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D87B7" w14:textId="77777777" w:rsidR="002B6E6D" w:rsidRPr="00864234" w:rsidRDefault="002B6E6D" w:rsidP="002B6E6D">
      <w:pPr>
        <w:pStyle w:val="Telobesedila2"/>
        <w:ind w:left="4956" w:firstLine="708"/>
        <w:rPr>
          <w:rFonts w:ascii="Arial" w:hAnsi="Arial"/>
          <w:b w:val="0"/>
          <w:sz w:val="20"/>
        </w:rPr>
      </w:pPr>
      <w:bookmarkStart w:id="0" w:name="_Hlk147243083"/>
      <w:bookmarkEnd w:id="0"/>
    </w:p>
    <w:p w14:paraId="2030D808" w14:textId="77777777" w:rsidR="002B6E6D" w:rsidRDefault="002B6E6D" w:rsidP="002B6E6D">
      <w:pPr>
        <w:pStyle w:val="Telobesedila2"/>
        <w:ind w:left="4956" w:firstLine="708"/>
        <w:jc w:val="left"/>
        <w:rPr>
          <w:rFonts w:ascii="Arial" w:hAnsi="Arial"/>
          <w:sz w:val="20"/>
          <w:szCs w:val="20"/>
        </w:rPr>
      </w:pPr>
    </w:p>
    <w:p w14:paraId="0CDC601C" w14:textId="77777777" w:rsidR="002B6E6D" w:rsidRDefault="002B6E6D" w:rsidP="002B6E6D">
      <w:pPr>
        <w:pStyle w:val="Telobesedila2"/>
        <w:ind w:left="4956" w:firstLine="708"/>
        <w:jc w:val="left"/>
        <w:rPr>
          <w:rFonts w:ascii="Arial" w:hAnsi="Arial"/>
          <w:sz w:val="20"/>
          <w:szCs w:val="20"/>
        </w:rPr>
      </w:pPr>
    </w:p>
    <w:p w14:paraId="7D5FC44C" w14:textId="77777777" w:rsidR="002B6E6D" w:rsidRDefault="002B6E6D" w:rsidP="002B6E6D">
      <w:pPr>
        <w:pStyle w:val="Telobesedila2"/>
        <w:ind w:left="4956" w:firstLine="708"/>
        <w:jc w:val="left"/>
        <w:rPr>
          <w:rFonts w:ascii="Arial" w:hAnsi="Arial"/>
          <w:sz w:val="20"/>
          <w:szCs w:val="20"/>
        </w:rPr>
      </w:pPr>
    </w:p>
    <w:p w14:paraId="5DFA854E" w14:textId="77777777" w:rsidR="002B6E6D" w:rsidRDefault="002B6E6D" w:rsidP="002B6E6D">
      <w:pPr>
        <w:pStyle w:val="Telobesedila2"/>
        <w:ind w:left="4956" w:firstLine="708"/>
        <w:jc w:val="left"/>
        <w:rPr>
          <w:rFonts w:ascii="Arial" w:hAnsi="Arial"/>
          <w:sz w:val="20"/>
          <w:szCs w:val="20"/>
        </w:rPr>
      </w:pPr>
    </w:p>
    <w:p w14:paraId="6ED8D82D" w14:textId="08278C22" w:rsidR="002B6E6D" w:rsidRPr="006A2A7E" w:rsidRDefault="002B6E6D" w:rsidP="002B6E6D">
      <w:pPr>
        <w:pStyle w:val="Telobesedila2"/>
        <w:ind w:left="4956" w:firstLine="708"/>
        <w:jc w:val="left"/>
        <w:rPr>
          <w:rFonts w:ascii="Arial" w:hAnsi="Arial"/>
          <w:sz w:val="20"/>
          <w:szCs w:val="20"/>
        </w:rPr>
      </w:pPr>
      <w:r>
        <w:rPr>
          <w:rFonts w:ascii="Arial" w:hAnsi="Arial"/>
          <w:sz w:val="20"/>
          <w:szCs w:val="20"/>
        </w:rPr>
        <w:t>OSNUTEK</w:t>
      </w:r>
    </w:p>
    <w:p w14:paraId="0FEA2432" w14:textId="42604742" w:rsidR="002B6E6D" w:rsidRPr="006A2A7E" w:rsidRDefault="002B6E6D" w:rsidP="002B6E6D">
      <w:pPr>
        <w:pStyle w:val="Telobesedila2"/>
        <w:ind w:left="4956" w:firstLine="708"/>
        <w:jc w:val="left"/>
        <w:rPr>
          <w:rFonts w:ascii="Arial" w:hAnsi="Arial"/>
          <w:sz w:val="20"/>
          <w:szCs w:val="20"/>
        </w:rPr>
      </w:pPr>
      <w:r w:rsidRPr="003158FE">
        <w:rPr>
          <w:rFonts w:ascii="Arial" w:hAnsi="Arial"/>
          <w:sz w:val="20"/>
          <w:szCs w:val="20"/>
        </w:rPr>
        <w:t>(</w:t>
      </w:r>
      <w:r w:rsidRPr="003158FE">
        <w:rPr>
          <w:rFonts w:ascii="Arial" w:hAnsi="Arial" w:cs="Arial"/>
          <w:sz w:val="20"/>
          <w:szCs w:val="20"/>
        </w:rPr>
        <w:t>EVA) 202</w:t>
      </w:r>
      <w:r w:rsidR="003158FE" w:rsidRPr="003158FE">
        <w:rPr>
          <w:rFonts w:ascii="Arial" w:hAnsi="Arial" w:cs="Arial"/>
          <w:sz w:val="20"/>
          <w:szCs w:val="20"/>
        </w:rPr>
        <w:t>3</w:t>
      </w:r>
      <w:r w:rsidRPr="003158FE">
        <w:rPr>
          <w:rFonts w:ascii="Arial" w:hAnsi="Arial" w:cs="Arial"/>
          <w:sz w:val="20"/>
          <w:szCs w:val="20"/>
        </w:rPr>
        <w:t>-25</w:t>
      </w:r>
      <w:r w:rsidR="003158FE" w:rsidRPr="003158FE">
        <w:rPr>
          <w:rFonts w:ascii="Arial" w:hAnsi="Arial" w:cs="Arial"/>
          <w:sz w:val="20"/>
          <w:szCs w:val="20"/>
        </w:rPr>
        <w:t>6</w:t>
      </w:r>
      <w:r w:rsidRPr="003158FE">
        <w:rPr>
          <w:rFonts w:ascii="Arial" w:hAnsi="Arial" w:cs="Arial"/>
          <w:sz w:val="20"/>
          <w:szCs w:val="20"/>
        </w:rPr>
        <w:t>0-00</w:t>
      </w:r>
      <w:r w:rsidR="003158FE" w:rsidRPr="003158FE">
        <w:rPr>
          <w:rFonts w:ascii="Arial" w:hAnsi="Arial" w:cs="Arial"/>
          <w:sz w:val="20"/>
          <w:szCs w:val="20"/>
        </w:rPr>
        <w:t>4</w:t>
      </w:r>
      <w:r w:rsidR="00FC46F3">
        <w:rPr>
          <w:rFonts w:ascii="Arial" w:hAnsi="Arial" w:cs="Arial"/>
          <w:sz w:val="20"/>
          <w:szCs w:val="20"/>
        </w:rPr>
        <w:t>6</w:t>
      </w:r>
    </w:p>
    <w:p w14:paraId="29D4E31D" w14:textId="77777777" w:rsidR="002B6E6D" w:rsidRDefault="002B6E6D" w:rsidP="002B6E6D">
      <w:pPr>
        <w:shd w:val="clear" w:color="auto" w:fill="FFFFFF"/>
        <w:spacing w:line="240" w:lineRule="auto"/>
        <w:jc w:val="both"/>
        <w:rPr>
          <w:rFonts w:cs="Arial"/>
          <w:lang w:eastAsia="sl-SI"/>
        </w:rPr>
      </w:pPr>
    </w:p>
    <w:p w14:paraId="67198675" w14:textId="77777777" w:rsidR="002B6E6D" w:rsidRDefault="002B6E6D" w:rsidP="002B6E6D">
      <w:pPr>
        <w:shd w:val="clear" w:color="auto" w:fill="FFFFFF"/>
        <w:spacing w:line="240" w:lineRule="auto"/>
        <w:jc w:val="both"/>
        <w:rPr>
          <w:rFonts w:cs="Arial"/>
          <w:lang w:eastAsia="sl-SI"/>
        </w:rPr>
      </w:pPr>
    </w:p>
    <w:p w14:paraId="594815D0" w14:textId="77777777" w:rsidR="002B6E6D" w:rsidRDefault="002B6E6D" w:rsidP="002B6E6D">
      <w:pPr>
        <w:shd w:val="clear" w:color="auto" w:fill="FFFFFF"/>
        <w:spacing w:line="240" w:lineRule="auto"/>
        <w:jc w:val="both"/>
        <w:rPr>
          <w:rFonts w:cs="Arial"/>
          <w:lang w:eastAsia="sl-SI"/>
        </w:rPr>
      </w:pPr>
    </w:p>
    <w:p w14:paraId="3D79A833" w14:textId="77777777" w:rsidR="002B6E6D" w:rsidRDefault="002B6E6D" w:rsidP="002B6E6D">
      <w:pPr>
        <w:shd w:val="clear" w:color="auto" w:fill="FFFFFF"/>
        <w:spacing w:line="240" w:lineRule="auto"/>
        <w:jc w:val="both"/>
        <w:rPr>
          <w:rFonts w:cs="Arial"/>
          <w:lang w:eastAsia="sl-SI"/>
        </w:rPr>
      </w:pPr>
    </w:p>
    <w:p w14:paraId="178E0788" w14:textId="7D379CEA" w:rsidR="003158FE" w:rsidRPr="003158FE" w:rsidRDefault="003158FE" w:rsidP="003158FE">
      <w:pPr>
        <w:shd w:val="clear" w:color="auto" w:fill="FFFFFF"/>
        <w:spacing w:line="240" w:lineRule="auto"/>
        <w:jc w:val="both"/>
        <w:rPr>
          <w:rFonts w:cs="Arial"/>
          <w:szCs w:val="20"/>
          <w:lang w:eastAsia="sl-SI"/>
        </w:rPr>
      </w:pPr>
      <w:r w:rsidRPr="003158FE">
        <w:rPr>
          <w:rFonts w:cs="Arial"/>
          <w:szCs w:val="20"/>
          <w:lang w:eastAsia="sl-SI"/>
        </w:rPr>
        <w:t>Na podlagi 15. člena Zakona o urejanju prostora (</w:t>
      </w:r>
      <w:r w:rsidR="00A8748D" w:rsidRPr="00A8748D">
        <w:rPr>
          <w:rFonts w:cs="Arial"/>
          <w:szCs w:val="20"/>
          <w:lang w:eastAsia="sl-SI"/>
        </w:rPr>
        <w:t xml:space="preserve">Uradni list RS, št. </w:t>
      </w:r>
      <w:hyperlink r:id="rId11" w:tgtFrame="_blank" w:tooltip="Zakon o urejanju prostora (ZUreP-3)" w:history="1">
        <w:r w:rsidR="00A8748D" w:rsidRPr="00B028CE">
          <w:t>199/21</w:t>
        </w:r>
      </w:hyperlink>
      <w:r w:rsidR="00A8748D" w:rsidRPr="00A8748D">
        <w:rPr>
          <w:rFonts w:cs="Arial"/>
          <w:szCs w:val="20"/>
          <w:lang w:eastAsia="sl-SI"/>
        </w:rPr>
        <w:t xml:space="preserve">, </w:t>
      </w:r>
      <w:hyperlink r:id="rId12" w:tgtFrame="_blank" w:tooltip="Zakon o spremembah in dopolnitvah Zakona o državni upravi" w:history="1">
        <w:r w:rsidR="00A8748D" w:rsidRPr="00B028CE">
          <w:t>18/23</w:t>
        </w:r>
      </w:hyperlink>
      <w:r w:rsidR="00A8748D" w:rsidRPr="00A8748D">
        <w:rPr>
          <w:rFonts w:cs="Arial"/>
          <w:szCs w:val="20"/>
          <w:lang w:eastAsia="sl-SI"/>
        </w:rPr>
        <w:t xml:space="preserve"> – ZDU-1O, </w:t>
      </w:r>
      <w:hyperlink r:id="rId13" w:tgtFrame="_blank" w:tooltip="Zakon o uvajanju naprav za proizvodnjo električne energije iz obnovljivih virov energije" w:history="1">
        <w:r w:rsidR="00A8748D" w:rsidRPr="00B028CE">
          <w:t>78/23</w:t>
        </w:r>
      </w:hyperlink>
      <w:r w:rsidR="00A8748D" w:rsidRPr="00A8748D">
        <w:rPr>
          <w:rFonts w:cs="Arial"/>
          <w:szCs w:val="20"/>
          <w:lang w:eastAsia="sl-SI"/>
        </w:rPr>
        <w:t xml:space="preserve"> – ZUNPEOVE in </w:t>
      </w:r>
      <w:hyperlink r:id="rId14" w:tgtFrame="_blank" w:tooltip="Zakon o interventnih ukrepih za odpravo posledic poplav in zemeljskih plazov iz avgusta 2023" w:history="1">
        <w:r w:rsidR="00A8748D" w:rsidRPr="00B028CE">
          <w:t>95/23</w:t>
        </w:r>
      </w:hyperlink>
      <w:r w:rsidR="00A8748D" w:rsidRPr="00A8748D">
        <w:rPr>
          <w:rFonts w:cs="Arial"/>
          <w:szCs w:val="20"/>
          <w:lang w:eastAsia="sl-SI"/>
        </w:rPr>
        <w:t xml:space="preserve"> – ZIUOPZP) </w:t>
      </w:r>
      <w:r w:rsidRPr="003158FE">
        <w:rPr>
          <w:rFonts w:cs="Arial"/>
          <w:szCs w:val="20"/>
          <w:lang w:eastAsia="sl-SI"/>
        </w:rPr>
        <w:t xml:space="preserve">in 8. ter 9. člena Zakona </w:t>
      </w:r>
      <w:r w:rsidR="00E06BAC" w:rsidRPr="00B028CE">
        <w:rPr>
          <w:rFonts w:cs="Arial"/>
          <w:szCs w:val="20"/>
          <w:lang w:eastAsia="sl-SI"/>
        </w:rPr>
        <w:t xml:space="preserve">o uvajanju naprav za proizvodnjo električne energije iz obnovljivih virov energije (Uradni list RS, št. </w:t>
      </w:r>
      <w:hyperlink r:id="rId15" w:tgtFrame="_blank" w:tooltip="Zakon o uvajanju naprav za proizvodnjo električne energije iz obnovljivih virov energije (ZUNPEOVE)" w:history="1">
        <w:r w:rsidR="00E06BAC" w:rsidRPr="00B028CE">
          <w:rPr>
            <w:szCs w:val="20"/>
            <w:lang w:eastAsia="sl-SI"/>
          </w:rPr>
          <w:t>78/23</w:t>
        </w:r>
      </w:hyperlink>
      <w:r w:rsidR="00E06BAC" w:rsidRPr="00B028CE">
        <w:rPr>
          <w:rFonts w:cs="Arial"/>
          <w:szCs w:val="20"/>
          <w:lang w:eastAsia="sl-SI"/>
        </w:rPr>
        <w:t>)</w:t>
      </w:r>
      <w:r w:rsidRPr="003158FE">
        <w:rPr>
          <w:rFonts w:cs="Arial"/>
          <w:szCs w:val="20"/>
          <w:lang w:eastAsia="sl-SI"/>
        </w:rPr>
        <w:t xml:space="preserve"> vlada sprejme</w:t>
      </w:r>
    </w:p>
    <w:p w14:paraId="3EC39C83" w14:textId="77777777" w:rsidR="003158FE" w:rsidRPr="00EF5232" w:rsidRDefault="003158FE" w:rsidP="003158FE">
      <w:pPr>
        <w:shd w:val="clear" w:color="auto" w:fill="FFFFFF"/>
        <w:spacing w:before="480" w:line="240" w:lineRule="auto"/>
        <w:jc w:val="center"/>
        <w:rPr>
          <w:rFonts w:cs="Arial"/>
          <w:b/>
          <w:bCs/>
          <w:color w:val="000000"/>
          <w:spacing w:val="40"/>
          <w:szCs w:val="20"/>
          <w:lang w:eastAsia="sl-SI"/>
        </w:rPr>
      </w:pPr>
      <w:r w:rsidRPr="00EF5232">
        <w:rPr>
          <w:rFonts w:cs="Arial"/>
          <w:b/>
          <w:bCs/>
          <w:color w:val="000000"/>
          <w:spacing w:val="40"/>
          <w:szCs w:val="20"/>
          <w:lang w:eastAsia="sl-SI"/>
        </w:rPr>
        <w:t>UREDBO</w:t>
      </w:r>
    </w:p>
    <w:p w14:paraId="71581897" w14:textId="77777777" w:rsidR="003158FE" w:rsidRPr="002A74B6" w:rsidRDefault="003158FE" w:rsidP="003158FE">
      <w:pPr>
        <w:pStyle w:val="ZADEVA"/>
        <w:jc w:val="center"/>
        <w:rPr>
          <w:lang w:val="sl-SI"/>
        </w:rPr>
      </w:pPr>
      <w:r w:rsidRPr="002A74B6">
        <w:rPr>
          <w:rFonts w:cs="Arial"/>
          <w:szCs w:val="20"/>
          <w:lang w:val="sl-SI"/>
        </w:rPr>
        <w:t xml:space="preserve">o </w:t>
      </w:r>
      <w:r>
        <w:rPr>
          <w:rFonts w:cs="Arial"/>
          <w:szCs w:val="20"/>
          <w:lang w:val="sl-SI"/>
        </w:rPr>
        <w:t xml:space="preserve">podrobnejših pravilih urejanja prostora za </w:t>
      </w:r>
      <w:r w:rsidRPr="002A74B6">
        <w:rPr>
          <w:rFonts w:cs="Arial"/>
          <w:szCs w:val="20"/>
          <w:lang w:val="sl-SI"/>
        </w:rPr>
        <w:t>umeščanj</w:t>
      </w:r>
      <w:r>
        <w:rPr>
          <w:rFonts w:cs="Arial"/>
          <w:szCs w:val="20"/>
          <w:lang w:val="sl-SI"/>
        </w:rPr>
        <w:t>e fotonapetostnih</w:t>
      </w:r>
      <w:r w:rsidRPr="002A74B6">
        <w:rPr>
          <w:rFonts w:cs="Arial"/>
          <w:szCs w:val="20"/>
          <w:lang w:val="sl-SI"/>
        </w:rPr>
        <w:t xml:space="preserve"> naprav</w:t>
      </w:r>
    </w:p>
    <w:p w14:paraId="5BB4523D" w14:textId="77777777" w:rsidR="003158FE" w:rsidRDefault="003158FE" w:rsidP="003158FE">
      <w:pPr>
        <w:pStyle w:val="ODSTAVEKLUKA"/>
        <w:spacing w:before="0"/>
        <w:ind w:firstLine="0"/>
        <w:rPr>
          <w:color w:val="auto"/>
          <w:sz w:val="20"/>
          <w:szCs w:val="20"/>
        </w:rPr>
      </w:pPr>
    </w:p>
    <w:p w14:paraId="2FC3D1E4" w14:textId="77777777" w:rsidR="003158FE" w:rsidRDefault="003158FE" w:rsidP="003158FE">
      <w:pPr>
        <w:pStyle w:val="ODSTAVEKLUKA"/>
        <w:spacing w:before="0"/>
        <w:ind w:firstLine="0"/>
        <w:rPr>
          <w:color w:val="auto"/>
          <w:sz w:val="20"/>
          <w:szCs w:val="20"/>
        </w:rPr>
      </w:pPr>
    </w:p>
    <w:p w14:paraId="0657E89B" w14:textId="77777777" w:rsidR="003158FE" w:rsidRDefault="003158FE" w:rsidP="003158FE">
      <w:pPr>
        <w:pStyle w:val="ODSTAVEKLUKA"/>
        <w:spacing w:before="0"/>
        <w:ind w:firstLine="0"/>
        <w:rPr>
          <w:color w:val="auto"/>
          <w:sz w:val="20"/>
          <w:szCs w:val="20"/>
        </w:rPr>
      </w:pPr>
    </w:p>
    <w:p w14:paraId="75832E70" w14:textId="77777777" w:rsidR="003158FE" w:rsidRPr="00912523" w:rsidRDefault="003158FE" w:rsidP="003158FE">
      <w:pPr>
        <w:pStyle w:val="ODSTAVEKLUKA"/>
        <w:spacing w:before="0"/>
        <w:ind w:firstLine="0"/>
        <w:rPr>
          <w:color w:val="auto"/>
          <w:sz w:val="20"/>
          <w:szCs w:val="20"/>
        </w:rPr>
      </w:pPr>
    </w:p>
    <w:p w14:paraId="44997E5E" w14:textId="77777777" w:rsidR="003158FE" w:rsidRPr="00912523" w:rsidRDefault="003158FE" w:rsidP="003158FE">
      <w:pPr>
        <w:pStyle w:val="Odstavekseznama"/>
        <w:numPr>
          <w:ilvl w:val="0"/>
          <w:numId w:val="2"/>
        </w:numPr>
        <w:spacing w:after="0" w:line="240" w:lineRule="auto"/>
        <w:ind w:left="567" w:hanging="567"/>
        <w:jc w:val="center"/>
        <w:rPr>
          <w:rFonts w:ascii="Arial" w:hAnsi="Arial" w:cs="Arial"/>
          <w:b/>
          <w:sz w:val="20"/>
          <w:szCs w:val="20"/>
        </w:rPr>
      </w:pPr>
      <w:r w:rsidRPr="00912523">
        <w:rPr>
          <w:rFonts w:ascii="Arial" w:hAnsi="Arial" w:cs="Arial"/>
          <w:b/>
          <w:sz w:val="20"/>
          <w:szCs w:val="20"/>
        </w:rPr>
        <w:t>SPLOŠNE DOLOČBE</w:t>
      </w:r>
    </w:p>
    <w:p w14:paraId="4F91A368" w14:textId="77777777" w:rsidR="003158FE" w:rsidRPr="00912523" w:rsidRDefault="003158FE" w:rsidP="003158FE">
      <w:pPr>
        <w:pStyle w:val="ODSTAVEKLUKA"/>
        <w:spacing w:before="0"/>
        <w:ind w:firstLine="0"/>
        <w:rPr>
          <w:color w:val="auto"/>
          <w:sz w:val="20"/>
          <w:szCs w:val="20"/>
        </w:rPr>
      </w:pPr>
    </w:p>
    <w:p w14:paraId="21369CA8" w14:textId="77777777" w:rsidR="003158FE" w:rsidRPr="00912523" w:rsidRDefault="003158FE" w:rsidP="003158FE">
      <w:pPr>
        <w:pStyle w:val="ODSTAVEKLUKA"/>
        <w:spacing w:before="0"/>
        <w:ind w:firstLine="0"/>
        <w:rPr>
          <w:color w:val="auto"/>
          <w:sz w:val="20"/>
          <w:szCs w:val="20"/>
        </w:rPr>
      </w:pPr>
    </w:p>
    <w:p w14:paraId="4724A4A2" w14:textId="77777777" w:rsidR="003158FE" w:rsidRPr="003158FE" w:rsidRDefault="003158FE" w:rsidP="003158FE">
      <w:pPr>
        <w:pStyle w:val="Odstavekseznama"/>
        <w:numPr>
          <w:ilvl w:val="0"/>
          <w:numId w:val="3"/>
        </w:numPr>
        <w:spacing w:after="0" w:line="240" w:lineRule="auto"/>
        <w:ind w:left="0" w:firstLine="360"/>
        <w:jc w:val="center"/>
        <w:rPr>
          <w:rFonts w:ascii="Arial" w:hAnsi="Arial" w:cs="Arial"/>
          <w:b/>
          <w:sz w:val="20"/>
          <w:szCs w:val="20"/>
        </w:rPr>
      </w:pPr>
      <w:r w:rsidRPr="003158FE">
        <w:rPr>
          <w:rFonts w:ascii="Arial" w:hAnsi="Arial" w:cs="Arial"/>
          <w:b/>
          <w:sz w:val="20"/>
          <w:szCs w:val="20"/>
        </w:rPr>
        <w:t>člen</w:t>
      </w:r>
    </w:p>
    <w:p w14:paraId="63CCBF41" w14:textId="77777777" w:rsidR="003158FE" w:rsidRPr="003158FE" w:rsidRDefault="003158FE" w:rsidP="003158FE">
      <w:pPr>
        <w:spacing w:line="240" w:lineRule="auto"/>
        <w:ind w:firstLine="360"/>
        <w:jc w:val="center"/>
        <w:rPr>
          <w:rFonts w:cs="Arial"/>
          <w:b/>
          <w:szCs w:val="20"/>
        </w:rPr>
      </w:pPr>
      <w:r w:rsidRPr="003158FE">
        <w:rPr>
          <w:rFonts w:cs="Arial"/>
          <w:b/>
          <w:szCs w:val="20"/>
        </w:rPr>
        <w:t>(vsebina)</w:t>
      </w:r>
    </w:p>
    <w:p w14:paraId="40D209BD" w14:textId="77777777" w:rsidR="003158FE" w:rsidRPr="003158FE" w:rsidRDefault="003158FE" w:rsidP="003158FE">
      <w:pPr>
        <w:spacing w:before="120" w:line="240" w:lineRule="auto"/>
        <w:ind w:firstLine="709"/>
        <w:jc w:val="both"/>
        <w:rPr>
          <w:rFonts w:cs="Arial"/>
          <w:szCs w:val="20"/>
        </w:rPr>
      </w:pPr>
      <w:r w:rsidRPr="003158FE">
        <w:rPr>
          <w:rFonts w:cs="Arial"/>
          <w:szCs w:val="20"/>
        </w:rPr>
        <w:t>(1) Ta uredba določa:</w:t>
      </w:r>
    </w:p>
    <w:p w14:paraId="54CC6B6E" w14:textId="77777777" w:rsidR="003158FE" w:rsidRPr="003158FE" w:rsidRDefault="003158FE" w:rsidP="003158FE">
      <w:pPr>
        <w:numPr>
          <w:ilvl w:val="0"/>
          <w:numId w:val="4"/>
        </w:numPr>
        <w:spacing w:line="240" w:lineRule="auto"/>
        <w:ind w:left="1418" w:hanging="425"/>
        <w:jc w:val="both"/>
        <w:rPr>
          <w:rFonts w:cs="Arial"/>
          <w:szCs w:val="20"/>
        </w:rPr>
      </w:pPr>
      <w:r w:rsidRPr="003158FE">
        <w:rPr>
          <w:rFonts w:cs="Arial"/>
          <w:szCs w:val="20"/>
        </w:rPr>
        <w:t xml:space="preserve">podrobnejša pravila urejanja prostora za postavitev fotonapetostnih naprav pri novogradnjah in rekonstrukcijah objektov ter izjeme od njihove obvezne postavitve, </w:t>
      </w:r>
    </w:p>
    <w:p w14:paraId="414237A6" w14:textId="77777777" w:rsidR="003158FE" w:rsidRPr="003158FE" w:rsidRDefault="003158FE" w:rsidP="003158FE">
      <w:pPr>
        <w:numPr>
          <w:ilvl w:val="0"/>
          <w:numId w:val="4"/>
        </w:numPr>
        <w:spacing w:line="240" w:lineRule="auto"/>
        <w:ind w:left="1418" w:hanging="425"/>
        <w:jc w:val="both"/>
        <w:rPr>
          <w:rFonts w:cs="Arial"/>
          <w:szCs w:val="20"/>
        </w:rPr>
      </w:pPr>
      <w:r w:rsidRPr="003158FE">
        <w:rPr>
          <w:rFonts w:cs="Arial"/>
          <w:szCs w:val="20"/>
        </w:rPr>
        <w:t>podrobnejša pravila urejanja prostora za umeščanje fotonapetostnih naprav na predpisana prednostna območja,</w:t>
      </w:r>
    </w:p>
    <w:p w14:paraId="245DA93B" w14:textId="512D15F9" w:rsidR="003158FE" w:rsidRPr="003158FE" w:rsidRDefault="003158FE" w:rsidP="003158FE">
      <w:pPr>
        <w:numPr>
          <w:ilvl w:val="0"/>
          <w:numId w:val="4"/>
        </w:numPr>
        <w:spacing w:line="240" w:lineRule="auto"/>
        <w:ind w:left="1418" w:hanging="425"/>
        <w:jc w:val="both"/>
        <w:rPr>
          <w:rFonts w:cs="Arial"/>
          <w:szCs w:val="20"/>
        </w:rPr>
      </w:pPr>
      <w:r w:rsidRPr="003158FE">
        <w:rPr>
          <w:rFonts w:cs="Arial"/>
          <w:szCs w:val="20"/>
        </w:rPr>
        <w:t xml:space="preserve">podrobnejša pravila urejanja prostora za umeščanje fotonapetostnih naprav </w:t>
      </w:r>
      <w:r w:rsidR="00E06BAC">
        <w:rPr>
          <w:rFonts w:cs="Arial"/>
          <w:szCs w:val="20"/>
        </w:rPr>
        <w:t xml:space="preserve">in sprejemnikov sončne energije </w:t>
      </w:r>
      <w:r w:rsidRPr="003158FE">
        <w:rPr>
          <w:rFonts w:cs="Arial"/>
          <w:szCs w:val="20"/>
        </w:rPr>
        <w:t>na druga območja in objekte.</w:t>
      </w:r>
    </w:p>
    <w:p w14:paraId="383212AD" w14:textId="77777777" w:rsidR="003158FE" w:rsidRPr="003158FE" w:rsidRDefault="003158FE" w:rsidP="003158FE">
      <w:pPr>
        <w:pStyle w:val="ODSTAVEKLUKA"/>
        <w:spacing w:before="0"/>
        <w:ind w:firstLine="0"/>
        <w:rPr>
          <w:color w:val="auto"/>
          <w:sz w:val="20"/>
          <w:szCs w:val="20"/>
        </w:rPr>
      </w:pPr>
    </w:p>
    <w:p w14:paraId="7403534E" w14:textId="77777777" w:rsidR="003158FE" w:rsidRPr="003158FE" w:rsidRDefault="003158FE" w:rsidP="003158FE">
      <w:pPr>
        <w:pStyle w:val="ODSTAVEKLUKA"/>
        <w:spacing w:before="0"/>
        <w:ind w:firstLine="0"/>
        <w:rPr>
          <w:color w:val="auto"/>
          <w:sz w:val="20"/>
          <w:szCs w:val="20"/>
        </w:rPr>
      </w:pPr>
    </w:p>
    <w:p w14:paraId="3E9FDD15" w14:textId="77777777" w:rsidR="003158FE" w:rsidRPr="003158FE" w:rsidRDefault="003158FE" w:rsidP="003158FE">
      <w:pPr>
        <w:pStyle w:val="Odstavekseznama"/>
        <w:numPr>
          <w:ilvl w:val="0"/>
          <w:numId w:val="3"/>
        </w:numPr>
        <w:spacing w:after="0" w:line="240" w:lineRule="auto"/>
        <w:jc w:val="center"/>
        <w:rPr>
          <w:rFonts w:ascii="Arial" w:hAnsi="Arial" w:cs="Arial"/>
          <w:b/>
          <w:sz w:val="20"/>
          <w:szCs w:val="20"/>
        </w:rPr>
      </w:pPr>
      <w:r w:rsidRPr="003158FE">
        <w:rPr>
          <w:rFonts w:ascii="Arial" w:hAnsi="Arial" w:cs="Arial"/>
          <w:b/>
          <w:sz w:val="20"/>
          <w:szCs w:val="20"/>
        </w:rPr>
        <w:t>člen</w:t>
      </w:r>
    </w:p>
    <w:p w14:paraId="15F15150" w14:textId="77777777" w:rsidR="003158FE" w:rsidRPr="003158FE" w:rsidRDefault="003158FE" w:rsidP="003158FE">
      <w:pPr>
        <w:pStyle w:val="Odstavekseznama"/>
        <w:spacing w:after="0" w:line="240" w:lineRule="auto"/>
        <w:ind w:left="567"/>
        <w:jc w:val="center"/>
        <w:rPr>
          <w:rFonts w:ascii="Arial" w:hAnsi="Arial" w:cs="Arial"/>
          <w:b/>
          <w:sz w:val="20"/>
          <w:szCs w:val="20"/>
        </w:rPr>
      </w:pPr>
      <w:r w:rsidRPr="003158FE">
        <w:rPr>
          <w:rFonts w:ascii="Arial" w:hAnsi="Arial" w:cs="Arial"/>
          <w:b/>
          <w:sz w:val="20"/>
          <w:szCs w:val="20"/>
        </w:rPr>
        <w:t>(izrazi)</w:t>
      </w:r>
    </w:p>
    <w:p w14:paraId="65C92601" w14:textId="77777777" w:rsidR="003158FE" w:rsidRPr="003158FE" w:rsidRDefault="003158FE" w:rsidP="003158FE">
      <w:pPr>
        <w:spacing w:before="120" w:line="240" w:lineRule="auto"/>
        <w:ind w:firstLine="709"/>
        <w:jc w:val="both"/>
        <w:rPr>
          <w:rFonts w:cs="Arial"/>
          <w:szCs w:val="20"/>
        </w:rPr>
      </w:pPr>
      <w:r w:rsidRPr="003158FE">
        <w:rPr>
          <w:rFonts w:cs="Arial"/>
          <w:szCs w:val="20"/>
        </w:rPr>
        <w:t>(1) Izrazi, uporabljeni v tem predpisu, imajo naslednji pomen:</w:t>
      </w:r>
    </w:p>
    <w:p w14:paraId="70C3DA30" w14:textId="77777777" w:rsidR="003158FE" w:rsidRPr="003158FE" w:rsidRDefault="003158FE" w:rsidP="003158FE">
      <w:pPr>
        <w:numPr>
          <w:ilvl w:val="0"/>
          <w:numId w:val="19"/>
        </w:numPr>
        <w:overflowPunct w:val="0"/>
        <w:autoSpaceDE w:val="0"/>
        <w:autoSpaceDN w:val="0"/>
        <w:adjustRightInd w:val="0"/>
        <w:spacing w:line="240" w:lineRule="auto"/>
        <w:jc w:val="both"/>
        <w:textAlignment w:val="baseline"/>
        <w:rPr>
          <w:rFonts w:cs="Arial"/>
          <w:szCs w:val="20"/>
          <w:shd w:val="clear" w:color="auto" w:fill="FFFFFF"/>
          <w:lang w:eastAsia="sl-SI"/>
        </w:rPr>
      </w:pPr>
      <w:r w:rsidRPr="003158FE">
        <w:rPr>
          <w:rFonts w:cs="Arial"/>
          <w:b/>
          <w:bCs/>
          <w:szCs w:val="20"/>
          <w:shd w:val="clear" w:color="auto" w:fill="FFFFFF"/>
          <w:lang w:eastAsia="sl-SI"/>
        </w:rPr>
        <w:t>dvokapna streha</w:t>
      </w:r>
      <w:r w:rsidRPr="003158FE">
        <w:rPr>
          <w:rFonts w:cs="Arial"/>
          <w:szCs w:val="20"/>
          <w:shd w:val="clear" w:color="auto" w:fill="FFFFFF"/>
          <w:lang w:eastAsia="sl-SI"/>
        </w:rPr>
        <w:t xml:space="preserve"> je poševna streha, sestavljena iz dveh s slemenom ločenih strešin, lahko je simetrična ali asimetrična;</w:t>
      </w:r>
    </w:p>
    <w:p w14:paraId="24965DDF" w14:textId="77777777" w:rsidR="003158FE" w:rsidRPr="003158FE" w:rsidRDefault="003158FE" w:rsidP="003158FE">
      <w:pPr>
        <w:numPr>
          <w:ilvl w:val="0"/>
          <w:numId w:val="19"/>
        </w:numPr>
        <w:overflowPunct w:val="0"/>
        <w:autoSpaceDE w:val="0"/>
        <w:autoSpaceDN w:val="0"/>
        <w:adjustRightInd w:val="0"/>
        <w:spacing w:line="240" w:lineRule="auto"/>
        <w:jc w:val="both"/>
        <w:textAlignment w:val="baseline"/>
        <w:rPr>
          <w:rFonts w:cs="Arial"/>
          <w:szCs w:val="20"/>
          <w:shd w:val="clear" w:color="auto" w:fill="FFFFFF"/>
          <w:lang w:eastAsia="sl-SI"/>
        </w:rPr>
      </w:pPr>
      <w:r w:rsidRPr="003158FE">
        <w:rPr>
          <w:rFonts w:cs="Arial"/>
          <w:b/>
          <w:bCs/>
          <w:szCs w:val="20"/>
          <w:shd w:val="clear" w:color="auto" w:fill="FFFFFF"/>
          <w:lang w:eastAsia="sl-SI"/>
        </w:rPr>
        <w:t>enokapna streha</w:t>
      </w:r>
      <w:r w:rsidRPr="003158FE">
        <w:rPr>
          <w:rFonts w:cs="Arial"/>
          <w:szCs w:val="20"/>
          <w:shd w:val="clear" w:color="auto" w:fill="FFFFFF"/>
          <w:lang w:eastAsia="sl-SI"/>
        </w:rPr>
        <w:t xml:space="preserve"> je poševna streha, nagnjena samo v eni smeri. Sleme pri enokapni strehi je višji del, kap pa nižji del poševne strehe;</w:t>
      </w:r>
    </w:p>
    <w:p w14:paraId="379C065C" w14:textId="5361F16B" w:rsidR="003158FE" w:rsidRPr="003158FE" w:rsidRDefault="003158FE" w:rsidP="003158FE">
      <w:pPr>
        <w:pStyle w:val="ODSTAVEKLUKA"/>
        <w:numPr>
          <w:ilvl w:val="0"/>
          <w:numId w:val="19"/>
        </w:numPr>
        <w:spacing w:before="0"/>
        <w:rPr>
          <w:b/>
          <w:bCs/>
          <w:sz w:val="20"/>
          <w:szCs w:val="20"/>
        </w:rPr>
      </w:pPr>
      <w:r w:rsidRPr="003158FE">
        <w:rPr>
          <w:b/>
          <w:bCs/>
          <w:sz w:val="20"/>
          <w:szCs w:val="20"/>
        </w:rPr>
        <w:t>faktor raščen</w:t>
      </w:r>
      <w:r w:rsidR="0008158E">
        <w:rPr>
          <w:b/>
          <w:bCs/>
          <w:sz w:val="20"/>
          <w:szCs w:val="20"/>
        </w:rPr>
        <w:t>e</w:t>
      </w:r>
      <w:r w:rsidRPr="003158FE">
        <w:rPr>
          <w:b/>
          <w:bCs/>
          <w:sz w:val="20"/>
          <w:szCs w:val="20"/>
        </w:rPr>
        <w:t xml:space="preserve"> površin</w:t>
      </w:r>
      <w:r w:rsidR="0008158E">
        <w:rPr>
          <w:b/>
          <w:bCs/>
          <w:sz w:val="20"/>
          <w:szCs w:val="20"/>
        </w:rPr>
        <w:t>e</w:t>
      </w:r>
      <w:r w:rsidRPr="003158FE">
        <w:rPr>
          <w:sz w:val="20"/>
          <w:szCs w:val="20"/>
        </w:rPr>
        <w:t xml:space="preserve"> se določi kot razmerje med raščeno površino </w:t>
      </w:r>
      <w:r w:rsidR="00ED3A76">
        <w:rPr>
          <w:sz w:val="20"/>
          <w:szCs w:val="20"/>
        </w:rPr>
        <w:t xml:space="preserve">gradbene parcele </w:t>
      </w:r>
      <w:r w:rsidRPr="003158FE">
        <w:rPr>
          <w:sz w:val="20"/>
          <w:szCs w:val="20"/>
        </w:rPr>
        <w:t>in celotno površino gradbene parcele;</w:t>
      </w:r>
    </w:p>
    <w:p w14:paraId="77ACC2CC" w14:textId="12892D1F" w:rsidR="003158FE" w:rsidRPr="003158FE" w:rsidRDefault="003158FE" w:rsidP="003158FE">
      <w:pPr>
        <w:pStyle w:val="ODSTAVEKLUKA"/>
        <w:numPr>
          <w:ilvl w:val="0"/>
          <w:numId w:val="19"/>
        </w:numPr>
        <w:spacing w:before="0"/>
        <w:rPr>
          <w:sz w:val="20"/>
          <w:szCs w:val="20"/>
        </w:rPr>
      </w:pPr>
      <w:r w:rsidRPr="003158FE">
        <w:rPr>
          <w:b/>
          <w:bCs/>
          <w:sz w:val="20"/>
          <w:szCs w:val="20"/>
        </w:rPr>
        <w:t xml:space="preserve">faktor prekrite površine </w:t>
      </w:r>
      <w:r w:rsidRPr="003158FE">
        <w:rPr>
          <w:sz w:val="20"/>
          <w:szCs w:val="20"/>
        </w:rPr>
        <w:t>se določi kot razmerje med prekrit</w:t>
      </w:r>
      <w:r w:rsidR="00117F59">
        <w:rPr>
          <w:sz w:val="20"/>
          <w:szCs w:val="20"/>
        </w:rPr>
        <w:t>o</w:t>
      </w:r>
      <w:r w:rsidRPr="003158FE">
        <w:rPr>
          <w:sz w:val="20"/>
          <w:szCs w:val="20"/>
        </w:rPr>
        <w:t xml:space="preserve"> površi</w:t>
      </w:r>
      <w:r w:rsidR="00117F59">
        <w:rPr>
          <w:sz w:val="20"/>
          <w:szCs w:val="20"/>
        </w:rPr>
        <w:t>no</w:t>
      </w:r>
      <w:r w:rsidRPr="003158FE">
        <w:rPr>
          <w:sz w:val="20"/>
          <w:szCs w:val="20"/>
        </w:rPr>
        <w:t xml:space="preserve"> gradbene parcele in </w:t>
      </w:r>
      <w:r w:rsidR="00B028CE" w:rsidRPr="003158FE">
        <w:rPr>
          <w:sz w:val="20"/>
          <w:szCs w:val="20"/>
        </w:rPr>
        <w:t>celotno površino gradbene parcele;</w:t>
      </w:r>
    </w:p>
    <w:p w14:paraId="7519ACB2" w14:textId="77777777" w:rsidR="005D6662" w:rsidRDefault="003158FE" w:rsidP="005D6662">
      <w:pPr>
        <w:numPr>
          <w:ilvl w:val="0"/>
          <w:numId w:val="19"/>
        </w:numPr>
        <w:overflowPunct w:val="0"/>
        <w:autoSpaceDE w:val="0"/>
        <w:autoSpaceDN w:val="0"/>
        <w:adjustRightInd w:val="0"/>
        <w:spacing w:line="240" w:lineRule="auto"/>
        <w:jc w:val="both"/>
        <w:textAlignment w:val="baseline"/>
        <w:rPr>
          <w:rFonts w:cs="Arial"/>
          <w:szCs w:val="20"/>
          <w:shd w:val="clear" w:color="auto" w:fill="FFFFFF"/>
          <w:lang w:eastAsia="sl-SI"/>
        </w:rPr>
      </w:pPr>
      <w:r w:rsidRPr="003158FE">
        <w:rPr>
          <w:rFonts w:cs="Arial"/>
          <w:b/>
          <w:bCs/>
          <w:szCs w:val="20"/>
          <w:shd w:val="clear" w:color="auto" w:fill="FFFFFF"/>
          <w:lang w:eastAsia="sl-SI"/>
        </w:rPr>
        <w:t>fasada</w:t>
      </w:r>
      <w:r w:rsidRPr="003158FE">
        <w:rPr>
          <w:rFonts w:cs="Arial"/>
          <w:szCs w:val="20"/>
          <w:shd w:val="clear" w:color="auto" w:fill="FFFFFF"/>
          <w:lang w:eastAsia="sl-SI"/>
        </w:rPr>
        <w:t xml:space="preserve"> je nenosilna obloga nosilne konstrukcije na zunanji strani objekta;</w:t>
      </w:r>
    </w:p>
    <w:p w14:paraId="48789A9F" w14:textId="21848CC9" w:rsidR="006575AA" w:rsidRPr="005D6662" w:rsidRDefault="006575AA" w:rsidP="005D6662">
      <w:pPr>
        <w:numPr>
          <w:ilvl w:val="0"/>
          <w:numId w:val="19"/>
        </w:numPr>
        <w:overflowPunct w:val="0"/>
        <w:autoSpaceDE w:val="0"/>
        <w:autoSpaceDN w:val="0"/>
        <w:adjustRightInd w:val="0"/>
        <w:spacing w:line="240" w:lineRule="auto"/>
        <w:jc w:val="both"/>
        <w:textAlignment w:val="baseline"/>
        <w:rPr>
          <w:rFonts w:cs="Arial"/>
          <w:szCs w:val="20"/>
          <w:shd w:val="clear" w:color="auto" w:fill="FFFFFF"/>
          <w:lang w:eastAsia="sl-SI"/>
        </w:rPr>
      </w:pPr>
      <w:r w:rsidRPr="005D6662">
        <w:rPr>
          <w:rFonts w:cs="Arial"/>
          <w:b/>
          <w:bCs/>
          <w:szCs w:val="20"/>
          <w:shd w:val="clear" w:color="auto" w:fill="FFFFFF"/>
          <w:lang w:eastAsia="sl-SI"/>
        </w:rPr>
        <w:t>fotonapetostna naprava</w:t>
      </w:r>
      <w:r w:rsidRPr="005D6662">
        <w:rPr>
          <w:rFonts w:cs="Arial"/>
          <w:szCs w:val="20"/>
          <w:shd w:val="clear" w:color="auto" w:fill="FFFFFF"/>
          <w:lang w:eastAsia="sl-SI"/>
        </w:rPr>
        <w:t xml:space="preserve"> je naprava, ki proizvajajo električno energijo z izrabo sončne energije, vključno s tehnično opremo, potrebno za njeno delovanje, napravami za </w:t>
      </w:r>
      <w:r w:rsidRPr="005D6662">
        <w:rPr>
          <w:rFonts w:cs="Arial"/>
          <w:szCs w:val="20"/>
          <w:shd w:val="clear" w:color="auto" w:fill="FFFFFF"/>
          <w:lang w:eastAsia="sl-SI"/>
        </w:rPr>
        <w:lastRenderedPageBreak/>
        <w:t>shranjevanje energije in priključki na omrežje. Kot del fotonapetostne naprave se šteje tudi konstrukcija, na katero so nameščeni fotonapetostni moduli.</w:t>
      </w:r>
    </w:p>
    <w:p w14:paraId="3F3A5D4F" w14:textId="3E8521B3" w:rsidR="00356B0A" w:rsidRPr="004B248A" w:rsidRDefault="00356B0A" w:rsidP="00356B0A">
      <w:pPr>
        <w:numPr>
          <w:ilvl w:val="0"/>
          <w:numId w:val="19"/>
        </w:numPr>
        <w:overflowPunct w:val="0"/>
        <w:autoSpaceDE w:val="0"/>
        <w:autoSpaceDN w:val="0"/>
        <w:adjustRightInd w:val="0"/>
        <w:spacing w:line="240" w:lineRule="auto"/>
        <w:jc w:val="both"/>
        <w:textAlignment w:val="baseline"/>
        <w:rPr>
          <w:rFonts w:cs="Arial"/>
          <w:b/>
          <w:bCs/>
          <w:szCs w:val="20"/>
          <w:shd w:val="clear" w:color="auto" w:fill="FFFFFF"/>
          <w:lang w:eastAsia="sl-SI"/>
        </w:rPr>
      </w:pPr>
      <w:r w:rsidRPr="003158FE">
        <w:rPr>
          <w:rFonts w:cs="Arial"/>
          <w:b/>
          <w:bCs/>
          <w:szCs w:val="20"/>
          <w:shd w:val="clear" w:color="auto" w:fill="FFFFFF"/>
          <w:lang w:eastAsia="sl-SI"/>
        </w:rPr>
        <w:t>fotonapetostni modul</w:t>
      </w:r>
      <w:r w:rsidRPr="003158FE">
        <w:rPr>
          <w:rFonts w:cs="Arial"/>
          <w:szCs w:val="20"/>
          <w:shd w:val="clear" w:color="auto" w:fill="FFFFFF"/>
          <w:lang w:eastAsia="sl-SI"/>
        </w:rPr>
        <w:t xml:space="preserve">, je </w:t>
      </w:r>
      <w:r w:rsidR="00304C3B">
        <w:rPr>
          <w:rFonts w:cs="Arial"/>
          <w:szCs w:val="20"/>
          <w:shd w:val="clear" w:color="auto" w:fill="FFFFFF"/>
          <w:lang w:eastAsia="sl-SI"/>
        </w:rPr>
        <w:t>osnovni element fotonapetostne naprave</w:t>
      </w:r>
      <w:r w:rsidR="00965580">
        <w:rPr>
          <w:rFonts w:cs="Arial"/>
          <w:szCs w:val="20"/>
          <w:shd w:val="clear" w:color="auto" w:fill="FFFFFF"/>
          <w:lang w:eastAsia="sl-SI"/>
        </w:rPr>
        <w:t xml:space="preserve"> v obliki plošče, ki je s</w:t>
      </w:r>
      <w:r w:rsidR="001F1762">
        <w:rPr>
          <w:rFonts w:cs="Arial"/>
          <w:szCs w:val="20"/>
          <w:shd w:val="clear" w:color="auto" w:fill="FFFFFF"/>
          <w:lang w:eastAsia="sl-SI"/>
        </w:rPr>
        <w:t>estavlj</w:t>
      </w:r>
      <w:r w:rsidR="00965580">
        <w:rPr>
          <w:rFonts w:cs="Arial"/>
          <w:szCs w:val="20"/>
          <w:shd w:val="clear" w:color="auto" w:fill="FFFFFF"/>
          <w:lang w:eastAsia="sl-SI"/>
        </w:rPr>
        <w:t xml:space="preserve">en iz </w:t>
      </w:r>
      <w:r w:rsidR="001F1762">
        <w:rPr>
          <w:rFonts w:cs="Arial"/>
          <w:szCs w:val="20"/>
          <w:shd w:val="clear" w:color="auto" w:fill="FFFFFF"/>
          <w:lang w:eastAsia="sl-SI"/>
        </w:rPr>
        <w:t>niz</w:t>
      </w:r>
      <w:r w:rsidR="00965580">
        <w:rPr>
          <w:rFonts w:cs="Arial"/>
          <w:szCs w:val="20"/>
          <w:shd w:val="clear" w:color="auto" w:fill="FFFFFF"/>
          <w:lang w:eastAsia="sl-SI"/>
        </w:rPr>
        <w:t>a</w:t>
      </w:r>
      <w:r w:rsidR="001F1762">
        <w:rPr>
          <w:rFonts w:cs="Arial"/>
          <w:szCs w:val="20"/>
          <w:shd w:val="clear" w:color="auto" w:fill="FFFFFF"/>
          <w:lang w:eastAsia="sl-SI"/>
        </w:rPr>
        <w:t xml:space="preserve"> električno povezanih celic</w:t>
      </w:r>
      <w:r w:rsidR="00A15724">
        <w:rPr>
          <w:rFonts w:cs="Arial"/>
          <w:szCs w:val="20"/>
          <w:shd w:val="clear" w:color="auto" w:fill="FFFFFF"/>
          <w:lang w:eastAsia="sl-SI"/>
        </w:rPr>
        <w:t>;</w:t>
      </w:r>
    </w:p>
    <w:p w14:paraId="2FEA7CA8" w14:textId="77777777" w:rsidR="003158FE" w:rsidRPr="003158FE" w:rsidRDefault="003158FE" w:rsidP="003158FE">
      <w:pPr>
        <w:numPr>
          <w:ilvl w:val="0"/>
          <w:numId w:val="19"/>
        </w:numPr>
        <w:overflowPunct w:val="0"/>
        <w:autoSpaceDE w:val="0"/>
        <w:autoSpaceDN w:val="0"/>
        <w:adjustRightInd w:val="0"/>
        <w:spacing w:line="240" w:lineRule="auto"/>
        <w:jc w:val="both"/>
        <w:textAlignment w:val="baseline"/>
        <w:rPr>
          <w:rFonts w:cs="Arial"/>
          <w:szCs w:val="20"/>
          <w:shd w:val="clear" w:color="auto" w:fill="FFFFFF"/>
          <w:lang w:eastAsia="sl-SI"/>
        </w:rPr>
      </w:pPr>
      <w:r w:rsidRPr="003158FE">
        <w:rPr>
          <w:rFonts w:cs="Arial"/>
          <w:b/>
          <w:bCs/>
          <w:szCs w:val="20"/>
          <w:shd w:val="clear" w:color="auto" w:fill="FFFFFF"/>
          <w:lang w:eastAsia="sl-SI"/>
        </w:rPr>
        <w:t>kap</w:t>
      </w:r>
      <w:r w:rsidRPr="003158FE">
        <w:rPr>
          <w:rFonts w:cs="Arial"/>
          <w:szCs w:val="20"/>
          <w:shd w:val="clear" w:color="auto" w:fill="FFFFFF"/>
          <w:lang w:eastAsia="sl-SI"/>
        </w:rPr>
        <w:t xml:space="preserve"> je najnižji del poševne strehe ali rob ravne strehe;</w:t>
      </w:r>
    </w:p>
    <w:p w14:paraId="4F8030B0" w14:textId="30DBFFFF" w:rsidR="001905DC" w:rsidRPr="001905DC" w:rsidRDefault="001905DC" w:rsidP="001905DC">
      <w:pPr>
        <w:pStyle w:val="ODSTAVEKLUKA"/>
        <w:numPr>
          <w:ilvl w:val="0"/>
          <w:numId w:val="19"/>
        </w:numPr>
        <w:spacing w:before="0"/>
        <w:rPr>
          <w:b/>
          <w:bCs/>
          <w:sz w:val="20"/>
          <w:szCs w:val="20"/>
        </w:rPr>
      </w:pPr>
      <w:r w:rsidRPr="003158FE">
        <w:rPr>
          <w:b/>
          <w:bCs/>
          <w:sz w:val="20"/>
          <w:szCs w:val="20"/>
        </w:rPr>
        <w:t xml:space="preserve">naprava za shranjevanje energije, </w:t>
      </w:r>
      <w:r w:rsidRPr="003158FE">
        <w:rPr>
          <w:color w:val="202124"/>
          <w:sz w:val="20"/>
          <w:szCs w:val="20"/>
          <w:shd w:val="clear" w:color="auto" w:fill="FFFFFF"/>
        </w:rPr>
        <w:t xml:space="preserve">je </w:t>
      </w:r>
      <w:r w:rsidR="00F06805">
        <w:rPr>
          <w:color w:val="202124"/>
          <w:sz w:val="20"/>
          <w:szCs w:val="20"/>
          <w:shd w:val="clear" w:color="auto" w:fill="FFFFFF"/>
        </w:rPr>
        <w:t>naprava v elektroenergetskem sistemu</w:t>
      </w:r>
      <w:r w:rsidRPr="003158FE">
        <w:rPr>
          <w:color w:val="202124"/>
          <w:sz w:val="20"/>
          <w:szCs w:val="20"/>
          <w:shd w:val="clear" w:color="auto" w:fill="FFFFFF"/>
        </w:rPr>
        <w:t xml:space="preserve">, </w:t>
      </w:r>
      <w:r w:rsidR="00F06805">
        <w:rPr>
          <w:color w:val="202124"/>
          <w:sz w:val="20"/>
          <w:szCs w:val="20"/>
          <w:shd w:val="clear" w:color="auto" w:fill="FFFFFF"/>
        </w:rPr>
        <w:t>v kateri se</w:t>
      </w:r>
      <w:r w:rsidRPr="003158FE">
        <w:rPr>
          <w:color w:val="202124"/>
          <w:sz w:val="20"/>
          <w:szCs w:val="20"/>
          <w:shd w:val="clear" w:color="auto" w:fill="FFFFFF"/>
        </w:rPr>
        <w:t xml:space="preserve"> shranjuje energij</w:t>
      </w:r>
      <w:r w:rsidR="00F06805">
        <w:rPr>
          <w:color w:val="202124"/>
          <w:sz w:val="20"/>
          <w:szCs w:val="20"/>
          <w:shd w:val="clear" w:color="auto" w:fill="FFFFFF"/>
        </w:rPr>
        <w:t>a</w:t>
      </w:r>
      <w:r w:rsidRPr="003158FE">
        <w:rPr>
          <w:color w:val="202124"/>
          <w:sz w:val="20"/>
          <w:szCs w:val="20"/>
          <w:shd w:val="clear" w:color="auto" w:fill="FFFFFF"/>
        </w:rPr>
        <w:t>;</w:t>
      </w:r>
    </w:p>
    <w:p w14:paraId="5D812712" w14:textId="77777777" w:rsidR="003158FE" w:rsidRPr="003158FE" w:rsidRDefault="003158FE" w:rsidP="003158FE">
      <w:pPr>
        <w:numPr>
          <w:ilvl w:val="0"/>
          <w:numId w:val="19"/>
        </w:numPr>
        <w:overflowPunct w:val="0"/>
        <w:autoSpaceDE w:val="0"/>
        <w:autoSpaceDN w:val="0"/>
        <w:adjustRightInd w:val="0"/>
        <w:spacing w:line="240" w:lineRule="auto"/>
        <w:jc w:val="both"/>
        <w:textAlignment w:val="baseline"/>
        <w:rPr>
          <w:rFonts w:cs="Arial"/>
          <w:b/>
          <w:bCs/>
          <w:szCs w:val="20"/>
          <w:shd w:val="clear" w:color="auto" w:fill="FFFFFF"/>
          <w:lang w:eastAsia="sl-SI"/>
        </w:rPr>
      </w:pPr>
      <w:r w:rsidRPr="003158FE">
        <w:rPr>
          <w:rFonts w:cs="Arial"/>
          <w:b/>
          <w:bCs/>
          <w:szCs w:val="20"/>
          <w:shd w:val="clear" w:color="auto" w:fill="FFFFFF"/>
          <w:lang w:eastAsia="sl-SI"/>
        </w:rPr>
        <w:t>osončenje</w:t>
      </w:r>
      <w:r w:rsidRPr="003158FE">
        <w:rPr>
          <w:rFonts w:cs="Arial"/>
          <w:szCs w:val="20"/>
          <w:shd w:val="clear" w:color="auto" w:fill="FFFFFF"/>
          <w:lang w:eastAsia="sl-SI"/>
        </w:rPr>
        <w:t xml:space="preserve"> je direktno izpostavljanje </w:t>
      </w:r>
      <w:r w:rsidRPr="003158FE">
        <w:rPr>
          <w:rFonts w:cs="Arial"/>
          <w:color w:val="000000"/>
          <w:szCs w:val="20"/>
          <w:lang w:eastAsia="sl-SI"/>
        </w:rPr>
        <w:t xml:space="preserve">fotonapetostnih naprav </w:t>
      </w:r>
      <w:r w:rsidRPr="003158FE">
        <w:rPr>
          <w:rFonts w:cs="Arial"/>
          <w:szCs w:val="20"/>
          <w:shd w:val="clear" w:color="auto" w:fill="FFFFFF"/>
          <w:lang w:eastAsia="sl-SI"/>
        </w:rPr>
        <w:t>sončnim žarkom;</w:t>
      </w:r>
    </w:p>
    <w:p w14:paraId="3EC4C34B" w14:textId="2861D707" w:rsidR="003158FE" w:rsidRPr="003158FE" w:rsidRDefault="003158FE" w:rsidP="003158FE">
      <w:pPr>
        <w:numPr>
          <w:ilvl w:val="0"/>
          <w:numId w:val="19"/>
        </w:numPr>
        <w:overflowPunct w:val="0"/>
        <w:autoSpaceDE w:val="0"/>
        <w:autoSpaceDN w:val="0"/>
        <w:adjustRightInd w:val="0"/>
        <w:spacing w:line="240" w:lineRule="auto"/>
        <w:jc w:val="both"/>
        <w:textAlignment w:val="baseline"/>
        <w:rPr>
          <w:rFonts w:cs="Arial"/>
          <w:b/>
          <w:bCs/>
          <w:szCs w:val="20"/>
          <w:shd w:val="clear" w:color="auto" w:fill="FFFFFF"/>
          <w:lang w:eastAsia="sl-SI"/>
        </w:rPr>
      </w:pPr>
      <w:r w:rsidRPr="003158FE">
        <w:rPr>
          <w:rFonts w:cs="Arial"/>
          <w:b/>
          <w:bCs/>
          <w:szCs w:val="20"/>
          <w:shd w:val="clear" w:color="auto" w:fill="FFFFFF"/>
          <w:lang w:eastAsia="sl-SI"/>
        </w:rPr>
        <w:t>parkirn</w:t>
      </w:r>
      <w:r w:rsidR="00117F59">
        <w:rPr>
          <w:rFonts w:cs="Arial"/>
          <w:b/>
          <w:bCs/>
          <w:szCs w:val="20"/>
          <w:shd w:val="clear" w:color="auto" w:fill="FFFFFF"/>
          <w:lang w:eastAsia="sl-SI"/>
        </w:rPr>
        <w:t>o mesto</w:t>
      </w:r>
      <w:r w:rsidR="00117F59">
        <w:rPr>
          <w:rFonts w:cs="Arial"/>
          <w:szCs w:val="20"/>
          <w:shd w:val="clear" w:color="auto" w:fill="FFFFFF"/>
          <w:lang w:eastAsia="sl-SI"/>
        </w:rPr>
        <w:t xml:space="preserve"> </w:t>
      </w:r>
      <w:r w:rsidRPr="003158FE">
        <w:rPr>
          <w:rFonts w:cs="Arial"/>
          <w:szCs w:val="20"/>
          <w:shd w:val="clear" w:color="auto" w:fill="FFFFFF"/>
          <w:lang w:eastAsia="sl-SI"/>
        </w:rPr>
        <w:t>je označen prostor za parkiranje enega vozila (avtomobil, kolo, ali drugo prevozno sredstvo);</w:t>
      </w:r>
    </w:p>
    <w:p w14:paraId="1D84E15A" w14:textId="14825A27" w:rsidR="003158FE" w:rsidRPr="003158FE" w:rsidRDefault="003158FE" w:rsidP="003158FE">
      <w:pPr>
        <w:numPr>
          <w:ilvl w:val="0"/>
          <w:numId w:val="19"/>
        </w:numPr>
        <w:overflowPunct w:val="0"/>
        <w:autoSpaceDE w:val="0"/>
        <w:autoSpaceDN w:val="0"/>
        <w:adjustRightInd w:val="0"/>
        <w:spacing w:line="240" w:lineRule="auto"/>
        <w:jc w:val="both"/>
        <w:textAlignment w:val="baseline"/>
        <w:rPr>
          <w:rFonts w:cs="Arial"/>
          <w:b/>
          <w:bCs/>
          <w:szCs w:val="20"/>
          <w:shd w:val="clear" w:color="auto" w:fill="FFFFFF"/>
          <w:lang w:eastAsia="sl-SI"/>
        </w:rPr>
      </w:pPr>
      <w:r w:rsidRPr="003158FE">
        <w:rPr>
          <w:rFonts w:cs="Arial"/>
          <w:b/>
          <w:bCs/>
          <w:szCs w:val="20"/>
          <w:shd w:val="clear" w:color="auto" w:fill="FFFFFF"/>
          <w:lang w:eastAsia="sl-SI"/>
        </w:rPr>
        <w:t>parkirišče</w:t>
      </w:r>
      <w:r w:rsidRPr="003158FE">
        <w:rPr>
          <w:rFonts w:cs="Arial"/>
          <w:szCs w:val="20"/>
          <w:shd w:val="clear" w:color="auto" w:fill="FFFFFF"/>
          <w:lang w:eastAsia="sl-SI"/>
        </w:rPr>
        <w:t xml:space="preserve"> je prekrita površina, namenjena parkiranju, ki je ločena od cestišča ter obsega površino za parkirn</w:t>
      </w:r>
      <w:r w:rsidR="00117F59">
        <w:rPr>
          <w:rFonts w:cs="Arial"/>
          <w:szCs w:val="20"/>
          <w:shd w:val="clear" w:color="auto" w:fill="FFFFFF"/>
          <w:lang w:eastAsia="sl-SI"/>
        </w:rPr>
        <w:t xml:space="preserve">a mesta </w:t>
      </w:r>
      <w:r w:rsidRPr="003158FE">
        <w:rPr>
          <w:rFonts w:cs="Arial"/>
          <w:szCs w:val="20"/>
          <w:shd w:val="clear" w:color="auto" w:fill="FFFFFF"/>
          <w:lang w:eastAsia="sl-SI"/>
        </w:rPr>
        <w:t xml:space="preserve">za vozila (avtomobile, kolesa in druga prevozna sredstva), </w:t>
      </w:r>
      <w:bookmarkStart w:id="1" w:name="_Hlk146784924"/>
      <w:r w:rsidRPr="003158FE">
        <w:rPr>
          <w:rFonts w:cs="Arial"/>
          <w:szCs w:val="20"/>
          <w:shd w:val="clear" w:color="auto" w:fill="FFFFFF"/>
          <w:lang w:eastAsia="sl-SI"/>
        </w:rPr>
        <w:t>manipulacijske površine za obračanje vozil, dovozne in odvozne poti</w:t>
      </w:r>
      <w:r w:rsidR="00117F59">
        <w:rPr>
          <w:rFonts w:cs="Arial"/>
          <w:szCs w:val="20"/>
          <w:shd w:val="clear" w:color="auto" w:fill="FFFFFF"/>
          <w:lang w:eastAsia="sl-SI"/>
        </w:rPr>
        <w:t xml:space="preserve">, </w:t>
      </w:r>
      <w:r w:rsidRPr="003158FE">
        <w:rPr>
          <w:rFonts w:cs="Arial"/>
          <w:szCs w:val="20"/>
          <w:shd w:val="clear" w:color="auto" w:fill="FFFFFF"/>
          <w:lang w:eastAsia="sl-SI"/>
        </w:rPr>
        <w:t>tehnično</w:t>
      </w:r>
      <w:r w:rsidR="00117F59">
        <w:rPr>
          <w:rFonts w:cs="Arial"/>
          <w:szCs w:val="20"/>
          <w:shd w:val="clear" w:color="auto" w:fill="FFFFFF"/>
          <w:lang w:eastAsia="sl-SI"/>
        </w:rPr>
        <w:t xml:space="preserve"> in komunalno</w:t>
      </w:r>
      <w:r w:rsidRPr="003158FE">
        <w:rPr>
          <w:rFonts w:cs="Arial"/>
          <w:szCs w:val="20"/>
          <w:shd w:val="clear" w:color="auto" w:fill="FFFFFF"/>
          <w:lang w:eastAsia="sl-SI"/>
        </w:rPr>
        <w:t xml:space="preserve"> površino</w:t>
      </w:r>
      <w:bookmarkEnd w:id="1"/>
      <w:r w:rsidR="00117F59">
        <w:rPr>
          <w:rFonts w:cs="Arial"/>
          <w:szCs w:val="20"/>
          <w:shd w:val="clear" w:color="auto" w:fill="FFFFFF"/>
          <w:lang w:eastAsia="sl-SI"/>
        </w:rPr>
        <w:t xml:space="preserve"> ter druge površine, namenjene za ozelenitev</w:t>
      </w:r>
      <w:r w:rsidRPr="003158FE">
        <w:rPr>
          <w:rFonts w:cs="Arial"/>
          <w:szCs w:val="20"/>
          <w:shd w:val="clear" w:color="auto" w:fill="FFFFFF"/>
          <w:lang w:eastAsia="sl-SI"/>
        </w:rPr>
        <w:t>;</w:t>
      </w:r>
    </w:p>
    <w:p w14:paraId="0DC5E9A7" w14:textId="77777777" w:rsidR="003158FE" w:rsidRPr="003158FE" w:rsidRDefault="003158FE" w:rsidP="003158FE">
      <w:pPr>
        <w:numPr>
          <w:ilvl w:val="0"/>
          <w:numId w:val="19"/>
        </w:numPr>
        <w:overflowPunct w:val="0"/>
        <w:autoSpaceDE w:val="0"/>
        <w:autoSpaceDN w:val="0"/>
        <w:adjustRightInd w:val="0"/>
        <w:spacing w:line="240" w:lineRule="auto"/>
        <w:jc w:val="both"/>
        <w:textAlignment w:val="baseline"/>
        <w:rPr>
          <w:rFonts w:cs="Arial"/>
          <w:b/>
          <w:bCs/>
          <w:szCs w:val="20"/>
          <w:shd w:val="clear" w:color="auto" w:fill="FFFFFF"/>
          <w:lang w:eastAsia="sl-SI"/>
        </w:rPr>
      </w:pPr>
      <w:r w:rsidRPr="003158FE">
        <w:rPr>
          <w:rFonts w:cs="Arial"/>
          <w:b/>
          <w:bCs/>
          <w:szCs w:val="20"/>
          <w:shd w:val="clear" w:color="auto" w:fill="FFFFFF"/>
          <w:lang w:eastAsia="sl-SI"/>
        </w:rPr>
        <w:t>poševna streha</w:t>
      </w:r>
      <w:r w:rsidRPr="003158FE">
        <w:rPr>
          <w:rFonts w:cs="Arial"/>
          <w:szCs w:val="20"/>
          <w:shd w:val="clear" w:color="auto" w:fill="FFFFFF"/>
          <w:lang w:eastAsia="sl-SI"/>
        </w:rPr>
        <w:t xml:space="preserve"> je streha, katere naklon proti horizontali je večji od 7 stopinj</w:t>
      </w:r>
      <w:r w:rsidRPr="003158FE">
        <w:rPr>
          <w:rFonts w:cs="Arial"/>
          <w:b/>
          <w:bCs/>
          <w:szCs w:val="20"/>
          <w:shd w:val="clear" w:color="auto" w:fill="FFFFFF"/>
          <w:lang w:eastAsia="sl-SI"/>
        </w:rPr>
        <w:t xml:space="preserve">. </w:t>
      </w:r>
      <w:r w:rsidRPr="003158FE">
        <w:rPr>
          <w:rFonts w:cs="Arial"/>
          <w:szCs w:val="20"/>
          <w:shd w:val="clear" w:color="auto" w:fill="FFFFFF"/>
          <w:lang w:eastAsia="sl-SI"/>
        </w:rPr>
        <w:t>Sleme je najvišji del, kap pa najnižji del poševne strehe;</w:t>
      </w:r>
    </w:p>
    <w:p w14:paraId="7CA168BB" w14:textId="2A7019C5" w:rsidR="003158FE" w:rsidRPr="003158FE" w:rsidRDefault="003158FE" w:rsidP="003158FE">
      <w:pPr>
        <w:numPr>
          <w:ilvl w:val="0"/>
          <w:numId w:val="19"/>
        </w:numPr>
        <w:overflowPunct w:val="0"/>
        <w:autoSpaceDE w:val="0"/>
        <w:autoSpaceDN w:val="0"/>
        <w:adjustRightInd w:val="0"/>
        <w:spacing w:line="240" w:lineRule="auto"/>
        <w:jc w:val="both"/>
        <w:textAlignment w:val="baseline"/>
        <w:rPr>
          <w:rFonts w:cs="Arial"/>
          <w:b/>
          <w:bCs/>
          <w:szCs w:val="20"/>
          <w:shd w:val="clear" w:color="auto" w:fill="FFFFFF"/>
          <w:lang w:eastAsia="sl-SI"/>
        </w:rPr>
      </w:pPr>
      <w:r w:rsidRPr="003158FE">
        <w:rPr>
          <w:rFonts w:cs="Arial"/>
          <w:b/>
          <w:bCs/>
          <w:szCs w:val="20"/>
          <w:shd w:val="clear" w:color="auto" w:fill="FFFFFF"/>
          <w:lang w:eastAsia="sl-SI"/>
        </w:rPr>
        <w:t>prekrita površina</w:t>
      </w:r>
      <w:r w:rsidRPr="003158FE">
        <w:rPr>
          <w:rFonts w:cs="Arial"/>
          <w:szCs w:val="20"/>
          <w:shd w:val="clear" w:color="auto" w:fill="FFFFFF"/>
          <w:lang w:eastAsia="sl-SI"/>
        </w:rPr>
        <w:t xml:space="preserve"> je površina gradbene parcele, ki</w:t>
      </w:r>
      <w:r w:rsidR="000F2CEF">
        <w:rPr>
          <w:rFonts w:cs="Arial"/>
          <w:szCs w:val="20"/>
          <w:shd w:val="clear" w:color="auto" w:fill="FFFFFF"/>
          <w:lang w:eastAsia="sl-SI"/>
        </w:rPr>
        <w:t xml:space="preserve"> obsega</w:t>
      </w:r>
      <w:r w:rsidRPr="003158FE">
        <w:rPr>
          <w:rFonts w:cs="Arial"/>
          <w:szCs w:val="20"/>
          <w:shd w:val="clear" w:color="auto" w:fill="FFFFFF"/>
          <w:lang w:eastAsia="sl-SI"/>
        </w:rPr>
        <w:t xml:space="preserve"> </w:t>
      </w:r>
      <w:r w:rsidR="000F2CEF">
        <w:rPr>
          <w:rFonts w:cs="Arial"/>
          <w:szCs w:val="20"/>
          <w:shd w:val="clear" w:color="auto" w:fill="FFFFFF"/>
          <w:lang w:eastAsia="sl-SI"/>
        </w:rPr>
        <w:t xml:space="preserve">površine </w:t>
      </w:r>
      <w:r w:rsidRPr="003158FE">
        <w:rPr>
          <w:rFonts w:cs="Arial"/>
          <w:szCs w:val="20"/>
          <w:shd w:val="clear" w:color="auto" w:fill="FFFFFF"/>
          <w:lang w:eastAsia="sl-SI"/>
        </w:rPr>
        <w:t>pozidan</w:t>
      </w:r>
      <w:r w:rsidR="000F2CEF">
        <w:rPr>
          <w:rFonts w:cs="Arial"/>
          <w:szCs w:val="20"/>
          <w:shd w:val="clear" w:color="auto" w:fill="FFFFFF"/>
          <w:lang w:eastAsia="sl-SI"/>
        </w:rPr>
        <w:t>e</w:t>
      </w:r>
      <w:r w:rsidRPr="003158FE">
        <w:rPr>
          <w:rFonts w:cs="Arial"/>
          <w:szCs w:val="20"/>
          <w:shd w:val="clear" w:color="auto" w:fill="FFFFFF"/>
          <w:lang w:eastAsia="sl-SI"/>
        </w:rPr>
        <w:t xml:space="preserve"> s stavbami (vključno s podzemnimi deli stavb, balkoni, napušči, nadstreški)</w:t>
      </w:r>
      <w:r w:rsidR="000F2CEF">
        <w:rPr>
          <w:rFonts w:cs="Arial"/>
          <w:szCs w:val="20"/>
          <w:shd w:val="clear" w:color="auto" w:fill="FFFFFF"/>
          <w:lang w:eastAsia="sl-SI"/>
        </w:rPr>
        <w:t xml:space="preserve"> in</w:t>
      </w:r>
      <w:r w:rsidRPr="003158FE">
        <w:rPr>
          <w:rFonts w:cs="Arial"/>
          <w:szCs w:val="20"/>
          <w:shd w:val="clear" w:color="auto" w:fill="FFFFFF"/>
          <w:lang w:eastAsia="sl-SI"/>
        </w:rPr>
        <w:t xml:space="preserve"> pripadajočimi pomožnimi objekti </w:t>
      </w:r>
      <w:r w:rsidR="00ED3A76">
        <w:rPr>
          <w:rFonts w:cs="Arial"/>
          <w:szCs w:val="20"/>
          <w:shd w:val="clear" w:color="auto" w:fill="FFFFFF"/>
          <w:lang w:eastAsia="sl-SI"/>
        </w:rPr>
        <w:t>ter</w:t>
      </w:r>
      <w:r w:rsidRPr="003158FE">
        <w:rPr>
          <w:rFonts w:cs="Arial"/>
          <w:szCs w:val="20"/>
          <w:shd w:val="clear" w:color="auto" w:fill="FFFFFF"/>
          <w:lang w:eastAsia="sl-SI"/>
        </w:rPr>
        <w:t xml:space="preserve"> </w:t>
      </w:r>
      <w:r w:rsidR="000F2CEF">
        <w:rPr>
          <w:rFonts w:cs="Arial"/>
          <w:szCs w:val="20"/>
          <w:shd w:val="clear" w:color="auto" w:fill="FFFFFF"/>
          <w:lang w:eastAsia="sl-SI"/>
        </w:rPr>
        <w:t>utrjene zunanje površine</w:t>
      </w:r>
      <w:r w:rsidRPr="003158FE">
        <w:rPr>
          <w:rFonts w:cs="Arial"/>
          <w:szCs w:val="20"/>
          <w:shd w:val="clear" w:color="auto" w:fill="FFFFFF"/>
          <w:lang w:eastAsia="sl-SI"/>
        </w:rPr>
        <w:t>;</w:t>
      </w:r>
    </w:p>
    <w:p w14:paraId="573BCF8F" w14:textId="55A65CCE" w:rsidR="003158FE" w:rsidRPr="003158FE" w:rsidRDefault="003158FE" w:rsidP="003158FE">
      <w:pPr>
        <w:numPr>
          <w:ilvl w:val="0"/>
          <w:numId w:val="19"/>
        </w:numPr>
        <w:overflowPunct w:val="0"/>
        <w:autoSpaceDE w:val="0"/>
        <w:autoSpaceDN w:val="0"/>
        <w:adjustRightInd w:val="0"/>
        <w:spacing w:line="240" w:lineRule="auto"/>
        <w:jc w:val="both"/>
        <w:textAlignment w:val="baseline"/>
        <w:rPr>
          <w:rFonts w:cs="Arial"/>
          <w:b/>
          <w:bCs/>
          <w:szCs w:val="20"/>
          <w:shd w:val="clear" w:color="auto" w:fill="FFFFFF"/>
          <w:lang w:eastAsia="sl-SI"/>
        </w:rPr>
      </w:pPr>
      <w:r w:rsidRPr="003158FE">
        <w:rPr>
          <w:rFonts w:cs="Arial"/>
          <w:b/>
          <w:bCs/>
          <w:szCs w:val="20"/>
          <w:shd w:val="clear" w:color="auto" w:fill="FFFFFF"/>
          <w:lang w:eastAsia="sl-SI"/>
        </w:rPr>
        <w:t xml:space="preserve">raščena površina </w:t>
      </w:r>
      <w:r w:rsidRPr="003158FE">
        <w:rPr>
          <w:rFonts w:cs="Arial"/>
          <w:szCs w:val="20"/>
          <w:shd w:val="clear" w:color="auto" w:fill="FFFFFF"/>
          <w:lang w:eastAsia="sl-SI"/>
        </w:rPr>
        <w:t xml:space="preserve">je naravna površina, ki ohranja </w:t>
      </w:r>
      <w:r w:rsidR="009359FA" w:rsidRPr="003158FE">
        <w:rPr>
          <w:rFonts w:cs="Arial"/>
          <w:szCs w:val="20"/>
          <w:shd w:val="clear" w:color="auto" w:fill="FFFFFF"/>
          <w:lang w:eastAsia="sl-SI"/>
        </w:rPr>
        <w:t>neposreden</w:t>
      </w:r>
      <w:r w:rsidRPr="003158FE">
        <w:rPr>
          <w:rFonts w:cs="Arial"/>
          <w:szCs w:val="20"/>
          <w:shd w:val="clear" w:color="auto" w:fill="FFFFFF"/>
          <w:lang w:eastAsia="sl-SI"/>
        </w:rPr>
        <w:t xml:space="preserve"> stik z geološko podlago in s tem sposobnost zadrževanja, odtekanja in ponikanja vode ter omogoča zasaditev visoke vegetacije;</w:t>
      </w:r>
    </w:p>
    <w:p w14:paraId="2C968415" w14:textId="77777777" w:rsidR="003158FE" w:rsidRPr="003158FE" w:rsidRDefault="003158FE" w:rsidP="003158FE">
      <w:pPr>
        <w:numPr>
          <w:ilvl w:val="0"/>
          <w:numId w:val="19"/>
        </w:numPr>
        <w:overflowPunct w:val="0"/>
        <w:autoSpaceDE w:val="0"/>
        <w:autoSpaceDN w:val="0"/>
        <w:adjustRightInd w:val="0"/>
        <w:spacing w:line="240" w:lineRule="auto"/>
        <w:jc w:val="both"/>
        <w:textAlignment w:val="baseline"/>
        <w:rPr>
          <w:rFonts w:cs="Arial"/>
          <w:b/>
          <w:bCs/>
          <w:szCs w:val="20"/>
          <w:shd w:val="clear" w:color="auto" w:fill="FFFFFF"/>
          <w:lang w:eastAsia="sl-SI"/>
        </w:rPr>
      </w:pPr>
      <w:r w:rsidRPr="003158FE">
        <w:rPr>
          <w:rFonts w:cs="Arial"/>
          <w:b/>
          <w:bCs/>
          <w:szCs w:val="20"/>
          <w:shd w:val="clear" w:color="auto" w:fill="FFFFFF"/>
          <w:lang w:eastAsia="sl-SI"/>
        </w:rPr>
        <w:t>ravna streha</w:t>
      </w:r>
      <w:r w:rsidRPr="003158FE">
        <w:rPr>
          <w:rFonts w:cs="Arial"/>
          <w:szCs w:val="20"/>
          <w:shd w:val="clear" w:color="auto" w:fill="FFFFFF"/>
          <w:lang w:eastAsia="sl-SI"/>
        </w:rPr>
        <w:t xml:space="preserve"> je streha brez naklona ali z zelo majhnim naklonom (do 7 stopinj), navadno brez napuščev. Rob ravne strehe je zaključen s strešnim vencem kot nizek zid, ki zakriva streho. Ravna, dvodimenzionalna streha se šteje za ravno streho, tudi če so na njeni površini hrapavi trodimenzionalni deli, vključno s tehničnimi in konstrukcijskimi elementi, ki niso višji od 20 cm;</w:t>
      </w:r>
    </w:p>
    <w:p w14:paraId="2555D905" w14:textId="005BFC0E" w:rsidR="003158FE" w:rsidRDefault="003158FE" w:rsidP="003158FE">
      <w:pPr>
        <w:numPr>
          <w:ilvl w:val="0"/>
          <w:numId w:val="19"/>
        </w:numPr>
        <w:overflowPunct w:val="0"/>
        <w:autoSpaceDE w:val="0"/>
        <w:autoSpaceDN w:val="0"/>
        <w:adjustRightInd w:val="0"/>
        <w:spacing w:line="240" w:lineRule="auto"/>
        <w:jc w:val="both"/>
        <w:textAlignment w:val="baseline"/>
        <w:rPr>
          <w:rFonts w:cs="Arial"/>
          <w:szCs w:val="20"/>
          <w:shd w:val="clear" w:color="auto" w:fill="FFFFFF"/>
          <w:lang w:eastAsia="sl-SI"/>
        </w:rPr>
      </w:pPr>
      <w:r w:rsidRPr="003158FE">
        <w:rPr>
          <w:rFonts w:cs="Arial"/>
          <w:b/>
          <w:bCs/>
          <w:szCs w:val="20"/>
          <w:shd w:val="clear" w:color="auto" w:fill="FFFFFF"/>
          <w:lang w:eastAsia="sl-SI"/>
        </w:rPr>
        <w:t>sleme</w:t>
      </w:r>
      <w:r w:rsidRPr="003158FE">
        <w:rPr>
          <w:rFonts w:cs="Arial"/>
          <w:szCs w:val="20"/>
          <w:shd w:val="clear" w:color="auto" w:fill="FFFFFF"/>
          <w:lang w:eastAsia="sl-SI"/>
        </w:rPr>
        <w:t xml:space="preserve"> je stična linija strešin na vrhu dvokapne strehe ali najvišji del strehe pri </w:t>
      </w:r>
      <w:proofErr w:type="spellStart"/>
      <w:r w:rsidRPr="003158FE">
        <w:rPr>
          <w:rFonts w:cs="Arial"/>
          <w:szCs w:val="20"/>
          <w:shd w:val="clear" w:color="auto" w:fill="FFFFFF"/>
          <w:lang w:eastAsia="sl-SI"/>
        </w:rPr>
        <w:t>večkapnih</w:t>
      </w:r>
      <w:proofErr w:type="spellEnd"/>
      <w:r w:rsidRPr="003158FE">
        <w:rPr>
          <w:rFonts w:cs="Arial"/>
          <w:szCs w:val="20"/>
          <w:shd w:val="clear" w:color="auto" w:fill="FFFFFF"/>
          <w:lang w:eastAsia="sl-SI"/>
        </w:rPr>
        <w:t xml:space="preserve"> strehah, kjer se stikajo vse strešine;</w:t>
      </w:r>
    </w:p>
    <w:p w14:paraId="63E159C2" w14:textId="0011A899" w:rsidR="00E06BAC" w:rsidRPr="00E06BAC" w:rsidRDefault="00E06BAC" w:rsidP="003158FE">
      <w:pPr>
        <w:numPr>
          <w:ilvl w:val="0"/>
          <w:numId w:val="19"/>
        </w:numPr>
        <w:overflowPunct w:val="0"/>
        <w:autoSpaceDE w:val="0"/>
        <w:autoSpaceDN w:val="0"/>
        <w:adjustRightInd w:val="0"/>
        <w:spacing w:line="240" w:lineRule="auto"/>
        <w:jc w:val="both"/>
        <w:textAlignment w:val="baseline"/>
        <w:rPr>
          <w:rFonts w:cs="Arial"/>
          <w:szCs w:val="20"/>
          <w:shd w:val="clear" w:color="auto" w:fill="FFFFFF"/>
          <w:lang w:eastAsia="sl-SI"/>
        </w:rPr>
      </w:pPr>
      <w:r>
        <w:rPr>
          <w:rFonts w:cs="Arial"/>
          <w:b/>
          <w:bCs/>
          <w:szCs w:val="20"/>
          <w:shd w:val="clear" w:color="auto" w:fill="FFFFFF"/>
          <w:lang w:eastAsia="sl-SI"/>
        </w:rPr>
        <w:t>sprejemnik sončne energije</w:t>
      </w:r>
      <w:r w:rsidRPr="00E06BAC">
        <w:rPr>
          <w:rFonts w:cs="Arial"/>
          <w:szCs w:val="20"/>
          <w:shd w:val="clear" w:color="auto" w:fill="FFFFFF"/>
          <w:lang w:eastAsia="sl-SI"/>
        </w:rPr>
        <w:t xml:space="preserve"> je naprava za </w:t>
      </w:r>
      <w:r w:rsidRPr="00E06BAC">
        <w:rPr>
          <w:rFonts w:cs="Arial"/>
          <w:color w:val="202122"/>
          <w:szCs w:val="20"/>
          <w:shd w:val="clear" w:color="auto" w:fill="FFFFFF"/>
        </w:rPr>
        <w:t>zbira</w:t>
      </w:r>
      <w:r>
        <w:rPr>
          <w:rFonts w:cs="Arial"/>
          <w:color w:val="202122"/>
          <w:szCs w:val="20"/>
          <w:shd w:val="clear" w:color="auto" w:fill="FFFFFF"/>
        </w:rPr>
        <w:t>nje</w:t>
      </w:r>
      <w:r w:rsidRPr="00E06BAC">
        <w:rPr>
          <w:rFonts w:cs="Arial"/>
          <w:color w:val="202122"/>
          <w:szCs w:val="20"/>
          <w:shd w:val="clear" w:color="auto" w:fill="FFFFFF"/>
        </w:rPr>
        <w:t xml:space="preserve"> </w:t>
      </w:r>
      <w:r w:rsidRPr="00E06BAC">
        <w:rPr>
          <w:rFonts w:cs="Arial"/>
          <w:szCs w:val="20"/>
          <w:shd w:val="clear" w:color="auto" w:fill="FFFFFF"/>
        </w:rPr>
        <w:t>toplote</w:t>
      </w:r>
      <w:r w:rsidRPr="00E06BAC">
        <w:rPr>
          <w:rFonts w:cs="Arial"/>
          <w:color w:val="202122"/>
          <w:szCs w:val="20"/>
          <w:shd w:val="clear" w:color="auto" w:fill="FFFFFF"/>
        </w:rPr>
        <w:t xml:space="preserve"> z </w:t>
      </w:r>
      <w:r w:rsidRPr="00E06BAC">
        <w:rPr>
          <w:rFonts w:cs="Arial"/>
          <w:szCs w:val="20"/>
          <w:shd w:val="clear" w:color="auto" w:fill="FFFFFF"/>
        </w:rPr>
        <w:t xml:space="preserve">absorbiranjem </w:t>
      </w:r>
      <w:hyperlink r:id="rId16" w:tooltip="Sončna svetloba" w:history="1">
        <w:r w:rsidRPr="00A1321F">
          <w:t>sončne svetlobe</w:t>
        </w:r>
      </w:hyperlink>
      <w:r w:rsidR="005B33DC">
        <w:rPr>
          <w:szCs w:val="20"/>
        </w:rPr>
        <w:t xml:space="preserve"> za potrebe ogrevanja</w:t>
      </w:r>
      <w:r>
        <w:rPr>
          <w:szCs w:val="20"/>
        </w:rPr>
        <w:t xml:space="preserve">. </w:t>
      </w:r>
    </w:p>
    <w:p w14:paraId="697361EA" w14:textId="77777777" w:rsidR="003158FE" w:rsidRPr="003158FE" w:rsidRDefault="003158FE" w:rsidP="003158FE">
      <w:pPr>
        <w:numPr>
          <w:ilvl w:val="0"/>
          <w:numId w:val="19"/>
        </w:numPr>
        <w:overflowPunct w:val="0"/>
        <w:autoSpaceDE w:val="0"/>
        <w:autoSpaceDN w:val="0"/>
        <w:adjustRightInd w:val="0"/>
        <w:spacing w:line="240" w:lineRule="auto"/>
        <w:jc w:val="both"/>
        <w:textAlignment w:val="baseline"/>
        <w:rPr>
          <w:rFonts w:cs="Arial"/>
          <w:b/>
          <w:bCs/>
          <w:szCs w:val="20"/>
          <w:shd w:val="clear" w:color="auto" w:fill="FFFFFF"/>
          <w:lang w:eastAsia="sl-SI"/>
        </w:rPr>
      </w:pPr>
      <w:r w:rsidRPr="003158FE">
        <w:rPr>
          <w:rFonts w:cs="Arial"/>
          <w:b/>
          <w:bCs/>
          <w:szCs w:val="20"/>
          <w:shd w:val="clear" w:color="auto" w:fill="FFFFFF"/>
          <w:lang w:eastAsia="sl-SI"/>
        </w:rPr>
        <w:t>streha</w:t>
      </w:r>
      <w:r w:rsidRPr="003158FE">
        <w:rPr>
          <w:rFonts w:cs="Arial"/>
          <w:szCs w:val="20"/>
          <w:shd w:val="clear" w:color="auto" w:fill="FFFFFF"/>
          <w:lang w:eastAsia="sl-SI"/>
        </w:rPr>
        <w:t xml:space="preserve"> je konstrukcija, ki pokriva objekt kot zgornji zaključni del, da jo varuje pred atmosferskimi vplivi, zlasti padavinami, in je po materialu in obliki prilagojena podnebnim razmeram, lokalnemu materialu in stilnim značilnostim;</w:t>
      </w:r>
    </w:p>
    <w:p w14:paraId="0A804AB1" w14:textId="77777777" w:rsidR="003158FE" w:rsidRPr="003158FE" w:rsidRDefault="003158FE" w:rsidP="003158FE">
      <w:pPr>
        <w:numPr>
          <w:ilvl w:val="0"/>
          <w:numId w:val="19"/>
        </w:numPr>
        <w:overflowPunct w:val="0"/>
        <w:autoSpaceDE w:val="0"/>
        <w:autoSpaceDN w:val="0"/>
        <w:adjustRightInd w:val="0"/>
        <w:spacing w:line="240" w:lineRule="auto"/>
        <w:jc w:val="both"/>
        <w:textAlignment w:val="baseline"/>
        <w:rPr>
          <w:rFonts w:cs="Arial"/>
          <w:szCs w:val="20"/>
          <w:shd w:val="clear" w:color="auto" w:fill="FFFFFF"/>
          <w:lang w:eastAsia="sl-SI"/>
        </w:rPr>
      </w:pPr>
      <w:r w:rsidRPr="003158FE">
        <w:rPr>
          <w:rFonts w:cs="Arial"/>
          <w:b/>
          <w:bCs/>
          <w:szCs w:val="20"/>
          <w:shd w:val="clear" w:color="auto" w:fill="FFFFFF"/>
          <w:lang w:eastAsia="sl-SI"/>
        </w:rPr>
        <w:t>strešina</w:t>
      </w:r>
      <w:r w:rsidRPr="003158FE">
        <w:rPr>
          <w:rFonts w:cs="Arial"/>
          <w:szCs w:val="20"/>
          <w:shd w:val="clear" w:color="auto" w:fill="FFFFFF"/>
          <w:lang w:eastAsia="sl-SI"/>
        </w:rPr>
        <w:t xml:space="preserve"> je nagnjena ploskev strehe z enotnim naklonom in kritino. V površino strešine se ne štejejo žlebovi;</w:t>
      </w:r>
    </w:p>
    <w:p w14:paraId="76BE255D" w14:textId="77777777" w:rsidR="003158FE" w:rsidRPr="003158FE" w:rsidRDefault="003158FE" w:rsidP="003158FE">
      <w:pPr>
        <w:numPr>
          <w:ilvl w:val="0"/>
          <w:numId w:val="19"/>
        </w:numPr>
        <w:overflowPunct w:val="0"/>
        <w:autoSpaceDE w:val="0"/>
        <w:autoSpaceDN w:val="0"/>
        <w:adjustRightInd w:val="0"/>
        <w:spacing w:line="240" w:lineRule="auto"/>
        <w:jc w:val="both"/>
        <w:textAlignment w:val="baseline"/>
        <w:rPr>
          <w:rFonts w:cs="Arial"/>
          <w:b/>
          <w:bCs/>
          <w:szCs w:val="20"/>
          <w:shd w:val="clear" w:color="auto" w:fill="FFFFFF"/>
          <w:lang w:eastAsia="sl-SI"/>
        </w:rPr>
      </w:pPr>
      <w:r w:rsidRPr="003158FE">
        <w:rPr>
          <w:rFonts w:cs="Arial"/>
          <w:b/>
          <w:bCs/>
          <w:szCs w:val="20"/>
          <w:shd w:val="clear" w:color="auto" w:fill="FFFFFF"/>
          <w:lang w:eastAsia="sl-SI"/>
        </w:rPr>
        <w:t>strešna kritina</w:t>
      </w:r>
      <w:r w:rsidRPr="003158FE">
        <w:rPr>
          <w:rFonts w:cs="Arial"/>
          <w:szCs w:val="20"/>
          <w:shd w:val="clear" w:color="auto" w:fill="FFFFFF"/>
          <w:lang w:eastAsia="sl-SI"/>
        </w:rPr>
        <w:t xml:space="preserve"> je material za pokrivanje zgornje plasti strehe, ki varuje stavbo ali objekt pred atmosferskimi vplivi;</w:t>
      </w:r>
    </w:p>
    <w:p w14:paraId="77AC6268" w14:textId="77777777" w:rsidR="003158FE" w:rsidRPr="003158FE" w:rsidRDefault="003158FE" w:rsidP="003158FE">
      <w:pPr>
        <w:numPr>
          <w:ilvl w:val="0"/>
          <w:numId w:val="19"/>
        </w:numPr>
        <w:overflowPunct w:val="0"/>
        <w:autoSpaceDE w:val="0"/>
        <w:autoSpaceDN w:val="0"/>
        <w:adjustRightInd w:val="0"/>
        <w:spacing w:line="240" w:lineRule="auto"/>
        <w:jc w:val="both"/>
        <w:textAlignment w:val="baseline"/>
        <w:rPr>
          <w:rFonts w:cs="Arial"/>
          <w:szCs w:val="20"/>
          <w:shd w:val="clear" w:color="auto" w:fill="FFFFFF"/>
          <w:lang w:eastAsia="sl-SI"/>
        </w:rPr>
      </w:pPr>
      <w:r w:rsidRPr="003158FE">
        <w:rPr>
          <w:rFonts w:cs="Arial"/>
          <w:b/>
          <w:bCs/>
          <w:szCs w:val="20"/>
          <w:shd w:val="clear" w:color="auto" w:fill="FFFFFF"/>
          <w:lang w:eastAsia="sl-SI"/>
        </w:rPr>
        <w:t>strešna terasa</w:t>
      </w:r>
      <w:r w:rsidRPr="003158FE">
        <w:rPr>
          <w:rFonts w:cs="Arial"/>
          <w:szCs w:val="20"/>
          <w:shd w:val="clear" w:color="auto" w:fill="FFFFFF"/>
          <w:lang w:eastAsia="sl-SI"/>
        </w:rPr>
        <w:t xml:space="preserve"> je pohodna ravna streha, urejena kot terasa;</w:t>
      </w:r>
    </w:p>
    <w:p w14:paraId="2B483947" w14:textId="77777777" w:rsidR="003158FE" w:rsidRPr="003158FE" w:rsidRDefault="003158FE" w:rsidP="003158FE">
      <w:pPr>
        <w:numPr>
          <w:ilvl w:val="0"/>
          <w:numId w:val="19"/>
        </w:numPr>
        <w:overflowPunct w:val="0"/>
        <w:autoSpaceDE w:val="0"/>
        <w:autoSpaceDN w:val="0"/>
        <w:adjustRightInd w:val="0"/>
        <w:spacing w:line="240" w:lineRule="auto"/>
        <w:jc w:val="both"/>
        <w:textAlignment w:val="baseline"/>
        <w:rPr>
          <w:rFonts w:cs="Arial"/>
          <w:szCs w:val="20"/>
          <w:shd w:val="clear" w:color="auto" w:fill="FFFFFF"/>
          <w:lang w:eastAsia="sl-SI"/>
        </w:rPr>
      </w:pPr>
      <w:r w:rsidRPr="003158FE">
        <w:rPr>
          <w:rFonts w:cs="Arial"/>
          <w:b/>
          <w:bCs/>
          <w:szCs w:val="20"/>
          <w:shd w:val="clear" w:color="auto" w:fill="FFFFFF"/>
          <w:lang w:eastAsia="sl-SI"/>
        </w:rPr>
        <w:t>strešni venec</w:t>
      </w:r>
      <w:r w:rsidRPr="003158FE">
        <w:rPr>
          <w:rFonts w:cs="Arial"/>
          <w:szCs w:val="20"/>
          <w:shd w:val="clear" w:color="auto" w:fill="FFFFFF"/>
          <w:lang w:eastAsia="sl-SI"/>
        </w:rPr>
        <w:t xml:space="preserve"> je podaljšek fasade kot višinski zaključek fasade, ki se upošteva pri določanju višine fasade. Strešni venec je tudi zaključek ravne strehe oz. zakriva poševno streho in optično poviša stavbo;</w:t>
      </w:r>
    </w:p>
    <w:p w14:paraId="0CCA1843" w14:textId="77777777" w:rsidR="003158FE" w:rsidRPr="003158FE" w:rsidRDefault="003158FE" w:rsidP="003158FE">
      <w:pPr>
        <w:numPr>
          <w:ilvl w:val="0"/>
          <w:numId w:val="19"/>
        </w:numPr>
        <w:overflowPunct w:val="0"/>
        <w:autoSpaceDE w:val="0"/>
        <w:autoSpaceDN w:val="0"/>
        <w:adjustRightInd w:val="0"/>
        <w:spacing w:line="240" w:lineRule="auto"/>
        <w:jc w:val="both"/>
        <w:textAlignment w:val="baseline"/>
        <w:rPr>
          <w:rFonts w:cs="Arial"/>
          <w:szCs w:val="20"/>
          <w:shd w:val="clear" w:color="auto" w:fill="FFFFFF"/>
          <w:lang w:eastAsia="sl-SI"/>
        </w:rPr>
      </w:pPr>
      <w:r w:rsidRPr="003158FE">
        <w:rPr>
          <w:rFonts w:cs="Arial"/>
          <w:b/>
          <w:bCs/>
          <w:szCs w:val="20"/>
          <w:shd w:val="clear" w:color="auto" w:fill="FFFFFF"/>
          <w:lang w:eastAsia="sl-SI"/>
        </w:rPr>
        <w:t xml:space="preserve">tehnična površina strehe ali parkirišča </w:t>
      </w:r>
      <w:r w:rsidRPr="003158FE">
        <w:rPr>
          <w:rFonts w:cs="Arial"/>
          <w:szCs w:val="20"/>
          <w:shd w:val="clear" w:color="auto" w:fill="FFFFFF"/>
          <w:lang w:eastAsia="sl-SI"/>
        </w:rPr>
        <w:t xml:space="preserve">je površina, </w:t>
      </w:r>
      <w:r w:rsidRPr="003158FE">
        <w:rPr>
          <w:rFonts w:cs="Arial"/>
          <w:bCs/>
          <w:color w:val="000000"/>
          <w:szCs w:val="20"/>
          <w:lang w:eastAsia="sl-SI"/>
        </w:rPr>
        <w:t>ki je glede na namen uporabe objekta namenjena zagotavljanju bistvenih zahtev, obratovanju ali splošnemu vzdrževanju objekta. V tehnično površino spadajo</w:t>
      </w:r>
      <w:r w:rsidRPr="003158FE">
        <w:rPr>
          <w:rFonts w:cs="Arial"/>
          <w:szCs w:val="20"/>
          <w:shd w:val="clear" w:color="auto" w:fill="FFFFFF"/>
          <w:lang w:eastAsia="sl-SI"/>
        </w:rPr>
        <w:t xml:space="preserve"> tehnične inštalacije (kot npr. sistemi za prezračevanje, klimatizacijo in hlajenje, dimovodne naprave, dvigala, ter druge inštalacije), </w:t>
      </w:r>
      <w:proofErr w:type="spellStart"/>
      <w:r w:rsidRPr="003158FE">
        <w:rPr>
          <w:rFonts w:cs="Arial"/>
          <w:szCs w:val="20"/>
          <w:shd w:val="clear" w:color="auto" w:fill="FFFFFF"/>
          <w:lang w:eastAsia="sl-SI"/>
        </w:rPr>
        <w:t>svetlobniki</w:t>
      </w:r>
      <w:proofErr w:type="spellEnd"/>
      <w:r w:rsidRPr="003158FE">
        <w:rPr>
          <w:rFonts w:cs="Arial"/>
          <w:szCs w:val="20"/>
          <w:shd w:val="clear" w:color="auto" w:fill="FFFFFF"/>
          <w:lang w:eastAsia="sl-SI"/>
        </w:rPr>
        <w:t xml:space="preserve"> in strešna okna;</w:t>
      </w:r>
    </w:p>
    <w:p w14:paraId="4011700C" w14:textId="77777777" w:rsidR="003158FE" w:rsidRPr="003158FE" w:rsidRDefault="003158FE" w:rsidP="003158FE">
      <w:pPr>
        <w:numPr>
          <w:ilvl w:val="0"/>
          <w:numId w:val="19"/>
        </w:numPr>
        <w:overflowPunct w:val="0"/>
        <w:autoSpaceDE w:val="0"/>
        <w:autoSpaceDN w:val="0"/>
        <w:adjustRightInd w:val="0"/>
        <w:spacing w:line="240" w:lineRule="auto"/>
        <w:jc w:val="both"/>
        <w:textAlignment w:val="baseline"/>
        <w:rPr>
          <w:rFonts w:cs="Arial"/>
          <w:szCs w:val="20"/>
          <w:shd w:val="clear" w:color="auto" w:fill="FFFFFF"/>
          <w:lang w:eastAsia="sl-SI"/>
        </w:rPr>
      </w:pPr>
      <w:r w:rsidRPr="003158FE">
        <w:rPr>
          <w:rFonts w:cs="Arial"/>
          <w:b/>
          <w:bCs/>
          <w:szCs w:val="20"/>
          <w:shd w:val="clear" w:color="auto" w:fill="FFFFFF"/>
          <w:lang w:eastAsia="sl-SI"/>
        </w:rPr>
        <w:t>tehnološka zelena streha</w:t>
      </w:r>
      <w:r w:rsidRPr="003158FE">
        <w:rPr>
          <w:rFonts w:cs="Arial"/>
          <w:szCs w:val="20"/>
          <w:shd w:val="clear" w:color="auto" w:fill="FFFFFF"/>
          <w:lang w:eastAsia="sl-SI"/>
        </w:rPr>
        <w:t>, je ravna streha, na kateri je nameščena zelena tehnologija (npr. fotonapetostne naprave, solarni sistem za ogrevanje vode) ob hkratni ozelenitvi strehe. Streha je zasnovana za zbiranje in shranjevanje padavinske vode;</w:t>
      </w:r>
    </w:p>
    <w:p w14:paraId="78044E8D" w14:textId="55D7E6A8" w:rsidR="003158FE" w:rsidRPr="003158FE" w:rsidRDefault="003158FE" w:rsidP="003158FE">
      <w:pPr>
        <w:numPr>
          <w:ilvl w:val="0"/>
          <w:numId w:val="19"/>
        </w:numPr>
        <w:overflowPunct w:val="0"/>
        <w:autoSpaceDE w:val="0"/>
        <w:autoSpaceDN w:val="0"/>
        <w:adjustRightInd w:val="0"/>
        <w:spacing w:line="240" w:lineRule="auto"/>
        <w:jc w:val="both"/>
        <w:textAlignment w:val="baseline"/>
        <w:rPr>
          <w:rFonts w:cs="Arial"/>
          <w:szCs w:val="20"/>
          <w:shd w:val="clear" w:color="auto" w:fill="FFFFFF"/>
          <w:lang w:eastAsia="sl-SI"/>
        </w:rPr>
      </w:pPr>
      <w:r w:rsidRPr="003158FE">
        <w:rPr>
          <w:rFonts w:cs="Arial"/>
          <w:b/>
          <w:bCs/>
          <w:szCs w:val="20"/>
          <w:shd w:val="clear" w:color="auto" w:fill="FFFFFF"/>
          <w:lang w:eastAsia="sl-SI"/>
        </w:rPr>
        <w:t>tlorisna površina strehe</w:t>
      </w:r>
      <w:r w:rsidRPr="003158FE">
        <w:rPr>
          <w:rFonts w:cs="Arial"/>
          <w:szCs w:val="20"/>
          <w:shd w:val="clear" w:color="auto" w:fill="FFFFFF"/>
          <w:lang w:eastAsia="sl-SI"/>
        </w:rPr>
        <w:t xml:space="preserve"> je enotna </w:t>
      </w:r>
      <w:r w:rsidR="00953C19">
        <w:rPr>
          <w:rFonts w:cs="Arial"/>
          <w:szCs w:val="20"/>
          <w:shd w:val="clear" w:color="auto" w:fill="FFFFFF"/>
          <w:lang w:eastAsia="sl-SI"/>
        </w:rPr>
        <w:t>ali</w:t>
      </w:r>
      <w:r w:rsidR="00953C19" w:rsidRPr="003158FE">
        <w:rPr>
          <w:rFonts w:cs="Arial"/>
          <w:szCs w:val="20"/>
          <w:shd w:val="clear" w:color="auto" w:fill="FFFFFF"/>
          <w:lang w:eastAsia="sl-SI"/>
        </w:rPr>
        <w:t xml:space="preserve"> </w:t>
      </w:r>
      <w:r w:rsidRPr="003158FE">
        <w:rPr>
          <w:rFonts w:cs="Arial"/>
          <w:szCs w:val="20"/>
          <w:shd w:val="clear" w:color="auto" w:fill="FFFFFF"/>
          <w:lang w:eastAsia="sl-SI"/>
        </w:rPr>
        <w:t>sestavljena tlorisna površina strehe</w:t>
      </w:r>
      <w:r w:rsidR="00D9636A">
        <w:rPr>
          <w:rFonts w:cs="Arial"/>
          <w:szCs w:val="20"/>
          <w:shd w:val="clear" w:color="auto" w:fill="FFFFFF"/>
          <w:lang w:eastAsia="sl-SI"/>
        </w:rPr>
        <w:t>.</w:t>
      </w:r>
      <w:r w:rsidRPr="003158FE">
        <w:rPr>
          <w:rFonts w:cs="Arial"/>
          <w:szCs w:val="20"/>
          <w:shd w:val="clear" w:color="auto" w:fill="FFFFFF"/>
          <w:lang w:eastAsia="sl-SI"/>
        </w:rPr>
        <w:t xml:space="preserve"> Sestavljena tlorisna površina strehe je vsota vseh posameznih </w:t>
      </w:r>
      <w:r w:rsidR="00D9636A">
        <w:rPr>
          <w:rFonts w:cs="Arial"/>
          <w:szCs w:val="20"/>
          <w:shd w:val="clear" w:color="auto" w:fill="FFFFFF"/>
          <w:lang w:eastAsia="sl-SI"/>
        </w:rPr>
        <w:t xml:space="preserve">tlorisnih </w:t>
      </w:r>
      <w:r w:rsidRPr="003158FE">
        <w:rPr>
          <w:rFonts w:cs="Arial"/>
          <w:szCs w:val="20"/>
          <w:shd w:val="clear" w:color="auto" w:fill="FFFFFF"/>
          <w:lang w:eastAsia="sl-SI"/>
        </w:rPr>
        <w:t xml:space="preserve">površin strehe, ki jih je med seboj mogoče ločiti z robovi ali konstrukcijskimi elementi. </w:t>
      </w:r>
      <w:r w:rsidR="00907DA0">
        <w:rPr>
          <w:rFonts w:cs="Arial"/>
          <w:szCs w:val="20"/>
          <w:shd w:val="clear" w:color="auto" w:fill="FFFFFF"/>
          <w:lang w:eastAsia="sl-SI"/>
        </w:rPr>
        <w:t xml:space="preserve">V </w:t>
      </w:r>
      <w:r w:rsidRPr="003158FE">
        <w:rPr>
          <w:rFonts w:cs="Arial"/>
          <w:szCs w:val="20"/>
          <w:shd w:val="clear" w:color="auto" w:fill="FFFFFF"/>
          <w:lang w:eastAsia="sl-SI"/>
        </w:rPr>
        <w:t>tlorisn</w:t>
      </w:r>
      <w:r w:rsidR="00907DA0">
        <w:rPr>
          <w:rFonts w:cs="Arial"/>
          <w:szCs w:val="20"/>
          <w:shd w:val="clear" w:color="auto" w:fill="FFFFFF"/>
          <w:lang w:eastAsia="sl-SI"/>
        </w:rPr>
        <w:t>o</w:t>
      </w:r>
      <w:r w:rsidRPr="003158FE">
        <w:rPr>
          <w:rFonts w:cs="Arial"/>
          <w:szCs w:val="20"/>
          <w:shd w:val="clear" w:color="auto" w:fill="FFFFFF"/>
          <w:lang w:eastAsia="sl-SI"/>
        </w:rPr>
        <w:t xml:space="preserve"> </w:t>
      </w:r>
      <w:r w:rsidR="00A1321F" w:rsidRPr="003158FE">
        <w:rPr>
          <w:rFonts w:cs="Arial"/>
          <w:szCs w:val="20"/>
          <w:shd w:val="clear" w:color="auto" w:fill="FFFFFF"/>
          <w:lang w:eastAsia="sl-SI"/>
        </w:rPr>
        <w:t>površin</w:t>
      </w:r>
      <w:r w:rsidR="00A1321F">
        <w:rPr>
          <w:rFonts w:cs="Arial"/>
          <w:szCs w:val="20"/>
          <w:shd w:val="clear" w:color="auto" w:fill="FFFFFF"/>
          <w:lang w:eastAsia="sl-SI"/>
        </w:rPr>
        <w:t>o</w:t>
      </w:r>
      <w:r w:rsidR="00A1321F" w:rsidRPr="003158FE">
        <w:rPr>
          <w:rFonts w:cs="Arial"/>
          <w:szCs w:val="20"/>
          <w:shd w:val="clear" w:color="auto" w:fill="FFFFFF"/>
          <w:lang w:eastAsia="sl-SI"/>
        </w:rPr>
        <w:t xml:space="preserve"> </w:t>
      </w:r>
      <w:r w:rsidRPr="003158FE">
        <w:rPr>
          <w:rFonts w:cs="Arial"/>
          <w:szCs w:val="20"/>
          <w:shd w:val="clear" w:color="auto" w:fill="FFFFFF"/>
          <w:lang w:eastAsia="sl-SI"/>
        </w:rPr>
        <w:t xml:space="preserve">strehe </w:t>
      </w:r>
      <w:r w:rsidR="00907DA0">
        <w:rPr>
          <w:rFonts w:cs="Arial"/>
          <w:szCs w:val="20"/>
          <w:shd w:val="clear" w:color="auto" w:fill="FFFFFF"/>
          <w:lang w:eastAsia="sl-SI"/>
        </w:rPr>
        <w:t>se ne štejejo</w:t>
      </w:r>
      <w:r w:rsidR="00907DA0" w:rsidRPr="003158FE">
        <w:rPr>
          <w:rFonts w:cs="Arial"/>
          <w:szCs w:val="20"/>
          <w:shd w:val="clear" w:color="auto" w:fill="FFFFFF"/>
          <w:lang w:eastAsia="sl-SI"/>
        </w:rPr>
        <w:t xml:space="preserve"> </w:t>
      </w:r>
      <w:r w:rsidRPr="003158FE">
        <w:rPr>
          <w:rFonts w:cs="Arial"/>
          <w:szCs w:val="20"/>
          <w:shd w:val="clear" w:color="auto" w:fill="FFFFFF"/>
          <w:lang w:eastAsia="sl-SI"/>
        </w:rPr>
        <w:t>žlebovi, elementi inštalacij, svetila, deli stavbnega pohištva (npr. okenski okviri in police, senčila), zunanja senčila, elementi za ozelenjevanje fasade (npr. korita in mreže), drogovi za zastave, izveski in podobno;</w:t>
      </w:r>
    </w:p>
    <w:p w14:paraId="7EF81CCD" w14:textId="77777777" w:rsidR="005D6662" w:rsidRDefault="003158FE" w:rsidP="005D6662">
      <w:pPr>
        <w:numPr>
          <w:ilvl w:val="0"/>
          <w:numId w:val="19"/>
        </w:numPr>
        <w:overflowPunct w:val="0"/>
        <w:autoSpaceDE w:val="0"/>
        <w:autoSpaceDN w:val="0"/>
        <w:adjustRightInd w:val="0"/>
        <w:spacing w:line="240" w:lineRule="auto"/>
        <w:jc w:val="both"/>
        <w:textAlignment w:val="baseline"/>
        <w:rPr>
          <w:rFonts w:cs="Arial"/>
          <w:szCs w:val="20"/>
          <w:shd w:val="clear" w:color="auto" w:fill="FFFFFF"/>
          <w:lang w:eastAsia="sl-SI"/>
        </w:rPr>
      </w:pPr>
      <w:r w:rsidRPr="003158FE">
        <w:rPr>
          <w:rFonts w:cs="Arial"/>
          <w:b/>
          <w:bCs/>
          <w:szCs w:val="20"/>
          <w:shd w:val="clear" w:color="auto" w:fill="FFFFFF"/>
          <w:lang w:eastAsia="sl-SI"/>
        </w:rPr>
        <w:t xml:space="preserve">tlorisna površina parkirišča </w:t>
      </w:r>
      <w:r w:rsidRPr="003158FE">
        <w:rPr>
          <w:rFonts w:cs="Arial"/>
          <w:szCs w:val="20"/>
          <w:shd w:val="clear" w:color="auto" w:fill="FFFFFF"/>
          <w:lang w:eastAsia="sl-SI"/>
        </w:rPr>
        <w:t xml:space="preserve">je enotna ali sestavljena tlorisna površina parkirišča. Sestavljena tlorisna površina parkirišča je vsota posameznih </w:t>
      </w:r>
      <w:r w:rsidR="00953C19">
        <w:rPr>
          <w:rFonts w:cs="Arial"/>
          <w:szCs w:val="20"/>
          <w:shd w:val="clear" w:color="auto" w:fill="FFFFFF"/>
          <w:lang w:eastAsia="sl-SI"/>
        </w:rPr>
        <w:t xml:space="preserve">tlorisnih površin </w:t>
      </w:r>
      <w:r w:rsidR="00B603E4">
        <w:rPr>
          <w:rFonts w:cs="Arial"/>
          <w:szCs w:val="20"/>
          <w:shd w:val="clear" w:color="auto" w:fill="FFFFFF"/>
          <w:lang w:eastAsia="sl-SI"/>
        </w:rPr>
        <w:t>parkirišč</w:t>
      </w:r>
      <w:r w:rsidR="00953C19">
        <w:rPr>
          <w:rFonts w:cs="Arial"/>
          <w:szCs w:val="20"/>
          <w:shd w:val="clear" w:color="auto" w:fill="FFFFFF"/>
          <w:lang w:eastAsia="sl-SI"/>
        </w:rPr>
        <w:t>,</w:t>
      </w:r>
      <w:r w:rsidRPr="003158FE">
        <w:rPr>
          <w:rFonts w:cs="Arial"/>
          <w:szCs w:val="20"/>
          <w:shd w:val="clear" w:color="auto" w:fill="FFFFFF"/>
          <w:lang w:eastAsia="sl-SI"/>
        </w:rPr>
        <w:t xml:space="preserve"> ki jih je med seboj možno ločiti z robniki ali drugimi elementi</w:t>
      </w:r>
      <w:r w:rsidR="00907DA0">
        <w:rPr>
          <w:rFonts w:cs="Arial"/>
          <w:szCs w:val="20"/>
          <w:shd w:val="clear" w:color="auto" w:fill="FFFFFF"/>
          <w:lang w:eastAsia="sl-SI"/>
        </w:rPr>
        <w:t xml:space="preserve">. V tlorisno površino parkirišča </w:t>
      </w:r>
      <w:r w:rsidR="00907DA0">
        <w:rPr>
          <w:rFonts w:cs="Arial"/>
          <w:szCs w:val="20"/>
          <w:shd w:val="clear" w:color="auto" w:fill="FFFFFF"/>
          <w:lang w:eastAsia="sl-SI"/>
        </w:rPr>
        <w:lastRenderedPageBreak/>
        <w:t>se ne štejejo</w:t>
      </w:r>
      <w:r w:rsidR="00907DA0" w:rsidRPr="00907DA0">
        <w:rPr>
          <w:rFonts w:cs="Arial"/>
          <w:szCs w:val="20"/>
          <w:shd w:val="clear" w:color="auto" w:fill="FFFFFF"/>
          <w:lang w:eastAsia="sl-SI"/>
        </w:rPr>
        <w:t xml:space="preserve"> manipulacijske površine za obračanje vozil, dovozne in odvozne poti</w:t>
      </w:r>
      <w:r w:rsidR="0008158E">
        <w:rPr>
          <w:rFonts w:cs="Arial"/>
          <w:szCs w:val="20"/>
          <w:shd w:val="clear" w:color="auto" w:fill="FFFFFF"/>
          <w:lang w:eastAsia="sl-SI"/>
        </w:rPr>
        <w:t>,</w:t>
      </w:r>
      <w:r w:rsidR="00907DA0" w:rsidRPr="00907DA0">
        <w:rPr>
          <w:rFonts w:cs="Arial"/>
          <w:szCs w:val="20"/>
          <w:shd w:val="clear" w:color="auto" w:fill="FFFFFF"/>
          <w:lang w:eastAsia="sl-SI"/>
        </w:rPr>
        <w:t xml:space="preserve"> tehničn</w:t>
      </w:r>
      <w:r w:rsidR="00907DA0">
        <w:rPr>
          <w:rFonts w:cs="Arial"/>
          <w:szCs w:val="20"/>
          <w:shd w:val="clear" w:color="auto" w:fill="FFFFFF"/>
          <w:lang w:eastAsia="sl-SI"/>
        </w:rPr>
        <w:t>a</w:t>
      </w:r>
      <w:r w:rsidR="00907DA0" w:rsidRPr="00907DA0">
        <w:rPr>
          <w:rFonts w:cs="Arial"/>
          <w:szCs w:val="20"/>
          <w:shd w:val="clear" w:color="auto" w:fill="FFFFFF"/>
          <w:lang w:eastAsia="sl-SI"/>
        </w:rPr>
        <w:t xml:space="preserve"> </w:t>
      </w:r>
      <w:r w:rsidR="0008158E">
        <w:rPr>
          <w:rFonts w:cs="Arial"/>
          <w:szCs w:val="20"/>
          <w:shd w:val="clear" w:color="auto" w:fill="FFFFFF"/>
          <w:lang w:eastAsia="sl-SI"/>
        </w:rPr>
        <w:t xml:space="preserve">in komunalna </w:t>
      </w:r>
      <w:r w:rsidR="00907DA0" w:rsidRPr="00907DA0">
        <w:rPr>
          <w:rFonts w:cs="Arial"/>
          <w:szCs w:val="20"/>
          <w:shd w:val="clear" w:color="auto" w:fill="FFFFFF"/>
          <w:lang w:eastAsia="sl-SI"/>
        </w:rPr>
        <w:t>površin</w:t>
      </w:r>
      <w:r w:rsidR="00907DA0">
        <w:rPr>
          <w:rFonts w:cs="Arial"/>
          <w:szCs w:val="20"/>
          <w:shd w:val="clear" w:color="auto" w:fill="FFFFFF"/>
          <w:lang w:eastAsia="sl-SI"/>
        </w:rPr>
        <w:t>a</w:t>
      </w:r>
      <w:r w:rsidR="0008158E">
        <w:rPr>
          <w:rFonts w:cs="Arial"/>
          <w:szCs w:val="20"/>
          <w:shd w:val="clear" w:color="auto" w:fill="FFFFFF"/>
          <w:lang w:eastAsia="sl-SI"/>
        </w:rPr>
        <w:t>, ter druge površine, namenjene za ozelenitev</w:t>
      </w:r>
      <w:r w:rsidRPr="003158FE">
        <w:rPr>
          <w:rFonts w:cs="Arial"/>
          <w:szCs w:val="20"/>
          <w:shd w:val="clear" w:color="auto" w:fill="FFFFFF"/>
          <w:lang w:eastAsia="sl-SI"/>
        </w:rPr>
        <w:t>;</w:t>
      </w:r>
    </w:p>
    <w:p w14:paraId="64416211" w14:textId="541D92CF" w:rsidR="005D6662" w:rsidRDefault="008870C1" w:rsidP="005D6662">
      <w:pPr>
        <w:numPr>
          <w:ilvl w:val="0"/>
          <w:numId w:val="19"/>
        </w:numPr>
        <w:overflowPunct w:val="0"/>
        <w:autoSpaceDE w:val="0"/>
        <w:autoSpaceDN w:val="0"/>
        <w:adjustRightInd w:val="0"/>
        <w:spacing w:line="240" w:lineRule="auto"/>
        <w:jc w:val="both"/>
        <w:textAlignment w:val="baseline"/>
        <w:rPr>
          <w:rFonts w:cs="Arial"/>
          <w:szCs w:val="20"/>
          <w:shd w:val="clear" w:color="auto" w:fill="FFFFFF"/>
          <w:lang w:eastAsia="sl-SI"/>
        </w:rPr>
      </w:pPr>
      <w:r w:rsidRPr="005D6662">
        <w:rPr>
          <w:rFonts w:cs="Arial"/>
          <w:b/>
          <w:bCs/>
          <w:szCs w:val="20"/>
          <w:shd w:val="clear" w:color="auto" w:fill="FFFFFF"/>
          <w:lang w:eastAsia="sl-SI"/>
        </w:rPr>
        <w:t>umeščanje</w:t>
      </w:r>
      <w:r w:rsidRPr="005D6662">
        <w:rPr>
          <w:rFonts w:cs="Arial"/>
          <w:szCs w:val="20"/>
          <w:shd w:val="clear" w:color="auto" w:fill="FFFFFF"/>
          <w:lang w:eastAsia="sl-SI"/>
        </w:rPr>
        <w:t xml:space="preserve"> so dejavnosti urejanja prostora, pridobivanja upravnih odločb ter postavitev fotonapetostnih naprav;</w:t>
      </w:r>
    </w:p>
    <w:p w14:paraId="23DEB112" w14:textId="1FF3BA5E" w:rsidR="003158FE" w:rsidRPr="005D6662" w:rsidRDefault="003158FE" w:rsidP="005D6662">
      <w:pPr>
        <w:numPr>
          <w:ilvl w:val="0"/>
          <w:numId w:val="19"/>
        </w:numPr>
        <w:overflowPunct w:val="0"/>
        <w:autoSpaceDE w:val="0"/>
        <w:autoSpaceDN w:val="0"/>
        <w:adjustRightInd w:val="0"/>
        <w:spacing w:line="240" w:lineRule="auto"/>
        <w:jc w:val="both"/>
        <w:textAlignment w:val="baseline"/>
        <w:rPr>
          <w:rFonts w:cs="Arial"/>
          <w:szCs w:val="20"/>
          <w:shd w:val="clear" w:color="auto" w:fill="FFFFFF"/>
          <w:lang w:eastAsia="sl-SI"/>
        </w:rPr>
      </w:pPr>
      <w:r w:rsidRPr="005D6662">
        <w:rPr>
          <w:rFonts w:cs="Arial"/>
          <w:b/>
          <w:bCs/>
          <w:szCs w:val="20"/>
          <w:shd w:val="clear" w:color="auto" w:fill="FFFFFF"/>
          <w:lang w:eastAsia="sl-SI"/>
        </w:rPr>
        <w:t xml:space="preserve">utrjena </w:t>
      </w:r>
      <w:r w:rsidR="000F2CEF" w:rsidRPr="005D6662">
        <w:rPr>
          <w:rFonts w:cs="Arial"/>
          <w:b/>
          <w:bCs/>
          <w:szCs w:val="20"/>
          <w:shd w:val="clear" w:color="auto" w:fill="FFFFFF"/>
          <w:lang w:eastAsia="sl-SI"/>
        </w:rPr>
        <w:t xml:space="preserve">zunanja </w:t>
      </w:r>
      <w:r w:rsidRPr="005D6662">
        <w:rPr>
          <w:rFonts w:cs="Arial"/>
          <w:b/>
          <w:bCs/>
          <w:szCs w:val="20"/>
          <w:shd w:val="clear" w:color="auto" w:fill="FFFFFF"/>
          <w:lang w:eastAsia="sl-SI"/>
        </w:rPr>
        <w:t xml:space="preserve">površina </w:t>
      </w:r>
      <w:r w:rsidRPr="005D6662">
        <w:rPr>
          <w:rFonts w:cs="Arial"/>
          <w:szCs w:val="20"/>
          <w:shd w:val="clear" w:color="auto" w:fill="FFFFFF"/>
          <w:lang w:eastAsia="sl-SI"/>
        </w:rPr>
        <w:t>je površina</w:t>
      </w:r>
      <w:r w:rsidR="004B49FC" w:rsidRPr="005D6662">
        <w:rPr>
          <w:rFonts w:cs="Arial"/>
          <w:szCs w:val="20"/>
          <w:shd w:val="clear" w:color="auto" w:fill="FFFFFF"/>
          <w:lang w:eastAsia="sl-SI"/>
        </w:rPr>
        <w:t>, na prekritem delu gradbene parcele, ki ni prekrita s stavbami in pripadajočimi pomožnimi objekti in je namenjena prometnim, komunalnim in tehničnim površinam ter bivanju;</w:t>
      </w:r>
    </w:p>
    <w:p w14:paraId="4C835379" w14:textId="77777777" w:rsidR="003158FE" w:rsidRPr="003158FE" w:rsidRDefault="003158FE" w:rsidP="003158FE">
      <w:pPr>
        <w:spacing w:before="120" w:line="240" w:lineRule="auto"/>
        <w:ind w:firstLine="709"/>
        <w:jc w:val="both"/>
        <w:rPr>
          <w:rFonts w:cs="Arial"/>
          <w:szCs w:val="20"/>
        </w:rPr>
      </w:pPr>
      <w:r w:rsidRPr="003158FE">
        <w:rPr>
          <w:rFonts w:cs="Arial"/>
          <w:szCs w:val="20"/>
        </w:rPr>
        <w:t>(2) Izrazi, uporabljeni v tej uredbi, se uporabljajo za namen te uredbe tudi v primeru, če posamezen prostorski izvedbeni akt določa njihov pomen drugače.</w:t>
      </w:r>
    </w:p>
    <w:p w14:paraId="6526166E" w14:textId="77777777" w:rsidR="003158FE" w:rsidRPr="003158FE" w:rsidRDefault="003158FE" w:rsidP="003158FE">
      <w:pPr>
        <w:spacing w:before="120" w:line="240" w:lineRule="auto"/>
        <w:ind w:firstLine="709"/>
        <w:jc w:val="both"/>
        <w:rPr>
          <w:rFonts w:cs="Arial"/>
          <w:szCs w:val="20"/>
        </w:rPr>
      </w:pPr>
      <w:r w:rsidRPr="003158FE">
        <w:rPr>
          <w:rFonts w:cs="Arial"/>
          <w:szCs w:val="20"/>
        </w:rPr>
        <w:t>(3) Izrazi, uporabljeni v tej uredbi, katerih pomen ni določen v prvem odstavku tega člena, imajo enak pomen kot v zakonih s področja uvajanja naprav za proizvodnjo električne energije iz obnovljivih virov energije, urejanja prostora, graditve, cest, železnic, energetike, varstva kulturne dediščine in varstva okolja.</w:t>
      </w:r>
    </w:p>
    <w:p w14:paraId="01377320" w14:textId="77777777" w:rsidR="003158FE" w:rsidRPr="003158FE" w:rsidRDefault="003158FE" w:rsidP="003158FE">
      <w:pPr>
        <w:shd w:val="clear" w:color="auto" w:fill="FFFFFF"/>
        <w:spacing w:line="240" w:lineRule="auto"/>
        <w:rPr>
          <w:rFonts w:cs="Arial"/>
          <w:bCs/>
          <w:szCs w:val="20"/>
          <w:lang w:eastAsia="sl-SI"/>
        </w:rPr>
      </w:pPr>
    </w:p>
    <w:p w14:paraId="47483B16" w14:textId="77777777" w:rsidR="003158FE" w:rsidRPr="003158FE" w:rsidRDefault="003158FE" w:rsidP="003158FE">
      <w:pPr>
        <w:shd w:val="clear" w:color="auto" w:fill="FFFFFF"/>
        <w:spacing w:line="240" w:lineRule="auto"/>
        <w:rPr>
          <w:rFonts w:cs="Arial"/>
          <w:bCs/>
          <w:szCs w:val="20"/>
          <w:lang w:eastAsia="sl-SI"/>
        </w:rPr>
      </w:pPr>
    </w:p>
    <w:p w14:paraId="390F9821" w14:textId="77777777" w:rsidR="003158FE" w:rsidRPr="003158FE" w:rsidRDefault="003158FE" w:rsidP="003158FE">
      <w:pPr>
        <w:shd w:val="clear" w:color="auto" w:fill="FFFFFF"/>
        <w:spacing w:line="240" w:lineRule="auto"/>
        <w:jc w:val="center"/>
        <w:rPr>
          <w:rFonts w:cs="Arial"/>
          <w:b/>
          <w:szCs w:val="20"/>
          <w:lang w:eastAsia="sl-SI"/>
        </w:rPr>
      </w:pPr>
      <w:r w:rsidRPr="003158FE">
        <w:rPr>
          <w:rFonts w:cs="Arial"/>
          <w:b/>
          <w:szCs w:val="20"/>
          <w:lang w:eastAsia="sl-SI"/>
        </w:rPr>
        <w:t>3. člen</w:t>
      </w:r>
    </w:p>
    <w:p w14:paraId="264C06D4" w14:textId="77777777" w:rsidR="003158FE" w:rsidRPr="003158FE" w:rsidRDefault="003158FE" w:rsidP="003158FE">
      <w:pPr>
        <w:shd w:val="clear" w:color="auto" w:fill="FFFFFF"/>
        <w:spacing w:line="240" w:lineRule="auto"/>
        <w:jc w:val="center"/>
        <w:rPr>
          <w:rFonts w:cs="Arial"/>
          <w:b/>
          <w:szCs w:val="20"/>
          <w:lang w:eastAsia="sl-SI"/>
        </w:rPr>
      </w:pPr>
      <w:r w:rsidRPr="003158FE">
        <w:rPr>
          <w:rFonts w:cs="Arial"/>
          <w:b/>
          <w:szCs w:val="20"/>
          <w:lang w:eastAsia="sl-SI"/>
        </w:rPr>
        <w:t>(</w:t>
      </w:r>
      <w:bookmarkStart w:id="2" w:name="_Hlk137635783"/>
      <w:r w:rsidRPr="003158FE">
        <w:rPr>
          <w:rFonts w:cs="Arial"/>
          <w:b/>
          <w:szCs w:val="20"/>
          <w:lang w:eastAsia="sl-SI"/>
        </w:rPr>
        <w:t>uporaba podrobnejših pravil urejanja prostora</w:t>
      </w:r>
      <w:bookmarkEnd w:id="2"/>
      <w:r w:rsidRPr="003158FE">
        <w:rPr>
          <w:rFonts w:cs="Arial"/>
          <w:b/>
          <w:szCs w:val="20"/>
          <w:lang w:eastAsia="sl-SI"/>
        </w:rPr>
        <w:t>)</w:t>
      </w:r>
    </w:p>
    <w:p w14:paraId="26073430" w14:textId="113BF437" w:rsidR="00552B00"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t xml:space="preserve">(1) Podrobnejša pravila urejanja prostora iz te uredbe se </w:t>
      </w:r>
      <w:r w:rsidR="00641A61">
        <w:rPr>
          <w:rFonts w:ascii="Arial" w:hAnsi="Arial" w:cs="Arial"/>
          <w:sz w:val="20"/>
          <w:szCs w:val="20"/>
        </w:rPr>
        <w:t xml:space="preserve">ne glede na določbe prostorskih izvedbenih aktov </w:t>
      </w:r>
      <w:r w:rsidRPr="003158FE">
        <w:rPr>
          <w:rFonts w:ascii="Arial" w:hAnsi="Arial" w:cs="Arial"/>
          <w:sz w:val="20"/>
          <w:szCs w:val="20"/>
        </w:rPr>
        <w:t xml:space="preserve">neposredno uporabljajo pri </w:t>
      </w:r>
      <w:r w:rsidR="001A495C">
        <w:rPr>
          <w:rFonts w:ascii="Arial" w:hAnsi="Arial" w:cs="Arial"/>
          <w:sz w:val="20"/>
          <w:szCs w:val="20"/>
        </w:rPr>
        <w:t xml:space="preserve">načrtovanju, </w:t>
      </w:r>
      <w:r w:rsidRPr="003158FE">
        <w:rPr>
          <w:rFonts w:ascii="Arial" w:hAnsi="Arial" w:cs="Arial"/>
          <w:sz w:val="20"/>
          <w:szCs w:val="20"/>
        </w:rPr>
        <w:t xml:space="preserve">dovoljevanju in postavitvi fotonapetostnih naprav </w:t>
      </w:r>
      <w:r w:rsidR="00802403">
        <w:rPr>
          <w:rFonts w:ascii="Arial" w:hAnsi="Arial" w:cs="Arial"/>
          <w:sz w:val="20"/>
          <w:szCs w:val="20"/>
        </w:rPr>
        <w:t>ter</w:t>
      </w:r>
      <w:r w:rsidR="00473B16">
        <w:rPr>
          <w:rFonts w:ascii="Arial" w:hAnsi="Arial" w:cs="Arial"/>
          <w:sz w:val="20"/>
          <w:szCs w:val="20"/>
        </w:rPr>
        <w:t xml:space="preserve"> </w:t>
      </w:r>
      <w:r w:rsidR="0098251D">
        <w:rPr>
          <w:rFonts w:ascii="Arial" w:hAnsi="Arial" w:cs="Arial"/>
          <w:sz w:val="20"/>
          <w:szCs w:val="20"/>
        </w:rPr>
        <w:t>v tem delu nadomestijo prostorski izvedbeni akt</w:t>
      </w:r>
      <w:r w:rsidR="00641A61">
        <w:rPr>
          <w:rFonts w:ascii="Arial" w:hAnsi="Arial" w:cs="Arial"/>
          <w:sz w:val="20"/>
          <w:szCs w:val="20"/>
        </w:rPr>
        <w:t>.</w:t>
      </w:r>
    </w:p>
    <w:p w14:paraId="40839DF4" w14:textId="64BC7DF3" w:rsidR="003158FE" w:rsidRDefault="00641A61" w:rsidP="00B028CE">
      <w:pPr>
        <w:pStyle w:val="odstavek0"/>
        <w:shd w:val="clear" w:color="auto" w:fill="FFFFFF"/>
        <w:spacing w:before="120" w:beforeAutospacing="0" w:after="0" w:afterAutospacing="0"/>
        <w:ind w:firstLine="709"/>
        <w:jc w:val="both"/>
        <w:rPr>
          <w:rFonts w:ascii="Arial" w:hAnsi="Arial" w:cs="Arial"/>
          <w:sz w:val="20"/>
          <w:szCs w:val="20"/>
        </w:rPr>
      </w:pPr>
      <w:r>
        <w:rPr>
          <w:rFonts w:ascii="Arial" w:hAnsi="Arial" w:cs="Arial"/>
          <w:sz w:val="20"/>
          <w:szCs w:val="20"/>
        </w:rPr>
        <w:t xml:space="preserve">(2) Podrobnejša pravila urejanja prostora iz te uredbe se uporabljajo, </w:t>
      </w:r>
      <w:r w:rsidR="003158FE" w:rsidRPr="003158FE">
        <w:rPr>
          <w:rFonts w:ascii="Arial" w:hAnsi="Arial" w:cs="Arial"/>
          <w:sz w:val="20"/>
          <w:szCs w:val="20"/>
        </w:rPr>
        <w:t>če je glede na zmogljivost naprave in vrsto gradbenega posega zanje treba pridobiti gradbeno dovoljenje v skladu z zakonom, ki ureja graditev, ali morebitno mnenje oziroma soglasje občine ali ministrstva za izvajanje posegov v prostor v skladu z zakonom, ki ureja prostor</w:t>
      </w:r>
      <w:r w:rsidR="00552B00">
        <w:rPr>
          <w:rFonts w:ascii="Arial" w:hAnsi="Arial" w:cs="Arial"/>
          <w:sz w:val="20"/>
          <w:szCs w:val="20"/>
        </w:rPr>
        <w:t xml:space="preserve">, in </w:t>
      </w:r>
      <w:r w:rsidR="00342490">
        <w:rPr>
          <w:rFonts w:ascii="Arial" w:hAnsi="Arial" w:cs="Arial"/>
          <w:sz w:val="20"/>
          <w:szCs w:val="20"/>
        </w:rPr>
        <w:t xml:space="preserve">v </w:t>
      </w:r>
      <w:r w:rsidR="003158FE" w:rsidRPr="003158FE">
        <w:rPr>
          <w:rFonts w:ascii="Arial" w:hAnsi="Arial" w:cs="Arial"/>
          <w:sz w:val="20"/>
          <w:szCs w:val="20"/>
        </w:rPr>
        <w:t>vseh drugih primerih postavitve fotonapetostnih naprav, ko pridobivanje gradbenega dovoljenja ali drugega soglasja ni predvideno oziroma so s specialnimi predpisi predvidena druga morebitna dovoljenja, soglasja ali priglasitve za postavitev fotonapetostnih naprav.</w:t>
      </w:r>
    </w:p>
    <w:p w14:paraId="25F2BF99" w14:textId="5753DA37" w:rsidR="00850D0B" w:rsidRDefault="00337657" w:rsidP="003158FE">
      <w:pPr>
        <w:pStyle w:val="odstavek0"/>
        <w:shd w:val="clear" w:color="auto" w:fill="FFFFFF"/>
        <w:spacing w:before="120" w:beforeAutospacing="0" w:after="0" w:afterAutospacing="0"/>
        <w:ind w:firstLine="709"/>
        <w:jc w:val="both"/>
        <w:rPr>
          <w:rFonts w:ascii="Arial" w:hAnsi="Arial" w:cs="Arial"/>
          <w:sz w:val="20"/>
          <w:szCs w:val="20"/>
        </w:rPr>
      </w:pPr>
      <w:r>
        <w:rPr>
          <w:rFonts w:ascii="Arial" w:hAnsi="Arial" w:cs="Arial"/>
          <w:sz w:val="20"/>
          <w:szCs w:val="20"/>
        </w:rPr>
        <w:t xml:space="preserve">(3) </w:t>
      </w:r>
      <w:r w:rsidR="00F3191F">
        <w:rPr>
          <w:rFonts w:ascii="Arial" w:hAnsi="Arial" w:cs="Arial"/>
          <w:sz w:val="20"/>
          <w:szCs w:val="20"/>
        </w:rPr>
        <w:t>Podrobnejša pravila urejanja prostora veljajo tudi za sprejemnike sončne energije, kot je določeno v tej uredbi.</w:t>
      </w:r>
    </w:p>
    <w:p w14:paraId="478F6189" w14:textId="063BA2A6" w:rsidR="003158FE" w:rsidRDefault="003158FE" w:rsidP="00B028CE">
      <w:pPr>
        <w:pStyle w:val="ODSTAVEKLUKA"/>
        <w:spacing w:before="0"/>
        <w:ind w:firstLine="0"/>
        <w:rPr>
          <w:color w:val="auto"/>
          <w:sz w:val="20"/>
          <w:szCs w:val="20"/>
        </w:rPr>
      </w:pPr>
    </w:p>
    <w:p w14:paraId="7533A501" w14:textId="77777777" w:rsidR="00316A87" w:rsidRPr="003158FE" w:rsidRDefault="00316A87" w:rsidP="003158FE">
      <w:pPr>
        <w:pStyle w:val="ODSTAVEKLUKA"/>
        <w:spacing w:before="0"/>
        <w:ind w:firstLine="0"/>
        <w:rPr>
          <w:color w:val="auto"/>
          <w:sz w:val="20"/>
          <w:szCs w:val="20"/>
        </w:rPr>
      </w:pPr>
    </w:p>
    <w:p w14:paraId="629DA487" w14:textId="77777777" w:rsidR="003158FE" w:rsidRPr="003158FE" w:rsidRDefault="003158FE" w:rsidP="003158FE">
      <w:pPr>
        <w:pStyle w:val="Odstavekseznama"/>
        <w:numPr>
          <w:ilvl w:val="0"/>
          <w:numId w:val="2"/>
        </w:numPr>
        <w:spacing w:after="0" w:line="240" w:lineRule="auto"/>
        <w:rPr>
          <w:rFonts w:ascii="Arial" w:hAnsi="Arial" w:cs="Arial"/>
          <w:b/>
          <w:bCs/>
          <w:sz w:val="20"/>
          <w:szCs w:val="20"/>
        </w:rPr>
      </w:pPr>
      <w:bookmarkStart w:id="3" w:name="_Hlk137635791"/>
      <w:r w:rsidRPr="003158FE">
        <w:rPr>
          <w:rFonts w:ascii="Arial" w:hAnsi="Arial" w:cs="Arial"/>
          <w:b/>
          <w:bCs/>
          <w:sz w:val="20"/>
          <w:szCs w:val="20"/>
        </w:rPr>
        <w:t>SKUPNA PODROBNEJŠA PRAVILA UREJANJA PROSTORA ZA UMEŠČANJE FOTONAPETOSTNIH NAPRAV</w:t>
      </w:r>
    </w:p>
    <w:bookmarkEnd w:id="3"/>
    <w:p w14:paraId="54BDAE20" w14:textId="77777777" w:rsidR="003158FE" w:rsidRPr="003158FE" w:rsidRDefault="003158FE" w:rsidP="003158FE">
      <w:pPr>
        <w:pStyle w:val="ODSTAVEKLUKA"/>
        <w:spacing w:before="0"/>
        <w:ind w:firstLine="0"/>
        <w:rPr>
          <w:color w:val="auto"/>
          <w:sz w:val="20"/>
          <w:szCs w:val="20"/>
        </w:rPr>
      </w:pPr>
    </w:p>
    <w:p w14:paraId="0BCDEEB9" w14:textId="77777777" w:rsidR="003158FE" w:rsidRPr="003158FE" w:rsidRDefault="003158FE" w:rsidP="003158FE">
      <w:pPr>
        <w:pStyle w:val="ODSTAVEKLUKA"/>
        <w:spacing w:before="0"/>
        <w:ind w:firstLine="0"/>
        <w:rPr>
          <w:color w:val="auto"/>
          <w:sz w:val="20"/>
          <w:szCs w:val="20"/>
        </w:rPr>
      </w:pPr>
    </w:p>
    <w:p w14:paraId="764BF4AA" w14:textId="77777777" w:rsidR="003158FE" w:rsidRPr="003158FE" w:rsidRDefault="003158FE" w:rsidP="003158FE">
      <w:pPr>
        <w:shd w:val="clear" w:color="auto" w:fill="FFFFFF"/>
        <w:spacing w:line="240" w:lineRule="auto"/>
        <w:jc w:val="center"/>
        <w:rPr>
          <w:rFonts w:cs="Arial"/>
          <w:b/>
          <w:szCs w:val="20"/>
          <w:lang w:eastAsia="sl-SI"/>
        </w:rPr>
      </w:pPr>
      <w:r w:rsidRPr="003158FE">
        <w:rPr>
          <w:rFonts w:cs="Arial"/>
          <w:b/>
          <w:szCs w:val="20"/>
          <w:lang w:eastAsia="sl-SI"/>
        </w:rPr>
        <w:t>4. člen</w:t>
      </w:r>
    </w:p>
    <w:p w14:paraId="5AF60635" w14:textId="77777777" w:rsidR="003158FE" w:rsidRPr="003158FE" w:rsidRDefault="003158FE" w:rsidP="003158FE">
      <w:pPr>
        <w:spacing w:line="240" w:lineRule="auto"/>
        <w:jc w:val="center"/>
        <w:rPr>
          <w:rFonts w:cs="Arial"/>
          <w:b/>
          <w:szCs w:val="20"/>
        </w:rPr>
      </w:pPr>
      <w:r w:rsidRPr="003158FE">
        <w:rPr>
          <w:rFonts w:cs="Arial"/>
          <w:b/>
          <w:szCs w:val="20"/>
          <w:lang w:eastAsia="sl-SI"/>
        </w:rPr>
        <w:t>(skupna podrobnejša pravila za fotonapetostne naprave)</w:t>
      </w:r>
    </w:p>
    <w:p w14:paraId="2B590130" w14:textId="22E6563E" w:rsidR="003158FE" w:rsidRP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t xml:space="preserve">(1) Skupna podrobnejša pravila urejanja prostora za umeščanje fotonapetostnih naprav, kot so določena v </w:t>
      </w:r>
      <w:r w:rsidR="0083586C">
        <w:rPr>
          <w:rFonts w:ascii="Arial" w:hAnsi="Arial" w:cs="Arial"/>
          <w:sz w:val="20"/>
          <w:szCs w:val="20"/>
        </w:rPr>
        <w:t>tem</w:t>
      </w:r>
      <w:r w:rsidRPr="003158FE">
        <w:rPr>
          <w:rFonts w:ascii="Arial" w:hAnsi="Arial" w:cs="Arial"/>
          <w:sz w:val="20"/>
          <w:szCs w:val="20"/>
        </w:rPr>
        <w:t xml:space="preserve"> poglavju , veljajo za primer obvezne postavitve v skladu s III. poglavjem te uredbe, za umeščanje na predpisana prednostna območja v skladu s IV. poglavjem te uredbe in za umeščanje na druga območja ter objekte v skladu s V. poglavjem te uredbe.</w:t>
      </w:r>
    </w:p>
    <w:p w14:paraId="0AB64757" w14:textId="69740015" w:rsidR="00AC5CC9" w:rsidRPr="00AC5CC9" w:rsidRDefault="003158FE" w:rsidP="003158FE">
      <w:pPr>
        <w:pStyle w:val="odstavek0"/>
        <w:shd w:val="clear" w:color="auto" w:fill="FFFFFF"/>
        <w:spacing w:before="120" w:beforeAutospacing="0" w:after="0" w:afterAutospacing="0"/>
        <w:ind w:firstLine="709"/>
        <w:jc w:val="both"/>
        <w:rPr>
          <w:rFonts w:ascii="Arial" w:hAnsi="Arial" w:cs="Arial"/>
          <w:sz w:val="20"/>
          <w:szCs w:val="20"/>
          <w:highlight w:val="yellow"/>
        </w:rPr>
      </w:pPr>
      <w:r w:rsidRPr="00700DF2">
        <w:rPr>
          <w:rFonts w:ascii="Arial" w:hAnsi="Arial" w:cs="Arial"/>
          <w:sz w:val="20"/>
          <w:szCs w:val="20"/>
        </w:rPr>
        <w:t>(2) Kot fotonapetostne naprave po tej uredbi se štejejo tiste fotonapetostne naprave, ki se postavijo na, v ali ob obstoječi legalno zgrajen objekt ali na, v ali ob načrtovan objekt, ali če se postavijo kot samostojen objekt</w:t>
      </w:r>
      <w:r w:rsidR="00142336" w:rsidRPr="00700DF2">
        <w:rPr>
          <w:rFonts w:ascii="Arial" w:hAnsi="Arial" w:cs="Arial"/>
          <w:sz w:val="20"/>
          <w:szCs w:val="20"/>
        </w:rPr>
        <w:t>.</w:t>
      </w:r>
    </w:p>
    <w:p w14:paraId="2194D7CF" w14:textId="5FA7AED2" w:rsidR="002B3504" w:rsidRDefault="002B3504" w:rsidP="002B3504">
      <w:pPr>
        <w:pStyle w:val="odstavek0"/>
        <w:shd w:val="clear" w:color="auto" w:fill="FFFFFF"/>
        <w:spacing w:before="120" w:beforeAutospacing="0" w:after="0" w:afterAutospacing="0"/>
        <w:ind w:firstLine="709"/>
        <w:jc w:val="both"/>
        <w:rPr>
          <w:rFonts w:ascii="Arial" w:hAnsi="Arial" w:cs="Arial"/>
          <w:sz w:val="20"/>
          <w:szCs w:val="20"/>
        </w:rPr>
      </w:pPr>
      <w:r>
        <w:rPr>
          <w:rFonts w:ascii="Arial" w:hAnsi="Arial" w:cs="Arial"/>
          <w:sz w:val="20"/>
          <w:szCs w:val="20"/>
        </w:rPr>
        <w:t>(3) Na fotonapetostne naprave ni dovoljeno</w:t>
      </w:r>
      <w:r w:rsidRPr="00E05525">
        <w:rPr>
          <w:rFonts w:ascii="Arial" w:hAnsi="Arial" w:cs="Arial"/>
          <w:sz w:val="20"/>
          <w:szCs w:val="20"/>
        </w:rPr>
        <w:t xml:space="preserve"> postavlja</w:t>
      </w:r>
      <w:r>
        <w:rPr>
          <w:rFonts w:ascii="Arial" w:hAnsi="Arial" w:cs="Arial"/>
          <w:sz w:val="20"/>
          <w:szCs w:val="20"/>
        </w:rPr>
        <w:t>ti</w:t>
      </w:r>
      <w:r w:rsidRPr="00E05525">
        <w:rPr>
          <w:rFonts w:ascii="Arial" w:hAnsi="Arial" w:cs="Arial"/>
          <w:sz w:val="20"/>
          <w:szCs w:val="20"/>
        </w:rPr>
        <w:t xml:space="preserve"> trajnih ali začasnih objektov, naprav ali predmetov za oglaševanje.</w:t>
      </w:r>
    </w:p>
    <w:p w14:paraId="683D04B7" w14:textId="77777777" w:rsidR="00FD6EC4" w:rsidRPr="003158FE" w:rsidRDefault="00FD6EC4" w:rsidP="003158FE">
      <w:pPr>
        <w:pStyle w:val="ODSTAVEKLUKA"/>
        <w:spacing w:before="0"/>
        <w:ind w:firstLine="0"/>
        <w:rPr>
          <w:color w:val="auto"/>
          <w:sz w:val="20"/>
          <w:szCs w:val="20"/>
        </w:rPr>
      </w:pPr>
    </w:p>
    <w:p w14:paraId="471C6A1E" w14:textId="77777777" w:rsidR="003158FE" w:rsidRPr="003158FE" w:rsidRDefault="003158FE" w:rsidP="003158FE">
      <w:pPr>
        <w:pStyle w:val="ODSTAVEKLUKA"/>
        <w:spacing w:before="0"/>
        <w:ind w:firstLine="0"/>
        <w:rPr>
          <w:color w:val="auto"/>
          <w:sz w:val="20"/>
          <w:szCs w:val="20"/>
        </w:rPr>
      </w:pPr>
    </w:p>
    <w:p w14:paraId="281FEC46" w14:textId="77777777" w:rsidR="003158FE" w:rsidRPr="003158FE" w:rsidRDefault="003158FE" w:rsidP="003158FE">
      <w:pPr>
        <w:shd w:val="clear" w:color="auto" w:fill="FFFFFF"/>
        <w:spacing w:line="240" w:lineRule="auto"/>
        <w:jc w:val="center"/>
        <w:rPr>
          <w:rFonts w:cs="Arial"/>
          <w:b/>
          <w:szCs w:val="20"/>
          <w:lang w:eastAsia="sl-SI"/>
        </w:rPr>
      </w:pPr>
      <w:r w:rsidRPr="003158FE">
        <w:rPr>
          <w:rFonts w:cs="Arial"/>
          <w:b/>
          <w:szCs w:val="20"/>
          <w:lang w:eastAsia="sl-SI"/>
        </w:rPr>
        <w:t>5. člen</w:t>
      </w:r>
    </w:p>
    <w:p w14:paraId="6BB7F811" w14:textId="77777777" w:rsidR="003158FE" w:rsidRPr="003158FE" w:rsidRDefault="003158FE" w:rsidP="003158FE">
      <w:pPr>
        <w:spacing w:line="240" w:lineRule="auto"/>
        <w:jc w:val="center"/>
        <w:rPr>
          <w:rFonts w:cs="Arial"/>
          <w:b/>
          <w:szCs w:val="20"/>
        </w:rPr>
      </w:pPr>
      <w:r w:rsidRPr="003158FE">
        <w:rPr>
          <w:rFonts w:cs="Arial"/>
          <w:b/>
          <w:szCs w:val="20"/>
          <w:lang w:eastAsia="sl-SI"/>
        </w:rPr>
        <w:t>(skupna podrobnejša pravila glede varnosti)</w:t>
      </w:r>
    </w:p>
    <w:p w14:paraId="0BB49EB0" w14:textId="77777777" w:rsidR="003158FE" w:rsidRP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t>(1) Fotonapetostne naprave se umeščajo na zemljišče ali objekt tako, da je zagotovljena njihova varna raba in vzdrževanje, ter da se s primernimi varovalnimi ukrepi prepreči možnost nastanka škode zaradi njihovega delovanja.</w:t>
      </w:r>
    </w:p>
    <w:p w14:paraId="2B3878D1" w14:textId="77777777" w:rsidR="003158FE" w:rsidRP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lastRenderedPageBreak/>
        <w:t xml:space="preserve">(2) Pri umeščanju fotonapetostnih naprav je treba izvesti ukrepe za varstvo pred požarom in zaščito pred udari strele oziroma druge varovalne ukrepe za zaščito pred električnim udarom ter širjenjem požara na druge objekte. </w:t>
      </w:r>
    </w:p>
    <w:p w14:paraId="307FAA37" w14:textId="0236DAB6" w:rsidR="003158FE" w:rsidRP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t>(3) Pri umeščanju, delovanju</w:t>
      </w:r>
      <w:r w:rsidR="003F6CBF">
        <w:rPr>
          <w:rFonts w:ascii="Arial" w:hAnsi="Arial" w:cs="Arial"/>
          <w:sz w:val="20"/>
          <w:szCs w:val="20"/>
        </w:rPr>
        <w:t xml:space="preserve">, </w:t>
      </w:r>
      <w:r w:rsidRPr="003158FE">
        <w:rPr>
          <w:rFonts w:ascii="Arial" w:hAnsi="Arial" w:cs="Arial"/>
          <w:sz w:val="20"/>
          <w:szCs w:val="20"/>
        </w:rPr>
        <w:t>vzdrževanju</w:t>
      </w:r>
      <w:r w:rsidR="003F6CBF">
        <w:rPr>
          <w:rFonts w:ascii="Arial" w:hAnsi="Arial" w:cs="Arial"/>
          <w:sz w:val="20"/>
          <w:szCs w:val="20"/>
        </w:rPr>
        <w:t xml:space="preserve"> in odstranitvi</w:t>
      </w:r>
      <w:r w:rsidRPr="003158FE">
        <w:rPr>
          <w:rFonts w:ascii="Arial" w:hAnsi="Arial" w:cs="Arial"/>
          <w:sz w:val="20"/>
          <w:szCs w:val="20"/>
        </w:rPr>
        <w:t xml:space="preserve"> fotonapetostnih naprav se upoštevajo navodila in priporočila proizvajalca za njihovo postavitev.</w:t>
      </w:r>
    </w:p>
    <w:p w14:paraId="2CB1D3FA" w14:textId="4CFE0617" w:rsidR="003158FE" w:rsidRP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t xml:space="preserve">(4) Fotonapetostne naprave se zavarujejo na način, da je nepooblaščenim osebam </w:t>
      </w:r>
      <w:r w:rsidR="00BD3F13">
        <w:rPr>
          <w:rFonts w:ascii="Arial" w:hAnsi="Arial" w:cs="Arial"/>
          <w:sz w:val="20"/>
          <w:szCs w:val="20"/>
        </w:rPr>
        <w:t xml:space="preserve">preprečeno poseganje v delovanje fotonapetostne naprave. </w:t>
      </w:r>
    </w:p>
    <w:p w14:paraId="3D1DE90C" w14:textId="77777777" w:rsidR="003158FE" w:rsidRP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t>(5) Fotonapetostne naprave naj nimajo vpliva na svetlobno onesnaževanje in naj ne povzročajo bleščanja, ki bi lahko znižalo kakovost bivanja, povzročilo motenje delovnih procesov ali zmanjšalo varnost v prometu.</w:t>
      </w:r>
    </w:p>
    <w:p w14:paraId="3F825949" w14:textId="02DA9B2C" w:rsidR="003158FE" w:rsidRP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t xml:space="preserve">(6) Naprava za shranjevanje energije se ne umešča na streho objekta, ampak v notranjost objekta ali poleg objekta znotraj gradbene parcele </w:t>
      </w:r>
      <w:r w:rsidR="00AE5284">
        <w:rPr>
          <w:rFonts w:ascii="Arial" w:hAnsi="Arial" w:cs="Arial"/>
          <w:sz w:val="20"/>
          <w:szCs w:val="20"/>
        </w:rPr>
        <w:t xml:space="preserve">ali na fasado objekta </w:t>
      </w:r>
      <w:r w:rsidRPr="003158FE">
        <w:rPr>
          <w:rFonts w:ascii="Arial" w:hAnsi="Arial" w:cs="Arial"/>
          <w:sz w:val="20"/>
          <w:szCs w:val="20"/>
        </w:rPr>
        <w:t>na način, da je zavarovana pred zunanjimi vplivi in da ne omogoča dostopa nepooblaščenim osebam. Pri tem se izvedejo ukrepi za zmanjševanje tveganja pred požarom, električnim udarom, pregrevanjem ter uhajanjem strupenih plinov, da se preprečijo morebitni negativni vplivi na ljudi, dejavnost v objektu in sosednjih objektih ter za promet.</w:t>
      </w:r>
    </w:p>
    <w:p w14:paraId="06A81CE4" w14:textId="77777777" w:rsidR="003158FE" w:rsidRPr="003158FE" w:rsidRDefault="003158FE" w:rsidP="003158FE">
      <w:pPr>
        <w:pStyle w:val="ODSTAVEKLUKA"/>
        <w:spacing w:before="0"/>
        <w:ind w:firstLine="0"/>
        <w:rPr>
          <w:color w:val="auto"/>
          <w:sz w:val="20"/>
          <w:szCs w:val="20"/>
        </w:rPr>
      </w:pPr>
    </w:p>
    <w:p w14:paraId="7A69025C" w14:textId="77777777" w:rsidR="003158FE" w:rsidRPr="003158FE" w:rsidRDefault="003158FE" w:rsidP="003158FE">
      <w:pPr>
        <w:pStyle w:val="ODSTAVEKLUKA"/>
        <w:spacing w:before="0"/>
        <w:ind w:firstLine="0"/>
        <w:rPr>
          <w:color w:val="auto"/>
          <w:sz w:val="20"/>
          <w:szCs w:val="20"/>
        </w:rPr>
      </w:pPr>
    </w:p>
    <w:p w14:paraId="298C71B8" w14:textId="77777777" w:rsidR="003158FE" w:rsidRPr="003158FE" w:rsidRDefault="003158FE" w:rsidP="003158FE">
      <w:pPr>
        <w:shd w:val="clear" w:color="auto" w:fill="FFFFFF"/>
        <w:spacing w:line="240" w:lineRule="auto"/>
        <w:jc w:val="center"/>
        <w:rPr>
          <w:rFonts w:cs="Arial"/>
          <w:b/>
          <w:szCs w:val="20"/>
          <w:lang w:eastAsia="sl-SI"/>
        </w:rPr>
      </w:pPr>
      <w:r w:rsidRPr="003158FE">
        <w:rPr>
          <w:rFonts w:cs="Arial"/>
          <w:b/>
          <w:szCs w:val="20"/>
          <w:lang w:eastAsia="sl-SI"/>
        </w:rPr>
        <w:t>6. člen</w:t>
      </w:r>
    </w:p>
    <w:p w14:paraId="0BF361B6" w14:textId="77777777" w:rsidR="003158FE" w:rsidRPr="003158FE" w:rsidRDefault="003158FE" w:rsidP="003158FE">
      <w:pPr>
        <w:spacing w:line="240" w:lineRule="auto"/>
        <w:jc w:val="center"/>
        <w:rPr>
          <w:rFonts w:cs="Arial"/>
          <w:b/>
          <w:szCs w:val="20"/>
        </w:rPr>
      </w:pPr>
      <w:r w:rsidRPr="003158FE">
        <w:rPr>
          <w:rFonts w:cs="Arial"/>
          <w:b/>
          <w:szCs w:val="20"/>
          <w:lang w:eastAsia="sl-SI"/>
        </w:rPr>
        <w:t>(skupna podrobnejša pravila glede umeščanja)</w:t>
      </w:r>
    </w:p>
    <w:p w14:paraId="31606745" w14:textId="29EA7997" w:rsidR="00293B30" w:rsidRDefault="00293B30" w:rsidP="00293B30">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t>(</w:t>
      </w:r>
      <w:r>
        <w:rPr>
          <w:rFonts w:ascii="Arial" w:hAnsi="Arial" w:cs="Arial"/>
          <w:sz w:val="20"/>
          <w:szCs w:val="20"/>
        </w:rPr>
        <w:t>1</w:t>
      </w:r>
      <w:r w:rsidRPr="003158FE">
        <w:rPr>
          <w:rFonts w:ascii="Arial" w:hAnsi="Arial" w:cs="Arial"/>
          <w:sz w:val="20"/>
          <w:szCs w:val="20"/>
        </w:rPr>
        <w:t>) Umeščanje fotonapetnosnih naprav na, v ali ob obstoječe ali načrtovane objekte ne sme bistveno spremeniti velikosti, namembnosti ali zmogljivosti osnovnega obstoječega ali načrtovanega objekta</w:t>
      </w:r>
      <w:r>
        <w:rPr>
          <w:rFonts w:ascii="Arial" w:hAnsi="Arial" w:cs="Arial"/>
          <w:sz w:val="20"/>
          <w:szCs w:val="20"/>
        </w:rPr>
        <w:t xml:space="preserve">, </w:t>
      </w:r>
      <w:r w:rsidRPr="003158FE">
        <w:rPr>
          <w:rFonts w:ascii="Arial" w:hAnsi="Arial" w:cs="Arial"/>
          <w:sz w:val="20"/>
          <w:szCs w:val="20"/>
        </w:rPr>
        <w:t>ne sme onemogočati izpolnjevanja bistvenih zahtev obstoječega ali načrtovanega objekta</w:t>
      </w:r>
      <w:r w:rsidR="000569F5">
        <w:rPr>
          <w:rFonts w:ascii="Arial" w:hAnsi="Arial" w:cs="Arial"/>
          <w:sz w:val="20"/>
          <w:szCs w:val="20"/>
        </w:rPr>
        <w:t>.</w:t>
      </w:r>
    </w:p>
    <w:p w14:paraId="5A6696F5" w14:textId="116EDD29" w:rsidR="00293B30" w:rsidRDefault="00293B30" w:rsidP="00293B30">
      <w:pPr>
        <w:pStyle w:val="odstavek0"/>
        <w:shd w:val="clear" w:color="auto" w:fill="FFFFFF"/>
        <w:spacing w:before="120" w:beforeAutospacing="0" w:after="0" w:afterAutospacing="0"/>
        <w:ind w:firstLine="709"/>
        <w:jc w:val="both"/>
        <w:rPr>
          <w:rFonts w:ascii="Arial" w:hAnsi="Arial" w:cs="Arial"/>
          <w:sz w:val="20"/>
          <w:szCs w:val="20"/>
        </w:rPr>
      </w:pPr>
      <w:r>
        <w:rPr>
          <w:rFonts w:ascii="Arial" w:hAnsi="Arial" w:cs="Arial"/>
          <w:sz w:val="20"/>
          <w:szCs w:val="20"/>
        </w:rPr>
        <w:t xml:space="preserve">(2) Umeščanje fotonapetostnih naprav na nepozidana stavbna zemljišča ne sme onemogočati ali bistveno otežiti gradnje objektov, ki so na zemljišču načrtovani s prostorskim izvedbenim aktom. </w:t>
      </w:r>
    </w:p>
    <w:p w14:paraId="360B13AA" w14:textId="05EAA0FC" w:rsidR="00293B30" w:rsidRDefault="00293B30" w:rsidP="00293B30">
      <w:pPr>
        <w:pStyle w:val="odstavek0"/>
        <w:shd w:val="clear" w:color="auto" w:fill="FFFFFF"/>
        <w:spacing w:before="120" w:beforeAutospacing="0" w:after="0" w:afterAutospacing="0"/>
        <w:ind w:firstLine="709"/>
        <w:jc w:val="both"/>
        <w:rPr>
          <w:rFonts w:ascii="Arial" w:hAnsi="Arial" w:cs="Arial"/>
          <w:sz w:val="20"/>
          <w:szCs w:val="20"/>
        </w:rPr>
      </w:pPr>
      <w:r>
        <w:rPr>
          <w:rFonts w:ascii="Arial" w:hAnsi="Arial" w:cs="Arial"/>
          <w:sz w:val="20"/>
          <w:szCs w:val="20"/>
        </w:rPr>
        <w:t xml:space="preserve">(3) Umeščanje fotonapetostnih naprav na </w:t>
      </w:r>
      <w:r w:rsidR="008E5756">
        <w:rPr>
          <w:rFonts w:ascii="Arial" w:hAnsi="Arial" w:cs="Arial"/>
          <w:sz w:val="20"/>
          <w:szCs w:val="20"/>
        </w:rPr>
        <w:t xml:space="preserve">zelene površine in </w:t>
      </w:r>
      <w:r>
        <w:rPr>
          <w:rFonts w:ascii="Arial" w:hAnsi="Arial" w:cs="Arial"/>
          <w:sz w:val="20"/>
          <w:szCs w:val="20"/>
        </w:rPr>
        <w:t xml:space="preserve">raščeno površino gradbene parcele ni dovoljeno. </w:t>
      </w:r>
    </w:p>
    <w:p w14:paraId="12F829A2" w14:textId="536809CF" w:rsidR="003158FE" w:rsidRP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t>(</w:t>
      </w:r>
      <w:r w:rsidR="00293B30">
        <w:rPr>
          <w:rFonts w:ascii="Arial" w:hAnsi="Arial" w:cs="Arial"/>
          <w:sz w:val="20"/>
          <w:szCs w:val="20"/>
        </w:rPr>
        <w:t>4</w:t>
      </w:r>
      <w:r w:rsidRPr="003158FE">
        <w:rPr>
          <w:rFonts w:ascii="Arial" w:hAnsi="Arial" w:cs="Arial"/>
          <w:sz w:val="20"/>
          <w:szCs w:val="20"/>
        </w:rPr>
        <w:t xml:space="preserve">) </w:t>
      </w:r>
      <w:r w:rsidR="00E05525">
        <w:rPr>
          <w:rFonts w:ascii="Arial" w:hAnsi="Arial" w:cs="Arial"/>
          <w:sz w:val="20"/>
          <w:szCs w:val="20"/>
        </w:rPr>
        <w:t xml:space="preserve">Fotonapetostne naprave se umeščajo tako, da </w:t>
      </w:r>
      <w:r w:rsidR="006B559C">
        <w:rPr>
          <w:rFonts w:ascii="Arial" w:hAnsi="Arial" w:cs="Arial"/>
          <w:sz w:val="20"/>
          <w:szCs w:val="20"/>
        </w:rPr>
        <w:t xml:space="preserve">njihova </w:t>
      </w:r>
      <w:r w:rsidR="00E05525">
        <w:rPr>
          <w:rFonts w:ascii="Arial" w:hAnsi="Arial" w:cs="Arial"/>
          <w:sz w:val="20"/>
          <w:szCs w:val="20"/>
        </w:rPr>
        <w:t xml:space="preserve">orientacija </w:t>
      </w:r>
      <w:r w:rsidR="006B559C">
        <w:rPr>
          <w:rFonts w:ascii="Arial" w:hAnsi="Arial" w:cs="Arial"/>
          <w:sz w:val="20"/>
          <w:szCs w:val="20"/>
        </w:rPr>
        <w:t>in</w:t>
      </w:r>
      <w:r w:rsidR="00E05525">
        <w:rPr>
          <w:rFonts w:ascii="Arial" w:hAnsi="Arial" w:cs="Arial"/>
          <w:sz w:val="20"/>
          <w:szCs w:val="20"/>
        </w:rPr>
        <w:t xml:space="preserve"> naklon omogočata največji izkoristek</w:t>
      </w:r>
      <w:r w:rsidR="00B40ABC">
        <w:rPr>
          <w:rFonts w:ascii="Arial" w:hAnsi="Arial" w:cs="Arial"/>
          <w:sz w:val="20"/>
          <w:szCs w:val="20"/>
        </w:rPr>
        <w:t xml:space="preserve"> energije</w:t>
      </w:r>
      <w:r w:rsidR="00E05525">
        <w:rPr>
          <w:rFonts w:ascii="Arial" w:hAnsi="Arial" w:cs="Arial"/>
          <w:sz w:val="20"/>
          <w:szCs w:val="20"/>
        </w:rPr>
        <w:t xml:space="preserve">. </w:t>
      </w:r>
    </w:p>
    <w:p w14:paraId="5561ED43" w14:textId="1C04D88D" w:rsidR="003158FE" w:rsidRP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t>(</w:t>
      </w:r>
      <w:r w:rsidR="00293B30">
        <w:rPr>
          <w:rFonts w:ascii="Arial" w:hAnsi="Arial" w:cs="Arial"/>
          <w:sz w:val="20"/>
          <w:szCs w:val="20"/>
        </w:rPr>
        <w:t>5</w:t>
      </w:r>
      <w:r w:rsidRPr="003158FE">
        <w:rPr>
          <w:rFonts w:ascii="Arial" w:hAnsi="Arial" w:cs="Arial"/>
          <w:sz w:val="20"/>
          <w:szCs w:val="20"/>
        </w:rPr>
        <w:t>) Pri umeščanju fotonapetostnih naprav se oblikovanje prilagodi kakovostnim grajenim in naravnim prvinam, da se ohrani in vzdržuje identiteta ter prepoznavne vrednosti prostora, ki tvorijo značilne oblike in vzorce v prostoru (struktura, barve in materiali).</w:t>
      </w:r>
    </w:p>
    <w:p w14:paraId="28D81322" w14:textId="32721358" w:rsidR="003158FE" w:rsidRP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t>(</w:t>
      </w:r>
      <w:r w:rsidR="00293B30">
        <w:rPr>
          <w:rFonts w:ascii="Arial" w:hAnsi="Arial" w:cs="Arial"/>
          <w:sz w:val="20"/>
          <w:szCs w:val="20"/>
        </w:rPr>
        <w:t>6</w:t>
      </w:r>
      <w:r w:rsidRPr="003158FE">
        <w:rPr>
          <w:rFonts w:ascii="Arial" w:hAnsi="Arial" w:cs="Arial"/>
          <w:sz w:val="20"/>
          <w:szCs w:val="20"/>
        </w:rPr>
        <w:t xml:space="preserve">) </w:t>
      </w:r>
      <w:commentRangeStart w:id="4"/>
      <w:r w:rsidRPr="003158FE">
        <w:rPr>
          <w:rFonts w:ascii="Arial" w:hAnsi="Arial" w:cs="Arial"/>
          <w:sz w:val="20"/>
          <w:szCs w:val="20"/>
        </w:rPr>
        <w:t>Pri umeščanju fotonapetostnih naprav je treba upoštevali vplive na rašče</w:t>
      </w:r>
      <w:r w:rsidR="004106BE">
        <w:rPr>
          <w:rFonts w:ascii="Arial" w:hAnsi="Arial" w:cs="Arial"/>
          <w:sz w:val="20"/>
          <w:szCs w:val="20"/>
        </w:rPr>
        <w:t>no površino</w:t>
      </w:r>
      <w:r w:rsidRPr="003158FE">
        <w:rPr>
          <w:rFonts w:ascii="Arial" w:hAnsi="Arial" w:cs="Arial"/>
          <w:sz w:val="20"/>
          <w:szCs w:val="20"/>
        </w:rPr>
        <w:t>, da se ne onemogoča ponikanje padavinskih voda</w:t>
      </w:r>
      <w:r w:rsidR="00691BFA">
        <w:rPr>
          <w:rFonts w:ascii="Arial" w:hAnsi="Arial" w:cs="Arial"/>
          <w:sz w:val="20"/>
          <w:szCs w:val="20"/>
        </w:rPr>
        <w:t xml:space="preserve"> in</w:t>
      </w:r>
      <w:r w:rsidRPr="003158FE">
        <w:rPr>
          <w:rFonts w:ascii="Arial" w:hAnsi="Arial" w:cs="Arial"/>
          <w:sz w:val="20"/>
          <w:szCs w:val="20"/>
        </w:rPr>
        <w:t xml:space="preserve"> ne povzroča erozija tal</w:t>
      </w:r>
      <w:r w:rsidR="00691BFA">
        <w:rPr>
          <w:rFonts w:ascii="Arial" w:hAnsi="Arial" w:cs="Arial"/>
          <w:sz w:val="20"/>
          <w:szCs w:val="20"/>
        </w:rPr>
        <w:t>.</w:t>
      </w:r>
      <w:commentRangeEnd w:id="4"/>
      <w:r w:rsidR="008E5756">
        <w:rPr>
          <w:rStyle w:val="Pripombasklic"/>
          <w:rFonts w:ascii="Calibri" w:eastAsia="Calibri" w:hAnsi="Calibri"/>
          <w:lang w:eastAsia="en-US"/>
        </w:rPr>
        <w:commentReference w:id="4"/>
      </w:r>
    </w:p>
    <w:p w14:paraId="0462D97F" w14:textId="3E5E13E6" w:rsid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t>(</w:t>
      </w:r>
      <w:r w:rsidR="00293B30">
        <w:rPr>
          <w:rFonts w:ascii="Arial" w:hAnsi="Arial" w:cs="Arial"/>
          <w:sz w:val="20"/>
          <w:szCs w:val="20"/>
        </w:rPr>
        <w:t>7</w:t>
      </w:r>
      <w:r w:rsidRPr="003158FE">
        <w:rPr>
          <w:rFonts w:ascii="Arial" w:hAnsi="Arial" w:cs="Arial"/>
          <w:sz w:val="20"/>
          <w:szCs w:val="20"/>
        </w:rPr>
        <w:t>) Za umeščanje fotonapetostnih naprav je treba izbrati kakovostne materiale, odporne na vremenske vplive, UV-sevanje in korozijo. Pri postavitvi in izbiri materialov je treba slediti napredku tehnologije ter poskrbeti za dolgo življenjsko dobo in učinkovito razgradnjo fotonapetostnih naprav.</w:t>
      </w:r>
    </w:p>
    <w:p w14:paraId="47C3A625" w14:textId="699A5433" w:rsidR="000038C5" w:rsidRDefault="000038C5" w:rsidP="000038C5">
      <w:pPr>
        <w:pStyle w:val="odstavek0"/>
        <w:shd w:val="clear" w:color="auto" w:fill="FFFFFF"/>
        <w:spacing w:before="120" w:beforeAutospacing="0" w:after="0" w:afterAutospacing="0"/>
        <w:ind w:firstLine="709"/>
        <w:jc w:val="both"/>
        <w:rPr>
          <w:rFonts w:ascii="Arial" w:hAnsi="Arial" w:cs="Arial"/>
          <w:sz w:val="20"/>
          <w:szCs w:val="20"/>
        </w:rPr>
      </w:pPr>
      <w:r>
        <w:rPr>
          <w:rFonts w:ascii="Arial" w:hAnsi="Arial" w:cs="Arial"/>
          <w:sz w:val="20"/>
          <w:szCs w:val="20"/>
        </w:rPr>
        <w:t xml:space="preserve">(8) Če je v prostorskem izvedbenem aktu določen prostorski izvedbeni pogoj izvedbe zelene strehe, se ta v kombinaciji s </w:t>
      </w:r>
      <w:proofErr w:type="spellStart"/>
      <w:r>
        <w:rPr>
          <w:rFonts w:ascii="Arial" w:hAnsi="Arial" w:cs="Arial"/>
          <w:sz w:val="20"/>
          <w:szCs w:val="20"/>
        </w:rPr>
        <w:t>fotonapetostno</w:t>
      </w:r>
      <w:proofErr w:type="spellEnd"/>
      <w:r>
        <w:rPr>
          <w:rFonts w:ascii="Arial" w:hAnsi="Arial" w:cs="Arial"/>
          <w:sz w:val="20"/>
          <w:szCs w:val="20"/>
        </w:rPr>
        <w:t xml:space="preserve"> napravo izvede kot tehnološka zelena streha. </w:t>
      </w:r>
    </w:p>
    <w:p w14:paraId="5C311E8F" w14:textId="38C9222E" w:rsidR="000D2B06" w:rsidRDefault="000D2B06" w:rsidP="000D2B06">
      <w:pPr>
        <w:pStyle w:val="odstavek0"/>
        <w:shd w:val="clear" w:color="auto" w:fill="FFFFFF"/>
        <w:spacing w:before="120" w:beforeAutospacing="0" w:after="0" w:afterAutospacing="0"/>
        <w:ind w:firstLine="709"/>
        <w:jc w:val="both"/>
        <w:rPr>
          <w:rFonts w:ascii="Arial" w:hAnsi="Arial" w:cs="Arial"/>
          <w:sz w:val="20"/>
          <w:szCs w:val="20"/>
        </w:rPr>
      </w:pPr>
      <w:r>
        <w:rPr>
          <w:rFonts w:ascii="Arial" w:hAnsi="Arial" w:cs="Arial"/>
          <w:sz w:val="20"/>
          <w:szCs w:val="20"/>
        </w:rPr>
        <w:t xml:space="preserve">(9) Če se fotonapetostne naprave umeščajo na stavbna zemljišča, ki so po dejanski rabi kmetijska ali gozdna zemljišča, </w:t>
      </w:r>
      <w:r w:rsidR="006977F9">
        <w:rPr>
          <w:rFonts w:ascii="Arial" w:hAnsi="Arial" w:cs="Arial"/>
          <w:sz w:val="20"/>
          <w:szCs w:val="20"/>
        </w:rPr>
        <w:t xml:space="preserve">in prostorski izvedbeni akt </w:t>
      </w:r>
      <w:r w:rsidR="006977F9" w:rsidRPr="006977F9">
        <w:rPr>
          <w:rFonts w:ascii="Arial" w:hAnsi="Arial" w:cs="Arial"/>
          <w:sz w:val="20"/>
          <w:szCs w:val="20"/>
        </w:rPr>
        <w:t>ne ureja umeščanja fotonapetostnih naprav ali če dopušča umeščanje fotonapetostnih naprav pod prostorskimi izvedbenimi pogoji, ki so v nasprotju s to uredbo</w:t>
      </w:r>
      <w:r w:rsidR="006977F9">
        <w:rPr>
          <w:rFonts w:ascii="Arial" w:hAnsi="Arial" w:cs="Arial"/>
          <w:sz w:val="20"/>
          <w:szCs w:val="20"/>
        </w:rPr>
        <w:t>,</w:t>
      </w:r>
      <w:r w:rsidR="006977F9" w:rsidRPr="006977F9">
        <w:rPr>
          <w:rFonts w:ascii="Arial" w:hAnsi="Arial" w:cs="Arial"/>
          <w:sz w:val="20"/>
          <w:szCs w:val="20"/>
        </w:rPr>
        <w:t xml:space="preserve"> </w:t>
      </w:r>
      <w:r>
        <w:rPr>
          <w:rFonts w:ascii="Arial" w:hAnsi="Arial" w:cs="Arial"/>
          <w:sz w:val="20"/>
          <w:szCs w:val="20"/>
        </w:rPr>
        <w:t>je treba upoštevati:</w:t>
      </w:r>
    </w:p>
    <w:p w14:paraId="636E3AF9" w14:textId="77777777" w:rsidR="000D2B06" w:rsidRDefault="000D2B06" w:rsidP="000D2B06">
      <w:pPr>
        <w:pStyle w:val="odstavek0"/>
        <w:numPr>
          <w:ilvl w:val="0"/>
          <w:numId w:val="16"/>
        </w:numPr>
        <w:shd w:val="clear" w:color="auto" w:fill="FFFFFF"/>
        <w:spacing w:before="0" w:beforeAutospacing="0" w:after="0" w:afterAutospacing="0"/>
        <w:ind w:hanging="357"/>
        <w:jc w:val="both"/>
        <w:rPr>
          <w:rFonts w:ascii="Arial" w:hAnsi="Arial" w:cs="Arial"/>
          <w:sz w:val="20"/>
          <w:szCs w:val="20"/>
        </w:rPr>
      </w:pPr>
      <w:r>
        <w:rPr>
          <w:rFonts w:ascii="Arial" w:hAnsi="Arial" w:cs="Arial"/>
          <w:sz w:val="20"/>
          <w:szCs w:val="20"/>
        </w:rPr>
        <w:t>da so fotonapetostne naprave čim manj vidno izpostavljene ter ne predstavljajo višinske vedute,</w:t>
      </w:r>
    </w:p>
    <w:p w14:paraId="16D9594C" w14:textId="77777777" w:rsidR="000D2B06" w:rsidRDefault="000D2B06" w:rsidP="000D2B06">
      <w:pPr>
        <w:pStyle w:val="odstavek0"/>
        <w:numPr>
          <w:ilvl w:val="0"/>
          <w:numId w:val="16"/>
        </w:numPr>
        <w:shd w:val="clear" w:color="auto" w:fill="FFFFFF"/>
        <w:spacing w:before="0" w:beforeAutospacing="0" w:after="0" w:afterAutospacing="0"/>
        <w:ind w:hanging="357"/>
        <w:jc w:val="both"/>
        <w:rPr>
          <w:rFonts w:ascii="Arial" w:hAnsi="Arial" w:cs="Arial"/>
          <w:sz w:val="20"/>
          <w:szCs w:val="20"/>
        </w:rPr>
      </w:pPr>
      <w:r>
        <w:rPr>
          <w:rFonts w:ascii="Arial" w:hAnsi="Arial" w:cs="Arial"/>
          <w:sz w:val="20"/>
          <w:szCs w:val="20"/>
        </w:rPr>
        <w:t>da se umeščajo enovito in linijsko v vrstah (značilne smeri, naklon, členjenost), upoštevajoč naravne linije v prostoru,</w:t>
      </w:r>
    </w:p>
    <w:p w14:paraId="2B436F3C" w14:textId="77777777" w:rsidR="000D2B06" w:rsidRDefault="000D2B06" w:rsidP="000D2B06">
      <w:pPr>
        <w:pStyle w:val="odstavek0"/>
        <w:numPr>
          <w:ilvl w:val="0"/>
          <w:numId w:val="16"/>
        </w:numPr>
        <w:shd w:val="clear" w:color="auto" w:fill="FFFFFF"/>
        <w:spacing w:before="0" w:beforeAutospacing="0" w:after="0" w:afterAutospacing="0"/>
        <w:ind w:hanging="357"/>
        <w:jc w:val="both"/>
        <w:rPr>
          <w:rFonts w:ascii="Arial" w:hAnsi="Arial" w:cs="Arial"/>
          <w:sz w:val="20"/>
          <w:szCs w:val="20"/>
        </w:rPr>
      </w:pPr>
      <w:r>
        <w:rPr>
          <w:rFonts w:ascii="Arial" w:hAnsi="Arial" w:cs="Arial"/>
          <w:sz w:val="20"/>
          <w:szCs w:val="20"/>
        </w:rPr>
        <w:t>da se zagotovi prost prehod za vzdrževanje fotonapetostnih naprav in terena,</w:t>
      </w:r>
    </w:p>
    <w:p w14:paraId="550F143B" w14:textId="77777777" w:rsidR="000D2B06" w:rsidRDefault="000D2B06" w:rsidP="000D2B06">
      <w:pPr>
        <w:pStyle w:val="odstavek0"/>
        <w:numPr>
          <w:ilvl w:val="0"/>
          <w:numId w:val="16"/>
        </w:numPr>
        <w:shd w:val="clear" w:color="auto" w:fill="FFFFFF"/>
        <w:spacing w:before="0" w:beforeAutospacing="0" w:after="0" w:afterAutospacing="0"/>
        <w:ind w:hanging="357"/>
        <w:jc w:val="both"/>
        <w:rPr>
          <w:rFonts w:ascii="Arial" w:hAnsi="Arial" w:cs="Arial"/>
          <w:sz w:val="20"/>
          <w:szCs w:val="20"/>
        </w:rPr>
      </w:pPr>
      <w:r>
        <w:rPr>
          <w:rFonts w:ascii="Arial" w:hAnsi="Arial" w:cs="Arial"/>
          <w:sz w:val="20"/>
          <w:szCs w:val="20"/>
        </w:rPr>
        <w:t>da se fotonapetostne naprave namestijo na nosilce ali konstrukcijo, ki je dvignjena od raščene površine od 20cm do 50cm z namenom, da se ohrani rast rastlin.</w:t>
      </w:r>
    </w:p>
    <w:p w14:paraId="02C40EC8" w14:textId="01C08547" w:rsidR="00BB3EED" w:rsidRDefault="00BB3EED" w:rsidP="00BB3EED">
      <w:pPr>
        <w:pStyle w:val="odstavek0"/>
        <w:shd w:val="clear" w:color="auto" w:fill="FFFFFF"/>
        <w:spacing w:before="120" w:beforeAutospacing="0" w:after="0" w:afterAutospacing="0"/>
        <w:ind w:firstLine="709"/>
        <w:jc w:val="both"/>
        <w:rPr>
          <w:rFonts w:ascii="Arial" w:hAnsi="Arial" w:cs="Arial"/>
          <w:sz w:val="20"/>
          <w:szCs w:val="20"/>
        </w:rPr>
      </w:pPr>
      <w:r>
        <w:rPr>
          <w:rFonts w:ascii="Arial" w:hAnsi="Arial" w:cs="Arial"/>
          <w:sz w:val="20"/>
          <w:szCs w:val="20"/>
        </w:rPr>
        <w:lastRenderedPageBreak/>
        <w:t>(10) Pri umeščanju fotonapetostnih naprav z načrtovano močjo 1MW ali več se:</w:t>
      </w:r>
    </w:p>
    <w:p w14:paraId="3677C0EF" w14:textId="77777777" w:rsidR="00BB3EED" w:rsidRDefault="00BB3EED" w:rsidP="00BB3EED">
      <w:pPr>
        <w:pStyle w:val="odstavek0"/>
        <w:numPr>
          <w:ilvl w:val="0"/>
          <w:numId w:val="16"/>
        </w:numPr>
        <w:shd w:val="clear" w:color="auto" w:fill="FFFFFF"/>
        <w:spacing w:before="0" w:beforeAutospacing="0" w:after="0" w:afterAutospacing="0"/>
        <w:ind w:hanging="357"/>
        <w:jc w:val="both"/>
        <w:rPr>
          <w:rFonts w:ascii="Arial" w:hAnsi="Arial" w:cs="Arial"/>
          <w:sz w:val="20"/>
          <w:szCs w:val="20"/>
        </w:rPr>
      </w:pPr>
      <w:r>
        <w:rPr>
          <w:rFonts w:ascii="Arial" w:hAnsi="Arial" w:cs="Arial"/>
          <w:sz w:val="20"/>
          <w:szCs w:val="20"/>
        </w:rPr>
        <w:t>načrtuje ustrezna moč priključka (srednja napetost) in transformatorska postaja,</w:t>
      </w:r>
    </w:p>
    <w:p w14:paraId="2B316619" w14:textId="77777777" w:rsidR="00BB3EED" w:rsidRDefault="00BB3EED" w:rsidP="00BB3EED">
      <w:pPr>
        <w:pStyle w:val="odstavek0"/>
        <w:numPr>
          <w:ilvl w:val="0"/>
          <w:numId w:val="16"/>
        </w:numPr>
        <w:shd w:val="clear" w:color="auto" w:fill="FFFFFF"/>
        <w:spacing w:before="0" w:beforeAutospacing="0" w:after="0" w:afterAutospacing="0"/>
        <w:ind w:hanging="357"/>
        <w:jc w:val="both"/>
        <w:rPr>
          <w:rFonts w:ascii="Arial" w:hAnsi="Arial" w:cs="Arial"/>
          <w:sz w:val="20"/>
          <w:szCs w:val="20"/>
        </w:rPr>
      </w:pPr>
      <w:r>
        <w:rPr>
          <w:rFonts w:ascii="Arial" w:hAnsi="Arial" w:cs="Arial"/>
          <w:sz w:val="20"/>
          <w:szCs w:val="20"/>
        </w:rPr>
        <w:t>dopustijo nosilni stebri za namen varovanja in razsvetljave v standardnih dimenzijah,</w:t>
      </w:r>
    </w:p>
    <w:p w14:paraId="21268C53" w14:textId="77777777" w:rsidR="00BB3EED" w:rsidRDefault="00BB3EED" w:rsidP="00BB3EED">
      <w:pPr>
        <w:pStyle w:val="odstavek0"/>
        <w:numPr>
          <w:ilvl w:val="0"/>
          <w:numId w:val="16"/>
        </w:numPr>
        <w:shd w:val="clear" w:color="auto" w:fill="FFFFFF"/>
        <w:spacing w:before="0" w:beforeAutospacing="0" w:after="0" w:afterAutospacing="0"/>
        <w:ind w:hanging="357"/>
        <w:jc w:val="both"/>
        <w:rPr>
          <w:rFonts w:ascii="Arial" w:hAnsi="Arial" w:cs="Arial"/>
          <w:sz w:val="20"/>
          <w:szCs w:val="20"/>
        </w:rPr>
      </w:pPr>
      <w:r>
        <w:rPr>
          <w:rFonts w:ascii="Arial" w:hAnsi="Arial" w:cs="Arial"/>
          <w:sz w:val="20"/>
          <w:szCs w:val="20"/>
        </w:rPr>
        <w:t>dopusti izvedba komunikacijskega omrežja ob srednje napetostnem elektroenergetskem omrežju,</w:t>
      </w:r>
    </w:p>
    <w:p w14:paraId="5EE20B51" w14:textId="77777777" w:rsidR="00BB3EED" w:rsidRDefault="00BB3EED" w:rsidP="00BB3EED">
      <w:pPr>
        <w:pStyle w:val="odstavek0"/>
        <w:numPr>
          <w:ilvl w:val="0"/>
          <w:numId w:val="16"/>
        </w:numPr>
        <w:shd w:val="clear" w:color="auto" w:fill="FFFFFF"/>
        <w:spacing w:before="0" w:beforeAutospacing="0" w:after="0" w:afterAutospacing="0"/>
        <w:ind w:hanging="357"/>
        <w:jc w:val="both"/>
        <w:rPr>
          <w:rFonts w:ascii="Arial" w:hAnsi="Arial" w:cs="Arial"/>
          <w:sz w:val="20"/>
          <w:szCs w:val="20"/>
        </w:rPr>
      </w:pPr>
      <w:r>
        <w:rPr>
          <w:rFonts w:ascii="Arial" w:hAnsi="Arial" w:cs="Arial"/>
          <w:sz w:val="20"/>
          <w:szCs w:val="20"/>
        </w:rPr>
        <w:t>dopusti uravnavanje raščenega terena.</w:t>
      </w:r>
    </w:p>
    <w:p w14:paraId="5BCDC2F8" w14:textId="4010E8E5" w:rsidR="002634B3" w:rsidRDefault="002634B3" w:rsidP="00962969">
      <w:pPr>
        <w:pStyle w:val="ODSTAVEKLUKA"/>
        <w:spacing w:before="0"/>
        <w:ind w:firstLine="0"/>
        <w:rPr>
          <w:color w:val="auto"/>
          <w:sz w:val="20"/>
          <w:szCs w:val="20"/>
        </w:rPr>
      </w:pPr>
    </w:p>
    <w:p w14:paraId="5E823029" w14:textId="2F7138B1" w:rsidR="005D6662" w:rsidRPr="005D6662" w:rsidRDefault="005D6662" w:rsidP="005D6662">
      <w:pPr>
        <w:spacing w:line="240" w:lineRule="auto"/>
        <w:rPr>
          <w:rFonts w:cs="Arial"/>
          <w:i/>
          <w:iCs/>
          <w:color w:val="4472C4" w:themeColor="accent1"/>
          <w:szCs w:val="20"/>
          <w:u w:val="single"/>
        </w:rPr>
      </w:pPr>
      <w:r w:rsidRPr="005D6662">
        <w:rPr>
          <w:rFonts w:cs="Arial"/>
          <w:i/>
          <w:iCs/>
          <w:color w:val="4472C4" w:themeColor="accent1"/>
          <w:szCs w:val="20"/>
          <w:u w:val="single"/>
        </w:rPr>
        <w:t>Obrazložitev 6. člena</w:t>
      </w:r>
    </w:p>
    <w:p w14:paraId="437E76FA" w14:textId="538CE600" w:rsidR="005D6662" w:rsidRDefault="005D6662" w:rsidP="005D6662">
      <w:pPr>
        <w:spacing w:line="240" w:lineRule="auto"/>
        <w:jc w:val="both"/>
        <w:rPr>
          <w:rFonts w:cs="Arial"/>
          <w:i/>
          <w:iCs/>
          <w:color w:val="4472C4" w:themeColor="accent1"/>
          <w:szCs w:val="20"/>
        </w:rPr>
      </w:pPr>
      <w:r>
        <w:rPr>
          <w:rFonts w:cs="Arial"/>
          <w:i/>
          <w:iCs/>
          <w:color w:val="4472C4" w:themeColor="accent1"/>
          <w:szCs w:val="20"/>
        </w:rPr>
        <w:t>K tretjemu odstavku: Pojem zelena površina se upošteva 61. točka, 3. člena ZureP-3 – »</w:t>
      </w:r>
      <w:r w:rsidRPr="005D6662">
        <w:rPr>
          <w:rFonts w:cs="Arial"/>
          <w:i/>
          <w:iCs/>
          <w:color w:val="4472C4" w:themeColor="accent1"/>
          <w:szCs w:val="20"/>
        </w:rPr>
        <w:t>zelena površina so površina v poselitvenem območju z določeno mero naravnosti (npr. parki, mestni gozdovi, zelenje ob vodnih površinah, zelenice, drevoredi, zelenje ob ulicah in cestah, rekreacijske površine, otroška igrišča, pokopališča, vrtovi ipd.) in posamezne naravne fizične strukture v tem območju (npr. drevesa in druga vegetacija), in sicer ne glede na lastnino, funkcijo ali lego v prostoru.</w:t>
      </w:r>
      <w:r>
        <w:rPr>
          <w:rFonts w:cs="Arial"/>
          <w:i/>
          <w:iCs/>
          <w:color w:val="4472C4" w:themeColor="accent1"/>
          <w:szCs w:val="20"/>
        </w:rPr>
        <w:t>«</w:t>
      </w:r>
    </w:p>
    <w:p w14:paraId="5F606584" w14:textId="040E9ABB" w:rsidR="005D6662" w:rsidRPr="005D6662" w:rsidRDefault="005D6662" w:rsidP="005D6662">
      <w:pPr>
        <w:spacing w:line="240" w:lineRule="auto"/>
        <w:jc w:val="both"/>
        <w:rPr>
          <w:rFonts w:cs="Arial"/>
          <w:i/>
          <w:iCs/>
          <w:color w:val="4472C4" w:themeColor="accent1"/>
          <w:szCs w:val="20"/>
        </w:rPr>
      </w:pPr>
      <w:r>
        <w:rPr>
          <w:rFonts w:cs="Arial"/>
          <w:i/>
          <w:iCs/>
          <w:color w:val="4472C4" w:themeColor="accent1"/>
          <w:szCs w:val="20"/>
        </w:rPr>
        <w:t xml:space="preserve">K šestemu odstavku: Fotonapetostne naprave naj se v raščen terne umeščajo v linijah ali v drugačni obliki, ter so dvignjene od tal, tako da se ohrani rast rastlin, ter se omogoča vzdrževanje naprav, terena kot tudi košnja trave. V Obrazložitvi je podan grafični primer. </w:t>
      </w:r>
    </w:p>
    <w:p w14:paraId="63C382EA" w14:textId="77777777" w:rsidR="005D6662" w:rsidRPr="00962969" w:rsidRDefault="005D6662" w:rsidP="00962969">
      <w:pPr>
        <w:pStyle w:val="ODSTAVEKLUKA"/>
        <w:spacing w:before="0"/>
        <w:ind w:firstLine="0"/>
        <w:rPr>
          <w:color w:val="auto"/>
          <w:sz w:val="20"/>
          <w:szCs w:val="20"/>
        </w:rPr>
      </w:pPr>
    </w:p>
    <w:p w14:paraId="7B72E8E8" w14:textId="77777777" w:rsidR="003158FE" w:rsidRPr="003158FE" w:rsidRDefault="003158FE" w:rsidP="003158FE">
      <w:pPr>
        <w:pStyle w:val="ODSTAVEKLUKA"/>
        <w:spacing w:before="0"/>
        <w:ind w:firstLine="0"/>
        <w:rPr>
          <w:color w:val="auto"/>
          <w:sz w:val="20"/>
          <w:szCs w:val="20"/>
        </w:rPr>
      </w:pPr>
    </w:p>
    <w:p w14:paraId="025E025F" w14:textId="77777777" w:rsidR="003158FE" w:rsidRPr="003158FE" w:rsidRDefault="003158FE" w:rsidP="003158FE">
      <w:pPr>
        <w:shd w:val="clear" w:color="auto" w:fill="FFFFFF"/>
        <w:spacing w:line="240" w:lineRule="auto"/>
        <w:jc w:val="center"/>
        <w:rPr>
          <w:rFonts w:cs="Arial"/>
          <w:b/>
          <w:szCs w:val="20"/>
          <w:lang w:eastAsia="sl-SI"/>
        </w:rPr>
      </w:pPr>
      <w:r w:rsidRPr="003158FE">
        <w:rPr>
          <w:rFonts w:cs="Arial"/>
          <w:b/>
          <w:szCs w:val="20"/>
          <w:lang w:eastAsia="sl-SI"/>
        </w:rPr>
        <w:t>7. člen</w:t>
      </w:r>
    </w:p>
    <w:p w14:paraId="6B8DB42D" w14:textId="39A1EA9E" w:rsidR="003158FE" w:rsidRPr="003158FE" w:rsidRDefault="003158FE" w:rsidP="003158FE">
      <w:pPr>
        <w:spacing w:line="240" w:lineRule="auto"/>
        <w:jc w:val="center"/>
        <w:rPr>
          <w:rFonts w:cs="Arial"/>
          <w:b/>
          <w:szCs w:val="20"/>
        </w:rPr>
      </w:pPr>
      <w:r w:rsidRPr="003158FE">
        <w:rPr>
          <w:rFonts w:cs="Arial"/>
          <w:b/>
          <w:szCs w:val="20"/>
          <w:lang w:eastAsia="sl-SI"/>
        </w:rPr>
        <w:t>(skupna podrobnejša pravila na območjih varstvenih režimov</w:t>
      </w:r>
      <w:r w:rsidR="00552806">
        <w:rPr>
          <w:rFonts w:cs="Arial"/>
          <w:b/>
          <w:szCs w:val="20"/>
          <w:lang w:eastAsia="sl-SI"/>
        </w:rPr>
        <w:t xml:space="preserve"> in območjih omejene rabe</w:t>
      </w:r>
      <w:r w:rsidRPr="003158FE">
        <w:rPr>
          <w:rFonts w:cs="Arial"/>
          <w:b/>
          <w:szCs w:val="20"/>
          <w:lang w:eastAsia="sl-SI"/>
        </w:rPr>
        <w:t>)</w:t>
      </w:r>
    </w:p>
    <w:p w14:paraId="36460EFF" w14:textId="3E4B7919" w:rsidR="003158FE" w:rsidRP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t>(1) Umeščanje fotonapetostnih naprav na objektih ali območjih, ki imajo v skladu s predpisi razglašen poseben pravni režim varstva</w:t>
      </w:r>
      <w:r w:rsidR="00230074">
        <w:rPr>
          <w:rFonts w:ascii="Arial" w:hAnsi="Arial" w:cs="Arial"/>
          <w:sz w:val="20"/>
          <w:szCs w:val="20"/>
        </w:rPr>
        <w:t xml:space="preserve"> ali gre za območja omejene rabe</w:t>
      </w:r>
      <w:r w:rsidRPr="003158FE">
        <w:rPr>
          <w:rFonts w:ascii="Arial" w:hAnsi="Arial" w:cs="Arial"/>
          <w:sz w:val="20"/>
          <w:szCs w:val="20"/>
        </w:rPr>
        <w:t>, ne sme biti v nasprotju s temi predpisi.</w:t>
      </w:r>
    </w:p>
    <w:p w14:paraId="38BA25BA" w14:textId="77777777" w:rsidR="003158FE" w:rsidRP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t>(2) Za umeščanje fotonapetostnih naprav je treba predhodno pridobiti projektne pogoje, mnenje ali soglasje pristojnega organa oziroma upravljavca gospodarske javne infrastrukture, če to določajo predpisi s teh področij (ceste, železnice, energetika, okolje, ipd.), razen če je pristojen organ oziroma upravljavec gospodarske javne infrastrukture hkrati tudi investitor fotonapetostnih naprav.</w:t>
      </w:r>
    </w:p>
    <w:p w14:paraId="58462949" w14:textId="3B1DB380" w:rsidR="003158FE" w:rsidRP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t xml:space="preserve">(3) Na kulturni dediščini in v vplivnih območjih kulturne dediščine je umeščanje fotonapetostnih naprav dopustno po predhodni preveritvi primernosti in pridobitvi </w:t>
      </w:r>
      <w:proofErr w:type="spellStart"/>
      <w:r w:rsidRPr="003158FE">
        <w:rPr>
          <w:rFonts w:ascii="Arial" w:hAnsi="Arial" w:cs="Arial"/>
          <w:sz w:val="20"/>
          <w:szCs w:val="20"/>
        </w:rPr>
        <w:t>kultunovarstvenih</w:t>
      </w:r>
      <w:proofErr w:type="spellEnd"/>
      <w:r w:rsidRPr="003158FE">
        <w:rPr>
          <w:rFonts w:ascii="Arial" w:hAnsi="Arial" w:cs="Arial"/>
          <w:sz w:val="20"/>
          <w:szCs w:val="20"/>
        </w:rPr>
        <w:t xml:space="preserve"> pogojev in </w:t>
      </w:r>
      <w:proofErr w:type="spellStart"/>
      <w:r w:rsidRPr="003158FE">
        <w:rPr>
          <w:rFonts w:ascii="Arial" w:hAnsi="Arial" w:cs="Arial"/>
          <w:sz w:val="20"/>
          <w:szCs w:val="20"/>
        </w:rPr>
        <w:t>kulturnovarstvenega</w:t>
      </w:r>
      <w:proofErr w:type="spellEnd"/>
      <w:r w:rsidRPr="003158FE">
        <w:rPr>
          <w:rFonts w:ascii="Arial" w:hAnsi="Arial" w:cs="Arial"/>
          <w:sz w:val="20"/>
          <w:szCs w:val="20"/>
        </w:rPr>
        <w:t xml:space="preserve"> soglasja v skladu s predpisi, ki urejajo kulturno dediščino.</w:t>
      </w:r>
    </w:p>
    <w:p w14:paraId="16AAB1C2" w14:textId="77777777" w:rsidR="003158FE" w:rsidRP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t>(4) V primeru neskladja določb te uredbe z varstvenimi režimi, ki veljajo za kulturni spomenik ali varstvena območja dediščine, veljajo prostorski izvedbeni pogoji, določeni z varstvenim režimom v aktu o razglasitvi ali v aktu o določitvi varstvenih območij dediščine.</w:t>
      </w:r>
    </w:p>
    <w:p w14:paraId="2D7229F5" w14:textId="27EA985E" w:rsidR="003158FE" w:rsidRP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t>(5) Če je posamezen prostorski izvedbeni pogoj v prostorskem izvedbenem aktu bistven za uresničevanje javnega interesa na področju zdravja ljudi, prometne varnosti ali varstva okolja, tak prostorski izvedbeni pogoj prevlada nad prostorskimi izvedbenimi pogoji, določenimi v tej uredbi.</w:t>
      </w:r>
      <w:r w:rsidR="005F4D33">
        <w:rPr>
          <w:rFonts w:ascii="Arial" w:hAnsi="Arial" w:cs="Arial"/>
          <w:sz w:val="20"/>
          <w:szCs w:val="20"/>
        </w:rPr>
        <w:t xml:space="preserve"> </w:t>
      </w:r>
    </w:p>
    <w:p w14:paraId="0FC0649D" w14:textId="77777777" w:rsidR="003158FE" w:rsidRPr="003158FE" w:rsidRDefault="003158FE" w:rsidP="003158FE">
      <w:pPr>
        <w:pStyle w:val="ODSTAVEKLUKA"/>
        <w:spacing w:before="0"/>
        <w:ind w:firstLine="0"/>
        <w:rPr>
          <w:color w:val="auto"/>
          <w:sz w:val="20"/>
          <w:szCs w:val="20"/>
        </w:rPr>
      </w:pPr>
    </w:p>
    <w:p w14:paraId="62E08EE2" w14:textId="77777777" w:rsidR="003158FE" w:rsidRPr="003158FE" w:rsidRDefault="003158FE" w:rsidP="003158FE">
      <w:pPr>
        <w:pStyle w:val="ODSTAVEKLUKA"/>
        <w:spacing w:before="0"/>
        <w:ind w:firstLine="0"/>
        <w:rPr>
          <w:color w:val="auto"/>
          <w:sz w:val="20"/>
          <w:szCs w:val="20"/>
        </w:rPr>
      </w:pPr>
    </w:p>
    <w:p w14:paraId="12546906" w14:textId="77777777" w:rsidR="003158FE" w:rsidRPr="003158FE" w:rsidRDefault="003158FE" w:rsidP="003158FE">
      <w:pPr>
        <w:pStyle w:val="Odstavekseznama"/>
        <w:numPr>
          <w:ilvl w:val="0"/>
          <w:numId w:val="2"/>
        </w:numPr>
        <w:spacing w:after="0" w:line="240" w:lineRule="auto"/>
        <w:jc w:val="both"/>
        <w:rPr>
          <w:rFonts w:ascii="Arial" w:hAnsi="Arial" w:cs="Arial"/>
          <w:b/>
          <w:bCs/>
          <w:sz w:val="20"/>
          <w:szCs w:val="20"/>
        </w:rPr>
      </w:pPr>
      <w:bookmarkStart w:id="5" w:name="_Hlk137635908"/>
      <w:r w:rsidRPr="003158FE">
        <w:rPr>
          <w:rFonts w:ascii="Arial" w:hAnsi="Arial" w:cs="Arial"/>
          <w:b/>
          <w:bCs/>
          <w:sz w:val="20"/>
          <w:szCs w:val="20"/>
        </w:rPr>
        <w:t>PODROBNEJŠA PRAVILA ZA OBVEZNO POSTAVITEV FOTONAPETOSTNIH NAPRAV PRI NOVOGRADNJAH IN REKONSTRUKCIJAH OBJEKTOV</w:t>
      </w:r>
    </w:p>
    <w:bookmarkEnd w:id="5"/>
    <w:p w14:paraId="4B4DCC38" w14:textId="77777777" w:rsidR="003158FE" w:rsidRPr="003158FE" w:rsidRDefault="003158FE" w:rsidP="003158FE">
      <w:pPr>
        <w:pStyle w:val="ODSTAVEKLUKA"/>
        <w:spacing w:before="0"/>
        <w:ind w:firstLine="0"/>
        <w:rPr>
          <w:color w:val="auto"/>
          <w:sz w:val="20"/>
          <w:szCs w:val="20"/>
        </w:rPr>
      </w:pPr>
    </w:p>
    <w:p w14:paraId="02A04D4D" w14:textId="77777777" w:rsidR="003158FE" w:rsidRPr="003158FE" w:rsidRDefault="003158FE" w:rsidP="003158FE">
      <w:pPr>
        <w:pStyle w:val="ODSTAVEKLUKA"/>
        <w:spacing w:before="0"/>
        <w:ind w:firstLine="0"/>
        <w:rPr>
          <w:color w:val="auto"/>
          <w:sz w:val="20"/>
          <w:szCs w:val="20"/>
        </w:rPr>
      </w:pPr>
    </w:p>
    <w:p w14:paraId="5AC224FD" w14:textId="2B63ED8E" w:rsidR="003158FE" w:rsidRPr="003158FE" w:rsidRDefault="00A6083D" w:rsidP="003158FE">
      <w:pPr>
        <w:shd w:val="clear" w:color="auto" w:fill="FFFFFF"/>
        <w:spacing w:line="240" w:lineRule="auto"/>
        <w:jc w:val="center"/>
        <w:rPr>
          <w:rFonts w:cs="Arial"/>
          <w:b/>
          <w:szCs w:val="20"/>
          <w:lang w:eastAsia="sl-SI"/>
        </w:rPr>
      </w:pPr>
      <w:r>
        <w:rPr>
          <w:rFonts w:cs="Arial"/>
          <w:b/>
          <w:szCs w:val="20"/>
          <w:lang w:eastAsia="sl-SI"/>
        </w:rPr>
        <w:t>8</w:t>
      </w:r>
      <w:r w:rsidR="003158FE" w:rsidRPr="003158FE">
        <w:rPr>
          <w:rFonts w:cs="Arial"/>
          <w:b/>
          <w:szCs w:val="20"/>
          <w:lang w:eastAsia="sl-SI"/>
        </w:rPr>
        <w:t>. člen</w:t>
      </w:r>
    </w:p>
    <w:p w14:paraId="6511E995" w14:textId="77777777" w:rsidR="003158FE" w:rsidRPr="003158FE" w:rsidRDefault="003158FE" w:rsidP="003158FE">
      <w:pPr>
        <w:spacing w:line="240" w:lineRule="auto"/>
        <w:jc w:val="center"/>
        <w:rPr>
          <w:rFonts w:cs="Arial"/>
          <w:b/>
          <w:szCs w:val="20"/>
        </w:rPr>
      </w:pPr>
      <w:r w:rsidRPr="003158FE">
        <w:rPr>
          <w:rFonts w:cs="Arial"/>
          <w:b/>
          <w:szCs w:val="20"/>
          <w:lang w:eastAsia="sl-SI"/>
        </w:rPr>
        <w:t>(obvezna postavitev fotonapetostnih naprav pri novogradnjah in rekonstrukcijah objektov)</w:t>
      </w:r>
    </w:p>
    <w:p w14:paraId="7B3AEAA4" w14:textId="77777777" w:rsidR="003158FE" w:rsidRP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bookmarkStart w:id="6" w:name="_Hlk124776221"/>
      <w:r w:rsidRPr="003158FE">
        <w:rPr>
          <w:rFonts w:ascii="Arial" w:hAnsi="Arial" w:cs="Arial"/>
          <w:sz w:val="20"/>
          <w:szCs w:val="20"/>
        </w:rPr>
        <w:t>(1) Postavitev fotonapetostnih naprav je obvezna pri:</w:t>
      </w:r>
    </w:p>
    <w:p w14:paraId="1E489CE7" w14:textId="77777777" w:rsidR="003158FE" w:rsidRPr="003158FE" w:rsidRDefault="003158FE" w:rsidP="003158FE">
      <w:pPr>
        <w:pStyle w:val="paragraph"/>
        <w:numPr>
          <w:ilvl w:val="0"/>
          <w:numId w:val="4"/>
        </w:numPr>
        <w:spacing w:before="0" w:beforeAutospacing="0" w:after="0" w:afterAutospacing="0"/>
        <w:ind w:left="1418" w:hanging="425"/>
        <w:jc w:val="both"/>
        <w:textAlignment w:val="baseline"/>
        <w:rPr>
          <w:rFonts w:ascii="Segoe UI" w:hAnsi="Segoe UI" w:cs="Segoe UI"/>
          <w:sz w:val="18"/>
          <w:szCs w:val="18"/>
        </w:rPr>
      </w:pPr>
      <w:bookmarkStart w:id="7" w:name="_Hlk136351963"/>
      <w:r w:rsidRPr="003158FE">
        <w:rPr>
          <w:rStyle w:val="normaltextrun"/>
          <w:rFonts w:ascii="Arial" w:hAnsi="Arial" w:cs="Arial"/>
          <w:sz w:val="20"/>
          <w:szCs w:val="20"/>
        </w:rPr>
        <w:t>novogradnji utrjenega parkirišča, katerega tlorisna površina znaša 1.000 m2 ali več,</w:t>
      </w:r>
    </w:p>
    <w:p w14:paraId="62B7FF31" w14:textId="77777777" w:rsidR="003158FE" w:rsidRPr="003158FE" w:rsidRDefault="003158FE" w:rsidP="003158FE">
      <w:pPr>
        <w:pStyle w:val="paragraph"/>
        <w:numPr>
          <w:ilvl w:val="0"/>
          <w:numId w:val="4"/>
        </w:numPr>
        <w:spacing w:before="0" w:beforeAutospacing="0" w:after="0" w:afterAutospacing="0"/>
        <w:ind w:left="1418" w:hanging="425"/>
        <w:jc w:val="both"/>
        <w:textAlignment w:val="baseline"/>
        <w:rPr>
          <w:rFonts w:ascii="Segoe UI" w:hAnsi="Segoe UI" w:cs="Segoe UI"/>
          <w:sz w:val="18"/>
          <w:szCs w:val="18"/>
        </w:rPr>
      </w:pPr>
      <w:r w:rsidRPr="003158FE">
        <w:rPr>
          <w:rStyle w:val="normaltextrun"/>
          <w:rFonts w:ascii="Arial" w:hAnsi="Arial" w:cs="Arial"/>
          <w:sz w:val="20"/>
          <w:szCs w:val="20"/>
        </w:rPr>
        <w:t>novozgrajenem objektu, katerega tlorisna površina strehe znaša 1.000 m2 ali več,</w:t>
      </w:r>
    </w:p>
    <w:p w14:paraId="47C5DA42" w14:textId="77777777" w:rsidR="003158FE" w:rsidRPr="003158FE" w:rsidRDefault="003158FE" w:rsidP="003158FE">
      <w:pPr>
        <w:pStyle w:val="paragraph"/>
        <w:numPr>
          <w:ilvl w:val="0"/>
          <w:numId w:val="4"/>
        </w:numPr>
        <w:spacing w:before="0" w:beforeAutospacing="0" w:after="0" w:afterAutospacing="0"/>
        <w:ind w:left="1418" w:hanging="425"/>
        <w:jc w:val="both"/>
        <w:textAlignment w:val="baseline"/>
        <w:rPr>
          <w:rFonts w:ascii="Segoe UI" w:hAnsi="Segoe UI" w:cs="Segoe UI"/>
          <w:sz w:val="18"/>
          <w:szCs w:val="18"/>
        </w:rPr>
      </w:pPr>
      <w:r w:rsidRPr="003158FE">
        <w:rPr>
          <w:rStyle w:val="normaltextrun"/>
          <w:rFonts w:ascii="Arial" w:hAnsi="Arial" w:cs="Arial"/>
          <w:sz w:val="20"/>
          <w:szCs w:val="20"/>
        </w:rPr>
        <w:t>prizidavi objekta v vertikalni smeri, kjer tlorisna površina strehe prizidave znaša 1.000 m2 ali več,</w:t>
      </w:r>
    </w:p>
    <w:p w14:paraId="0C52FF8E" w14:textId="77777777" w:rsidR="003158FE" w:rsidRPr="003158FE" w:rsidRDefault="003158FE" w:rsidP="003158FE">
      <w:pPr>
        <w:pStyle w:val="paragraph"/>
        <w:numPr>
          <w:ilvl w:val="0"/>
          <w:numId w:val="4"/>
        </w:numPr>
        <w:spacing w:before="0" w:beforeAutospacing="0" w:after="0" w:afterAutospacing="0"/>
        <w:ind w:left="1418" w:hanging="425"/>
        <w:jc w:val="both"/>
        <w:textAlignment w:val="baseline"/>
        <w:rPr>
          <w:rFonts w:ascii="Segoe UI" w:hAnsi="Segoe UI" w:cs="Segoe UI"/>
          <w:sz w:val="18"/>
          <w:szCs w:val="18"/>
        </w:rPr>
      </w:pPr>
      <w:r w:rsidRPr="003158FE">
        <w:rPr>
          <w:rStyle w:val="normaltextrun"/>
          <w:rFonts w:ascii="Arial" w:hAnsi="Arial" w:cs="Arial"/>
          <w:sz w:val="20"/>
          <w:szCs w:val="20"/>
        </w:rPr>
        <w:lastRenderedPageBreak/>
        <w:t>prizidavi objekta v horizontalni smeri, kjer tlorisna površina strehe prizidave znaša 1.000 m2 ali več in</w:t>
      </w:r>
    </w:p>
    <w:p w14:paraId="67229B70" w14:textId="77777777" w:rsidR="003158FE" w:rsidRPr="003158FE" w:rsidRDefault="003158FE" w:rsidP="003158FE">
      <w:pPr>
        <w:pStyle w:val="paragraph"/>
        <w:numPr>
          <w:ilvl w:val="0"/>
          <w:numId w:val="4"/>
        </w:numPr>
        <w:spacing w:before="0" w:beforeAutospacing="0" w:after="0" w:afterAutospacing="0"/>
        <w:ind w:left="1418" w:hanging="425"/>
        <w:jc w:val="both"/>
        <w:textAlignment w:val="baseline"/>
        <w:rPr>
          <w:rFonts w:ascii="Segoe UI" w:hAnsi="Segoe UI" w:cs="Segoe UI"/>
          <w:sz w:val="18"/>
          <w:szCs w:val="18"/>
        </w:rPr>
      </w:pPr>
      <w:r w:rsidRPr="003158FE">
        <w:rPr>
          <w:rStyle w:val="normaltextrun"/>
          <w:rFonts w:ascii="Arial" w:hAnsi="Arial" w:cs="Arial"/>
          <w:sz w:val="20"/>
          <w:szCs w:val="20"/>
        </w:rPr>
        <w:t>rekonstrukciji objekta, pri kateri se posega tudi v nosilno konstrukcijo strehe, katere tlorisna površina znaša 1.000 m2 ali več.</w:t>
      </w:r>
    </w:p>
    <w:bookmarkEnd w:id="7"/>
    <w:p w14:paraId="35B20203" w14:textId="02E66398" w:rsidR="003158FE" w:rsidRP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t>(2) Pri obvezni postavitvi fotonapetostnih naprav se upoštevajo prostorski izvedbeni pogoji, določeni v 1</w:t>
      </w:r>
      <w:r w:rsidR="002729DF">
        <w:rPr>
          <w:rFonts w:ascii="Arial" w:hAnsi="Arial" w:cs="Arial"/>
          <w:sz w:val="20"/>
          <w:szCs w:val="20"/>
        </w:rPr>
        <w:t>1</w:t>
      </w:r>
      <w:r w:rsidRPr="003158FE">
        <w:rPr>
          <w:rFonts w:ascii="Arial" w:hAnsi="Arial" w:cs="Arial"/>
          <w:sz w:val="20"/>
          <w:szCs w:val="20"/>
        </w:rPr>
        <w:t>. ali 1</w:t>
      </w:r>
      <w:r w:rsidR="002729DF">
        <w:rPr>
          <w:rFonts w:ascii="Arial" w:hAnsi="Arial" w:cs="Arial"/>
          <w:sz w:val="20"/>
          <w:szCs w:val="20"/>
        </w:rPr>
        <w:t>3</w:t>
      </w:r>
      <w:r w:rsidRPr="003158FE">
        <w:rPr>
          <w:rFonts w:ascii="Arial" w:hAnsi="Arial" w:cs="Arial"/>
          <w:sz w:val="20"/>
          <w:szCs w:val="20"/>
        </w:rPr>
        <w:t>. členu te uredbe. Če gre za novogradnjo, ki pomeni novozgrajeni objekt ali prizidavo v horizontalni smeri, pa se poleg tega upoštevajo še prostorski izvedbeni pogoji, določeni v 1</w:t>
      </w:r>
      <w:r w:rsidR="002729DF">
        <w:rPr>
          <w:rFonts w:ascii="Arial" w:hAnsi="Arial" w:cs="Arial"/>
          <w:sz w:val="20"/>
          <w:szCs w:val="20"/>
        </w:rPr>
        <w:t>2</w:t>
      </w:r>
      <w:r w:rsidRPr="003158FE">
        <w:rPr>
          <w:rFonts w:ascii="Arial" w:hAnsi="Arial" w:cs="Arial"/>
          <w:sz w:val="20"/>
          <w:szCs w:val="20"/>
        </w:rPr>
        <w:t>. ali 1</w:t>
      </w:r>
      <w:r w:rsidR="002729DF">
        <w:rPr>
          <w:rFonts w:ascii="Arial" w:hAnsi="Arial" w:cs="Arial"/>
          <w:sz w:val="20"/>
          <w:szCs w:val="20"/>
        </w:rPr>
        <w:t>4</w:t>
      </w:r>
      <w:r w:rsidRPr="003158FE">
        <w:rPr>
          <w:rFonts w:ascii="Arial" w:hAnsi="Arial" w:cs="Arial"/>
          <w:sz w:val="20"/>
          <w:szCs w:val="20"/>
        </w:rPr>
        <w:t>. členu te uredbe.</w:t>
      </w:r>
    </w:p>
    <w:p w14:paraId="0903FD44" w14:textId="77777777" w:rsidR="003158FE" w:rsidRPr="003158FE" w:rsidRDefault="003158FE" w:rsidP="003158FE">
      <w:pPr>
        <w:pStyle w:val="odstavek0"/>
        <w:shd w:val="clear" w:color="auto" w:fill="FFFFFF"/>
        <w:spacing w:before="120" w:beforeAutospacing="0" w:after="0" w:afterAutospacing="0"/>
        <w:ind w:firstLine="708"/>
        <w:jc w:val="both"/>
        <w:rPr>
          <w:rFonts w:ascii="Arial" w:hAnsi="Arial" w:cs="Arial"/>
          <w:sz w:val="20"/>
          <w:szCs w:val="20"/>
        </w:rPr>
      </w:pPr>
      <w:r w:rsidRPr="003158FE">
        <w:rPr>
          <w:rFonts w:ascii="Arial" w:hAnsi="Arial" w:cs="Arial"/>
          <w:sz w:val="20"/>
          <w:szCs w:val="20"/>
        </w:rPr>
        <w:t>(3) Pri obvezni postavitvi fotonapetostnih naprav se priporoča tudi postavitev:</w:t>
      </w:r>
    </w:p>
    <w:p w14:paraId="7917DAD0" w14:textId="77777777" w:rsidR="003158FE" w:rsidRPr="003158FE" w:rsidRDefault="003158FE" w:rsidP="003158FE">
      <w:pPr>
        <w:pStyle w:val="odstavek0"/>
        <w:numPr>
          <w:ilvl w:val="0"/>
          <w:numId w:val="4"/>
        </w:numPr>
        <w:shd w:val="clear" w:color="auto" w:fill="FFFFFF"/>
        <w:spacing w:before="0" w:beforeAutospacing="0" w:after="0" w:afterAutospacing="0"/>
        <w:ind w:left="1418" w:hanging="425"/>
        <w:jc w:val="both"/>
        <w:rPr>
          <w:rFonts w:ascii="Arial" w:hAnsi="Arial" w:cs="Arial"/>
          <w:sz w:val="20"/>
          <w:szCs w:val="20"/>
        </w:rPr>
      </w:pPr>
      <w:r w:rsidRPr="003158FE">
        <w:rPr>
          <w:rFonts w:ascii="Arial" w:hAnsi="Arial" w:cs="Arial"/>
          <w:sz w:val="20"/>
          <w:szCs w:val="20"/>
        </w:rPr>
        <w:t xml:space="preserve">naprave za shranjevanje energije vsaj dvakratne zmogljivosti glede na predvideno količino proizvedene električne energije iz fotonapetostnih naprav v 1 uri, </w:t>
      </w:r>
    </w:p>
    <w:p w14:paraId="233257D9" w14:textId="77777777" w:rsidR="003158FE" w:rsidRPr="003158FE" w:rsidRDefault="003158FE" w:rsidP="003158FE">
      <w:pPr>
        <w:pStyle w:val="odstavek0"/>
        <w:numPr>
          <w:ilvl w:val="0"/>
          <w:numId w:val="4"/>
        </w:numPr>
        <w:shd w:val="clear" w:color="auto" w:fill="FFFFFF"/>
        <w:spacing w:after="0" w:afterAutospacing="0"/>
        <w:ind w:left="1418" w:hanging="425"/>
        <w:jc w:val="both"/>
        <w:rPr>
          <w:rFonts w:ascii="Arial" w:hAnsi="Arial" w:cs="Arial"/>
          <w:sz w:val="20"/>
          <w:szCs w:val="20"/>
        </w:rPr>
      </w:pPr>
      <w:r w:rsidRPr="003158FE">
        <w:rPr>
          <w:rFonts w:ascii="Arial" w:hAnsi="Arial" w:cs="Arial"/>
          <w:sz w:val="20"/>
          <w:szCs w:val="20"/>
        </w:rPr>
        <w:t xml:space="preserve">polnilnice za polnjenje električnih vozil za vsaj 25% parkirnih mest, če so pri objektu oziroma na njegovi gradbeni parceli obstoječa ali načrtovana najmanj 4 parkirna mesta za avtomobile ali tovorna vozila, </w:t>
      </w:r>
    </w:p>
    <w:p w14:paraId="5D60E417" w14:textId="77777777" w:rsidR="003158FE" w:rsidRPr="003158FE" w:rsidRDefault="003158FE" w:rsidP="003158FE">
      <w:pPr>
        <w:pStyle w:val="odstavek0"/>
        <w:numPr>
          <w:ilvl w:val="0"/>
          <w:numId w:val="4"/>
        </w:numPr>
        <w:shd w:val="clear" w:color="auto" w:fill="FFFFFF"/>
        <w:spacing w:after="0" w:afterAutospacing="0"/>
        <w:ind w:left="1418" w:hanging="425"/>
        <w:jc w:val="both"/>
        <w:rPr>
          <w:rFonts w:ascii="Arial" w:hAnsi="Arial" w:cs="Arial"/>
          <w:sz w:val="20"/>
          <w:szCs w:val="20"/>
        </w:rPr>
      </w:pPr>
      <w:r w:rsidRPr="003158FE">
        <w:rPr>
          <w:rFonts w:ascii="Arial" w:hAnsi="Arial" w:cs="Arial"/>
          <w:sz w:val="20"/>
          <w:szCs w:val="20"/>
        </w:rPr>
        <w:t>zalogovnika za zbiranje padavinske vode, ki se uporabi za zalivanje zelenih površin, čiščenje utrjenih površin ali za druge namene, ki so dopustni skladno s predpisi s področja voda.</w:t>
      </w:r>
    </w:p>
    <w:p w14:paraId="691B3266" w14:textId="77777777" w:rsidR="003158FE" w:rsidRPr="003158FE" w:rsidRDefault="003158FE" w:rsidP="003158FE">
      <w:pPr>
        <w:pStyle w:val="ODSTAVEKLUKA"/>
        <w:spacing w:before="0"/>
        <w:ind w:firstLine="0"/>
        <w:rPr>
          <w:color w:val="auto"/>
          <w:sz w:val="20"/>
          <w:szCs w:val="20"/>
        </w:rPr>
      </w:pPr>
    </w:p>
    <w:p w14:paraId="53697069" w14:textId="77777777" w:rsidR="003158FE" w:rsidRPr="003158FE" w:rsidRDefault="003158FE" w:rsidP="003158FE">
      <w:pPr>
        <w:pStyle w:val="ODSTAVEKLUKA"/>
        <w:spacing w:before="0"/>
        <w:ind w:firstLine="0"/>
        <w:rPr>
          <w:color w:val="auto"/>
          <w:sz w:val="20"/>
          <w:szCs w:val="20"/>
        </w:rPr>
      </w:pPr>
    </w:p>
    <w:p w14:paraId="0F0A4191" w14:textId="3400C9ED" w:rsidR="003158FE" w:rsidRPr="003158FE" w:rsidRDefault="00E52992" w:rsidP="003158FE">
      <w:pPr>
        <w:shd w:val="clear" w:color="auto" w:fill="FFFFFF"/>
        <w:spacing w:line="240" w:lineRule="auto"/>
        <w:jc w:val="center"/>
        <w:rPr>
          <w:rFonts w:cs="Arial"/>
          <w:b/>
          <w:szCs w:val="20"/>
          <w:lang w:eastAsia="sl-SI"/>
        </w:rPr>
      </w:pPr>
      <w:r>
        <w:rPr>
          <w:rFonts w:cs="Arial"/>
          <w:b/>
          <w:szCs w:val="20"/>
          <w:lang w:eastAsia="sl-SI"/>
        </w:rPr>
        <w:t>9</w:t>
      </w:r>
      <w:r w:rsidR="003158FE" w:rsidRPr="003158FE">
        <w:rPr>
          <w:rFonts w:cs="Arial"/>
          <w:b/>
          <w:szCs w:val="20"/>
          <w:lang w:eastAsia="sl-SI"/>
        </w:rPr>
        <w:t>. člen</w:t>
      </w:r>
    </w:p>
    <w:p w14:paraId="17820DDA" w14:textId="77777777" w:rsidR="003158FE" w:rsidRPr="003158FE" w:rsidRDefault="003158FE" w:rsidP="003158FE">
      <w:pPr>
        <w:spacing w:line="240" w:lineRule="auto"/>
        <w:jc w:val="center"/>
        <w:rPr>
          <w:rFonts w:cs="Arial"/>
          <w:b/>
          <w:szCs w:val="20"/>
        </w:rPr>
      </w:pPr>
      <w:r w:rsidRPr="003158FE">
        <w:rPr>
          <w:rFonts w:cs="Arial"/>
          <w:b/>
          <w:szCs w:val="20"/>
          <w:lang w:eastAsia="sl-SI"/>
        </w:rPr>
        <w:t>(izjeme od obvezne postavitve fotonapetostnih naprav pri novogradnjah in rekonstrukcijah objektov)</w:t>
      </w:r>
    </w:p>
    <w:p w14:paraId="735A242E" w14:textId="5AC0A754" w:rsidR="003158FE" w:rsidRP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t xml:space="preserve">(1) Obveznost iz </w:t>
      </w:r>
      <w:r w:rsidR="002729DF">
        <w:rPr>
          <w:rFonts w:ascii="Arial" w:hAnsi="Arial" w:cs="Arial"/>
          <w:sz w:val="20"/>
          <w:szCs w:val="20"/>
        </w:rPr>
        <w:t>8</w:t>
      </w:r>
      <w:r w:rsidRPr="003158FE">
        <w:rPr>
          <w:rFonts w:ascii="Arial" w:hAnsi="Arial" w:cs="Arial"/>
          <w:sz w:val="20"/>
          <w:szCs w:val="20"/>
        </w:rPr>
        <w:t>. člena te uredbe ne velja, če postavitev fotonapetostnih naprav ni izvedljiva ali dopustna iz enega ali več naslednjih razlogov:</w:t>
      </w:r>
    </w:p>
    <w:p w14:paraId="642AFD8F" w14:textId="77777777" w:rsidR="003158FE" w:rsidRPr="003158FE" w:rsidRDefault="003158FE" w:rsidP="003158FE">
      <w:pPr>
        <w:numPr>
          <w:ilvl w:val="0"/>
          <w:numId w:val="4"/>
        </w:numPr>
        <w:spacing w:line="240" w:lineRule="auto"/>
        <w:ind w:left="1418" w:hanging="425"/>
        <w:jc w:val="both"/>
        <w:rPr>
          <w:rFonts w:cs="Arial"/>
          <w:szCs w:val="20"/>
        </w:rPr>
      </w:pPr>
      <w:r w:rsidRPr="003158FE">
        <w:rPr>
          <w:rFonts w:cs="Arial"/>
          <w:szCs w:val="20"/>
        </w:rPr>
        <w:t xml:space="preserve">neprimerne namembnosti ali vrste objekta, </w:t>
      </w:r>
    </w:p>
    <w:p w14:paraId="604E32BC" w14:textId="77777777" w:rsidR="003158FE" w:rsidRPr="003158FE" w:rsidRDefault="003158FE" w:rsidP="003158FE">
      <w:pPr>
        <w:numPr>
          <w:ilvl w:val="0"/>
          <w:numId w:val="4"/>
        </w:numPr>
        <w:spacing w:line="240" w:lineRule="auto"/>
        <w:ind w:left="1418" w:hanging="425"/>
        <w:jc w:val="both"/>
        <w:rPr>
          <w:rFonts w:cs="Arial"/>
          <w:szCs w:val="20"/>
        </w:rPr>
      </w:pPr>
      <w:r w:rsidRPr="003158FE">
        <w:rPr>
          <w:rFonts w:cs="Arial"/>
          <w:szCs w:val="20"/>
        </w:rPr>
        <w:t xml:space="preserve">neprimerne lege ali osončenosti objekta, </w:t>
      </w:r>
    </w:p>
    <w:p w14:paraId="32FD43B1" w14:textId="77777777" w:rsidR="003158FE" w:rsidRPr="003158FE" w:rsidRDefault="003158FE" w:rsidP="003158FE">
      <w:pPr>
        <w:numPr>
          <w:ilvl w:val="0"/>
          <w:numId w:val="4"/>
        </w:numPr>
        <w:spacing w:line="240" w:lineRule="auto"/>
        <w:ind w:left="1418" w:hanging="425"/>
        <w:jc w:val="both"/>
        <w:rPr>
          <w:rFonts w:cs="Arial"/>
          <w:szCs w:val="20"/>
        </w:rPr>
      </w:pPr>
      <w:r w:rsidRPr="003158FE">
        <w:rPr>
          <w:rFonts w:cs="Arial"/>
          <w:szCs w:val="20"/>
        </w:rPr>
        <w:t>zagotavljanja zelenih površin in na naravi temelječih rešitev,</w:t>
      </w:r>
    </w:p>
    <w:p w14:paraId="1FFB6FFA" w14:textId="023A01B2" w:rsidR="005D7706" w:rsidRPr="003158FE" w:rsidRDefault="004A4CF2" w:rsidP="003158FE">
      <w:pPr>
        <w:numPr>
          <w:ilvl w:val="0"/>
          <w:numId w:val="4"/>
        </w:numPr>
        <w:spacing w:line="240" w:lineRule="auto"/>
        <w:ind w:left="1418" w:hanging="425"/>
        <w:jc w:val="both"/>
        <w:rPr>
          <w:rFonts w:cs="Arial"/>
          <w:szCs w:val="20"/>
        </w:rPr>
      </w:pPr>
      <w:r>
        <w:rPr>
          <w:rFonts w:cs="Arial"/>
          <w:szCs w:val="20"/>
        </w:rPr>
        <w:t xml:space="preserve">če </w:t>
      </w:r>
      <w:r w:rsidR="00BE2450">
        <w:rPr>
          <w:rFonts w:cs="Arial"/>
          <w:szCs w:val="20"/>
        </w:rPr>
        <w:t xml:space="preserve">ni zagotovljena </w:t>
      </w:r>
      <w:r w:rsidR="005D7706" w:rsidRPr="005D7706">
        <w:rPr>
          <w:rFonts w:cs="Arial"/>
          <w:szCs w:val="20"/>
        </w:rPr>
        <w:t xml:space="preserve">možnost priklopa na </w:t>
      </w:r>
      <w:r w:rsidR="00A01E7B">
        <w:rPr>
          <w:rFonts w:cs="Arial"/>
          <w:szCs w:val="20"/>
        </w:rPr>
        <w:t xml:space="preserve">obstoječe </w:t>
      </w:r>
      <w:r w:rsidR="005D7706" w:rsidRPr="005D7706">
        <w:rPr>
          <w:rFonts w:cs="Arial"/>
          <w:szCs w:val="20"/>
        </w:rPr>
        <w:t>prenosno ali distribucijsko omrežje</w:t>
      </w:r>
      <w:r w:rsidR="005D7706">
        <w:rPr>
          <w:rFonts w:cs="Arial"/>
          <w:szCs w:val="20"/>
        </w:rPr>
        <w:t>.</w:t>
      </w:r>
    </w:p>
    <w:p w14:paraId="521024D1" w14:textId="77777777" w:rsidR="003158FE" w:rsidRPr="003158FE" w:rsidRDefault="003158FE" w:rsidP="003158FE">
      <w:pPr>
        <w:spacing w:before="120" w:line="240" w:lineRule="auto"/>
        <w:ind w:firstLine="709"/>
        <w:jc w:val="both"/>
        <w:rPr>
          <w:rFonts w:cs="Arial"/>
          <w:szCs w:val="20"/>
        </w:rPr>
      </w:pPr>
      <w:r w:rsidRPr="003158FE">
        <w:rPr>
          <w:rFonts w:cs="Arial"/>
          <w:szCs w:val="20"/>
        </w:rPr>
        <w:t>(2) Kot objekt, ki ima v skladu s prejšnjim odstavkom neprimerno namembnost ali vrsto, se šteje:</w:t>
      </w:r>
    </w:p>
    <w:p w14:paraId="50614935" w14:textId="79F06635" w:rsidR="003158FE" w:rsidRPr="003158FE" w:rsidRDefault="003158FE" w:rsidP="003158FE">
      <w:pPr>
        <w:pStyle w:val="Odstavekseznama"/>
        <w:numPr>
          <w:ilvl w:val="0"/>
          <w:numId w:val="7"/>
        </w:numPr>
        <w:spacing w:after="0" w:line="240" w:lineRule="auto"/>
        <w:ind w:hanging="357"/>
        <w:jc w:val="both"/>
        <w:rPr>
          <w:rFonts w:ascii="Arial" w:hAnsi="Arial" w:cs="Arial"/>
          <w:sz w:val="20"/>
          <w:szCs w:val="20"/>
        </w:rPr>
      </w:pPr>
      <w:r w:rsidRPr="003158FE">
        <w:rPr>
          <w:rFonts w:ascii="Arial" w:hAnsi="Arial" w:cs="Arial"/>
          <w:sz w:val="20"/>
          <w:szCs w:val="20"/>
        </w:rPr>
        <w:t xml:space="preserve">podzemni objekt, </w:t>
      </w:r>
      <w:r w:rsidR="00C531F1">
        <w:rPr>
          <w:rFonts w:ascii="Arial" w:hAnsi="Arial" w:cs="Arial"/>
          <w:sz w:val="20"/>
          <w:szCs w:val="20"/>
        </w:rPr>
        <w:t>katerega streha je tudi javna površina ali zelen</w:t>
      </w:r>
      <w:r w:rsidR="00942DC5">
        <w:rPr>
          <w:rFonts w:ascii="Arial" w:hAnsi="Arial" w:cs="Arial"/>
          <w:sz w:val="20"/>
          <w:szCs w:val="20"/>
        </w:rPr>
        <w:t>a</w:t>
      </w:r>
      <w:r w:rsidR="00C531F1">
        <w:rPr>
          <w:rFonts w:ascii="Arial" w:hAnsi="Arial" w:cs="Arial"/>
          <w:sz w:val="20"/>
          <w:szCs w:val="20"/>
        </w:rPr>
        <w:t xml:space="preserve"> streha, </w:t>
      </w:r>
    </w:p>
    <w:p w14:paraId="3F424395" w14:textId="77777777" w:rsidR="003158FE" w:rsidRPr="003158FE" w:rsidRDefault="003158FE" w:rsidP="003158FE">
      <w:pPr>
        <w:pStyle w:val="Odstavekseznama"/>
        <w:numPr>
          <w:ilvl w:val="0"/>
          <w:numId w:val="7"/>
        </w:numPr>
        <w:spacing w:before="120" w:after="0" w:line="240" w:lineRule="auto"/>
        <w:jc w:val="both"/>
        <w:rPr>
          <w:rFonts w:ascii="Arial" w:hAnsi="Arial" w:cs="Arial"/>
          <w:sz w:val="20"/>
          <w:szCs w:val="20"/>
        </w:rPr>
      </w:pPr>
      <w:r w:rsidRPr="003158FE">
        <w:rPr>
          <w:rFonts w:ascii="Arial" w:hAnsi="Arial" w:cs="Arial"/>
          <w:sz w:val="20"/>
          <w:szCs w:val="20"/>
        </w:rPr>
        <w:t xml:space="preserve">začasni objekt in </w:t>
      </w:r>
    </w:p>
    <w:p w14:paraId="6C276FFC" w14:textId="77777777" w:rsidR="003158FE" w:rsidRPr="003158FE" w:rsidRDefault="003158FE" w:rsidP="003158FE">
      <w:pPr>
        <w:pStyle w:val="Odstavekseznama"/>
        <w:numPr>
          <w:ilvl w:val="0"/>
          <w:numId w:val="7"/>
        </w:numPr>
        <w:spacing w:before="120" w:after="0" w:line="240" w:lineRule="auto"/>
        <w:jc w:val="both"/>
        <w:rPr>
          <w:rFonts w:ascii="Arial" w:hAnsi="Arial" w:cs="Arial"/>
          <w:sz w:val="20"/>
          <w:szCs w:val="20"/>
        </w:rPr>
      </w:pPr>
      <w:r w:rsidRPr="003158FE">
        <w:rPr>
          <w:rFonts w:ascii="Arial" w:hAnsi="Arial" w:cs="Arial"/>
          <w:sz w:val="20"/>
          <w:szCs w:val="20"/>
        </w:rPr>
        <w:t>objekt na območju, ki izpolnjuje pogoje za uvrstitev med obrate manjšega tveganja za okolje ali obrate večjega tveganja za okolje.</w:t>
      </w:r>
    </w:p>
    <w:p w14:paraId="6FCA9B68" w14:textId="56F60E5B" w:rsidR="003158FE" w:rsidRPr="00702355" w:rsidRDefault="003158FE" w:rsidP="000D14E0">
      <w:pPr>
        <w:spacing w:before="120" w:line="240" w:lineRule="auto"/>
        <w:ind w:firstLine="709"/>
        <w:jc w:val="both"/>
        <w:rPr>
          <w:rFonts w:cs="Arial"/>
          <w:szCs w:val="20"/>
        </w:rPr>
      </w:pPr>
      <w:r w:rsidRPr="003158FE">
        <w:rPr>
          <w:rFonts w:cs="Arial"/>
          <w:szCs w:val="20"/>
        </w:rPr>
        <w:t>(3) Kot objekt, ki ima v skladu s prvim odstavkom tega člena neprimerno lego ali osončenost, se šteje</w:t>
      </w:r>
      <w:r w:rsidR="00661777">
        <w:rPr>
          <w:rFonts w:cs="Arial"/>
          <w:szCs w:val="20"/>
        </w:rPr>
        <w:t xml:space="preserve"> </w:t>
      </w:r>
      <w:r w:rsidR="00AF4691" w:rsidRPr="00702355">
        <w:rPr>
          <w:rFonts w:cs="Arial"/>
          <w:szCs w:val="20"/>
        </w:rPr>
        <w:t xml:space="preserve">objekt, </w:t>
      </w:r>
      <w:r w:rsidR="00702355" w:rsidRPr="00702355">
        <w:rPr>
          <w:rFonts w:cs="Arial"/>
          <w:szCs w:val="20"/>
        </w:rPr>
        <w:t>ki zaradi naravnih ali grajenih elementov ni</w:t>
      </w:r>
      <w:r w:rsidR="00A02420" w:rsidRPr="00702355">
        <w:rPr>
          <w:rFonts w:cs="Arial"/>
          <w:szCs w:val="20"/>
        </w:rPr>
        <w:t xml:space="preserve"> </w:t>
      </w:r>
      <w:r w:rsidR="001D58A7" w:rsidRPr="00702355">
        <w:rPr>
          <w:rFonts w:cs="Arial"/>
          <w:szCs w:val="20"/>
        </w:rPr>
        <w:t xml:space="preserve">dovolj </w:t>
      </w:r>
      <w:r w:rsidR="00A02420" w:rsidRPr="00702355">
        <w:rPr>
          <w:rFonts w:cs="Arial"/>
          <w:szCs w:val="20"/>
        </w:rPr>
        <w:t>osončen</w:t>
      </w:r>
      <w:r w:rsidR="00DA18A8">
        <w:rPr>
          <w:rFonts w:cs="Arial"/>
          <w:szCs w:val="20"/>
        </w:rPr>
        <w:t xml:space="preserve">, da bi zagotavljal ekonomsko upravičenost </w:t>
      </w:r>
      <w:r w:rsidR="002D7C27">
        <w:rPr>
          <w:rFonts w:cs="Arial"/>
          <w:szCs w:val="20"/>
        </w:rPr>
        <w:t xml:space="preserve">postavitve </w:t>
      </w:r>
      <w:proofErr w:type="spellStart"/>
      <w:r w:rsidR="00DA18A8">
        <w:rPr>
          <w:rFonts w:cs="Arial"/>
          <w:szCs w:val="20"/>
        </w:rPr>
        <w:t>fotonapetonstne</w:t>
      </w:r>
      <w:proofErr w:type="spellEnd"/>
      <w:r w:rsidR="00DA18A8">
        <w:rPr>
          <w:rFonts w:cs="Arial"/>
          <w:szCs w:val="20"/>
        </w:rPr>
        <w:t xml:space="preserve"> naprave.</w:t>
      </w:r>
    </w:p>
    <w:p w14:paraId="71CF0998" w14:textId="6D25F540" w:rsidR="00A02420" w:rsidRDefault="003158FE" w:rsidP="003158FE">
      <w:pPr>
        <w:spacing w:before="120" w:line="240" w:lineRule="auto"/>
        <w:ind w:firstLine="709"/>
        <w:jc w:val="both"/>
        <w:rPr>
          <w:rFonts w:cs="Arial"/>
          <w:szCs w:val="20"/>
        </w:rPr>
      </w:pPr>
      <w:r w:rsidRPr="003158FE">
        <w:rPr>
          <w:rFonts w:cs="Arial"/>
          <w:szCs w:val="20"/>
        </w:rPr>
        <w:t xml:space="preserve">(4) Zaradi zagotavljanja zelenih površin in na naravi temelječih rešitev obveznost postavitve </w:t>
      </w:r>
      <w:r w:rsidR="00196D2F">
        <w:rPr>
          <w:rFonts w:cs="Arial"/>
          <w:szCs w:val="20"/>
        </w:rPr>
        <w:t xml:space="preserve">iz 8. člena te uredbe </w:t>
      </w:r>
      <w:r w:rsidRPr="003158FE">
        <w:rPr>
          <w:rFonts w:cs="Arial"/>
          <w:szCs w:val="20"/>
        </w:rPr>
        <w:t xml:space="preserve">ne velja, če </w:t>
      </w:r>
      <w:r w:rsidR="00196D2F">
        <w:rPr>
          <w:rFonts w:cs="Arial"/>
          <w:szCs w:val="20"/>
        </w:rPr>
        <w:t xml:space="preserve">pri tem </w:t>
      </w:r>
      <w:r w:rsidRPr="003158FE">
        <w:rPr>
          <w:rFonts w:cs="Arial"/>
          <w:szCs w:val="20"/>
        </w:rPr>
        <w:t>ni mogoče izpolniti prostorskih izvedbenih pogojev</w:t>
      </w:r>
      <w:r w:rsidR="00F733D6">
        <w:rPr>
          <w:rFonts w:cs="Arial"/>
          <w:szCs w:val="20"/>
        </w:rPr>
        <w:t xml:space="preserve"> iz prostorskega izvedbenega akta</w:t>
      </w:r>
      <w:r w:rsidRPr="003158FE">
        <w:rPr>
          <w:rFonts w:cs="Arial"/>
          <w:szCs w:val="20"/>
        </w:rPr>
        <w:t xml:space="preserve"> glede zelenih površin in ozelenitve</w:t>
      </w:r>
      <w:r w:rsidR="000968CB">
        <w:rPr>
          <w:rFonts w:cs="Arial"/>
          <w:szCs w:val="20"/>
        </w:rPr>
        <w:t xml:space="preserve">, </w:t>
      </w:r>
      <w:r w:rsidR="00E201EE">
        <w:rPr>
          <w:rFonts w:cs="Arial"/>
          <w:szCs w:val="20"/>
        </w:rPr>
        <w:t>če so določeni glede</w:t>
      </w:r>
      <w:r w:rsidR="00A02420">
        <w:rPr>
          <w:rFonts w:cs="Arial"/>
          <w:szCs w:val="20"/>
        </w:rPr>
        <w:t>:</w:t>
      </w:r>
    </w:p>
    <w:p w14:paraId="6347FAF6" w14:textId="6A0E7FCD" w:rsidR="0068391E" w:rsidRPr="0068391E" w:rsidRDefault="0068391E" w:rsidP="0068391E">
      <w:pPr>
        <w:pStyle w:val="Odstavekseznama"/>
        <w:numPr>
          <w:ilvl w:val="0"/>
          <w:numId w:val="7"/>
        </w:numPr>
        <w:spacing w:after="0" w:line="240" w:lineRule="auto"/>
        <w:ind w:hanging="357"/>
        <w:jc w:val="both"/>
        <w:rPr>
          <w:rFonts w:ascii="Arial" w:hAnsi="Arial" w:cs="Arial"/>
          <w:sz w:val="20"/>
          <w:szCs w:val="20"/>
        </w:rPr>
      </w:pPr>
      <w:r w:rsidRPr="0068391E">
        <w:rPr>
          <w:rFonts w:ascii="Arial" w:hAnsi="Arial" w:cs="Arial"/>
          <w:sz w:val="20"/>
          <w:szCs w:val="20"/>
        </w:rPr>
        <w:t>delež</w:t>
      </w:r>
      <w:r w:rsidR="000968CB">
        <w:rPr>
          <w:rFonts w:ascii="Arial" w:hAnsi="Arial" w:cs="Arial"/>
          <w:sz w:val="20"/>
          <w:szCs w:val="20"/>
        </w:rPr>
        <w:t>a</w:t>
      </w:r>
      <w:r w:rsidRPr="0068391E">
        <w:rPr>
          <w:rFonts w:ascii="Arial" w:hAnsi="Arial" w:cs="Arial"/>
          <w:sz w:val="20"/>
          <w:szCs w:val="20"/>
        </w:rPr>
        <w:t xml:space="preserve"> zelenih površin ali raščene </w:t>
      </w:r>
      <w:r w:rsidR="000968CB">
        <w:rPr>
          <w:rFonts w:ascii="Arial" w:hAnsi="Arial" w:cs="Arial"/>
          <w:sz w:val="20"/>
          <w:szCs w:val="20"/>
        </w:rPr>
        <w:t>površine</w:t>
      </w:r>
      <w:r w:rsidRPr="0068391E">
        <w:rPr>
          <w:rFonts w:ascii="Arial" w:hAnsi="Arial" w:cs="Arial"/>
          <w:sz w:val="20"/>
          <w:szCs w:val="20"/>
        </w:rPr>
        <w:t xml:space="preserve">, ki se </w:t>
      </w:r>
      <w:r w:rsidR="00B32D59" w:rsidRPr="0068391E">
        <w:rPr>
          <w:rFonts w:ascii="Arial" w:hAnsi="Arial" w:cs="Arial"/>
          <w:sz w:val="20"/>
          <w:szCs w:val="20"/>
        </w:rPr>
        <w:t>zagotav</w:t>
      </w:r>
      <w:r w:rsidR="00B32D59">
        <w:rPr>
          <w:rFonts w:ascii="Arial" w:hAnsi="Arial" w:cs="Arial"/>
          <w:sz w:val="20"/>
          <w:szCs w:val="20"/>
        </w:rPr>
        <w:t>lja</w:t>
      </w:r>
      <w:r w:rsidRPr="0068391E">
        <w:rPr>
          <w:rFonts w:ascii="Arial" w:hAnsi="Arial" w:cs="Arial"/>
          <w:sz w:val="20"/>
          <w:szCs w:val="20"/>
        </w:rPr>
        <w:t xml:space="preserve"> na gradbeni parceli,</w:t>
      </w:r>
    </w:p>
    <w:p w14:paraId="0AE3DFF2" w14:textId="5CA880D5" w:rsidR="005D7706" w:rsidRDefault="0068391E" w:rsidP="005D7706">
      <w:pPr>
        <w:pStyle w:val="Odstavekseznama"/>
        <w:numPr>
          <w:ilvl w:val="0"/>
          <w:numId w:val="7"/>
        </w:numPr>
        <w:spacing w:after="0" w:line="240" w:lineRule="auto"/>
        <w:ind w:hanging="357"/>
        <w:jc w:val="both"/>
        <w:rPr>
          <w:rFonts w:ascii="Arial" w:hAnsi="Arial" w:cs="Arial"/>
          <w:sz w:val="20"/>
          <w:szCs w:val="20"/>
        </w:rPr>
      </w:pPr>
      <w:r w:rsidRPr="0068391E">
        <w:rPr>
          <w:rFonts w:ascii="Arial" w:hAnsi="Arial" w:cs="Arial"/>
          <w:sz w:val="20"/>
          <w:szCs w:val="20"/>
        </w:rPr>
        <w:t>števil</w:t>
      </w:r>
      <w:r w:rsidR="000968CB">
        <w:rPr>
          <w:rFonts w:ascii="Arial" w:hAnsi="Arial" w:cs="Arial"/>
          <w:sz w:val="20"/>
          <w:szCs w:val="20"/>
        </w:rPr>
        <w:t>a</w:t>
      </w:r>
      <w:r w:rsidRPr="0068391E">
        <w:rPr>
          <w:rFonts w:ascii="Arial" w:hAnsi="Arial" w:cs="Arial"/>
          <w:sz w:val="20"/>
          <w:szCs w:val="20"/>
        </w:rPr>
        <w:t xml:space="preserve"> dreves, ki se zagotovi na </w:t>
      </w:r>
      <w:r>
        <w:rPr>
          <w:rFonts w:ascii="Arial" w:hAnsi="Arial" w:cs="Arial"/>
          <w:sz w:val="20"/>
          <w:szCs w:val="20"/>
        </w:rPr>
        <w:t>gradbeni parceli ali na predpisanem območju</w:t>
      </w:r>
      <w:r w:rsidR="005D7706">
        <w:rPr>
          <w:rFonts w:ascii="Arial" w:hAnsi="Arial" w:cs="Arial"/>
          <w:sz w:val="20"/>
          <w:szCs w:val="20"/>
        </w:rPr>
        <w:t>,</w:t>
      </w:r>
    </w:p>
    <w:p w14:paraId="05246AFD" w14:textId="689A8794" w:rsidR="003158FE" w:rsidRDefault="005D7706" w:rsidP="003158FE">
      <w:pPr>
        <w:shd w:val="clear" w:color="auto" w:fill="FFFFFF"/>
        <w:spacing w:line="240" w:lineRule="auto"/>
        <w:rPr>
          <w:rFonts w:cs="Arial"/>
          <w:b/>
          <w:bCs/>
          <w:szCs w:val="20"/>
          <w:lang w:eastAsia="sl-SI"/>
        </w:rPr>
      </w:pPr>
      <w:r>
        <w:rPr>
          <w:rFonts w:cs="Arial"/>
          <w:szCs w:val="20"/>
        </w:rPr>
        <w:t xml:space="preserve"> intenzivn</w:t>
      </w:r>
      <w:r w:rsidR="00E201EE">
        <w:rPr>
          <w:rFonts w:cs="Arial"/>
          <w:szCs w:val="20"/>
        </w:rPr>
        <w:t>e</w:t>
      </w:r>
      <w:r>
        <w:rPr>
          <w:rFonts w:cs="Arial"/>
          <w:szCs w:val="20"/>
        </w:rPr>
        <w:t xml:space="preserve"> zelen</w:t>
      </w:r>
      <w:r w:rsidR="00E201EE">
        <w:rPr>
          <w:rFonts w:cs="Arial"/>
          <w:szCs w:val="20"/>
        </w:rPr>
        <w:t>e</w:t>
      </w:r>
      <w:r>
        <w:rPr>
          <w:rFonts w:cs="Arial"/>
          <w:szCs w:val="20"/>
        </w:rPr>
        <w:t xml:space="preserve"> streh</w:t>
      </w:r>
      <w:r w:rsidR="00E201EE">
        <w:rPr>
          <w:rFonts w:cs="Arial"/>
          <w:szCs w:val="20"/>
        </w:rPr>
        <w:t>e</w:t>
      </w:r>
      <w:r w:rsidR="00195DAF">
        <w:rPr>
          <w:rFonts w:cs="Arial"/>
          <w:szCs w:val="20"/>
        </w:rPr>
        <w:t xml:space="preserve"> ali </w:t>
      </w:r>
      <w:proofErr w:type="spellStart"/>
      <w:r w:rsidR="00195DAF">
        <w:rPr>
          <w:rFonts w:cs="Arial"/>
          <w:szCs w:val="20"/>
        </w:rPr>
        <w:t>debeloslojne</w:t>
      </w:r>
      <w:proofErr w:type="spellEnd"/>
      <w:r w:rsidR="00195DAF">
        <w:rPr>
          <w:rFonts w:cs="Arial"/>
          <w:szCs w:val="20"/>
        </w:rPr>
        <w:t xml:space="preserve"> zelene strehe</w:t>
      </w:r>
      <w:r>
        <w:rPr>
          <w:rFonts w:cs="Arial"/>
          <w:szCs w:val="20"/>
        </w:rPr>
        <w:t xml:space="preserve">. </w:t>
      </w:r>
    </w:p>
    <w:p w14:paraId="70CE2226" w14:textId="363A6B13" w:rsidR="005D6662" w:rsidRPr="005D6662" w:rsidRDefault="005D6662" w:rsidP="005D6662">
      <w:pPr>
        <w:spacing w:line="240" w:lineRule="auto"/>
        <w:rPr>
          <w:rFonts w:cs="Arial"/>
          <w:i/>
          <w:iCs/>
          <w:color w:val="4472C4" w:themeColor="accent1"/>
          <w:szCs w:val="20"/>
          <w:u w:val="single"/>
        </w:rPr>
      </w:pPr>
      <w:r w:rsidRPr="005D6662">
        <w:rPr>
          <w:rFonts w:cs="Arial"/>
          <w:i/>
          <w:iCs/>
          <w:color w:val="4472C4" w:themeColor="accent1"/>
          <w:szCs w:val="20"/>
          <w:u w:val="single"/>
        </w:rPr>
        <w:t xml:space="preserve">Obrazložitev </w:t>
      </w:r>
      <w:r>
        <w:rPr>
          <w:rFonts w:cs="Arial"/>
          <w:i/>
          <w:iCs/>
          <w:color w:val="4472C4" w:themeColor="accent1"/>
          <w:szCs w:val="20"/>
          <w:u w:val="single"/>
        </w:rPr>
        <w:t>9</w:t>
      </w:r>
      <w:r w:rsidRPr="005D6662">
        <w:rPr>
          <w:rFonts w:cs="Arial"/>
          <w:i/>
          <w:iCs/>
          <w:color w:val="4472C4" w:themeColor="accent1"/>
          <w:szCs w:val="20"/>
          <w:u w:val="single"/>
        </w:rPr>
        <w:t>. člena</w:t>
      </w:r>
    </w:p>
    <w:p w14:paraId="7D2630E6" w14:textId="30C205E8" w:rsidR="005D6662" w:rsidRPr="00195DAF" w:rsidRDefault="00195DAF" w:rsidP="00195DAF">
      <w:pPr>
        <w:spacing w:line="240" w:lineRule="auto"/>
        <w:jc w:val="both"/>
        <w:rPr>
          <w:rFonts w:cs="Arial"/>
          <w:i/>
          <w:iCs/>
          <w:color w:val="4472C4" w:themeColor="accent1"/>
          <w:szCs w:val="20"/>
        </w:rPr>
      </w:pPr>
      <w:r w:rsidRPr="00195DAF">
        <w:rPr>
          <w:rFonts w:cs="Arial"/>
          <w:i/>
          <w:iCs/>
          <w:color w:val="4472C4" w:themeColor="accent1"/>
          <w:szCs w:val="20"/>
        </w:rPr>
        <w:t xml:space="preserve">Pri zelenih strehah razlikujemo različne sisteme po debelini rastnih slojev in po zasaditvi, ki je lahko intenzivna, </w:t>
      </w:r>
      <w:proofErr w:type="spellStart"/>
      <w:r w:rsidRPr="00195DAF">
        <w:rPr>
          <w:rFonts w:cs="Arial"/>
          <w:i/>
          <w:iCs/>
          <w:color w:val="4472C4" w:themeColor="accent1"/>
          <w:szCs w:val="20"/>
        </w:rPr>
        <w:t>polintenzivna</w:t>
      </w:r>
      <w:proofErr w:type="spellEnd"/>
      <w:r w:rsidRPr="00195DAF">
        <w:rPr>
          <w:rFonts w:cs="Arial"/>
          <w:i/>
          <w:iCs/>
          <w:color w:val="4472C4" w:themeColor="accent1"/>
          <w:szCs w:val="20"/>
        </w:rPr>
        <w:t xml:space="preserve"> ali ekstenzivna.</w:t>
      </w:r>
      <w:r>
        <w:rPr>
          <w:rFonts w:cs="Arial"/>
          <w:i/>
          <w:iCs/>
          <w:color w:val="4472C4" w:themeColor="accent1"/>
          <w:szCs w:val="20"/>
        </w:rPr>
        <w:t xml:space="preserve"> </w:t>
      </w:r>
      <w:proofErr w:type="spellStart"/>
      <w:r>
        <w:rPr>
          <w:rFonts w:cs="Arial"/>
          <w:i/>
          <w:iCs/>
          <w:color w:val="4472C4" w:themeColor="accent1"/>
          <w:szCs w:val="20"/>
        </w:rPr>
        <w:t>Polintezivne</w:t>
      </w:r>
      <w:proofErr w:type="spellEnd"/>
      <w:r>
        <w:rPr>
          <w:rFonts w:cs="Arial"/>
          <w:i/>
          <w:iCs/>
          <w:color w:val="4472C4" w:themeColor="accent1"/>
          <w:szCs w:val="20"/>
        </w:rPr>
        <w:t xml:space="preserve"> in ekstenzivne zelene strehe se lahko izvajajo v kombinaciji s fotonapetostnimi napravami, kot tehnološke zelene strehe. Intenzivne in </w:t>
      </w:r>
      <w:proofErr w:type="spellStart"/>
      <w:r>
        <w:rPr>
          <w:rFonts w:cs="Arial"/>
          <w:i/>
          <w:iCs/>
          <w:color w:val="4472C4" w:themeColor="accent1"/>
          <w:szCs w:val="20"/>
        </w:rPr>
        <w:t>debeloslojne</w:t>
      </w:r>
      <w:proofErr w:type="spellEnd"/>
      <w:r>
        <w:rPr>
          <w:rFonts w:cs="Arial"/>
          <w:i/>
          <w:iCs/>
          <w:color w:val="4472C4" w:themeColor="accent1"/>
          <w:szCs w:val="20"/>
        </w:rPr>
        <w:t xml:space="preserve"> zelene strehe imajo debeline slojev od 21 do </w:t>
      </w:r>
      <w:r w:rsidRPr="00195DAF">
        <w:rPr>
          <w:rFonts w:cs="Arial"/>
          <w:i/>
          <w:iCs/>
          <w:color w:val="4472C4" w:themeColor="accent1"/>
          <w:szCs w:val="20"/>
        </w:rPr>
        <w:t>–</w:t>
      </w:r>
      <w:r>
        <w:rPr>
          <w:rFonts w:cs="Arial"/>
          <w:i/>
          <w:iCs/>
          <w:color w:val="4472C4" w:themeColor="accent1"/>
          <w:szCs w:val="20"/>
        </w:rPr>
        <w:t xml:space="preserve">120 cm, kar omogoča ozelenitev strehe kot naravni travnik, večje trajnice, grmovnice in drevesa. Takšne ozelenitve so pomembne za izvajanje ukrepov za blaženje podnebnih sprememb. V kolikor je </w:t>
      </w:r>
      <w:r w:rsidRPr="00195DAF">
        <w:rPr>
          <w:rFonts w:cs="Arial"/>
          <w:i/>
          <w:iCs/>
          <w:color w:val="4472C4" w:themeColor="accent1"/>
          <w:szCs w:val="20"/>
        </w:rPr>
        <w:t>intenzivn</w:t>
      </w:r>
      <w:r>
        <w:rPr>
          <w:rFonts w:cs="Arial"/>
          <w:i/>
          <w:iCs/>
          <w:color w:val="4472C4" w:themeColor="accent1"/>
          <w:szCs w:val="20"/>
        </w:rPr>
        <w:t>a</w:t>
      </w:r>
      <w:r w:rsidRPr="00195DAF">
        <w:rPr>
          <w:rFonts w:cs="Arial"/>
          <w:i/>
          <w:iCs/>
          <w:color w:val="4472C4" w:themeColor="accent1"/>
          <w:szCs w:val="20"/>
        </w:rPr>
        <w:t xml:space="preserve"> zelene strehe ali </w:t>
      </w:r>
      <w:proofErr w:type="spellStart"/>
      <w:r w:rsidRPr="00195DAF">
        <w:rPr>
          <w:rFonts w:cs="Arial"/>
          <w:i/>
          <w:iCs/>
          <w:color w:val="4472C4" w:themeColor="accent1"/>
          <w:szCs w:val="20"/>
        </w:rPr>
        <w:t>debeloslojn</w:t>
      </w:r>
      <w:r>
        <w:rPr>
          <w:rFonts w:cs="Arial"/>
          <w:i/>
          <w:iCs/>
          <w:color w:val="4472C4" w:themeColor="accent1"/>
          <w:szCs w:val="20"/>
        </w:rPr>
        <w:t>a</w:t>
      </w:r>
      <w:proofErr w:type="spellEnd"/>
      <w:r w:rsidRPr="00195DAF">
        <w:rPr>
          <w:rFonts w:cs="Arial"/>
          <w:i/>
          <w:iCs/>
          <w:color w:val="4472C4" w:themeColor="accent1"/>
          <w:szCs w:val="20"/>
        </w:rPr>
        <w:t xml:space="preserve"> zelene strehe</w:t>
      </w:r>
      <w:r>
        <w:rPr>
          <w:rFonts w:cs="Arial"/>
          <w:i/>
          <w:iCs/>
          <w:color w:val="4472C4" w:themeColor="accent1"/>
          <w:szCs w:val="20"/>
        </w:rPr>
        <w:t xml:space="preserve"> predpisana v prostorskem izvedbenem aktu, se na te strehe ne umešča fotonapetostnih naprav. </w:t>
      </w:r>
    </w:p>
    <w:p w14:paraId="55B5B0B5" w14:textId="19DFDA9C" w:rsidR="00560B82" w:rsidRDefault="00560B82" w:rsidP="00195DAF">
      <w:pPr>
        <w:spacing w:line="240" w:lineRule="auto"/>
        <w:jc w:val="both"/>
        <w:rPr>
          <w:rFonts w:cs="Arial"/>
          <w:i/>
          <w:iCs/>
          <w:color w:val="4472C4" w:themeColor="accent1"/>
          <w:szCs w:val="20"/>
        </w:rPr>
      </w:pPr>
    </w:p>
    <w:p w14:paraId="3BD2597B" w14:textId="77777777" w:rsidR="00195DAF" w:rsidRPr="00195DAF" w:rsidRDefault="00195DAF" w:rsidP="00195DAF">
      <w:pPr>
        <w:spacing w:line="240" w:lineRule="auto"/>
        <w:jc w:val="both"/>
        <w:rPr>
          <w:rFonts w:cs="Arial"/>
          <w:i/>
          <w:iCs/>
          <w:color w:val="4472C4" w:themeColor="accent1"/>
          <w:szCs w:val="20"/>
        </w:rPr>
      </w:pPr>
    </w:p>
    <w:p w14:paraId="61291D96" w14:textId="327250C8" w:rsidR="003158FE" w:rsidRPr="003158FE" w:rsidRDefault="003158FE" w:rsidP="003158FE">
      <w:pPr>
        <w:shd w:val="clear" w:color="auto" w:fill="FFFFFF"/>
        <w:spacing w:line="240" w:lineRule="auto"/>
        <w:jc w:val="center"/>
        <w:rPr>
          <w:rFonts w:cs="Arial"/>
          <w:b/>
          <w:bCs/>
          <w:szCs w:val="20"/>
          <w:lang w:eastAsia="sl-SI"/>
        </w:rPr>
      </w:pPr>
      <w:r w:rsidRPr="003158FE">
        <w:rPr>
          <w:rFonts w:cs="Arial"/>
          <w:b/>
          <w:bCs/>
          <w:szCs w:val="20"/>
          <w:lang w:eastAsia="sl-SI"/>
        </w:rPr>
        <w:lastRenderedPageBreak/>
        <w:t>1</w:t>
      </w:r>
      <w:r w:rsidR="00E52992">
        <w:rPr>
          <w:rFonts w:cs="Arial"/>
          <w:b/>
          <w:bCs/>
          <w:szCs w:val="20"/>
          <w:lang w:eastAsia="sl-SI"/>
        </w:rPr>
        <w:t>0</w:t>
      </w:r>
      <w:r w:rsidRPr="003158FE">
        <w:rPr>
          <w:rFonts w:cs="Arial"/>
          <w:b/>
          <w:bCs/>
          <w:szCs w:val="20"/>
          <w:lang w:eastAsia="sl-SI"/>
        </w:rPr>
        <w:t>. člen</w:t>
      </w:r>
    </w:p>
    <w:p w14:paraId="0160EDBF" w14:textId="77777777" w:rsidR="003158FE" w:rsidRPr="003158FE" w:rsidRDefault="003158FE" w:rsidP="003158FE">
      <w:pPr>
        <w:spacing w:line="240" w:lineRule="auto"/>
        <w:jc w:val="center"/>
        <w:rPr>
          <w:rFonts w:cs="Arial"/>
          <w:b/>
          <w:bCs/>
          <w:szCs w:val="20"/>
        </w:rPr>
      </w:pPr>
      <w:r w:rsidRPr="003158FE">
        <w:rPr>
          <w:rFonts w:cs="Arial"/>
          <w:b/>
          <w:bCs/>
          <w:szCs w:val="20"/>
          <w:lang w:eastAsia="sl-SI"/>
        </w:rPr>
        <w:t>(uveljavljanje obveznosti postavitve)</w:t>
      </w:r>
    </w:p>
    <w:p w14:paraId="7E8D5B3A" w14:textId="155E269D" w:rsidR="003158FE" w:rsidRPr="003158FE" w:rsidRDefault="003158FE" w:rsidP="003158FE">
      <w:pPr>
        <w:pStyle w:val="ALINEJELUKA"/>
        <w:tabs>
          <w:tab w:val="clear" w:pos="709"/>
        </w:tabs>
        <w:spacing w:before="120"/>
        <w:ind w:firstLine="714"/>
        <w:rPr>
          <w:sz w:val="20"/>
          <w:szCs w:val="20"/>
        </w:rPr>
      </w:pPr>
      <w:r w:rsidRPr="003158FE">
        <w:rPr>
          <w:sz w:val="20"/>
          <w:szCs w:val="20"/>
        </w:rPr>
        <w:t xml:space="preserve">(1) Če gre za poseg iz prvega odstavka </w:t>
      </w:r>
      <w:r w:rsidR="00EE7398">
        <w:rPr>
          <w:sz w:val="20"/>
          <w:szCs w:val="20"/>
        </w:rPr>
        <w:t>8</w:t>
      </w:r>
      <w:r w:rsidRPr="003158FE">
        <w:rPr>
          <w:sz w:val="20"/>
          <w:szCs w:val="20"/>
        </w:rPr>
        <w:t xml:space="preserve">. člena te uredbe, investitor v svojo zahtevo za izdajo gradbenega dovoljenja in v projektno dokumentacijo za izdajo gradbenega dovoljenja vključi tudi fotonapetostne naprave na strehi objekta ali na parkirišču oziroma utemelji izjemo od obvezne postavitve. </w:t>
      </w:r>
    </w:p>
    <w:p w14:paraId="0FF1ABAC" w14:textId="5E56B960" w:rsidR="003158FE" w:rsidRPr="003158FE" w:rsidRDefault="003158FE" w:rsidP="003158FE">
      <w:pPr>
        <w:pStyle w:val="ALINEJELUKA"/>
        <w:tabs>
          <w:tab w:val="clear" w:pos="709"/>
        </w:tabs>
        <w:spacing w:before="120"/>
        <w:ind w:firstLine="714"/>
        <w:rPr>
          <w:sz w:val="20"/>
          <w:szCs w:val="20"/>
        </w:rPr>
      </w:pPr>
      <w:r w:rsidRPr="003158FE">
        <w:rPr>
          <w:sz w:val="20"/>
          <w:szCs w:val="20"/>
        </w:rPr>
        <w:t>(2) Občina ali ministrstvo v postopku izdaje gradbenega dovoljenja v skladu z zakonom, ki ureja prostor, ter zakonom, ki ureja graditev, izda mnenje glede skladnosti fotonapetostnih naprav na strehi objekta ali na parkirišču s podrobnejšimi pravili urejanja prostora, kot jih določa ta uredba.</w:t>
      </w:r>
    </w:p>
    <w:bookmarkEnd w:id="6"/>
    <w:p w14:paraId="45539E35" w14:textId="6841DD46" w:rsidR="003158FE" w:rsidRPr="00195DAF" w:rsidRDefault="003158FE" w:rsidP="003158FE">
      <w:pPr>
        <w:spacing w:line="240" w:lineRule="auto"/>
        <w:rPr>
          <w:rFonts w:cs="Arial"/>
          <w:szCs w:val="20"/>
        </w:rPr>
      </w:pPr>
    </w:p>
    <w:p w14:paraId="41D2B240" w14:textId="4A2C56AC" w:rsidR="00BD17C5" w:rsidRPr="00195DAF" w:rsidRDefault="00BD17C5" w:rsidP="003158FE">
      <w:pPr>
        <w:spacing w:line="240" w:lineRule="auto"/>
        <w:rPr>
          <w:rFonts w:cs="Arial"/>
          <w:i/>
          <w:iCs/>
          <w:color w:val="4472C4" w:themeColor="accent1"/>
          <w:szCs w:val="20"/>
          <w:u w:val="single"/>
        </w:rPr>
      </w:pPr>
      <w:r w:rsidRPr="00195DAF">
        <w:rPr>
          <w:rFonts w:cs="Arial"/>
          <w:i/>
          <w:iCs/>
          <w:color w:val="4472C4" w:themeColor="accent1"/>
          <w:szCs w:val="20"/>
          <w:u w:val="single"/>
        </w:rPr>
        <w:t>Obrazložitev 11. člena</w:t>
      </w:r>
    </w:p>
    <w:p w14:paraId="2205DD20" w14:textId="13885492" w:rsidR="00BD17C5" w:rsidRPr="00195DAF" w:rsidRDefault="00BD17C5" w:rsidP="00D1617B">
      <w:pPr>
        <w:spacing w:line="240" w:lineRule="auto"/>
        <w:jc w:val="both"/>
        <w:rPr>
          <w:rFonts w:cs="Arial"/>
          <w:i/>
          <w:iCs/>
          <w:color w:val="4472C4" w:themeColor="accent1"/>
          <w:szCs w:val="20"/>
        </w:rPr>
      </w:pPr>
      <w:r w:rsidRPr="00195DAF">
        <w:rPr>
          <w:rFonts w:cs="Arial"/>
          <w:i/>
          <w:iCs/>
          <w:color w:val="4472C4" w:themeColor="accent1"/>
          <w:szCs w:val="20"/>
        </w:rPr>
        <w:t>Na podlagi drugega odstavka 282. člena ZUreP-3 presoja skladnost načrtovanega objekta s prostorsko izvedbenimi pogoji občina.</w:t>
      </w:r>
    </w:p>
    <w:p w14:paraId="33E91DFD" w14:textId="3459CC4E" w:rsidR="003158FE" w:rsidRPr="00195DAF" w:rsidRDefault="003158FE" w:rsidP="003158FE">
      <w:pPr>
        <w:spacing w:line="240" w:lineRule="auto"/>
        <w:rPr>
          <w:rFonts w:cs="Arial"/>
          <w:szCs w:val="20"/>
        </w:rPr>
      </w:pPr>
    </w:p>
    <w:p w14:paraId="73FFAE90" w14:textId="77777777" w:rsidR="00BD17C5" w:rsidRPr="003158FE" w:rsidRDefault="00BD17C5" w:rsidP="003158FE">
      <w:pPr>
        <w:spacing w:line="240" w:lineRule="auto"/>
        <w:rPr>
          <w:rFonts w:cs="Arial"/>
          <w:szCs w:val="20"/>
        </w:rPr>
      </w:pPr>
    </w:p>
    <w:p w14:paraId="1130385F" w14:textId="0B484E9C" w:rsidR="003158FE" w:rsidRPr="003158FE" w:rsidRDefault="003158FE" w:rsidP="003158FE">
      <w:pPr>
        <w:shd w:val="clear" w:color="auto" w:fill="FFFFFF"/>
        <w:spacing w:line="240" w:lineRule="auto"/>
        <w:jc w:val="center"/>
        <w:rPr>
          <w:rFonts w:cs="Arial"/>
          <w:b/>
          <w:szCs w:val="20"/>
          <w:lang w:eastAsia="sl-SI"/>
        </w:rPr>
      </w:pPr>
      <w:bookmarkStart w:id="8" w:name="_Hlk137045740"/>
      <w:bookmarkStart w:id="9" w:name="_Hlk132217483"/>
      <w:r w:rsidRPr="003158FE">
        <w:rPr>
          <w:rFonts w:cs="Arial"/>
          <w:b/>
          <w:szCs w:val="20"/>
          <w:lang w:eastAsia="sl-SI"/>
        </w:rPr>
        <w:t>1</w:t>
      </w:r>
      <w:r w:rsidR="00E52992">
        <w:rPr>
          <w:rFonts w:cs="Arial"/>
          <w:b/>
          <w:szCs w:val="20"/>
          <w:lang w:eastAsia="sl-SI"/>
        </w:rPr>
        <w:t>1</w:t>
      </w:r>
      <w:r w:rsidRPr="003158FE">
        <w:rPr>
          <w:rFonts w:cs="Arial"/>
          <w:b/>
          <w:szCs w:val="20"/>
          <w:lang w:eastAsia="sl-SI"/>
        </w:rPr>
        <w:t>. člen</w:t>
      </w:r>
    </w:p>
    <w:p w14:paraId="01EF569A" w14:textId="77777777" w:rsidR="003158FE" w:rsidRPr="003158FE" w:rsidRDefault="003158FE" w:rsidP="003158FE">
      <w:pPr>
        <w:spacing w:line="240" w:lineRule="auto"/>
        <w:jc w:val="center"/>
        <w:rPr>
          <w:rFonts w:cs="Arial"/>
          <w:b/>
          <w:szCs w:val="20"/>
        </w:rPr>
      </w:pPr>
      <w:r w:rsidRPr="003158FE">
        <w:rPr>
          <w:rFonts w:cs="Arial"/>
          <w:b/>
          <w:szCs w:val="20"/>
          <w:lang w:eastAsia="sl-SI"/>
        </w:rPr>
        <w:t>(prostorski izvedbeni pogoji za umeščanje na strehe objektov)</w:t>
      </w:r>
    </w:p>
    <w:bookmarkEnd w:id="8"/>
    <w:p w14:paraId="55DA0D5D" w14:textId="77777777" w:rsidR="003158FE" w:rsidRP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t>(1) Fotonapetostne naprave se na strehe objektov umeščajo tako, da so čim manj vidno izpostavljene in da se ohranjajo obstoječe vedute. Fotonapetostne naprave so nameščajo na streho enovito ob upoštevanju oblikovne podobe celotnega objekta (značilne smeri, naklon, členjenost, poudarke, strukturo ter razmerja na strehi, fasadi in v okolici).</w:t>
      </w:r>
    </w:p>
    <w:p w14:paraId="293F8434" w14:textId="4BC17E81" w:rsidR="003158FE" w:rsidRP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t>(2) Na ravnih strehah so fotonapetostni moduli od strešnega venca odmaknjeni</w:t>
      </w:r>
      <w:r w:rsidR="00942DC5">
        <w:rPr>
          <w:rFonts w:ascii="Arial" w:hAnsi="Arial" w:cs="Arial"/>
          <w:sz w:val="20"/>
          <w:szCs w:val="20"/>
        </w:rPr>
        <w:t xml:space="preserve"> tako, da so zakriti pogledom iz javnih površin.</w:t>
      </w:r>
    </w:p>
    <w:p w14:paraId="04BF7A17" w14:textId="77777777" w:rsidR="003158FE" w:rsidRP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bookmarkStart w:id="10" w:name="_Hlk137045748"/>
      <w:r w:rsidRPr="003158FE">
        <w:rPr>
          <w:rFonts w:ascii="Arial" w:hAnsi="Arial" w:cs="Arial"/>
          <w:sz w:val="20"/>
          <w:szCs w:val="20"/>
        </w:rPr>
        <w:t>(3) Na poševnih strehah fotonapetostni moduli:</w:t>
      </w:r>
    </w:p>
    <w:p w14:paraId="40BB6480" w14:textId="4285F51E" w:rsidR="003158FE" w:rsidRPr="003158FE" w:rsidRDefault="003158FE" w:rsidP="003158FE">
      <w:pPr>
        <w:pStyle w:val="ALINEJELUKA"/>
        <w:numPr>
          <w:ilvl w:val="0"/>
          <w:numId w:val="1"/>
        </w:numPr>
        <w:ind w:left="1389" w:hanging="397"/>
        <w:rPr>
          <w:rFonts w:eastAsia="Times New Roman"/>
          <w:sz w:val="20"/>
          <w:szCs w:val="20"/>
        </w:rPr>
      </w:pPr>
      <w:r w:rsidRPr="003158FE">
        <w:rPr>
          <w:rFonts w:eastAsia="Times New Roman"/>
          <w:sz w:val="20"/>
          <w:szCs w:val="20"/>
        </w:rPr>
        <w:t xml:space="preserve">ne segajo čez robove strešine, ki jo glede na obliko strehe omejuje strešni venec, sleme, kap oziroma stranski rob strehe, </w:t>
      </w:r>
    </w:p>
    <w:p w14:paraId="700B596A" w14:textId="77777777" w:rsidR="003158FE" w:rsidRPr="003158FE" w:rsidRDefault="003158FE" w:rsidP="003158FE">
      <w:pPr>
        <w:pStyle w:val="ALINEJELUKA"/>
        <w:numPr>
          <w:ilvl w:val="0"/>
          <w:numId w:val="1"/>
        </w:numPr>
        <w:ind w:left="1389" w:hanging="397"/>
        <w:rPr>
          <w:rFonts w:eastAsia="Times New Roman"/>
          <w:sz w:val="20"/>
          <w:szCs w:val="20"/>
        </w:rPr>
      </w:pPr>
      <w:r w:rsidRPr="003158FE">
        <w:rPr>
          <w:rFonts w:eastAsia="Times New Roman"/>
          <w:sz w:val="20"/>
          <w:szCs w:val="20"/>
        </w:rPr>
        <w:t>imajo enako orientacijo, usmeritev in naklon kot robovi streh in strešne površine, pri čemer ne smejo ovirati delovanja ali postavitve snegolovov,</w:t>
      </w:r>
    </w:p>
    <w:p w14:paraId="7E722C51" w14:textId="51942346" w:rsidR="003158FE" w:rsidRPr="003158FE" w:rsidRDefault="003158FE" w:rsidP="003158FE">
      <w:pPr>
        <w:pStyle w:val="ALINEJELUKA"/>
        <w:numPr>
          <w:ilvl w:val="0"/>
          <w:numId w:val="1"/>
        </w:numPr>
        <w:ind w:left="1389" w:hanging="397"/>
        <w:rPr>
          <w:rFonts w:eastAsia="Times New Roman"/>
          <w:sz w:val="20"/>
          <w:szCs w:val="20"/>
        </w:rPr>
      </w:pPr>
      <w:r w:rsidRPr="003158FE">
        <w:rPr>
          <w:rFonts w:eastAsia="Times New Roman"/>
          <w:sz w:val="20"/>
          <w:szCs w:val="20"/>
        </w:rPr>
        <w:t xml:space="preserve">so </w:t>
      </w:r>
      <w:r w:rsidR="00C01678">
        <w:rPr>
          <w:rFonts w:eastAsia="Times New Roman"/>
          <w:sz w:val="20"/>
          <w:szCs w:val="20"/>
        </w:rPr>
        <w:t xml:space="preserve">praviloma </w:t>
      </w:r>
      <w:r w:rsidRPr="003158FE">
        <w:rPr>
          <w:rFonts w:eastAsia="Times New Roman"/>
          <w:sz w:val="20"/>
          <w:szCs w:val="20"/>
        </w:rPr>
        <w:t>simetrično razporejeni po strehi oziroma z enakimi odmiki od strešnih robov,</w:t>
      </w:r>
    </w:p>
    <w:bookmarkEnd w:id="10"/>
    <w:p w14:paraId="7D1B2685" w14:textId="77777777" w:rsidR="003158FE" w:rsidRPr="003158FE" w:rsidRDefault="003158FE" w:rsidP="003158FE">
      <w:pPr>
        <w:pStyle w:val="ALINEJELUKA"/>
        <w:numPr>
          <w:ilvl w:val="0"/>
          <w:numId w:val="1"/>
        </w:numPr>
        <w:ind w:left="1389" w:hanging="397"/>
        <w:rPr>
          <w:rFonts w:eastAsia="Times New Roman"/>
          <w:sz w:val="20"/>
          <w:szCs w:val="20"/>
        </w:rPr>
      </w:pPr>
      <w:r w:rsidRPr="003158FE">
        <w:rPr>
          <w:rFonts w:eastAsia="Times New Roman"/>
          <w:sz w:val="20"/>
          <w:szCs w:val="20"/>
        </w:rPr>
        <w:t xml:space="preserve">niso </w:t>
      </w:r>
      <w:r w:rsidRPr="003158FE">
        <w:rPr>
          <w:sz w:val="20"/>
          <w:szCs w:val="20"/>
        </w:rPr>
        <w:t>postavljeni pravokotno na strešino, in</w:t>
      </w:r>
    </w:p>
    <w:p w14:paraId="15A1A957" w14:textId="68F82D4F" w:rsidR="003158FE" w:rsidRPr="003158FE" w:rsidRDefault="003158FE" w:rsidP="003158FE">
      <w:pPr>
        <w:pStyle w:val="ALINEJELUKA"/>
        <w:numPr>
          <w:ilvl w:val="0"/>
          <w:numId w:val="1"/>
        </w:numPr>
        <w:ind w:left="1389" w:hanging="397"/>
        <w:rPr>
          <w:rFonts w:eastAsia="Times New Roman"/>
          <w:sz w:val="20"/>
          <w:szCs w:val="20"/>
        </w:rPr>
      </w:pPr>
      <w:r w:rsidRPr="003158FE">
        <w:rPr>
          <w:sz w:val="20"/>
          <w:szCs w:val="20"/>
        </w:rPr>
        <w:t xml:space="preserve">niso </w:t>
      </w:r>
      <w:r w:rsidR="000D527D">
        <w:rPr>
          <w:sz w:val="20"/>
          <w:szCs w:val="20"/>
        </w:rPr>
        <w:t xml:space="preserve">nesimetrično </w:t>
      </w:r>
      <w:r w:rsidRPr="003158FE">
        <w:rPr>
          <w:sz w:val="20"/>
          <w:szCs w:val="20"/>
        </w:rPr>
        <w:t>razdrobljeni na več manjših površin na strehi.</w:t>
      </w:r>
    </w:p>
    <w:p w14:paraId="75EA2D2B" w14:textId="0E4585E2" w:rsidR="003158FE" w:rsidRP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t xml:space="preserve">(4) Fotonapetostne naprave se umesti na največji možni tlorisni površini strehe, in ne na manj kot na </w:t>
      </w:r>
      <w:r w:rsidR="000D527D">
        <w:rPr>
          <w:rFonts w:ascii="Arial" w:hAnsi="Arial" w:cs="Arial"/>
          <w:sz w:val="20"/>
          <w:szCs w:val="20"/>
        </w:rPr>
        <w:t>5</w:t>
      </w:r>
      <w:r w:rsidRPr="003158FE">
        <w:rPr>
          <w:rFonts w:ascii="Arial" w:hAnsi="Arial" w:cs="Arial"/>
          <w:sz w:val="20"/>
          <w:szCs w:val="20"/>
        </w:rPr>
        <w:t>0% tlorisne površine strehe</w:t>
      </w:r>
      <w:r w:rsidR="00EB1BF7">
        <w:rPr>
          <w:rFonts w:ascii="Arial" w:hAnsi="Arial" w:cs="Arial"/>
          <w:sz w:val="20"/>
          <w:szCs w:val="20"/>
        </w:rPr>
        <w:t>, razen če gre rekonstrukcijo objekta, pri katerem velikost posega ne presega 40%</w:t>
      </w:r>
      <w:r w:rsidR="00916A9D">
        <w:rPr>
          <w:rFonts w:ascii="Arial" w:hAnsi="Arial" w:cs="Arial"/>
          <w:sz w:val="20"/>
          <w:szCs w:val="20"/>
        </w:rPr>
        <w:t xml:space="preserve"> tlorisne površine strehe</w:t>
      </w:r>
      <w:r w:rsidRPr="003158FE">
        <w:rPr>
          <w:rFonts w:ascii="Arial" w:hAnsi="Arial" w:cs="Arial"/>
          <w:sz w:val="20"/>
          <w:szCs w:val="20"/>
        </w:rPr>
        <w:t>. Pri ravni strehi se v to površino štejejo tudi prosti prehodi za nameščanje in vzdrževanje fotonapetostnih naprav</w:t>
      </w:r>
      <w:r w:rsidR="00CE2D90">
        <w:rPr>
          <w:rFonts w:ascii="Arial" w:hAnsi="Arial" w:cs="Arial"/>
          <w:sz w:val="20"/>
          <w:szCs w:val="20"/>
        </w:rPr>
        <w:t>.</w:t>
      </w:r>
      <w:r w:rsidRPr="003158FE">
        <w:rPr>
          <w:rFonts w:ascii="Arial" w:hAnsi="Arial" w:cs="Arial"/>
          <w:sz w:val="20"/>
          <w:szCs w:val="20"/>
        </w:rPr>
        <w:t xml:space="preserve"> </w:t>
      </w:r>
    </w:p>
    <w:p w14:paraId="33D3BE29" w14:textId="77777777" w:rsidR="003158FE" w:rsidRP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t>(5) Pri umeščanju fotonapetostnih naprav na streho in določanju zmogljivosti fotonapetostnih naprav se upošteva nosilnost strehe.</w:t>
      </w:r>
    </w:p>
    <w:p w14:paraId="5D330854" w14:textId="77777777" w:rsidR="003158FE" w:rsidRP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bookmarkStart w:id="11" w:name="_Hlk137639200"/>
      <w:r w:rsidRPr="003158FE">
        <w:rPr>
          <w:rFonts w:ascii="Arial" w:hAnsi="Arial" w:cs="Arial"/>
          <w:sz w:val="20"/>
          <w:szCs w:val="20"/>
        </w:rPr>
        <w:t xml:space="preserve">(6) Fotonapetostni moduli se namestijo na streho s pomočjo nosilcev ali drugih elementov ali pa predstavljajo vgradni del strešne kritine. </w:t>
      </w:r>
    </w:p>
    <w:bookmarkEnd w:id="11"/>
    <w:p w14:paraId="09D36BC4" w14:textId="03DC81AA" w:rsidR="003158FE" w:rsidRP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t>(7) Če se fotonapetostni moduli umeščajo na poševno streho</w:t>
      </w:r>
      <w:r w:rsidR="006F1DA8">
        <w:rPr>
          <w:rFonts w:ascii="Arial" w:hAnsi="Arial" w:cs="Arial"/>
          <w:sz w:val="20"/>
          <w:szCs w:val="20"/>
        </w:rPr>
        <w:t>,</w:t>
      </w:r>
      <w:r w:rsidRPr="003158FE">
        <w:rPr>
          <w:rFonts w:ascii="Arial" w:hAnsi="Arial" w:cs="Arial"/>
          <w:sz w:val="20"/>
          <w:szCs w:val="20"/>
        </w:rPr>
        <w:t xml:space="preserve"> </w:t>
      </w:r>
      <w:r w:rsidR="00CE2D90">
        <w:rPr>
          <w:rFonts w:ascii="Arial" w:hAnsi="Arial" w:cs="Arial"/>
          <w:sz w:val="20"/>
          <w:szCs w:val="20"/>
        </w:rPr>
        <w:t>so</w:t>
      </w:r>
      <w:r w:rsidRPr="003158FE">
        <w:rPr>
          <w:rFonts w:ascii="Arial" w:hAnsi="Arial" w:cs="Arial"/>
          <w:sz w:val="20"/>
          <w:szCs w:val="20"/>
        </w:rPr>
        <w:t xml:space="preserve"> vzporedni s strešino, dvignjeni pa so lahko nad površino strešine največ za 20 cm.</w:t>
      </w:r>
    </w:p>
    <w:p w14:paraId="0ED9EB3D" w14:textId="32507AF1" w:rsidR="003158FE" w:rsidRP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t xml:space="preserve">(8) Če se fotonapetostni moduli umeščajo na ravno streho, se umeščajo na nosilce tako, da je omogočen </w:t>
      </w:r>
      <w:r w:rsidR="00DF4E6F">
        <w:rPr>
          <w:rFonts w:ascii="Arial" w:hAnsi="Arial" w:cs="Arial"/>
          <w:sz w:val="20"/>
          <w:szCs w:val="20"/>
        </w:rPr>
        <w:t xml:space="preserve">ustrezen naklon </w:t>
      </w:r>
      <w:r w:rsidR="00B32D59">
        <w:rPr>
          <w:rFonts w:ascii="Arial" w:hAnsi="Arial" w:cs="Arial"/>
          <w:sz w:val="20"/>
          <w:szCs w:val="20"/>
        </w:rPr>
        <w:t xml:space="preserve">in orientacija </w:t>
      </w:r>
      <w:r w:rsidR="00DF4E6F">
        <w:rPr>
          <w:rFonts w:ascii="Arial" w:hAnsi="Arial" w:cs="Arial"/>
          <w:sz w:val="20"/>
          <w:szCs w:val="20"/>
        </w:rPr>
        <w:t xml:space="preserve">glede </w:t>
      </w:r>
      <w:r w:rsidR="006F41AC">
        <w:rPr>
          <w:rFonts w:ascii="Arial" w:hAnsi="Arial" w:cs="Arial"/>
          <w:sz w:val="20"/>
          <w:szCs w:val="20"/>
        </w:rPr>
        <w:t xml:space="preserve">na </w:t>
      </w:r>
      <w:r w:rsidR="00DF4E6F">
        <w:rPr>
          <w:rFonts w:ascii="Arial" w:hAnsi="Arial" w:cs="Arial"/>
          <w:sz w:val="20"/>
          <w:szCs w:val="20"/>
        </w:rPr>
        <w:t>osončenost in drug</w:t>
      </w:r>
      <w:r w:rsidR="006F41AC">
        <w:rPr>
          <w:rFonts w:ascii="Arial" w:hAnsi="Arial" w:cs="Arial"/>
          <w:sz w:val="20"/>
          <w:szCs w:val="20"/>
        </w:rPr>
        <w:t>e</w:t>
      </w:r>
      <w:r w:rsidR="00DF4E6F">
        <w:rPr>
          <w:rFonts w:ascii="Arial" w:hAnsi="Arial" w:cs="Arial"/>
          <w:sz w:val="20"/>
          <w:szCs w:val="20"/>
        </w:rPr>
        <w:t xml:space="preserve"> vremensk</w:t>
      </w:r>
      <w:r w:rsidR="006F41AC">
        <w:rPr>
          <w:rFonts w:ascii="Arial" w:hAnsi="Arial" w:cs="Arial"/>
          <w:sz w:val="20"/>
          <w:szCs w:val="20"/>
        </w:rPr>
        <w:t>e</w:t>
      </w:r>
      <w:r w:rsidR="00DF4E6F">
        <w:rPr>
          <w:rFonts w:ascii="Arial" w:hAnsi="Arial" w:cs="Arial"/>
          <w:sz w:val="20"/>
          <w:szCs w:val="20"/>
        </w:rPr>
        <w:t xml:space="preserve"> vpliv</w:t>
      </w:r>
      <w:r w:rsidR="006F41AC">
        <w:rPr>
          <w:rFonts w:ascii="Arial" w:hAnsi="Arial" w:cs="Arial"/>
          <w:sz w:val="20"/>
          <w:szCs w:val="20"/>
        </w:rPr>
        <w:t>e</w:t>
      </w:r>
      <w:r w:rsidR="00DF4E6F">
        <w:rPr>
          <w:rFonts w:ascii="Arial" w:hAnsi="Arial" w:cs="Arial"/>
          <w:sz w:val="20"/>
          <w:szCs w:val="20"/>
        </w:rPr>
        <w:t>.</w:t>
      </w:r>
      <w:r w:rsidRPr="003158FE">
        <w:rPr>
          <w:rFonts w:ascii="Arial" w:hAnsi="Arial" w:cs="Arial"/>
          <w:sz w:val="20"/>
          <w:szCs w:val="20"/>
        </w:rPr>
        <w:t xml:space="preserve"> Fotonapetostni moduli, umeščeni na ravno streho, se ne štejejo v višino objekta, kot je določena s prostorskimi izvedbenimi akti</w:t>
      </w:r>
      <w:r w:rsidR="003730D2">
        <w:rPr>
          <w:rFonts w:ascii="Arial" w:hAnsi="Arial" w:cs="Arial"/>
          <w:sz w:val="20"/>
          <w:szCs w:val="20"/>
        </w:rPr>
        <w:t xml:space="preserve">, če ne presegajo višine 1m, merjeno od najvišje točke </w:t>
      </w:r>
      <w:r w:rsidR="00815566">
        <w:rPr>
          <w:rFonts w:ascii="Arial" w:hAnsi="Arial" w:cs="Arial"/>
          <w:sz w:val="20"/>
          <w:szCs w:val="20"/>
        </w:rPr>
        <w:t>venca.</w:t>
      </w:r>
    </w:p>
    <w:p w14:paraId="59223D01" w14:textId="56E33418" w:rsidR="003158FE" w:rsidRP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t xml:space="preserve">(9) </w:t>
      </w:r>
      <w:bookmarkStart w:id="12" w:name="_Hlk137639218"/>
      <w:r w:rsidR="007D526A">
        <w:rPr>
          <w:rFonts w:ascii="Arial" w:hAnsi="Arial" w:cs="Arial"/>
          <w:sz w:val="20"/>
          <w:szCs w:val="20"/>
        </w:rPr>
        <w:t>Č</w:t>
      </w:r>
      <w:r w:rsidR="007D526A" w:rsidRPr="007D526A">
        <w:rPr>
          <w:rFonts w:ascii="Arial" w:hAnsi="Arial" w:cs="Arial"/>
          <w:sz w:val="20"/>
          <w:szCs w:val="20"/>
        </w:rPr>
        <w:t xml:space="preserve">e </w:t>
      </w:r>
      <w:commentRangeStart w:id="13"/>
      <w:commentRangeStart w:id="14"/>
      <w:r w:rsidR="007D526A" w:rsidRPr="007D526A">
        <w:rPr>
          <w:rFonts w:ascii="Arial" w:hAnsi="Arial" w:cs="Arial"/>
          <w:sz w:val="20"/>
          <w:szCs w:val="20"/>
        </w:rPr>
        <w:t xml:space="preserve">so fotonapetostni moduli vidno izpostavljeni </w:t>
      </w:r>
      <w:commentRangeEnd w:id="13"/>
      <w:r w:rsidR="007D526A" w:rsidRPr="007D526A">
        <w:rPr>
          <w:rFonts w:ascii="Arial" w:hAnsi="Arial" w:cs="Arial"/>
          <w:sz w:val="20"/>
          <w:szCs w:val="20"/>
        </w:rPr>
        <w:commentReference w:id="13"/>
      </w:r>
      <w:commentRangeEnd w:id="14"/>
      <w:r w:rsidR="007D526A" w:rsidRPr="007D526A">
        <w:rPr>
          <w:rFonts w:ascii="Arial" w:hAnsi="Arial" w:cs="Arial"/>
          <w:sz w:val="20"/>
          <w:szCs w:val="20"/>
        </w:rPr>
        <w:commentReference w:id="14"/>
      </w:r>
      <w:r w:rsidR="007D526A" w:rsidRPr="007D526A">
        <w:rPr>
          <w:rFonts w:ascii="Arial" w:hAnsi="Arial" w:cs="Arial"/>
          <w:sz w:val="20"/>
          <w:szCs w:val="20"/>
        </w:rPr>
        <w:t>in se nahajajo na območju kulturne dediščine oziroma v prepoznavnih predelih naselja oziroma znotraj prepoznavnih krajin</w:t>
      </w:r>
      <w:r w:rsidR="007D526A">
        <w:rPr>
          <w:rFonts w:ascii="Arial" w:hAnsi="Arial" w:cs="Arial"/>
          <w:sz w:val="20"/>
          <w:szCs w:val="20"/>
        </w:rPr>
        <w:t>, b</w:t>
      </w:r>
      <w:r w:rsidRPr="003158FE">
        <w:rPr>
          <w:rFonts w:ascii="Arial" w:hAnsi="Arial" w:cs="Arial"/>
          <w:sz w:val="20"/>
          <w:szCs w:val="20"/>
        </w:rPr>
        <w:t xml:space="preserve">arva fotonapetostnih modulov ne sme biti </w:t>
      </w:r>
      <w:r w:rsidR="003F599D">
        <w:rPr>
          <w:rFonts w:ascii="Arial" w:hAnsi="Arial" w:cs="Arial"/>
          <w:sz w:val="20"/>
          <w:szCs w:val="20"/>
        </w:rPr>
        <w:t>vpadljiva</w:t>
      </w:r>
      <w:r w:rsidR="003F599D" w:rsidRPr="003158FE">
        <w:rPr>
          <w:rFonts w:ascii="Arial" w:hAnsi="Arial" w:cs="Arial"/>
          <w:sz w:val="20"/>
          <w:szCs w:val="20"/>
        </w:rPr>
        <w:t xml:space="preserve"> </w:t>
      </w:r>
      <w:r w:rsidRPr="003158FE">
        <w:rPr>
          <w:rFonts w:ascii="Arial" w:hAnsi="Arial" w:cs="Arial"/>
          <w:sz w:val="20"/>
          <w:szCs w:val="20"/>
        </w:rPr>
        <w:t xml:space="preserve">in naj bo </w:t>
      </w:r>
      <w:r w:rsidR="00BD17C5">
        <w:rPr>
          <w:rFonts w:ascii="Arial" w:hAnsi="Arial" w:cs="Arial"/>
          <w:sz w:val="20"/>
          <w:szCs w:val="20"/>
        </w:rPr>
        <w:t xml:space="preserve">čim bolj </w:t>
      </w:r>
      <w:r w:rsidRPr="003158FE">
        <w:rPr>
          <w:rFonts w:ascii="Arial" w:hAnsi="Arial" w:cs="Arial"/>
          <w:sz w:val="20"/>
          <w:szCs w:val="20"/>
        </w:rPr>
        <w:t>usklajena z zunanjo podobo objekta (fasada, streha) ter z objekti v neposredni okolici</w:t>
      </w:r>
      <w:r w:rsidR="00756A85">
        <w:rPr>
          <w:rFonts w:ascii="Arial" w:hAnsi="Arial" w:cs="Arial"/>
          <w:sz w:val="20"/>
          <w:szCs w:val="20"/>
        </w:rPr>
        <w:t xml:space="preserve">, barva </w:t>
      </w:r>
      <w:r w:rsidR="00756A85" w:rsidRPr="00756A85">
        <w:rPr>
          <w:rFonts w:ascii="Arial" w:hAnsi="Arial" w:cs="Arial"/>
          <w:sz w:val="20"/>
          <w:szCs w:val="20"/>
        </w:rPr>
        <w:t xml:space="preserve">konstrukcije fotonapetostnih modulov </w:t>
      </w:r>
      <w:r w:rsidR="00756A85">
        <w:rPr>
          <w:rFonts w:ascii="Arial" w:hAnsi="Arial" w:cs="Arial"/>
          <w:sz w:val="20"/>
          <w:szCs w:val="20"/>
        </w:rPr>
        <w:t xml:space="preserve">pa </w:t>
      </w:r>
      <w:r w:rsidR="00756A85" w:rsidRPr="00756A85">
        <w:rPr>
          <w:rFonts w:ascii="Arial" w:hAnsi="Arial" w:cs="Arial"/>
          <w:sz w:val="20"/>
          <w:szCs w:val="20"/>
        </w:rPr>
        <w:t>naj bo v barvi strešne kritine, sivi, srebrni ali črni barvi</w:t>
      </w:r>
      <w:r w:rsidR="003730D2">
        <w:rPr>
          <w:rFonts w:ascii="Arial" w:hAnsi="Arial" w:cs="Arial"/>
          <w:sz w:val="20"/>
          <w:szCs w:val="20"/>
        </w:rPr>
        <w:t>.</w:t>
      </w:r>
    </w:p>
    <w:bookmarkEnd w:id="12"/>
    <w:p w14:paraId="2405F290" w14:textId="317A7272" w:rsidR="003158FE" w:rsidRP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t>(1</w:t>
      </w:r>
      <w:r w:rsidR="00756A85">
        <w:rPr>
          <w:rFonts w:ascii="Arial" w:hAnsi="Arial" w:cs="Arial"/>
          <w:sz w:val="20"/>
          <w:szCs w:val="20"/>
        </w:rPr>
        <w:t>0</w:t>
      </w:r>
      <w:r w:rsidRPr="003158FE">
        <w:rPr>
          <w:rFonts w:ascii="Arial" w:hAnsi="Arial" w:cs="Arial"/>
          <w:sz w:val="20"/>
          <w:szCs w:val="20"/>
        </w:rPr>
        <w:t xml:space="preserve">) Če se fotonapetostni moduli umeščajo na </w:t>
      </w:r>
      <w:r w:rsidR="003F599D">
        <w:rPr>
          <w:rFonts w:ascii="Arial" w:hAnsi="Arial" w:cs="Arial"/>
          <w:sz w:val="20"/>
          <w:szCs w:val="20"/>
        </w:rPr>
        <w:t>ozelenjeno</w:t>
      </w:r>
      <w:r w:rsidRPr="003158FE">
        <w:rPr>
          <w:rFonts w:ascii="Arial" w:hAnsi="Arial" w:cs="Arial"/>
          <w:sz w:val="20"/>
          <w:szCs w:val="20"/>
        </w:rPr>
        <w:t xml:space="preserve"> streho, </w:t>
      </w:r>
      <w:bookmarkStart w:id="15" w:name="_Hlk137639604"/>
      <w:r w:rsidRPr="003158FE">
        <w:rPr>
          <w:rFonts w:ascii="Arial" w:hAnsi="Arial" w:cs="Arial"/>
          <w:sz w:val="20"/>
          <w:szCs w:val="20"/>
        </w:rPr>
        <w:t xml:space="preserve">naj bodo primerno dvignjeni najmanj za 20 cm oziroma tako, da bo zagotovljena rast in vzdrževanje rastlin. </w:t>
      </w:r>
    </w:p>
    <w:bookmarkEnd w:id="15"/>
    <w:p w14:paraId="13374606" w14:textId="340D39F6" w:rsidR="003158FE" w:rsidRP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lastRenderedPageBreak/>
        <w:t>(1</w:t>
      </w:r>
      <w:r w:rsidR="00756A85">
        <w:rPr>
          <w:rFonts w:ascii="Arial" w:hAnsi="Arial" w:cs="Arial"/>
          <w:sz w:val="20"/>
          <w:szCs w:val="20"/>
        </w:rPr>
        <w:t>1</w:t>
      </w:r>
      <w:r w:rsidRPr="003158FE">
        <w:rPr>
          <w:rFonts w:ascii="Arial" w:hAnsi="Arial" w:cs="Arial"/>
          <w:sz w:val="20"/>
          <w:szCs w:val="20"/>
        </w:rPr>
        <w:t xml:space="preserve">) Naprava za shranjevanje energije in drugi deli sistemov fotonapetostnih naprav, ki niso fotonapetosti moduli, </w:t>
      </w:r>
      <w:r w:rsidR="003F599D">
        <w:rPr>
          <w:rFonts w:ascii="Arial" w:hAnsi="Arial" w:cs="Arial"/>
          <w:sz w:val="20"/>
          <w:szCs w:val="20"/>
        </w:rPr>
        <w:t xml:space="preserve">morajo biti </w:t>
      </w:r>
      <w:r w:rsidRPr="003158FE">
        <w:rPr>
          <w:rFonts w:ascii="Arial" w:hAnsi="Arial" w:cs="Arial"/>
          <w:sz w:val="20"/>
          <w:szCs w:val="20"/>
        </w:rPr>
        <w:t xml:space="preserve">postavljeni v objektih oziroma na </w:t>
      </w:r>
      <w:r w:rsidR="00560B82" w:rsidRPr="003158FE">
        <w:rPr>
          <w:rFonts w:ascii="Arial" w:hAnsi="Arial" w:cs="Arial"/>
          <w:sz w:val="20"/>
          <w:szCs w:val="20"/>
        </w:rPr>
        <w:t>ne izpostavljenih</w:t>
      </w:r>
      <w:r w:rsidRPr="003158FE">
        <w:rPr>
          <w:rFonts w:ascii="Arial" w:hAnsi="Arial" w:cs="Arial"/>
          <w:sz w:val="20"/>
          <w:szCs w:val="20"/>
        </w:rPr>
        <w:t xml:space="preserve"> delih objekta</w:t>
      </w:r>
      <w:r w:rsidR="0077477F">
        <w:rPr>
          <w:rFonts w:ascii="Arial" w:hAnsi="Arial" w:cs="Arial"/>
          <w:sz w:val="20"/>
          <w:szCs w:val="20"/>
        </w:rPr>
        <w:t xml:space="preserve"> tako</w:t>
      </w:r>
      <w:r w:rsidRPr="003158FE">
        <w:rPr>
          <w:rFonts w:ascii="Arial" w:hAnsi="Arial" w:cs="Arial"/>
          <w:sz w:val="20"/>
          <w:szCs w:val="20"/>
        </w:rPr>
        <w:t xml:space="preserve">, </w:t>
      </w:r>
      <w:r w:rsidR="0077477F">
        <w:rPr>
          <w:rFonts w:ascii="Arial" w:hAnsi="Arial" w:cs="Arial"/>
          <w:sz w:val="20"/>
          <w:szCs w:val="20"/>
        </w:rPr>
        <w:t xml:space="preserve">da so čim bolj </w:t>
      </w:r>
      <w:r w:rsidRPr="003158FE">
        <w:rPr>
          <w:rFonts w:ascii="Arial" w:hAnsi="Arial" w:cs="Arial"/>
          <w:sz w:val="20"/>
          <w:szCs w:val="20"/>
        </w:rPr>
        <w:t>umaknjen</w:t>
      </w:r>
      <w:r w:rsidR="00560B82">
        <w:rPr>
          <w:rFonts w:ascii="Arial" w:hAnsi="Arial" w:cs="Arial"/>
          <w:sz w:val="20"/>
          <w:szCs w:val="20"/>
        </w:rPr>
        <w:t>i</w:t>
      </w:r>
      <w:r w:rsidRPr="003158FE">
        <w:rPr>
          <w:rFonts w:ascii="Arial" w:hAnsi="Arial" w:cs="Arial"/>
          <w:sz w:val="20"/>
          <w:szCs w:val="20"/>
        </w:rPr>
        <w:t xml:space="preserve"> stran od javnih površin. </w:t>
      </w:r>
    </w:p>
    <w:p w14:paraId="36FFA4A8" w14:textId="7B5ABD5F" w:rsidR="00B32D59" w:rsidRPr="003158FE" w:rsidRDefault="00B32D59" w:rsidP="00560B82">
      <w:pPr>
        <w:spacing w:line="240" w:lineRule="auto"/>
        <w:rPr>
          <w:rFonts w:cs="Arial"/>
          <w:szCs w:val="20"/>
          <w:lang w:eastAsia="sl-SI"/>
        </w:rPr>
      </w:pPr>
    </w:p>
    <w:p w14:paraId="7AAF036D" w14:textId="3B50B217" w:rsidR="009A58ED" w:rsidRPr="00D1617B" w:rsidRDefault="009A58ED" w:rsidP="009A58ED">
      <w:pPr>
        <w:spacing w:line="240" w:lineRule="auto"/>
        <w:rPr>
          <w:rFonts w:cs="Arial"/>
          <w:i/>
          <w:iCs/>
          <w:color w:val="4472C4" w:themeColor="accent1"/>
          <w:szCs w:val="20"/>
          <w:u w:val="single"/>
        </w:rPr>
      </w:pPr>
      <w:r w:rsidRPr="00D1617B">
        <w:rPr>
          <w:rFonts w:cs="Arial"/>
          <w:i/>
          <w:iCs/>
          <w:color w:val="4472C4" w:themeColor="accent1"/>
          <w:szCs w:val="20"/>
          <w:u w:val="single"/>
        </w:rPr>
        <w:t>Obrazložitev 12. člena</w:t>
      </w:r>
    </w:p>
    <w:p w14:paraId="27235DF7" w14:textId="66CC9F4E" w:rsidR="009A58ED" w:rsidRPr="00D1617B" w:rsidRDefault="009A58ED" w:rsidP="00022128">
      <w:pPr>
        <w:spacing w:line="240" w:lineRule="auto"/>
        <w:jc w:val="both"/>
        <w:rPr>
          <w:rFonts w:cs="Arial"/>
          <w:i/>
          <w:iCs/>
          <w:color w:val="4472C4" w:themeColor="accent1"/>
          <w:szCs w:val="20"/>
        </w:rPr>
      </w:pPr>
      <w:r w:rsidRPr="00D1617B">
        <w:rPr>
          <w:rFonts w:cs="Arial"/>
          <w:i/>
          <w:iCs/>
          <w:color w:val="4472C4" w:themeColor="accent1"/>
          <w:szCs w:val="20"/>
        </w:rPr>
        <w:t>Prostorsko izvedbeni pogoji iz tega člena</w:t>
      </w:r>
      <w:r w:rsidR="00022128" w:rsidRPr="00D1617B">
        <w:rPr>
          <w:rFonts w:cs="Arial"/>
          <w:i/>
          <w:iCs/>
          <w:color w:val="4472C4" w:themeColor="accent1"/>
          <w:szCs w:val="20"/>
        </w:rPr>
        <w:t xml:space="preserve"> so predpisani za novogradnje, kjer se že pri samem načrtovanju stavbe upošteva umestitev fotonapetostnih panelov na streho ter razporeditev odprtin, dimnikov, ter drugih naprav tako, da je možno doseči najmanj </w:t>
      </w:r>
      <w:r w:rsidR="004F39E2" w:rsidRPr="00D1617B">
        <w:rPr>
          <w:rFonts w:cs="Arial"/>
          <w:i/>
          <w:iCs/>
          <w:color w:val="4472C4" w:themeColor="accent1"/>
          <w:szCs w:val="20"/>
        </w:rPr>
        <w:t>5</w:t>
      </w:r>
      <w:r w:rsidR="00022128" w:rsidRPr="00D1617B">
        <w:rPr>
          <w:rFonts w:cs="Arial"/>
          <w:i/>
          <w:iCs/>
          <w:color w:val="4472C4" w:themeColor="accent1"/>
          <w:szCs w:val="20"/>
        </w:rPr>
        <w:t xml:space="preserve">0% pokritost strehe s fotonapetostnimi moduli, kot tudi njihovo simetrično razporeditev. </w:t>
      </w:r>
    </w:p>
    <w:p w14:paraId="33217014" w14:textId="3E054313" w:rsidR="009A58ED" w:rsidRPr="00D1617B" w:rsidRDefault="00D1617B" w:rsidP="00D1617B">
      <w:pPr>
        <w:spacing w:line="240" w:lineRule="auto"/>
        <w:jc w:val="both"/>
        <w:rPr>
          <w:rFonts w:cs="Arial"/>
          <w:i/>
          <w:iCs/>
          <w:color w:val="4472C4" w:themeColor="accent1"/>
          <w:szCs w:val="20"/>
        </w:rPr>
      </w:pPr>
      <w:r w:rsidRPr="00D1617B">
        <w:rPr>
          <w:rFonts w:cs="Arial"/>
          <w:i/>
          <w:iCs/>
          <w:color w:val="4472C4" w:themeColor="accent1"/>
          <w:szCs w:val="20"/>
        </w:rPr>
        <w:t xml:space="preserve">K devetemu odstavku: </w:t>
      </w:r>
      <w:r>
        <w:rPr>
          <w:rFonts w:cs="Arial"/>
          <w:i/>
          <w:iCs/>
          <w:color w:val="4472C4" w:themeColor="accent1"/>
          <w:szCs w:val="20"/>
        </w:rPr>
        <w:t xml:space="preserve">izjeme so lahko fotonapetostni moduli, ki se postavijo na ravno streho ter so skriti z vencem tako, da niso vidni/opazni iz javnih površin ter ne vplivajo na vidno podobo naselja kot tudi umestitev fotonapetostnih modulov na strehe objektov, ki se nahajajo v industrijskih, obrtnih ter poslovno trgovskih območjih, ter se niso prepoznavne in se ne nahajajo na območju kulturne dediščine. </w:t>
      </w:r>
    </w:p>
    <w:p w14:paraId="51219B4B" w14:textId="6AEB02EC" w:rsidR="003158FE" w:rsidRDefault="003158FE" w:rsidP="003158FE">
      <w:pPr>
        <w:spacing w:line="240" w:lineRule="auto"/>
        <w:rPr>
          <w:rFonts w:cs="Arial"/>
          <w:szCs w:val="20"/>
          <w:lang w:eastAsia="sl-SI"/>
        </w:rPr>
      </w:pPr>
    </w:p>
    <w:p w14:paraId="54DBFB77" w14:textId="77777777" w:rsidR="00D1617B" w:rsidRPr="003158FE" w:rsidRDefault="00D1617B" w:rsidP="003158FE">
      <w:pPr>
        <w:spacing w:line="240" w:lineRule="auto"/>
        <w:rPr>
          <w:rFonts w:cs="Arial"/>
          <w:szCs w:val="20"/>
          <w:lang w:eastAsia="sl-SI"/>
        </w:rPr>
      </w:pPr>
    </w:p>
    <w:p w14:paraId="114F603E" w14:textId="5751256B" w:rsidR="003158FE" w:rsidRPr="003158FE" w:rsidRDefault="003158FE" w:rsidP="003158FE">
      <w:pPr>
        <w:shd w:val="clear" w:color="auto" w:fill="FFFFFF"/>
        <w:spacing w:line="240" w:lineRule="auto"/>
        <w:jc w:val="center"/>
        <w:rPr>
          <w:rFonts w:cs="Arial"/>
          <w:b/>
          <w:szCs w:val="20"/>
          <w:lang w:eastAsia="sl-SI"/>
        </w:rPr>
      </w:pPr>
      <w:bookmarkStart w:id="16" w:name="_Hlk137045930"/>
      <w:r w:rsidRPr="003158FE">
        <w:rPr>
          <w:rFonts w:cs="Arial"/>
          <w:b/>
          <w:szCs w:val="20"/>
          <w:lang w:eastAsia="sl-SI"/>
        </w:rPr>
        <w:t>1</w:t>
      </w:r>
      <w:r w:rsidR="00E52992">
        <w:rPr>
          <w:rFonts w:cs="Arial"/>
          <w:b/>
          <w:szCs w:val="20"/>
          <w:lang w:eastAsia="sl-SI"/>
        </w:rPr>
        <w:t>2</w:t>
      </w:r>
      <w:r w:rsidRPr="003158FE">
        <w:rPr>
          <w:rFonts w:cs="Arial"/>
          <w:b/>
          <w:szCs w:val="20"/>
          <w:lang w:eastAsia="sl-SI"/>
        </w:rPr>
        <w:t>. člen</w:t>
      </w:r>
    </w:p>
    <w:p w14:paraId="2D2BF5C1" w14:textId="77777777" w:rsidR="003158FE" w:rsidRPr="003158FE" w:rsidRDefault="003158FE" w:rsidP="003158FE">
      <w:pPr>
        <w:spacing w:line="240" w:lineRule="auto"/>
        <w:jc w:val="center"/>
        <w:rPr>
          <w:rFonts w:cs="Arial"/>
          <w:b/>
          <w:szCs w:val="20"/>
          <w:lang w:eastAsia="sl-SI"/>
        </w:rPr>
      </w:pPr>
      <w:r w:rsidRPr="003158FE">
        <w:rPr>
          <w:rFonts w:cs="Arial"/>
          <w:b/>
          <w:szCs w:val="20"/>
          <w:lang w:eastAsia="sl-SI"/>
        </w:rPr>
        <w:t>(dodatni prostorski izvedbeni pogoji za umeščanje na strehe objektov)</w:t>
      </w:r>
    </w:p>
    <w:p w14:paraId="5F5CFA36" w14:textId="2356D517" w:rsidR="003158FE" w:rsidRPr="00815566" w:rsidRDefault="003158FE" w:rsidP="00815566">
      <w:pPr>
        <w:pStyle w:val="Odstavekseznama"/>
        <w:spacing w:before="120" w:after="0" w:line="240" w:lineRule="auto"/>
        <w:ind w:left="0" w:firstLine="709"/>
        <w:contextualSpacing w:val="0"/>
        <w:jc w:val="both"/>
        <w:rPr>
          <w:rFonts w:ascii="Arial" w:hAnsi="Arial" w:cs="Arial"/>
          <w:sz w:val="20"/>
          <w:szCs w:val="20"/>
          <w:lang w:eastAsia="sl-SI"/>
        </w:rPr>
      </w:pPr>
      <w:r w:rsidRPr="003158FE">
        <w:rPr>
          <w:rFonts w:ascii="Arial" w:hAnsi="Arial" w:cs="Arial"/>
          <w:sz w:val="20"/>
          <w:szCs w:val="20"/>
          <w:lang w:eastAsia="sl-SI"/>
        </w:rPr>
        <w:t xml:space="preserve">(1) Če gre </w:t>
      </w:r>
      <w:bookmarkStart w:id="17" w:name="_Hlk137639877"/>
      <w:r w:rsidRPr="003158FE">
        <w:rPr>
          <w:rFonts w:ascii="Arial" w:hAnsi="Arial" w:cs="Arial"/>
          <w:sz w:val="20"/>
          <w:szCs w:val="20"/>
          <w:lang w:eastAsia="sl-SI"/>
        </w:rPr>
        <w:t xml:space="preserve">za novogradnjo, ki pomeni gradnjo novozgrajenega objekta ali prizidavo v horizontalni smeri, </w:t>
      </w:r>
      <w:bookmarkEnd w:id="9"/>
      <w:r w:rsidRPr="003158FE">
        <w:rPr>
          <w:rFonts w:ascii="Arial" w:hAnsi="Arial" w:cs="Arial"/>
          <w:sz w:val="20"/>
          <w:szCs w:val="20"/>
          <w:lang w:eastAsia="sl-SI"/>
        </w:rPr>
        <w:t xml:space="preserve">kjer se na streho obvezno postavijo fotonapetostne naprave, </w:t>
      </w:r>
      <w:r w:rsidR="0047035F">
        <w:rPr>
          <w:rFonts w:ascii="Arial" w:hAnsi="Arial" w:cs="Arial"/>
          <w:sz w:val="20"/>
          <w:szCs w:val="20"/>
          <w:lang w:eastAsia="sl-SI"/>
        </w:rPr>
        <w:t>se</w:t>
      </w:r>
      <w:r w:rsidRPr="003158FE">
        <w:rPr>
          <w:rFonts w:ascii="Arial" w:hAnsi="Arial" w:cs="Arial"/>
          <w:sz w:val="20"/>
          <w:szCs w:val="20"/>
          <w:lang w:eastAsia="sl-SI"/>
        </w:rPr>
        <w:t xml:space="preserve"> pri umeščanju takšnega objekta poleg </w:t>
      </w:r>
      <w:r w:rsidR="00426C12">
        <w:rPr>
          <w:rFonts w:ascii="Arial" w:hAnsi="Arial" w:cs="Arial"/>
          <w:sz w:val="20"/>
          <w:szCs w:val="20"/>
          <w:lang w:eastAsia="sl-SI"/>
        </w:rPr>
        <w:t xml:space="preserve">skupnih podrobnejših pravil iz II. poglavja te uredbe in </w:t>
      </w:r>
      <w:r w:rsidRPr="003158FE">
        <w:rPr>
          <w:rFonts w:ascii="Arial" w:hAnsi="Arial" w:cs="Arial"/>
          <w:sz w:val="20"/>
          <w:szCs w:val="20"/>
          <w:lang w:eastAsia="sl-SI"/>
        </w:rPr>
        <w:t>pogojev iz prejšnjega člena</w:t>
      </w:r>
      <w:r w:rsidR="00426C12">
        <w:rPr>
          <w:rFonts w:ascii="Arial" w:hAnsi="Arial" w:cs="Arial"/>
          <w:sz w:val="20"/>
          <w:szCs w:val="20"/>
          <w:lang w:eastAsia="sl-SI"/>
        </w:rPr>
        <w:t>,</w:t>
      </w:r>
      <w:r w:rsidRPr="003158FE">
        <w:rPr>
          <w:rFonts w:ascii="Arial" w:hAnsi="Arial" w:cs="Arial"/>
          <w:sz w:val="20"/>
          <w:szCs w:val="20"/>
          <w:lang w:eastAsia="sl-SI"/>
        </w:rPr>
        <w:t xml:space="preserve"> upošteva</w:t>
      </w:r>
      <w:r w:rsidR="0047035F">
        <w:rPr>
          <w:rFonts w:ascii="Arial" w:hAnsi="Arial" w:cs="Arial"/>
          <w:sz w:val="20"/>
          <w:szCs w:val="20"/>
          <w:lang w:eastAsia="sl-SI"/>
        </w:rPr>
        <w:t>jo</w:t>
      </w:r>
      <w:r w:rsidRPr="003158FE">
        <w:rPr>
          <w:rFonts w:ascii="Arial" w:hAnsi="Arial" w:cs="Arial"/>
          <w:sz w:val="20"/>
          <w:szCs w:val="20"/>
          <w:lang w:eastAsia="sl-SI"/>
        </w:rPr>
        <w:t xml:space="preserve"> tudi določbe tega člena glede</w:t>
      </w:r>
      <w:r w:rsidR="00815566">
        <w:rPr>
          <w:rFonts w:ascii="Arial" w:hAnsi="Arial" w:cs="Arial"/>
          <w:sz w:val="20"/>
          <w:szCs w:val="20"/>
          <w:lang w:eastAsia="sl-SI"/>
        </w:rPr>
        <w:t xml:space="preserve"> </w:t>
      </w:r>
      <w:r w:rsidRPr="00815566">
        <w:rPr>
          <w:rFonts w:ascii="Arial" w:hAnsi="Arial" w:cs="Arial"/>
          <w:sz w:val="20"/>
          <w:szCs w:val="20"/>
          <w:lang w:eastAsia="sl-SI"/>
        </w:rPr>
        <w:t>faktorja zazidanosti, faktorja prekritih površin oziroma faktorja raščenih površin</w:t>
      </w:r>
      <w:r w:rsidR="00571A0C" w:rsidRPr="00815566">
        <w:rPr>
          <w:rFonts w:ascii="Arial" w:hAnsi="Arial" w:cs="Arial"/>
          <w:sz w:val="20"/>
          <w:szCs w:val="20"/>
          <w:lang w:eastAsia="sl-SI"/>
        </w:rPr>
        <w:t xml:space="preserve"> gradbene parcele</w:t>
      </w:r>
      <w:r w:rsidR="00815566">
        <w:rPr>
          <w:rFonts w:ascii="Arial" w:hAnsi="Arial" w:cs="Arial"/>
          <w:sz w:val="20"/>
          <w:szCs w:val="20"/>
          <w:lang w:eastAsia="sl-SI"/>
        </w:rPr>
        <w:t>.</w:t>
      </w:r>
    </w:p>
    <w:bookmarkEnd w:id="17"/>
    <w:p w14:paraId="70A15458" w14:textId="59D332EC" w:rsidR="003158FE" w:rsidRPr="003158FE" w:rsidRDefault="003158FE" w:rsidP="003158FE">
      <w:pPr>
        <w:pStyle w:val="Odstavekseznama"/>
        <w:spacing w:before="120" w:after="120" w:line="240" w:lineRule="auto"/>
        <w:ind w:left="0" w:firstLine="709"/>
        <w:contextualSpacing w:val="0"/>
        <w:jc w:val="both"/>
        <w:rPr>
          <w:rFonts w:ascii="Arial" w:hAnsi="Arial" w:cs="Arial"/>
          <w:sz w:val="20"/>
          <w:szCs w:val="20"/>
          <w:lang w:eastAsia="sl-SI"/>
        </w:rPr>
      </w:pPr>
      <w:r w:rsidRPr="003158FE">
        <w:rPr>
          <w:rFonts w:ascii="Arial" w:hAnsi="Arial" w:cs="Arial"/>
          <w:sz w:val="20"/>
          <w:szCs w:val="20"/>
          <w:lang w:eastAsia="sl-SI"/>
        </w:rPr>
        <w:t xml:space="preserve">(2) Če gre za novo zgrajen objekt ali za prizidavo objekta v horizontalni smeri, in v prostorskem izvedbenem aktu ni določenega faktorja zazidanosti, faktorja prekritih površin ali faktorja raščenih površin, se upoštevajo </w:t>
      </w:r>
      <w:r w:rsidR="00C842A9">
        <w:rPr>
          <w:rFonts w:ascii="Arial" w:hAnsi="Arial" w:cs="Arial"/>
          <w:sz w:val="20"/>
          <w:szCs w:val="20"/>
          <w:lang w:eastAsia="sl-SI"/>
        </w:rPr>
        <w:t xml:space="preserve">minimalni </w:t>
      </w:r>
      <w:r w:rsidRPr="003158FE">
        <w:rPr>
          <w:rFonts w:ascii="Arial" w:hAnsi="Arial" w:cs="Arial"/>
          <w:sz w:val="20"/>
          <w:szCs w:val="20"/>
          <w:lang w:eastAsia="sl-SI"/>
        </w:rPr>
        <w:t>faktorji iz te uredbe, ki ne smejo presegati naslednjih vrednosti:</w:t>
      </w:r>
    </w:p>
    <w:tbl>
      <w:tblPr>
        <w:tblStyle w:val="Tabelamrea"/>
        <w:tblW w:w="0" w:type="auto"/>
        <w:tblLook w:val="04A0" w:firstRow="1" w:lastRow="0" w:firstColumn="1" w:lastColumn="0" w:noHBand="0" w:noVBand="1"/>
      </w:tblPr>
      <w:tblGrid>
        <w:gridCol w:w="2197"/>
        <w:gridCol w:w="2121"/>
        <w:gridCol w:w="2082"/>
        <w:gridCol w:w="2088"/>
      </w:tblGrid>
      <w:tr w:rsidR="003158FE" w:rsidRPr="003158FE" w14:paraId="56CF9A14" w14:textId="77777777" w:rsidTr="00097D91">
        <w:tc>
          <w:tcPr>
            <w:tcW w:w="2265" w:type="dxa"/>
            <w:vAlign w:val="center"/>
          </w:tcPr>
          <w:p w14:paraId="782DA735" w14:textId="258C4B1A" w:rsidR="003158FE" w:rsidRPr="003158FE" w:rsidRDefault="003158FE" w:rsidP="00097D91">
            <w:pPr>
              <w:pStyle w:val="Odstavekseznama"/>
              <w:spacing w:before="40" w:after="40" w:line="240" w:lineRule="auto"/>
              <w:ind w:left="0"/>
              <w:contextualSpacing w:val="0"/>
              <w:jc w:val="both"/>
              <w:rPr>
                <w:rFonts w:ascii="Arial" w:hAnsi="Arial" w:cs="Arial"/>
                <w:sz w:val="20"/>
                <w:szCs w:val="20"/>
                <w:lang w:eastAsia="sl-SI"/>
              </w:rPr>
            </w:pPr>
            <w:r w:rsidRPr="003158FE">
              <w:rPr>
                <w:rFonts w:ascii="Arial" w:hAnsi="Arial" w:cs="Arial"/>
                <w:sz w:val="20"/>
                <w:szCs w:val="20"/>
                <w:lang w:eastAsia="sl-SI"/>
              </w:rPr>
              <w:t xml:space="preserve">Namenska raba prostora </w:t>
            </w:r>
          </w:p>
        </w:tc>
        <w:tc>
          <w:tcPr>
            <w:tcW w:w="2265" w:type="dxa"/>
            <w:vAlign w:val="center"/>
          </w:tcPr>
          <w:p w14:paraId="0A74842F" w14:textId="77777777" w:rsidR="003158FE" w:rsidRPr="003158FE" w:rsidRDefault="003158FE" w:rsidP="00097D91">
            <w:pPr>
              <w:pStyle w:val="Odstavekseznama"/>
              <w:spacing w:before="40" w:after="40" w:line="240" w:lineRule="auto"/>
              <w:ind w:left="0"/>
              <w:contextualSpacing w:val="0"/>
              <w:jc w:val="both"/>
              <w:rPr>
                <w:rFonts w:ascii="Arial" w:hAnsi="Arial" w:cs="Arial"/>
                <w:sz w:val="20"/>
                <w:szCs w:val="20"/>
                <w:lang w:eastAsia="sl-SI"/>
              </w:rPr>
            </w:pPr>
            <w:r w:rsidRPr="003158FE">
              <w:rPr>
                <w:rFonts w:ascii="Arial" w:hAnsi="Arial" w:cs="Arial"/>
                <w:sz w:val="20"/>
                <w:szCs w:val="20"/>
                <w:lang w:eastAsia="sl-SI"/>
              </w:rPr>
              <w:t>Faktor zazidanosti (FZ)</w:t>
            </w:r>
          </w:p>
        </w:tc>
        <w:tc>
          <w:tcPr>
            <w:tcW w:w="2266" w:type="dxa"/>
            <w:vAlign w:val="center"/>
          </w:tcPr>
          <w:p w14:paraId="32FFB027" w14:textId="77777777" w:rsidR="003158FE" w:rsidRPr="003158FE" w:rsidRDefault="003158FE" w:rsidP="00097D91">
            <w:pPr>
              <w:pStyle w:val="Odstavekseznama"/>
              <w:spacing w:before="40" w:after="40" w:line="240" w:lineRule="auto"/>
              <w:ind w:left="0"/>
              <w:contextualSpacing w:val="0"/>
              <w:jc w:val="both"/>
              <w:rPr>
                <w:rFonts w:ascii="Arial" w:hAnsi="Arial" w:cs="Arial"/>
                <w:sz w:val="20"/>
                <w:szCs w:val="20"/>
                <w:lang w:eastAsia="sl-SI"/>
              </w:rPr>
            </w:pPr>
            <w:r w:rsidRPr="003158FE">
              <w:rPr>
                <w:rFonts w:ascii="Arial" w:hAnsi="Arial" w:cs="Arial"/>
                <w:sz w:val="20"/>
                <w:szCs w:val="20"/>
                <w:lang w:eastAsia="sl-SI"/>
              </w:rPr>
              <w:t xml:space="preserve">Faktor prekritih površin </w:t>
            </w:r>
            <w:r w:rsidRPr="003158FE" w:rsidDel="00D15B53">
              <w:rPr>
                <w:rFonts w:ascii="Arial" w:hAnsi="Arial" w:cs="Arial"/>
                <w:sz w:val="20"/>
                <w:szCs w:val="20"/>
                <w:lang w:eastAsia="sl-SI"/>
              </w:rPr>
              <w:t xml:space="preserve"> </w:t>
            </w:r>
            <w:r w:rsidRPr="003158FE">
              <w:rPr>
                <w:rFonts w:ascii="Arial" w:hAnsi="Arial" w:cs="Arial"/>
                <w:sz w:val="20"/>
                <w:szCs w:val="20"/>
                <w:lang w:eastAsia="sl-SI"/>
              </w:rPr>
              <w:t>(FPP)</w:t>
            </w:r>
          </w:p>
        </w:tc>
        <w:tc>
          <w:tcPr>
            <w:tcW w:w="2266" w:type="dxa"/>
            <w:vAlign w:val="center"/>
          </w:tcPr>
          <w:p w14:paraId="1615A109" w14:textId="77777777" w:rsidR="003158FE" w:rsidRPr="003158FE" w:rsidRDefault="003158FE" w:rsidP="00097D91">
            <w:pPr>
              <w:pStyle w:val="Odstavekseznama"/>
              <w:spacing w:before="40" w:after="40" w:line="240" w:lineRule="auto"/>
              <w:ind w:left="0"/>
              <w:contextualSpacing w:val="0"/>
              <w:jc w:val="both"/>
              <w:rPr>
                <w:rFonts w:ascii="Arial" w:hAnsi="Arial" w:cs="Arial"/>
                <w:sz w:val="20"/>
                <w:szCs w:val="20"/>
                <w:lang w:eastAsia="sl-SI"/>
              </w:rPr>
            </w:pPr>
            <w:r w:rsidRPr="003158FE">
              <w:rPr>
                <w:rFonts w:ascii="Arial" w:hAnsi="Arial" w:cs="Arial"/>
                <w:sz w:val="20"/>
                <w:szCs w:val="20"/>
                <w:lang w:eastAsia="sl-SI"/>
              </w:rPr>
              <w:t>Faktor raščenih površin (FRP)</w:t>
            </w:r>
          </w:p>
        </w:tc>
      </w:tr>
      <w:tr w:rsidR="003158FE" w:rsidRPr="003158FE" w14:paraId="58D42279" w14:textId="77777777" w:rsidTr="00097D91">
        <w:tc>
          <w:tcPr>
            <w:tcW w:w="2265" w:type="dxa"/>
            <w:vAlign w:val="center"/>
          </w:tcPr>
          <w:p w14:paraId="7556D9DD" w14:textId="77777777" w:rsidR="003158FE" w:rsidRPr="003158FE" w:rsidRDefault="003158FE" w:rsidP="00097D91">
            <w:pPr>
              <w:pStyle w:val="Odstavekseznama"/>
              <w:spacing w:before="40" w:after="40" w:line="240" w:lineRule="auto"/>
              <w:ind w:left="0"/>
              <w:contextualSpacing w:val="0"/>
              <w:jc w:val="both"/>
              <w:rPr>
                <w:rFonts w:ascii="Arial" w:hAnsi="Arial" w:cs="Arial"/>
                <w:sz w:val="20"/>
                <w:szCs w:val="20"/>
                <w:lang w:eastAsia="sl-SI"/>
              </w:rPr>
            </w:pPr>
            <w:r w:rsidRPr="003158FE">
              <w:rPr>
                <w:rFonts w:ascii="Arial" w:hAnsi="Arial" w:cs="Arial"/>
                <w:sz w:val="20"/>
                <w:szCs w:val="20"/>
                <w:lang w:eastAsia="sl-SI"/>
              </w:rPr>
              <w:t xml:space="preserve">SS (eno in </w:t>
            </w:r>
            <w:proofErr w:type="spellStart"/>
            <w:r w:rsidRPr="003158FE">
              <w:rPr>
                <w:rFonts w:ascii="Arial" w:hAnsi="Arial" w:cs="Arial"/>
                <w:sz w:val="20"/>
                <w:szCs w:val="20"/>
                <w:lang w:eastAsia="sl-SI"/>
              </w:rPr>
              <w:t>dvo</w:t>
            </w:r>
            <w:proofErr w:type="spellEnd"/>
            <w:r w:rsidRPr="003158FE">
              <w:rPr>
                <w:rFonts w:ascii="Arial" w:hAnsi="Arial" w:cs="Arial"/>
                <w:sz w:val="20"/>
                <w:szCs w:val="20"/>
                <w:lang w:eastAsia="sl-SI"/>
              </w:rPr>
              <w:t xml:space="preserve"> stanovanjske stavbe)</w:t>
            </w:r>
          </w:p>
        </w:tc>
        <w:tc>
          <w:tcPr>
            <w:tcW w:w="2265" w:type="dxa"/>
            <w:vAlign w:val="center"/>
          </w:tcPr>
          <w:p w14:paraId="1FF0E301"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40%</w:t>
            </w:r>
          </w:p>
        </w:tc>
        <w:tc>
          <w:tcPr>
            <w:tcW w:w="2266" w:type="dxa"/>
            <w:vAlign w:val="center"/>
          </w:tcPr>
          <w:p w14:paraId="7741709B"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60%</w:t>
            </w:r>
          </w:p>
        </w:tc>
        <w:tc>
          <w:tcPr>
            <w:tcW w:w="2266" w:type="dxa"/>
            <w:vAlign w:val="center"/>
          </w:tcPr>
          <w:p w14:paraId="2489E2F2"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40%</w:t>
            </w:r>
          </w:p>
        </w:tc>
      </w:tr>
      <w:tr w:rsidR="003158FE" w:rsidRPr="003158FE" w14:paraId="07811541" w14:textId="77777777" w:rsidTr="00097D91">
        <w:tc>
          <w:tcPr>
            <w:tcW w:w="2265" w:type="dxa"/>
            <w:vAlign w:val="center"/>
          </w:tcPr>
          <w:p w14:paraId="5D3B5D83" w14:textId="77777777" w:rsidR="003158FE" w:rsidRPr="003158FE" w:rsidRDefault="003158FE" w:rsidP="00097D91">
            <w:pPr>
              <w:pStyle w:val="Odstavekseznama"/>
              <w:spacing w:before="40" w:after="40" w:line="240" w:lineRule="auto"/>
              <w:ind w:left="0"/>
              <w:contextualSpacing w:val="0"/>
              <w:jc w:val="both"/>
              <w:rPr>
                <w:rFonts w:ascii="Arial" w:hAnsi="Arial" w:cs="Arial"/>
                <w:sz w:val="20"/>
                <w:szCs w:val="20"/>
                <w:lang w:eastAsia="sl-SI"/>
              </w:rPr>
            </w:pPr>
            <w:r w:rsidRPr="003158FE">
              <w:rPr>
                <w:rFonts w:ascii="Arial" w:hAnsi="Arial" w:cs="Arial"/>
                <w:sz w:val="20"/>
                <w:szCs w:val="20"/>
                <w:lang w:eastAsia="sl-SI"/>
              </w:rPr>
              <w:t>SS (dvojček)</w:t>
            </w:r>
          </w:p>
        </w:tc>
        <w:tc>
          <w:tcPr>
            <w:tcW w:w="2265" w:type="dxa"/>
            <w:vAlign w:val="center"/>
          </w:tcPr>
          <w:p w14:paraId="497F5776"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40%</w:t>
            </w:r>
          </w:p>
        </w:tc>
        <w:tc>
          <w:tcPr>
            <w:tcW w:w="2266" w:type="dxa"/>
            <w:vAlign w:val="center"/>
          </w:tcPr>
          <w:p w14:paraId="354B20C9"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70%</w:t>
            </w:r>
          </w:p>
        </w:tc>
        <w:tc>
          <w:tcPr>
            <w:tcW w:w="2266" w:type="dxa"/>
            <w:vAlign w:val="center"/>
          </w:tcPr>
          <w:p w14:paraId="1E358D79"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30%</w:t>
            </w:r>
          </w:p>
        </w:tc>
      </w:tr>
      <w:tr w:rsidR="003158FE" w:rsidRPr="003158FE" w14:paraId="513B9E40" w14:textId="77777777" w:rsidTr="00097D91">
        <w:tc>
          <w:tcPr>
            <w:tcW w:w="2265" w:type="dxa"/>
            <w:vAlign w:val="center"/>
          </w:tcPr>
          <w:p w14:paraId="7E191E39" w14:textId="77777777" w:rsidR="003158FE" w:rsidRPr="003158FE" w:rsidRDefault="003158FE" w:rsidP="00097D91">
            <w:pPr>
              <w:pStyle w:val="Odstavekseznama"/>
              <w:spacing w:before="40" w:after="40" w:line="240" w:lineRule="auto"/>
              <w:ind w:left="0"/>
              <w:contextualSpacing w:val="0"/>
              <w:jc w:val="both"/>
              <w:rPr>
                <w:rFonts w:ascii="Arial" w:hAnsi="Arial" w:cs="Arial"/>
                <w:sz w:val="20"/>
                <w:szCs w:val="20"/>
                <w:lang w:eastAsia="sl-SI"/>
              </w:rPr>
            </w:pPr>
            <w:r w:rsidRPr="003158FE">
              <w:rPr>
                <w:rFonts w:ascii="Arial" w:hAnsi="Arial" w:cs="Arial"/>
                <w:sz w:val="20"/>
                <w:szCs w:val="20"/>
                <w:lang w:eastAsia="sl-SI"/>
              </w:rPr>
              <w:t>SS (vrstne stavbe)</w:t>
            </w:r>
          </w:p>
        </w:tc>
        <w:tc>
          <w:tcPr>
            <w:tcW w:w="2265" w:type="dxa"/>
            <w:vAlign w:val="center"/>
          </w:tcPr>
          <w:p w14:paraId="24A97914"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50%</w:t>
            </w:r>
          </w:p>
        </w:tc>
        <w:tc>
          <w:tcPr>
            <w:tcW w:w="2266" w:type="dxa"/>
            <w:vAlign w:val="center"/>
          </w:tcPr>
          <w:p w14:paraId="1496BE39"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80%</w:t>
            </w:r>
          </w:p>
        </w:tc>
        <w:tc>
          <w:tcPr>
            <w:tcW w:w="2266" w:type="dxa"/>
            <w:vAlign w:val="center"/>
          </w:tcPr>
          <w:p w14:paraId="760C4EE5"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20%</w:t>
            </w:r>
          </w:p>
        </w:tc>
      </w:tr>
      <w:tr w:rsidR="003158FE" w:rsidRPr="003158FE" w14:paraId="5211EE29" w14:textId="77777777" w:rsidTr="00097D91">
        <w:tc>
          <w:tcPr>
            <w:tcW w:w="2265" w:type="dxa"/>
            <w:vAlign w:val="center"/>
          </w:tcPr>
          <w:p w14:paraId="7732EF36" w14:textId="77777777" w:rsidR="003158FE" w:rsidRPr="003158FE" w:rsidRDefault="003158FE" w:rsidP="00097D91">
            <w:pPr>
              <w:pStyle w:val="Odstavekseznama"/>
              <w:spacing w:before="40" w:after="40" w:line="240" w:lineRule="auto"/>
              <w:ind w:left="0"/>
              <w:contextualSpacing w:val="0"/>
              <w:jc w:val="both"/>
              <w:rPr>
                <w:rFonts w:ascii="Arial" w:hAnsi="Arial" w:cs="Arial"/>
                <w:sz w:val="20"/>
                <w:szCs w:val="20"/>
                <w:lang w:eastAsia="sl-SI"/>
              </w:rPr>
            </w:pPr>
            <w:r w:rsidRPr="003158FE">
              <w:rPr>
                <w:rFonts w:ascii="Arial" w:hAnsi="Arial" w:cs="Arial"/>
                <w:sz w:val="20"/>
                <w:szCs w:val="20"/>
                <w:lang w:eastAsia="sl-SI"/>
              </w:rPr>
              <w:t>SS (vila)</w:t>
            </w:r>
          </w:p>
        </w:tc>
        <w:tc>
          <w:tcPr>
            <w:tcW w:w="2265" w:type="dxa"/>
            <w:vAlign w:val="center"/>
          </w:tcPr>
          <w:p w14:paraId="780FF562"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20%</w:t>
            </w:r>
          </w:p>
        </w:tc>
        <w:tc>
          <w:tcPr>
            <w:tcW w:w="2266" w:type="dxa"/>
            <w:vAlign w:val="center"/>
          </w:tcPr>
          <w:p w14:paraId="174599BB"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40%</w:t>
            </w:r>
          </w:p>
        </w:tc>
        <w:tc>
          <w:tcPr>
            <w:tcW w:w="2266" w:type="dxa"/>
            <w:vAlign w:val="center"/>
          </w:tcPr>
          <w:p w14:paraId="6427486A"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60%</w:t>
            </w:r>
          </w:p>
        </w:tc>
      </w:tr>
      <w:tr w:rsidR="003158FE" w:rsidRPr="003158FE" w14:paraId="556FF44B" w14:textId="77777777" w:rsidTr="00097D91">
        <w:tc>
          <w:tcPr>
            <w:tcW w:w="2265" w:type="dxa"/>
            <w:vAlign w:val="center"/>
          </w:tcPr>
          <w:p w14:paraId="14EA8B11" w14:textId="77777777" w:rsidR="003158FE" w:rsidRPr="003158FE" w:rsidRDefault="003158FE" w:rsidP="00097D91">
            <w:pPr>
              <w:pStyle w:val="Odstavekseznama"/>
              <w:spacing w:before="40" w:after="40" w:line="240" w:lineRule="auto"/>
              <w:ind w:left="0"/>
              <w:contextualSpacing w:val="0"/>
              <w:jc w:val="both"/>
              <w:rPr>
                <w:rFonts w:ascii="Arial" w:hAnsi="Arial" w:cs="Arial"/>
                <w:sz w:val="20"/>
                <w:szCs w:val="20"/>
                <w:lang w:eastAsia="sl-SI"/>
              </w:rPr>
            </w:pPr>
            <w:r w:rsidRPr="003158FE">
              <w:rPr>
                <w:rFonts w:ascii="Arial" w:hAnsi="Arial" w:cs="Arial"/>
                <w:sz w:val="20"/>
                <w:szCs w:val="20"/>
                <w:lang w:eastAsia="sl-SI"/>
              </w:rPr>
              <w:t>SS (večstanovanjske stavbe)</w:t>
            </w:r>
          </w:p>
        </w:tc>
        <w:tc>
          <w:tcPr>
            <w:tcW w:w="2265" w:type="dxa"/>
            <w:vAlign w:val="center"/>
          </w:tcPr>
          <w:p w14:paraId="04E5BB6F"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40%</w:t>
            </w:r>
          </w:p>
        </w:tc>
        <w:tc>
          <w:tcPr>
            <w:tcW w:w="2266" w:type="dxa"/>
            <w:vAlign w:val="center"/>
          </w:tcPr>
          <w:p w14:paraId="7C5443E6"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70%</w:t>
            </w:r>
          </w:p>
        </w:tc>
        <w:tc>
          <w:tcPr>
            <w:tcW w:w="2266" w:type="dxa"/>
            <w:vAlign w:val="center"/>
          </w:tcPr>
          <w:p w14:paraId="47BDBFB2"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30%</w:t>
            </w:r>
          </w:p>
        </w:tc>
      </w:tr>
      <w:tr w:rsidR="003158FE" w:rsidRPr="003158FE" w14:paraId="55A57FF5" w14:textId="77777777" w:rsidTr="00097D91">
        <w:tc>
          <w:tcPr>
            <w:tcW w:w="2265" w:type="dxa"/>
            <w:vAlign w:val="center"/>
          </w:tcPr>
          <w:p w14:paraId="42FBB8EA" w14:textId="77777777" w:rsidR="003158FE" w:rsidRPr="003158FE" w:rsidRDefault="003158FE" w:rsidP="00097D91">
            <w:pPr>
              <w:pStyle w:val="Odstavekseznama"/>
              <w:spacing w:before="40" w:after="40" w:line="240" w:lineRule="auto"/>
              <w:ind w:left="0"/>
              <w:contextualSpacing w:val="0"/>
              <w:jc w:val="both"/>
              <w:rPr>
                <w:rFonts w:ascii="Arial" w:hAnsi="Arial" w:cs="Arial"/>
                <w:sz w:val="20"/>
                <w:szCs w:val="20"/>
                <w:lang w:eastAsia="sl-SI"/>
              </w:rPr>
            </w:pPr>
            <w:r w:rsidRPr="003158FE">
              <w:rPr>
                <w:rFonts w:ascii="Arial" w:hAnsi="Arial" w:cs="Arial"/>
                <w:sz w:val="20"/>
                <w:szCs w:val="20"/>
                <w:lang w:eastAsia="sl-SI"/>
              </w:rPr>
              <w:t>CU (mešane dejavnosti, z bivanjem)</w:t>
            </w:r>
          </w:p>
        </w:tc>
        <w:tc>
          <w:tcPr>
            <w:tcW w:w="2265" w:type="dxa"/>
            <w:vAlign w:val="center"/>
          </w:tcPr>
          <w:p w14:paraId="4DF1B06A"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60%</w:t>
            </w:r>
          </w:p>
        </w:tc>
        <w:tc>
          <w:tcPr>
            <w:tcW w:w="2266" w:type="dxa"/>
            <w:vAlign w:val="center"/>
          </w:tcPr>
          <w:p w14:paraId="4C09B051"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80%</w:t>
            </w:r>
          </w:p>
        </w:tc>
        <w:tc>
          <w:tcPr>
            <w:tcW w:w="2266" w:type="dxa"/>
            <w:vAlign w:val="center"/>
          </w:tcPr>
          <w:p w14:paraId="2ABDFD27"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20%</w:t>
            </w:r>
          </w:p>
        </w:tc>
      </w:tr>
      <w:tr w:rsidR="003158FE" w:rsidRPr="003158FE" w14:paraId="0AA994A2" w14:textId="77777777" w:rsidTr="00097D91">
        <w:tc>
          <w:tcPr>
            <w:tcW w:w="2265" w:type="dxa"/>
            <w:vAlign w:val="center"/>
          </w:tcPr>
          <w:p w14:paraId="492ABC16" w14:textId="77777777" w:rsidR="003158FE" w:rsidRPr="003158FE" w:rsidRDefault="003158FE" w:rsidP="00097D91">
            <w:pPr>
              <w:pStyle w:val="Odstavekseznama"/>
              <w:spacing w:before="40" w:after="40" w:line="240" w:lineRule="auto"/>
              <w:ind w:left="0"/>
              <w:contextualSpacing w:val="0"/>
              <w:jc w:val="both"/>
              <w:rPr>
                <w:rFonts w:ascii="Arial" w:hAnsi="Arial" w:cs="Arial"/>
                <w:sz w:val="20"/>
                <w:szCs w:val="20"/>
                <w:lang w:eastAsia="sl-SI"/>
              </w:rPr>
            </w:pPr>
            <w:r w:rsidRPr="003158FE">
              <w:rPr>
                <w:rFonts w:ascii="Arial" w:hAnsi="Arial" w:cs="Arial"/>
                <w:sz w:val="20"/>
                <w:szCs w:val="20"/>
                <w:lang w:eastAsia="sl-SI"/>
              </w:rPr>
              <w:t>CU (mešane dejavnosti, brez bivanja)</w:t>
            </w:r>
          </w:p>
        </w:tc>
        <w:tc>
          <w:tcPr>
            <w:tcW w:w="2265" w:type="dxa"/>
            <w:vAlign w:val="center"/>
          </w:tcPr>
          <w:p w14:paraId="077E68EB"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30%</w:t>
            </w:r>
          </w:p>
        </w:tc>
        <w:tc>
          <w:tcPr>
            <w:tcW w:w="2266" w:type="dxa"/>
            <w:vAlign w:val="center"/>
          </w:tcPr>
          <w:p w14:paraId="178BB971"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70%</w:t>
            </w:r>
          </w:p>
        </w:tc>
        <w:tc>
          <w:tcPr>
            <w:tcW w:w="2266" w:type="dxa"/>
            <w:vAlign w:val="center"/>
          </w:tcPr>
          <w:p w14:paraId="6655F51F"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30%</w:t>
            </w:r>
          </w:p>
        </w:tc>
      </w:tr>
      <w:tr w:rsidR="003158FE" w:rsidRPr="003158FE" w14:paraId="5F80012E" w14:textId="77777777" w:rsidTr="00097D91">
        <w:tc>
          <w:tcPr>
            <w:tcW w:w="2265" w:type="dxa"/>
            <w:vAlign w:val="center"/>
          </w:tcPr>
          <w:p w14:paraId="26B7D3AF" w14:textId="77777777" w:rsidR="003158FE" w:rsidRPr="003158FE" w:rsidRDefault="003158FE" w:rsidP="00097D91">
            <w:pPr>
              <w:pStyle w:val="Odstavekseznama"/>
              <w:spacing w:before="40" w:after="40" w:line="240" w:lineRule="auto"/>
              <w:ind w:left="0"/>
              <w:contextualSpacing w:val="0"/>
              <w:jc w:val="both"/>
              <w:rPr>
                <w:rFonts w:ascii="Arial" w:hAnsi="Arial" w:cs="Arial"/>
                <w:sz w:val="20"/>
                <w:szCs w:val="20"/>
                <w:lang w:eastAsia="sl-SI"/>
              </w:rPr>
            </w:pPr>
            <w:r w:rsidRPr="003158FE">
              <w:rPr>
                <w:rFonts w:ascii="Arial" w:hAnsi="Arial" w:cs="Arial"/>
                <w:sz w:val="20"/>
                <w:szCs w:val="20"/>
                <w:lang w:eastAsia="sl-SI"/>
              </w:rPr>
              <w:t>CD (izobraževanje)</w:t>
            </w:r>
          </w:p>
        </w:tc>
        <w:tc>
          <w:tcPr>
            <w:tcW w:w="2265" w:type="dxa"/>
            <w:vAlign w:val="center"/>
          </w:tcPr>
          <w:p w14:paraId="7540A954"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30%</w:t>
            </w:r>
          </w:p>
        </w:tc>
        <w:tc>
          <w:tcPr>
            <w:tcW w:w="2266" w:type="dxa"/>
            <w:vAlign w:val="center"/>
          </w:tcPr>
          <w:p w14:paraId="4CACE3AA"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65%</w:t>
            </w:r>
          </w:p>
        </w:tc>
        <w:tc>
          <w:tcPr>
            <w:tcW w:w="2266" w:type="dxa"/>
            <w:vAlign w:val="center"/>
          </w:tcPr>
          <w:p w14:paraId="1FA6DD2E"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35%</w:t>
            </w:r>
          </w:p>
        </w:tc>
      </w:tr>
      <w:tr w:rsidR="003158FE" w:rsidRPr="003158FE" w14:paraId="315047A5" w14:textId="77777777" w:rsidTr="00097D91">
        <w:tc>
          <w:tcPr>
            <w:tcW w:w="2265" w:type="dxa"/>
            <w:vAlign w:val="center"/>
          </w:tcPr>
          <w:p w14:paraId="4CBA28E3" w14:textId="77777777" w:rsidR="003158FE" w:rsidRPr="003158FE" w:rsidRDefault="003158FE" w:rsidP="00097D91">
            <w:pPr>
              <w:pStyle w:val="Odstavekseznama"/>
              <w:spacing w:before="40" w:after="40" w:line="240" w:lineRule="auto"/>
              <w:ind w:left="0"/>
              <w:contextualSpacing w:val="0"/>
              <w:jc w:val="both"/>
              <w:rPr>
                <w:rFonts w:ascii="Arial" w:hAnsi="Arial" w:cs="Arial"/>
                <w:sz w:val="20"/>
                <w:szCs w:val="20"/>
                <w:lang w:eastAsia="sl-SI"/>
              </w:rPr>
            </w:pPr>
            <w:r w:rsidRPr="003158FE">
              <w:rPr>
                <w:rFonts w:ascii="Arial" w:hAnsi="Arial" w:cs="Arial"/>
                <w:sz w:val="20"/>
                <w:szCs w:val="20"/>
                <w:lang w:eastAsia="sl-SI"/>
              </w:rPr>
              <w:t>CD (zdravstvo)</w:t>
            </w:r>
          </w:p>
        </w:tc>
        <w:tc>
          <w:tcPr>
            <w:tcW w:w="2265" w:type="dxa"/>
            <w:vAlign w:val="center"/>
          </w:tcPr>
          <w:p w14:paraId="1CBF6AE1"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50%</w:t>
            </w:r>
          </w:p>
        </w:tc>
        <w:tc>
          <w:tcPr>
            <w:tcW w:w="2266" w:type="dxa"/>
            <w:vAlign w:val="center"/>
          </w:tcPr>
          <w:p w14:paraId="7673E81E"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80%</w:t>
            </w:r>
          </w:p>
        </w:tc>
        <w:tc>
          <w:tcPr>
            <w:tcW w:w="2266" w:type="dxa"/>
            <w:vAlign w:val="center"/>
          </w:tcPr>
          <w:p w14:paraId="579CB172"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20%</w:t>
            </w:r>
          </w:p>
        </w:tc>
      </w:tr>
      <w:tr w:rsidR="003158FE" w:rsidRPr="003158FE" w14:paraId="51127CB8" w14:textId="77777777" w:rsidTr="00097D91">
        <w:tc>
          <w:tcPr>
            <w:tcW w:w="2265" w:type="dxa"/>
            <w:vAlign w:val="center"/>
          </w:tcPr>
          <w:p w14:paraId="6FD947A0" w14:textId="77777777" w:rsidR="003158FE" w:rsidRPr="003158FE" w:rsidRDefault="003158FE" w:rsidP="00097D91">
            <w:pPr>
              <w:pStyle w:val="Odstavekseznama"/>
              <w:spacing w:before="40" w:after="40" w:line="240" w:lineRule="auto"/>
              <w:ind w:left="0"/>
              <w:contextualSpacing w:val="0"/>
              <w:jc w:val="both"/>
              <w:rPr>
                <w:rFonts w:ascii="Arial" w:hAnsi="Arial" w:cs="Arial"/>
                <w:sz w:val="20"/>
                <w:szCs w:val="20"/>
                <w:lang w:eastAsia="sl-SI"/>
              </w:rPr>
            </w:pPr>
            <w:r w:rsidRPr="003158FE">
              <w:rPr>
                <w:rFonts w:ascii="Arial" w:hAnsi="Arial" w:cs="Arial"/>
                <w:sz w:val="20"/>
                <w:szCs w:val="20"/>
                <w:lang w:eastAsia="sl-SI"/>
              </w:rPr>
              <w:t>BD (trgovina do 1000m</w:t>
            </w:r>
            <w:r w:rsidRPr="003158FE">
              <w:rPr>
                <w:rFonts w:ascii="Arial" w:hAnsi="Arial" w:cs="Arial"/>
                <w:sz w:val="20"/>
                <w:szCs w:val="20"/>
                <w:vertAlign w:val="superscript"/>
                <w:lang w:eastAsia="sl-SI"/>
              </w:rPr>
              <w:t>2</w:t>
            </w:r>
            <w:r w:rsidRPr="003158FE">
              <w:rPr>
                <w:rFonts w:ascii="Arial" w:hAnsi="Arial" w:cs="Arial"/>
                <w:sz w:val="20"/>
                <w:szCs w:val="20"/>
                <w:lang w:eastAsia="sl-SI"/>
              </w:rPr>
              <w:t xml:space="preserve"> BTP)</w:t>
            </w:r>
          </w:p>
        </w:tc>
        <w:tc>
          <w:tcPr>
            <w:tcW w:w="2265" w:type="dxa"/>
            <w:vAlign w:val="center"/>
          </w:tcPr>
          <w:p w14:paraId="7D9DB849"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50%</w:t>
            </w:r>
          </w:p>
        </w:tc>
        <w:tc>
          <w:tcPr>
            <w:tcW w:w="2266" w:type="dxa"/>
            <w:vAlign w:val="center"/>
          </w:tcPr>
          <w:p w14:paraId="26B3CFC4"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70%</w:t>
            </w:r>
          </w:p>
        </w:tc>
        <w:tc>
          <w:tcPr>
            <w:tcW w:w="2266" w:type="dxa"/>
            <w:vAlign w:val="center"/>
          </w:tcPr>
          <w:p w14:paraId="5B3666CC"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30%</w:t>
            </w:r>
          </w:p>
        </w:tc>
      </w:tr>
      <w:tr w:rsidR="003158FE" w:rsidRPr="003158FE" w14:paraId="09F6FA83" w14:textId="77777777" w:rsidTr="00097D91">
        <w:tc>
          <w:tcPr>
            <w:tcW w:w="2265" w:type="dxa"/>
            <w:vAlign w:val="center"/>
          </w:tcPr>
          <w:p w14:paraId="4D478C2A" w14:textId="77777777" w:rsidR="003158FE" w:rsidRPr="003158FE" w:rsidRDefault="003158FE" w:rsidP="00097D91">
            <w:pPr>
              <w:pStyle w:val="Odstavekseznama"/>
              <w:spacing w:before="40" w:after="40" w:line="240" w:lineRule="auto"/>
              <w:ind w:left="0"/>
              <w:contextualSpacing w:val="0"/>
              <w:jc w:val="both"/>
              <w:rPr>
                <w:rFonts w:ascii="Arial" w:hAnsi="Arial" w:cs="Arial"/>
                <w:sz w:val="20"/>
                <w:szCs w:val="20"/>
                <w:lang w:eastAsia="sl-SI"/>
              </w:rPr>
            </w:pPr>
            <w:r w:rsidRPr="003158FE">
              <w:rPr>
                <w:rFonts w:ascii="Arial" w:hAnsi="Arial" w:cs="Arial"/>
                <w:sz w:val="20"/>
                <w:szCs w:val="20"/>
                <w:lang w:eastAsia="sl-SI"/>
              </w:rPr>
              <w:t>BD (trgovina nad 1000m</w:t>
            </w:r>
            <w:r w:rsidRPr="003158FE">
              <w:rPr>
                <w:rFonts w:ascii="Arial" w:hAnsi="Arial" w:cs="Arial"/>
                <w:sz w:val="20"/>
                <w:szCs w:val="20"/>
                <w:vertAlign w:val="superscript"/>
                <w:lang w:eastAsia="sl-SI"/>
              </w:rPr>
              <w:t xml:space="preserve">2 </w:t>
            </w:r>
            <w:r w:rsidRPr="003158FE">
              <w:rPr>
                <w:rFonts w:ascii="Arial" w:hAnsi="Arial" w:cs="Arial"/>
                <w:sz w:val="20"/>
                <w:szCs w:val="20"/>
                <w:lang w:eastAsia="sl-SI"/>
              </w:rPr>
              <w:t>BTP)</w:t>
            </w:r>
          </w:p>
        </w:tc>
        <w:tc>
          <w:tcPr>
            <w:tcW w:w="2265" w:type="dxa"/>
            <w:vAlign w:val="center"/>
          </w:tcPr>
          <w:p w14:paraId="4CD9019F"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40%</w:t>
            </w:r>
          </w:p>
        </w:tc>
        <w:tc>
          <w:tcPr>
            <w:tcW w:w="2266" w:type="dxa"/>
            <w:vAlign w:val="center"/>
          </w:tcPr>
          <w:p w14:paraId="3C200CD9"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80%</w:t>
            </w:r>
          </w:p>
        </w:tc>
        <w:tc>
          <w:tcPr>
            <w:tcW w:w="2266" w:type="dxa"/>
            <w:vAlign w:val="center"/>
          </w:tcPr>
          <w:p w14:paraId="3499C3BD"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20%</w:t>
            </w:r>
          </w:p>
        </w:tc>
      </w:tr>
      <w:tr w:rsidR="003158FE" w:rsidRPr="003158FE" w14:paraId="6EACD5BB" w14:textId="77777777" w:rsidTr="00097D91">
        <w:tc>
          <w:tcPr>
            <w:tcW w:w="2265" w:type="dxa"/>
            <w:vAlign w:val="center"/>
          </w:tcPr>
          <w:p w14:paraId="62F526B0" w14:textId="77777777" w:rsidR="003158FE" w:rsidRPr="003158FE" w:rsidRDefault="003158FE" w:rsidP="00097D91">
            <w:pPr>
              <w:pStyle w:val="Odstavekseznama"/>
              <w:spacing w:before="40" w:after="40" w:line="240" w:lineRule="auto"/>
              <w:ind w:left="0"/>
              <w:contextualSpacing w:val="0"/>
              <w:jc w:val="both"/>
              <w:rPr>
                <w:rFonts w:ascii="Arial" w:hAnsi="Arial" w:cs="Arial"/>
                <w:sz w:val="20"/>
                <w:szCs w:val="20"/>
                <w:lang w:eastAsia="sl-SI"/>
              </w:rPr>
            </w:pPr>
            <w:r w:rsidRPr="003158FE">
              <w:rPr>
                <w:rFonts w:ascii="Arial" w:hAnsi="Arial" w:cs="Arial"/>
                <w:sz w:val="20"/>
                <w:szCs w:val="20"/>
                <w:lang w:eastAsia="sl-SI"/>
              </w:rPr>
              <w:t>BD (nakupovalni center)</w:t>
            </w:r>
          </w:p>
        </w:tc>
        <w:tc>
          <w:tcPr>
            <w:tcW w:w="2265" w:type="dxa"/>
            <w:vAlign w:val="center"/>
          </w:tcPr>
          <w:p w14:paraId="71DA297E"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40%</w:t>
            </w:r>
          </w:p>
        </w:tc>
        <w:tc>
          <w:tcPr>
            <w:tcW w:w="2266" w:type="dxa"/>
            <w:vAlign w:val="center"/>
          </w:tcPr>
          <w:p w14:paraId="5976B4C4"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70%</w:t>
            </w:r>
          </w:p>
        </w:tc>
        <w:tc>
          <w:tcPr>
            <w:tcW w:w="2266" w:type="dxa"/>
            <w:vAlign w:val="center"/>
          </w:tcPr>
          <w:p w14:paraId="3A01B5EB"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30%</w:t>
            </w:r>
          </w:p>
        </w:tc>
      </w:tr>
      <w:tr w:rsidR="003158FE" w:rsidRPr="003158FE" w14:paraId="10CA1B91" w14:textId="77777777" w:rsidTr="00097D91">
        <w:tc>
          <w:tcPr>
            <w:tcW w:w="2265" w:type="dxa"/>
            <w:vAlign w:val="center"/>
          </w:tcPr>
          <w:p w14:paraId="77904D35" w14:textId="77777777" w:rsidR="003158FE" w:rsidRPr="003158FE" w:rsidRDefault="003158FE" w:rsidP="00097D91">
            <w:pPr>
              <w:pStyle w:val="Odstavekseznama"/>
              <w:spacing w:before="40" w:after="40" w:line="240" w:lineRule="auto"/>
              <w:ind w:left="0"/>
              <w:contextualSpacing w:val="0"/>
              <w:jc w:val="both"/>
              <w:rPr>
                <w:rFonts w:ascii="Arial" w:hAnsi="Arial" w:cs="Arial"/>
                <w:sz w:val="20"/>
                <w:szCs w:val="20"/>
                <w:lang w:eastAsia="sl-SI"/>
              </w:rPr>
            </w:pPr>
            <w:r w:rsidRPr="003158FE">
              <w:rPr>
                <w:rFonts w:ascii="Arial" w:hAnsi="Arial" w:cs="Arial"/>
                <w:sz w:val="20"/>
                <w:szCs w:val="20"/>
                <w:lang w:eastAsia="sl-SI"/>
              </w:rPr>
              <w:t>SK, IK, BK (kmetija)</w:t>
            </w:r>
          </w:p>
        </w:tc>
        <w:tc>
          <w:tcPr>
            <w:tcW w:w="2265" w:type="dxa"/>
            <w:vAlign w:val="center"/>
          </w:tcPr>
          <w:p w14:paraId="75EEE835"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60%</w:t>
            </w:r>
          </w:p>
        </w:tc>
        <w:tc>
          <w:tcPr>
            <w:tcW w:w="2266" w:type="dxa"/>
            <w:vAlign w:val="center"/>
          </w:tcPr>
          <w:p w14:paraId="694F2021"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80%</w:t>
            </w:r>
          </w:p>
        </w:tc>
        <w:tc>
          <w:tcPr>
            <w:tcW w:w="2266" w:type="dxa"/>
            <w:vAlign w:val="center"/>
          </w:tcPr>
          <w:p w14:paraId="1B907AF7"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20%</w:t>
            </w:r>
          </w:p>
        </w:tc>
      </w:tr>
      <w:tr w:rsidR="003158FE" w:rsidRPr="003158FE" w14:paraId="480D6F26" w14:textId="77777777" w:rsidTr="00097D91">
        <w:tc>
          <w:tcPr>
            <w:tcW w:w="2265" w:type="dxa"/>
            <w:vAlign w:val="center"/>
          </w:tcPr>
          <w:p w14:paraId="3490483E" w14:textId="77777777" w:rsidR="003158FE" w:rsidRPr="003158FE" w:rsidRDefault="003158FE" w:rsidP="00097D91">
            <w:pPr>
              <w:pStyle w:val="Odstavekseznama"/>
              <w:spacing w:before="40" w:after="40" w:line="240" w:lineRule="auto"/>
              <w:ind w:left="0"/>
              <w:contextualSpacing w:val="0"/>
              <w:jc w:val="both"/>
              <w:rPr>
                <w:rFonts w:ascii="Arial" w:hAnsi="Arial" w:cs="Arial"/>
                <w:sz w:val="20"/>
                <w:szCs w:val="20"/>
                <w:lang w:eastAsia="sl-SI"/>
              </w:rPr>
            </w:pPr>
            <w:r w:rsidRPr="003158FE">
              <w:rPr>
                <w:rFonts w:ascii="Arial" w:hAnsi="Arial" w:cs="Arial"/>
                <w:sz w:val="20"/>
                <w:szCs w:val="20"/>
                <w:lang w:eastAsia="sl-SI"/>
              </w:rPr>
              <w:t>IP, IG (proizvodni in obrt)</w:t>
            </w:r>
          </w:p>
        </w:tc>
        <w:tc>
          <w:tcPr>
            <w:tcW w:w="2265" w:type="dxa"/>
            <w:vAlign w:val="center"/>
          </w:tcPr>
          <w:p w14:paraId="1E303FB4"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60%</w:t>
            </w:r>
          </w:p>
        </w:tc>
        <w:tc>
          <w:tcPr>
            <w:tcW w:w="2266" w:type="dxa"/>
            <w:vAlign w:val="center"/>
          </w:tcPr>
          <w:p w14:paraId="3C089350"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80%</w:t>
            </w:r>
          </w:p>
        </w:tc>
        <w:tc>
          <w:tcPr>
            <w:tcW w:w="2266" w:type="dxa"/>
            <w:vAlign w:val="center"/>
          </w:tcPr>
          <w:p w14:paraId="3008435F" w14:textId="77777777" w:rsidR="003158FE" w:rsidRPr="003158FE" w:rsidRDefault="003158FE" w:rsidP="00097D91">
            <w:pPr>
              <w:pStyle w:val="Odstavekseznama"/>
              <w:spacing w:before="40" w:after="40" w:line="240" w:lineRule="auto"/>
              <w:ind w:left="0"/>
              <w:contextualSpacing w:val="0"/>
              <w:jc w:val="center"/>
              <w:rPr>
                <w:rFonts w:ascii="Arial" w:hAnsi="Arial" w:cs="Arial"/>
                <w:sz w:val="20"/>
                <w:szCs w:val="20"/>
                <w:lang w:eastAsia="sl-SI"/>
              </w:rPr>
            </w:pPr>
            <w:r w:rsidRPr="003158FE">
              <w:rPr>
                <w:rFonts w:ascii="Arial" w:hAnsi="Arial" w:cs="Arial"/>
                <w:sz w:val="20"/>
                <w:szCs w:val="20"/>
                <w:lang w:eastAsia="sl-SI"/>
              </w:rPr>
              <w:t>20%</w:t>
            </w:r>
          </w:p>
        </w:tc>
      </w:tr>
    </w:tbl>
    <w:bookmarkEnd w:id="16"/>
    <w:p w14:paraId="55A10F43" w14:textId="1E54C441" w:rsidR="006246E1" w:rsidRDefault="006246E1" w:rsidP="006246E1">
      <w:pPr>
        <w:pStyle w:val="Odstavekseznama"/>
        <w:spacing w:before="120" w:after="0" w:line="240" w:lineRule="auto"/>
        <w:ind w:left="0" w:firstLine="709"/>
        <w:contextualSpacing w:val="0"/>
        <w:jc w:val="both"/>
        <w:rPr>
          <w:rFonts w:ascii="Arial" w:hAnsi="Arial" w:cs="Arial"/>
          <w:sz w:val="20"/>
          <w:szCs w:val="20"/>
          <w:lang w:eastAsia="sl-SI"/>
        </w:rPr>
      </w:pPr>
      <w:r w:rsidRPr="003158FE">
        <w:rPr>
          <w:rFonts w:ascii="Arial" w:hAnsi="Arial" w:cs="Arial"/>
          <w:sz w:val="20"/>
          <w:szCs w:val="20"/>
          <w:lang w:eastAsia="sl-SI"/>
        </w:rPr>
        <w:lastRenderedPageBreak/>
        <w:t>(</w:t>
      </w:r>
      <w:r w:rsidR="00815566">
        <w:rPr>
          <w:rFonts w:ascii="Arial" w:hAnsi="Arial" w:cs="Arial"/>
          <w:sz w:val="20"/>
          <w:szCs w:val="20"/>
          <w:lang w:eastAsia="sl-SI"/>
        </w:rPr>
        <w:t>3</w:t>
      </w:r>
      <w:r w:rsidRPr="003158FE">
        <w:rPr>
          <w:rFonts w:ascii="Arial" w:hAnsi="Arial" w:cs="Arial"/>
          <w:sz w:val="20"/>
          <w:szCs w:val="20"/>
          <w:lang w:eastAsia="sl-SI"/>
        </w:rPr>
        <w:t>) Če gre za novo zgrajen objekt ali za prizidavo objekta v horizontalni smeri, v sklopu katerega se načrtuje ravna streha s fotonapetostnimi moduli,</w:t>
      </w:r>
      <w:r>
        <w:rPr>
          <w:rFonts w:ascii="Arial" w:hAnsi="Arial" w:cs="Arial"/>
          <w:sz w:val="20"/>
          <w:szCs w:val="20"/>
          <w:lang w:eastAsia="sl-SI"/>
        </w:rPr>
        <w:t xml:space="preserve"> naj</w:t>
      </w:r>
      <w:r w:rsidRPr="003158FE">
        <w:rPr>
          <w:rFonts w:ascii="Arial" w:hAnsi="Arial" w:cs="Arial"/>
          <w:sz w:val="20"/>
          <w:szCs w:val="20"/>
          <w:lang w:eastAsia="sl-SI"/>
        </w:rPr>
        <w:t xml:space="preserve"> se ta načrtuje kot tehnološka zelena streha. Tehnološka zelena streha ima ozelenitev in sistem zbiranja padavinske vode. Padavinske vode se lahko zbirajo v sklopu objekta ali ločeno ob objektu znotraj gradbene parcele in se namenijo za ponovno uporabo.</w:t>
      </w:r>
    </w:p>
    <w:p w14:paraId="1144F6C0" w14:textId="77777777" w:rsidR="00C40453" w:rsidRPr="003158FE" w:rsidRDefault="00C40453" w:rsidP="003F2D36">
      <w:pPr>
        <w:spacing w:line="240" w:lineRule="auto"/>
        <w:rPr>
          <w:rFonts w:cs="Arial"/>
          <w:szCs w:val="20"/>
          <w:lang w:eastAsia="sl-SI"/>
        </w:rPr>
      </w:pPr>
    </w:p>
    <w:p w14:paraId="419DFC08" w14:textId="77777777" w:rsidR="003158FE" w:rsidRPr="003158FE" w:rsidRDefault="003158FE" w:rsidP="003158FE">
      <w:pPr>
        <w:spacing w:line="240" w:lineRule="auto"/>
        <w:rPr>
          <w:rFonts w:cs="Arial"/>
          <w:szCs w:val="20"/>
          <w:lang w:eastAsia="sl-SI"/>
        </w:rPr>
      </w:pPr>
    </w:p>
    <w:p w14:paraId="64DA9A8B" w14:textId="6009C545" w:rsidR="003158FE" w:rsidRPr="003158FE" w:rsidRDefault="003158FE" w:rsidP="003158FE">
      <w:pPr>
        <w:shd w:val="clear" w:color="auto" w:fill="FFFFFF"/>
        <w:spacing w:line="240" w:lineRule="auto"/>
        <w:jc w:val="center"/>
        <w:rPr>
          <w:rFonts w:cs="Arial"/>
          <w:b/>
          <w:szCs w:val="20"/>
          <w:lang w:eastAsia="sl-SI"/>
        </w:rPr>
      </w:pPr>
      <w:r w:rsidRPr="003158FE">
        <w:rPr>
          <w:rFonts w:cs="Arial"/>
          <w:b/>
          <w:szCs w:val="20"/>
          <w:lang w:eastAsia="sl-SI"/>
        </w:rPr>
        <w:t>1</w:t>
      </w:r>
      <w:r w:rsidR="00E52992">
        <w:rPr>
          <w:rFonts w:cs="Arial"/>
          <w:b/>
          <w:szCs w:val="20"/>
          <w:lang w:eastAsia="sl-SI"/>
        </w:rPr>
        <w:t>3</w:t>
      </w:r>
      <w:r w:rsidRPr="003158FE">
        <w:rPr>
          <w:rFonts w:cs="Arial"/>
          <w:b/>
          <w:szCs w:val="20"/>
          <w:lang w:eastAsia="sl-SI"/>
        </w:rPr>
        <w:t>. člen</w:t>
      </w:r>
    </w:p>
    <w:p w14:paraId="3167A5F5" w14:textId="77777777" w:rsidR="003158FE" w:rsidRPr="003158FE" w:rsidRDefault="003158FE" w:rsidP="003158FE">
      <w:pPr>
        <w:jc w:val="center"/>
        <w:rPr>
          <w:rFonts w:cs="Arial"/>
          <w:b/>
          <w:szCs w:val="20"/>
          <w:lang w:eastAsia="sl-SI"/>
        </w:rPr>
      </w:pPr>
      <w:r w:rsidRPr="003158FE">
        <w:rPr>
          <w:rFonts w:cs="Arial"/>
          <w:b/>
          <w:szCs w:val="20"/>
          <w:lang w:eastAsia="sl-SI"/>
        </w:rPr>
        <w:t>(prostorski izvedbeni pogoji za umeščanje na parkirišča)</w:t>
      </w:r>
    </w:p>
    <w:p w14:paraId="70566B36" w14:textId="3807F4CC" w:rsid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t xml:space="preserve">(1) Fotonapetostni moduli se na </w:t>
      </w:r>
      <w:r w:rsidR="00B603E4">
        <w:rPr>
          <w:rFonts w:ascii="Arial" w:hAnsi="Arial" w:cs="Arial"/>
          <w:sz w:val="20"/>
          <w:szCs w:val="20"/>
        </w:rPr>
        <w:t xml:space="preserve">tlorisni površini </w:t>
      </w:r>
      <w:r w:rsidRPr="003158FE">
        <w:rPr>
          <w:rFonts w:ascii="Arial" w:hAnsi="Arial" w:cs="Arial"/>
          <w:sz w:val="20"/>
          <w:szCs w:val="20"/>
        </w:rPr>
        <w:t>parkirišča umeščajo nad parkirnimi mesti in pokrivajo posamezne dele površin parkirišča.</w:t>
      </w:r>
      <w:r w:rsidRPr="003158FE" w:rsidDel="00B14F4C">
        <w:rPr>
          <w:rFonts w:ascii="Arial" w:hAnsi="Arial" w:cs="Arial"/>
          <w:sz w:val="20"/>
          <w:szCs w:val="20"/>
        </w:rPr>
        <w:t xml:space="preserve"> </w:t>
      </w:r>
    </w:p>
    <w:p w14:paraId="3E5BF433" w14:textId="4B303E48" w:rsidR="003158FE" w:rsidRPr="003158FE" w:rsidRDefault="003158FE" w:rsidP="003158FE">
      <w:pPr>
        <w:pStyle w:val="odstavek0"/>
        <w:shd w:val="clear" w:color="auto" w:fill="FFFFFF"/>
        <w:spacing w:before="120" w:beforeAutospacing="0" w:after="0" w:afterAutospacing="0"/>
        <w:ind w:firstLine="709"/>
        <w:jc w:val="both"/>
        <w:rPr>
          <w:rStyle w:val="Pripombasklic"/>
          <w:rFonts w:ascii="Arial" w:hAnsi="Arial" w:cs="Arial"/>
          <w:sz w:val="20"/>
          <w:szCs w:val="20"/>
        </w:rPr>
      </w:pPr>
      <w:r w:rsidRPr="003158FE">
        <w:rPr>
          <w:rFonts w:ascii="Arial" w:hAnsi="Arial" w:cs="Arial"/>
          <w:sz w:val="20"/>
          <w:szCs w:val="20"/>
        </w:rPr>
        <w:t xml:space="preserve">(2) Fotonapetostni moduli se umeščajo na parkirišča v </w:t>
      </w:r>
      <w:r w:rsidR="000C789C">
        <w:rPr>
          <w:rFonts w:ascii="Arial" w:hAnsi="Arial" w:cs="Arial"/>
          <w:sz w:val="20"/>
          <w:szCs w:val="20"/>
        </w:rPr>
        <w:t xml:space="preserve">ustreznem </w:t>
      </w:r>
      <w:r w:rsidRPr="003158FE">
        <w:rPr>
          <w:rFonts w:ascii="Arial" w:hAnsi="Arial" w:cs="Arial"/>
          <w:sz w:val="20"/>
          <w:szCs w:val="20"/>
        </w:rPr>
        <w:t>naklonu</w:t>
      </w:r>
      <w:r w:rsidR="00C842A9">
        <w:rPr>
          <w:rFonts w:ascii="Arial" w:hAnsi="Arial" w:cs="Arial"/>
          <w:sz w:val="20"/>
          <w:szCs w:val="20"/>
        </w:rPr>
        <w:t xml:space="preserve"> in orientaciji</w:t>
      </w:r>
      <w:r w:rsidR="007A66B4">
        <w:rPr>
          <w:rFonts w:ascii="Arial" w:hAnsi="Arial" w:cs="Arial"/>
          <w:sz w:val="20"/>
          <w:szCs w:val="20"/>
        </w:rPr>
        <w:t>.</w:t>
      </w:r>
      <w:r w:rsidR="000C789C">
        <w:rPr>
          <w:rFonts w:ascii="Arial" w:hAnsi="Arial" w:cs="Arial"/>
          <w:sz w:val="20"/>
          <w:szCs w:val="20"/>
        </w:rPr>
        <w:t xml:space="preserve"> </w:t>
      </w:r>
      <w:r w:rsidR="007A66B4">
        <w:rPr>
          <w:rFonts w:ascii="Arial" w:hAnsi="Arial" w:cs="Arial"/>
          <w:sz w:val="20"/>
          <w:szCs w:val="20"/>
        </w:rPr>
        <w:t>Fotonapetostni moduli naj bodo</w:t>
      </w:r>
      <w:r w:rsidR="000C789C">
        <w:rPr>
          <w:rFonts w:ascii="Arial" w:hAnsi="Arial" w:cs="Arial"/>
          <w:sz w:val="20"/>
          <w:szCs w:val="20"/>
        </w:rPr>
        <w:t xml:space="preserve"> zakriti za vencem konstrukcije.</w:t>
      </w:r>
    </w:p>
    <w:p w14:paraId="68B40C7C" w14:textId="5B8A5BBF" w:rsidR="003158FE" w:rsidRP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t>(3) Fotonapetostne naprave se na parkirišča umeščajo tako, da je upoštevan ustrezen odmik od sosednjih parcel, kot to določa prostorski izvedbeni akt</w:t>
      </w:r>
      <w:r w:rsidR="006870F7">
        <w:rPr>
          <w:rFonts w:ascii="Arial" w:hAnsi="Arial" w:cs="Arial"/>
          <w:sz w:val="20"/>
          <w:szCs w:val="20"/>
        </w:rPr>
        <w:t xml:space="preserve"> ali specialen predpis</w:t>
      </w:r>
      <w:r w:rsidRPr="003158FE">
        <w:rPr>
          <w:rFonts w:ascii="Arial" w:hAnsi="Arial" w:cs="Arial"/>
          <w:sz w:val="20"/>
          <w:szCs w:val="20"/>
        </w:rPr>
        <w:t xml:space="preserve">. Če ni </w:t>
      </w:r>
      <w:r w:rsidR="00852F7D">
        <w:rPr>
          <w:rFonts w:ascii="Arial" w:hAnsi="Arial" w:cs="Arial"/>
          <w:sz w:val="20"/>
          <w:szCs w:val="20"/>
        </w:rPr>
        <w:t>v prostorsk</w:t>
      </w:r>
      <w:r w:rsidR="00AB4251">
        <w:rPr>
          <w:rFonts w:ascii="Arial" w:hAnsi="Arial" w:cs="Arial"/>
          <w:sz w:val="20"/>
          <w:szCs w:val="20"/>
        </w:rPr>
        <w:t>em</w:t>
      </w:r>
      <w:r w:rsidR="00852F7D">
        <w:rPr>
          <w:rFonts w:ascii="Arial" w:hAnsi="Arial" w:cs="Arial"/>
          <w:sz w:val="20"/>
          <w:szCs w:val="20"/>
        </w:rPr>
        <w:t xml:space="preserve"> izvedben</w:t>
      </w:r>
      <w:r w:rsidR="00AB4251">
        <w:rPr>
          <w:rFonts w:ascii="Arial" w:hAnsi="Arial" w:cs="Arial"/>
          <w:sz w:val="20"/>
          <w:szCs w:val="20"/>
        </w:rPr>
        <w:t>e</w:t>
      </w:r>
      <w:r w:rsidR="00852F7D">
        <w:rPr>
          <w:rFonts w:ascii="Arial" w:hAnsi="Arial" w:cs="Arial"/>
          <w:sz w:val="20"/>
          <w:szCs w:val="20"/>
        </w:rPr>
        <w:t>m akt</w:t>
      </w:r>
      <w:r w:rsidR="00AB4251">
        <w:rPr>
          <w:rFonts w:ascii="Arial" w:hAnsi="Arial" w:cs="Arial"/>
          <w:sz w:val="20"/>
          <w:szCs w:val="20"/>
        </w:rPr>
        <w:t>u</w:t>
      </w:r>
      <w:r w:rsidRPr="003158FE">
        <w:rPr>
          <w:rFonts w:ascii="Arial" w:hAnsi="Arial" w:cs="Arial"/>
          <w:sz w:val="20"/>
          <w:szCs w:val="20"/>
        </w:rPr>
        <w:t xml:space="preserve"> </w:t>
      </w:r>
      <w:r w:rsidR="006870F7">
        <w:rPr>
          <w:rFonts w:ascii="Arial" w:hAnsi="Arial" w:cs="Arial"/>
          <w:sz w:val="20"/>
          <w:szCs w:val="20"/>
        </w:rPr>
        <w:t xml:space="preserve">ali specialnem predpisu </w:t>
      </w:r>
      <w:r w:rsidRPr="003158FE">
        <w:rPr>
          <w:rFonts w:ascii="Arial" w:hAnsi="Arial" w:cs="Arial"/>
          <w:sz w:val="20"/>
          <w:szCs w:val="20"/>
        </w:rPr>
        <w:t>določeno drugače, je konstrukcija, na katero se namestijo fotonapetostni moduli, od meje sosednjih parcel oddaljena najmanj za polovico višine konstrukcije. Višina se določi kot vertikalna razdalja od kote terena do najvišje točke fotonapetostnega modula, umeščenega na konstrukcijo.</w:t>
      </w:r>
    </w:p>
    <w:p w14:paraId="5E4FE795" w14:textId="77777777" w:rsidR="003158FE" w:rsidRPr="003158FE" w:rsidRDefault="003158FE" w:rsidP="003158FE">
      <w:pPr>
        <w:pStyle w:val="ODSTAVEKLUKA"/>
        <w:ind w:firstLine="709"/>
        <w:rPr>
          <w:color w:val="auto"/>
          <w:sz w:val="20"/>
          <w:szCs w:val="20"/>
        </w:rPr>
      </w:pPr>
      <w:r w:rsidRPr="003158FE">
        <w:rPr>
          <w:sz w:val="20"/>
          <w:szCs w:val="20"/>
        </w:rPr>
        <w:t xml:space="preserve">(4) </w:t>
      </w:r>
      <w:r w:rsidRPr="003158FE">
        <w:rPr>
          <w:color w:val="auto"/>
          <w:sz w:val="20"/>
          <w:szCs w:val="20"/>
        </w:rPr>
        <w:t>Fotonapetostne naprave se na parkirišča umeščajo tako, da se čim bolje ohranijo prepoznavne značilnosti prostora in obstoječe vedute.</w:t>
      </w:r>
    </w:p>
    <w:p w14:paraId="05E24C8F" w14:textId="5588D78D" w:rsidR="008F14A1" w:rsidRPr="003158FE" w:rsidRDefault="003158FE" w:rsidP="003122AF">
      <w:pPr>
        <w:pStyle w:val="ODSTAVEKLUKA"/>
        <w:ind w:firstLine="709"/>
        <w:rPr>
          <w:sz w:val="20"/>
          <w:szCs w:val="20"/>
        </w:rPr>
      </w:pPr>
      <w:r w:rsidRPr="003158FE">
        <w:rPr>
          <w:sz w:val="20"/>
          <w:szCs w:val="20"/>
        </w:rPr>
        <w:t xml:space="preserve">(5) Če višina nosilnih konstrukcij, na katero se umeščajo fotonapetostni moduli, ni določena s prostorskim izvedbenim aktom, se višina določi na podlagi višine vozil, katerim je parkirišče namenjeno. </w:t>
      </w:r>
      <w:r w:rsidR="00043B29">
        <w:rPr>
          <w:sz w:val="20"/>
          <w:szCs w:val="20"/>
        </w:rPr>
        <w:t>Svetla višina parkirnega mesta</w:t>
      </w:r>
      <w:r w:rsidR="00117F59">
        <w:rPr>
          <w:sz w:val="20"/>
          <w:szCs w:val="20"/>
        </w:rPr>
        <w:t xml:space="preserve"> </w:t>
      </w:r>
      <w:r w:rsidR="00B168E8">
        <w:rPr>
          <w:sz w:val="20"/>
          <w:szCs w:val="20"/>
        </w:rPr>
        <w:t>za osebna vozila</w:t>
      </w:r>
      <w:r w:rsidR="00043B29">
        <w:rPr>
          <w:sz w:val="20"/>
          <w:szCs w:val="20"/>
        </w:rPr>
        <w:t xml:space="preserve"> pod nosilno konstrukcijo</w:t>
      </w:r>
      <w:r w:rsidR="00B168E8">
        <w:rPr>
          <w:sz w:val="20"/>
          <w:szCs w:val="20"/>
        </w:rPr>
        <w:t>,</w:t>
      </w:r>
      <w:r w:rsidR="00043B29" w:rsidRPr="00043B29">
        <w:rPr>
          <w:sz w:val="20"/>
          <w:szCs w:val="20"/>
        </w:rPr>
        <w:t xml:space="preserve"> </w:t>
      </w:r>
      <w:r w:rsidR="00043B29">
        <w:rPr>
          <w:sz w:val="20"/>
          <w:szCs w:val="20"/>
        </w:rPr>
        <w:t xml:space="preserve">na katero so nameščen </w:t>
      </w:r>
      <w:r w:rsidR="00B168E8">
        <w:rPr>
          <w:sz w:val="20"/>
          <w:szCs w:val="20"/>
        </w:rPr>
        <w:t>fotonapetostni moduli</w:t>
      </w:r>
      <w:r w:rsidR="00043B29">
        <w:rPr>
          <w:sz w:val="20"/>
          <w:szCs w:val="20"/>
        </w:rPr>
        <w:t xml:space="preserve">, je do 3 m. </w:t>
      </w:r>
    </w:p>
    <w:p w14:paraId="14F9DC3B" w14:textId="49D654EF" w:rsidR="003158FE" w:rsidRPr="003158FE" w:rsidRDefault="003158FE" w:rsidP="003158FE">
      <w:pPr>
        <w:pStyle w:val="ODSTAVEKLUKA"/>
        <w:ind w:firstLine="709"/>
        <w:rPr>
          <w:sz w:val="20"/>
          <w:szCs w:val="20"/>
        </w:rPr>
      </w:pPr>
      <w:r w:rsidRPr="003158FE">
        <w:rPr>
          <w:sz w:val="20"/>
          <w:szCs w:val="20"/>
        </w:rPr>
        <w:t xml:space="preserve">(6) </w:t>
      </w:r>
      <w:r w:rsidR="004B248A">
        <w:rPr>
          <w:sz w:val="20"/>
          <w:szCs w:val="20"/>
        </w:rPr>
        <w:t xml:space="preserve">Prostor med vertikalnimi in horizontalnimi </w:t>
      </w:r>
      <w:r w:rsidR="004B248A" w:rsidRPr="004B248A">
        <w:rPr>
          <w:sz w:val="20"/>
          <w:szCs w:val="20"/>
        </w:rPr>
        <w:t>deli</w:t>
      </w:r>
      <w:r w:rsidRPr="004B248A">
        <w:rPr>
          <w:sz w:val="20"/>
          <w:szCs w:val="20"/>
        </w:rPr>
        <w:t xml:space="preserve"> konstrukcije,</w:t>
      </w:r>
      <w:r w:rsidRPr="003158FE">
        <w:rPr>
          <w:sz w:val="20"/>
          <w:szCs w:val="20"/>
        </w:rPr>
        <w:t xml:space="preserve"> na katero so nameščeni fotonapetostni moduli, </w:t>
      </w:r>
      <w:r w:rsidR="00B9714B">
        <w:rPr>
          <w:sz w:val="20"/>
          <w:szCs w:val="20"/>
        </w:rPr>
        <w:t>in</w:t>
      </w:r>
      <w:r w:rsidR="00B9714B" w:rsidRPr="003158FE">
        <w:rPr>
          <w:sz w:val="20"/>
          <w:szCs w:val="20"/>
        </w:rPr>
        <w:t xml:space="preserve"> </w:t>
      </w:r>
      <w:r w:rsidRPr="003158FE">
        <w:rPr>
          <w:sz w:val="20"/>
          <w:szCs w:val="20"/>
        </w:rPr>
        <w:t xml:space="preserve">predstavlja </w:t>
      </w:r>
      <w:r w:rsidR="002D6D94">
        <w:rPr>
          <w:sz w:val="20"/>
          <w:szCs w:val="20"/>
        </w:rPr>
        <w:t>stranico, obrnjeno</w:t>
      </w:r>
      <w:r w:rsidR="002D6D94" w:rsidRPr="003158FE">
        <w:rPr>
          <w:sz w:val="20"/>
          <w:szCs w:val="20"/>
        </w:rPr>
        <w:t xml:space="preserve"> </w:t>
      </w:r>
      <w:r w:rsidRPr="003158FE">
        <w:rPr>
          <w:sz w:val="20"/>
          <w:szCs w:val="20"/>
        </w:rPr>
        <w:t xml:space="preserve">proti javnemu prostoru, </w:t>
      </w:r>
      <w:r w:rsidR="00402021">
        <w:rPr>
          <w:sz w:val="20"/>
          <w:szCs w:val="20"/>
        </w:rPr>
        <w:t>mora biti</w:t>
      </w:r>
      <w:r w:rsidRPr="003158FE">
        <w:rPr>
          <w:sz w:val="20"/>
          <w:szCs w:val="20"/>
        </w:rPr>
        <w:t xml:space="preserve"> ozelenjen</w:t>
      </w:r>
      <w:r w:rsidR="00B9714B">
        <w:rPr>
          <w:sz w:val="20"/>
          <w:szCs w:val="20"/>
        </w:rPr>
        <w:t xml:space="preserve"> oziroma kakovostno oblikovan</w:t>
      </w:r>
      <w:r w:rsidRPr="003158FE">
        <w:rPr>
          <w:sz w:val="20"/>
          <w:szCs w:val="20"/>
        </w:rPr>
        <w:t>, v kolikor oblikovanje s prostorskim izvedbenim aktom ni določeno drugače.</w:t>
      </w:r>
      <w:r w:rsidR="004B248A">
        <w:rPr>
          <w:sz w:val="20"/>
          <w:szCs w:val="20"/>
        </w:rPr>
        <w:t xml:space="preserve"> V ta prostor ni dovoljeno umeščati objekte, naprave in predmete za oglaševanje.</w:t>
      </w:r>
    </w:p>
    <w:p w14:paraId="508287B1" w14:textId="77777777" w:rsidR="003158FE" w:rsidRPr="003158FE" w:rsidRDefault="003158FE" w:rsidP="003158FE">
      <w:pPr>
        <w:pStyle w:val="ODSTAVEKLUKA"/>
        <w:ind w:firstLine="709"/>
        <w:rPr>
          <w:color w:val="auto"/>
          <w:sz w:val="20"/>
          <w:szCs w:val="20"/>
        </w:rPr>
      </w:pPr>
      <w:r w:rsidRPr="003158FE">
        <w:rPr>
          <w:sz w:val="20"/>
          <w:szCs w:val="20"/>
        </w:rPr>
        <w:t xml:space="preserve">(7) </w:t>
      </w:r>
      <w:r w:rsidRPr="003158FE">
        <w:rPr>
          <w:color w:val="auto"/>
          <w:sz w:val="20"/>
          <w:szCs w:val="20"/>
        </w:rPr>
        <w:t xml:space="preserve">Fotonapetostne naprave se lahko postavijo na parkirišče tudi kot konstrukcija z zeleno streho, pri čemer velja, da so fotonapetostni moduli dvignjeni za vsaj 20 cm oziroma toliko, da je zagotovljena rast rastlin. </w:t>
      </w:r>
    </w:p>
    <w:p w14:paraId="20819653" w14:textId="2CAAD735" w:rsidR="003158FE" w:rsidRPr="003158FE" w:rsidRDefault="003158FE" w:rsidP="003158FE">
      <w:pPr>
        <w:pStyle w:val="ODSTAVEKLUKA"/>
        <w:rPr>
          <w:sz w:val="20"/>
          <w:szCs w:val="20"/>
        </w:rPr>
      </w:pPr>
      <w:r w:rsidRPr="003158FE">
        <w:rPr>
          <w:sz w:val="20"/>
          <w:szCs w:val="20"/>
        </w:rPr>
        <w:t>(</w:t>
      </w:r>
      <w:r w:rsidR="00AD133F">
        <w:rPr>
          <w:sz w:val="20"/>
          <w:szCs w:val="20"/>
        </w:rPr>
        <w:t>8</w:t>
      </w:r>
      <w:r w:rsidRPr="003158FE">
        <w:rPr>
          <w:sz w:val="20"/>
          <w:szCs w:val="20"/>
        </w:rPr>
        <w:t xml:space="preserve">) </w:t>
      </w:r>
      <w:r w:rsidR="00F37B3D">
        <w:rPr>
          <w:sz w:val="20"/>
          <w:szCs w:val="20"/>
        </w:rPr>
        <w:t>Č</w:t>
      </w:r>
      <w:r w:rsidR="007B3720">
        <w:rPr>
          <w:sz w:val="20"/>
          <w:szCs w:val="20"/>
        </w:rPr>
        <w:t>e</w:t>
      </w:r>
      <w:r w:rsidR="00402021">
        <w:rPr>
          <w:sz w:val="20"/>
          <w:szCs w:val="20"/>
        </w:rPr>
        <w:t xml:space="preserve"> prostorski izvedbeni akt ne določa drugače, </w:t>
      </w:r>
      <w:r w:rsidR="00F37B3D">
        <w:rPr>
          <w:sz w:val="20"/>
          <w:szCs w:val="20"/>
        </w:rPr>
        <w:t xml:space="preserve">naj </w:t>
      </w:r>
      <w:r w:rsidRPr="003158FE">
        <w:rPr>
          <w:sz w:val="20"/>
          <w:szCs w:val="20"/>
        </w:rPr>
        <w:t>se padavinske vode iz konstrukcije, na katero so nameščeni fotonapetostni moduli, zbirajo na gradbeni parceli in namenijo za ponovno uporabo v skladu s predpisi, ki urejajo padavinske vode.</w:t>
      </w:r>
    </w:p>
    <w:p w14:paraId="5074417A" w14:textId="6F184A90" w:rsidR="006103C7" w:rsidRDefault="006103C7" w:rsidP="006103C7">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t>(</w:t>
      </w:r>
      <w:r w:rsidR="00AD133F">
        <w:rPr>
          <w:rFonts w:ascii="Arial" w:hAnsi="Arial" w:cs="Arial"/>
          <w:sz w:val="20"/>
          <w:szCs w:val="20"/>
        </w:rPr>
        <w:t>9</w:t>
      </w:r>
      <w:r w:rsidRPr="003158FE">
        <w:rPr>
          <w:rFonts w:ascii="Arial" w:hAnsi="Arial" w:cs="Arial"/>
          <w:sz w:val="20"/>
          <w:szCs w:val="20"/>
        </w:rPr>
        <w:t xml:space="preserve">) Fotonapetostne naprave se umesti na največji možni tlorisni površini </w:t>
      </w:r>
      <w:r>
        <w:rPr>
          <w:rFonts w:ascii="Arial" w:hAnsi="Arial" w:cs="Arial"/>
          <w:sz w:val="20"/>
          <w:szCs w:val="20"/>
        </w:rPr>
        <w:t>parkirišča</w:t>
      </w:r>
      <w:r w:rsidRPr="003158FE">
        <w:rPr>
          <w:rFonts w:ascii="Arial" w:hAnsi="Arial" w:cs="Arial"/>
          <w:sz w:val="20"/>
          <w:szCs w:val="20"/>
        </w:rPr>
        <w:t xml:space="preserve"> in ne na manj kot na </w:t>
      </w:r>
      <w:r>
        <w:rPr>
          <w:rFonts w:ascii="Arial" w:hAnsi="Arial" w:cs="Arial"/>
          <w:sz w:val="20"/>
          <w:szCs w:val="20"/>
        </w:rPr>
        <w:t>5</w:t>
      </w:r>
      <w:r w:rsidRPr="003158FE">
        <w:rPr>
          <w:rFonts w:ascii="Arial" w:hAnsi="Arial" w:cs="Arial"/>
          <w:sz w:val="20"/>
          <w:szCs w:val="20"/>
        </w:rPr>
        <w:t xml:space="preserve">0% tlorisne površine </w:t>
      </w:r>
      <w:r>
        <w:rPr>
          <w:rFonts w:ascii="Arial" w:hAnsi="Arial" w:cs="Arial"/>
          <w:sz w:val="20"/>
          <w:szCs w:val="20"/>
        </w:rPr>
        <w:t xml:space="preserve">parkirišča. </w:t>
      </w:r>
    </w:p>
    <w:p w14:paraId="567D2820" w14:textId="69EC0606" w:rsidR="006103C7" w:rsidRDefault="006103C7" w:rsidP="006103C7">
      <w:pPr>
        <w:pStyle w:val="odstavek0"/>
        <w:shd w:val="clear" w:color="auto" w:fill="FFFFFF"/>
        <w:spacing w:before="120" w:beforeAutospacing="0" w:after="0" w:afterAutospacing="0"/>
        <w:ind w:firstLine="709"/>
        <w:jc w:val="both"/>
        <w:rPr>
          <w:rFonts w:ascii="Arial" w:hAnsi="Arial" w:cs="Arial"/>
          <w:sz w:val="20"/>
          <w:szCs w:val="20"/>
        </w:rPr>
      </w:pPr>
      <w:r>
        <w:rPr>
          <w:rFonts w:ascii="Arial" w:hAnsi="Arial" w:cs="Arial"/>
          <w:sz w:val="20"/>
          <w:szCs w:val="20"/>
        </w:rPr>
        <w:t>(1</w:t>
      </w:r>
      <w:r w:rsidR="00AD133F">
        <w:rPr>
          <w:rFonts w:ascii="Arial" w:hAnsi="Arial" w:cs="Arial"/>
          <w:sz w:val="20"/>
          <w:szCs w:val="20"/>
        </w:rPr>
        <w:t>0</w:t>
      </w:r>
      <w:r>
        <w:rPr>
          <w:rFonts w:ascii="Arial" w:hAnsi="Arial" w:cs="Arial"/>
          <w:sz w:val="20"/>
          <w:szCs w:val="20"/>
        </w:rPr>
        <w:t xml:space="preserve">) </w:t>
      </w:r>
      <w:r w:rsidR="006F7E9C">
        <w:rPr>
          <w:rFonts w:ascii="Arial" w:hAnsi="Arial" w:cs="Arial"/>
          <w:sz w:val="20"/>
          <w:szCs w:val="20"/>
        </w:rPr>
        <w:t>Na p</w:t>
      </w:r>
      <w:r>
        <w:rPr>
          <w:rFonts w:ascii="Arial" w:hAnsi="Arial" w:cs="Arial"/>
          <w:sz w:val="20"/>
          <w:szCs w:val="20"/>
        </w:rPr>
        <w:t>arkirišča, k</w:t>
      </w:r>
      <w:r w:rsidR="00092001">
        <w:rPr>
          <w:rFonts w:ascii="Arial" w:hAnsi="Arial" w:cs="Arial"/>
          <w:sz w:val="20"/>
          <w:szCs w:val="20"/>
        </w:rPr>
        <w:t>i so namenjena</w:t>
      </w:r>
      <w:r>
        <w:rPr>
          <w:rFonts w:ascii="Arial" w:hAnsi="Arial" w:cs="Arial"/>
          <w:sz w:val="20"/>
          <w:szCs w:val="20"/>
        </w:rPr>
        <w:t xml:space="preserve"> vozi</w:t>
      </w:r>
      <w:r w:rsidR="00092001">
        <w:rPr>
          <w:rFonts w:ascii="Arial" w:hAnsi="Arial" w:cs="Arial"/>
          <w:sz w:val="20"/>
          <w:szCs w:val="20"/>
        </w:rPr>
        <w:t>lom</w:t>
      </w:r>
      <w:r>
        <w:rPr>
          <w:rFonts w:ascii="Arial" w:hAnsi="Arial" w:cs="Arial"/>
          <w:sz w:val="20"/>
          <w:szCs w:val="20"/>
        </w:rPr>
        <w:t xml:space="preserve"> višj</w:t>
      </w:r>
      <w:r w:rsidR="00092001">
        <w:rPr>
          <w:rFonts w:ascii="Arial" w:hAnsi="Arial" w:cs="Arial"/>
          <w:sz w:val="20"/>
          <w:szCs w:val="20"/>
        </w:rPr>
        <w:t>i</w:t>
      </w:r>
      <w:r w:rsidR="00860BE4">
        <w:rPr>
          <w:rFonts w:ascii="Arial" w:hAnsi="Arial" w:cs="Arial"/>
          <w:sz w:val="20"/>
          <w:szCs w:val="20"/>
        </w:rPr>
        <w:t>m</w:t>
      </w:r>
      <w:r>
        <w:rPr>
          <w:rFonts w:ascii="Arial" w:hAnsi="Arial" w:cs="Arial"/>
          <w:sz w:val="20"/>
          <w:szCs w:val="20"/>
        </w:rPr>
        <w:t xml:space="preserve"> od 3 m</w:t>
      </w:r>
      <w:r w:rsidR="006F7E9C" w:rsidRPr="00E447EE">
        <w:rPr>
          <w:rFonts w:ascii="Arial" w:hAnsi="Arial" w:cs="Arial"/>
          <w:sz w:val="20"/>
          <w:szCs w:val="20"/>
        </w:rPr>
        <w:t>,</w:t>
      </w:r>
      <w:r w:rsidR="00FA0F0A" w:rsidRPr="00E447EE">
        <w:rPr>
          <w:rFonts w:ascii="Arial" w:hAnsi="Arial" w:cs="Arial"/>
          <w:sz w:val="20"/>
          <w:szCs w:val="20"/>
        </w:rPr>
        <w:t xml:space="preserve"> </w:t>
      </w:r>
      <w:r w:rsidR="006F7E9C" w:rsidRPr="00E447EE">
        <w:rPr>
          <w:rFonts w:ascii="Arial" w:hAnsi="Arial" w:cs="Arial"/>
          <w:sz w:val="20"/>
          <w:szCs w:val="20"/>
        </w:rPr>
        <w:t>in</w:t>
      </w:r>
      <w:r>
        <w:rPr>
          <w:rFonts w:ascii="Arial" w:hAnsi="Arial" w:cs="Arial"/>
          <w:sz w:val="20"/>
          <w:szCs w:val="20"/>
        </w:rPr>
        <w:t xml:space="preserve"> </w:t>
      </w:r>
      <w:r w:rsidR="006F7E9C">
        <w:rPr>
          <w:rFonts w:ascii="Arial" w:hAnsi="Arial" w:cs="Arial"/>
          <w:sz w:val="20"/>
          <w:szCs w:val="20"/>
        </w:rPr>
        <w:t>na</w:t>
      </w:r>
      <w:r w:rsidR="00860BE4">
        <w:rPr>
          <w:rFonts w:ascii="Arial" w:hAnsi="Arial" w:cs="Arial"/>
          <w:sz w:val="20"/>
          <w:szCs w:val="20"/>
        </w:rPr>
        <w:t xml:space="preserve"> parkirišča s tlorisno površino </w:t>
      </w:r>
      <w:r>
        <w:rPr>
          <w:rFonts w:ascii="Arial" w:hAnsi="Arial" w:cs="Arial"/>
          <w:sz w:val="20"/>
          <w:szCs w:val="20"/>
        </w:rPr>
        <w:t>večj</w:t>
      </w:r>
      <w:r w:rsidR="00860BE4">
        <w:rPr>
          <w:rFonts w:ascii="Arial" w:hAnsi="Arial" w:cs="Arial"/>
          <w:sz w:val="20"/>
          <w:szCs w:val="20"/>
        </w:rPr>
        <w:t>o</w:t>
      </w:r>
      <w:r>
        <w:rPr>
          <w:rFonts w:ascii="Arial" w:hAnsi="Arial" w:cs="Arial"/>
          <w:sz w:val="20"/>
          <w:szCs w:val="20"/>
        </w:rPr>
        <w:t xml:space="preserve"> od 10.000 m2, se fotonapetostne naprave umeščajo</w:t>
      </w:r>
      <w:r w:rsidR="00E447EE">
        <w:rPr>
          <w:rFonts w:ascii="Arial" w:hAnsi="Arial" w:cs="Arial"/>
          <w:sz w:val="20"/>
          <w:szCs w:val="20"/>
        </w:rPr>
        <w:t xml:space="preserve"> z občinskim podrobnim prostorskim načrtom. </w:t>
      </w:r>
    </w:p>
    <w:p w14:paraId="6FA1C59C" w14:textId="5F4E78D7" w:rsidR="006103C7" w:rsidRDefault="006103C7" w:rsidP="003158FE">
      <w:pPr>
        <w:spacing w:line="240" w:lineRule="auto"/>
        <w:rPr>
          <w:rFonts w:cs="Arial"/>
          <w:szCs w:val="20"/>
          <w:lang w:eastAsia="sl-SI"/>
        </w:rPr>
      </w:pPr>
    </w:p>
    <w:p w14:paraId="1CAD35BA" w14:textId="0E0BE1F0" w:rsidR="008B54FE" w:rsidRPr="00D1617B" w:rsidRDefault="008B54FE" w:rsidP="008B54FE">
      <w:pPr>
        <w:spacing w:line="240" w:lineRule="auto"/>
        <w:rPr>
          <w:rFonts w:cs="Arial"/>
          <w:i/>
          <w:iCs/>
          <w:color w:val="4472C4" w:themeColor="accent1"/>
          <w:szCs w:val="20"/>
          <w:u w:val="single"/>
        </w:rPr>
      </w:pPr>
      <w:r w:rsidRPr="00D1617B">
        <w:rPr>
          <w:rFonts w:cs="Arial"/>
          <w:i/>
          <w:iCs/>
          <w:color w:val="4472C4" w:themeColor="accent1"/>
          <w:szCs w:val="20"/>
          <w:u w:val="single"/>
        </w:rPr>
        <w:t>Obrazložitev 14. člena</w:t>
      </w:r>
    </w:p>
    <w:p w14:paraId="6D46218D" w14:textId="77777777" w:rsidR="00E259A7" w:rsidRPr="00D1617B" w:rsidRDefault="001F00B4" w:rsidP="00E259A7">
      <w:pPr>
        <w:spacing w:line="240" w:lineRule="auto"/>
        <w:jc w:val="both"/>
        <w:rPr>
          <w:rFonts w:cs="Arial"/>
          <w:i/>
          <w:iCs/>
          <w:color w:val="4472C4" w:themeColor="accent1"/>
          <w:szCs w:val="20"/>
        </w:rPr>
      </w:pPr>
      <w:r w:rsidRPr="00D1617B">
        <w:rPr>
          <w:rFonts w:cs="Arial"/>
          <w:i/>
          <w:iCs/>
          <w:color w:val="4472C4" w:themeColor="accent1"/>
          <w:szCs w:val="20"/>
        </w:rPr>
        <w:t>PIP so namenjeni za načrtovanje novih parkirišč, kar pomeni da se že na začetku načrtujejo najbolj optimalna umestitev parkirnih mest</w:t>
      </w:r>
      <w:r w:rsidR="00D1617B">
        <w:rPr>
          <w:rFonts w:cs="Arial"/>
          <w:i/>
          <w:iCs/>
          <w:color w:val="4472C4" w:themeColor="accent1"/>
          <w:szCs w:val="20"/>
        </w:rPr>
        <w:t xml:space="preserve"> tako, da se fotonapetostnimi napravam</w:t>
      </w:r>
      <w:r w:rsidRPr="00D1617B">
        <w:rPr>
          <w:rFonts w:cs="Arial"/>
          <w:i/>
          <w:iCs/>
          <w:color w:val="4472C4" w:themeColor="accent1"/>
          <w:szCs w:val="20"/>
        </w:rPr>
        <w:t xml:space="preserve"> omogoča največji izkoristek, </w:t>
      </w:r>
      <w:r w:rsidR="00D1617B">
        <w:rPr>
          <w:rFonts w:cs="Arial"/>
          <w:i/>
          <w:iCs/>
          <w:color w:val="4472C4" w:themeColor="accent1"/>
          <w:szCs w:val="20"/>
        </w:rPr>
        <w:t xml:space="preserve">ter </w:t>
      </w:r>
      <w:r w:rsidRPr="00D1617B">
        <w:rPr>
          <w:rFonts w:cs="Arial"/>
          <w:i/>
          <w:iCs/>
          <w:color w:val="4472C4" w:themeColor="accent1"/>
          <w:szCs w:val="20"/>
        </w:rPr>
        <w:t>hkrati ne bodo ovirali preostalega promet</w:t>
      </w:r>
      <w:r w:rsidR="00D1617B">
        <w:rPr>
          <w:rFonts w:cs="Arial"/>
          <w:i/>
          <w:iCs/>
          <w:color w:val="4472C4" w:themeColor="accent1"/>
          <w:szCs w:val="20"/>
        </w:rPr>
        <w:t>a – predvsem je potrebno upoštevati dostopnost za intervencijska vozila</w:t>
      </w:r>
      <w:r w:rsidRPr="00D1617B">
        <w:rPr>
          <w:rFonts w:cs="Arial"/>
          <w:i/>
          <w:iCs/>
          <w:color w:val="4472C4" w:themeColor="accent1"/>
          <w:szCs w:val="20"/>
        </w:rPr>
        <w:t>, ter umestitev zahtevanega deleža zelenih površin in dreves</w:t>
      </w:r>
      <w:r w:rsidR="00D1617B">
        <w:rPr>
          <w:rFonts w:cs="Arial"/>
          <w:i/>
          <w:iCs/>
          <w:color w:val="4472C4" w:themeColor="accent1"/>
          <w:szCs w:val="20"/>
        </w:rPr>
        <w:t>.</w:t>
      </w:r>
      <w:r w:rsidRPr="00D1617B">
        <w:rPr>
          <w:rFonts w:cs="Arial"/>
          <w:i/>
          <w:iCs/>
          <w:color w:val="4472C4" w:themeColor="accent1"/>
          <w:szCs w:val="20"/>
        </w:rPr>
        <w:t xml:space="preserve"> </w:t>
      </w:r>
      <w:r w:rsidR="00E259A7" w:rsidRPr="00D1617B">
        <w:rPr>
          <w:rFonts w:cs="Arial"/>
          <w:i/>
          <w:iCs/>
          <w:color w:val="4472C4" w:themeColor="accent1"/>
          <w:szCs w:val="20"/>
        </w:rPr>
        <w:t>FN se ne umešča nad voznimi potmi zaradi zagotavljanja požarne varnosti, kot tudi vožnje višjih vozil.</w:t>
      </w:r>
    </w:p>
    <w:p w14:paraId="06F188B9" w14:textId="4DE4EEBE" w:rsidR="008B54FE" w:rsidRPr="00D1617B" w:rsidRDefault="008B54FE" w:rsidP="008B54FE">
      <w:pPr>
        <w:spacing w:line="240" w:lineRule="auto"/>
        <w:jc w:val="both"/>
        <w:rPr>
          <w:rFonts w:cs="Arial"/>
          <w:i/>
          <w:iCs/>
          <w:color w:val="4472C4" w:themeColor="accent1"/>
          <w:szCs w:val="20"/>
        </w:rPr>
      </w:pPr>
      <w:r w:rsidRPr="00D1617B">
        <w:rPr>
          <w:rFonts w:cs="Arial"/>
          <w:i/>
          <w:iCs/>
          <w:color w:val="4472C4" w:themeColor="accent1"/>
          <w:szCs w:val="20"/>
        </w:rPr>
        <w:t xml:space="preserve">Fotonapetostni moduli, ki se umestijo na konstrukcijo nad parkirnimi mesti niso nadstreški, saj </w:t>
      </w:r>
      <w:r w:rsidR="00D1617B">
        <w:rPr>
          <w:rFonts w:cs="Arial"/>
          <w:i/>
          <w:iCs/>
          <w:color w:val="4472C4" w:themeColor="accent1"/>
          <w:szCs w:val="20"/>
        </w:rPr>
        <w:t>fotonapetostni moduli</w:t>
      </w:r>
      <w:r w:rsidRPr="00D1617B">
        <w:rPr>
          <w:rFonts w:cs="Arial"/>
          <w:i/>
          <w:iCs/>
          <w:color w:val="4472C4" w:themeColor="accent1"/>
          <w:szCs w:val="20"/>
        </w:rPr>
        <w:t xml:space="preserve"> ne zagotavlja enake funkcije kot streha</w:t>
      </w:r>
      <w:r w:rsidR="00D1617B">
        <w:rPr>
          <w:rFonts w:cs="Arial"/>
          <w:i/>
          <w:iCs/>
          <w:color w:val="4472C4" w:themeColor="accent1"/>
          <w:szCs w:val="20"/>
        </w:rPr>
        <w:t>.</w:t>
      </w:r>
      <w:r w:rsidR="00E259A7">
        <w:rPr>
          <w:rFonts w:cs="Arial"/>
          <w:i/>
          <w:iCs/>
          <w:color w:val="4472C4" w:themeColor="accent1"/>
          <w:szCs w:val="20"/>
        </w:rPr>
        <w:t xml:space="preserve"> </w:t>
      </w:r>
      <w:r w:rsidR="00D1617B">
        <w:rPr>
          <w:rFonts w:cs="Arial"/>
          <w:i/>
          <w:iCs/>
          <w:color w:val="4472C4" w:themeColor="accent1"/>
          <w:szCs w:val="20"/>
        </w:rPr>
        <w:t xml:space="preserve">Izjema </w:t>
      </w:r>
      <w:r w:rsidR="00E259A7">
        <w:rPr>
          <w:rFonts w:cs="Arial"/>
          <w:i/>
          <w:iCs/>
          <w:color w:val="4472C4" w:themeColor="accent1"/>
          <w:szCs w:val="20"/>
        </w:rPr>
        <w:t>so</w:t>
      </w:r>
      <w:r w:rsidR="00D1617B">
        <w:rPr>
          <w:rFonts w:cs="Arial"/>
          <w:i/>
          <w:iCs/>
          <w:color w:val="4472C4" w:themeColor="accent1"/>
          <w:szCs w:val="20"/>
        </w:rPr>
        <w:t xml:space="preserve"> produkt</w:t>
      </w:r>
      <w:r w:rsidR="00E259A7">
        <w:rPr>
          <w:rFonts w:cs="Arial"/>
          <w:i/>
          <w:iCs/>
          <w:color w:val="4472C4" w:themeColor="accent1"/>
          <w:szCs w:val="20"/>
        </w:rPr>
        <w:t>i</w:t>
      </w:r>
      <w:r w:rsidR="00D1617B">
        <w:rPr>
          <w:rFonts w:cs="Arial"/>
          <w:i/>
          <w:iCs/>
          <w:color w:val="4472C4" w:themeColor="accent1"/>
          <w:szCs w:val="20"/>
        </w:rPr>
        <w:t xml:space="preserve"> dane na trg, ko ima fotonapetostni modul tudi funkcijo strešnika</w:t>
      </w:r>
      <w:r w:rsidR="00E259A7">
        <w:rPr>
          <w:rFonts w:cs="Arial"/>
          <w:i/>
          <w:iCs/>
          <w:color w:val="4472C4" w:themeColor="accent1"/>
          <w:szCs w:val="20"/>
        </w:rPr>
        <w:t>, potem dobi taka konstrukciji status stavbe, in se klasificira kot garažna stavba.</w:t>
      </w:r>
    </w:p>
    <w:p w14:paraId="3BF2F371" w14:textId="7CB912D5" w:rsidR="008B54FE" w:rsidRPr="00D1617B" w:rsidRDefault="008B54FE" w:rsidP="008B54FE">
      <w:pPr>
        <w:spacing w:line="240" w:lineRule="auto"/>
        <w:jc w:val="both"/>
        <w:rPr>
          <w:rFonts w:cs="Arial"/>
          <w:i/>
          <w:iCs/>
          <w:color w:val="4472C4" w:themeColor="accent1"/>
          <w:szCs w:val="20"/>
        </w:rPr>
      </w:pPr>
      <w:r w:rsidRPr="00D1617B">
        <w:rPr>
          <w:rFonts w:cs="Arial"/>
          <w:i/>
          <w:iCs/>
          <w:color w:val="4472C4" w:themeColor="accent1"/>
          <w:szCs w:val="20"/>
        </w:rPr>
        <w:lastRenderedPageBreak/>
        <w:t xml:space="preserve">K </w:t>
      </w:r>
      <w:r w:rsidR="00B201E5" w:rsidRPr="00D1617B">
        <w:rPr>
          <w:rFonts w:cs="Arial"/>
          <w:i/>
          <w:iCs/>
          <w:color w:val="4472C4" w:themeColor="accent1"/>
          <w:szCs w:val="20"/>
        </w:rPr>
        <w:t>2</w:t>
      </w:r>
      <w:r w:rsidRPr="00D1617B">
        <w:rPr>
          <w:rFonts w:cs="Arial"/>
          <w:i/>
          <w:iCs/>
          <w:color w:val="4472C4" w:themeColor="accent1"/>
          <w:szCs w:val="20"/>
        </w:rPr>
        <w:t xml:space="preserve"> odstavku: Orientacija in naklon </w:t>
      </w:r>
      <w:r w:rsidR="00E259A7">
        <w:rPr>
          <w:rFonts w:cs="Arial"/>
          <w:i/>
          <w:iCs/>
          <w:color w:val="4472C4" w:themeColor="accent1"/>
          <w:szCs w:val="20"/>
        </w:rPr>
        <w:t>fotonapetostnih modulov</w:t>
      </w:r>
      <w:r w:rsidRPr="00D1617B">
        <w:rPr>
          <w:rFonts w:cs="Arial"/>
          <w:i/>
          <w:iCs/>
          <w:color w:val="4472C4" w:themeColor="accent1"/>
          <w:szCs w:val="20"/>
        </w:rPr>
        <w:t xml:space="preserve"> naj sledi tehnično-ekonomski presoji glede na samo lokaciji, pri katerem je potrebno upoštevanje splošnih usmeritev (bleščanje…). Priporoča se naklon med 7 in 15 stopinj, kar omogoča lažje odtekanje vode in tudi samo čiščenje. </w:t>
      </w:r>
    </w:p>
    <w:p w14:paraId="607EC54B" w14:textId="232D0CC7" w:rsidR="008B54FE" w:rsidRPr="00D1617B" w:rsidRDefault="00B201E5" w:rsidP="001F00B4">
      <w:pPr>
        <w:spacing w:line="240" w:lineRule="auto"/>
        <w:jc w:val="both"/>
        <w:rPr>
          <w:rFonts w:cs="Arial"/>
          <w:i/>
          <w:iCs/>
          <w:color w:val="4472C4" w:themeColor="accent1"/>
          <w:szCs w:val="20"/>
        </w:rPr>
      </w:pPr>
      <w:r w:rsidRPr="00E259A7">
        <w:rPr>
          <w:rFonts w:cs="Arial"/>
          <w:i/>
          <w:iCs/>
          <w:color w:val="4472C4" w:themeColor="accent1"/>
          <w:szCs w:val="20"/>
        </w:rPr>
        <w:t xml:space="preserve">K 4 odstavku  - </w:t>
      </w:r>
      <w:r w:rsidR="00E259A7">
        <w:rPr>
          <w:rFonts w:cs="Arial"/>
          <w:i/>
          <w:iCs/>
          <w:color w:val="4472C4" w:themeColor="accent1"/>
          <w:szCs w:val="20"/>
        </w:rPr>
        <w:t>P</w:t>
      </w:r>
      <w:r w:rsidR="00E259A7" w:rsidRPr="00E259A7">
        <w:rPr>
          <w:rFonts w:cs="Arial"/>
          <w:i/>
          <w:iCs/>
          <w:color w:val="4472C4" w:themeColor="accent1"/>
          <w:szCs w:val="20"/>
        </w:rPr>
        <w:t>arkirišče je odprta površina, namenjena parkiranju vozil. Parkirišče ima iz tega vidika vlogo pri definiranju osnovne morfološke zgradbe naselja, to je odnosa med zazidanimi in odprtimi površinami naselja ter iz tega odnosa izhajajočih vizualno-</w:t>
      </w:r>
      <w:proofErr w:type="spellStart"/>
      <w:r w:rsidR="00E259A7" w:rsidRPr="00E259A7">
        <w:rPr>
          <w:rFonts w:cs="Arial"/>
          <w:i/>
          <w:iCs/>
          <w:color w:val="4472C4" w:themeColor="accent1"/>
          <w:szCs w:val="20"/>
        </w:rPr>
        <w:t>percepcijskih</w:t>
      </w:r>
      <w:proofErr w:type="spellEnd"/>
      <w:r w:rsidR="00E259A7" w:rsidRPr="00E259A7">
        <w:rPr>
          <w:rFonts w:cs="Arial"/>
          <w:i/>
          <w:iCs/>
          <w:color w:val="4472C4" w:themeColor="accent1"/>
          <w:szCs w:val="20"/>
        </w:rPr>
        <w:t xml:space="preserve"> značilnosti. Osnovna členitev je v tlorisni zasnovi določena z velikostnimi in </w:t>
      </w:r>
      <w:proofErr w:type="spellStart"/>
      <w:r w:rsidR="00E259A7" w:rsidRPr="00E259A7">
        <w:rPr>
          <w:rFonts w:cs="Arial"/>
          <w:i/>
          <w:iCs/>
          <w:color w:val="4472C4" w:themeColor="accent1"/>
          <w:szCs w:val="20"/>
        </w:rPr>
        <w:t>proporcijskimi</w:t>
      </w:r>
      <w:proofErr w:type="spellEnd"/>
      <w:r w:rsidR="00E259A7" w:rsidRPr="00E259A7">
        <w:rPr>
          <w:rFonts w:cs="Arial"/>
          <w:i/>
          <w:iCs/>
          <w:color w:val="4472C4" w:themeColor="accent1"/>
          <w:szCs w:val="20"/>
        </w:rPr>
        <w:t xml:space="preserve"> razmerji med </w:t>
      </w:r>
      <w:proofErr w:type="spellStart"/>
      <w:r w:rsidR="00E259A7" w:rsidRPr="00E259A7">
        <w:rPr>
          <w:rFonts w:cs="Arial"/>
          <w:i/>
          <w:iCs/>
          <w:color w:val="4472C4" w:themeColor="accent1"/>
          <w:szCs w:val="20"/>
        </w:rPr>
        <w:t>t.i</w:t>
      </w:r>
      <w:proofErr w:type="spellEnd"/>
      <w:r w:rsidR="00E259A7" w:rsidRPr="00E259A7">
        <w:rPr>
          <w:rFonts w:cs="Arial"/>
          <w:i/>
          <w:iCs/>
          <w:color w:val="4472C4" w:themeColor="accent1"/>
          <w:szCs w:val="20"/>
        </w:rPr>
        <w:t xml:space="preserve">. polnim (zazidane površine naselja) in praznim prostorom v naselju (nezazidane, odprte površine naselja). Volumenska razmerja med zazidanim in praznim prostorom v naselju in orientiranost glede na smeri neba pomembno vplivajo tudi na okoljske razmere v naselju, npr. na </w:t>
      </w:r>
      <w:proofErr w:type="spellStart"/>
      <w:r w:rsidR="00E259A7" w:rsidRPr="00E259A7">
        <w:rPr>
          <w:rFonts w:cs="Arial"/>
          <w:i/>
          <w:iCs/>
          <w:color w:val="4472C4" w:themeColor="accent1"/>
          <w:szCs w:val="20"/>
        </w:rPr>
        <w:t>prevetrenost</w:t>
      </w:r>
      <w:proofErr w:type="spellEnd"/>
      <w:r w:rsidR="00E259A7" w:rsidRPr="00E259A7">
        <w:rPr>
          <w:rFonts w:cs="Arial"/>
          <w:i/>
          <w:iCs/>
          <w:color w:val="4472C4" w:themeColor="accent1"/>
          <w:szCs w:val="20"/>
        </w:rPr>
        <w:t xml:space="preserve">, osončenost in druge </w:t>
      </w:r>
      <w:proofErr w:type="spellStart"/>
      <w:r w:rsidR="00E259A7" w:rsidRPr="00E259A7">
        <w:rPr>
          <w:rFonts w:cs="Arial"/>
          <w:i/>
          <w:iCs/>
          <w:color w:val="4472C4" w:themeColor="accent1"/>
          <w:szCs w:val="20"/>
        </w:rPr>
        <w:t>mikroklimatske</w:t>
      </w:r>
      <w:proofErr w:type="spellEnd"/>
      <w:r w:rsidR="00E259A7" w:rsidRPr="00E259A7">
        <w:rPr>
          <w:rFonts w:cs="Arial"/>
          <w:i/>
          <w:iCs/>
          <w:color w:val="4472C4" w:themeColor="accent1"/>
          <w:szCs w:val="20"/>
        </w:rPr>
        <w:t xml:space="preserve"> pogoje.</w:t>
      </w:r>
      <w:r w:rsidR="00E259A7">
        <w:rPr>
          <w:rFonts w:cs="Arial"/>
          <w:i/>
          <w:iCs/>
          <w:color w:val="4472C4" w:themeColor="accent1"/>
          <w:szCs w:val="20"/>
        </w:rPr>
        <w:t xml:space="preserve"> </w:t>
      </w:r>
      <w:r w:rsidRPr="00D1617B">
        <w:rPr>
          <w:rFonts w:cs="Arial"/>
          <w:i/>
          <w:iCs/>
          <w:color w:val="4472C4" w:themeColor="accent1"/>
          <w:szCs w:val="20"/>
        </w:rPr>
        <w:t>Hkrati ima parkirišče lahko tudi druge funkcije</w:t>
      </w:r>
      <w:r w:rsidR="00E259A7">
        <w:rPr>
          <w:rFonts w:cs="Arial"/>
          <w:i/>
          <w:iCs/>
          <w:color w:val="4472C4" w:themeColor="accent1"/>
          <w:szCs w:val="20"/>
        </w:rPr>
        <w:t xml:space="preserve">, največkrat je </w:t>
      </w:r>
      <w:r w:rsidRPr="00D1617B">
        <w:rPr>
          <w:rFonts w:cs="Arial"/>
          <w:i/>
          <w:iCs/>
          <w:color w:val="4472C4" w:themeColor="accent1"/>
          <w:szCs w:val="20"/>
        </w:rPr>
        <w:t xml:space="preserve">tudi prostor za </w:t>
      </w:r>
      <w:r w:rsidR="00E259A7" w:rsidRPr="00D1617B">
        <w:rPr>
          <w:rFonts w:cs="Arial"/>
          <w:i/>
          <w:iCs/>
          <w:color w:val="4472C4" w:themeColor="accent1"/>
          <w:szCs w:val="20"/>
        </w:rPr>
        <w:t>prireditev</w:t>
      </w:r>
      <w:r w:rsidRPr="00D1617B">
        <w:rPr>
          <w:rFonts w:cs="Arial"/>
          <w:i/>
          <w:iCs/>
          <w:color w:val="4472C4" w:themeColor="accent1"/>
          <w:szCs w:val="20"/>
        </w:rPr>
        <w:t xml:space="preserve"> – in ni degradiran prostor. Ko dopustimo, da se ta prostor zapolni s konstrukcijo na katero se umestijo FM, s tem bistveno spremenimo prostor – zato podajamo nekaj minimalnih pogojev, kot je zapis v 4. odstavku, da ne presega višine okoliških objektov, ki so lahko pomembni in določili </w:t>
      </w:r>
      <w:r w:rsidR="001F00B4" w:rsidRPr="00D1617B">
        <w:rPr>
          <w:rFonts w:cs="Arial"/>
          <w:i/>
          <w:iCs/>
          <w:color w:val="4472C4" w:themeColor="accent1"/>
          <w:szCs w:val="20"/>
        </w:rPr>
        <w:t>6</w:t>
      </w:r>
      <w:r w:rsidR="00E259A7">
        <w:rPr>
          <w:rFonts w:cs="Arial"/>
          <w:i/>
          <w:iCs/>
          <w:color w:val="4472C4" w:themeColor="accent1"/>
          <w:szCs w:val="20"/>
        </w:rPr>
        <w:t>.</w:t>
      </w:r>
      <w:r w:rsidR="001F00B4" w:rsidRPr="00D1617B">
        <w:rPr>
          <w:rFonts w:cs="Arial"/>
          <w:i/>
          <w:iCs/>
          <w:color w:val="4472C4" w:themeColor="accent1"/>
          <w:szCs w:val="20"/>
        </w:rPr>
        <w:t xml:space="preserve"> odstavku</w:t>
      </w:r>
      <w:r w:rsidR="00E259A7">
        <w:rPr>
          <w:rFonts w:cs="Arial"/>
          <w:i/>
          <w:iCs/>
          <w:color w:val="4472C4" w:themeColor="accent1"/>
          <w:szCs w:val="20"/>
        </w:rPr>
        <w:t>.</w:t>
      </w:r>
    </w:p>
    <w:p w14:paraId="045E6240" w14:textId="24ABA9B7" w:rsidR="00043B29" w:rsidRPr="00D1617B" w:rsidRDefault="00E259A7" w:rsidP="001F00B4">
      <w:pPr>
        <w:spacing w:line="240" w:lineRule="auto"/>
        <w:jc w:val="both"/>
        <w:rPr>
          <w:rFonts w:cs="Arial"/>
          <w:i/>
          <w:iCs/>
          <w:color w:val="4472C4" w:themeColor="accent1"/>
          <w:szCs w:val="20"/>
        </w:rPr>
      </w:pPr>
      <w:r>
        <w:rPr>
          <w:rFonts w:cs="Arial"/>
          <w:i/>
          <w:iCs/>
          <w:color w:val="4472C4" w:themeColor="accent1"/>
          <w:szCs w:val="20"/>
        </w:rPr>
        <w:t>Zakritje v</w:t>
      </w:r>
      <w:r w:rsidR="00043B29" w:rsidRPr="00D1617B">
        <w:rPr>
          <w:rFonts w:cs="Arial"/>
          <w:i/>
          <w:iCs/>
          <w:color w:val="4472C4" w:themeColor="accent1"/>
          <w:szCs w:val="20"/>
        </w:rPr>
        <w:t>edut</w:t>
      </w:r>
      <w:r>
        <w:rPr>
          <w:rFonts w:cs="Arial"/>
          <w:i/>
          <w:iCs/>
          <w:color w:val="4472C4" w:themeColor="accent1"/>
          <w:szCs w:val="20"/>
        </w:rPr>
        <w:t>e</w:t>
      </w:r>
      <w:r w:rsidR="00043B29" w:rsidRPr="00D1617B">
        <w:rPr>
          <w:rFonts w:cs="Arial"/>
          <w:i/>
          <w:iCs/>
          <w:color w:val="4472C4" w:themeColor="accent1"/>
          <w:szCs w:val="20"/>
        </w:rPr>
        <w:t xml:space="preserve"> </w:t>
      </w:r>
      <w:r>
        <w:rPr>
          <w:rFonts w:cs="Arial"/>
          <w:i/>
          <w:iCs/>
          <w:color w:val="4472C4" w:themeColor="accent1"/>
          <w:szCs w:val="20"/>
        </w:rPr>
        <w:t>s fotonapetostna napravo</w:t>
      </w:r>
      <w:r w:rsidR="00043B29" w:rsidRPr="00D1617B">
        <w:rPr>
          <w:rFonts w:cs="Arial"/>
          <w:i/>
          <w:iCs/>
          <w:color w:val="4472C4" w:themeColor="accent1"/>
          <w:szCs w:val="20"/>
        </w:rPr>
        <w:t xml:space="preserve"> na parkirišču lahko zakri</w:t>
      </w:r>
      <w:r>
        <w:rPr>
          <w:rFonts w:cs="Arial"/>
          <w:i/>
          <w:iCs/>
          <w:color w:val="4472C4" w:themeColor="accent1"/>
          <w:szCs w:val="20"/>
        </w:rPr>
        <w:t>va</w:t>
      </w:r>
      <w:r w:rsidR="00043B29" w:rsidRPr="00D1617B">
        <w:rPr>
          <w:rFonts w:cs="Arial"/>
          <w:i/>
          <w:iCs/>
          <w:color w:val="4472C4" w:themeColor="accent1"/>
          <w:szCs w:val="20"/>
        </w:rPr>
        <w:t xml:space="preserve"> pogled na vedute</w:t>
      </w:r>
      <w:r>
        <w:rPr>
          <w:rFonts w:cs="Arial"/>
          <w:i/>
          <w:iCs/>
          <w:color w:val="4472C4" w:themeColor="accent1"/>
          <w:szCs w:val="20"/>
        </w:rPr>
        <w:t xml:space="preserve">, kot so </w:t>
      </w:r>
      <w:r w:rsidR="00043B29" w:rsidRPr="00D1617B">
        <w:rPr>
          <w:rFonts w:cs="Arial"/>
          <w:i/>
          <w:iCs/>
          <w:color w:val="4472C4" w:themeColor="accent1"/>
          <w:szCs w:val="20"/>
        </w:rPr>
        <w:t xml:space="preserve">cerkev, grad, značilno krajinsko podobo </w:t>
      </w:r>
      <w:proofErr w:type="spellStart"/>
      <w:r w:rsidR="00043B29" w:rsidRPr="00D1617B">
        <w:rPr>
          <w:rFonts w:cs="Arial"/>
          <w:i/>
          <w:iCs/>
          <w:color w:val="4472C4" w:themeColor="accent1"/>
          <w:szCs w:val="20"/>
        </w:rPr>
        <w:t>ipd</w:t>
      </w:r>
      <w:proofErr w:type="spellEnd"/>
      <w:r w:rsidR="00043B29" w:rsidRPr="00D1617B">
        <w:rPr>
          <w:rFonts w:cs="Arial"/>
          <w:i/>
          <w:iCs/>
          <w:color w:val="4472C4" w:themeColor="accent1"/>
          <w:szCs w:val="20"/>
        </w:rPr>
        <w:t>… – skladno s 282. presodi občina.</w:t>
      </w:r>
    </w:p>
    <w:p w14:paraId="4F0B9493" w14:textId="71474D09" w:rsidR="003158FE" w:rsidRDefault="003158FE" w:rsidP="003158FE">
      <w:pPr>
        <w:spacing w:line="240" w:lineRule="auto"/>
        <w:rPr>
          <w:rFonts w:cs="Arial"/>
          <w:szCs w:val="20"/>
          <w:lang w:eastAsia="sl-SI"/>
        </w:rPr>
      </w:pPr>
    </w:p>
    <w:p w14:paraId="576352FF" w14:textId="77777777" w:rsidR="00033061" w:rsidRPr="003158FE" w:rsidRDefault="00033061" w:rsidP="003158FE">
      <w:pPr>
        <w:spacing w:line="240" w:lineRule="auto"/>
        <w:rPr>
          <w:rFonts w:cs="Arial"/>
          <w:szCs w:val="20"/>
          <w:lang w:eastAsia="sl-SI"/>
        </w:rPr>
      </w:pPr>
    </w:p>
    <w:p w14:paraId="0A4FB1C2" w14:textId="220451AB" w:rsidR="003158FE" w:rsidRPr="003158FE" w:rsidRDefault="003158FE" w:rsidP="003158FE">
      <w:pPr>
        <w:shd w:val="clear" w:color="auto" w:fill="FFFFFF"/>
        <w:spacing w:line="240" w:lineRule="auto"/>
        <w:jc w:val="center"/>
        <w:rPr>
          <w:rFonts w:cs="Arial"/>
          <w:b/>
          <w:szCs w:val="20"/>
          <w:lang w:eastAsia="sl-SI"/>
        </w:rPr>
      </w:pPr>
      <w:r w:rsidRPr="003158FE">
        <w:rPr>
          <w:rFonts w:cs="Arial"/>
          <w:b/>
          <w:szCs w:val="20"/>
          <w:lang w:eastAsia="sl-SI"/>
        </w:rPr>
        <w:t>1</w:t>
      </w:r>
      <w:r w:rsidR="00E52992">
        <w:rPr>
          <w:rFonts w:cs="Arial"/>
          <w:b/>
          <w:szCs w:val="20"/>
          <w:lang w:eastAsia="sl-SI"/>
        </w:rPr>
        <w:t>4</w:t>
      </w:r>
      <w:r w:rsidRPr="003158FE">
        <w:rPr>
          <w:rFonts w:cs="Arial"/>
          <w:b/>
          <w:szCs w:val="20"/>
          <w:lang w:eastAsia="sl-SI"/>
        </w:rPr>
        <w:t>. člen</w:t>
      </w:r>
    </w:p>
    <w:p w14:paraId="2E631799" w14:textId="77777777" w:rsidR="003158FE" w:rsidRPr="003158FE" w:rsidRDefault="003158FE" w:rsidP="003158FE">
      <w:pPr>
        <w:jc w:val="center"/>
        <w:rPr>
          <w:rFonts w:ascii="Republika" w:hAnsi="Republika"/>
          <w:b/>
          <w:szCs w:val="20"/>
        </w:rPr>
      </w:pPr>
      <w:r w:rsidRPr="003158FE">
        <w:rPr>
          <w:rFonts w:cs="Arial"/>
          <w:b/>
          <w:szCs w:val="20"/>
          <w:lang w:eastAsia="sl-SI"/>
        </w:rPr>
        <w:t>(dodatni prostorski izvedbeni pogoji za umeščanje na parkirišča)</w:t>
      </w:r>
    </w:p>
    <w:p w14:paraId="2A8D244C" w14:textId="419DF9AA" w:rsidR="003158FE" w:rsidRPr="003158FE" w:rsidRDefault="003158FE" w:rsidP="003158FE">
      <w:pPr>
        <w:pStyle w:val="Odstavekseznama"/>
        <w:spacing w:before="120" w:after="0" w:line="240" w:lineRule="auto"/>
        <w:ind w:left="0" w:firstLine="709"/>
        <w:contextualSpacing w:val="0"/>
        <w:jc w:val="both"/>
        <w:rPr>
          <w:rFonts w:ascii="Arial" w:hAnsi="Arial" w:cs="Arial"/>
          <w:sz w:val="20"/>
          <w:szCs w:val="20"/>
          <w:lang w:eastAsia="sl-SI"/>
        </w:rPr>
      </w:pPr>
      <w:r w:rsidRPr="003158FE">
        <w:rPr>
          <w:rFonts w:ascii="Arial" w:hAnsi="Arial" w:cs="Arial"/>
          <w:sz w:val="20"/>
          <w:szCs w:val="20"/>
          <w:lang w:eastAsia="sl-SI"/>
        </w:rPr>
        <w:t xml:space="preserve">(1) Če gre za novogradnjo parkirišča, ki pomeni novozgrajeni objekt ali prizidavo v horizontalni smeri, kamor se na konstrukcijo nad parkiriščem postavijo fotonapetostne naprave, </w:t>
      </w:r>
      <w:r w:rsidR="0047035F">
        <w:rPr>
          <w:rFonts w:ascii="Arial" w:hAnsi="Arial" w:cs="Arial"/>
          <w:sz w:val="20"/>
          <w:szCs w:val="20"/>
          <w:lang w:eastAsia="sl-SI"/>
        </w:rPr>
        <w:t>se poleg skupnih podrobnejših pravil iz II. poglavja te uredbe in</w:t>
      </w:r>
      <w:r w:rsidRPr="003158FE">
        <w:rPr>
          <w:rFonts w:ascii="Arial" w:hAnsi="Arial" w:cs="Arial"/>
          <w:sz w:val="20"/>
          <w:szCs w:val="20"/>
          <w:lang w:eastAsia="sl-SI"/>
        </w:rPr>
        <w:t xml:space="preserve"> pogojev iz prejšnjega člena</w:t>
      </w:r>
      <w:r w:rsidR="0047035F">
        <w:rPr>
          <w:rFonts w:ascii="Arial" w:hAnsi="Arial" w:cs="Arial"/>
          <w:sz w:val="20"/>
          <w:szCs w:val="20"/>
          <w:lang w:eastAsia="sl-SI"/>
        </w:rPr>
        <w:t xml:space="preserve">, </w:t>
      </w:r>
      <w:r w:rsidRPr="003158FE">
        <w:rPr>
          <w:rFonts w:ascii="Arial" w:hAnsi="Arial" w:cs="Arial"/>
          <w:sz w:val="20"/>
          <w:szCs w:val="20"/>
          <w:lang w:eastAsia="sl-SI"/>
        </w:rPr>
        <w:t>upošteva</w:t>
      </w:r>
      <w:r w:rsidR="0047035F">
        <w:rPr>
          <w:rFonts w:ascii="Arial" w:hAnsi="Arial" w:cs="Arial"/>
          <w:sz w:val="20"/>
          <w:szCs w:val="20"/>
          <w:lang w:eastAsia="sl-SI"/>
        </w:rPr>
        <w:t>jo</w:t>
      </w:r>
      <w:r w:rsidRPr="003158FE">
        <w:rPr>
          <w:rFonts w:ascii="Arial" w:hAnsi="Arial" w:cs="Arial"/>
          <w:sz w:val="20"/>
          <w:szCs w:val="20"/>
          <w:lang w:eastAsia="sl-SI"/>
        </w:rPr>
        <w:t xml:space="preserve"> tudi določbe tega člena glede:</w:t>
      </w:r>
    </w:p>
    <w:p w14:paraId="03B637AD" w14:textId="77777777" w:rsidR="003158FE" w:rsidRPr="003158FE" w:rsidRDefault="003158FE" w:rsidP="003158FE">
      <w:pPr>
        <w:pStyle w:val="Odstavekseznama"/>
        <w:numPr>
          <w:ilvl w:val="0"/>
          <w:numId w:val="10"/>
        </w:numPr>
        <w:spacing w:after="0" w:line="240" w:lineRule="auto"/>
        <w:contextualSpacing w:val="0"/>
        <w:jc w:val="both"/>
        <w:rPr>
          <w:rFonts w:ascii="Arial" w:hAnsi="Arial" w:cs="Arial"/>
          <w:sz w:val="20"/>
          <w:szCs w:val="20"/>
          <w:lang w:eastAsia="sl-SI"/>
        </w:rPr>
      </w:pPr>
      <w:r w:rsidRPr="003158FE">
        <w:rPr>
          <w:rFonts w:ascii="Arial" w:hAnsi="Arial" w:cs="Arial"/>
          <w:sz w:val="20"/>
          <w:szCs w:val="20"/>
          <w:lang w:eastAsia="sl-SI"/>
        </w:rPr>
        <w:t>faktorja zazidanosti oziroma faktorja raščenih površin,</w:t>
      </w:r>
    </w:p>
    <w:p w14:paraId="0082A6F1" w14:textId="77777777" w:rsidR="003158FE" w:rsidRPr="003158FE" w:rsidRDefault="003158FE" w:rsidP="003158FE">
      <w:pPr>
        <w:pStyle w:val="Odstavekseznama"/>
        <w:numPr>
          <w:ilvl w:val="0"/>
          <w:numId w:val="10"/>
        </w:numPr>
        <w:spacing w:after="0" w:line="240" w:lineRule="auto"/>
        <w:contextualSpacing w:val="0"/>
        <w:jc w:val="both"/>
        <w:rPr>
          <w:rFonts w:ascii="Arial" w:hAnsi="Arial" w:cs="Arial"/>
          <w:sz w:val="20"/>
          <w:szCs w:val="20"/>
          <w:lang w:eastAsia="sl-SI"/>
        </w:rPr>
      </w:pPr>
      <w:r w:rsidRPr="003158FE">
        <w:rPr>
          <w:rFonts w:ascii="Arial" w:hAnsi="Arial" w:cs="Arial"/>
          <w:sz w:val="20"/>
          <w:szCs w:val="20"/>
          <w:lang w:eastAsia="sl-SI"/>
        </w:rPr>
        <w:t>ozelenitve,</w:t>
      </w:r>
    </w:p>
    <w:p w14:paraId="2F4B1CC8" w14:textId="77777777" w:rsidR="003158FE" w:rsidRPr="003158FE" w:rsidRDefault="003158FE" w:rsidP="003158FE">
      <w:pPr>
        <w:pStyle w:val="Odstavekseznama"/>
        <w:numPr>
          <w:ilvl w:val="0"/>
          <w:numId w:val="10"/>
        </w:numPr>
        <w:spacing w:after="0" w:line="240" w:lineRule="auto"/>
        <w:contextualSpacing w:val="0"/>
        <w:jc w:val="both"/>
        <w:rPr>
          <w:rFonts w:ascii="Arial" w:hAnsi="Arial" w:cs="Arial"/>
          <w:sz w:val="20"/>
          <w:szCs w:val="20"/>
          <w:lang w:eastAsia="sl-SI"/>
        </w:rPr>
      </w:pPr>
      <w:r w:rsidRPr="003158FE">
        <w:rPr>
          <w:rFonts w:ascii="Arial" w:hAnsi="Arial" w:cs="Arial"/>
          <w:sz w:val="20"/>
          <w:szCs w:val="20"/>
          <w:lang w:eastAsia="sl-SI"/>
        </w:rPr>
        <w:t>členitve,</w:t>
      </w:r>
    </w:p>
    <w:p w14:paraId="6F9BE518" w14:textId="77777777" w:rsidR="003158FE" w:rsidRPr="003158FE" w:rsidRDefault="003158FE" w:rsidP="003158FE">
      <w:pPr>
        <w:pStyle w:val="Odstavekseznama"/>
        <w:numPr>
          <w:ilvl w:val="0"/>
          <w:numId w:val="10"/>
        </w:numPr>
        <w:spacing w:after="0" w:line="240" w:lineRule="auto"/>
        <w:contextualSpacing w:val="0"/>
        <w:jc w:val="both"/>
        <w:rPr>
          <w:rFonts w:ascii="Arial" w:hAnsi="Arial" w:cs="Arial"/>
          <w:sz w:val="20"/>
          <w:szCs w:val="20"/>
          <w:lang w:eastAsia="sl-SI"/>
        </w:rPr>
      </w:pPr>
      <w:r w:rsidRPr="003158FE">
        <w:rPr>
          <w:rFonts w:ascii="Arial" w:hAnsi="Arial" w:cs="Arial"/>
          <w:sz w:val="20"/>
          <w:szCs w:val="20"/>
          <w:lang w:eastAsia="sl-SI"/>
        </w:rPr>
        <w:t>upoštevanja določb prostorskih izvedbenih aktov.</w:t>
      </w:r>
    </w:p>
    <w:p w14:paraId="4AB0B727" w14:textId="564C6FA9" w:rsidR="003158FE" w:rsidRDefault="003158FE" w:rsidP="003158FE">
      <w:pPr>
        <w:pStyle w:val="ODSTAVEKLUKA"/>
        <w:ind w:firstLine="709"/>
        <w:rPr>
          <w:sz w:val="20"/>
          <w:szCs w:val="20"/>
        </w:rPr>
      </w:pPr>
      <w:r w:rsidRPr="003158FE">
        <w:rPr>
          <w:sz w:val="20"/>
          <w:szCs w:val="20"/>
        </w:rPr>
        <w:t>(2) Če gre za novozgrajen objekt ali za prizidavo objeta v horizontalni smeri, ki v prostorskem izvedbenem aktu nima določenega faktorja zazidanosti ali faktorja raščenih površin, se upoštevajo faktorji, določeni v 1</w:t>
      </w:r>
      <w:r w:rsidR="00B8418D">
        <w:rPr>
          <w:sz w:val="20"/>
          <w:szCs w:val="20"/>
        </w:rPr>
        <w:t>2</w:t>
      </w:r>
      <w:r w:rsidRPr="003158FE">
        <w:rPr>
          <w:sz w:val="20"/>
          <w:szCs w:val="20"/>
        </w:rPr>
        <w:t>. členu te uredbe.</w:t>
      </w:r>
    </w:p>
    <w:p w14:paraId="786F24E9" w14:textId="0EA26F5F" w:rsidR="003158FE" w:rsidRDefault="003158FE" w:rsidP="003158FE">
      <w:pPr>
        <w:pStyle w:val="ODSTAVEKLUKA"/>
        <w:ind w:firstLine="709"/>
        <w:rPr>
          <w:sz w:val="20"/>
          <w:szCs w:val="20"/>
        </w:rPr>
      </w:pPr>
      <w:r w:rsidRPr="003158FE">
        <w:rPr>
          <w:sz w:val="20"/>
          <w:szCs w:val="20"/>
        </w:rPr>
        <w:t xml:space="preserve">(3) </w:t>
      </w:r>
      <w:r w:rsidR="00CA4A9A">
        <w:rPr>
          <w:sz w:val="20"/>
          <w:szCs w:val="20"/>
        </w:rPr>
        <w:t>Če</w:t>
      </w:r>
      <w:r w:rsidR="00402021">
        <w:rPr>
          <w:sz w:val="20"/>
          <w:szCs w:val="20"/>
        </w:rPr>
        <w:t xml:space="preserve"> prostorski </w:t>
      </w:r>
      <w:r w:rsidR="001737F2">
        <w:rPr>
          <w:sz w:val="20"/>
          <w:szCs w:val="20"/>
        </w:rPr>
        <w:t xml:space="preserve">izvedbeni </w:t>
      </w:r>
      <w:r w:rsidR="00402021">
        <w:rPr>
          <w:sz w:val="20"/>
          <w:szCs w:val="20"/>
        </w:rPr>
        <w:t>akt ne določa drugače</w:t>
      </w:r>
      <w:r w:rsidR="00BD68C5">
        <w:rPr>
          <w:sz w:val="20"/>
          <w:szCs w:val="20"/>
        </w:rPr>
        <w:t>,</w:t>
      </w:r>
      <w:r w:rsidR="00402021">
        <w:rPr>
          <w:sz w:val="20"/>
          <w:szCs w:val="20"/>
        </w:rPr>
        <w:t xml:space="preserve"> se </w:t>
      </w:r>
      <w:r w:rsidR="00267C43">
        <w:rPr>
          <w:sz w:val="20"/>
          <w:szCs w:val="20"/>
        </w:rPr>
        <w:t xml:space="preserve">na </w:t>
      </w:r>
      <w:r w:rsidR="00402021">
        <w:rPr>
          <w:sz w:val="20"/>
          <w:szCs w:val="20"/>
        </w:rPr>
        <w:t>p</w:t>
      </w:r>
      <w:r w:rsidRPr="003158FE">
        <w:rPr>
          <w:sz w:val="20"/>
          <w:szCs w:val="20"/>
        </w:rPr>
        <w:t>arkirišč</w:t>
      </w:r>
      <w:r w:rsidR="00267C43">
        <w:rPr>
          <w:sz w:val="20"/>
          <w:szCs w:val="20"/>
        </w:rPr>
        <w:t>u</w:t>
      </w:r>
      <w:r w:rsidRPr="003158FE">
        <w:rPr>
          <w:sz w:val="20"/>
          <w:szCs w:val="20"/>
        </w:rPr>
        <w:t xml:space="preserve"> s 4 ali več parkirnimi mesti</w:t>
      </w:r>
      <w:r w:rsidR="00267C43">
        <w:rPr>
          <w:sz w:val="20"/>
          <w:szCs w:val="20"/>
        </w:rPr>
        <w:t>,</w:t>
      </w:r>
      <w:r w:rsidRPr="003158FE">
        <w:rPr>
          <w:sz w:val="20"/>
          <w:szCs w:val="20"/>
        </w:rPr>
        <w:t xml:space="preserve"> ozeleni</w:t>
      </w:r>
      <w:r w:rsidR="00267C43">
        <w:rPr>
          <w:sz w:val="20"/>
          <w:szCs w:val="20"/>
        </w:rPr>
        <w:t xml:space="preserve"> prostor med vertikalnimi in horizontalnimi deli konstrukcije, ki predstavlja stranico, obrnjeno proti javnemu prostoru.</w:t>
      </w:r>
      <w:r w:rsidRPr="003158FE">
        <w:rPr>
          <w:sz w:val="20"/>
          <w:szCs w:val="20"/>
        </w:rPr>
        <w:t xml:space="preserve"> </w:t>
      </w:r>
      <w:r w:rsidR="00402021" w:rsidRPr="00402021">
        <w:rPr>
          <w:sz w:val="20"/>
          <w:szCs w:val="20"/>
        </w:rPr>
        <w:t>Zagotoviti je treba najmanj 1 drevo na vsaka 4 parkirna mesta</w:t>
      </w:r>
      <w:r w:rsidR="00402021">
        <w:rPr>
          <w:sz w:val="20"/>
          <w:szCs w:val="20"/>
        </w:rPr>
        <w:t xml:space="preserve">. </w:t>
      </w:r>
      <w:r w:rsidRPr="003158FE">
        <w:rPr>
          <w:sz w:val="20"/>
          <w:szCs w:val="20"/>
        </w:rPr>
        <w:t>Razporeditev ozelenitve naj bo čim bolj enakomerna in naj ne preprečuje osončenosti fotonapetostnih modulov. Zelene površine na parkiriščih se uredijo kot ločevalni pasovi z drevorednimi potezami</w:t>
      </w:r>
      <w:r w:rsidR="00267C43">
        <w:rPr>
          <w:sz w:val="20"/>
          <w:szCs w:val="20"/>
        </w:rPr>
        <w:t xml:space="preserve"> ali</w:t>
      </w:r>
      <w:r w:rsidRPr="003158FE">
        <w:rPr>
          <w:sz w:val="20"/>
          <w:szCs w:val="20"/>
        </w:rPr>
        <w:t xml:space="preserve"> zeleni otoki z zasaditvijo</w:t>
      </w:r>
      <w:r w:rsidR="00267C43">
        <w:rPr>
          <w:sz w:val="20"/>
          <w:szCs w:val="20"/>
        </w:rPr>
        <w:t>.</w:t>
      </w:r>
      <w:r w:rsidRPr="003158FE">
        <w:rPr>
          <w:sz w:val="20"/>
          <w:szCs w:val="20"/>
        </w:rPr>
        <w:t xml:space="preserve"> Zasadijo se drevesa, katerih krošnja je najmanj 2,5 od tal, za zagotavljanje preglednosti in varnosti se zasadijo nižje rastline, katerih končna višina je največ 0,7 m.</w:t>
      </w:r>
      <w:r w:rsidR="00402021">
        <w:rPr>
          <w:sz w:val="20"/>
          <w:szCs w:val="20"/>
        </w:rPr>
        <w:t xml:space="preserve"> </w:t>
      </w:r>
      <w:r w:rsidR="00402021" w:rsidRPr="003158FE">
        <w:rPr>
          <w:sz w:val="20"/>
          <w:szCs w:val="20"/>
        </w:rPr>
        <w:t>V primeru tlakovanja površin ob drevesih je treba zagotavljati ustrezno kakovost in količino tal, dostopnost vode in zračenje tal nad koreninskim sistemom. Odprtina za prehajanje zraka in vode je velika najmanj 3,00 m</w:t>
      </w:r>
      <w:r w:rsidR="00402021" w:rsidRPr="003158FE">
        <w:rPr>
          <w:sz w:val="20"/>
          <w:szCs w:val="20"/>
          <w:vertAlign w:val="superscript"/>
        </w:rPr>
        <w:t>2</w:t>
      </w:r>
      <w:r w:rsidR="00402021" w:rsidRPr="003158FE">
        <w:rPr>
          <w:sz w:val="20"/>
          <w:szCs w:val="20"/>
        </w:rPr>
        <w:t>, odmik podzemnih komunalnih vodov od debla drevesa pa je najmanj 2,00 m.</w:t>
      </w:r>
    </w:p>
    <w:p w14:paraId="12D106F1" w14:textId="721FEF03" w:rsidR="00267C43" w:rsidRPr="003158FE" w:rsidRDefault="00267C43" w:rsidP="00267C43">
      <w:pPr>
        <w:pStyle w:val="ODSTAVEKLUKA"/>
        <w:ind w:firstLine="709"/>
        <w:rPr>
          <w:sz w:val="20"/>
          <w:szCs w:val="20"/>
        </w:rPr>
      </w:pPr>
      <w:r w:rsidRPr="003158FE">
        <w:rPr>
          <w:sz w:val="20"/>
          <w:szCs w:val="20"/>
        </w:rPr>
        <w:t xml:space="preserve">(4) </w:t>
      </w:r>
      <w:r>
        <w:rPr>
          <w:sz w:val="20"/>
          <w:szCs w:val="20"/>
        </w:rPr>
        <w:t xml:space="preserve">Prostor med vertikalnimi in horizontalnimi </w:t>
      </w:r>
      <w:r w:rsidRPr="004B248A">
        <w:rPr>
          <w:sz w:val="20"/>
          <w:szCs w:val="20"/>
        </w:rPr>
        <w:t>deli konstrukcije,</w:t>
      </w:r>
      <w:r w:rsidRPr="003158FE">
        <w:rPr>
          <w:sz w:val="20"/>
          <w:szCs w:val="20"/>
        </w:rPr>
        <w:t xml:space="preserve"> na katero so nameščeni fotonapetostni moduli, </w:t>
      </w:r>
      <w:r>
        <w:rPr>
          <w:sz w:val="20"/>
          <w:szCs w:val="20"/>
        </w:rPr>
        <w:t>in</w:t>
      </w:r>
      <w:r w:rsidRPr="003158FE">
        <w:rPr>
          <w:sz w:val="20"/>
          <w:szCs w:val="20"/>
        </w:rPr>
        <w:t xml:space="preserve"> </w:t>
      </w:r>
      <w:r w:rsidRPr="003158FE">
        <w:rPr>
          <w:sz w:val="20"/>
          <w:szCs w:val="20"/>
        </w:rPr>
        <w:t xml:space="preserve">predstavlja </w:t>
      </w:r>
      <w:r>
        <w:rPr>
          <w:sz w:val="20"/>
          <w:szCs w:val="20"/>
        </w:rPr>
        <w:t>stranico, obrnjeno</w:t>
      </w:r>
      <w:r w:rsidRPr="003158FE">
        <w:rPr>
          <w:sz w:val="20"/>
          <w:szCs w:val="20"/>
        </w:rPr>
        <w:t xml:space="preserve"> proti javnemu prostoru</w:t>
      </w:r>
      <w:r>
        <w:rPr>
          <w:sz w:val="20"/>
          <w:szCs w:val="20"/>
        </w:rPr>
        <w:t xml:space="preserve"> daljšo</w:t>
      </w:r>
      <w:r w:rsidRPr="003158FE">
        <w:rPr>
          <w:sz w:val="20"/>
          <w:szCs w:val="20"/>
        </w:rPr>
        <w:t xml:space="preserve"> od 20 m, je potrebno vertikalno in horizontalno </w:t>
      </w:r>
      <w:r>
        <w:rPr>
          <w:sz w:val="20"/>
          <w:szCs w:val="20"/>
        </w:rPr>
        <w:t xml:space="preserve">oblikovati, </w:t>
      </w:r>
      <w:r w:rsidRPr="003158FE">
        <w:rPr>
          <w:sz w:val="20"/>
          <w:szCs w:val="20"/>
        </w:rPr>
        <w:t>členiti ter strukturirati z</w:t>
      </w:r>
      <w:r>
        <w:rPr>
          <w:sz w:val="20"/>
          <w:szCs w:val="20"/>
        </w:rPr>
        <w:t xml:space="preserve"> materiali,</w:t>
      </w:r>
      <w:r w:rsidRPr="003158FE">
        <w:rPr>
          <w:sz w:val="20"/>
          <w:szCs w:val="20"/>
        </w:rPr>
        <w:t xml:space="preserve"> </w:t>
      </w:r>
      <w:r>
        <w:rPr>
          <w:sz w:val="20"/>
          <w:szCs w:val="20"/>
        </w:rPr>
        <w:t xml:space="preserve">zamiki, zelenimi </w:t>
      </w:r>
      <w:r w:rsidRPr="003158FE">
        <w:rPr>
          <w:sz w:val="20"/>
          <w:szCs w:val="20"/>
        </w:rPr>
        <w:t>elementi</w:t>
      </w:r>
      <w:r>
        <w:rPr>
          <w:sz w:val="20"/>
          <w:szCs w:val="20"/>
        </w:rPr>
        <w:t xml:space="preserve"> ipd.</w:t>
      </w:r>
      <w:r w:rsidRPr="003158FE">
        <w:rPr>
          <w:sz w:val="20"/>
          <w:szCs w:val="20"/>
        </w:rPr>
        <w:t xml:space="preserve"> </w:t>
      </w:r>
    </w:p>
    <w:p w14:paraId="1222B168" w14:textId="070C88A3" w:rsidR="003158FE" w:rsidRPr="003158FE" w:rsidRDefault="003158FE" w:rsidP="003158FE">
      <w:pPr>
        <w:pStyle w:val="ODSTAVEKLUKA"/>
        <w:ind w:firstLine="709"/>
        <w:rPr>
          <w:sz w:val="20"/>
          <w:szCs w:val="20"/>
        </w:rPr>
      </w:pPr>
      <w:r w:rsidRPr="003158FE">
        <w:rPr>
          <w:sz w:val="20"/>
          <w:szCs w:val="20"/>
        </w:rPr>
        <w:t>(5) Če gre za novozgrajeno parkirišče ali za prizidavo v horizontalni smeri, se upoštevajo določbe prostorskih izvedbenih aktov glede naklona, oblike in materiala nadstreška, če so ti predpisani in če je njihova uporaba skladna z 1</w:t>
      </w:r>
      <w:r w:rsidR="005A37DA">
        <w:rPr>
          <w:sz w:val="20"/>
          <w:szCs w:val="20"/>
        </w:rPr>
        <w:t>3</w:t>
      </w:r>
      <w:r w:rsidRPr="003158FE">
        <w:rPr>
          <w:sz w:val="20"/>
          <w:szCs w:val="20"/>
        </w:rPr>
        <w:t xml:space="preserve">. členom te uredbe. </w:t>
      </w:r>
    </w:p>
    <w:p w14:paraId="57FC967B" w14:textId="652FA302" w:rsidR="003158FE" w:rsidRPr="00E259A7" w:rsidRDefault="003158FE" w:rsidP="003158FE">
      <w:pPr>
        <w:pStyle w:val="ODSTAVEKLUKA"/>
        <w:spacing w:before="0"/>
        <w:ind w:firstLine="0"/>
        <w:rPr>
          <w:color w:val="auto"/>
          <w:sz w:val="20"/>
          <w:szCs w:val="20"/>
        </w:rPr>
      </w:pPr>
    </w:p>
    <w:p w14:paraId="2AE83D65" w14:textId="3A829F61" w:rsidR="0035607C" w:rsidRPr="00E259A7" w:rsidRDefault="0035607C" w:rsidP="0035607C">
      <w:pPr>
        <w:spacing w:line="240" w:lineRule="auto"/>
        <w:rPr>
          <w:rFonts w:cs="Arial"/>
          <w:i/>
          <w:iCs/>
          <w:color w:val="4472C4" w:themeColor="accent1"/>
          <w:szCs w:val="20"/>
          <w:u w:val="single"/>
        </w:rPr>
      </w:pPr>
      <w:r w:rsidRPr="00E259A7">
        <w:rPr>
          <w:rFonts w:cs="Arial"/>
          <w:i/>
          <w:iCs/>
          <w:color w:val="4472C4" w:themeColor="accent1"/>
          <w:szCs w:val="20"/>
          <w:u w:val="single"/>
        </w:rPr>
        <w:t>Obrazložitev 15. člena</w:t>
      </w:r>
    </w:p>
    <w:p w14:paraId="2A881DBD" w14:textId="21F8B074" w:rsidR="0035607C" w:rsidRPr="00E259A7" w:rsidRDefault="0035607C" w:rsidP="0035607C">
      <w:pPr>
        <w:spacing w:line="240" w:lineRule="auto"/>
        <w:jc w:val="both"/>
        <w:rPr>
          <w:rFonts w:cs="Arial"/>
          <w:i/>
          <w:iCs/>
          <w:color w:val="4472C4" w:themeColor="accent1"/>
          <w:szCs w:val="20"/>
        </w:rPr>
      </w:pPr>
      <w:r w:rsidRPr="00E259A7">
        <w:rPr>
          <w:rFonts w:cs="Arial"/>
          <w:i/>
          <w:iCs/>
          <w:color w:val="4472C4" w:themeColor="accent1"/>
          <w:szCs w:val="20"/>
        </w:rPr>
        <w:t xml:space="preserve">Ozelenitev z drevesi in zelenimi površinami ni pogojena na prostor med parkirnimi mesti, ampak na površino parkirišča. Drevesa in zelenice naj se umestijo tako, da ne bodo metale sence na </w:t>
      </w:r>
      <w:r w:rsidR="00E259A7">
        <w:rPr>
          <w:rFonts w:cs="Arial"/>
          <w:i/>
          <w:iCs/>
          <w:color w:val="4472C4" w:themeColor="accent1"/>
          <w:szCs w:val="20"/>
        </w:rPr>
        <w:t>fotonapetostne naprave.</w:t>
      </w:r>
    </w:p>
    <w:p w14:paraId="6F8D6714" w14:textId="77777777" w:rsidR="0035607C" w:rsidRPr="003158FE" w:rsidRDefault="0035607C" w:rsidP="003158FE">
      <w:pPr>
        <w:pStyle w:val="ODSTAVEKLUKA"/>
        <w:spacing w:before="0"/>
        <w:ind w:firstLine="0"/>
        <w:rPr>
          <w:color w:val="auto"/>
          <w:sz w:val="20"/>
          <w:szCs w:val="20"/>
        </w:rPr>
      </w:pPr>
    </w:p>
    <w:p w14:paraId="1025D343" w14:textId="77777777" w:rsidR="003158FE" w:rsidRPr="003158FE" w:rsidRDefault="003158FE" w:rsidP="003158FE">
      <w:pPr>
        <w:pStyle w:val="ODSTAVEKLUKA"/>
        <w:spacing w:before="0"/>
        <w:ind w:firstLine="0"/>
        <w:rPr>
          <w:color w:val="auto"/>
          <w:sz w:val="20"/>
          <w:szCs w:val="20"/>
        </w:rPr>
      </w:pPr>
    </w:p>
    <w:p w14:paraId="16267E5E" w14:textId="77777777" w:rsidR="003158FE" w:rsidRPr="003158FE" w:rsidRDefault="003158FE" w:rsidP="003158FE">
      <w:pPr>
        <w:pStyle w:val="Odstavekseznama"/>
        <w:numPr>
          <w:ilvl w:val="0"/>
          <w:numId w:val="2"/>
        </w:numPr>
        <w:rPr>
          <w:rFonts w:ascii="Arial" w:hAnsi="Arial" w:cs="Arial"/>
          <w:b/>
          <w:bCs/>
        </w:rPr>
      </w:pPr>
      <w:bookmarkStart w:id="18" w:name="_Hlk137636034"/>
      <w:r w:rsidRPr="003158FE">
        <w:rPr>
          <w:rFonts w:ascii="Arial" w:hAnsi="Arial" w:cs="Arial"/>
          <w:b/>
          <w:bCs/>
        </w:rPr>
        <w:lastRenderedPageBreak/>
        <w:t xml:space="preserve">PODROBNEJŠA PRAVILA ZA UMEŠČANJE FOTONAPETNOSTNIH NAPRAV NA PREDPISANA PREDNOSTNA OBMOČJA </w:t>
      </w:r>
    </w:p>
    <w:bookmarkEnd w:id="18"/>
    <w:p w14:paraId="5DCAAB7F" w14:textId="77777777" w:rsidR="003158FE" w:rsidRPr="003158FE" w:rsidRDefault="003158FE" w:rsidP="003158FE">
      <w:pPr>
        <w:pStyle w:val="ODSTAVEKLUKA"/>
        <w:spacing w:before="0"/>
        <w:ind w:firstLine="0"/>
        <w:rPr>
          <w:color w:val="auto"/>
          <w:sz w:val="20"/>
          <w:szCs w:val="20"/>
        </w:rPr>
      </w:pPr>
    </w:p>
    <w:p w14:paraId="43220EB0" w14:textId="77777777" w:rsidR="003158FE" w:rsidRPr="003158FE" w:rsidRDefault="003158FE" w:rsidP="003158FE">
      <w:pPr>
        <w:pStyle w:val="ODSTAVEKLUKA"/>
        <w:spacing w:before="0"/>
        <w:ind w:firstLine="0"/>
        <w:rPr>
          <w:color w:val="auto"/>
          <w:sz w:val="20"/>
          <w:szCs w:val="20"/>
        </w:rPr>
      </w:pPr>
    </w:p>
    <w:p w14:paraId="0C9A50D4" w14:textId="1AEFB42C" w:rsidR="003158FE" w:rsidRPr="003158FE" w:rsidRDefault="003158FE" w:rsidP="003158FE">
      <w:pPr>
        <w:pStyle w:val="lennaslov"/>
        <w:rPr>
          <w:sz w:val="20"/>
          <w:szCs w:val="20"/>
        </w:rPr>
      </w:pPr>
      <w:bookmarkStart w:id="19" w:name="_Hlk137045655"/>
      <w:r w:rsidRPr="003158FE">
        <w:rPr>
          <w:sz w:val="20"/>
          <w:szCs w:val="20"/>
        </w:rPr>
        <w:t>1</w:t>
      </w:r>
      <w:r w:rsidR="00E52992">
        <w:rPr>
          <w:sz w:val="20"/>
          <w:szCs w:val="20"/>
        </w:rPr>
        <w:t>5</w:t>
      </w:r>
      <w:r w:rsidRPr="003158FE">
        <w:rPr>
          <w:sz w:val="20"/>
          <w:szCs w:val="20"/>
        </w:rPr>
        <w:t>. člen</w:t>
      </w:r>
    </w:p>
    <w:p w14:paraId="171B9528" w14:textId="77777777" w:rsidR="003158FE" w:rsidRPr="003158FE" w:rsidRDefault="003158FE" w:rsidP="003158FE">
      <w:pPr>
        <w:shd w:val="clear" w:color="auto" w:fill="FFFFFF"/>
        <w:spacing w:line="240" w:lineRule="auto"/>
        <w:jc w:val="center"/>
        <w:rPr>
          <w:rFonts w:cs="Arial"/>
          <w:b/>
          <w:szCs w:val="20"/>
          <w:lang w:eastAsia="sl-SI"/>
        </w:rPr>
      </w:pPr>
      <w:r w:rsidRPr="003158FE">
        <w:rPr>
          <w:rFonts w:cs="Arial"/>
          <w:b/>
          <w:szCs w:val="20"/>
          <w:lang w:eastAsia="sl-SI"/>
        </w:rPr>
        <w:t>(predpisana prednostna območja)</w:t>
      </w:r>
    </w:p>
    <w:p w14:paraId="1835E598" w14:textId="10D0BD98" w:rsidR="003158FE" w:rsidRPr="003158FE" w:rsidRDefault="003158FE" w:rsidP="003158FE">
      <w:pPr>
        <w:pStyle w:val="ODSTAVEKLUKA"/>
        <w:ind w:firstLine="709"/>
        <w:rPr>
          <w:sz w:val="20"/>
          <w:szCs w:val="20"/>
        </w:rPr>
      </w:pPr>
      <w:r w:rsidRPr="003158FE">
        <w:rPr>
          <w:sz w:val="20"/>
          <w:szCs w:val="20"/>
        </w:rPr>
        <w:t>(1) Fotonapetostne naprave se ne glede na določbe prostorskih izvedbenih aktov lahko umeščajo na predpisana prednostna območja v skladu z zakonom, ki ureja uvajanje naprav za proizvodnjo električne energije iz obnovljivih virov energije. Predpisana prednostna območja</w:t>
      </w:r>
      <w:r w:rsidR="0065177C">
        <w:rPr>
          <w:sz w:val="20"/>
          <w:szCs w:val="20"/>
        </w:rPr>
        <w:t>, ki jih obravnava ta uredba</w:t>
      </w:r>
      <w:r w:rsidR="00865D8C">
        <w:rPr>
          <w:sz w:val="20"/>
          <w:szCs w:val="20"/>
        </w:rPr>
        <w:t>,</w:t>
      </w:r>
      <w:r w:rsidRPr="003158FE">
        <w:rPr>
          <w:sz w:val="20"/>
          <w:szCs w:val="20"/>
        </w:rPr>
        <w:t xml:space="preserve"> so:</w:t>
      </w:r>
    </w:p>
    <w:p w14:paraId="66B5A553" w14:textId="77777777" w:rsidR="003158FE" w:rsidRPr="003158FE" w:rsidRDefault="003158FE" w:rsidP="003158FE">
      <w:pPr>
        <w:pStyle w:val="ALINEJELUKA"/>
        <w:numPr>
          <w:ilvl w:val="0"/>
          <w:numId w:val="1"/>
        </w:numPr>
        <w:ind w:left="1389" w:hanging="397"/>
        <w:contextualSpacing/>
        <w:rPr>
          <w:rFonts w:eastAsia="Times New Roman"/>
          <w:sz w:val="20"/>
          <w:szCs w:val="20"/>
        </w:rPr>
      </w:pPr>
      <w:bookmarkStart w:id="20" w:name="_Hlk137640210"/>
      <w:r w:rsidRPr="003158FE">
        <w:rPr>
          <w:rFonts w:eastAsia="Times New Roman"/>
          <w:sz w:val="20"/>
          <w:szCs w:val="20"/>
        </w:rPr>
        <w:t>strehe objektov in utrjene površine parkirišč na stavbnih zemljiščih, katerih tlorisna površina je 1.000 m2 ali več in ki se nahajajo na poselitvenih območjih, zlasti v mestih in drugih urbanih naseljih;</w:t>
      </w:r>
    </w:p>
    <w:p w14:paraId="61944854" w14:textId="77777777" w:rsidR="003158FE" w:rsidRPr="003158FE" w:rsidRDefault="003158FE" w:rsidP="003158FE">
      <w:pPr>
        <w:pStyle w:val="ALINEJELUKA"/>
        <w:numPr>
          <w:ilvl w:val="0"/>
          <w:numId w:val="1"/>
        </w:numPr>
        <w:ind w:left="1389" w:hanging="397"/>
        <w:contextualSpacing/>
        <w:rPr>
          <w:rFonts w:eastAsia="Times New Roman"/>
          <w:sz w:val="20"/>
          <w:szCs w:val="20"/>
        </w:rPr>
      </w:pPr>
      <w:r w:rsidRPr="003158FE">
        <w:rPr>
          <w:rFonts w:eastAsia="Times New Roman"/>
          <w:sz w:val="20"/>
          <w:szCs w:val="20"/>
        </w:rPr>
        <w:t>območje cestnih zemljišč, cestnih objektov, oskrbnih postaj javnih cest in servisnih prometnih površin;</w:t>
      </w:r>
    </w:p>
    <w:p w14:paraId="10A79CEE" w14:textId="77777777" w:rsidR="003158FE" w:rsidRPr="003158FE" w:rsidRDefault="003158FE" w:rsidP="003158FE">
      <w:pPr>
        <w:pStyle w:val="ALINEJELUKA"/>
        <w:numPr>
          <w:ilvl w:val="0"/>
          <w:numId w:val="1"/>
        </w:numPr>
        <w:ind w:left="1389" w:hanging="397"/>
        <w:contextualSpacing/>
        <w:rPr>
          <w:rFonts w:eastAsia="Times New Roman"/>
          <w:sz w:val="20"/>
          <w:szCs w:val="20"/>
        </w:rPr>
      </w:pPr>
      <w:r w:rsidRPr="003158FE">
        <w:rPr>
          <w:rFonts w:eastAsia="Times New Roman"/>
          <w:sz w:val="20"/>
          <w:szCs w:val="20"/>
        </w:rPr>
        <w:t>železniško območje, kot ga opredeljuje zakon, ki ureja varnost železniškega prometa;</w:t>
      </w:r>
    </w:p>
    <w:p w14:paraId="093C04D8" w14:textId="77777777" w:rsidR="003158FE" w:rsidRPr="003158FE" w:rsidRDefault="003158FE" w:rsidP="003158FE">
      <w:pPr>
        <w:pStyle w:val="ALINEJELUKA"/>
        <w:numPr>
          <w:ilvl w:val="0"/>
          <w:numId w:val="1"/>
        </w:numPr>
        <w:ind w:left="1389" w:hanging="397"/>
        <w:contextualSpacing/>
        <w:rPr>
          <w:rFonts w:eastAsia="Times New Roman"/>
          <w:sz w:val="20"/>
          <w:szCs w:val="20"/>
        </w:rPr>
      </w:pPr>
      <w:bookmarkStart w:id="21" w:name="_Hlk137636100"/>
      <w:r w:rsidRPr="003158FE">
        <w:rPr>
          <w:rFonts w:eastAsia="Times New Roman"/>
          <w:sz w:val="20"/>
          <w:szCs w:val="20"/>
        </w:rPr>
        <w:t xml:space="preserve">območja objektov za proizvodnjo elektrike </w:t>
      </w:r>
      <w:bookmarkEnd w:id="21"/>
      <w:r w:rsidRPr="003158FE">
        <w:rPr>
          <w:rFonts w:eastAsia="Times New Roman"/>
          <w:sz w:val="20"/>
          <w:szCs w:val="20"/>
        </w:rPr>
        <w:t>ter območje razdelilnih transformatorskih postaj in razdelilnih postaj, ki segajo največ 5 m od roba najbolj zunanjega energetskega objekta;</w:t>
      </w:r>
    </w:p>
    <w:p w14:paraId="0671DB5B" w14:textId="77777777" w:rsidR="0065177C" w:rsidRDefault="003158FE" w:rsidP="0065177C">
      <w:pPr>
        <w:pStyle w:val="ALINEJELUKA"/>
        <w:numPr>
          <w:ilvl w:val="0"/>
          <w:numId w:val="1"/>
        </w:numPr>
        <w:ind w:left="1389" w:hanging="397"/>
        <w:contextualSpacing/>
        <w:rPr>
          <w:rFonts w:eastAsia="Times New Roman"/>
          <w:sz w:val="20"/>
          <w:szCs w:val="20"/>
        </w:rPr>
      </w:pPr>
      <w:r w:rsidRPr="003158FE">
        <w:rPr>
          <w:rFonts w:eastAsia="Times New Roman"/>
          <w:sz w:val="20"/>
          <w:szCs w:val="20"/>
        </w:rPr>
        <w:t xml:space="preserve">območja zaprtih </w:t>
      </w:r>
      <w:r w:rsidRPr="0065177C">
        <w:rPr>
          <w:rFonts w:eastAsia="Times New Roman"/>
          <w:sz w:val="20"/>
          <w:szCs w:val="20"/>
        </w:rPr>
        <w:t>odlagališč</w:t>
      </w:r>
      <w:r w:rsidR="0065177C">
        <w:rPr>
          <w:rFonts w:eastAsia="Times New Roman"/>
          <w:sz w:val="20"/>
          <w:szCs w:val="20"/>
        </w:rPr>
        <w:t>;</w:t>
      </w:r>
    </w:p>
    <w:bookmarkEnd w:id="20"/>
    <w:p w14:paraId="38AA69BF" w14:textId="09F291CB" w:rsidR="003158FE" w:rsidRDefault="003158FE" w:rsidP="003158FE">
      <w:pPr>
        <w:pStyle w:val="ODSTAVEKLUKA"/>
        <w:ind w:firstLine="709"/>
        <w:rPr>
          <w:sz w:val="20"/>
          <w:szCs w:val="20"/>
        </w:rPr>
      </w:pPr>
      <w:r w:rsidRPr="003158FE">
        <w:rPr>
          <w:sz w:val="20"/>
          <w:szCs w:val="20"/>
        </w:rPr>
        <w:t>(2) Fotonapetostne naprave se umeščajo na predpisana prednostna območja, če območja izpolnjujejo pogoje, kot so določeni v tem poglavju. Pri umeščanju se upoštevajo skupna podrobnejša pravila urejanja prostora iz II. poglavja te uredbe in podrobnejši prostorski izvedbeni pogoji, kot so za posamezno območje določeni v tem poglavju.</w:t>
      </w:r>
    </w:p>
    <w:p w14:paraId="39CFDF8E" w14:textId="7A59CF3E" w:rsidR="00FA0F0A" w:rsidRPr="003158FE" w:rsidRDefault="00FA0F0A" w:rsidP="003158FE">
      <w:pPr>
        <w:pStyle w:val="ODSTAVEKLUKA"/>
        <w:ind w:firstLine="709"/>
        <w:rPr>
          <w:sz w:val="20"/>
          <w:szCs w:val="20"/>
        </w:rPr>
      </w:pPr>
      <w:r>
        <w:rPr>
          <w:sz w:val="20"/>
          <w:szCs w:val="20"/>
        </w:rPr>
        <w:t xml:space="preserve">(3) </w:t>
      </w:r>
      <w:r w:rsidR="0065177C">
        <w:rPr>
          <w:sz w:val="20"/>
          <w:szCs w:val="20"/>
        </w:rPr>
        <w:t xml:space="preserve">Za predpisana prednostna območja iz </w:t>
      </w:r>
      <w:r>
        <w:rPr>
          <w:sz w:val="20"/>
          <w:szCs w:val="20"/>
        </w:rPr>
        <w:t>drug</w:t>
      </w:r>
      <w:r w:rsidR="0003308E">
        <w:rPr>
          <w:sz w:val="20"/>
          <w:szCs w:val="20"/>
        </w:rPr>
        <w:t>e</w:t>
      </w:r>
      <w:r>
        <w:rPr>
          <w:sz w:val="20"/>
          <w:szCs w:val="20"/>
        </w:rPr>
        <w:t xml:space="preserve"> do pet</w:t>
      </w:r>
      <w:r w:rsidR="0003308E">
        <w:rPr>
          <w:sz w:val="20"/>
          <w:szCs w:val="20"/>
        </w:rPr>
        <w:t>e</w:t>
      </w:r>
      <w:r>
        <w:rPr>
          <w:sz w:val="20"/>
          <w:szCs w:val="20"/>
        </w:rPr>
        <w:t xml:space="preserve"> alineja</w:t>
      </w:r>
      <w:r w:rsidR="0065177C">
        <w:rPr>
          <w:sz w:val="20"/>
          <w:szCs w:val="20"/>
        </w:rPr>
        <w:t xml:space="preserve"> prvega odstavka tega člena</w:t>
      </w:r>
      <w:r>
        <w:rPr>
          <w:sz w:val="20"/>
          <w:szCs w:val="20"/>
        </w:rPr>
        <w:t xml:space="preserve"> se izdela </w:t>
      </w:r>
      <w:r w:rsidR="0065177C">
        <w:rPr>
          <w:sz w:val="20"/>
          <w:szCs w:val="20"/>
        </w:rPr>
        <w:t>e</w:t>
      </w:r>
      <w:r>
        <w:rPr>
          <w:sz w:val="20"/>
          <w:szCs w:val="20"/>
        </w:rPr>
        <w:t xml:space="preserve">laborat OVE, kjer se upoštevajo </w:t>
      </w:r>
      <w:r w:rsidR="0065177C">
        <w:rPr>
          <w:sz w:val="20"/>
          <w:szCs w:val="20"/>
        </w:rPr>
        <w:t>prostorski izvedbeni pogoji</w:t>
      </w:r>
      <w:r>
        <w:rPr>
          <w:sz w:val="20"/>
          <w:szCs w:val="20"/>
        </w:rPr>
        <w:t xml:space="preserve"> iz </w:t>
      </w:r>
      <w:r w:rsidR="0065177C" w:rsidRPr="00180CB9">
        <w:rPr>
          <w:sz w:val="20"/>
          <w:szCs w:val="20"/>
        </w:rPr>
        <w:t>te uredbe.</w:t>
      </w:r>
    </w:p>
    <w:bookmarkEnd w:id="19"/>
    <w:p w14:paraId="7B3086B3" w14:textId="77777777" w:rsidR="00F805BD" w:rsidRPr="003158FE" w:rsidRDefault="00F805BD" w:rsidP="003158FE">
      <w:pPr>
        <w:pStyle w:val="ODSTAVEKLUKA"/>
        <w:spacing w:before="0"/>
        <w:ind w:firstLine="0"/>
        <w:rPr>
          <w:color w:val="auto"/>
          <w:sz w:val="20"/>
          <w:szCs w:val="20"/>
        </w:rPr>
      </w:pPr>
    </w:p>
    <w:p w14:paraId="459EC68B" w14:textId="77777777" w:rsidR="003158FE" w:rsidRPr="003158FE" w:rsidRDefault="003158FE" w:rsidP="003158FE">
      <w:pPr>
        <w:pStyle w:val="ODSTAVEKLUKA"/>
        <w:spacing w:before="0"/>
        <w:ind w:firstLine="0"/>
        <w:rPr>
          <w:color w:val="auto"/>
          <w:sz w:val="20"/>
          <w:szCs w:val="20"/>
        </w:rPr>
      </w:pPr>
    </w:p>
    <w:p w14:paraId="7733A2A0" w14:textId="30385954" w:rsidR="003158FE" w:rsidRPr="003158FE" w:rsidRDefault="003158FE" w:rsidP="003158FE">
      <w:pPr>
        <w:pStyle w:val="lennaslov"/>
        <w:rPr>
          <w:sz w:val="20"/>
          <w:szCs w:val="20"/>
        </w:rPr>
      </w:pPr>
      <w:r w:rsidRPr="003158FE">
        <w:rPr>
          <w:sz w:val="20"/>
          <w:szCs w:val="20"/>
        </w:rPr>
        <w:t>1</w:t>
      </w:r>
      <w:r w:rsidR="00E52992">
        <w:rPr>
          <w:sz w:val="20"/>
          <w:szCs w:val="20"/>
        </w:rPr>
        <w:t>6</w:t>
      </w:r>
      <w:r w:rsidRPr="003158FE">
        <w:rPr>
          <w:sz w:val="20"/>
          <w:szCs w:val="20"/>
        </w:rPr>
        <w:t>. člen</w:t>
      </w:r>
    </w:p>
    <w:p w14:paraId="12F2D60E" w14:textId="47D0DB1B" w:rsidR="003158FE" w:rsidRPr="003158FE" w:rsidRDefault="003158FE" w:rsidP="003158FE">
      <w:pPr>
        <w:pStyle w:val="odstavek0"/>
        <w:shd w:val="clear" w:color="auto" w:fill="FFFFFF"/>
        <w:spacing w:before="0" w:beforeAutospacing="0" w:after="0" w:afterAutospacing="0"/>
        <w:jc w:val="center"/>
        <w:rPr>
          <w:rFonts w:ascii="Arial" w:hAnsi="Arial" w:cs="Arial"/>
          <w:b/>
          <w:sz w:val="20"/>
          <w:szCs w:val="22"/>
        </w:rPr>
      </w:pPr>
      <w:r w:rsidRPr="003158FE">
        <w:rPr>
          <w:rFonts w:ascii="Arial" w:hAnsi="Arial" w:cs="Arial"/>
          <w:b/>
          <w:sz w:val="20"/>
          <w:szCs w:val="22"/>
        </w:rPr>
        <w:t>(strehe objektov)</w:t>
      </w:r>
    </w:p>
    <w:p w14:paraId="74448A0D" w14:textId="24867918" w:rsidR="003158FE" w:rsidRPr="00180CB9" w:rsidRDefault="003158FE" w:rsidP="00180CB9">
      <w:pPr>
        <w:pStyle w:val="ODSTAVEKLUKA"/>
        <w:ind w:firstLine="709"/>
        <w:rPr>
          <w:sz w:val="20"/>
          <w:szCs w:val="20"/>
        </w:rPr>
      </w:pPr>
      <w:r w:rsidRPr="003158FE">
        <w:rPr>
          <w:sz w:val="20"/>
          <w:szCs w:val="20"/>
        </w:rPr>
        <w:t xml:space="preserve">(1) </w:t>
      </w:r>
      <w:r w:rsidR="007A6A9A">
        <w:rPr>
          <w:sz w:val="20"/>
          <w:szCs w:val="20"/>
        </w:rPr>
        <w:t>S</w:t>
      </w:r>
      <w:r w:rsidR="007A6A9A" w:rsidRPr="007A6A9A">
        <w:rPr>
          <w:sz w:val="20"/>
          <w:szCs w:val="20"/>
        </w:rPr>
        <w:t>treha s tlorisno površino najmanj 1000 m2 na obstoječem ali načrtovanem objektu, pri čemer se objekt nahaja na poselitvenih območjih, zlasti v mestih ali drugih urbanih naseljih</w:t>
      </w:r>
      <w:r w:rsidR="007A6A9A">
        <w:rPr>
          <w:sz w:val="20"/>
          <w:szCs w:val="20"/>
        </w:rPr>
        <w:t>, se šteje za predpisano prednostno območje, razen če:</w:t>
      </w:r>
    </w:p>
    <w:p w14:paraId="66067D33" w14:textId="2503677C" w:rsidR="007A6A9A" w:rsidRPr="003158FE" w:rsidRDefault="007A6A9A" w:rsidP="003158FE">
      <w:pPr>
        <w:pStyle w:val="Odstavekseznama"/>
        <w:numPr>
          <w:ilvl w:val="0"/>
          <w:numId w:val="12"/>
        </w:numPr>
        <w:shd w:val="clear" w:color="auto" w:fill="FFFFFF"/>
        <w:spacing w:after="0" w:line="240" w:lineRule="auto"/>
        <w:jc w:val="both"/>
        <w:rPr>
          <w:rFonts w:ascii="Arial" w:eastAsia="Times New Roman" w:hAnsi="Arial" w:cs="Arial"/>
          <w:sz w:val="20"/>
          <w:szCs w:val="20"/>
          <w:lang w:eastAsia="sl-SI"/>
        </w:rPr>
      </w:pPr>
      <w:r>
        <w:rPr>
          <w:rFonts w:ascii="Arial" w:eastAsia="Times New Roman" w:hAnsi="Arial" w:cs="Arial"/>
          <w:sz w:val="20"/>
          <w:szCs w:val="20"/>
          <w:lang w:eastAsia="sl-SI"/>
        </w:rPr>
        <w:t xml:space="preserve">gre za neprimerno namembnost ali </w:t>
      </w:r>
      <w:r w:rsidR="00D14CE1">
        <w:rPr>
          <w:rFonts w:ascii="Arial" w:eastAsia="Times New Roman" w:hAnsi="Arial" w:cs="Arial"/>
          <w:sz w:val="20"/>
          <w:szCs w:val="20"/>
          <w:lang w:eastAsia="sl-SI"/>
        </w:rPr>
        <w:t xml:space="preserve">neprimerno </w:t>
      </w:r>
      <w:r>
        <w:rPr>
          <w:rFonts w:ascii="Arial" w:eastAsia="Times New Roman" w:hAnsi="Arial" w:cs="Arial"/>
          <w:sz w:val="20"/>
          <w:szCs w:val="20"/>
          <w:lang w:eastAsia="sl-SI"/>
        </w:rPr>
        <w:t>vrsto objekta, na katerem je streha,</w:t>
      </w:r>
    </w:p>
    <w:p w14:paraId="2FF5DEDF" w14:textId="55E059EB" w:rsidR="00556B72" w:rsidRDefault="007A6A9A" w:rsidP="003158FE">
      <w:pPr>
        <w:pStyle w:val="Odstavekseznama"/>
        <w:numPr>
          <w:ilvl w:val="0"/>
          <w:numId w:val="12"/>
        </w:numPr>
        <w:shd w:val="clear" w:color="auto" w:fill="FFFFFF"/>
        <w:spacing w:before="120" w:after="0" w:line="240" w:lineRule="auto"/>
        <w:jc w:val="both"/>
        <w:rPr>
          <w:rFonts w:ascii="Arial" w:eastAsia="Times New Roman" w:hAnsi="Arial" w:cs="Arial"/>
          <w:sz w:val="20"/>
          <w:szCs w:val="20"/>
          <w:lang w:eastAsia="sl-SI"/>
        </w:rPr>
      </w:pPr>
      <w:r>
        <w:rPr>
          <w:rFonts w:ascii="Arial" w:eastAsia="Times New Roman" w:hAnsi="Arial" w:cs="Arial"/>
          <w:sz w:val="20"/>
          <w:szCs w:val="20"/>
          <w:lang w:eastAsia="sl-SI"/>
        </w:rPr>
        <w:t xml:space="preserve">gre za neprimerno </w:t>
      </w:r>
      <w:r w:rsidR="003158FE" w:rsidRPr="003158FE">
        <w:rPr>
          <w:rFonts w:ascii="Arial" w:eastAsia="Times New Roman" w:hAnsi="Arial" w:cs="Arial"/>
          <w:sz w:val="20"/>
          <w:szCs w:val="20"/>
          <w:lang w:eastAsia="sl-SI"/>
        </w:rPr>
        <w:t>leg</w:t>
      </w:r>
      <w:r>
        <w:rPr>
          <w:rFonts w:ascii="Arial" w:eastAsia="Times New Roman" w:hAnsi="Arial" w:cs="Arial"/>
          <w:sz w:val="20"/>
          <w:szCs w:val="20"/>
          <w:lang w:eastAsia="sl-SI"/>
        </w:rPr>
        <w:t>o</w:t>
      </w:r>
      <w:r w:rsidR="00556B72">
        <w:rPr>
          <w:rFonts w:ascii="Arial" w:eastAsia="Times New Roman" w:hAnsi="Arial" w:cs="Arial"/>
          <w:sz w:val="20"/>
          <w:szCs w:val="20"/>
          <w:lang w:eastAsia="sl-SI"/>
        </w:rPr>
        <w:t xml:space="preserve"> strehe objekta,</w:t>
      </w:r>
    </w:p>
    <w:p w14:paraId="047109B1" w14:textId="1AE68229" w:rsidR="003158FE" w:rsidRPr="003158FE" w:rsidRDefault="00556B72" w:rsidP="003158FE">
      <w:pPr>
        <w:pStyle w:val="Odstavekseznama"/>
        <w:numPr>
          <w:ilvl w:val="0"/>
          <w:numId w:val="12"/>
        </w:numPr>
        <w:shd w:val="clear" w:color="auto" w:fill="FFFFFF"/>
        <w:spacing w:before="120" w:after="0" w:line="240" w:lineRule="auto"/>
        <w:jc w:val="both"/>
        <w:rPr>
          <w:rFonts w:ascii="Arial" w:eastAsia="Times New Roman" w:hAnsi="Arial" w:cs="Arial"/>
          <w:sz w:val="20"/>
          <w:szCs w:val="20"/>
          <w:lang w:eastAsia="sl-SI"/>
        </w:rPr>
      </w:pPr>
      <w:r>
        <w:rPr>
          <w:rFonts w:ascii="Arial" w:eastAsia="Times New Roman" w:hAnsi="Arial" w:cs="Arial"/>
          <w:sz w:val="20"/>
          <w:szCs w:val="20"/>
          <w:lang w:eastAsia="sl-SI"/>
        </w:rPr>
        <w:t xml:space="preserve">gre za neprimerno </w:t>
      </w:r>
      <w:r w:rsidR="007A6A9A">
        <w:rPr>
          <w:rFonts w:ascii="Arial" w:eastAsia="Times New Roman" w:hAnsi="Arial" w:cs="Arial"/>
          <w:sz w:val="20"/>
          <w:szCs w:val="20"/>
          <w:lang w:eastAsia="sl-SI"/>
        </w:rPr>
        <w:t xml:space="preserve">osončenost </w:t>
      </w:r>
      <w:r w:rsidR="003158FE" w:rsidRPr="003158FE">
        <w:rPr>
          <w:rFonts w:ascii="Arial" w:eastAsia="Times New Roman" w:hAnsi="Arial" w:cs="Arial"/>
          <w:sz w:val="20"/>
          <w:szCs w:val="20"/>
          <w:lang w:eastAsia="sl-SI"/>
        </w:rPr>
        <w:t>strehe objekta,</w:t>
      </w:r>
    </w:p>
    <w:p w14:paraId="7F8D6D3D" w14:textId="01D1B299" w:rsidR="003158FE" w:rsidRPr="003158FE" w:rsidRDefault="007A6A9A" w:rsidP="003158FE">
      <w:pPr>
        <w:pStyle w:val="Odstavekseznama"/>
        <w:numPr>
          <w:ilvl w:val="0"/>
          <w:numId w:val="12"/>
        </w:numPr>
        <w:shd w:val="clear" w:color="auto" w:fill="FFFFFF"/>
        <w:spacing w:before="120" w:after="0" w:line="240" w:lineRule="auto"/>
        <w:jc w:val="both"/>
        <w:rPr>
          <w:rFonts w:ascii="Arial" w:eastAsia="Times New Roman" w:hAnsi="Arial" w:cs="Arial"/>
          <w:sz w:val="20"/>
          <w:szCs w:val="20"/>
          <w:lang w:eastAsia="sl-SI"/>
        </w:rPr>
      </w:pPr>
      <w:r>
        <w:rPr>
          <w:rFonts w:ascii="Arial" w:eastAsia="Times New Roman" w:hAnsi="Arial" w:cs="Arial"/>
          <w:sz w:val="20"/>
          <w:szCs w:val="20"/>
          <w:lang w:eastAsia="sl-SI"/>
        </w:rPr>
        <w:t>streha nima ustrezne nosilnosti</w:t>
      </w:r>
      <w:r w:rsidR="003158FE" w:rsidRPr="003158FE">
        <w:rPr>
          <w:rFonts w:ascii="Arial" w:eastAsia="Times New Roman" w:hAnsi="Arial" w:cs="Arial"/>
          <w:sz w:val="20"/>
          <w:szCs w:val="20"/>
          <w:lang w:eastAsia="sl-SI"/>
        </w:rPr>
        <w:t>, ki omogoča postavitev in vzdrževanje fotonapetostnih naprav na njej, in</w:t>
      </w:r>
    </w:p>
    <w:p w14:paraId="5BE25C3C" w14:textId="77777777" w:rsidR="00180CB9" w:rsidRDefault="00650909" w:rsidP="00180CB9">
      <w:pPr>
        <w:pStyle w:val="Odstavekseznama"/>
        <w:numPr>
          <w:ilvl w:val="0"/>
          <w:numId w:val="12"/>
        </w:numPr>
        <w:shd w:val="clear" w:color="auto" w:fill="FFFFFF"/>
        <w:spacing w:before="120" w:after="0" w:line="240" w:lineRule="auto"/>
        <w:jc w:val="both"/>
        <w:rPr>
          <w:rFonts w:ascii="Arial" w:eastAsia="Times New Roman" w:hAnsi="Arial" w:cs="Arial"/>
          <w:sz w:val="20"/>
          <w:szCs w:val="20"/>
          <w:lang w:eastAsia="sl-SI"/>
        </w:rPr>
      </w:pPr>
      <w:r>
        <w:rPr>
          <w:rFonts w:ascii="Arial" w:eastAsia="Times New Roman" w:hAnsi="Arial" w:cs="Arial"/>
          <w:sz w:val="20"/>
          <w:szCs w:val="20"/>
          <w:lang w:eastAsia="sl-SI"/>
        </w:rPr>
        <w:t xml:space="preserve">če ni zagotovljena </w:t>
      </w:r>
      <w:r w:rsidR="003158FE" w:rsidRPr="003158FE">
        <w:rPr>
          <w:rFonts w:ascii="Arial" w:eastAsia="Times New Roman" w:hAnsi="Arial" w:cs="Arial"/>
          <w:sz w:val="20"/>
          <w:szCs w:val="20"/>
          <w:lang w:eastAsia="sl-SI"/>
        </w:rPr>
        <w:t xml:space="preserve">možnost priklopa na </w:t>
      </w:r>
      <w:r>
        <w:rPr>
          <w:rFonts w:ascii="Arial" w:eastAsia="Times New Roman" w:hAnsi="Arial" w:cs="Arial"/>
          <w:sz w:val="20"/>
          <w:szCs w:val="20"/>
          <w:lang w:eastAsia="sl-SI"/>
        </w:rPr>
        <w:t>obstoječe prenosno ali distribucijsko</w:t>
      </w:r>
      <w:r w:rsidRPr="003158FE">
        <w:rPr>
          <w:rFonts w:ascii="Arial" w:eastAsia="Times New Roman" w:hAnsi="Arial" w:cs="Arial"/>
          <w:sz w:val="20"/>
          <w:szCs w:val="20"/>
          <w:lang w:eastAsia="sl-SI"/>
        </w:rPr>
        <w:t xml:space="preserve"> </w:t>
      </w:r>
      <w:r w:rsidR="003158FE" w:rsidRPr="003158FE">
        <w:rPr>
          <w:rFonts w:ascii="Arial" w:eastAsia="Times New Roman" w:hAnsi="Arial" w:cs="Arial"/>
          <w:sz w:val="20"/>
          <w:szCs w:val="20"/>
          <w:lang w:eastAsia="sl-SI"/>
        </w:rPr>
        <w:t>omrežje</w:t>
      </w:r>
      <w:r w:rsidR="00D14CE1">
        <w:rPr>
          <w:rFonts w:ascii="Arial" w:eastAsia="Times New Roman" w:hAnsi="Arial" w:cs="Arial"/>
          <w:sz w:val="20"/>
          <w:szCs w:val="20"/>
          <w:lang w:eastAsia="sl-SI"/>
        </w:rPr>
        <w:t>,</w:t>
      </w:r>
    </w:p>
    <w:p w14:paraId="07B94F91" w14:textId="181C270E" w:rsidR="00180CB9" w:rsidRPr="00180CB9" w:rsidRDefault="00D14CE1" w:rsidP="00180CB9">
      <w:pPr>
        <w:pStyle w:val="Odstavekseznama"/>
        <w:numPr>
          <w:ilvl w:val="0"/>
          <w:numId w:val="12"/>
        </w:numPr>
        <w:shd w:val="clear" w:color="auto" w:fill="FFFFFF"/>
        <w:spacing w:after="0" w:line="240" w:lineRule="auto"/>
        <w:jc w:val="both"/>
        <w:rPr>
          <w:rFonts w:ascii="Arial" w:eastAsia="Times New Roman" w:hAnsi="Arial" w:cs="Arial"/>
          <w:sz w:val="20"/>
          <w:szCs w:val="20"/>
          <w:lang w:eastAsia="sl-SI"/>
        </w:rPr>
      </w:pPr>
      <w:r w:rsidRPr="00180CB9">
        <w:rPr>
          <w:rFonts w:ascii="Arial" w:eastAsia="Times New Roman" w:hAnsi="Arial" w:cs="Arial"/>
          <w:sz w:val="20"/>
          <w:szCs w:val="20"/>
          <w:lang w:eastAsia="sl-SI"/>
        </w:rPr>
        <w:t>če bi postavitev fotonapetostne naprave na streho predstavljala tveganje za ljudi ali premoženje, upoštevajoč dejavnosti v objektu.</w:t>
      </w:r>
    </w:p>
    <w:p w14:paraId="1FA237B5" w14:textId="4B051369" w:rsidR="003158FE" w:rsidRPr="003158FE" w:rsidRDefault="003158FE" w:rsidP="003158FE">
      <w:pPr>
        <w:pStyle w:val="ODSTAVEKLUKA"/>
        <w:ind w:firstLine="709"/>
        <w:rPr>
          <w:sz w:val="20"/>
          <w:szCs w:val="20"/>
        </w:rPr>
      </w:pPr>
      <w:r w:rsidRPr="003158FE">
        <w:rPr>
          <w:sz w:val="20"/>
          <w:szCs w:val="20"/>
        </w:rPr>
        <w:t xml:space="preserve">(2) </w:t>
      </w:r>
      <w:r w:rsidR="00D14CE1">
        <w:rPr>
          <w:sz w:val="20"/>
          <w:szCs w:val="20"/>
        </w:rPr>
        <w:t>Kot neprimerna namembnost ali neprimerna vrsta objekta</w:t>
      </w:r>
      <w:r w:rsidR="007A0C7A">
        <w:rPr>
          <w:sz w:val="20"/>
          <w:szCs w:val="20"/>
        </w:rPr>
        <w:t xml:space="preserve"> se</w:t>
      </w:r>
      <w:r w:rsidR="00D14CE1">
        <w:rPr>
          <w:sz w:val="20"/>
          <w:szCs w:val="20"/>
        </w:rPr>
        <w:t xml:space="preserve"> </w:t>
      </w:r>
      <w:r w:rsidR="007A0C7A">
        <w:rPr>
          <w:sz w:val="20"/>
          <w:szCs w:val="20"/>
        </w:rPr>
        <w:t xml:space="preserve">po 2. točki prejšnjega odstavka </w:t>
      </w:r>
      <w:r w:rsidR="00D14CE1">
        <w:rPr>
          <w:sz w:val="20"/>
          <w:szCs w:val="20"/>
        </w:rPr>
        <w:t>šteje</w:t>
      </w:r>
      <w:r w:rsidRPr="003158FE">
        <w:rPr>
          <w:sz w:val="20"/>
          <w:szCs w:val="20"/>
        </w:rPr>
        <w:t>:</w:t>
      </w:r>
    </w:p>
    <w:p w14:paraId="2D3FDE1E" w14:textId="41607DC8" w:rsidR="003158FE" w:rsidRDefault="003158FE" w:rsidP="003158FE">
      <w:pPr>
        <w:pStyle w:val="ALINEJELUKA"/>
        <w:numPr>
          <w:ilvl w:val="0"/>
          <w:numId w:val="1"/>
        </w:numPr>
        <w:ind w:left="1389" w:hanging="397"/>
        <w:contextualSpacing/>
        <w:rPr>
          <w:rFonts w:eastAsia="Times New Roman"/>
          <w:sz w:val="20"/>
          <w:szCs w:val="20"/>
        </w:rPr>
      </w:pPr>
      <w:r w:rsidRPr="003158FE">
        <w:rPr>
          <w:rFonts w:eastAsia="Times New Roman"/>
          <w:sz w:val="20"/>
          <w:szCs w:val="20"/>
        </w:rPr>
        <w:t>začasni objekt ali objekt na območjih, ki izpolnjuje pogoje za uvrstitev med obrate manjšega tveganja za okolje ali obrate večjega tveganja za okolje,</w:t>
      </w:r>
    </w:p>
    <w:p w14:paraId="0604DA55" w14:textId="0D5CE74F" w:rsidR="002665C9" w:rsidRPr="003158FE" w:rsidRDefault="002665C9" w:rsidP="003158FE">
      <w:pPr>
        <w:pStyle w:val="ALINEJELUKA"/>
        <w:numPr>
          <w:ilvl w:val="0"/>
          <w:numId w:val="1"/>
        </w:numPr>
        <w:ind w:left="1389" w:hanging="397"/>
        <w:contextualSpacing/>
        <w:rPr>
          <w:rFonts w:eastAsia="Times New Roman"/>
          <w:sz w:val="20"/>
          <w:szCs w:val="20"/>
        </w:rPr>
      </w:pPr>
      <w:r>
        <w:rPr>
          <w:rFonts w:eastAsia="Times New Roman"/>
          <w:sz w:val="20"/>
          <w:szCs w:val="20"/>
        </w:rPr>
        <w:t>podzemni objekt, katerega streha je hkrati javna površina</w:t>
      </w:r>
      <w:r w:rsidR="00795977">
        <w:rPr>
          <w:rFonts w:eastAsia="Times New Roman"/>
          <w:sz w:val="20"/>
          <w:szCs w:val="20"/>
        </w:rPr>
        <w:t xml:space="preserve"> ali zelena streha</w:t>
      </w:r>
      <w:r>
        <w:rPr>
          <w:rFonts w:eastAsia="Times New Roman"/>
          <w:sz w:val="20"/>
          <w:szCs w:val="20"/>
        </w:rPr>
        <w:t>,</w:t>
      </w:r>
    </w:p>
    <w:p w14:paraId="0638E3B1" w14:textId="5C374C23" w:rsidR="003158FE" w:rsidRPr="003158FE" w:rsidRDefault="00E12991" w:rsidP="003158FE">
      <w:pPr>
        <w:pStyle w:val="ALINEJELUKA"/>
        <w:numPr>
          <w:ilvl w:val="0"/>
          <w:numId w:val="1"/>
        </w:numPr>
        <w:ind w:left="1389" w:hanging="397"/>
        <w:contextualSpacing/>
        <w:rPr>
          <w:rFonts w:eastAsia="Times New Roman"/>
          <w:sz w:val="20"/>
          <w:szCs w:val="20"/>
        </w:rPr>
      </w:pPr>
      <w:r>
        <w:rPr>
          <w:rFonts w:eastAsia="Times New Roman"/>
          <w:sz w:val="20"/>
          <w:szCs w:val="20"/>
        </w:rPr>
        <w:t xml:space="preserve">objekt z </w:t>
      </w:r>
      <w:r w:rsidR="003158FE" w:rsidRPr="003158FE">
        <w:rPr>
          <w:rFonts w:eastAsia="Times New Roman"/>
          <w:sz w:val="20"/>
          <w:szCs w:val="20"/>
        </w:rPr>
        <w:t xml:space="preserve">ravno streho tlorisne površine nad 1000m2, </w:t>
      </w:r>
      <w:r w:rsidR="002665C9">
        <w:rPr>
          <w:rFonts w:eastAsia="Times New Roman"/>
          <w:sz w:val="20"/>
          <w:szCs w:val="20"/>
        </w:rPr>
        <w:t xml:space="preserve">kjer je s prostorskim izvedbenim aktom predpisana </w:t>
      </w:r>
      <w:r w:rsidR="00795977">
        <w:rPr>
          <w:rFonts w:eastAsia="Times New Roman"/>
          <w:sz w:val="20"/>
          <w:szCs w:val="20"/>
        </w:rPr>
        <w:t>določena</w:t>
      </w:r>
      <w:r w:rsidR="002665C9">
        <w:rPr>
          <w:rFonts w:eastAsia="Times New Roman"/>
          <w:sz w:val="20"/>
          <w:szCs w:val="20"/>
        </w:rPr>
        <w:t xml:space="preserve"> raba</w:t>
      </w:r>
      <w:r w:rsidR="00795977">
        <w:rPr>
          <w:rFonts w:eastAsia="Times New Roman"/>
          <w:sz w:val="20"/>
          <w:szCs w:val="20"/>
        </w:rPr>
        <w:t xml:space="preserve"> ravne strehe</w:t>
      </w:r>
      <w:r w:rsidR="002665C9">
        <w:rPr>
          <w:rFonts w:eastAsia="Times New Roman"/>
          <w:sz w:val="20"/>
          <w:szCs w:val="20"/>
        </w:rPr>
        <w:t xml:space="preserve">, </w:t>
      </w:r>
      <w:r w:rsidR="002D7DB9">
        <w:rPr>
          <w:rFonts w:eastAsia="Times New Roman"/>
          <w:sz w:val="20"/>
          <w:szCs w:val="20"/>
        </w:rPr>
        <w:t>ali</w:t>
      </w:r>
    </w:p>
    <w:p w14:paraId="0B5DC5BE" w14:textId="375C29C5" w:rsidR="003158FE" w:rsidRPr="00180CB9" w:rsidRDefault="003158FE" w:rsidP="00180CB9">
      <w:pPr>
        <w:pStyle w:val="ALINEJELUKA"/>
        <w:numPr>
          <w:ilvl w:val="0"/>
          <w:numId w:val="1"/>
        </w:numPr>
        <w:ind w:left="1389" w:hanging="397"/>
        <w:contextualSpacing/>
        <w:rPr>
          <w:rFonts w:eastAsia="Times New Roman"/>
          <w:sz w:val="20"/>
          <w:szCs w:val="20"/>
        </w:rPr>
      </w:pPr>
      <w:r w:rsidRPr="003158FE">
        <w:rPr>
          <w:rFonts w:eastAsia="Times New Roman"/>
          <w:sz w:val="20"/>
          <w:szCs w:val="20"/>
        </w:rPr>
        <w:t>nepokrit</w:t>
      </w:r>
      <w:r w:rsidR="00E12991">
        <w:rPr>
          <w:rFonts w:eastAsia="Times New Roman"/>
          <w:sz w:val="20"/>
          <w:szCs w:val="20"/>
        </w:rPr>
        <w:t>i</w:t>
      </w:r>
      <w:r w:rsidRPr="003158FE">
        <w:rPr>
          <w:rFonts w:eastAsia="Times New Roman"/>
          <w:sz w:val="20"/>
          <w:szCs w:val="20"/>
        </w:rPr>
        <w:t xml:space="preserve"> parkirn</w:t>
      </w:r>
      <w:r w:rsidR="00E12991">
        <w:rPr>
          <w:rFonts w:eastAsia="Times New Roman"/>
          <w:sz w:val="20"/>
          <w:szCs w:val="20"/>
        </w:rPr>
        <w:t>i</w:t>
      </w:r>
      <w:r w:rsidRPr="003158FE">
        <w:rPr>
          <w:rFonts w:eastAsia="Times New Roman"/>
          <w:sz w:val="20"/>
          <w:szCs w:val="20"/>
        </w:rPr>
        <w:t xml:space="preserve"> prostor</w:t>
      </w:r>
      <w:r w:rsidR="00E12991">
        <w:rPr>
          <w:rFonts w:eastAsia="Times New Roman"/>
          <w:sz w:val="20"/>
          <w:szCs w:val="20"/>
        </w:rPr>
        <w:t>i</w:t>
      </w:r>
      <w:r w:rsidRPr="003158FE">
        <w:rPr>
          <w:rFonts w:eastAsia="Times New Roman"/>
          <w:sz w:val="20"/>
          <w:szCs w:val="20"/>
        </w:rPr>
        <w:t xml:space="preserve"> na vrhu garaž ali garažnih hiš</w:t>
      </w:r>
      <w:r w:rsidR="005F063D">
        <w:rPr>
          <w:rFonts w:eastAsia="Times New Roman"/>
          <w:sz w:val="20"/>
          <w:szCs w:val="20"/>
        </w:rPr>
        <w:t>.</w:t>
      </w:r>
    </w:p>
    <w:p w14:paraId="7B068D77" w14:textId="6DAACB49" w:rsidR="004F65BA" w:rsidRDefault="003158FE" w:rsidP="003158FE">
      <w:pPr>
        <w:pStyle w:val="ODSTAVEKLUKA"/>
        <w:ind w:firstLine="709"/>
        <w:rPr>
          <w:sz w:val="20"/>
          <w:szCs w:val="20"/>
        </w:rPr>
      </w:pPr>
      <w:r w:rsidRPr="003158FE">
        <w:rPr>
          <w:sz w:val="20"/>
          <w:szCs w:val="20"/>
        </w:rPr>
        <w:t xml:space="preserve">(3) </w:t>
      </w:r>
      <w:bookmarkStart w:id="22" w:name="_Hlk132704216"/>
      <w:r w:rsidRPr="003158FE">
        <w:rPr>
          <w:sz w:val="20"/>
          <w:szCs w:val="20"/>
        </w:rPr>
        <w:t>Za umeščanje fotonapetostnih naprav na strehe objektov</w:t>
      </w:r>
      <w:r w:rsidR="00D52AFA">
        <w:rPr>
          <w:sz w:val="20"/>
          <w:szCs w:val="20"/>
        </w:rPr>
        <w:t>, ki se štejejo</w:t>
      </w:r>
      <w:r w:rsidR="000B6128">
        <w:rPr>
          <w:sz w:val="20"/>
          <w:szCs w:val="20"/>
        </w:rPr>
        <w:t xml:space="preserve">  </w:t>
      </w:r>
      <w:r w:rsidR="00D52AFA">
        <w:rPr>
          <w:sz w:val="20"/>
          <w:szCs w:val="20"/>
        </w:rPr>
        <w:t xml:space="preserve">za </w:t>
      </w:r>
      <w:r w:rsidR="000B6128">
        <w:rPr>
          <w:sz w:val="20"/>
          <w:szCs w:val="20"/>
        </w:rPr>
        <w:t>predpisan</w:t>
      </w:r>
      <w:r w:rsidR="00D52AFA">
        <w:rPr>
          <w:sz w:val="20"/>
          <w:szCs w:val="20"/>
        </w:rPr>
        <w:t>a</w:t>
      </w:r>
      <w:r w:rsidR="000B6128">
        <w:rPr>
          <w:sz w:val="20"/>
          <w:szCs w:val="20"/>
        </w:rPr>
        <w:t xml:space="preserve"> prednostn</w:t>
      </w:r>
      <w:r w:rsidR="00D52AFA">
        <w:rPr>
          <w:sz w:val="20"/>
          <w:szCs w:val="20"/>
        </w:rPr>
        <w:t>a</w:t>
      </w:r>
      <w:r w:rsidR="000B6128">
        <w:rPr>
          <w:sz w:val="20"/>
          <w:szCs w:val="20"/>
        </w:rPr>
        <w:t xml:space="preserve"> območj</w:t>
      </w:r>
      <w:r w:rsidR="00D52AFA">
        <w:rPr>
          <w:sz w:val="20"/>
          <w:szCs w:val="20"/>
        </w:rPr>
        <w:t>a</w:t>
      </w:r>
      <w:r w:rsidR="00DD12E9">
        <w:rPr>
          <w:sz w:val="20"/>
          <w:szCs w:val="20"/>
        </w:rPr>
        <w:t>,</w:t>
      </w:r>
      <w:r w:rsidRPr="003158FE">
        <w:rPr>
          <w:sz w:val="20"/>
          <w:szCs w:val="20"/>
        </w:rPr>
        <w:t xml:space="preserve"> veljajo prostorski izvedbeni pogoji, določeni v 1</w:t>
      </w:r>
      <w:r w:rsidR="00A151D3">
        <w:rPr>
          <w:sz w:val="20"/>
          <w:szCs w:val="20"/>
        </w:rPr>
        <w:t>1</w:t>
      </w:r>
      <w:r w:rsidRPr="003158FE">
        <w:rPr>
          <w:sz w:val="20"/>
          <w:szCs w:val="20"/>
        </w:rPr>
        <w:t>. členu te uredbe</w:t>
      </w:r>
      <w:r w:rsidR="00341B97">
        <w:rPr>
          <w:sz w:val="20"/>
          <w:szCs w:val="20"/>
        </w:rPr>
        <w:t xml:space="preserve">. </w:t>
      </w:r>
    </w:p>
    <w:p w14:paraId="38AA9DCB" w14:textId="124C8DE6" w:rsidR="003158FE" w:rsidRDefault="004F65BA" w:rsidP="003158FE">
      <w:pPr>
        <w:pStyle w:val="ODSTAVEKLUKA"/>
        <w:ind w:firstLine="709"/>
        <w:rPr>
          <w:sz w:val="20"/>
          <w:szCs w:val="20"/>
        </w:rPr>
      </w:pPr>
      <w:r>
        <w:rPr>
          <w:sz w:val="20"/>
          <w:szCs w:val="20"/>
        </w:rPr>
        <w:lastRenderedPageBreak/>
        <w:t>(4) Ne glede</w:t>
      </w:r>
      <w:r w:rsidR="00365A43">
        <w:rPr>
          <w:sz w:val="20"/>
          <w:szCs w:val="20"/>
        </w:rPr>
        <w:t xml:space="preserve"> </w:t>
      </w:r>
      <w:r>
        <w:rPr>
          <w:sz w:val="20"/>
          <w:szCs w:val="20"/>
        </w:rPr>
        <w:t>na prejšnji odstavek v primerih, č</w:t>
      </w:r>
      <w:r w:rsidR="00341B97">
        <w:rPr>
          <w:sz w:val="20"/>
          <w:szCs w:val="20"/>
        </w:rPr>
        <w:t>e gre za streho obstoječega objekta</w:t>
      </w:r>
      <w:r>
        <w:rPr>
          <w:sz w:val="20"/>
          <w:szCs w:val="20"/>
        </w:rPr>
        <w:t>,</w:t>
      </w:r>
      <w:r w:rsidR="00341B97">
        <w:rPr>
          <w:sz w:val="20"/>
          <w:szCs w:val="20"/>
        </w:rPr>
        <w:t xml:space="preserve"> ne velja</w:t>
      </w:r>
      <w:r w:rsidR="00BE3F34">
        <w:rPr>
          <w:sz w:val="20"/>
          <w:szCs w:val="20"/>
        </w:rPr>
        <w:t xml:space="preserve"> četrt</w:t>
      </w:r>
      <w:r w:rsidR="00341B97">
        <w:rPr>
          <w:sz w:val="20"/>
          <w:szCs w:val="20"/>
        </w:rPr>
        <w:t>i</w:t>
      </w:r>
      <w:r w:rsidR="00BE3F34">
        <w:rPr>
          <w:sz w:val="20"/>
          <w:szCs w:val="20"/>
        </w:rPr>
        <w:t xml:space="preserve"> odstav</w:t>
      </w:r>
      <w:r w:rsidR="00341B97">
        <w:rPr>
          <w:sz w:val="20"/>
          <w:szCs w:val="20"/>
        </w:rPr>
        <w:t>ek</w:t>
      </w:r>
      <w:r w:rsidR="00BE3F34">
        <w:rPr>
          <w:sz w:val="20"/>
          <w:szCs w:val="20"/>
        </w:rPr>
        <w:t xml:space="preserve"> 11. člena te uredbe</w:t>
      </w:r>
      <w:r w:rsidR="003158FE" w:rsidRPr="003158FE">
        <w:rPr>
          <w:sz w:val="20"/>
          <w:szCs w:val="20"/>
        </w:rPr>
        <w:t>.</w:t>
      </w:r>
    </w:p>
    <w:bookmarkEnd w:id="22"/>
    <w:p w14:paraId="04743CC2" w14:textId="77777777" w:rsidR="003158FE" w:rsidRPr="003158FE" w:rsidRDefault="003158FE" w:rsidP="003158FE">
      <w:pPr>
        <w:pStyle w:val="ODSTAVEKLUKA"/>
        <w:spacing w:before="0"/>
        <w:ind w:firstLine="0"/>
        <w:rPr>
          <w:color w:val="auto"/>
          <w:sz w:val="20"/>
          <w:szCs w:val="20"/>
        </w:rPr>
      </w:pPr>
    </w:p>
    <w:p w14:paraId="6CD0859F" w14:textId="1E7F4C24" w:rsidR="002665C9" w:rsidRPr="00BD17C5" w:rsidRDefault="002665C9" w:rsidP="002665C9">
      <w:pPr>
        <w:spacing w:line="240" w:lineRule="auto"/>
        <w:rPr>
          <w:rFonts w:cs="Arial"/>
          <w:i/>
          <w:iCs/>
          <w:szCs w:val="20"/>
        </w:rPr>
      </w:pPr>
      <w:r w:rsidRPr="00BD17C5">
        <w:rPr>
          <w:rFonts w:cs="Arial"/>
          <w:i/>
          <w:iCs/>
          <w:szCs w:val="20"/>
        </w:rPr>
        <w:t>Obrazložitev 1</w:t>
      </w:r>
      <w:r>
        <w:rPr>
          <w:rFonts w:cs="Arial"/>
          <w:i/>
          <w:iCs/>
          <w:szCs w:val="20"/>
        </w:rPr>
        <w:t>7</w:t>
      </w:r>
      <w:r w:rsidRPr="00BD17C5">
        <w:rPr>
          <w:rFonts w:cs="Arial"/>
          <w:i/>
          <w:iCs/>
          <w:szCs w:val="20"/>
        </w:rPr>
        <w:t>. člena</w:t>
      </w:r>
    </w:p>
    <w:p w14:paraId="16A32664" w14:textId="4E0D6C3E" w:rsidR="002665C9" w:rsidRDefault="002665C9" w:rsidP="002665C9">
      <w:pPr>
        <w:spacing w:line="240" w:lineRule="auto"/>
        <w:jc w:val="both"/>
        <w:rPr>
          <w:rFonts w:cs="Arial"/>
          <w:i/>
          <w:iCs/>
          <w:szCs w:val="20"/>
        </w:rPr>
      </w:pPr>
      <w:r>
        <w:rPr>
          <w:rFonts w:cs="Arial"/>
          <w:i/>
          <w:iCs/>
          <w:szCs w:val="20"/>
        </w:rPr>
        <w:t xml:space="preserve">Obrazložitev k drugemu odstavku: druga alineja naslavlja javne površine pod podzemni objekti, kot npr. Kongresni trg ali Trg republike ali javne površine v Velenju (spodaj so garaže). </w:t>
      </w:r>
    </w:p>
    <w:p w14:paraId="7A4B80F1" w14:textId="391B39EF" w:rsidR="003158FE" w:rsidRDefault="003158FE" w:rsidP="003158FE">
      <w:pPr>
        <w:pStyle w:val="ODSTAVEKLUKA"/>
        <w:spacing w:before="0"/>
        <w:ind w:firstLine="0"/>
        <w:rPr>
          <w:color w:val="auto"/>
          <w:sz w:val="20"/>
          <w:szCs w:val="20"/>
        </w:rPr>
      </w:pPr>
    </w:p>
    <w:p w14:paraId="648A5B2A" w14:textId="77777777" w:rsidR="00D3698E" w:rsidRPr="003158FE" w:rsidRDefault="00D3698E" w:rsidP="003158FE">
      <w:pPr>
        <w:pStyle w:val="ODSTAVEKLUKA"/>
        <w:spacing w:before="0"/>
        <w:ind w:firstLine="0"/>
        <w:rPr>
          <w:color w:val="auto"/>
          <w:sz w:val="20"/>
          <w:szCs w:val="20"/>
        </w:rPr>
      </w:pPr>
    </w:p>
    <w:p w14:paraId="3D9E8CAB" w14:textId="589E4BF4" w:rsidR="003158FE" w:rsidRPr="003158FE" w:rsidRDefault="003158FE" w:rsidP="003158FE">
      <w:pPr>
        <w:pStyle w:val="lennaslov"/>
        <w:rPr>
          <w:sz w:val="20"/>
          <w:szCs w:val="20"/>
        </w:rPr>
      </w:pPr>
      <w:r w:rsidRPr="003158FE">
        <w:rPr>
          <w:sz w:val="20"/>
          <w:szCs w:val="20"/>
        </w:rPr>
        <w:t>1</w:t>
      </w:r>
      <w:r w:rsidR="00E52992">
        <w:rPr>
          <w:sz w:val="20"/>
          <w:szCs w:val="20"/>
        </w:rPr>
        <w:t>7</w:t>
      </w:r>
      <w:r w:rsidRPr="003158FE">
        <w:rPr>
          <w:sz w:val="20"/>
          <w:szCs w:val="20"/>
        </w:rPr>
        <w:t>. člen</w:t>
      </w:r>
    </w:p>
    <w:p w14:paraId="0687645A" w14:textId="2F843D5D" w:rsidR="003158FE" w:rsidRPr="003158FE" w:rsidRDefault="003158FE" w:rsidP="003158FE">
      <w:pPr>
        <w:pStyle w:val="odstavek0"/>
        <w:shd w:val="clear" w:color="auto" w:fill="FFFFFF"/>
        <w:spacing w:before="0" w:beforeAutospacing="0" w:after="0" w:afterAutospacing="0"/>
        <w:jc w:val="center"/>
        <w:rPr>
          <w:rFonts w:ascii="Arial" w:hAnsi="Arial" w:cs="Arial"/>
          <w:b/>
          <w:sz w:val="20"/>
          <w:szCs w:val="22"/>
        </w:rPr>
      </w:pPr>
      <w:r w:rsidRPr="003158FE">
        <w:rPr>
          <w:rFonts w:ascii="Arial" w:hAnsi="Arial" w:cs="Arial"/>
          <w:b/>
          <w:sz w:val="20"/>
          <w:szCs w:val="22"/>
        </w:rPr>
        <w:t>(parkirišča)</w:t>
      </w:r>
    </w:p>
    <w:p w14:paraId="13217736" w14:textId="65BB3DA9" w:rsidR="003158FE" w:rsidRPr="003158FE" w:rsidRDefault="003158FE" w:rsidP="003158FE">
      <w:pPr>
        <w:pStyle w:val="ODSTAVEKLUKA"/>
        <w:ind w:firstLine="709"/>
        <w:rPr>
          <w:sz w:val="20"/>
          <w:szCs w:val="20"/>
        </w:rPr>
      </w:pPr>
      <w:bookmarkStart w:id="23" w:name="_Hlk124775570"/>
      <w:r w:rsidRPr="003158FE">
        <w:rPr>
          <w:sz w:val="20"/>
          <w:szCs w:val="20"/>
        </w:rPr>
        <w:t xml:space="preserve">(1) </w:t>
      </w:r>
      <w:r w:rsidR="003168BA">
        <w:rPr>
          <w:sz w:val="20"/>
          <w:szCs w:val="20"/>
        </w:rPr>
        <w:t>Obstoječe ali načrtovano parkirišče na stav</w:t>
      </w:r>
      <w:r w:rsidR="00254965">
        <w:rPr>
          <w:sz w:val="20"/>
          <w:szCs w:val="20"/>
        </w:rPr>
        <w:t>n</w:t>
      </w:r>
      <w:r w:rsidR="003168BA">
        <w:rPr>
          <w:sz w:val="20"/>
          <w:szCs w:val="20"/>
        </w:rPr>
        <w:t>e</w:t>
      </w:r>
      <w:r w:rsidR="00254965">
        <w:rPr>
          <w:sz w:val="20"/>
          <w:szCs w:val="20"/>
        </w:rPr>
        <w:t>m</w:t>
      </w:r>
      <w:r w:rsidR="003168BA">
        <w:rPr>
          <w:sz w:val="20"/>
          <w:szCs w:val="20"/>
        </w:rPr>
        <w:t xml:space="preserve"> zemljišču, ki presega 1000 m2 tlorisne površine, se šteje kot predpisano prednostno območje, razen če:</w:t>
      </w:r>
    </w:p>
    <w:bookmarkEnd w:id="23"/>
    <w:p w14:paraId="0CF84057" w14:textId="1D2A0169" w:rsidR="003158FE" w:rsidRPr="003158FE" w:rsidRDefault="00BD0366" w:rsidP="00795977">
      <w:pPr>
        <w:pStyle w:val="Odstavekseznama"/>
        <w:numPr>
          <w:ilvl w:val="0"/>
          <w:numId w:val="13"/>
        </w:numPr>
        <w:shd w:val="clear" w:color="auto" w:fill="FFFFFF"/>
        <w:spacing w:after="0" w:line="240" w:lineRule="auto"/>
        <w:ind w:left="1451" w:hanging="357"/>
        <w:jc w:val="both"/>
        <w:rPr>
          <w:rFonts w:ascii="Arial" w:eastAsia="Times New Roman" w:hAnsi="Arial" w:cs="Arial"/>
          <w:sz w:val="20"/>
          <w:szCs w:val="20"/>
          <w:lang w:eastAsia="sl-SI"/>
        </w:rPr>
      </w:pPr>
      <w:r>
        <w:rPr>
          <w:rFonts w:ascii="Arial" w:eastAsia="Times New Roman" w:hAnsi="Arial" w:cs="Arial"/>
          <w:sz w:val="20"/>
          <w:szCs w:val="20"/>
          <w:lang w:eastAsia="sl-SI"/>
        </w:rPr>
        <w:t xml:space="preserve">gre za </w:t>
      </w:r>
      <w:r w:rsidR="003168BA">
        <w:rPr>
          <w:rFonts w:ascii="Arial" w:eastAsia="Times New Roman" w:hAnsi="Arial" w:cs="Arial"/>
          <w:sz w:val="20"/>
          <w:szCs w:val="20"/>
          <w:lang w:eastAsia="sl-SI"/>
        </w:rPr>
        <w:t>neprimerno osončenost,</w:t>
      </w:r>
      <w:r>
        <w:rPr>
          <w:rFonts w:ascii="Arial" w:eastAsia="Times New Roman" w:hAnsi="Arial" w:cs="Arial"/>
          <w:sz w:val="20"/>
          <w:szCs w:val="20"/>
          <w:lang w:eastAsia="sl-SI"/>
        </w:rPr>
        <w:t xml:space="preserve"> parkirišča</w:t>
      </w:r>
      <w:r w:rsidR="003168BA">
        <w:rPr>
          <w:rFonts w:ascii="Arial" w:eastAsia="Times New Roman" w:hAnsi="Arial" w:cs="Arial"/>
          <w:sz w:val="20"/>
          <w:szCs w:val="20"/>
          <w:lang w:eastAsia="sl-SI"/>
        </w:rPr>
        <w:t xml:space="preserve"> </w:t>
      </w:r>
    </w:p>
    <w:p w14:paraId="2AC8FD62" w14:textId="2AF00F99" w:rsidR="003158FE" w:rsidRDefault="00582C71" w:rsidP="003158FE">
      <w:pPr>
        <w:pStyle w:val="Odstavekseznama"/>
        <w:numPr>
          <w:ilvl w:val="0"/>
          <w:numId w:val="13"/>
        </w:numPr>
        <w:shd w:val="clear" w:color="auto" w:fill="FFFFFF"/>
        <w:spacing w:before="120" w:after="0" w:line="240" w:lineRule="auto"/>
        <w:jc w:val="both"/>
        <w:rPr>
          <w:rFonts w:ascii="Arial" w:eastAsia="Times New Roman" w:hAnsi="Arial" w:cs="Arial"/>
          <w:sz w:val="20"/>
          <w:szCs w:val="20"/>
          <w:lang w:eastAsia="sl-SI"/>
        </w:rPr>
      </w:pPr>
      <w:r>
        <w:rPr>
          <w:rFonts w:ascii="Arial" w:eastAsia="Times New Roman" w:hAnsi="Arial" w:cs="Arial"/>
          <w:sz w:val="20"/>
          <w:szCs w:val="20"/>
          <w:lang w:eastAsia="sl-SI"/>
        </w:rPr>
        <w:t xml:space="preserve">če ni zagotovljena </w:t>
      </w:r>
      <w:r w:rsidR="003158FE" w:rsidRPr="003158FE">
        <w:rPr>
          <w:rFonts w:ascii="Arial" w:eastAsia="Times New Roman" w:hAnsi="Arial" w:cs="Arial"/>
          <w:sz w:val="20"/>
          <w:szCs w:val="20"/>
          <w:lang w:eastAsia="sl-SI"/>
        </w:rPr>
        <w:t xml:space="preserve">možnost priklopa na </w:t>
      </w:r>
      <w:r>
        <w:rPr>
          <w:rFonts w:ascii="Arial" w:eastAsia="Times New Roman" w:hAnsi="Arial" w:cs="Arial"/>
          <w:sz w:val="20"/>
          <w:szCs w:val="20"/>
          <w:lang w:eastAsia="sl-SI"/>
        </w:rPr>
        <w:t xml:space="preserve">obstoječe prenosno ali distribucijsko </w:t>
      </w:r>
      <w:r w:rsidR="003158FE" w:rsidRPr="003158FE">
        <w:rPr>
          <w:rFonts w:ascii="Arial" w:eastAsia="Times New Roman" w:hAnsi="Arial" w:cs="Arial"/>
          <w:sz w:val="20"/>
          <w:szCs w:val="20"/>
          <w:lang w:eastAsia="sl-SI"/>
        </w:rPr>
        <w:t xml:space="preserve">elektroenergetsko omrežje, </w:t>
      </w:r>
    </w:p>
    <w:p w14:paraId="0D736100" w14:textId="192415E8" w:rsidR="000A53E1" w:rsidRPr="003158FE" w:rsidRDefault="000A53E1" w:rsidP="003158FE">
      <w:pPr>
        <w:pStyle w:val="Odstavekseznama"/>
        <w:numPr>
          <w:ilvl w:val="0"/>
          <w:numId w:val="13"/>
        </w:numPr>
        <w:shd w:val="clear" w:color="auto" w:fill="FFFFFF"/>
        <w:spacing w:before="120" w:after="0" w:line="240" w:lineRule="auto"/>
        <w:jc w:val="both"/>
        <w:rPr>
          <w:rFonts w:ascii="Arial" w:eastAsia="Times New Roman" w:hAnsi="Arial" w:cs="Arial"/>
          <w:sz w:val="20"/>
          <w:szCs w:val="20"/>
          <w:lang w:eastAsia="sl-SI"/>
        </w:rPr>
      </w:pPr>
      <w:r w:rsidRPr="000A53E1">
        <w:rPr>
          <w:rFonts w:ascii="Arial" w:eastAsia="Times New Roman" w:hAnsi="Arial" w:cs="Arial"/>
          <w:sz w:val="20"/>
          <w:szCs w:val="20"/>
          <w:lang w:eastAsia="sl-SI"/>
        </w:rPr>
        <w:t xml:space="preserve">če bi postavitev fotonapetostne naprave na </w:t>
      </w:r>
      <w:r>
        <w:rPr>
          <w:rFonts w:ascii="Arial" w:eastAsia="Times New Roman" w:hAnsi="Arial" w:cs="Arial"/>
          <w:sz w:val="20"/>
          <w:szCs w:val="20"/>
          <w:lang w:eastAsia="sl-SI"/>
        </w:rPr>
        <w:t>parkirišče</w:t>
      </w:r>
      <w:r w:rsidRPr="000A53E1">
        <w:rPr>
          <w:rFonts w:ascii="Arial" w:eastAsia="Times New Roman" w:hAnsi="Arial" w:cs="Arial"/>
          <w:sz w:val="20"/>
          <w:szCs w:val="20"/>
          <w:lang w:eastAsia="sl-SI"/>
        </w:rPr>
        <w:t xml:space="preserve"> predstavljala tveganje za ljudi ali premoženje, upoštevajoč dejavnosti </w:t>
      </w:r>
      <w:r>
        <w:rPr>
          <w:rFonts w:ascii="Arial" w:eastAsia="Times New Roman" w:hAnsi="Arial" w:cs="Arial"/>
          <w:sz w:val="20"/>
          <w:szCs w:val="20"/>
          <w:lang w:eastAsia="sl-SI"/>
        </w:rPr>
        <w:t>na parkirišču.</w:t>
      </w:r>
    </w:p>
    <w:p w14:paraId="30271427" w14:textId="6F3C4A4D" w:rsidR="004F65BA" w:rsidRDefault="003158FE" w:rsidP="003158FE">
      <w:pPr>
        <w:pStyle w:val="ODSTAVEKLUKA"/>
        <w:ind w:firstLine="709"/>
        <w:rPr>
          <w:sz w:val="20"/>
          <w:szCs w:val="20"/>
        </w:rPr>
      </w:pPr>
      <w:r w:rsidRPr="003158FE">
        <w:rPr>
          <w:sz w:val="20"/>
          <w:szCs w:val="20"/>
        </w:rPr>
        <w:t>(</w:t>
      </w:r>
      <w:r w:rsidR="00E84149">
        <w:rPr>
          <w:sz w:val="20"/>
          <w:szCs w:val="20"/>
        </w:rPr>
        <w:t>2</w:t>
      </w:r>
      <w:r w:rsidRPr="003158FE">
        <w:rPr>
          <w:sz w:val="20"/>
          <w:szCs w:val="20"/>
        </w:rPr>
        <w:t>) Za umeščanje fotonapetostnih naprav na parkirišča</w:t>
      </w:r>
      <w:r w:rsidR="00341B97">
        <w:rPr>
          <w:sz w:val="20"/>
          <w:szCs w:val="20"/>
        </w:rPr>
        <w:t>, ki se štejejo za predpisana prednostna območja,</w:t>
      </w:r>
      <w:r w:rsidRPr="003158FE">
        <w:rPr>
          <w:sz w:val="20"/>
          <w:szCs w:val="20"/>
        </w:rPr>
        <w:t xml:space="preserve"> veljajo prostorski izvedbeni pogoji, določeni v 1</w:t>
      </w:r>
      <w:r w:rsidR="00FE29AE">
        <w:rPr>
          <w:sz w:val="20"/>
          <w:szCs w:val="20"/>
        </w:rPr>
        <w:t>3</w:t>
      </w:r>
      <w:r w:rsidR="00534454">
        <w:rPr>
          <w:sz w:val="20"/>
          <w:szCs w:val="20"/>
        </w:rPr>
        <w:t xml:space="preserve"> in 14</w:t>
      </w:r>
      <w:r w:rsidRPr="003158FE">
        <w:rPr>
          <w:sz w:val="20"/>
          <w:szCs w:val="20"/>
        </w:rPr>
        <w:t>. členu te uredbe.</w:t>
      </w:r>
      <w:r w:rsidR="004F65BA">
        <w:rPr>
          <w:sz w:val="20"/>
          <w:szCs w:val="20"/>
        </w:rPr>
        <w:t xml:space="preserve"> </w:t>
      </w:r>
    </w:p>
    <w:p w14:paraId="6DA049FE" w14:textId="77777777" w:rsidR="008E7920" w:rsidRDefault="004F65BA" w:rsidP="003158FE">
      <w:pPr>
        <w:pStyle w:val="ODSTAVEKLUKA"/>
        <w:ind w:firstLine="709"/>
        <w:rPr>
          <w:sz w:val="20"/>
          <w:szCs w:val="20"/>
        </w:rPr>
      </w:pPr>
      <w:r>
        <w:rPr>
          <w:sz w:val="20"/>
          <w:szCs w:val="20"/>
        </w:rPr>
        <w:t>(3) Ne glede na prejšnji odstavek v primerih, če gre za obstoječe parkirišče, ne velja</w:t>
      </w:r>
      <w:r w:rsidR="008E7920">
        <w:rPr>
          <w:sz w:val="20"/>
          <w:szCs w:val="20"/>
        </w:rPr>
        <w:t>:</w:t>
      </w:r>
    </w:p>
    <w:p w14:paraId="45406AED" w14:textId="2C454FA6" w:rsidR="003158FE" w:rsidRPr="00254965" w:rsidRDefault="004F65BA" w:rsidP="00254965">
      <w:pPr>
        <w:pStyle w:val="ALINEJELUKA"/>
        <w:numPr>
          <w:ilvl w:val="0"/>
          <w:numId w:val="1"/>
        </w:numPr>
        <w:ind w:left="1389" w:hanging="397"/>
        <w:contextualSpacing/>
        <w:rPr>
          <w:rFonts w:eastAsia="Times New Roman"/>
          <w:sz w:val="20"/>
          <w:szCs w:val="20"/>
        </w:rPr>
      </w:pPr>
      <w:r w:rsidRPr="00254965">
        <w:rPr>
          <w:rFonts w:eastAsia="Times New Roman"/>
          <w:sz w:val="20"/>
          <w:szCs w:val="20"/>
        </w:rPr>
        <w:t>de</w:t>
      </w:r>
      <w:r w:rsidR="008E7920" w:rsidRPr="00254965">
        <w:rPr>
          <w:rFonts w:eastAsia="Times New Roman"/>
          <w:sz w:val="20"/>
          <w:szCs w:val="20"/>
        </w:rPr>
        <w:t>veti</w:t>
      </w:r>
      <w:r w:rsidRPr="00254965">
        <w:rPr>
          <w:rFonts w:eastAsia="Times New Roman"/>
          <w:sz w:val="20"/>
          <w:szCs w:val="20"/>
        </w:rPr>
        <w:t xml:space="preserve"> odstavek 13. člena</w:t>
      </w:r>
      <w:r w:rsidR="008E7920" w:rsidRPr="00254965">
        <w:rPr>
          <w:rFonts w:eastAsia="Times New Roman"/>
          <w:sz w:val="20"/>
          <w:szCs w:val="20"/>
        </w:rPr>
        <w:t xml:space="preserve"> in</w:t>
      </w:r>
    </w:p>
    <w:p w14:paraId="5C5381C8" w14:textId="476F035A" w:rsidR="008E7920" w:rsidRPr="00254965" w:rsidRDefault="008E7920" w:rsidP="00254965">
      <w:pPr>
        <w:pStyle w:val="ALINEJELUKA"/>
        <w:numPr>
          <w:ilvl w:val="0"/>
          <w:numId w:val="1"/>
        </w:numPr>
        <w:ind w:left="1389" w:hanging="397"/>
        <w:contextualSpacing/>
        <w:rPr>
          <w:rFonts w:eastAsia="Times New Roman"/>
          <w:sz w:val="20"/>
          <w:szCs w:val="20"/>
        </w:rPr>
      </w:pPr>
      <w:r w:rsidRPr="00254965">
        <w:rPr>
          <w:rFonts w:eastAsia="Times New Roman"/>
          <w:sz w:val="20"/>
          <w:szCs w:val="20"/>
        </w:rPr>
        <w:t>prvi, drugi in tretji odstavek 14. člena te uredbe.</w:t>
      </w:r>
    </w:p>
    <w:p w14:paraId="5EDEBF8B" w14:textId="7160D454" w:rsidR="000B6128" w:rsidRPr="00A34CA3" w:rsidRDefault="00930ACD" w:rsidP="00D3698E">
      <w:pPr>
        <w:pStyle w:val="ODSTAVEKLUKA"/>
        <w:ind w:firstLine="709"/>
        <w:rPr>
          <w:rFonts w:eastAsia="Times New Roman"/>
          <w:sz w:val="20"/>
          <w:szCs w:val="20"/>
        </w:rPr>
      </w:pPr>
      <w:r>
        <w:rPr>
          <w:sz w:val="20"/>
          <w:szCs w:val="20"/>
        </w:rPr>
        <w:t xml:space="preserve">(4) </w:t>
      </w:r>
      <w:r w:rsidR="00D3698E">
        <w:rPr>
          <w:sz w:val="20"/>
          <w:szCs w:val="20"/>
        </w:rPr>
        <w:t xml:space="preserve">Na obstoječih parkiriščih </w:t>
      </w:r>
      <w:r w:rsidR="00D3698E">
        <w:t>se o</w:t>
      </w:r>
      <w:r w:rsidR="00D3698E" w:rsidRPr="00D3698E">
        <w:rPr>
          <w:sz w:val="20"/>
          <w:szCs w:val="20"/>
        </w:rPr>
        <w:t xml:space="preserve">hrani obstoječa </w:t>
      </w:r>
      <w:r w:rsidR="00D3698E">
        <w:rPr>
          <w:sz w:val="20"/>
          <w:szCs w:val="20"/>
        </w:rPr>
        <w:t>ozelenitev in</w:t>
      </w:r>
      <w:r w:rsidR="00D3698E" w:rsidRPr="00D3698E">
        <w:rPr>
          <w:sz w:val="20"/>
          <w:szCs w:val="20"/>
        </w:rPr>
        <w:t xml:space="preserve"> </w:t>
      </w:r>
      <w:r w:rsidR="00D3698E">
        <w:rPr>
          <w:sz w:val="20"/>
          <w:szCs w:val="20"/>
        </w:rPr>
        <w:t>drevesa.</w:t>
      </w:r>
    </w:p>
    <w:p w14:paraId="5352D5E5" w14:textId="723FF414" w:rsidR="003158FE" w:rsidRDefault="003158FE" w:rsidP="003158FE">
      <w:pPr>
        <w:pStyle w:val="ODSTAVEKLUKA"/>
        <w:spacing w:before="0"/>
        <w:ind w:firstLine="0"/>
        <w:rPr>
          <w:color w:val="auto"/>
          <w:sz w:val="20"/>
          <w:szCs w:val="20"/>
        </w:rPr>
      </w:pPr>
    </w:p>
    <w:p w14:paraId="1FC36F7F" w14:textId="77777777" w:rsidR="005A3AD9" w:rsidRPr="00E259A7" w:rsidRDefault="005A3AD9" w:rsidP="005A3AD9">
      <w:pPr>
        <w:spacing w:line="240" w:lineRule="auto"/>
        <w:rPr>
          <w:rFonts w:cs="Arial"/>
          <w:i/>
          <w:iCs/>
          <w:color w:val="4472C4" w:themeColor="accent1"/>
          <w:szCs w:val="20"/>
          <w:u w:val="single"/>
        </w:rPr>
      </w:pPr>
      <w:r w:rsidRPr="00E259A7">
        <w:rPr>
          <w:rFonts w:cs="Arial"/>
          <w:i/>
          <w:iCs/>
          <w:color w:val="4472C4" w:themeColor="accent1"/>
          <w:szCs w:val="20"/>
          <w:u w:val="single"/>
        </w:rPr>
        <w:t>Obrazložitev 17. člena</w:t>
      </w:r>
    </w:p>
    <w:p w14:paraId="27992937" w14:textId="3798F418" w:rsidR="005A3AD9" w:rsidRPr="00E259A7" w:rsidRDefault="005A3AD9" w:rsidP="005A3AD9">
      <w:pPr>
        <w:spacing w:line="240" w:lineRule="auto"/>
        <w:jc w:val="both"/>
        <w:rPr>
          <w:rFonts w:cs="Arial"/>
          <w:i/>
          <w:iCs/>
          <w:color w:val="4472C4" w:themeColor="accent1"/>
          <w:szCs w:val="20"/>
        </w:rPr>
      </w:pPr>
      <w:r w:rsidRPr="00E259A7">
        <w:rPr>
          <w:rFonts w:cs="Arial"/>
          <w:i/>
          <w:iCs/>
          <w:color w:val="4472C4" w:themeColor="accent1"/>
          <w:szCs w:val="20"/>
        </w:rPr>
        <w:t xml:space="preserve">Obrazložitev k prvemu odstavku – od investitorja in projektanta je odvisno ali po </w:t>
      </w:r>
      <w:proofErr w:type="spellStart"/>
      <w:r w:rsidR="00E259A7">
        <w:rPr>
          <w:rFonts w:cs="Arial"/>
          <w:i/>
          <w:iCs/>
          <w:color w:val="4472C4" w:themeColor="accent1"/>
          <w:szCs w:val="20"/>
        </w:rPr>
        <w:t>fotonapetostno</w:t>
      </w:r>
      <w:proofErr w:type="spellEnd"/>
      <w:r w:rsidR="00E259A7">
        <w:rPr>
          <w:rFonts w:cs="Arial"/>
          <w:i/>
          <w:iCs/>
          <w:color w:val="4472C4" w:themeColor="accent1"/>
          <w:szCs w:val="20"/>
        </w:rPr>
        <w:t xml:space="preserve"> napravo</w:t>
      </w:r>
      <w:r w:rsidRPr="00E259A7">
        <w:rPr>
          <w:rFonts w:cs="Arial"/>
          <w:i/>
          <w:iCs/>
          <w:color w:val="4472C4" w:themeColor="accent1"/>
          <w:szCs w:val="20"/>
        </w:rPr>
        <w:t xml:space="preserve"> na parkirišče umestil kot napravo)ali kot objekt/stavba</w:t>
      </w:r>
      <w:r w:rsidR="00E259A7">
        <w:rPr>
          <w:rFonts w:cs="Arial"/>
          <w:i/>
          <w:iCs/>
          <w:color w:val="4472C4" w:themeColor="accent1"/>
          <w:szCs w:val="20"/>
        </w:rPr>
        <w:t>. V kolikor je fotonapetostna naprava hkrati objekt/stavba je potrebno upoštevati prostorsko izvedbene pogoje iz 12. člena.</w:t>
      </w:r>
    </w:p>
    <w:p w14:paraId="1A8384D3" w14:textId="77777777" w:rsidR="005A3AD9" w:rsidRPr="003158FE" w:rsidRDefault="005A3AD9" w:rsidP="003158FE">
      <w:pPr>
        <w:pStyle w:val="ODSTAVEKLUKA"/>
        <w:spacing w:before="0"/>
        <w:ind w:firstLine="0"/>
        <w:rPr>
          <w:color w:val="auto"/>
          <w:sz w:val="20"/>
          <w:szCs w:val="20"/>
        </w:rPr>
      </w:pPr>
    </w:p>
    <w:p w14:paraId="2BE49D31" w14:textId="77777777" w:rsidR="003158FE" w:rsidRPr="003158FE" w:rsidRDefault="003158FE" w:rsidP="003158FE">
      <w:pPr>
        <w:pStyle w:val="ODSTAVEKLUKA"/>
        <w:spacing w:before="0"/>
        <w:ind w:firstLine="0"/>
        <w:rPr>
          <w:color w:val="auto"/>
          <w:sz w:val="20"/>
          <w:szCs w:val="20"/>
        </w:rPr>
      </w:pPr>
    </w:p>
    <w:p w14:paraId="7C6F22F6" w14:textId="673A6ECF" w:rsidR="003158FE" w:rsidRPr="003158FE" w:rsidRDefault="003158FE" w:rsidP="003158FE">
      <w:pPr>
        <w:shd w:val="clear" w:color="auto" w:fill="FFFFFF"/>
        <w:spacing w:line="240" w:lineRule="auto"/>
        <w:jc w:val="center"/>
        <w:rPr>
          <w:rFonts w:cs="Arial"/>
          <w:b/>
          <w:szCs w:val="20"/>
          <w:lang w:eastAsia="sl-SI"/>
        </w:rPr>
      </w:pPr>
      <w:bookmarkStart w:id="24" w:name="_Hlk132711797"/>
      <w:bookmarkStart w:id="25" w:name="_Hlk137046088"/>
      <w:r w:rsidRPr="003158FE">
        <w:rPr>
          <w:rFonts w:cs="Arial"/>
          <w:b/>
          <w:szCs w:val="20"/>
          <w:lang w:eastAsia="sl-SI"/>
        </w:rPr>
        <w:t>1</w:t>
      </w:r>
      <w:r w:rsidR="00E52992">
        <w:rPr>
          <w:rFonts w:cs="Arial"/>
          <w:b/>
          <w:szCs w:val="20"/>
          <w:lang w:eastAsia="sl-SI"/>
        </w:rPr>
        <w:t>8</w:t>
      </w:r>
      <w:r w:rsidRPr="003158FE">
        <w:rPr>
          <w:rFonts w:cs="Arial"/>
          <w:b/>
          <w:szCs w:val="20"/>
          <w:lang w:eastAsia="sl-SI"/>
        </w:rPr>
        <w:t>. člen</w:t>
      </w:r>
    </w:p>
    <w:p w14:paraId="4E9D201E" w14:textId="062B4E79" w:rsidR="003158FE" w:rsidRPr="003158FE" w:rsidRDefault="003158FE" w:rsidP="003158FE">
      <w:pPr>
        <w:jc w:val="center"/>
        <w:rPr>
          <w:rFonts w:ascii="Republika" w:hAnsi="Republika"/>
          <w:b/>
          <w:szCs w:val="20"/>
        </w:rPr>
      </w:pPr>
      <w:r w:rsidRPr="003158FE">
        <w:rPr>
          <w:rFonts w:cs="Arial"/>
          <w:b/>
          <w:szCs w:val="20"/>
          <w:lang w:eastAsia="sl-SI"/>
        </w:rPr>
        <w:t>(cestna zemljišča, cestne objekte, oskrbne postaje javnih cest in servisne prometne površine)</w:t>
      </w:r>
    </w:p>
    <w:p w14:paraId="7CE5F656" w14:textId="63839BC2" w:rsidR="003158FE" w:rsidRPr="003158FE" w:rsidRDefault="003158FE" w:rsidP="003158FE">
      <w:pPr>
        <w:pStyle w:val="ODSTAVEKLUKA"/>
        <w:ind w:firstLine="709"/>
        <w:rPr>
          <w:sz w:val="20"/>
          <w:szCs w:val="20"/>
        </w:rPr>
      </w:pPr>
      <w:r w:rsidRPr="003158FE">
        <w:rPr>
          <w:sz w:val="20"/>
          <w:szCs w:val="20"/>
        </w:rPr>
        <w:t xml:space="preserve">(1) </w:t>
      </w:r>
      <w:r w:rsidR="009875F6">
        <w:rPr>
          <w:sz w:val="20"/>
          <w:szCs w:val="20"/>
        </w:rPr>
        <w:t>Obstoječa ali načrtovana c</w:t>
      </w:r>
      <w:r w:rsidRPr="003158FE">
        <w:rPr>
          <w:sz w:val="20"/>
          <w:szCs w:val="20"/>
        </w:rPr>
        <w:t>estna zemljišča, cestn</w:t>
      </w:r>
      <w:r w:rsidR="00831CA4">
        <w:rPr>
          <w:sz w:val="20"/>
          <w:szCs w:val="20"/>
        </w:rPr>
        <w:t>i</w:t>
      </w:r>
      <w:r w:rsidRPr="003158FE">
        <w:rPr>
          <w:sz w:val="20"/>
          <w:szCs w:val="20"/>
        </w:rPr>
        <w:t xml:space="preserve"> objekt</w:t>
      </w:r>
      <w:r w:rsidR="00831CA4">
        <w:rPr>
          <w:sz w:val="20"/>
          <w:szCs w:val="20"/>
        </w:rPr>
        <w:t>i</w:t>
      </w:r>
      <w:r w:rsidRPr="003158FE">
        <w:rPr>
          <w:sz w:val="20"/>
          <w:szCs w:val="20"/>
        </w:rPr>
        <w:t xml:space="preserve">, oskrbne postaje javnih cest in servisne prometne površine, se štejejo za predpisana prednostna območja, </w:t>
      </w:r>
      <w:r w:rsidR="00831CA4">
        <w:rPr>
          <w:sz w:val="20"/>
          <w:szCs w:val="20"/>
        </w:rPr>
        <w:t>razen če</w:t>
      </w:r>
      <w:r w:rsidRPr="003158FE">
        <w:rPr>
          <w:sz w:val="20"/>
          <w:szCs w:val="20"/>
        </w:rPr>
        <w:t>:</w:t>
      </w:r>
    </w:p>
    <w:p w14:paraId="6A78D588" w14:textId="4BC225EE" w:rsidR="00537BC3" w:rsidRDefault="00537BC3" w:rsidP="003158FE">
      <w:pPr>
        <w:pStyle w:val="Odstavekseznama"/>
        <w:numPr>
          <w:ilvl w:val="0"/>
          <w:numId w:val="5"/>
        </w:numPr>
        <w:shd w:val="clear" w:color="auto" w:fill="FFFFFF"/>
        <w:spacing w:after="0" w:line="240" w:lineRule="auto"/>
        <w:ind w:left="1560" w:hanging="426"/>
        <w:jc w:val="both"/>
        <w:rPr>
          <w:rFonts w:ascii="Arial" w:eastAsia="Times New Roman" w:hAnsi="Arial" w:cs="Arial"/>
          <w:sz w:val="20"/>
          <w:szCs w:val="20"/>
          <w:lang w:eastAsia="sl-SI"/>
        </w:rPr>
      </w:pPr>
      <w:r>
        <w:rPr>
          <w:rFonts w:ascii="Arial" w:eastAsia="Times New Roman" w:hAnsi="Arial" w:cs="Arial"/>
          <w:sz w:val="20"/>
          <w:szCs w:val="20"/>
          <w:lang w:eastAsia="sl-SI"/>
        </w:rPr>
        <w:t xml:space="preserve">gre za neprimerno namembnost </w:t>
      </w:r>
      <w:r w:rsidR="008547B5">
        <w:rPr>
          <w:rFonts w:ascii="Arial" w:eastAsia="Times New Roman" w:hAnsi="Arial" w:cs="Arial"/>
          <w:sz w:val="20"/>
          <w:szCs w:val="20"/>
          <w:lang w:eastAsia="sl-SI"/>
        </w:rPr>
        <w:t>ali neprimern</w:t>
      </w:r>
      <w:r w:rsidR="006D207A">
        <w:rPr>
          <w:rFonts w:ascii="Arial" w:eastAsia="Times New Roman" w:hAnsi="Arial" w:cs="Arial"/>
          <w:sz w:val="20"/>
          <w:szCs w:val="20"/>
          <w:lang w:eastAsia="sl-SI"/>
        </w:rPr>
        <w:t>o</w:t>
      </w:r>
      <w:r w:rsidR="008547B5">
        <w:rPr>
          <w:rFonts w:ascii="Arial" w:eastAsia="Times New Roman" w:hAnsi="Arial" w:cs="Arial"/>
          <w:sz w:val="20"/>
          <w:szCs w:val="20"/>
          <w:lang w:eastAsia="sl-SI"/>
        </w:rPr>
        <w:t xml:space="preserve"> vrst</w:t>
      </w:r>
      <w:r w:rsidR="006D207A">
        <w:rPr>
          <w:rFonts w:ascii="Arial" w:eastAsia="Times New Roman" w:hAnsi="Arial" w:cs="Arial"/>
          <w:sz w:val="20"/>
          <w:szCs w:val="20"/>
          <w:lang w:eastAsia="sl-SI"/>
        </w:rPr>
        <w:t>o</w:t>
      </w:r>
      <w:r w:rsidR="008547B5">
        <w:rPr>
          <w:rFonts w:ascii="Arial" w:eastAsia="Times New Roman" w:hAnsi="Arial" w:cs="Arial"/>
          <w:sz w:val="20"/>
          <w:szCs w:val="20"/>
          <w:lang w:eastAsia="sl-SI"/>
        </w:rPr>
        <w:t xml:space="preserve"> </w:t>
      </w:r>
      <w:r w:rsidR="002838C1">
        <w:rPr>
          <w:rFonts w:ascii="Arial" w:eastAsia="Times New Roman" w:hAnsi="Arial" w:cs="Arial"/>
          <w:sz w:val="20"/>
          <w:szCs w:val="20"/>
          <w:lang w:eastAsia="sl-SI"/>
        </w:rPr>
        <w:t>objekta ali območja</w:t>
      </w:r>
      <w:r>
        <w:rPr>
          <w:rFonts w:ascii="Arial" w:eastAsia="Times New Roman" w:hAnsi="Arial" w:cs="Arial"/>
          <w:sz w:val="20"/>
          <w:szCs w:val="20"/>
          <w:lang w:eastAsia="sl-SI"/>
        </w:rPr>
        <w:t>,</w:t>
      </w:r>
    </w:p>
    <w:p w14:paraId="16374434" w14:textId="77777777" w:rsidR="0015176E" w:rsidRDefault="00537BC3" w:rsidP="003158FE">
      <w:pPr>
        <w:pStyle w:val="Odstavekseznama"/>
        <w:numPr>
          <w:ilvl w:val="0"/>
          <w:numId w:val="5"/>
        </w:numPr>
        <w:shd w:val="clear" w:color="auto" w:fill="FFFFFF"/>
        <w:spacing w:after="0" w:line="240" w:lineRule="auto"/>
        <w:ind w:left="1560" w:hanging="426"/>
        <w:jc w:val="both"/>
        <w:rPr>
          <w:rFonts w:ascii="Arial" w:eastAsia="Times New Roman" w:hAnsi="Arial" w:cs="Arial"/>
          <w:sz w:val="20"/>
          <w:szCs w:val="20"/>
          <w:lang w:eastAsia="sl-SI"/>
        </w:rPr>
      </w:pPr>
      <w:r>
        <w:rPr>
          <w:rFonts w:ascii="Arial" w:eastAsia="Times New Roman" w:hAnsi="Arial" w:cs="Arial"/>
          <w:sz w:val="20"/>
          <w:szCs w:val="20"/>
          <w:lang w:eastAsia="sl-SI"/>
        </w:rPr>
        <w:t xml:space="preserve">gre za neprimerno lego </w:t>
      </w:r>
      <w:r w:rsidR="0015176E">
        <w:rPr>
          <w:rFonts w:ascii="Arial" w:eastAsia="Times New Roman" w:hAnsi="Arial" w:cs="Arial"/>
          <w:sz w:val="20"/>
          <w:szCs w:val="20"/>
          <w:lang w:eastAsia="sl-SI"/>
        </w:rPr>
        <w:t>objekta ali območja,</w:t>
      </w:r>
    </w:p>
    <w:p w14:paraId="1D284079" w14:textId="1DABFAC3" w:rsidR="003158FE" w:rsidRPr="003158FE" w:rsidRDefault="0015176E" w:rsidP="003158FE">
      <w:pPr>
        <w:pStyle w:val="Odstavekseznama"/>
        <w:numPr>
          <w:ilvl w:val="0"/>
          <w:numId w:val="5"/>
        </w:numPr>
        <w:shd w:val="clear" w:color="auto" w:fill="FFFFFF"/>
        <w:spacing w:after="0" w:line="240" w:lineRule="auto"/>
        <w:ind w:left="1560" w:hanging="426"/>
        <w:jc w:val="both"/>
        <w:rPr>
          <w:rFonts w:ascii="Arial" w:eastAsia="Times New Roman" w:hAnsi="Arial" w:cs="Arial"/>
          <w:sz w:val="20"/>
          <w:szCs w:val="20"/>
          <w:lang w:eastAsia="sl-SI"/>
        </w:rPr>
      </w:pPr>
      <w:r>
        <w:rPr>
          <w:rFonts w:ascii="Arial" w:eastAsia="Times New Roman" w:hAnsi="Arial" w:cs="Arial"/>
          <w:sz w:val="20"/>
          <w:szCs w:val="20"/>
          <w:lang w:eastAsia="sl-SI"/>
        </w:rPr>
        <w:t xml:space="preserve">gre za </w:t>
      </w:r>
      <w:r w:rsidR="00537BC3">
        <w:rPr>
          <w:rFonts w:ascii="Arial" w:eastAsia="Times New Roman" w:hAnsi="Arial" w:cs="Arial"/>
          <w:sz w:val="20"/>
          <w:szCs w:val="20"/>
          <w:lang w:eastAsia="sl-SI"/>
        </w:rPr>
        <w:t>neprimerno osončenost objekta ali območja,</w:t>
      </w:r>
    </w:p>
    <w:p w14:paraId="68344B60" w14:textId="5D691EF7" w:rsidR="003158FE" w:rsidRPr="003158FE" w:rsidRDefault="00537BC3" w:rsidP="003158FE">
      <w:pPr>
        <w:pStyle w:val="Odstavekseznama"/>
        <w:numPr>
          <w:ilvl w:val="0"/>
          <w:numId w:val="5"/>
        </w:numPr>
        <w:shd w:val="clear" w:color="auto" w:fill="FFFFFF"/>
        <w:spacing w:after="0" w:line="240" w:lineRule="auto"/>
        <w:ind w:left="1560" w:hanging="426"/>
        <w:jc w:val="both"/>
        <w:rPr>
          <w:rFonts w:ascii="Arial" w:eastAsia="Times New Roman" w:hAnsi="Arial" w:cs="Arial"/>
          <w:sz w:val="20"/>
          <w:szCs w:val="20"/>
          <w:lang w:eastAsia="sl-SI"/>
        </w:rPr>
      </w:pPr>
      <w:bookmarkStart w:id="26" w:name="_Hlk146817795"/>
      <w:r>
        <w:rPr>
          <w:rFonts w:ascii="Arial" w:eastAsia="Times New Roman" w:hAnsi="Arial" w:cs="Arial"/>
          <w:sz w:val="20"/>
          <w:szCs w:val="20"/>
          <w:lang w:eastAsia="sl-SI"/>
        </w:rPr>
        <w:t xml:space="preserve">ni zagotovljena ustrezna </w:t>
      </w:r>
      <w:r w:rsidR="003158FE" w:rsidRPr="003158FE">
        <w:rPr>
          <w:rFonts w:ascii="Arial" w:eastAsia="Times New Roman" w:hAnsi="Arial" w:cs="Arial"/>
          <w:sz w:val="20"/>
          <w:szCs w:val="20"/>
          <w:lang w:eastAsia="sl-SI"/>
        </w:rPr>
        <w:t xml:space="preserve">nosilnost v primeru umeščanja na obstoječ ali načrtovan objekt, </w:t>
      </w:r>
    </w:p>
    <w:p w14:paraId="6B9D98F2" w14:textId="24D5CCB6" w:rsidR="00A34CA3" w:rsidRDefault="00537BC3" w:rsidP="003158FE">
      <w:pPr>
        <w:pStyle w:val="Odstavekseznama"/>
        <w:numPr>
          <w:ilvl w:val="0"/>
          <w:numId w:val="5"/>
        </w:numPr>
        <w:shd w:val="clear" w:color="auto" w:fill="FFFFFF"/>
        <w:spacing w:after="0" w:line="240" w:lineRule="auto"/>
        <w:ind w:left="1560" w:hanging="426"/>
        <w:jc w:val="both"/>
        <w:rPr>
          <w:rFonts w:ascii="Arial" w:eastAsia="Times New Roman" w:hAnsi="Arial" w:cs="Arial"/>
          <w:sz w:val="20"/>
          <w:szCs w:val="20"/>
          <w:lang w:eastAsia="sl-SI"/>
        </w:rPr>
      </w:pPr>
      <w:r>
        <w:rPr>
          <w:rFonts w:ascii="Arial" w:eastAsia="Times New Roman" w:hAnsi="Arial" w:cs="Arial"/>
          <w:sz w:val="20"/>
          <w:szCs w:val="20"/>
          <w:lang w:eastAsia="sl-SI"/>
        </w:rPr>
        <w:t xml:space="preserve">ni zagotovljena </w:t>
      </w:r>
      <w:r w:rsidR="003158FE" w:rsidRPr="003158FE">
        <w:rPr>
          <w:rFonts w:ascii="Arial" w:eastAsia="Times New Roman" w:hAnsi="Arial" w:cs="Arial"/>
          <w:sz w:val="20"/>
          <w:szCs w:val="20"/>
          <w:lang w:eastAsia="sl-SI"/>
        </w:rPr>
        <w:t xml:space="preserve">možnost priklopa na </w:t>
      </w:r>
      <w:r>
        <w:rPr>
          <w:rFonts w:ascii="Arial" w:eastAsia="Times New Roman" w:hAnsi="Arial" w:cs="Arial"/>
          <w:sz w:val="20"/>
          <w:szCs w:val="20"/>
          <w:lang w:eastAsia="sl-SI"/>
        </w:rPr>
        <w:t xml:space="preserve">obstoječe prenosno ali distribucijsko </w:t>
      </w:r>
      <w:r w:rsidR="003158FE" w:rsidRPr="003158FE">
        <w:rPr>
          <w:rFonts w:ascii="Arial" w:eastAsia="Times New Roman" w:hAnsi="Arial" w:cs="Arial"/>
          <w:sz w:val="20"/>
          <w:szCs w:val="20"/>
          <w:lang w:eastAsia="sl-SI"/>
        </w:rPr>
        <w:t xml:space="preserve"> omrežje</w:t>
      </w:r>
      <w:r w:rsidR="00A34CA3">
        <w:rPr>
          <w:rFonts w:ascii="Arial" w:eastAsia="Times New Roman" w:hAnsi="Arial" w:cs="Arial"/>
          <w:sz w:val="20"/>
          <w:szCs w:val="20"/>
          <w:lang w:eastAsia="sl-SI"/>
        </w:rPr>
        <w:t>,</w:t>
      </w:r>
      <w:r w:rsidR="00F51010">
        <w:rPr>
          <w:rFonts w:ascii="Arial" w:eastAsia="Times New Roman" w:hAnsi="Arial" w:cs="Arial"/>
          <w:sz w:val="20"/>
          <w:szCs w:val="20"/>
          <w:lang w:eastAsia="sl-SI"/>
        </w:rPr>
        <w:t xml:space="preserve"> ali</w:t>
      </w:r>
    </w:p>
    <w:p w14:paraId="33BDC121" w14:textId="390E7081" w:rsidR="008547B5" w:rsidRPr="008547B5" w:rsidRDefault="008547B5" w:rsidP="008547B5">
      <w:pPr>
        <w:numPr>
          <w:ilvl w:val="0"/>
          <w:numId w:val="5"/>
        </w:numPr>
        <w:spacing w:line="240" w:lineRule="auto"/>
        <w:jc w:val="both"/>
        <w:rPr>
          <w:rFonts w:cs="Arial"/>
          <w:color w:val="000000"/>
          <w:szCs w:val="20"/>
          <w:shd w:val="clear" w:color="auto" w:fill="FFFFFF"/>
        </w:rPr>
      </w:pPr>
      <w:r w:rsidRPr="003158FE">
        <w:rPr>
          <w:rFonts w:cs="Arial"/>
          <w:color w:val="000000"/>
          <w:szCs w:val="20"/>
          <w:shd w:val="clear" w:color="auto" w:fill="FFFFFF"/>
        </w:rPr>
        <w:t>če bi umeščanje fotonapetostnih naprav predstavljalo tveganje za ljudi ali premoženje</w:t>
      </w:r>
      <w:r>
        <w:rPr>
          <w:rFonts w:cs="Arial"/>
          <w:color w:val="000000"/>
          <w:szCs w:val="20"/>
          <w:shd w:val="clear" w:color="auto" w:fill="FFFFFF"/>
        </w:rPr>
        <w:t>.</w:t>
      </w:r>
    </w:p>
    <w:p w14:paraId="6DC62F33" w14:textId="261A5457" w:rsidR="008547B5" w:rsidRDefault="003158FE" w:rsidP="00590DBC">
      <w:pPr>
        <w:pStyle w:val="ODSTAVEKLUKA"/>
        <w:ind w:firstLine="709"/>
        <w:rPr>
          <w:sz w:val="20"/>
          <w:szCs w:val="20"/>
        </w:rPr>
      </w:pPr>
      <w:bookmarkStart w:id="27" w:name="_Hlk137022903"/>
      <w:bookmarkEnd w:id="26"/>
      <w:bookmarkEnd w:id="24"/>
      <w:r w:rsidRPr="003158FE">
        <w:rPr>
          <w:sz w:val="20"/>
          <w:szCs w:val="20"/>
        </w:rPr>
        <w:t xml:space="preserve">(2) </w:t>
      </w:r>
      <w:r w:rsidR="00CE7FE2">
        <w:rPr>
          <w:sz w:val="20"/>
          <w:szCs w:val="20"/>
        </w:rPr>
        <w:t>Ko</w:t>
      </w:r>
      <w:r w:rsidR="002C427B">
        <w:rPr>
          <w:sz w:val="20"/>
          <w:szCs w:val="20"/>
        </w:rPr>
        <w:t>t</w:t>
      </w:r>
      <w:r w:rsidR="00CE7FE2">
        <w:rPr>
          <w:sz w:val="20"/>
          <w:szCs w:val="20"/>
        </w:rPr>
        <w:t xml:space="preserve"> neprimerna namembnost </w:t>
      </w:r>
      <w:r w:rsidR="008547B5">
        <w:rPr>
          <w:sz w:val="20"/>
          <w:szCs w:val="20"/>
        </w:rPr>
        <w:t xml:space="preserve">ali neprimerna vrsta </w:t>
      </w:r>
      <w:r w:rsidR="00CE7FE2">
        <w:rPr>
          <w:sz w:val="20"/>
          <w:szCs w:val="20"/>
        </w:rPr>
        <w:t xml:space="preserve">objekta </w:t>
      </w:r>
      <w:r w:rsidR="00130075">
        <w:rPr>
          <w:sz w:val="20"/>
          <w:szCs w:val="20"/>
        </w:rPr>
        <w:t xml:space="preserve">ali območja </w:t>
      </w:r>
      <w:r w:rsidR="00CE7FE2">
        <w:rPr>
          <w:sz w:val="20"/>
          <w:szCs w:val="20"/>
        </w:rPr>
        <w:t>po 1. točki prejšnjega odstavka</w:t>
      </w:r>
      <w:r w:rsidR="00A40B4E">
        <w:rPr>
          <w:sz w:val="20"/>
          <w:szCs w:val="20"/>
        </w:rPr>
        <w:t xml:space="preserve"> se</w:t>
      </w:r>
      <w:r w:rsidR="00CE7FE2">
        <w:rPr>
          <w:sz w:val="20"/>
          <w:szCs w:val="20"/>
        </w:rPr>
        <w:t xml:space="preserve"> šteje</w:t>
      </w:r>
      <w:r w:rsidR="008547B5">
        <w:rPr>
          <w:sz w:val="20"/>
          <w:szCs w:val="20"/>
        </w:rPr>
        <w:t>:</w:t>
      </w:r>
    </w:p>
    <w:p w14:paraId="14DF2656" w14:textId="2EB32B55" w:rsidR="008172AB" w:rsidRPr="00CF4C6B" w:rsidRDefault="008172AB" w:rsidP="00CF4C6B">
      <w:pPr>
        <w:pStyle w:val="ODSTAVEKLUKA"/>
        <w:numPr>
          <w:ilvl w:val="0"/>
          <w:numId w:val="1"/>
        </w:numPr>
        <w:spacing w:before="0"/>
        <w:ind w:left="1560" w:hanging="426"/>
        <w:rPr>
          <w:sz w:val="20"/>
          <w:szCs w:val="20"/>
        </w:rPr>
      </w:pPr>
      <w:r w:rsidRPr="00CF4C6B">
        <w:rPr>
          <w:sz w:val="20"/>
          <w:szCs w:val="20"/>
        </w:rPr>
        <w:t>objekt ali območj</w:t>
      </w:r>
      <w:r w:rsidR="002C427B" w:rsidRPr="00CF4C6B">
        <w:rPr>
          <w:sz w:val="20"/>
          <w:szCs w:val="20"/>
        </w:rPr>
        <w:t>e</w:t>
      </w:r>
      <w:r w:rsidRPr="00CF4C6B">
        <w:rPr>
          <w:sz w:val="20"/>
          <w:szCs w:val="20"/>
        </w:rPr>
        <w:t xml:space="preserve"> </w:t>
      </w:r>
      <w:r w:rsidR="00590DBC" w:rsidRPr="00CF4C6B">
        <w:rPr>
          <w:sz w:val="20"/>
          <w:szCs w:val="20"/>
        </w:rPr>
        <w:t>z omejitvami</w:t>
      </w:r>
      <w:r w:rsidRPr="00CF4C6B">
        <w:rPr>
          <w:sz w:val="20"/>
          <w:szCs w:val="20"/>
        </w:rPr>
        <w:t>, ki izhajajo iz lastnosti ali uporabe v skladu s predpisi, ki urejajo ceste</w:t>
      </w:r>
      <w:r w:rsidR="008547B5" w:rsidRPr="00CF4C6B">
        <w:rPr>
          <w:sz w:val="20"/>
          <w:szCs w:val="20"/>
        </w:rPr>
        <w:t>,</w:t>
      </w:r>
    </w:p>
    <w:p w14:paraId="46004248" w14:textId="60F10C00" w:rsidR="008547B5" w:rsidRPr="00CF4C6B" w:rsidRDefault="008547B5" w:rsidP="00CF4C6B">
      <w:pPr>
        <w:pStyle w:val="ODSTAVEKLUKA"/>
        <w:numPr>
          <w:ilvl w:val="0"/>
          <w:numId w:val="1"/>
        </w:numPr>
        <w:spacing w:before="0"/>
        <w:ind w:left="1560" w:hanging="426"/>
        <w:rPr>
          <w:sz w:val="20"/>
          <w:szCs w:val="20"/>
        </w:rPr>
      </w:pPr>
      <w:r w:rsidRPr="00CF4C6B">
        <w:rPr>
          <w:sz w:val="20"/>
          <w:szCs w:val="20"/>
        </w:rPr>
        <w:t>prometn</w:t>
      </w:r>
      <w:r w:rsidR="00E0687F">
        <w:rPr>
          <w:sz w:val="20"/>
          <w:szCs w:val="20"/>
        </w:rPr>
        <w:t>a</w:t>
      </w:r>
      <w:r w:rsidRPr="00CF4C6B">
        <w:rPr>
          <w:sz w:val="20"/>
          <w:szCs w:val="20"/>
        </w:rPr>
        <w:t xml:space="preserve"> signalizacij</w:t>
      </w:r>
      <w:r w:rsidR="00E0687F">
        <w:rPr>
          <w:sz w:val="20"/>
          <w:szCs w:val="20"/>
        </w:rPr>
        <w:t>a</w:t>
      </w:r>
      <w:r w:rsidRPr="00CF4C6B">
        <w:rPr>
          <w:sz w:val="20"/>
          <w:szCs w:val="20"/>
        </w:rPr>
        <w:t xml:space="preserve"> in prometn</w:t>
      </w:r>
      <w:r w:rsidR="00E0687F">
        <w:rPr>
          <w:sz w:val="20"/>
          <w:szCs w:val="20"/>
        </w:rPr>
        <w:t>a</w:t>
      </w:r>
      <w:r w:rsidRPr="00CF4C6B">
        <w:rPr>
          <w:sz w:val="20"/>
          <w:szCs w:val="20"/>
        </w:rPr>
        <w:t xml:space="preserve"> oprem</w:t>
      </w:r>
      <w:r w:rsidR="00E0687F">
        <w:rPr>
          <w:sz w:val="20"/>
          <w:szCs w:val="20"/>
        </w:rPr>
        <w:t>a</w:t>
      </w:r>
      <w:r w:rsidRPr="00CF4C6B">
        <w:rPr>
          <w:sz w:val="20"/>
          <w:szCs w:val="20"/>
        </w:rPr>
        <w:t xml:space="preserve"> s certificirano konstrukcijo,</w:t>
      </w:r>
    </w:p>
    <w:p w14:paraId="64B81E72" w14:textId="77777777" w:rsidR="00B9263C" w:rsidRDefault="008547B5" w:rsidP="00B9263C">
      <w:pPr>
        <w:pStyle w:val="ODSTAVEKLUKA"/>
        <w:numPr>
          <w:ilvl w:val="0"/>
          <w:numId w:val="1"/>
        </w:numPr>
        <w:spacing w:before="0"/>
        <w:ind w:left="1560" w:hanging="426"/>
        <w:rPr>
          <w:sz w:val="20"/>
          <w:szCs w:val="20"/>
        </w:rPr>
      </w:pPr>
      <w:r w:rsidRPr="00CF4C6B">
        <w:rPr>
          <w:sz w:val="20"/>
          <w:szCs w:val="20"/>
        </w:rPr>
        <w:t>območj</w:t>
      </w:r>
      <w:r w:rsidR="00E0687F">
        <w:rPr>
          <w:sz w:val="20"/>
          <w:szCs w:val="20"/>
        </w:rPr>
        <w:t>e</w:t>
      </w:r>
      <w:r w:rsidRPr="00CF4C6B">
        <w:rPr>
          <w:sz w:val="20"/>
          <w:szCs w:val="20"/>
        </w:rPr>
        <w:t xml:space="preserve"> naprav za odvodnjavanje ceste in čiščenja odpadnih vod, vključno z dostopi do njih</w:t>
      </w:r>
      <w:r w:rsidR="00B9263C">
        <w:rPr>
          <w:sz w:val="20"/>
          <w:szCs w:val="20"/>
        </w:rPr>
        <w:t>, ali</w:t>
      </w:r>
    </w:p>
    <w:p w14:paraId="25CC13A5" w14:textId="6414950B" w:rsidR="00B9263C" w:rsidRPr="00B9263C" w:rsidRDefault="00B9263C" w:rsidP="00B9263C">
      <w:pPr>
        <w:pStyle w:val="ODSTAVEKLUKA"/>
        <w:numPr>
          <w:ilvl w:val="0"/>
          <w:numId w:val="1"/>
        </w:numPr>
        <w:spacing w:before="0"/>
        <w:ind w:left="1560" w:hanging="426"/>
        <w:rPr>
          <w:sz w:val="20"/>
          <w:szCs w:val="20"/>
        </w:rPr>
      </w:pPr>
      <w:r w:rsidRPr="00B9263C">
        <w:rPr>
          <w:sz w:val="20"/>
          <w:szCs w:val="20"/>
          <w:shd w:val="clear" w:color="auto" w:fill="FFFFFF"/>
        </w:rPr>
        <w:t xml:space="preserve">če gre za nestabilne ali krušljive brežine, plazovit teren, prosti profil ceste, pregledno bermo, </w:t>
      </w:r>
      <w:r w:rsidR="00254965" w:rsidRPr="00B9263C">
        <w:rPr>
          <w:sz w:val="20"/>
          <w:szCs w:val="20"/>
          <w:shd w:val="clear" w:color="auto" w:fill="FFFFFF"/>
        </w:rPr>
        <w:t>preglednosti</w:t>
      </w:r>
      <w:r w:rsidRPr="00B9263C">
        <w:rPr>
          <w:sz w:val="20"/>
          <w:szCs w:val="20"/>
          <w:shd w:val="clear" w:color="auto" w:fill="FFFFFF"/>
        </w:rPr>
        <w:t xml:space="preserve"> prostor, območje za postavljanje prometne signalizacije in opreme, krivine, območja, potrebna za manevriranje za izvajanje rednega vzdrževanja ali mesto, kjer ni možno zagotoviti varnega dostopa do naprave</w:t>
      </w:r>
      <w:r>
        <w:rPr>
          <w:sz w:val="20"/>
          <w:szCs w:val="20"/>
          <w:shd w:val="clear" w:color="auto" w:fill="FFFFFF"/>
        </w:rPr>
        <w:t>.</w:t>
      </w:r>
    </w:p>
    <w:p w14:paraId="46CD6D4A" w14:textId="60DBB8D4" w:rsidR="00CE7FE2" w:rsidRDefault="00CE7FE2" w:rsidP="003158FE">
      <w:pPr>
        <w:pStyle w:val="ODSTAVEKLUKA"/>
        <w:ind w:firstLine="709"/>
        <w:rPr>
          <w:sz w:val="20"/>
          <w:szCs w:val="20"/>
        </w:rPr>
      </w:pPr>
      <w:r>
        <w:rPr>
          <w:sz w:val="20"/>
          <w:szCs w:val="20"/>
        </w:rPr>
        <w:lastRenderedPageBreak/>
        <w:t xml:space="preserve">(3) Kot neprimerna lega </w:t>
      </w:r>
      <w:r w:rsidR="00130075">
        <w:rPr>
          <w:sz w:val="20"/>
          <w:szCs w:val="20"/>
        </w:rPr>
        <w:t xml:space="preserve">objekta ali območja </w:t>
      </w:r>
      <w:r>
        <w:rPr>
          <w:sz w:val="20"/>
          <w:szCs w:val="20"/>
        </w:rPr>
        <w:t>po 2. točki pr</w:t>
      </w:r>
      <w:r w:rsidR="000640CA">
        <w:rPr>
          <w:sz w:val="20"/>
          <w:szCs w:val="20"/>
        </w:rPr>
        <w:t>vega</w:t>
      </w:r>
      <w:r>
        <w:rPr>
          <w:sz w:val="20"/>
          <w:szCs w:val="20"/>
        </w:rPr>
        <w:t xml:space="preserve"> odstavka </w:t>
      </w:r>
      <w:r w:rsidR="00A40B4E">
        <w:rPr>
          <w:sz w:val="20"/>
          <w:szCs w:val="20"/>
        </w:rPr>
        <w:t xml:space="preserve">se </w:t>
      </w:r>
      <w:r>
        <w:rPr>
          <w:sz w:val="20"/>
          <w:szCs w:val="20"/>
        </w:rPr>
        <w:t>šteje;</w:t>
      </w:r>
    </w:p>
    <w:p w14:paraId="30344D68" w14:textId="45F63B83" w:rsidR="00EC4AC6" w:rsidRDefault="00F336E3" w:rsidP="00EC4AC6">
      <w:pPr>
        <w:pStyle w:val="ODSTAVEKLUKA"/>
        <w:numPr>
          <w:ilvl w:val="0"/>
          <w:numId w:val="26"/>
        </w:numPr>
        <w:spacing w:before="0"/>
        <w:ind w:left="1559" w:hanging="425"/>
        <w:rPr>
          <w:sz w:val="20"/>
          <w:szCs w:val="20"/>
        </w:rPr>
      </w:pPr>
      <w:r>
        <w:rPr>
          <w:sz w:val="20"/>
          <w:szCs w:val="20"/>
        </w:rPr>
        <w:t>lega</w:t>
      </w:r>
      <w:r w:rsidR="00590DBC" w:rsidRPr="00590DBC">
        <w:rPr>
          <w:sz w:val="20"/>
          <w:szCs w:val="20"/>
        </w:rPr>
        <w:t xml:space="preserve"> znotraj naselja v območjih</w:t>
      </w:r>
      <w:r>
        <w:rPr>
          <w:sz w:val="20"/>
          <w:szCs w:val="20"/>
        </w:rPr>
        <w:t>,</w:t>
      </w:r>
      <w:r w:rsidR="00590DBC" w:rsidRPr="00590DBC">
        <w:rPr>
          <w:sz w:val="20"/>
          <w:szCs w:val="20"/>
        </w:rPr>
        <w:t xml:space="preserve"> namenjenih za </w:t>
      </w:r>
      <w:r w:rsidR="00BC0636">
        <w:rPr>
          <w:sz w:val="20"/>
          <w:szCs w:val="20"/>
        </w:rPr>
        <w:t>rekreacijske dejavnosti</w:t>
      </w:r>
      <w:r w:rsidR="00B9263C">
        <w:rPr>
          <w:sz w:val="20"/>
          <w:szCs w:val="20"/>
        </w:rPr>
        <w:t xml:space="preserve"> </w:t>
      </w:r>
      <w:r w:rsidR="005F57EB">
        <w:rPr>
          <w:sz w:val="20"/>
          <w:szCs w:val="20"/>
        </w:rPr>
        <w:t xml:space="preserve">ali na </w:t>
      </w:r>
      <w:r w:rsidR="002C3649">
        <w:rPr>
          <w:sz w:val="20"/>
          <w:szCs w:val="20"/>
        </w:rPr>
        <w:t>javne</w:t>
      </w:r>
      <w:r w:rsidR="005F57EB">
        <w:rPr>
          <w:sz w:val="20"/>
          <w:szCs w:val="20"/>
        </w:rPr>
        <w:t xml:space="preserve"> površinah</w:t>
      </w:r>
      <w:r w:rsidR="00B9263C">
        <w:rPr>
          <w:sz w:val="20"/>
          <w:szCs w:val="20"/>
        </w:rPr>
        <w:t>.</w:t>
      </w:r>
    </w:p>
    <w:p w14:paraId="40F3CA5A" w14:textId="4B0B3D42" w:rsidR="00EC4AC6" w:rsidRPr="00EC4AC6" w:rsidRDefault="009005C7" w:rsidP="00EC4AC6">
      <w:pPr>
        <w:pStyle w:val="ODSTAVEKLUKA"/>
        <w:numPr>
          <w:ilvl w:val="0"/>
          <w:numId w:val="26"/>
        </w:numPr>
        <w:spacing w:before="0"/>
        <w:ind w:left="1559" w:hanging="425"/>
        <w:rPr>
          <w:sz w:val="20"/>
          <w:szCs w:val="20"/>
        </w:rPr>
      </w:pPr>
      <w:r>
        <w:rPr>
          <w:sz w:val="20"/>
          <w:szCs w:val="20"/>
          <w:shd w:val="clear" w:color="auto" w:fill="FFFFFF"/>
        </w:rPr>
        <w:t xml:space="preserve">lega </w:t>
      </w:r>
      <w:r w:rsidR="00EC4AC6" w:rsidRPr="00EC4AC6">
        <w:rPr>
          <w:sz w:val="20"/>
          <w:szCs w:val="20"/>
          <w:shd w:val="clear" w:color="auto" w:fill="FFFFFF"/>
        </w:rPr>
        <w:t>na območju 3 metrov do roba vozišča, razen namestitve na zunanjo stran protihrupne ograje</w:t>
      </w:r>
      <w:r w:rsidR="00B9263C">
        <w:rPr>
          <w:sz w:val="20"/>
          <w:szCs w:val="20"/>
          <w:shd w:val="clear" w:color="auto" w:fill="FFFFFF"/>
        </w:rPr>
        <w:t>.</w:t>
      </w:r>
    </w:p>
    <w:bookmarkEnd w:id="25"/>
    <w:bookmarkEnd w:id="27"/>
    <w:p w14:paraId="0E50DAF0" w14:textId="77777777" w:rsidR="003158FE" w:rsidRPr="003158FE" w:rsidRDefault="003158FE" w:rsidP="003158FE">
      <w:pPr>
        <w:rPr>
          <w:rFonts w:cs="Arial"/>
          <w:color w:val="000000"/>
          <w:szCs w:val="20"/>
          <w:shd w:val="clear" w:color="auto" w:fill="FFFFFF"/>
        </w:rPr>
      </w:pPr>
    </w:p>
    <w:p w14:paraId="4EEBE102" w14:textId="77777777" w:rsidR="003158FE" w:rsidRPr="003158FE" w:rsidRDefault="003158FE" w:rsidP="003158FE">
      <w:pPr>
        <w:rPr>
          <w:rFonts w:cs="Arial"/>
          <w:color w:val="000000"/>
          <w:szCs w:val="20"/>
          <w:shd w:val="clear" w:color="auto" w:fill="FFFFFF"/>
        </w:rPr>
      </w:pPr>
    </w:p>
    <w:p w14:paraId="4A23EFEE" w14:textId="5E6C9CD2" w:rsidR="003158FE" w:rsidRPr="003158FE" w:rsidRDefault="00E52992" w:rsidP="003158FE">
      <w:pPr>
        <w:shd w:val="clear" w:color="auto" w:fill="FFFFFF"/>
        <w:spacing w:line="240" w:lineRule="auto"/>
        <w:jc w:val="center"/>
        <w:rPr>
          <w:rFonts w:cs="Arial"/>
          <w:b/>
          <w:szCs w:val="20"/>
          <w:lang w:eastAsia="sl-SI"/>
        </w:rPr>
      </w:pPr>
      <w:r>
        <w:rPr>
          <w:rFonts w:cs="Arial"/>
          <w:b/>
          <w:szCs w:val="20"/>
          <w:lang w:eastAsia="sl-SI"/>
        </w:rPr>
        <w:t>19</w:t>
      </w:r>
      <w:r w:rsidR="003158FE" w:rsidRPr="003158FE">
        <w:rPr>
          <w:rFonts w:cs="Arial"/>
          <w:b/>
          <w:szCs w:val="20"/>
          <w:lang w:eastAsia="sl-SI"/>
        </w:rPr>
        <w:t>. člen</w:t>
      </w:r>
    </w:p>
    <w:p w14:paraId="5FB84E02" w14:textId="77777777" w:rsidR="003158FE" w:rsidRPr="003158FE" w:rsidRDefault="003158FE" w:rsidP="003158FE">
      <w:pPr>
        <w:jc w:val="center"/>
        <w:rPr>
          <w:rFonts w:cs="Arial"/>
          <w:b/>
          <w:szCs w:val="20"/>
          <w:lang w:eastAsia="sl-SI"/>
        </w:rPr>
      </w:pPr>
      <w:r w:rsidRPr="003158FE">
        <w:rPr>
          <w:rFonts w:cs="Arial"/>
          <w:b/>
          <w:szCs w:val="20"/>
          <w:lang w:eastAsia="sl-SI"/>
        </w:rPr>
        <w:t>(prostorski izvedbeni pogoji za cestna zemljišča)</w:t>
      </w:r>
    </w:p>
    <w:p w14:paraId="3C9586AE" w14:textId="061836D0" w:rsidR="003158FE" w:rsidRPr="003158FE" w:rsidRDefault="003158FE" w:rsidP="003158FE">
      <w:pPr>
        <w:pStyle w:val="ODSTAVEKLUKA"/>
        <w:ind w:firstLine="709"/>
        <w:rPr>
          <w:sz w:val="20"/>
          <w:szCs w:val="20"/>
        </w:rPr>
      </w:pPr>
      <w:r w:rsidRPr="003158FE">
        <w:rPr>
          <w:sz w:val="20"/>
          <w:szCs w:val="20"/>
        </w:rPr>
        <w:t>(1) Fotonapetostne naprave se na cestna zemljišča, cestne objekte, oskrbne postaje javnih cest in servisne prometne površine umeščajo tako, da onemogočajo redne in varne uporabe, zaznavanja prometne signalizacije, delovanja, vzdrževanja, investicijskih vzdrževalnih del in vzdrževalnih del v javno korist na cesti, cestnih objektih in vgrajeni infrastrukturi</w:t>
      </w:r>
      <w:r w:rsidR="00895B28">
        <w:rPr>
          <w:sz w:val="20"/>
          <w:szCs w:val="20"/>
        </w:rPr>
        <w:t xml:space="preserve"> in da ne ovirajo bodočega razvoja cestne infrastrukture</w:t>
      </w:r>
      <w:r w:rsidRPr="003158FE">
        <w:rPr>
          <w:sz w:val="20"/>
          <w:szCs w:val="20"/>
        </w:rPr>
        <w:t>.</w:t>
      </w:r>
      <w:r w:rsidRPr="003158FE">
        <w:rPr>
          <w:color w:val="auto"/>
          <w:sz w:val="20"/>
          <w:szCs w:val="20"/>
        </w:rPr>
        <w:t xml:space="preserve"> </w:t>
      </w:r>
    </w:p>
    <w:p w14:paraId="4F5CA6E3" w14:textId="77777777" w:rsidR="003158FE" w:rsidRPr="003158FE" w:rsidRDefault="003158FE" w:rsidP="003158FE">
      <w:pPr>
        <w:pStyle w:val="ODSTAVEKLUKA"/>
        <w:ind w:firstLine="709"/>
        <w:rPr>
          <w:sz w:val="20"/>
          <w:szCs w:val="20"/>
        </w:rPr>
      </w:pPr>
      <w:r w:rsidRPr="003158FE">
        <w:rPr>
          <w:sz w:val="20"/>
          <w:szCs w:val="20"/>
        </w:rPr>
        <w:t>(2) Fotonapetostne naprave se umeščajo tako, da ne zmanjšujejo ali onemogočajo preglednosti na cesti in prometne varnosti ter se ne bleščijo uporabnikom ceste.</w:t>
      </w:r>
    </w:p>
    <w:p w14:paraId="307B3EF6" w14:textId="16DC8AE7" w:rsidR="003158FE" w:rsidRDefault="003158FE" w:rsidP="003158FE">
      <w:pPr>
        <w:pStyle w:val="ODSTAVEKLUKA"/>
        <w:ind w:firstLine="709"/>
        <w:rPr>
          <w:sz w:val="20"/>
          <w:szCs w:val="20"/>
        </w:rPr>
      </w:pPr>
      <w:r w:rsidRPr="003158FE">
        <w:rPr>
          <w:sz w:val="20"/>
          <w:szCs w:val="20"/>
        </w:rPr>
        <w:t xml:space="preserve">(3) Za postavitev fotonapetostnih naprav so zlasti primerni cestna zemljišča in objekti z </w:t>
      </w:r>
      <w:r w:rsidR="009F2C7A">
        <w:rPr>
          <w:sz w:val="20"/>
          <w:szCs w:val="20"/>
        </w:rPr>
        <w:t xml:space="preserve">ustreznim </w:t>
      </w:r>
      <w:r w:rsidRPr="003158FE">
        <w:rPr>
          <w:sz w:val="20"/>
          <w:szCs w:val="20"/>
        </w:rPr>
        <w:t xml:space="preserve">naklonom </w:t>
      </w:r>
      <w:r w:rsidR="009F2C7A">
        <w:rPr>
          <w:sz w:val="20"/>
          <w:szCs w:val="20"/>
        </w:rPr>
        <w:t>in orientacijo.</w:t>
      </w:r>
      <w:r w:rsidRPr="003158FE">
        <w:rPr>
          <w:rFonts w:ascii="Calibri" w:hAnsi="Calibri" w:cs="Times New Roman"/>
          <w:color w:val="auto"/>
          <w:lang w:eastAsia="en-US"/>
        </w:rPr>
        <w:t xml:space="preserve"> </w:t>
      </w:r>
      <w:r w:rsidRPr="003158FE">
        <w:rPr>
          <w:sz w:val="20"/>
          <w:szCs w:val="20"/>
        </w:rPr>
        <w:t xml:space="preserve">Če cestno zemljišče nima </w:t>
      </w:r>
      <w:r w:rsidR="009F2C7A">
        <w:rPr>
          <w:sz w:val="20"/>
          <w:szCs w:val="20"/>
        </w:rPr>
        <w:t>primernega</w:t>
      </w:r>
      <w:r w:rsidR="009F2C7A" w:rsidRPr="003158FE">
        <w:rPr>
          <w:sz w:val="20"/>
          <w:szCs w:val="20"/>
        </w:rPr>
        <w:t xml:space="preserve"> </w:t>
      </w:r>
      <w:r w:rsidRPr="00254965">
        <w:rPr>
          <w:sz w:val="20"/>
          <w:szCs w:val="20"/>
        </w:rPr>
        <w:t>naklona</w:t>
      </w:r>
      <w:r w:rsidR="009F2C7A" w:rsidRPr="00254965">
        <w:rPr>
          <w:sz w:val="20"/>
          <w:szCs w:val="20"/>
        </w:rPr>
        <w:t xml:space="preserve"> in orientacije</w:t>
      </w:r>
      <w:r w:rsidRPr="00254965">
        <w:rPr>
          <w:sz w:val="20"/>
          <w:szCs w:val="20"/>
        </w:rPr>
        <w:t>,</w:t>
      </w:r>
      <w:r w:rsidRPr="003158FE">
        <w:rPr>
          <w:sz w:val="20"/>
          <w:szCs w:val="20"/>
        </w:rPr>
        <w:t xml:space="preserve"> se ustrezen naklon fotonapetostnih modulov uredi z nosilno konstrukcijo.</w:t>
      </w:r>
    </w:p>
    <w:p w14:paraId="032B3DCF" w14:textId="77777777" w:rsidR="003158FE" w:rsidRPr="003158FE" w:rsidRDefault="003158FE" w:rsidP="003158FE">
      <w:pPr>
        <w:pStyle w:val="ODSTAVEKLUKA"/>
        <w:ind w:firstLine="709"/>
        <w:rPr>
          <w:sz w:val="20"/>
          <w:szCs w:val="20"/>
        </w:rPr>
      </w:pPr>
      <w:r w:rsidRPr="003158FE">
        <w:rPr>
          <w:sz w:val="20"/>
          <w:szCs w:val="20"/>
        </w:rPr>
        <w:t>(4) Pri umeščanju fotonapetostnih naprav na cestna zemljišča je treba upoštevati obstoječ relief. Fotonapetostne naprave ne smejo bistveno presegati robov ali bistveno odstopati od višine terena. Pri nameščanju fotonapetostnih naprav na nosilne konstrukcije protihrupnih ograj ter cestnih objektov je treba upoštevati tudi naslednje pogoje:</w:t>
      </w:r>
    </w:p>
    <w:p w14:paraId="2CEEEAE5" w14:textId="77777777" w:rsidR="003158FE" w:rsidRPr="003158FE" w:rsidRDefault="003158FE" w:rsidP="003158FE">
      <w:pPr>
        <w:pStyle w:val="ODSTAVEKLUKA"/>
        <w:numPr>
          <w:ilvl w:val="0"/>
          <w:numId w:val="14"/>
        </w:numPr>
        <w:spacing w:before="0"/>
        <w:ind w:left="1560" w:hanging="567"/>
        <w:rPr>
          <w:sz w:val="20"/>
          <w:szCs w:val="20"/>
        </w:rPr>
      </w:pPr>
      <w:bookmarkStart w:id="28" w:name="_Hlk137135666"/>
      <w:r w:rsidRPr="003158FE">
        <w:rPr>
          <w:sz w:val="20"/>
          <w:szCs w:val="20"/>
        </w:rPr>
        <w:t>preveri se ustreznost nosilne konstrukcije protihrupnih ograj oziroma cestnega objekta glede na dodatne statične in dinamične vplive, ki izvirajo iz fotonapetostnih naprav,</w:t>
      </w:r>
    </w:p>
    <w:p w14:paraId="64B60B9D" w14:textId="77777777" w:rsidR="003158FE" w:rsidRPr="003158FE" w:rsidRDefault="003158FE" w:rsidP="003158FE">
      <w:pPr>
        <w:pStyle w:val="ODSTAVEKLUKA"/>
        <w:numPr>
          <w:ilvl w:val="0"/>
          <w:numId w:val="14"/>
        </w:numPr>
        <w:spacing w:before="0"/>
        <w:ind w:left="1560" w:hanging="567"/>
        <w:rPr>
          <w:sz w:val="20"/>
          <w:szCs w:val="20"/>
        </w:rPr>
      </w:pPr>
      <w:r w:rsidRPr="003158FE">
        <w:rPr>
          <w:sz w:val="20"/>
          <w:szCs w:val="20"/>
        </w:rPr>
        <w:t>fotonapetostne naprave se pritrdi na način, da jih je mogoče odstraniti brez posegov v nosilno konstrukcijo cestnih objektov (montažni način pritrjevanja),</w:t>
      </w:r>
    </w:p>
    <w:p w14:paraId="36E86E43" w14:textId="77777777" w:rsidR="003158FE" w:rsidRPr="003158FE" w:rsidRDefault="003158FE" w:rsidP="003158FE">
      <w:pPr>
        <w:pStyle w:val="ODSTAVEKLUKA"/>
        <w:numPr>
          <w:ilvl w:val="0"/>
          <w:numId w:val="14"/>
        </w:numPr>
        <w:spacing w:before="0"/>
        <w:ind w:left="1560" w:hanging="567"/>
        <w:rPr>
          <w:sz w:val="20"/>
          <w:szCs w:val="20"/>
        </w:rPr>
      </w:pPr>
      <w:r w:rsidRPr="003158FE">
        <w:rPr>
          <w:sz w:val="20"/>
          <w:szCs w:val="20"/>
        </w:rPr>
        <w:t>preveri se stabilnost brežine glede na dodatne statične in dinamične vplive, ki izvirajo iz fotonapetostnih naprav,</w:t>
      </w:r>
    </w:p>
    <w:p w14:paraId="0DDACD38" w14:textId="77777777" w:rsidR="003158FE" w:rsidRPr="003158FE" w:rsidRDefault="003158FE" w:rsidP="003158FE">
      <w:pPr>
        <w:pStyle w:val="ODSTAVEKLUKA"/>
        <w:numPr>
          <w:ilvl w:val="0"/>
          <w:numId w:val="14"/>
        </w:numPr>
        <w:spacing w:before="0"/>
        <w:ind w:left="1560" w:hanging="567"/>
        <w:rPr>
          <w:sz w:val="20"/>
          <w:szCs w:val="20"/>
        </w:rPr>
      </w:pPr>
      <w:r w:rsidRPr="003158FE">
        <w:rPr>
          <w:sz w:val="20"/>
          <w:szCs w:val="20"/>
        </w:rPr>
        <w:t>uredi se dostop za potrebe vzdrževanja fotonapetostnih naprav.</w:t>
      </w:r>
    </w:p>
    <w:bookmarkEnd w:id="28"/>
    <w:p w14:paraId="1DFF9EC2" w14:textId="4CB6CF51" w:rsidR="003158FE" w:rsidRPr="003158FE" w:rsidRDefault="003158FE" w:rsidP="003158FE">
      <w:pPr>
        <w:pStyle w:val="ODSTAVEKLUKA"/>
        <w:ind w:firstLine="709"/>
        <w:rPr>
          <w:color w:val="auto"/>
          <w:sz w:val="20"/>
          <w:szCs w:val="20"/>
        </w:rPr>
      </w:pPr>
      <w:r w:rsidRPr="003158FE">
        <w:rPr>
          <w:color w:val="auto"/>
          <w:sz w:val="20"/>
          <w:szCs w:val="20"/>
        </w:rPr>
        <w:t>(5) Odvodnjavanje padavinskih vod iz fotonapetostnih naprav se izvede tako, da ni speljano v sistem odvodnjavanja s ceste in da nima škodljivih vplivov na cesto in promet na njej</w:t>
      </w:r>
      <w:r w:rsidR="0020160C">
        <w:rPr>
          <w:color w:val="auto"/>
          <w:sz w:val="20"/>
          <w:szCs w:val="20"/>
        </w:rPr>
        <w:t>, razen če upravljavec ceste s tem soglaša</w:t>
      </w:r>
      <w:r w:rsidRPr="003158FE">
        <w:rPr>
          <w:color w:val="auto"/>
          <w:sz w:val="20"/>
          <w:szCs w:val="20"/>
        </w:rPr>
        <w:t xml:space="preserve">. </w:t>
      </w:r>
    </w:p>
    <w:p w14:paraId="727A41E7" w14:textId="1AC27E7D" w:rsidR="003158FE" w:rsidRPr="003158FE" w:rsidRDefault="003158FE" w:rsidP="003158FE">
      <w:pPr>
        <w:pStyle w:val="ODSTAVEKLUKA"/>
        <w:ind w:firstLine="709"/>
        <w:rPr>
          <w:sz w:val="20"/>
          <w:szCs w:val="20"/>
        </w:rPr>
      </w:pPr>
      <w:r w:rsidRPr="003158FE">
        <w:rPr>
          <w:sz w:val="20"/>
          <w:szCs w:val="20"/>
        </w:rPr>
        <w:t>(6) Če se fotonapetostne naprave umešča na raščen</w:t>
      </w:r>
      <w:r w:rsidR="00D10962">
        <w:rPr>
          <w:sz w:val="20"/>
          <w:szCs w:val="20"/>
        </w:rPr>
        <w:t>o površino</w:t>
      </w:r>
      <w:r w:rsidRPr="003158FE">
        <w:rPr>
          <w:sz w:val="20"/>
          <w:szCs w:val="20"/>
        </w:rPr>
        <w:t xml:space="preserve"> cestnih zemljišč, je treba zagotoviti, da se raščen</w:t>
      </w:r>
      <w:r w:rsidR="00D10962">
        <w:rPr>
          <w:sz w:val="20"/>
          <w:szCs w:val="20"/>
        </w:rPr>
        <w:t>o površino</w:t>
      </w:r>
      <w:r w:rsidRPr="003158FE">
        <w:rPr>
          <w:sz w:val="20"/>
          <w:szCs w:val="20"/>
        </w:rPr>
        <w:t xml:space="preserve"> v čim večji meri ohrani tako, da je še vedno zagotovljena rast rastlin, pri čemer se zagotovi redno vzdrževanje rastlin v skladu s standardi in normativi vzdrževanja cestnih zemljišč. Prepreči se možnost erozije zemljišča pod fotonapetostnimi moduli.</w:t>
      </w:r>
    </w:p>
    <w:p w14:paraId="573F3B6B" w14:textId="77777777" w:rsidR="003158FE" w:rsidRPr="003158FE" w:rsidRDefault="003158FE" w:rsidP="003158FE">
      <w:pPr>
        <w:pStyle w:val="ODSTAVEKLUKA"/>
        <w:ind w:firstLine="709"/>
        <w:rPr>
          <w:sz w:val="20"/>
          <w:szCs w:val="20"/>
        </w:rPr>
      </w:pPr>
      <w:bookmarkStart w:id="29" w:name="_Hlk137136152"/>
      <w:r w:rsidRPr="003158FE">
        <w:rPr>
          <w:sz w:val="20"/>
          <w:szCs w:val="20"/>
        </w:rPr>
        <w:t>(7) Fotonapetostne naprave ne smejo ovirati ali onemogočiti delovanja prehodov in prepustov za živali.</w:t>
      </w:r>
    </w:p>
    <w:bookmarkEnd w:id="29"/>
    <w:p w14:paraId="2FD7657E" w14:textId="2813687D" w:rsidR="003158FE" w:rsidRPr="003158FE" w:rsidRDefault="003158FE" w:rsidP="003158FE">
      <w:pPr>
        <w:pStyle w:val="ODSTAVEKLUKA"/>
        <w:rPr>
          <w:sz w:val="20"/>
          <w:szCs w:val="20"/>
        </w:rPr>
      </w:pPr>
      <w:r w:rsidRPr="003158FE">
        <w:rPr>
          <w:sz w:val="20"/>
          <w:szCs w:val="20"/>
        </w:rPr>
        <w:t>(8) Če je treba za umeščanje fotonapetostne naprave izvesti nov kablovod, se ta</w:t>
      </w:r>
      <w:r w:rsidR="005D2B74">
        <w:rPr>
          <w:sz w:val="20"/>
          <w:szCs w:val="20"/>
        </w:rPr>
        <w:t xml:space="preserve"> </w:t>
      </w:r>
      <w:r w:rsidR="006E2865">
        <w:rPr>
          <w:sz w:val="20"/>
          <w:szCs w:val="20"/>
        </w:rPr>
        <w:t xml:space="preserve">izvede </w:t>
      </w:r>
      <w:r w:rsidR="005D2B74">
        <w:rPr>
          <w:sz w:val="20"/>
          <w:szCs w:val="20"/>
        </w:rPr>
        <w:t xml:space="preserve">upoštevajoč pogoje upravljavca ceste, </w:t>
      </w:r>
      <w:r w:rsidR="005D2B74" w:rsidRPr="000D3F9D">
        <w:rPr>
          <w:sz w:val="20"/>
          <w:szCs w:val="20"/>
        </w:rPr>
        <w:t>praviloma</w:t>
      </w:r>
      <w:r w:rsidRPr="003158FE">
        <w:rPr>
          <w:sz w:val="20"/>
          <w:szCs w:val="20"/>
        </w:rPr>
        <w:t xml:space="preserve"> izven vozišča ceste.</w:t>
      </w:r>
    </w:p>
    <w:p w14:paraId="755D62A5" w14:textId="2A7569C0" w:rsidR="003158FE" w:rsidRDefault="003158FE" w:rsidP="003158FE">
      <w:pPr>
        <w:pStyle w:val="ODSTAVEKLUKA"/>
        <w:ind w:firstLine="709"/>
        <w:rPr>
          <w:sz w:val="20"/>
          <w:szCs w:val="20"/>
        </w:rPr>
      </w:pPr>
      <w:r w:rsidRPr="003158FE">
        <w:rPr>
          <w:sz w:val="20"/>
          <w:szCs w:val="20"/>
        </w:rPr>
        <w:t xml:space="preserve">(9) Pri umeščanju fotonapetostnih naprav se upošteva izvedeno stanje na cestnih zemljiščih in objektih ter načrtovano stanje glede cest in cestne infrastrukture. Ti podatki se pridobijo </w:t>
      </w:r>
      <w:r w:rsidR="00865CF7">
        <w:rPr>
          <w:sz w:val="20"/>
          <w:szCs w:val="20"/>
        </w:rPr>
        <w:t xml:space="preserve">pred samim umeščanjem </w:t>
      </w:r>
      <w:r w:rsidRPr="003158FE">
        <w:rPr>
          <w:sz w:val="20"/>
          <w:szCs w:val="20"/>
        </w:rPr>
        <w:t xml:space="preserve">od pristojnega upravljavca ceste </w:t>
      </w:r>
    </w:p>
    <w:p w14:paraId="666B4691" w14:textId="77777777" w:rsidR="00254965" w:rsidRDefault="00CA2FB7" w:rsidP="00FB0D19">
      <w:pPr>
        <w:pStyle w:val="ODSTAVEKLUKA"/>
        <w:ind w:firstLine="709"/>
        <w:rPr>
          <w:sz w:val="20"/>
          <w:szCs w:val="20"/>
        </w:rPr>
      </w:pPr>
      <w:r>
        <w:rPr>
          <w:sz w:val="20"/>
          <w:szCs w:val="20"/>
        </w:rPr>
        <w:t xml:space="preserve">(10) </w:t>
      </w:r>
      <w:r w:rsidRPr="00CA2FB7">
        <w:rPr>
          <w:sz w:val="20"/>
          <w:szCs w:val="20"/>
        </w:rPr>
        <w:t xml:space="preserve">Zagotovi se primerna zaščita pred padanjem snega in ledu iz fotonapetostnih naprav na </w:t>
      </w:r>
      <w:r w:rsidR="009F2C7A">
        <w:rPr>
          <w:sz w:val="20"/>
          <w:szCs w:val="20"/>
        </w:rPr>
        <w:t>cestišče</w:t>
      </w:r>
      <w:r w:rsidRPr="00CA2FB7">
        <w:rPr>
          <w:sz w:val="20"/>
          <w:szCs w:val="20"/>
        </w:rPr>
        <w:t>.</w:t>
      </w:r>
      <w:bookmarkStart w:id="30" w:name="_Hlk132713204"/>
    </w:p>
    <w:p w14:paraId="1862427E" w14:textId="5AED8DF1" w:rsidR="00FB0D19" w:rsidRPr="00FB0D19" w:rsidRDefault="00FB0D19" w:rsidP="00FB0D19">
      <w:pPr>
        <w:pStyle w:val="ODSTAVEKLUKA"/>
        <w:ind w:firstLine="709"/>
        <w:rPr>
          <w:sz w:val="20"/>
          <w:szCs w:val="20"/>
          <w:shd w:val="clear" w:color="auto" w:fill="FFFFFF"/>
        </w:rPr>
      </w:pPr>
      <w:r w:rsidRPr="00FB0D19">
        <w:rPr>
          <w:sz w:val="20"/>
          <w:szCs w:val="20"/>
          <w:shd w:val="clear" w:color="auto" w:fill="FFFFFF"/>
        </w:rPr>
        <w:t xml:space="preserve">(11) Za postavitev fotonapetostnih naprav na strehe objektov in parkirišča, ki se nahajajo znotraj cestnih območij, se </w:t>
      </w:r>
      <w:r w:rsidR="00523939">
        <w:rPr>
          <w:sz w:val="20"/>
          <w:szCs w:val="20"/>
          <w:shd w:val="clear" w:color="auto" w:fill="FFFFFF"/>
        </w:rPr>
        <w:t xml:space="preserve">poleg pogojev iz tega člena smiselno </w:t>
      </w:r>
      <w:r w:rsidRPr="00FB0D19">
        <w:rPr>
          <w:sz w:val="20"/>
          <w:szCs w:val="20"/>
          <w:shd w:val="clear" w:color="auto" w:fill="FFFFFF"/>
        </w:rPr>
        <w:t xml:space="preserve">uporabljajo </w:t>
      </w:r>
      <w:r w:rsidR="00523939">
        <w:rPr>
          <w:sz w:val="20"/>
          <w:szCs w:val="20"/>
          <w:shd w:val="clear" w:color="auto" w:fill="FFFFFF"/>
        </w:rPr>
        <w:t xml:space="preserve">tudi </w:t>
      </w:r>
      <w:r w:rsidRPr="00FB0D19">
        <w:rPr>
          <w:sz w:val="20"/>
          <w:szCs w:val="20"/>
          <w:shd w:val="clear" w:color="auto" w:fill="FFFFFF"/>
        </w:rPr>
        <w:t>prostorsk</w:t>
      </w:r>
      <w:r w:rsidR="009B6C5B">
        <w:rPr>
          <w:sz w:val="20"/>
          <w:szCs w:val="20"/>
          <w:shd w:val="clear" w:color="auto" w:fill="FFFFFF"/>
        </w:rPr>
        <w:t>i</w:t>
      </w:r>
      <w:r w:rsidRPr="00FB0D19">
        <w:rPr>
          <w:sz w:val="20"/>
          <w:szCs w:val="20"/>
          <w:shd w:val="clear" w:color="auto" w:fill="FFFFFF"/>
        </w:rPr>
        <w:t xml:space="preserve"> izvedbeni pogoji iz 16. in 17. člena te uredbe.</w:t>
      </w:r>
    </w:p>
    <w:p w14:paraId="1A9E45E9" w14:textId="77777777" w:rsidR="003158FE" w:rsidRPr="003158FE" w:rsidRDefault="003158FE" w:rsidP="003158FE">
      <w:pPr>
        <w:rPr>
          <w:rFonts w:cs="Arial"/>
          <w:color w:val="000000"/>
          <w:szCs w:val="20"/>
          <w:shd w:val="clear" w:color="auto" w:fill="FFFFFF"/>
        </w:rPr>
      </w:pPr>
    </w:p>
    <w:p w14:paraId="44ECB9C3" w14:textId="77777777" w:rsidR="003158FE" w:rsidRPr="003158FE" w:rsidRDefault="003158FE" w:rsidP="003158FE">
      <w:pPr>
        <w:rPr>
          <w:rFonts w:cs="Arial"/>
          <w:color w:val="000000"/>
          <w:szCs w:val="20"/>
          <w:shd w:val="clear" w:color="auto" w:fill="FFFFFF"/>
        </w:rPr>
      </w:pPr>
    </w:p>
    <w:bookmarkEnd w:id="30"/>
    <w:p w14:paraId="489F3792" w14:textId="40D6A0ED" w:rsidR="003158FE" w:rsidRPr="003158FE" w:rsidRDefault="003158FE" w:rsidP="003158FE">
      <w:pPr>
        <w:shd w:val="clear" w:color="auto" w:fill="FFFFFF"/>
        <w:spacing w:line="240" w:lineRule="auto"/>
        <w:jc w:val="center"/>
        <w:rPr>
          <w:rFonts w:cs="Arial"/>
          <w:b/>
          <w:szCs w:val="20"/>
          <w:lang w:eastAsia="sl-SI"/>
        </w:rPr>
      </w:pPr>
      <w:r w:rsidRPr="003158FE">
        <w:rPr>
          <w:rFonts w:cs="Arial"/>
          <w:b/>
          <w:szCs w:val="20"/>
          <w:lang w:eastAsia="sl-SI"/>
        </w:rPr>
        <w:t>2</w:t>
      </w:r>
      <w:r w:rsidR="00E52992">
        <w:rPr>
          <w:rFonts w:cs="Arial"/>
          <w:b/>
          <w:szCs w:val="20"/>
          <w:lang w:eastAsia="sl-SI"/>
        </w:rPr>
        <w:t>0</w:t>
      </w:r>
      <w:r w:rsidRPr="003158FE">
        <w:rPr>
          <w:rFonts w:cs="Arial"/>
          <w:b/>
          <w:szCs w:val="20"/>
          <w:lang w:eastAsia="sl-SI"/>
        </w:rPr>
        <w:t>. člen</w:t>
      </w:r>
    </w:p>
    <w:p w14:paraId="1F23ABB1" w14:textId="75419997" w:rsidR="003158FE" w:rsidRPr="003158FE" w:rsidRDefault="003158FE" w:rsidP="003158FE">
      <w:pPr>
        <w:jc w:val="center"/>
        <w:rPr>
          <w:rFonts w:ascii="Republika" w:hAnsi="Republika"/>
          <w:b/>
          <w:szCs w:val="20"/>
        </w:rPr>
      </w:pPr>
      <w:r w:rsidRPr="003158FE">
        <w:rPr>
          <w:rFonts w:cs="Arial"/>
          <w:b/>
          <w:szCs w:val="20"/>
          <w:lang w:eastAsia="sl-SI"/>
        </w:rPr>
        <w:t>(železniško območje)</w:t>
      </w:r>
    </w:p>
    <w:p w14:paraId="367E5C00" w14:textId="1E8B2B10" w:rsidR="003158FE" w:rsidRPr="003158FE" w:rsidRDefault="003158FE" w:rsidP="003158FE">
      <w:pPr>
        <w:pStyle w:val="ODSTAVEKLUKA"/>
        <w:ind w:firstLine="709"/>
        <w:rPr>
          <w:sz w:val="20"/>
          <w:szCs w:val="20"/>
        </w:rPr>
      </w:pPr>
      <w:r w:rsidRPr="003158FE">
        <w:rPr>
          <w:sz w:val="20"/>
          <w:szCs w:val="20"/>
        </w:rPr>
        <w:lastRenderedPageBreak/>
        <w:t xml:space="preserve">(1) </w:t>
      </w:r>
      <w:r w:rsidR="00F64FC1">
        <w:rPr>
          <w:sz w:val="20"/>
          <w:szCs w:val="20"/>
        </w:rPr>
        <w:t>Obstoječe ali načrtovano ž</w:t>
      </w:r>
      <w:r w:rsidRPr="003158FE">
        <w:rPr>
          <w:sz w:val="20"/>
          <w:szCs w:val="20"/>
        </w:rPr>
        <w:t>elezniško območje</w:t>
      </w:r>
      <w:r w:rsidR="001F1614">
        <w:rPr>
          <w:sz w:val="20"/>
          <w:szCs w:val="20"/>
        </w:rPr>
        <w:t>, kot je določeno v veljaven zakonu, ki ureja varnost v železniškem prometu</w:t>
      </w:r>
      <w:r w:rsidRPr="003158FE">
        <w:rPr>
          <w:sz w:val="20"/>
          <w:szCs w:val="20"/>
        </w:rPr>
        <w:t xml:space="preserve"> se šteje za predpisano prednostno območje, </w:t>
      </w:r>
      <w:r w:rsidR="00F64FC1">
        <w:rPr>
          <w:sz w:val="20"/>
          <w:szCs w:val="20"/>
        </w:rPr>
        <w:t>razen če</w:t>
      </w:r>
      <w:r w:rsidRPr="003158FE">
        <w:rPr>
          <w:sz w:val="20"/>
          <w:szCs w:val="20"/>
        </w:rPr>
        <w:t>:</w:t>
      </w:r>
    </w:p>
    <w:p w14:paraId="17E48057" w14:textId="77777777" w:rsidR="006D207A" w:rsidRPr="006D207A" w:rsidRDefault="006D207A" w:rsidP="006D207A">
      <w:pPr>
        <w:pStyle w:val="Odstavekseznama"/>
        <w:numPr>
          <w:ilvl w:val="0"/>
          <w:numId w:val="15"/>
        </w:numPr>
        <w:shd w:val="clear" w:color="auto" w:fill="FFFFFF"/>
        <w:spacing w:line="240" w:lineRule="auto"/>
        <w:jc w:val="both"/>
        <w:rPr>
          <w:rFonts w:ascii="Arial" w:eastAsia="Times New Roman" w:hAnsi="Arial" w:cs="Arial"/>
          <w:sz w:val="20"/>
          <w:szCs w:val="20"/>
          <w:lang w:eastAsia="sl-SI"/>
        </w:rPr>
      </w:pPr>
      <w:r w:rsidRPr="006D207A">
        <w:rPr>
          <w:rFonts w:ascii="Arial" w:eastAsia="Times New Roman" w:hAnsi="Arial" w:cs="Arial"/>
          <w:sz w:val="20"/>
          <w:szCs w:val="20"/>
          <w:lang w:eastAsia="sl-SI"/>
        </w:rPr>
        <w:t>gre za neprimerno namembnost ali neprimerno vrsto objekta ali območja,</w:t>
      </w:r>
    </w:p>
    <w:p w14:paraId="341C42ED" w14:textId="77777777" w:rsidR="006D207A" w:rsidRPr="006D207A" w:rsidRDefault="006D207A" w:rsidP="006D207A">
      <w:pPr>
        <w:pStyle w:val="Odstavekseznama"/>
        <w:numPr>
          <w:ilvl w:val="0"/>
          <w:numId w:val="15"/>
        </w:numPr>
        <w:shd w:val="clear" w:color="auto" w:fill="FFFFFF"/>
        <w:spacing w:line="240" w:lineRule="auto"/>
        <w:jc w:val="both"/>
        <w:rPr>
          <w:rFonts w:ascii="Arial" w:eastAsia="Times New Roman" w:hAnsi="Arial" w:cs="Arial"/>
          <w:sz w:val="20"/>
          <w:szCs w:val="20"/>
          <w:lang w:eastAsia="sl-SI"/>
        </w:rPr>
      </w:pPr>
      <w:r w:rsidRPr="006D207A">
        <w:rPr>
          <w:rFonts w:ascii="Arial" w:eastAsia="Times New Roman" w:hAnsi="Arial" w:cs="Arial"/>
          <w:sz w:val="20"/>
          <w:szCs w:val="20"/>
          <w:lang w:eastAsia="sl-SI"/>
        </w:rPr>
        <w:t>gre za neprimerno lego objekta ali območja,</w:t>
      </w:r>
    </w:p>
    <w:p w14:paraId="23CEF6F4" w14:textId="77777777" w:rsidR="004D7B3C" w:rsidRDefault="006D207A" w:rsidP="006D207A">
      <w:pPr>
        <w:pStyle w:val="Odstavekseznama"/>
        <w:numPr>
          <w:ilvl w:val="0"/>
          <w:numId w:val="15"/>
        </w:numPr>
        <w:shd w:val="clear" w:color="auto" w:fill="FFFFFF"/>
        <w:spacing w:after="0" w:line="240" w:lineRule="auto"/>
        <w:jc w:val="both"/>
        <w:rPr>
          <w:rFonts w:ascii="Arial" w:eastAsia="Times New Roman" w:hAnsi="Arial" w:cs="Arial"/>
          <w:sz w:val="20"/>
          <w:szCs w:val="20"/>
          <w:lang w:eastAsia="sl-SI"/>
        </w:rPr>
      </w:pPr>
      <w:r w:rsidRPr="006D207A">
        <w:rPr>
          <w:rFonts w:ascii="Arial" w:eastAsia="Times New Roman" w:hAnsi="Arial" w:cs="Arial"/>
          <w:sz w:val="20"/>
          <w:szCs w:val="20"/>
          <w:lang w:eastAsia="sl-SI"/>
        </w:rPr>
        <w:t>gre za neprimerno osončenost objekta ali območja,</w:t>
      </w:r>
    </w:p>
    <w:p w14:paraId="2D127578" w14:textId="55474DE7" w:rsidR="004D7B3C" w:rsidRPr="003158FE" w:rsidRDefault="004D7B3C" w:rsidP="004D7B3C">
      <w:pPr>
        <w:pStyle w:val="Odstavekseznama"/>
        <w:numPr>
          <w:ilvl w:val="0"/>
          <w:numId w:val="15"/>
        </w:numPr>
        <w:shd w:val="clear" w:color="auto" w:fill="FFFFFF"/>
        <w:spacing w:after="0" w:line="240" w:lineRule="auto"/>
        <w:jc w:val="both"/>
        <w:rPr>
          <w:rFonts w:ascii="Arial" w:eastAsia="Times New Roman" w:hAnsi="Arial" w:cs="Arial"/>
          <w:sz w:val="20"/>
          <w:szCs w:val="20"/>
          <w:lang w:eastAsia="sl-SI"/>
        </w:rPr>
      </w:pPr>
      <w:r>
        <w:rPr>
          <w:rFonts w:ascii="Arial" w:eastAsia="Times New Roman" w:hAnsi="Arial" w:cs="Arial"/>
          <w:sz w:val="20"/>
          <w:szCs w:val="20"/>
          <w:lang w:eastAsia="sl-SI"/>
        </w:rPr>
        <w:t xml:space="preserve">ni zagotovljena ustrezna </w:t>
      </w:r>
      <w:r w:rsidRPr="003158FE">
        <w:rPr>
          <w:rFonts w:ascii="Arial" w:eastAsia="Times New Roman" w:hAnsi="Arial" w:cs="Arial"/>
          <w:sz w:val="20"/>
          <w:szCs w:val="20"/>
          <w:lang w:eastAsia="sl-SI"/>
        </w:rPr>
        <w:t xml:space="preserve">nosilnost v primeru umeščanja na obstoječ ali načrtovan objekt, </w:t>
      </w:r>
    </w:p>
    <w:p w14:paraId="38313B16" w14:textId="24185A27" w:rsidR="004D7B3C" w:rsidRDefault="004D7B3C" w:rsidP="004D7B3C">
      <w:pPr>
        <w:pStyle w:val="Odstavekseznama"/>
        <w:numPr>
          <w:ilvl w:val="0"/>
          <w:numId w:val="15"/>
        </w:numPr>
        <w:shd w:val="clear" w:color="auto" w:fill="FFFFFF"/>
        <w:spacing w:after="0" w:line="240" w:lineRule="auto"/>
        <w:jc w:val="both"/>
        <w:rPr>
          <w:rFonts w:ascii="Arial" w:eastAsia="Times New Roman" w:hAnsi="Arial" w:cs="Arial"/>
          <w:sz w:val="20"/>
          <w:szCs w:val="20"/>
          <w:lang w:eastAsia="sl-SI"/>
        </w:rPr>
      </w:pPr>
      <w:r>
        <w:rPr>
          <w:rFonts w:ascii="Arial" w:eastAsia="Times New Roman" w:hAnsi="Arial" w:cs="Arial"/>
          <w:sz w:val="20"/>
          <w:szCs w:val="20"/>
          <w:lang w:eastAsia="sl-SI"/>
        </w:rPr>
        <w:t xml:space="preserve">ni zagotovljena </w:t>
      </w:r>
      <w:r w:rsidRPr="003158FE">
        <w:rPr>
          <w:rFonts w:ascii="Arial" w:eastAsia="Times New Roman" w:hAnsi="Arial" w:cs="Arial"/>
          <w:sz w:val="20"/>
          <w:szCs w:val="20"/>
          <w:lang w:eastAsia="sl-SI"/>
        </w:rPr>
        <w:t xml:space="preserve"> možnost priklopa na </w:t>
      </w:r>
      <w:r>
        <w:rPr>
          <w:rFonts w:ascii="Arial" w:eastAsia="Times New Roman" w:hAnsi="Arial" w:cs="Arial"/>
          <w:sz w:val="20"/>
          <w:szCs w:val="20"/>
          <w:lang w:eastAsia="sl-SI"/>
        </w:rPr>
        <w:t xml:space="preserve">obstoječe prenosno ali distribucijsko </w:t>
      </w:r>
      <w:r w:rsidRPr="003158FE">
        <w:rPr>
          <w:rFonts w:ascii="Arial" w:eastAsia="Times New Roman" w:hAnsi="Arial" w:cs="Arial"/>
          <w:sz w:val="20"/>
          <w:szCs w:val="20"/>
          <w:lang w:eastAsia="sl-SI"/>
        </w:rPr>
        <w:t>omrežje</w:t>
      </w:r>
      <w:r>
        <w:rPr>
          <w:rFonts w:ascii="Arial" w:eastAsia="Times New Roman" w:hAnsi="Arial" w:cs="Arial"/>
          <w:sz w:val="20"/>
          <w:szCs w:val="20"/>
          <w:lang w:eastAsia="sl-SI"/>
        </w:rPr>
        <w:t>,</w:t>
      </w:r>
      <w:r w:rsidR="00F51010">
        <w:rPr>
          <w:rFonts w:ascii="Arial" w:eastAsia="Times New Roman" w:hAnsi="Arial" w:cs="Arial"/>
          <w:sz w:val="20"/>
          <w:szCs w:val="20"/>
          <w:lang w:eastAsia="sl-SI"/>
        </w:rPr>
        <w:t xml:space="preserve"> ali</w:t>
      </w:r>
    </w:p>
    <w:p w14:paraId="53B48133" w14:textId="77777777" w:rsidR="004D7B3C" w:rsidRPr="008547B5" w:rsidRDefault="004D7B3C" w:rsidP="004D7B3C">
      <w:pPr>
        <w:numPr>
          <w:ilvl w:val="0"/>
          <w:numId w:val="15"/>
        </w:numPr>
        <w:spacing w:line="240" w:lineRule="auto"/>
        <w:jc w:val="both"/>
        <w:rPr>
          <w:rFonts w:cs="Arial"/>
          <w:color w:val="000000"/>
          <w:szCs w:val="20"/>
          <w:shd w:val="clear" w:color="auto" w:fill="FFFFFF"/>
        </w:rPr>
      </w:pPr>
      <w:r w:rsidRPr="003158FE">
        <w:rPr>
          <w:rFonts w:cs="Arial"/>
          <w:color w:val="000000"/>
          <w:szCs w:val="20"/>
          <w:shd w:val="clear" w:color="auto" w:fill="FFFFFF"/>
        </w:rPr>
        <w:t>če bi umeščanje fotonapetostnih naprav predstavljalo tveganje za ljudi ali premoženje</w:t>
      </w:r>
      <w:r>
        <w:rPr>
          <w:rFonts w:cs="Arial"/>
          <w:color w:val="000000"/>
          <w:szCs w:val="20"/>
          <w:shd w:val="clear" w:color="auto" w:fill="FFFFFF"/>
        </w:rPr>
        <w:t>.</w:t>
      </w:r>
    </w:p>
    <w:p w14:paraId="0FCF4E41" w14:textId="77777777" w:rsidR="009F263A" w:rsidRPr="009F263A" w:rsidRDefault="003158FE" w:rsidP="009F263A">
      <w:pPr>
        <w:pStyle w:val="ODSTAVEKLUKA"/>
        <w:rPr>
          <w:sz w:val="20"/>
          <w:szCs w:val="20"/>
        </w:rPr>
      </w:pPr>
      <w:r w:rsidRPr="003158FE">
        <w:rPr>
          <w:sz w:val="20"/>
          <w:szCs w:val="20"/>
        </w:rPr>
        <w:t xml:space="preserve">(2) </w:t>
      </w:r>
      <w:r w:rsidR="009F263A" w:rsidRPr="009F263A">
        <w:rPr>
          <w:sz w:val="20"/>
          <w:szCs w:val="20"/>
        </w:rPr>
        <w:t>Kot neprimerna namembnost ali neprimerna vrsta objekta ali območja po 1. točki prejšnjega odstavka se šteje:</w:t>
      </w:r>
    </w:p>
    <w:p w14:paraId="1EF9DDA5" w14:textId="3D326749" w:rsidR="009F263A" w:rsidRPr="009F263A" w:rsidRDefault="009F263A" w:rsidP="000D0372">
      <w:pPr>
        <w:pStyle w:val="ODSTAVEKLUKA"/>
        <w:numPr>
          <w:ilvl w:val="0"/>
          <w:numId w:val="1"/>
        </w:numPr>
        <w:spacing w:before="0"/>
        <w:ind w:left="1735" w:hanging="357"/>
        <w:rPr>
          <w:sz w:val="20"/>
          <w:szCs w:val="20"/>
        </w:rPr>
      </w:pPr>
      <w:r w:rsidRPr="009F263A">
        <w:rPr>
          <w:sz w:val="20"/>
          <w:szCs w:val="20"/>
        </w:rPr>
        <w:t>objekt ali območje z omejitvami, ki izhajajo iz lastnosti ali uporabe v skladu s predpisi, ki</w:t>
      </w:r>
      <w:r w:rsidR="00A102B3">
        <w:rPr>
          <w:sz w:val="20"/>
          <w:szCs w:val="20"/>
        </w:rPr>
        <w:t xml:space="preserve"> urejajo varnost v železniškem prometu</w:t>
      </w:r>
      <w:r w:rsidRPr="009F263A">
        <w:rPr>
          <w:sz w:val="20"/>
          <w:szCs w:val="20"/>
        </w:rPr>
        <w:t>,</w:t>
      </w:r>
    </w:p>
    <w:p w14:paraId="234D6E9D" w14:textId="22285A94" w:rsidR="00351866" w:rsidRDefault="00351866" w:rsidP="000D0372">
      <w:pPr>
        <w:pStyle w:val="ODSTAVEKLUKA"/>
        <w:numPr>
          <w:ilvl w:val="0"/>
          <w:numId w:val="1"/>
        </w:numPr>
        <w:spacing w:before="0"/>
        <w:ind w:left="1735" w:hanging="357"/>
        <w:rPr>
          <w:sz w:val="20"/>
          <w:szCs w:val="20"/>
        </w:rPr>
      </w:pPr>
      <w:r w:rsidRPr="00351866">
        <w:rPr>
          <w:sz w:val="20"/>
          <w:szCs w:val="20"/>
        </w:rPr>
        <w:t xml:space="preserve">signalno-varnostne naprave in telekomunikacijske naprave ali konstrukcije električnega voznega omrežja, </w:t>
      </w:r>
    </w:p>
    <w:p w14:paraId="73A1A6C0" w14:textId="37686062" w:rsidR="000D0372" w:rsidRPr="000D0372" w:rsidRDefault="000D0372" w:rsidP="000D0372">
      <w:pPr>
        <w:pStyle w:val="ODSTAVEKLUKA"/>
        <w:numPr>
          <w:ilvl w:val="0"/>
          <w:numId w:val="1"/>
        </w:numPr>
        <w:spacing w:before="0"/>
        <w:rPr>
          <w:sz w:val="20"/>
          <w:szCs w:val="20"/>
        </w:rPr>
      </w:pPr>
      <w:r w:rsidRPr="00351866">
        <w:rPr>
          <w:sz w:val="20"/>
          <w:szCs w:val="20"/>
        </w:rPr>
        <w:t>če gre za območje progovnega pasu, z izjemo namestitve na zunanjo stran protihrupne ograje</w:t>
      </w:r>
      <w:r w:rsidRPr="009F263A">
        <w:rPr>
          <w:sz w:val="20"/>
          <w:szCs w:val="20"/>
        </w:rPr>
        <w:t>.</w:t>
      </w:r>
    </w:p>
    <w:p w14:paraId="35E15A06" w14:textId="57245FA8" w:rsidR="009F263A" w:rsidRPr="009F263A" w:rsidRDefault="009F263A" w:rsidP="000D0372">
      <w:pPr>
        <w:pStyle w:val="ODSTAVEKLUKA"/>
        <w:numPr>
          <w:ilvl w:val="0"/>
          <w:numId w:val="1"/>
        </w:numPr>
        <w:spacing w:before="0"/>
        <w:ind w:left="1735" w:hanging="357"/>
        <w:rPr>
          <w:sz w:val="20"/>
          <w:szCs w:val="20"/>
        </w:rPr>
      </w:pPr>
      <w:r w:rsidRPr="009F263A">
        <w:rPr>
          <w:sz w:val="20"/>
          <w:szCs w:val="20"/>
        </w:rPr>
        <w:t xml:space="preserve">območje naprav za odvodnjavanje </w:t>
      </w:r>
      <w:r w:rsidR="00351866">
        <w:rPr>
          <w:sz w:val="20"/>
          <w:szCs w:val="20"/>
        </w:rPr>
        <w:t>železniške proge</w:t>
      </w:r>
      <w:r w:rsidRPr="009F263A">
        <w:rPr>
          <w:sz w:val="20"/>
          <w:szCs w:val="20"/>
        </w:rPr>
        <w:t xml:space="preserve"> in čiščenja odpadnih vod, vključno z dostopi do njih,</w:t>
      </w:r>
    </w:p>
    <w:p w14:paraId="61EFFD5B" w14:textId="57A6704A" w:rsidR="00351866" w:rsidRPr="00351866" w:rsidRDefault="00351866" w:rsidP="000D0372">
      <w:pPr>
        <w:pStyle w:val="ODSTAVEKLUKA"/>
        <w:numPr>
          <w:ilvl w:val="0"/>
          <w:numId w:val="1"/>
        </w:numPr>
        <w:spacing w:before="0"/>
        <w:rPr>
          <w:sz w:val="20"/>
          <w:szCs w:val="20"/>
        </w:rPr>
      </w:pPr>
      <w:r w:rsidRPr="00351866">
        <w:rPr>
          <w:sz w:val="20"/>
          <w:szCs w:val="20"/>
        </w:rPr>
        <w:t xml:space="preserve">če gre na nestabilne ali krušljive brežine, plazovit teren, nasade za zaščito pobočij, pregledno bermo, </w:t>
      </w:r>
      <w:r w:rsidR="00D3698E" w:rsidRPr="00351866">
        <w:rPr>
          <w:sz w:val="20"/>
          <w:szCs w:val="20"/>
        </w:rPr>
        <w:t>preglednosti</w:t>
      </w:r>
      <w:r w:rsidRPr="00351866">
        <w:rPr>
          <w:sz w:val="20"/>
          <w:szCs w:val="20"/>
        </w:rPr>
        <w:t xml:space="preserve"> prostor, krivine, območja, potrebna za manevriranje in odlaganja materiala za izvajanje rednega vzdrževanja ali mesto, kjer ni možno zagotoviti varnega dostopa do naprave,</w:t>
      </w:r>
    </w:p>
    <w:p w14:paraId="25C8CAC8" w14:textId="5559CC0F" w:rsidR="00351866" w:rsidRDefault="00005135" w:rsidP="00D3698E">
      <w:pPr>
        <w:pStyle w:val="ODSTAVEKLUKA"/>
        <w:rPr>
          <w:sz w:val="20"/>
          <w:szCs w:val="20"/>
        </w:rPr>
      </w:pPr>
      <w:r w:rsidRPr="00005135">
        <w:rPr>
          <w:sz w:val="20"/>
          <w:szCs w:val="20"/>
        </w:rPr>
        <w:t>(3) Kot neprimerna lega objekta ali območja po 2. točki prvega odstavka se šteje</w:t>
      </w:r>
      <w:r w:rsidR="001D73B9">
        <w:rPr>
          <w:sz w:val="20"/>
          <w:szCs w:val="20"/>
        </w:rPr>
        <w:t xml:space="preserve"> </w:t>
      </w:r>
      <w:r w:rsidRPr="00351866">
        <w:rPr>
          <w:sz w:val="20"/>
          <w:szCs w:val="20"/>
        </w:rPr>
        <w:t xml:space="preserve">lega znotraj naselja v območjih, namenjenih za rekreacijske dejavnosti ali na </w:t>
      </w:r>
      <w:r w:rsidR="002C3649">
        <w:rPr>
          <w:sz w:val="20"/>
          <w:szCs w:val="20"/>
        </w:rPr>
        <w:t>javnih</w:t>
      </w:r>
      <w:r w:rsidRPr="00351866">
        <w:rPr>
          <w:sz w:val="20"/>
          <w:szCs w:val="20"/>
        </w:rPr>
        <w:t xml:space="preserve"> površinah</w:t>
      </w:r>
      <w:r w:rsidR="00CD5ED7">
        <w:rPr>
          <w:sz w:val="20"/>
          <w:szCs w:val="20"/>
        </w:rPr>
        <w:t>.</w:t>
      </w:r>
    </w:p>
    <w:p w14:paraId="32158112" w14:textId="77777777" w:rsidR="003158FE" w:rsidRPr="003158FE" w:rsidRDefault="003158FE" w:rsidP="003158FE">
      <w:pPr>
        <w:spacing w:line="240" w:lineRule="auto"/>
        <w:rPr>
          <w:rFonts w:cs="Arial"/>
          <w:szCs w:val="20"/>
          <w:lang w:eastAsia="sl-SI"/>
        </w:rPr>
      </w:pPr>
    </w:p>
    <w:p w14:paraId="7E054F00" w14:textId="77777777" w:rsidR="003158FE" w:rsidRPr="003158FE" w:rsidRDefault="003158FE" w:rsidP="003158FE">
      <w:pPr>
        <w:spacing w:line="240" w:lineRule="auto"/>
        <w:rPr>
          <w:rFonts w:cs="Arial"/>
          <w:szCs w:val="20"/>
          <w:lang w:eastAsia="sl-SI"/>
        </w:rPr>
      </w:pPr>
    </w:p>
    <w:p w14:paraId="2CB4AD6F" w14:textId="78610EB5" w:rsidR="003158FE" w:rsidRPr="003158FE" w:rsidRDefault="003158FE" w:rsidP="003158FE">
      <w:pPr>
        <w:shd w:val="clear" w:color="auto" w:fill="FFFFFF"/>
        <w:spacing w:line="240" w:lineRule="auto"/>
        <w:jc w:val="center"/>
        <w:rPr>
          <w:rFonts w:cs="Arial"/>
          <w:b/>
          <w:szCs w:val="20"/>
          <w:lang w:eastAsia="sl-SI"/>
        </w:rPr>
      </w:pPr>
      <w:r w:rsidRPr="003158FE">
        <w:rPr>
          <w:rFonts w:cs="Arial"/>
          <w:b/>
          <w:szCs w:val="20"/>
          <w:lang w:eastAsia="sl-SI"/>
        </w:rPr>
        <w:t>2</w:t>
      </w:r>
      <w:r w:rsidR="00E52992">
        <w:rPr>
          <w:rFonts w:cs="Arial"/>
          <w:b/>
          <w:szCs w:val="20"/>
          <w:lang w:eastAsia="sl-SI"/>
        </w:rPr>
        <w:t>1</w:t>
      </w:r>
      <w:r w:rsidRPr="003158FE">
        <w:rPr>
          <w:rFonts w:cs="Arial"/>
          <w:b/>
          <w:szCs w:val="20"/>
          <w:lang w:eastAsia="sl-SI"/>
        </w:rPr>
        <w:t>. člen</w:t>
      </w:r>
    </w:p>
    <w:p w14:paraId="2A6E4DAC" w14:textId="77777777" w:rsidR="003158FE" w:rsidRPr="003158FE" w:rsidRDefault="003158FE" w:rsidP="003158FE">
      <w:pPr>
        <w:jc w:val="center"/>
        <w:rPr>
          <w:rFonts w:cs="Arial"/>
          <w:b/>
          <w:szCs w:val="20"/>
          <w:lang w:eastAsia="sl-SI"/>
        </w:rPr>
      </w:pPr>
      <w:r w:rsidRPr="003158FE">
        <w:rPr>
          <w:rFonts w:cs="Arial"/>
          <w:b/>
          <w:szCs w:val="20"/>
          <w:lang w:eastAsia="sl-SI"/>
        </w:rPr>
        <w:t>(prostorski izvedbeni pogoji za železniško območje)</w:t>
      </w:r>
    </w:p>
    <w:p w14:paraId="64A68ADC" w14:textId="41CAFFAC" w:rsidR="003158FE" w:rsidRPr="003158FE" w:rsidRDefault="003158FE" w:rsidP="003158FE">
      <w:pPr>
        <w:pStyle w:val="ODSTAVEKLUKA"/>
        <w:ind w:firstLine="709"/>
        <w:rPr>
          <w:sz w:val="20"/>
          <w:szCs w:val="20"/>
        </w:rPr>
      </w:pPr>
      <w:r w:rsidRPr="003158FE">
        <w:rPr>
          <w:sz w:val="20"/>
          <w:szCs w:val="20"/>
        </w:rPr>
        <w:t>(1) Fotonapetostne naprave se na železniško območje umeščajo tako, da ne onemogočajo redne uporabe, delovanja, vzdrževanja in vzdrževalnih del v javno korist na železniškem območju in na javni železniški infrastrukturi</w:t>
      </w:r>
      <w:r w:rsidR="001D73B9">
        <w:rPr>
          <w:sz w:val="20"/>
          <w:szCs w:val="20"/>
        </w:rPr>
        <w:t xml:space="preserve"> </w:t>
      </w:r>
      <w:r w:rsidR="00895B28">
        <w:rPr>
          <w:sz w:val="20"/>
          <w:szCs w:val="20"/>
        </w:rPr>
        <w:t xml:space="preserve">in da ne </w:t>
      </w:r>
      <w:r w:rsidR="001D73B9">
        <w:rPr>
          <w:sz w:val="20"/>
          <w:szCs w:val="20"/>
        </w:rPr>
        <w:t>ovirajo bodočega razvoja te infrastrukture</w:t>
      </w:r>
      <w:r w:rsidRPr="003158FE">
        <w:rPr>
          <w:sz w:val="20"/>
          <w:szCs w:val="20"/>
        </w:rPr>
        <w:t>.</w:t>
      </w:r>
    </w:p>
    <w:p w14:paraId="642A0FC8" w14:textId="0B4984D6" w:rsidR="003158FE" w:rsidRPr="003158FE" w:rsidRDefault="003158FE" w:rsidP="003158FE">
      <w:pPr>
        <w:pStyle w:val="ODSTAVEKLUKA"/>
        <w:ind w:firstLine="709"/>
        <w:rPr>
          <w:sz w:val="20"/>
          <w:szCs w:val="20"/>
        </w:rPr>
      </w:pPr>
      <w:r w:rsidRPr="003158FE">
        <w:rPr>
          <w:sz w:val="20"/>
          <w:szCs w:val="20"/>
        </w:rPr>
        <w:t xml:space="preserve">(2) Fotonapetostne naprave se umeščajo tako, da </w:t>
      </w:r>
      <w:r w:rsidR="00DF3E0B">
        <w:rPr>
          <w:sz w:val="20"/>
          <w:szCs w:val="20"/>
        </w:rPr>
        <w:t xml:space="preserve">omogočajo varno odvijanje železniškega prometa, da </w:t>
      </w:r>
      <w:r w:rsidRPr="003158FE">
        <w:rPr>
          <w:sz w:val="20"/>
          <w:szCs w:val="20"/>
        </w:rPr>
        <w:t>ne zmanjšujejo ali onemogočajo preglednosti na železniškem omrežju ter se ne bleščijo uporabnikom železnice ali sosednjih objektov.</w:t>
      </w:r>
    </w:p>
    <w:p w14:paraId="3CAC6125" w14:textId="17C14B81" w:rsidR="003158FE" w:rsidRPr="003158FE" w:rsidRDefault="003158FE" w:rsidP="003158FE">
      <w:pPr>
        <w:pStyle w:val="ODSTAVEKLUKA"/>
        <w:ind w:firstLine="709"/>
        <w:rPr>
          <w:sz w:val="20"/>
          <w:szCs w:val="20"/>
        </w:rPr>
      </w:pPr>
      <w:r w:rsidRPr="003158FE">
        <w:rPr>
          <w:sz w:val="20"/>
          <w:szCs w:val="20"/>
        </w:rPr>
        <w:t>(3) Za postavitev fotonapetostnih naprav so zlasti primerni elektro-napajalne postaje, nasipi in objekti v železniškem območju z</w:t>
      </w:r>
      <w:r w:rsidR="009F123F">
        <w:rPr>
          <w:sz w:val="20"/>
          <w:szCs w:val="20"/>
        </w:rPr>
        <w:t xml:space="preserve"> ustreznim</w:t>
      </w:r>
      <w:r w:rsidRPr="003158FE">
        <w:rPr>
          <w:sz w:val="20"/>
          <w:szCs w:val="20"/>
        </w:rPr>
        <w:t xml:space="preserve"> naklonom </w:t>
      </w:r>
      <w:r w:rsidR="009F123F">
        <w:rPr>
          <w:sz w:val="20"/>
          <w:szCs w:val="20"/>
        </w:rPr>
        <w:t>in orientacijo.</w:t>
      </w:r>
    </w:p>
    <w:p w14:paraId="3E3CE9D3" w14:textId="56C28608" w:rsidR="00521B87" w:rsidRPr="00521B87" w:rsidRDefault="00521B87" w:rsidP="003158FE">
      <w:pPr>
        <w:pStyle w:val="ODSTAVEKLUKA"/>
        <w:ind w:firstLine="709"/>
        <w:rPr>
          <w:sz w:val="20"/>
          <w:szCs w:val="20"/>
        </w:rPr>
      </w:pPr>
      <w:r w:rsidRPr="00521B87">
        <w:rPr>
          <w:sz w:val="20"/>
          <w:szCs w:val="20"/>
        </w:rPr>
        <w:t>(4) Za postavitev fotonapetostnih naprav na sestavne dele javne železniške infrastrukture izven mej</w:t>
      </w:r>
      <w:r w:rsidR="0037051F">
        <w:rPr>
          <w:sz w:val="20"/>
          <w:szCs w:val="20"/>
        </w:rPr>
        <w:t>a</w:t>
      </w:r>
      <w:r w:rsidRPr="00521B87">
        <w:rPr>
          <w:sz w:val="20"/>
          <w:szCs w:val="20"/>
        </w:rPr>
        <w:t xml:space="preserve"> progovnega pasu je treba upoštevati obstoječ relief. Fotonapetostne naprave ne smejo bistveno presegati robov ali bistveno odstopati od višine terena</w:t>
      </w:r>
      <w:r w:rsidR="0037051F">
        <w:rPr>
          <w:sz w:val="20"/>
          <w:szCs w:val="20"/>
        </w:rPr>
        <w:t>.</w:t>
      </w:r>
    </w:p>
    <w:p w14:paraId="70A5823E" w14:textId="3CAA0ACA" w:rsidR="003158FE" w:rsidRPr="003158FE" w:rsidRDefault="003158FE" w:rsidP="003158FE">
      <w:pPr>
        <w:pStyle w:val="ODSTAVEKLUKA"/>
        <w:ind w:firstLine="709"/>
        <w:rPr>
          <w:sz w:val="20"/>
          <w:szCs w:val="20"/>
        </w:rPr>
      </w:pPr>
      <w:r w:rsidRPr="003158FE">
        <w:rPr>
          <w:sz w:val="20"/>
          <w:szCs w:val="20"/>
        </w:rPr>
        <w:t xml:space="preserve">(5) Pri umeščanju fotonapetostnih naprav na </w:t>
      </w:r>
      <w:r w:rsidR="00521B87">
        <w:rPr>
          <w:sz w:val="20"/>
          <w:szCs w:val="20"/>
        </w:rPr>
        <w:t xml:space="preserve">zunanjo stran </w:t>
      </w:r>
      <w:r w:rsidRPr="003158FE">
        <w:rPr>
          <w:sz w:val="20"/>
          <w:szCs w:val="20"/>
        </w:rPr>
        <w:t>nosilne konstrukcije protihrupnih ograj ter objektov javne železniške infrastrukture (premostitvenih objektov in podpornih ter opornih konstrukcij) je treba upoštevati tudi naslednja pogoja:</w:t>
      </w:r>
    </w:p>
    <w:p w14:paraId="188269E7" w14:textId="77777777" w:rsidR="003158FE" w:rsidRPr="003158FE" w:rsidRDefault="003158FE" w:rsidP="003158FE">
      <w:pPr>
        <w:pStyle w:val="ODSTAVEKLUKA"/>
        <w:numPr>
          <w:ilvl w:val="0"/>
          <w:numId w:val="17"/>
        </w:numPr>
        <w:spacing w:before="0"/>
        <w:ind w:hanging="357"/>
        <w:rPr>
          <w:sz w:val="20"/>
          <w:szCs w:val="20"/>
        </w:rPr>
      </w:pPr>
      <w:r w:rsidRPr="003158FE">
        <w:rPr>
          <w:sz w:val="20"/>
          <w:szCs w:val="20"/>
        </w:rPr>
        <w:t>preveri se ustreznost nosilne konstrukcije protihrupnih ograj oziroma objekta javne železniške infrastrukture glede na dodatne statične in dinamične vplive, ki izvirajo iz fotonapetostnih naprav,</w:t>
      </w:r>
    </w:p>
    <w:p w14:paraId="5E25939D" w14:textId="650AB4D0" w:rsidR="003158FE" w:rsidRPr="003158FE" w:rsidRDefault="003158FE" w:rsidP="003158FE">
      <w:pPr>
        <w:pStyle w:val="ODSTAVEKLUKA"/>
        <w:numPr>
          <w:ilvl w:val="0"/>
          <w:numId w:val="17"/>
        </w:numPr>
        <w:spacing w:before="0"/>
        <w:ind w:hanging="357"/>
        <w:rPr>
          <w:sz w:val="20"/>
          <w:szCs w:val="20"/>
        </w:rPr>
      </w:pPr>
      <w:r w:rsidRPr="003158FE">
        <w:rPr>
          <w:sz w:val="20"/>
          <w:szCs w:val="20"/>
        </w:rPr>
        <w:t xml:space="preserve">fotonapetostne naprave se pritrdi na način, da jih je mogoče odstraniti brez posegov v nosilno konstrukcijo objektov </w:t>
      </w:r>
      <w:r w:rsidR="00FB11D4">
        <w:rPr>
          <w:sz w:val="20"/>
          <w:szCs w:val="20"/>
        </w:rPr>
        <w:t xml:space="preserve">javne železniške infrastrukture </w:t>
      </w:r>
      <w:r w:rsidRPr="003158FE">
        <w:rPr>
          <w:sz w:val="20"/>
          <w:szCs w:val="20"/>
        </w:rPr>
        <w:t>(montažni način pritrjevanja).</w:t>
      </w:r>
    </w:p>
    <w:p w14:paraId="629CDFED" w14:textId="02281713" w:rsidR="003158FE" w:rsidRPr="003158FE" w:rsidRDefault="003158FE" w:rsidP="003158FE">
      <w:pPr>
        <w:pStyle w:val="ODSTAVEKLUKA"/>
        <w:ind w:firstLine="709"/>
        <w:rPr>
          <w:sz w:val="20"/>
          <w:szCs w:val="20"/>
        </w:rPr>
      </w:pPr>
      <w:r w:rsidRPr="003158FE">
        <w:rPr>
          <w:sz w:val="20"/>
          <w:szCs w:val="20"/>
        </w:rPr>
        <w:t xml:space="preserve">(6) Pri umeščanju fotonapetostnih naprav na brežine nasipov in usekov </w:t>
      </w:r>
      <w:r w:rsidR="00521B87">
        <w:rPr>
          <w:sz w:val="20"/>
          <w:szCs w:val="20"/>
        </w:rPr>
        <w:t xml:space="preserve">izven progovnega pasu, </w:t>
      </w:r>
      <w:r w:rsidRPr="003158FE">
        <w:rPr>
          <w:sz w:val="20"/>
          <w:szCs w:val="20"/>
        </w:rPr>
        <w:t>je treba upoštevati tudi:</w:t>
      </w:r>
    </w:p>
    <w:p w14:paraId="37476489" w14:textId="77777777" w:rsidR="003158FE" w:rsidRPr="003158FE" w:rsidRDefault="003158FE" w:rsidP="003158FE">
      <w:pPr>
        <w:pStyle w:val="ODSTAVEKLUKA"/>
        <w:numPr>
          <w:ilvl w:val="0"/>
          <w:numId w:val="18"/>
        </w:numPr>
        <w:spacing w:before="0"/>
        <w:ind w:hanging="357"/>
        <w:rPr>
          <w:sz w:val="20"/>
          <w:szCs w:val="20"/>
        </w:rPr>
      </w:pPr>
      <w:r w:rsidRPr="003158FE">
        <w:rPr>
          <w:sz w:val="20"/>
          <w:szCs w:val="20"/>
        </w:rPr>
        <w:t>stabilnost brežine glede na dodatne statične in dinamične vplive, ki izvirajo iz fotonapetostnih naprav,</w:t>
      </w:r>
    </w:p>
    <w:p w14:paraId="48E8A2A7" w14:textId="77777777" w:rsidR="003158FE" w:rsidRPr="003158FE" w:rsidRDefault="003158FE" w:rsidP="003158FE">
      <w:pPr>
        <w:pStyle w:val="ODSTAVEKLUKA"/>
        <w:numPr>
          <w:ilvl w:val="0"/>
          <w:numId w:val="18"/>
        </w:numPr>
        <w:spacing w:before="0"/>
        <w:ind w:hanging="357"/>
        <w:rPr>
          <w:sz w:val="20"/>
          <w:szCs w:val="20"/>
        </w:rPr>
      </w:pPr>
      <w:r w:rsidRPr="003158FE">
        <w:rPr>
          <w:sz w:val="20"/>
          <w:szCs w:val="20"/>
        </w:rPr>
        <w:lastRenderedPageBreak/>
        <w:t>ureditev dostopa za potrebe vzdrževanja fotonapetostnih naprav, ki ne sme potekati v progovnem pasu ali onemogočati dostopa vzdrževalcem železniške proge.</w:t>
      </w:r>
    </w:p>
    <w:p w14:paraId="1FB4B411" w14:textId="4B69E975" w:rsidR="003158FE" w:rsidRPr="003158FE" w:rsidRDefault="003158FE" w:rsidP="003158FE">
      <w:pPr>
        <w:pStyle w:val="ODSTAVEKLUKA"/>
        <w:ind w:firstLine="709"/>
        <w:rPr>
          <w:sz w:val="20"/>
          <w:szCs w:val="20"/>
        </w:rPr>
      </w:pPr>
      <w:r w:rsidRPr="003158FE">
        <w:rPr>
          <w:sz w:val="20"/>
          <w:szCs w:val="20"/>
        </w:rPr>
        <w:t>(7) Odvodnjavanje padavinskih voda iz fotonapetostne naprave se uredi tako, da se izvaja v smeri stran železniške proge in da se z odvajanjem padavinskih voda ne poslabša odvodnja</w:t>
      </w:r>
      <w:r w:rsidR="000D3F9D">
        <w:rPr>
          <w:sz w:val="20"/>
          <w:szCs w:val="20"/>
        </w:rPr>
        <w:t>vanja</w:t>
      </w:r>
      <w:r w:rsidRPr="003158FE">
        <w:rPr>
          <w:sz w:val="20"/>
          <w:szCs w:val="20"/>
        </w:rPr>
        <w:t xml:space="preserve"> železniške proge ali ogrozi stabilnost objektov in naprav javne železniške infrastrukture. Priporoča se zbiranje padavinske vode s fotonapetostnih naprav za ponovno uporabo.</w:t>
      </w:r>
    </w:p>
    <w:p w14:paraId="726CAA05" w14:textId="1815CC2B" w:rsidR="003158FE" w:rsidRPr="003158FE" w:rsidRDefault="003158FE" w:rsidP="003158FE">
      <w:pPr>
        <w:pStyle w:val="ODSTAVEKLUKA"/>
        <w:ind w:firstLine="709"/>
        <w:rPr>
          <w:sz w:val="20"/>
          <w:szCs w:val="20"/>
        </w:rPr>
      </w:pPr>
      <w:r w:rsidRPr="003158FE">
        <w:rPr>
          <w:sz w:val="20"/>
          <w:szCs w:val="20"/>
        </w:rPr>
        <w:t xml:space="preserve">(8) Zagotovi se primerna zaščita pred padanjem snega in ledu iz fotonapetostnih naprav na </w:t>
      </w:r>
      <w:r w:rsidR="00521B87">
        <w:rPr>
          <w:sz w:val="20"/>
          <w:szCs w:val="20"/>
        </w:rPr>
        <w:t xml:space="preserve">javne </w:t>
      </w:r>
      <w:r w:rsidR="0094610A">
        <w:rPr>
          <w:sz w:val="20"/>
          <w:szCs w:val="20"/>
        </w:rPr>
        <w:t>površine</w:t>
      </w:r>
      <w:r w:rsidRPr="003158FE">
        <w:rPr>
          <w:sz w:val="20"/>
          <w:szCs w:val="20"/>
        </w:rPr>
        <w:t>.</w:t>
      </w:r>
    </w:p>
    <w:p w14:paraId="4DC36459" w14:textId="7225A2FD" w:rsidR="003158FE" w:rsidRPr="003158FE" w:rsidRDefault="003158FE" w:rsidP="003158FE">
      <w:pPr>
        <w:pStyle w:val="ODSTAVEKLUKA"/>
        <w:ind w:firstLine="709"/>
        <w:rPr>
          <w:sz w:val="20"/>
          <w:szCs w:val="20"/>
        </w:rPr>
      </w:pPr>
      <w:r w:rsidRPr="003158FE">
        <w:rPr>
          <w:sz w:val="20"/>
          <w:szCs w:val="20"/>
        </w:rPr>
        <w:t>(9) Če se fotonapetostne naprave umešča na raščen</w:t>
      </w:r>
      <w:r w:rsidR="00D10962">
        <w:rPr>
          <w:sz w:val="20"/>
          <w:szCs w:val="20"/>
        </w:rPr>
        <w:t>o</w:t>
      </w:r>
      <w:r w:rsidRPr="003158FE">
        <w:rPr>
          <w:sz w:val="20"/>
          <w:szCs w:val="20"/>
        </w:rPr>
        <w:t xml:space="preserve"> </w:t>
      </w:r>
      <w:r w:rsidR="00D10962">
        <w:rPr>
          <w:sz w:val="20"/>
          <w:szCs w:val="20"/>
        </w:rPr>
        <w:t>površino</w:t>
      </w:r>
      <w:r w:rsidRPr="003158FE">
        <w:rPr>
          <w:sz w:val="20"/>
          <w:szCs w:val="20"/>
        </w:rPr>
        <w:t>, je treba zagotoviti, da se raščen</w:t>
      </w:r>
      <w:r w:rsidR="00A04ED4">
        <w:rPr>
          <w:sz w:val="20"/>
          <w:szCs w:val="20"/>
        </w:rPr>
        <w:t>a</w:t>
      </w:r>
      <w:r w:rsidRPr="003158FE">
        <w:rPr>
          <w:sz w:val="20"/>
          <w:szCs w:val="20"/>
        </w:rPr>
        <w:t xml:space="preserve"> </w:t>
      </w:r>
      <w:r w:rsidR="00A04ED4">
        <w:rPr>
          <w:sz w:val="20"/>
          <w:szCs w:val="20"/>
        </w:rPr>
        <w:t>površina</w:t>
      </w:r>
      <w:r w:rsidRPr="003158FE">
        <w:rPr>
          <w:sz w:val="20"/>
          <w:szCs w:val="20"/>
        </w:rPr>
        <w:t xml:space="preserve"> v čim večji meri ohrani tako, da je še vedno zagotovljena rast rastlin in da ni ogrožena stabilnost železniške proge in stabilnost terena. Pri tem mora investitor upravljavcu železniške infrastrukture zagotoviti redno vzdrževanje rastlin v skladu s standardi in normativi vzdrževanja železniške infrastrukture. Preprečena mora biti možnost erozije zemljišča pod paneli.</w:t>
      </w:r>
    </w:p>
    <w:p w14:paraId="5BED7EC6" w14:textId="77777777" w:rsidR="003158FE" w:rsidRPr="003158FE" w:rsidRDefault="003158FE" w:rsidP="003158FE">
      <w:pPr>
        <w:pStyle w:val="ODSTAVEKLUKA"/>
        <w:rPr>
          <w:sz w:val="20"/>
          <w:szCs w:val="20"/>
        </w:rPr>
      </w:pPr>
      <w:r w:rsidRPr="003158FE">
        <w:rPr>
          <w:sz w:val="20"/>
          <w:szCs w:val="20"/>
        </w:rPr>
        <w:t>(10) Fotonapetostne naprave ne smejo ovirati ali onemogočiti delovanja prehodov in prepustov za živali.</w:t>
      </w:r>
    </w:p>
    <w:p w14:paraId="412566F8" w14:textId="74EF59D4" w:rsidR="003158FE" w:rsidRPr="003158FE" w:rsidRDefault="003158FE" w:rsidP="003158FE">
      <w:pPr>
        <w:pStyle w:val="ODSTAVEKLUKA"/>
        <w:ind w:firstLine="709"/>
        <w:rPr>
          <w:sz w:val="20"/>
          <w:szCs w:val="20"/>
        </w:rPr>
      </w:pPr>
      <w:r w:rsidRPr="003158FE">
        <w:rPr>
          <w:sz w:val="20"/>
          <w:szCs w:val="20"/>
        </w:rPr>
        <w:t xml:space="preserve">(11) Če je treba za umeščanje fotonapetostne naprave izvesti nov kablovod, se ta </w:t>
      </w:r>
      <w:r w:rsidR="00E85E5C">
        <w:rPr>
          <w:sz w:val="20"/>
          <w:szCs w:val="20"/>
        </w:rPr>
        <w:t xml:space="preserve">izvede </w:t>
      </w:r>
      <w:r w:rsidR="00521B87">
        <w:rPr>
          <w:sz w:val="20"/>
          <w:szCs w:val="20"/>
        </w:rPr>
        <w:t xml:space="preserve">upoštevajoč pogoje upravljavca </w:t>
      </w:r>
      <w:r w:rsidR="00D222F1">
        <w:rPr>
          <w:sz w:val="20"/>
          <w:szCs w:val="20"/>
        </w:rPr>
        <w:t>javne železniške infrastrukture</w:t>
      </w:r>
      <w:r w:rsidR="00521B87">
        <w:rPr>
          <w:sz w:val="20"/>
          <w:szCs w:val="20"/>
        </w:rPr>
        <w:t xml:space="preserve">, </w:t>
      </w:r>
      <w:r w:rsidR="00521B87" w:rsidRPr="000D3F9D">
        <w:rPr>
          <w:sz w:val="20"/>
          <w:szCs w:val="20"/>
        </w:rPr>
        <w:t>praviloma</w:t>
      </w:r>
      <w:r w:rsidR="00521B87" w:rsidRPr="003158FE">
        <w:rPr>
          <w:sz w:val="20"/>
          <w:szCs w:val="20"/>
        </w:rPr>
        <w:t xml:space="preserve"> </w:t>
      </w:r>
      <w:r w:rsidRPr="003158FE">
        <w:rPr>
          <w:sz w:val="20"/>
          <w:szCs w:val="20"/>
        </w:rPr>
        <w:t>izven progovnega pasu.</w:t>
      </w:r>
    </w:p>
    <w:p w14:paraId="4410F8AE" w14:textId="77777777" w:rsidR="00FC138F" w:rsidRDefault="003158FE" w:rsidP="00EB5217">
      <w:pPr>
        <w:pStyle w:val="ODSTAVEKLUKA"/>
        <w:ind w:firstLine="709"/>
        <w:rPr>
          <w:sz w:val="20"/>
          <w:szCs w:val="20"/>
        </w:rPr>
      </w:pPr>
      <w:r w:rsidRPr="003158FE">
        <w:rPr>
          <w:sz w:val="20"/>
          <w:szCs w:val="20"/>
        </w:rPr>
        <w:t xml:space="preserve">(12) Za postavitev fotonapetostnih naprav se upošteva izvedeno stanje na železniškem območju in načrtovano stanje. Ti podatki se pridobijo </w:t>
      </w:r>
      <w:r w:rsidR="00A726D7">
        <w:rPr>
          <w:sz w:val="20"/>
          <w:szCs w:val="20"/>
        </w:rPr>
        <w:t xml:space="preserve">pred samim umeščanjem </w:t>
      </w:r>
      <w:r w:rsidRPr="003158FE">
        <w:rPr>
          <w:sz w:val="20"/>
          <w:szCs w:val="20"/>
        </w:rPr>
        <w:t xml:space="preserve">od pristojnega upravljavca železniškega prometa </w:t>
      </w:r>
      <w:r w:rsidR="00521B87">
        <w:rPr>
          <w:sz w:val="20"/>
          <w:szCs w:val="20"/>
        </w:rPr>
        <w:t xml:space="preserve">in </w:t>
      </w:r>
      <w:r w:rsidR="00DA2218">
        <w:rPr>
          <w:sz w:val="20"/>
          <w:szCs w:val="20"/>
        </w:rPr>
        <w:t>organa, pristojnega za razvoj železniškega prometa</w:t>
      </w:r>
      <w:r w:rsidRPr="003158FE">
        <w:rPr>
          <w:sz w:val="20"/>
          <w:szCs w:val="20"/>
        </w:rPr>
        <w:t>.</w:t>
      </w:r>
    </w:p>
    <w:p w14:paraId="43E0A1DC" w14:textId="24F41D33" w:rsidR="003158FE" w:rsidRPr="00EB5217" w:rsidRDefault="00EB5217" w:rsidP="00EB5217">
      <w:pPr>
        <w:pStyle w:val="ODSTAVEKLUKA"/>
        <w:ind w:firstLine="709"/>
        <w:rPr>
          <w:sz w:val="20"/>
          <w:szCs w:val="20"/>
          <w:shd w:val="clear" w:color="auto" w:fill="FFFFFF"/>
        </w:rPr>
      </w:pPr>
      <w:r w:rsidRPr="00EB5217">
        <w:rPr>
          <w:sz w:val="20"/>
          <w:szCs w:val="20"/>
          <w:shd w:val="clear" w:color="auto" w:fill="FFFFFF"/>
        </w:rPr>
        <w:t xml:space="preserve">(13) Za postavitev fotonapetostnih naprav na strehe objektov in parkirišča, ki se nahajajo znotraj </w:t>
      </w:r>
      <w:r>
        <w:rPr>
          <w:sz w:val="20"/>
          <w:szCs w:val="20"/>
          <w:shd w:val="clear" w:color="auto" w:fill="FFFFFF"/>
        </w:rPr>
        <w:t>železniškega območja</w:t>
      </w:r>
      <w:r w:rsidRPr="00EB5217">
        <w:rPr>
          <w:sz w:val="20"/>
          <w:szCs w:val="20"/>
          <w:shd w:val="clear" w:color="auto" w:fill="FFFFFF"/>
        </w:rPr>
        <w:t xml:space="preserve">, se </w:t>
      </w:r>
      <w:r w:rsidR="00E67D10">
        <w:rPr>
          <w:sz w:val="20"/>
          <w:szCs w:val="20"/>
          <w:shd w:val="clear" w:color="auto" w:fill="FFFFFF"/>
        </w:rPr>
        <w:t xml:space="preserve">poleg pogojev iz tega člena smiselno </w:t>
      </w:r>
      <w:r w:rsidRPr="00EB5217">
        <w:rPr>
          <w:sz w:val="20"/>
          <w:szCs w:val="20"/>
          <w:shd w:val="clear" w:color="auto" w:fill="FFFFFF"/>
        </w:rPr>
        <w:t xml:space="preserve">uporabljajo </w:t>
      </w:r>
      <w:r w:rsidR="00E67D10">
        <w:rPr>
          <w:sz w:val="20"/>
          <w:szCs w:val="20"/>
          <w:shd w:val="clear" w:color="auto" w:fill="FFFFFF"/>
        </w:rPr>
        <w:t xml:space="preserve">tudi </w:t>
      </w:r>
      <w:r w:rsidRPr="00EB5217">
        <w:rPr>
          <w:sz w:val="20"/>
          <w:szCs w:val="20"/>
          <w:shd w:val="clear" w:color="auto" w:fill="FFFFFF"/>
        </w:rPr>
        <w:t>prostorski izvedbeni pogoji iz 16. in 17. člena te uredbe.</w:t>
      </w:r>
    </w:p>
    <w:p w14:paraId="1BAE580E" w14:textId="3F502A0A" w:rsidR="003158FE" w:rsidRDefault="003158FE" w:rsidP="003158FE">
      <w:pPr>
        <w:rPr>
          <w:rFonts w:cs="Arial"/>
          <w:color w:val="000000"/>
          <w:szCs w:val="20"/>
          <w:shd w:val="clear" w:color="auto" w:fill="FFFFFF"/>
        </w:rPr>
      </w:pPr>
    </w:p>
    <w:p w14:paraId="01699CD3" w14:textId="77777777" w:rsidR="00FC138F" w:rsidRPr="003158FE" w:rsidRDefault="00FC138F" w:rsidP="003158FE">
      <w:pPr>
        <w:rPr>
          <w:rFonts w:cs="Arial"/>
          <w:color w:val="000000"/>
          <w:szCs w:val="20"/>
          <w:shd w:val="clear" w:color="auto" w:fill="FFFFFF"/>
        </w:rPr>
      </w:pPr>
    </w:p>
    <w:p w14:paraId="0A74D07B" w14:textId="08955776" w:rsidR="003158FE" w:rsidRPr="003158FE" w:rsidRDefault="003158FE" w:rsidP="003158FE">
      <w:pPr>
        <w:shd w:val="clear" w:color="auto" w:fill="FFFFFF"/>
        <w:spacing w:line="240" w:lineRule="auto"/>
        <w:jc w:val="center"/>
        <w:rPr>
          <w:rFonts w:cs="Arial"/>
          <w:b/>
          <w:szCs w:val="20"/>
          <w:lang w:eastAsia="sl-SI"/>
        </w:rPr>
      </w:pPr>
      <w:r w:rsidRPr="003158FE">
        <w:rPr>
          <w:rFonts w:cs="Arial"/>
          <w:b/>
          <w:szCs w:val="20"/>
          <w:lang w:eastAsia="sl-SI"/>
        </w:rPr>
        <w:t>2</w:t>
      </w:r>
      <w:r w:rsidR="00E52992">
        <w:rPr>
          <w:rFonts w:cs="Arial"/>
          <w:b/>
          <w:szCs w:val="20"/>
          <w:lang w:eastAsia="sl-SI"/>
        </w:rPr>
        <w:t>2</w:t>
      </w:r>
      <w:r w:rsidRPr="003158FE">
        <w:rPr>
          <w:rFonts w:cs="Arial"/>
          <w:b/>
          <w:szCs w:val="20"/>
          <w:lang w:eastAsia="sl-SI"/>
        </w:rPr>
        <w:t>. člen</w:t>
      </w:r>
    </w:p>
    <w:p w14:paraId="3E6EA56C" w14:textId="141CEAA3" w:rsidR="003158FE" w:rsidRPr="003158FE" w:rsidRDefault="003158FE" w:rsidP="003158FE">
      <w:pPr>
        <w:jc w:val="center"/>
        <w:rPr>
          <w:rFonts w:ascii="Republika" w:hAnsi="Republika"/>
          <w:b/>
          <w:szCs w:val="20"/>
        </w:rPr>
      </w:pPr>
      <w:r w:rsidRPr="003158FE">
        <w:rPr>
          <w:rFonts w:cs="Arial"/>
          <w:b/>
          <w:szCs w:val="20"/>
          <w:lang w:eastAsia="sl-SI"/>
        </w:rPr>
        <w:t>(območja objektov za proizvodnjo elektrike)</w:t>
      </w:r>
    </w:p>
    <w:p w14:paraId="35CCF68D" w14:textId="6708B070" w:rsidR="003158FE" w:rsidRPr="003158FE" w:rsidRDefault="003158FE" w:rsidP="003158FE">
      <w:pPr>
        <w:pStyle w:val="ODSTAVEKLUKA"/>
        <w:ind w:firstLine="709"/>
        <w:rPr>
          <w:sz w:val="20"/>
          <w:szCs w:val="20"/>
        </w:rPr>
      </w:pPr>
      <w:r w:rsidRPr="003158FE">
        <w:rPr>
          <w:sz w:val="20"/>
          <w:szCs w:val="20"/>
        </w:rPr>
        <w:t xml:space="preserve">(1) </w:t>
      </w:r>
      <w:r w:rsidR="003D2BA8">
        <w:rPr>
          <w:sz w:val="20"/>
          <w:szCs w:val="20"/>
        </w:rPr>
        <w:t xml:space="preserve">Obstoječe ali načrtovano </w:t>
      </w:r>
      <w:r w:rsidRPr="003158FE">
        <w:rPr>
          <w:sz w:val="20"/>
          <w:szCs w:val="20"/>
        </w:rPr>
        <w:t>območj</w:t>
      </w:r>
      <w:r w:rsidR="003D2BA8">
        <w:rPr>
          <w:sz w:val="20"/>
          <w:szCs w:val="20"/>
        </w:rPr>
        <w:t>e</w:t>
      </w:r>
      <w:r w:rsidRPr="003158FE">
        <w:rPr>
          <w:sz w:val="20"/>
          <w:szCs w:val="20"/>
        </w:rPr>
        <w:t xml:space="preserve"> objektov za proizvodnjo elektrike ter območje razdelilnih transformatorskih postaj in razdelilnih postaj</w:t>
      </w:r>
      <w:r w:rsidR="00C92A5B">
        <w:rPr>
          <w:sz w:val="20"/>
          <w:szCs w:val="20"/>
        </w:rPr>
        <w:t>, kot je določeno v zakonu, ki ureja energetiko</w:t>
      </w:r>
      <w:r w:rsidRPr="003158FE">
        <w:rPr>
          <w:sz w:val="20"/>
          <w:szCs w:val="20"/>
        </w:rPr>
        <w:t xml:space="preserve"> se šteje za predpisano prednostno območje, </w:t>
      </w:r>
      <w:r w:rsidR="003D2BA8">
        <w:rPr>
          <w:sz w:val="20"/>
          <w:szCs w:val="20"/>
        </w:rPr>
        <w:t>razen če</w:t>
      </w:r>
      <w:r w:rsidRPr="003158FE">
        <w:rPr>
          <w:sz w:val="20"/>
          <w:szCs w:val="20"/>
        </w:rPr>
        <w:t>:</w:t>
      </w:r>
    </w:p>
    <w:p w14:paraId="1017CD30" w14:textId="77777777" w:rsidR="00AE5A81" w:rsidRPr="006D207A" w:rsidRDefault="00AE5A81" w:rsidP="00AE5A81">
      <w:pPr>
        <w:pStyle w:val="Odstavekseznama"/>
        <w:numPr>
          <w:ilvl w:val="0"/>
          <w:numId w:val="6"/>
        </w:numPr>
        <w:shd w:val="clear" w:color="auto" w:fill="FFFFFF"/>
        <w:spacing w:line="240" w:lineRule="auto"/>
        <w:jc w:val="both"/>
        <w:rPr>
          <w:rFonts w:ascii="Arial" w:eastAsia="Times New Roman" w:hAnsi="Arial" w:cs="Arial"/>
          <w:sz w:val="20"/>
          <w:szCs w:val="20"/>
          <w:lang w:eastAsia="sl-SI"/>
        </w:rPr>
      </w:pPr>
      <w:r w:rsidRPr="006D207A">
        <w:rPr>
          <w:rFonts w:ascii="Arial" w:eastAsia="Times New Roman" w:hAnsi="Arial" w:cs="Arial"/>
          <w:sz w:val="20"/>
          <w:szCs w:val="20"/>
          <w:lang w:eastAsia="sl-SI"/>
        </w:rPr>
        <w:t>gre za neprimerno namembnost ali neprimerno vrsto objekta ali območja,</w:t>
      </w:r>
    </w:p>
    <w:p w14:paraId="7C276FE5" w14:textId="77777777" w:rsidR="00AE5A81" w:rsidRPr="006D207A" w:rsidRDefault="00AE5A81" w:rsidP="00AE5A81">
      <w:pPr>
        <w:pStyle w:val="Odstavekseznama"/>
        <w:numPr>
          <w:ilvl w:val="0"/>
          <w:numId w:val="6"/>
        </w:numPr>
        <w:shd w:val="clear" w:color="auto" w:fill="FFFFFF"/>
        <w:spacing w:line="240" w:lineRule="auto"/>
        <w:jc w:val="both"/>
        <w:rPr>
          <w:rFonts w:ascii="Arial" w:eastAsia="Times New Roman" w:hAnsi="Arial" w:cs="Arial"/>
          <w:sz w:val="20"/>
          <w:szCs w:val="20"/>
          <w:lang w:eastAsia="sl-SI"/>
        </w:rPr>
      </w:pPr>
      <w:r w:rsidRPr="006D207A">
        <w:rPr>
          <w:rFonts w:ascii="Arial" w:eastAsia="Times New Roman" w:hAnsi="Arial" w:cs="Arial"/>
          <w:sz w:val="20"/>
          <w:szCs w:val="20"/>
          <w:lang w:eastAsia="sl-SI"/>
        </w:rPr>
        <w:t>gre za neprimerno lego objekta ali območja,</w:t>
      </w:r>
    </w:p>
    <w:p w14:paraId="0FFC8CA5" w14:textId="77777777" w:rsidR="00AE5A81" w:rsidRDefault="00AE5A81" w:rsidP="00AE5A81">
      <w:pPr>
        <w:pStyle w:val="Odstavekseznama"/>
        <w:numPr>
          <w:ilvl w:val="0"/>
          <w:numId w:val="6"/>
        </w:numPr>
        <w:shd w:val="clear" w:color="auto" w:fill="FFFFFF"/>
        <w:spacing w:after="0" w:line="240" w:lineRule="auto"/>
        <w:jc w:val="both"/>
        <w:rPr>
          <w:rFonts w:ascii="Arial" w:eastAsia="Times New Roman" w:hAnsi="Arial" w:cs="Arial"/>
          <w:sz w:val="20"/>
          <w:szCs w:val="20"/>
          <w:lang w:eastAsia="sl-SI"/>
        </w:rPr>
      </w:pPr>
      <w:r w:rsidRPr="006D207A">
        <w:rPr>
          <w:rFonts w:ascii="Arial" w:eastAsia="Times New Roman" w:hAnsi="Arial" w:cs="Arial"/>
          <w:sz w:val="20"/>
          <w:szCs w:val="20"/>
          <w:lang w:eastAsia="sl-SI"/>
        </w:rPr>
        <w:t>gre za neprimerno osončenost objekta ali območja,</w:t>
      </w:r>
    </w:p>
    <w:p w14:paraId="66AC5182" w14:textId="77777777" w:rsidR="00AE5A81" w:rsidRPr="003158FE" w:rsidRDefault="00AE5A81" w:rsidP="00AE5A81">
      <w:pPr>
        <w:pStyle w:val="Odstavekseznama"/>
        <w:numPr>
          <w:ilvl w:val="0"/>
          <w:numId w:val="6"/>
        </w:numPr>
        <w:shd w:val="clear" w:color="auto" w:fill="FFFFFF"/>
        <w:spacing w:after="0" w:line="240" w:lineRule="auto"/>
        <w:jc w:val="both"/>
        <w:rPr>
          <w:rFonts w:ascii="Arial" w:eastAsia="Times New Roman" w:hAnsi="Arial" w:cs="Arial"/>
          <w:sz w:val="20"/>
          <w:szCs w:val="20"/>
          <w:lang w:eastAsia="sl-SI"/>
        </w:rPr>
      </w:pPr>
      <w:r>
        <w:rPr>
          <w:rFonts w:ascii="Arial" w:eastAsia="Times New Roman" w:hAnsi="Arial" w:cs="Arial"/>
          <w:sz w:val="20"/>
          <w:szCs w:val="20"/>
          <w:lang w:eastAsia="sl-SI"/>
        </w:rPr>
        <w:t xml:space="preserve">ni zagotovljena ustrezna </w:t>
      </w:r>
      <w:r w:rsidRPr="003158FE">
        <w:rPr>
          <w:rFonts w:ascii="Arial" w:eastAsia="Times New Roman" w:hAnsi="Arial" w:cs="Arial"/>
          <w:sz w:val="20"/>
          <w:szCs w:val="20"/>
          <w:lang w:eastAsia="sl-SI"/>
        </w:rPr>
        <w:t xml:space="preserve"> nosilnost v primeru umeščanja na obstoječ ali načrtovan objekt, </w:t>
      </w:r>
    </w:p>
    <w:p w14:paraId="7BBFD193" w14:textId="44255EA5" w:rsidR="00AE5A81" w:rsidRDefault="00AE5A81" w:rsidP="00AE5A81">
      <w:pPr>
        <w:pStyle w:val="Odstavekseznama"/>
        <w:numPr>
          <w:ilvl w:val="0"/>
          <w:numId w:val="6"/>
        </w:numPr>
        <w:shd w:val="clear" w:color="auto" w:fill="FFFFFF"/>
        <w:spacing w:after="0" w:line="240" w:lineRule="auto"/>
        <w:jc w:val="both"/>
        <w:rPr>
          <w:rFonts w:ascii="Arial" w:eastAsia="Times New Roman" w:hAnsi="Arial" w:cs="Arial"/>
          <w:sz w:val="20"/>
          <w:szCs w:val="20"/>
          <w:lang w:eastAsia="sl-SI"/>
        </w:rPr>
      </w:pPr>
      <w:r>
        <w:rPr>
          <w:rFonts w:ascii="Arial" w:eastAsia="Times New Roman" w:hAnsi="Arial" w:cs="Arial"/>
          <w:sz w:val="20"/>
          <w:szCs w:val="20"/>
          <w:lang w:eastAsia="sl-SI"/>
        </w:rPr>
        <w:t>ni zagotovljena</w:t>
      </w:r>
      <w:r w:rsidRPr="003158FE">
        <w:rPr>
          <w:rFonts w:ascii="Arial" w:eastAsia="Times New Roman" w:hAnsi="Arial" w:cs="Arial"/>
          <w:sz w:val="20"/>
          <w:szCs w:val="20"/>
          <w:lang w:eastAsia="sl-SI"/>
        </w:rPr>
        <w:t xml:space="preserve"> možnost priklopa na </w:t>
      </w:r>
      <w:r>
        <w:rPr>
          <w:rFonts w:ascii="Arial" w:eastAsia="Times New Roman" w:hAnsi="Arial" w:cs="Arial"/>
          <w:sz w:val="20"/>
          <w:szCs w:val="20"/>
          <w:lang w:eastAsia="sl-SI"/>
        </w:rPr>
        <w:t>obstoječe prenosno ali distribucijsko</w:t>
      </w:r>
      <w:r w:rsidRPr="003158FE">
        <w:rPr>
          <w:rFonts w:ascii="Arial" w:eastAsia="Times New Roman" w:hAnsi="Arial" w:cs="Arial"/>
          <w:sz w:val="20"/>
          <w:szCs w:val="20"/>
          <w:lang w:eastAsia="sl-SI"/>
        </w:rPr>
        <w:t xml:space="preserve"> omrežje</w:t>
      </w:r>
      <w:r>
        <w:rPr>
          <w:rFonts w:ascii="Arial" w:eastAsia="Times New Roman" w:hAnsi="Arial" w:cs="Arial"/>
          <w:sz w:val="20"/>
          <w:szCs w:val="20"/>
          <w:lang w:eastAsia="sl-SI"/>
        </w:rPr>
        <w:t>, ali</w:t>
      </w:r>
    </w:p>
    <w:p w14:paraId="315D5FA1" w14:textId="2E2E8825" w:rsidR="007145D2" w:rsidRPr="00FC138F" w:rsidRDefault="00AE5A81" w:rsidP="00FC138F">
      <w:pPr>
        <w:numPr>
          <w:ilvl w:val="0"/>
          <w:numId w:val="6"/>
        </w:numPr>
        <w:spacing w:line="240" w:lineRule="auto"/>
        <w:jc w:val="both"/>
        <w:rPr>
          <w:rFonts w:cs="Arial"/>
          <w:color w:val="000000"/>
          <w:szCs w:val="20"/>
          <w:shd w:val="clear" w:color="auto" w:fill="FFFFFF"/>
        </w:rPr>
      </w:pPr>
      <w:r w:rsidRPr="003158FE">
        <w:rPr>
          <w:rFonts w:cs="Arial"/>
          <w:color w:val="000000"/>
          <w:szCs w:val="20"/>
          <w:shd w:val="clear" w:color="auto" w:fill="FFFFFF"/>
        </w:rPr>
        <w:t>če bi umeščanje fotonapetostnih naprav predstavljalo tveganje za ljudi ali premoženje</w:t>
      </w:r>
      <w:r>
        <w:rPr>
          <w:rFonts w:cs="Arial"/>
          <w:color w:val="000000"/>
          <w:szCs w:val="20"/>
          <w:shd w:val="clear" w:color="auto" w:fill="FFFFFF"/>
        </w:rPr>
        <w:t>.</w:t>
      </w:r>
    </w:p>
    <w:p w14:paraId="34E923FE" w14:textId="55BDC3F7" w:rsidR="003158FE" w:rsidRDefault="003158FE" w:rsidP="003158FE">
      <w:pPr>
        <w:pStyle w:val="ODSTAVEKLUKA"/>
        <w:ind w:firstLine="709"/>
        <w:rPr>
          <w:sz w:val="20"/>
          <w:szCs w:val="20"/>
        </w:rPr>
      </w:pPr>
      <w:r w:rsidRPr="003158FE">
        <w:rPr>
          <w:sz w:val="20"/>
          <w:szCs w:val="20"/>
        </w:rPr>
        <w:t xml:space="preserve">(2) </w:t>
      </w:r>
      <w:r w:rsidR="00275BFB" w:rsidRPr="00275BFB">
        <w:rPr>
          <w:sz w:val="20"/>
          <w:szCs w:val="20"/>
        </w:rPr>
        <w:t xml:space="preserve">Kot neprimerna namembnost ali neprimerna vrsta objekta ali območja po 1. točki prejšnjega odstavka se šteje </w:t>
      </w:r>
      <w:r w:rsidRPr="003158FE">
        <w:rPr>
          <w:sz w:val="20"/>
          <w:szCs w:val="20"/>
        </w:rPr>
        <w:t>varovano območje jedrske elektrarne</w:t>
      </w:r>
      <w:r w:rsidR="002F01E2">
        <w:rPr>
          <w:sz w:val="20"/>
          <w:szCs w:val="20"/>
        </w:rPr>
        <w:t>.</w:t>
      </w:r>
    </w:p>
    <w:p w14:paraId="32DEB1E3" w14:textId="6F13FD1D" w:rsidR="002F01E2" w:rsidRPr="003158FE" w:rsidRDefault="002F01E2" w:rsidP="003158FE">
      <w:pPr>
        <w:pStyle w:val="ODSTAVEKLUKA"/>
        <w:ind w:firstLine="709"/>
        <w:rPr>
          <w:sz w:val="20"/>
          <w:szCs w:val="20"/>
        </w:rPr>
      </w:pPr>
      <w:r>
        <w:rPr>
          <w:sz w:val="20"/>
          <w:szCs w:val="20"/>
        </w:rPr>
        <w:t>(3) Kot neprimerna lega objekta ali območja po 2. točki prvega odstavka tega člena se šteje lega več kot 5m od roba najbolj zunanjega energetskega objekta.</w:t>
      </w:r>
    </w:p>
    <w:p w14:paraId="6F169CD7" w14:textId="77777777" w:rsidR="003158FE" w:rsidRPr="003158FE" w:rsidRDefault="003158FE" w:rsidP="003158FE">
      <w:pPr>
        <w:spacing w:line="240" w:lineRule="auto"/>
        <w:rPr>
          <w:rFonts w:cs="Arial"/>
          <w:szCs w:val="20"/>
          <w:lang w:eastAsia="sl-SI"/>
        </w:rPr>
      </w:pPr>
    </w:p>
    <w:p w14:paraId="518BCE94" w14:textId="77777777" w:rsidR="003158FE" w:rsidRPr="003158FE" w:rsidRDefault="003158FE" w:rsidP="003158FE">
      <w:pPr>
        <w:spacing w:line="240" w:lineRule="auto"/>
        <w:rPr>
          <w:rFonts w:cs="Arial"/>
          <w:szCs w:val="20"/>
          <w:lang w:eastAsia="sl-SI"/>
        </w:rPr>
      </w:pPr>
    </w:p>
    <w:p w14:paraId="7B80E1F2" w14:textId="20616364" w:rsidR="003158FE" w:rsidRPr="003158FE" w:rsidRDefault="003158FE" w:rsidP="003158FE">
      <w:pPr>
        <w:shd w:val="clear" w:color="auto" w:fill="FFFFFF"/>
        <w:spacing w:line="240" w:lineRule="auto"/>
        <w:jc w:val="center"/>
        <w:rPr>
          <w:rFonts w:cs="Arial"/>
          <w:b/>
          <w:szCs w:val="20"/>
          <w:lang w:eastAsia="sl-SI"/>
        </w:rPr>
      </w:pPr>
      <w:r w:rsidRPr="003158FE">
        <w:rPr>
          <w:rFonts w:cs="Arial"/>
          <w:b/>
          <w:szCs w:val="20"/>
          <w:lang w:eastAsia="sl-SI"/>
        </w:rPr>
        <w:t>2</w:t>
      </w:r>
      <w:r w:rsidR="00E52992">
        <w:rPr>
          <w:rFonts w:cs="Arial"/>
          <w:b/>
          <w:szCs w:val="20"/>
          <w:lang w:eastAsia="sl-SI"/>
        </w:rPr>
        <w:t>3</w:t>
      </w:r>
      <w:r w:rsidRPr="003158FE">
        <w:rPr>
          <w:rFonts w:cs="Arial"/>
          <w:b/>
          <w:szCs w:val="20"/>
          <w:lang w:eastAsia="sl-SI"/>
        </w:rPr>
        <w:t>. člen</w:t>
      </w:r>
    </w:p>
    <w:p w14:paraId="1A690D7B" w14:textId="77777777" w:rsidR="003158FE" w:rsidRPr="003158FE" w:rsidRDefault="003158FE" w:rsidP="003158FE">
      <w:pPr>
        <w:jc w:val="center"/>
        <w:rPr>
          <w:rFonts w:cs="Arial"/>
          <w:b/>
          <w:szCs w:val="20"/>
          <w:lang w:eastAsia="sl-SI"/>
        </w:rPr>
      </w:pPr>
      <w:r w:rsidRPr="003158FE">
        <w:rPr>
          <w:rFonts w:cs="Arial"/>
          <w:b/>
          <w:szCs w:val="20"/>
          <w:lang w:eastAsia="sl-SI"/>
        </w:rPr>
        <w:t>(prostorski izvedbeni pogoji za območja objektov za proizvodnjo elektrike)</w:t>
      </w:r>
    </w:p>
    <w:p w14:paraId="4B36F83B" w14:textId="4F81DDC2" w:rsidR="003158FE" w:rsidRPr="003158FE" w:rsidRDefault="003158FE" w:rsidP="003158FE">
      <w:pPr>
        <w:pStyle w:val="ODSTAVEKLUKA"/>
        <w:ind w:firstLine="709"/>
        <w:rPr>
          <w:sz w:val="20"/>
          <w:szCs w:val="20"/>
        </w:rPr>
      </w:pPr>
      <w:r w:rsidRPr="003158FE">
        <w:rPr>
          <w:sz w:val="20"/>
          <w:szCs w:val="20"/>
        </w:rPr>
        <w:t>(1) Fotonapetostne naprave se na območja objektov za proizvodnjo elektrike ter območja razdelilnih transformatorskih postaj in razdelilnih postaj umeščajo tako, da ne onemogočajo redne in varne uporabe, delovanja, vzdrževanja in vzdrževalnih del v javno korist na elektroenergetskem omrežju</w:t>
      </w:r>
      <w:r w:rsidR="00C678AD">
        <w:rPr>
          <w:sz w:val="20"/>
          <w:szCs w:val="20"/>
        </w:rPr>
        <w:t xml:space="preserve"> in da ne ovirajo bodočega razvoja elektroenergetskega omrežja</w:t>
      </w:r>
      <w:r w:rsidRPr="003158FE">
        <w:rPr>
          <w:sz w:val="20"/>
          <w:szCs w:val="20"/>
        </w:rPr>
        <w:t>.</w:t>
      </w:r>
    </w:p>
    <w:p w14:paraId="16DDD364" w14:textId="77777777" w:rsidR="003158FE" w:rsidRPr="003158FE" w:rsidRDefault="003158FE" w:rsidP="003158FE">
      <w:pPr>
        <w:pStyle w:val="ODSTAVEKLUKA"/>
        <w:ind w:firstLine="709"/>
        <w:rPr>
          <w:sz w:val="20"/>
          <w:szCs w:val="20"/>
        </w:rPr>
      </w:pPr>
      <w:r w:rsidRPr="003158FE">
        <w:rPr>
          <w:sz w:val="20"/>
          <w:szCs w:val="20"/>
        </w:rPr>
        <w:lastRenderedPageBreak/>
        <w:t>(2) Fotonapetostne naprave se umeščajo upoštevajoč varnostne stopnje, določene za zemljišča, ki so v območju varovalnega pasu, razdelilne transformatorske postaje in razdelilne postaje.</w:t>
      </w:r>
    </w:p>
    <w:p w14:paraId="570362A4" w14:textId="1FD3A73C" w:rsidR="003158FE" w:rsidRPr="003158FE" w:rsidRDefault="003158FE" w:rsidP="003158FE">
      <w:pPr>
        <w:pStyle w:val="ODSTAVEKLUKA"/>
        <w:ind w:firstLine="709"/>
        <w:rPr>
          <w:sz w:val="20"/>
          <w:szCs w:val="20"/>
        </w:rPr>
      </w:pPr>
      <w:r w:rsidRPr="003158FE">
        <w:rPr>
          <w:sz w:val="20"/>
          <w:szCs w:val="20"/>
        </w:rPr>
        <w:t xml:space="preserve">(3) Za postavitev fotonapetostnih naprav so zlasti primerni nasipi ter objekti z </w:t>
      </w:r>
      <w:r w:rsidR="00683D8E">
        <w:rPr>
          <w:sz w:val="20"/>
          <w:szCs w:val="20"/>
        </w:rPr>
        <w:t xml:space="preserve">ustreznim </w:t>
      </w:r>
      <w:r w:rsidRPr="003158FE">
        <w:rPr>
          <w:sz w:val="20"/>
          <w:szCs w:val="20"/>
        </w:rPr>
        <w:t xml:space="preserve">naklonom </w:t>
      </w:r>
      <w:r w:rsidR="00683D8E">
        <w:rPr>
          <w:sz w:val="20"/>
          <w:szCs w:val="20"/>
        </w:rPr>
        <w:t>in orientacijo</w:t>
      </w:r>
      <w:r w:rsidRPr="003158FE">
        <w:rPr>
          <w:sz w:val="20"/>
          <w:szCs w:val="20"/>
        </w:rPr>
        <w:t xml:space="preserve">. </w:t>
      </w:r>
    </w:p>
    <w:p w14:paraId="37EC1A13" w14:textId="77777777" w:rsidR="003158FE" w:rsidRPr="003158FE" w:rsidRDefault="003158FE" w:rsidP="003158FE">
      <w:pPr>
        <w:pStyle w:val="ODSTAVEKLUKA"/>
        <w:ind w:firstLine="709"/>
        <w:rPr>
          <w:sz w:val="20"/>
          <w:szCs w:val="20"/>
        </w:rPr>
      </w:pPr>
      <w:r w:rsidRPr="003158FE">
        <w:rPr>
          <w:sz w:val="20"/>
          <w:szCs w:val="20"/>
        </w:rPr>
        <w:t>(4) Pri umeščanju fotonapetostnih naprav na zemljišča v varovalnem pasu je treba upoštevati obstoječ relief. Fotonapetostne naprave naj bistveno ne presegajo robov ali bistveno odstopajo od višine terena.</w:t>
      </w:r>
    </w:p>
    <w:p w14:paraId="77B12556" w14:textId="77777777" w:rsidR="003158FE" w:rsidRPr="003158FE" w:rsidRDefault="003158FE" w:rsidP="003158FE">
      <w:pPr>
        <w:pStyle w:val="ODSTAVEKLUKA"/>
        <w:ind w:firstLine="709"/>
        <w:rPr>
          <w:sz w:val="20"/>
          <w:szCs w:val="20"/>
        </w:rPr>
      </w:pPr>
      <w:r w:rsidRPr="003158FE">
        <w:rPr>
          <w:sz w:val="20"/>
          <w:szCs w:val="20"/>
        </w:rPr>
        <w:t>(5) Padavinska voda, ki odteka s fotonapetostnih naprav, ne sme poslabšati sistema odvodnjavanja.</w:t>
      </w:r>
    </w:p>
    <w:p w14:paraId="61F25DA9" w14:textId="1885D3DF" w:rsidR="003158FE" w:rsidRPr="003158FE" w:rsidRDefault="003158FE" w:rsidP="003158FE">
      <w:pPr>
        <w:pStyle w:val="ODSTAVEKLUKA"/>
        <w:ind w:firstLine="709"/>
        <w:rPr>
          <w:sz w:val="20"/>
          <w:szCs w:val="20"/>
        </w:rPr>
      </w:pPr>
      <w:r w:rsidRPr="003158FE">
        <w:rPr>
          <w:sz w:val="20"/>
          <w:szCs w:val="20"/>
        </w:rPr>
        <w:t>(6) Če se fotonapetostne naprave umešča na raščen</w:t>
      </w:r>
      <w:r w:rsidR="00A04ED4">
        <w:rPr>
          <w:sz w:val="20"/>
          <w:szCs w:val="20"/>
        </w:rPr>
        <w:t>o</w:t>
      </w:r>
      <w:r w:rsidRPr="003158FE">
        <w:rPr>
          <w:sz w:val="20"/>
          <w:szCs w:val="20"/>
        </w:rPr>
        <w:t xml:space="preserve"> </w:t>
      </w:r>
      <w:r w:rsidR="00A04ED4">
        <w:rPr>
          <w:sz w:val="20"/>
          <w:szCs w:val="20"/>
        </w:rPr>
        <w:t>površino</w:t>
      </w:r>
      <w:r w:rsidRPr="003158FE">
        <w:rPr>
          <w:sz w:val="20"/>
          <w:szCs w:val="20"/>
        </w:rPr>
        <w:t>, je treba zagotoviti, da se raščen</w:t>
      </w:r>
      <w:r w:rsidR="00A04ED4">
        <w:rPr>
          <w:sz w:val="20"/>
          <w:szCs w:val="20"/>
        </w:rPr>
        <w:t>a</w:t>
      </w:r>
      <w:r w:rsidRPr="003158FE">
        <w:rPr>
          <w:sz w:val="20"/>
          <w:szCs w:val="20"/>
        </w:rPr>
        <w:t xml:space="preserve"> </w:t>
      </w:r>
      <w:r w:rsidR="00A04ED4">
        <w:rPr>
          <w:sz w:val="20"/>
          <w:szCs w:val="20"/>
        </w:rPr>
        <w:t>površina</w:t>
      </w:r>
      <w:r w:rsidRPr="003158FE">
        <w:rPr>
          <w:sz w:val="20"/>
          <w:szCs w:val="20"/>
        </w:rPr>
        <w:t xml:space="preserve"> v čim večji meri ohrani tako, da je še vedno zagotovljena rast rastlin.</w:t>
      </w:r>
    </w:p>
    <w:p w14:paraId="29FFFB55" w14:textId="33574253" w:rsidR="003158FE" w:rsidRPr="003158FE" w:rsidRDefault="003158FE" w:rsidP="003158FE">
      <w:pPr>
        <w:pStyle w:val="ODSTAVEKLUKA"/>
        <w:ind w:firstLine="709"/>
        <w:rPr>
          <w:sz w:val="20"/>
          <w:szCs w:val="20"/>
        </w:rPr>
      </w:pPr>
      <w:r w:rsidRPr="003158FE">
        <w:rPr>
          <w:sz w:val="20"/>
          <w:szCs w:val="20"/>
        </w:rPr>
        <w:t xml:space="preserve">(7) Za umestitev fotonapetostnih naprav se upošteva izvedeno in načrtovano stanje glede objektov za proizvodnjo elektrike ter razdelilnih transformatorskih postaj in razdelilnih postaj. Ti podatki se </w:t>
      </w:r>
      <w:r w:rsidR="00284717">
        <w:rPr>
          <w:sz w:val="20"/>
          <w:szCs w:val="20"/>
        </w:rPr>
        <w:t xml:space="preserve">pred samim umeščanjem </w:t>
      </w:r>
      <w:r w:rsidRPr="003158FE">
        <w:rPr>
          <w:sz w:val="20"/>
          <w:szCs w:val="20"/>
        </w:rPr>
        <w:t xml:space="preserve">pridobijo od upravljavca objekta oziroma od pristojnega sistemskega operaterja. </w:t>
      </w:r>
    </w:p>
    <w:p w14:paraId="5C59A4AC" w14:textId="3D8F1F72" w:rsidR="003158FE" w:rsidRDefault="003158FE" w:rsidP="003158FE">
      <w:pPr>
        <w:spacing w:line="240" w:lineRule="auto"/>
        <w:rPr>
          <w:rFonts w:cs="Arial"/>
          <w:szCs w:val="20"/>
          <w:lang w:eastAsia="sl-SI"/>
        </w:rPr>
      </w:pPr>
    </w:p>
    <w:p w14:paraId="36B62EA8" w14:textId="77777777" w:rsidR="00FC138F" w:rsidRPr="003158FE" w:rsidRDefault="00FC138F" w:rsidP="003158FE">
      <w:pPr>
        <w:spacing w:line="240" w:lineRule="auto"/>
        <w:rPr>
          <w:rFonts w:cs="Arial"/>
          <w:szCs w:val="20"/>
          <w:lang w:eastAsia="sl-SI"/>
        </w:rPr>
      </w:pPr>
    </w:p>
    <w:p w14:paraId="740618C0" w14:textId="77777777" w:rsidR="00D83DE0" w:rsidRPr="003158FE" w:rsidRDefault="00D83DE0" w:rsidP="00D83DE0">
      <w:pPr>
        <w:pStyle w:val="ODSTAVEKLUKA"/>
        <w:spacing w:before="0"/>
        <w:ind w:firstLine="0"/>
        <w:jc w:val="center"/>
        <w:rPr>
          <w:b/>
          <w:sz w:val="20"/>
        </w:rPr>
      </w:pPr>
      <w:r w:rsidRPr="003158FE">
        <w:rPr>
          <w:b/>
          <w:sz w:val="20"/>
        </w:rPr>
        <w:t>2</w:t>
      </w:r>
      <w:r>
        <w:rPr>
          <w:b/>
          <w:sz w:val="20"/>
        </w:rPr>
        <w:t>4</w:t>
      </w:r>
      <w:r w:rsidRPr="003158FE">
        <w:rPr>
          <w:b/>
          <w:sz w:val="20"/>
        </w:rPr>
        <w:t>. člen</w:t>
      </w:r>
    </w:p>
    <w:p w14:paraId="28F0855F" w14:textId="208F633E" w:rsidR="00D83DE0" w:rsidRPr="003158FE" w:rsidRDefault="00D83DE0" w:rsidP="00D83DE0">
      <w:pPr>
        <w:pStyle w:val="ODSTAVEKLUKA"/>
        <w:spacing w:before="0"/>
        <w:ind w:firstLine="0"/>
        <w:jc w:val="center"/>
        <w:rPr>
          <w:b/>
          <w:sz w:val="20"/>
        </w:rPr>
      </w:pPr>
      <w:r w:rsidRPr="003158FE">
        <w:rPr>
          <w:b/>
          <w:sz w:val="20"/>
        </w:rPr>
        <w:t>(zaprta odlagališča)</w:t>
      </w:r>
    </w:p>
    <w:p w14:paraId="42E4F4D8" w14:textId="49D622C2" w:rsidR="00F227F4" w:rsidRPr="00FC138F" w:rsidRDefault="00F227F4" w:rsidP="00FC138F">
      <w:pPr>
        <w:pStyle w:val="ODSTAVEKLUKA"/>
        <w:ind w:firstLine="709"/>
        <w:rPr>
          <w:color w:val="auto"/>
          <w:sz w:val="20"/>
          <w:szCs w:val="20"/>
        </w:rPr>
      </w:pPr>
      <w:r w:rsidRPr="00FC138F">
        <w:rPr>
          <w:color w:val="auto"/>
          <w:sz w:val="20"/>
          <w:szCs w:val="20"/>
        </w:rPr>
        <w:t>Zaprta odlagališča se šteje za predpisano prednostno območje</w:t>
      </w:r>
      <w:r w:rsidR="0068064F" w:rsidRPr="00FC138F">
        <w:rPr>
          <w:color w:val="auto"/>
          <w:sz w:val="20"/>
          <w:szCs w:val="20"/>
        </w:rPr>
        <w:t xml:space="preserve">, če ima veljavno okoljevarstveno dovoljenje za zaprto odlagališče ali če </w:t>
      </w:r>
      <w:r w:rsidR="00BE249D" w:rsidRPr="00FC138F">
        <w:rPr>
          <w:color w:val="auto"/>
          <w:sz w:val="20"/>
          <w:szCs w:val="20"/>
        </w:rPr>
        <w:t>je</w:t>
      </w:r>
      <w:r w:rsidR="0068064F" w:rsidRPr="00FC138F">
        <w:rPr>
          <w:color w:val="auto"/>
          <w:sz w:val="20"/>
          <w:szCs w:val="20"/>
        </w:rPr>
        <w:t xml:space="preserve"> dokončno prenehal</w:t>
      </w:r>
      <w:r w:rsidR="00BE249D" w:rsidRPr="00FC138F">
        <w:rPr>
          <w:color w:val="auto"/>
          <w:sz w:val="20"/>
          <w:szCs w:val="20"/>
        </w:rPr>
        <w:t>o</w:t>
      </w:r>
      <w:r w:rsidR="0068064F" w:rsidRPr="00FC138F">
        <w:rPr>
          <w:color w:val="auto"/>
          <w:sz w:val="20"/>
          <w:szCs w:val="20"/>
        </w:rPr>
        <w:t xml:space="preserve"> z obratovanjem po izteku rokov, določenih v okoljevarstvenem dovoljenju za zaprto odlagališče.</w:t>
      </w:r>
    </w:p>
    <w:p w14:paraId="32C72036" w14:textId="77777777" w:rsidR="00D83DE0" w:rsidRDefault="00D83DE0" w:rsidP="003158FE">
      <w:pPr>
        <w:spacing w:line="240" w:lineRule="auto"/>
        <w:rPr>
          <w:rFonts w:cs="Arial"/>
          <w:szCs w:val="20"/>
          <w:lang w:eastAsia="sl-SI"/>
        </w:rPr>
      </w:pPr>
    </w:p>
    <w:p w14:paraId="157BBD8A" w14:textId="77777777" w:rsidR="001359C2" w:rsidRPr="003158FE" w:rsidRDefault="001359C2" w:rsidP="003158FE">
      <w:pPr>
        <w:spacing w:line="240" w:lineRule="auto"/>
        <w:rPr>
          <w:rFonts w:cs="Arial"/>
          <w:szCs w:val="20"/>
          <w:lang w:eastAsia="sl-SI"/>
        </w:rPr>
      </w:pPr>
    </w:p>
    <w:p w14:paraId="4445388F" w14:textId="66F0A19F" w:rsidR="003158FE" w:rsidRPr="003158FE" w:rsidRDefault="003158FE" w:rsidP="003158FE">
      <w:pPr>
        <w:pStyle w:val="ODSTAVEKLUKA"/>
        <w:spacing w:before="0"/>
        <w:ind w:firstLine="0"/>
        <w:jc w:val="center"/>
        <w:rPr>
          <w:b/>
          <w:sz w:val="20"/>
        </w:rPr>
      </w:pPr>
      <w:r w:rsidRPr="003158FE">
        <w:rPr>
          <w:b/>
          <w:sz w:val="20"/>
        </w:rPr>
        <w:t>25. člen</w:t>
      </w:r>
    </w:p>
    <w:p w14:paraId="2E97AEC6" w14:textId="7432DCA2" w:rsidR="003158FE" w:rsidRPr="003158FE" w:rsidRDefault="003158FE" w:rsidP="003158FE">
      <w:pPr>
        <w:pStyle w:val="ODSTAVEKLUKA"/>
        <w:spacing w:before="0"/>
        <w:ind w:firstLine="0"/>
        <w:jc w:val="center"/>
        <w:rPr>
          <w:b/>
          <w:sz w:val="20"/>
        </w:rPr>
      </w:pPr>
      <w:r w:rsidRPr="003158FE">
        <w:rPr>
          <w:b/>
          <w:sz w:val="20"/>
        </w:rPr>
        <w:t>(p</w:t>
      </w:r>
      <w:r w:rsidR="00102ED1">
        <w:rPr>
          <w:b/>
          <w:sz w:val="20"/>
        </w:rPr>
        <w:t>rostorski izvedbeni p</w:t>
      </w:r>
      <w:r w:rsidRPr="003158FE">
        <w:rPr>
          <w:b/>
          <w:sz w:val="20"/>
        </w:rPr>
        <w:t>ogoji za zaprta odlagališča)</w:t>
      </w:r>
    </w:p>
    <w:p w14:paraId="0C18C031" w14:textId="77777777" w:rsidR="003158FE" w:rsidRPr="003158FE" w:rsidRDefault="003158FE" w:rsidP="003158FE">
      <w:pPr>
        <w:pStyle w:val="ODSTAVEKLUKA"/>
        <w:ind w:firstLine="709"/>
        <w:rPr>
          <w:color w:val="auto"/>
          <w:sz w:val="20"/>
          <w:szCs w:val="20"/>
        </w:rPr>
      </w:pPr>
      <w:r w:rsidRPr="003158FE">
        <w:rPr>
          <w:color w:val="auto"/>
          <w:sz w:val="20"/>
          <w:szCs w:val="20"/>
        </w:rPr>
        <w:t>(1) Fotonapetostne naprave se na zaprta odlagališča umeščajo v skladu s prostorskimi izvedbenimi pogoji, določeni v zakonu, ki ureja uvajanje obnovljivih virov energije.</w:t>
      </w:r>
    </w:p>
    <w:p w14:paraId="2C91DE9C" w14:textId="6311E479" w:rsidR="003158FE" w:rsidRDefault="003158FE" w:rsidP="003158FE">
      <w:pPr>
        <w:pStyle w:val="ODSTAVEKLUKA"/>
        <w:ind w:firstLine="709"/>
        <w:rPr>
          <w:sz w:val="20"/>
          <w:szCs w:val="20"/>
        </w:rPr>
      </w:pPr>
      <w:r w:rsidRPr="003158FE">
        <w:rPr>
          <w:sz w:val="20"/>
          <w:szCs w:val="20"/>
        </w:rPr>
        <w:t>(2) Če se zaprta odlagališča nahajajo v krajinskih območjih s prepoznavnimi značilnostmi, ki so pomembna na nacionalni ravni, se posebno pozornost posveča zasaditvam, da se pri tem ne poslabša doživljajska kvaliteta oziroma vrednost krajine in reprezentativnost območja.</w:t>
      </w:r>
    </w:p>
    <w:p w14:paraId="27504A6A" w14:textId="77777777" w:rsidR="003158FE" w:rsidRPr="003158FE" w:rsidRDefault="003158FE" w:rsidP="003158FE">
      <w:pPr>
        <w:spacing w:line="240" w:lineRule="auto"/>
        <w:rPr>
          <w:rFonts w:cs="Arial"/>
          <w:szCs w:val="20"/>
          <w:lang w:eastAsia="sl-SI"/>
        </w:rPr>
      </w:pPr>
      <w:bookmarkStart w:id="31" w:name="_Hlk137636128"/>
    </w:p>
    <w:p w14:paraId="4E438060" w14:textId="77777777" w:rsidR="003158FE" w:rsidRPr="00CF4BF3" w:rsidRDefault="003158FE" w:rsidP="00CF4BF3">
      <w:pPr>
        <w:pStyle w:val="Odstavekseznama"/>
        <w:numPr>
          <w:ilvl w:val="0"/>
          <w:numId w:val="2"/>
        </w:numPr>
        <w:rPr>
          <w:rFonts w:ascii="Arial" w:hAnsi="Arial" w:cs="Arial"/>
          <w:b/>
          <w:bCs/>
        </w:rPr>
      </w:pPr>
      <w:bookmarkStart w:id="32" w:name="_Hlk137640314"/>
      <w:r w:rsidRPr="00CF4BF3">
        <w:rPr>
          <w:rFonts w:ascii="Arial" w:hAnsi="Arial" w:cs="Arial"/>
          <w:b/>
          <w:bCs/>
        </w:rPr>
        <w:t>PODROBNEJŠA PRAVILA UREJANJA PROSTORA ZA UMEŠČANJE FOTONAPETOSTNIH NAPRAV NA DRUGE OBJEKTE IN OBMOČJA</w:t>
      </w:r>
    </w:p>
    <w:bookmarkEnd w:id="31"/>
    <w:bookmarkEnd w:id="32"/>
    <w:p w14:paraId="4835217D" w14:textId="5761FAE6" w:rsidR="003158FE" w:rsidRDefault="003158FE" w:rsidP="003158FE">
      <w:pPr>
        <w:spacing w:line="240" w:lineRule="auto"/>
        <w:rPr>
          <w:rFonts w:cs="Arial"/>
          <w:szCs w:val="20"/>
          <w:lang w:eastAsia="sl-SI"/>
        </w:rPr>
      </w:pPr>
    </w:p>
    <w:p w14:paraId="64E32C29" w14:textId="77777777" w:rsidR="00581CF8" w:rsidRPr="003158FE" w:rsidRDefault="00581CF8" w:rsidP="003158FE">
      <w:pPr>
        <w:spacing w:line="240" w:lineRule="auto"/>
        <w:rPr>
          <w:rFonts w:cs="Arial"/>
          <w:szCs w:val="20"/>
          <w:lang w:eastAsia="sl-SI"/>
        </w:rPr>
      </w:pPr>
    </w:p>
    <w:p w14:paraId="39528A3C" w14:textId="7AB5159F" w:rsidR="003158FE" w:rsidRPr="003158FE" w:rsidRDefault="003158FE" w:rsidP="003158FE">
      <w:pPr>
        <w:spacing w:line="240" w:lineRule="auto"/>
        <w:jc w:val="center"/>
        <w:rPr>
          <w:rFonts w:cs="Arial"/>
          <w:b/>
          <w:szCs w:val="20"/>
          <w:lang w:eastAsia="sl-SI"/>
        </w:rPr>
      </w:pPr>
      <w:bookmarkStart w:id="33" w:name="_Hlk137046054"/>
      <w:r w:rsidRPr="003158FE">
        <w:rPr>
          <w:rFonts w:cs="Arial"/>
          <w:b/>
          <w:szCs w:val="20"/>
          <w:lang w:eastAsia="sl-SI"/>
        </w:rPr>
        <w:t>26. člen</w:t>
      </w:r>
    </w:p>
    <w:p w14:paraId="2E8DE0C3" w14:textId="77777777" w:rsidR="003158FE" w:rsidRPr="003158FE" w:rsidRDefault="003158FE" w:rsidP="003158FE">
      <w:pPr>
        <w:spacing w:line="240" w:lineRule="auto"/>
        <w:jc w:val="center"/>
        <w:rPr>
          <w:rFonts w:cs="Arial"/>
          <w:b/>
          <w:szCs w:val="20"/>
          <w:lang w:eastAsia="sl-SI"/>
        </w:rPr>
      </w:pPr>
      <w:r w:rsidRPr="003158FE">
        <w:rPr>
          <w:rFonts w:cs="Arial"/>
          <w:b/>
          <w:szCs w:val="20"/>
          <w:lang w:eastAsia="sl-SI"/>
        </w:rPr>
        <w:t>(prostorski izvedbeni pogoji za druge objekte in območja)</w:t>
      </w:r>
    </w:p>
    <w:p w14:paraId="13F45ED3" w14:textId="7EA682BD" w:rsidR="003158FE" w:rsidRPr="003158FE" w:rsidRDefault="003158FE" w:rsidP="003158FE">
      <w:pPr>
        <w:pStyle w:val="odstavek0"/>
        <w:shd w:val="clear" w:color="auto" w:fill="FFFFFF"/>
        <w:spacing w:before="120" w:beforeAutospacing="0" w:after="0" w:afterAutospacing="0"/>
        <w:ind w:firstLine="709"/>
        <w:jc w:val="both"/>
        <w:rPr>
          <w:rFonts w:ascii="Arial" w:hAnsi="Arial" w:cs="Arial"/>
          <w:sz w:val="20"/>
          <w:szCs w:val="20"/>
        </w:rPr>
      </w:pPr>
      <w:r w:rsidRPr="003158FE">
        <w:rPr>
          <w:rFonts w:ascii="Arial" w:hAnsi="Arial" w:cs="Arial"/>
          <w:sz w:val="20"/>
          <w:szCs w:val="20"/>
        </w:rPr>
        <w:t xml:space="preserve">Če prostorski izvedbeni akt ne ureja umeščanja fotonapetostnih naprav ali če dopušča umeščanje fotonapetostnih naprav </w:t>
      </w:r>
      <w:r w:rsidR="00581CF8">
        <w:rPr>
          <w:rFonts w:ascii="Arial" w:hAnsi="Arial" w:cs="Arial"/>
          <w:sz w:val="20"/>
          <w:szCs w:val="20"/>
        </w:rPr>
        <w:t>pod prostorskimi izvedbenimi pogoji</w:t>
      </w:r>
      <w:r w:rsidRPr="003158FE">
        <w:rPr>
          <w:rFonts w:ascii="Arial" w:hAnsi="Arial" w:cs="Arial"/>
          <w:sz w:val="20"/>
          <w:szCs w:val="20"/>
        </w:rPr>
        <w:t xml:space="preserve">, </w:t>
      </w:r>
      <w:r w:rsidR="006855BA">
        <w:rPr>
          <w:rFonts w:ascii="Arial" w:hAnsi="Arial" w:cs="Arial"/>
          <w:sz w:val="20"/>
          <w:szCs w:val="20"/>
        </w:rPr>
        <w:t xml:space="preserve">ki so </w:t>
      </w:r>
      <w:r w:rsidR="00656DEA">
        <w:rPr>
          <w:rFonts w:ascii="Arial" w:hAnsi="Arial" w:cs="Arial"/>
          <w:sz w:val="20"/>
          <w:szCs w:val="20"/>
        </w:rPr>
        <w:t>v</w:t>
      </w:r>
      <w:r w:rsidR="00656DEA" w:rsidRPr="003158FE">
        <w:rPr>
          <w:rFonts w:ascii="Arial" w:hAnsi="Arial" w:cs="Arial"/>
          <w:sz w:val="20"/>
          <w:szCs w:val="20"/>
        </w:rPr>
        <w:t xml:space="preserve"> nasprot</w:t>
      </w:r>
      <w:r w:rsidR="00656DEA">
        <w:rPr>
          <w:rFonts w:ascii="Arial" w:hAnsi="Arial" w:cs="Arial"/>
          <w:sz w:val="20"/>
          <w:szCs w:val="20"/>
        </w:rPr>
        <w:t xml:space="preserve">ju </w:t>
      </w:r>
      <w:r w:rsidR="006855BA">
        <w:rPr>
          <w:rFonts w:ascii="Arial" w:hAnsi="Arial" w:cs="Arial"/>
          <w:sz w:val="20"/>
          <w:szCs w:val="20"/>
        </w:rPr>
        <w:t xml:space="preserve">s </w:t>
      </w:r>
      <w:r w:rsidR="00656DEA">
        <w:rPr>
          <w:rFonts w:ascii="Arial" w:hAnsi="Arial" w:cs="Arial"/>
          <w:sz w:val="20"/>
          <w:szCs w:val="20"/>
        </w:rPr>
        <w:t>t</w:t>
      </w:r>
      <w:r w:rsidR="006855BA">
        <w:rPr>
          <w:rFonts w:ascii="Arial" w:hAnsi="Arial" w:cs="Arial"/>
          <w:sz w:val="20"/>
          <w:szCs w:val="20"/>
        </w:rPr>
        <w:t>o</w:t>
      </w:r>
      <w:r w:rsidR="00656DEA">
        <w:rPr>
          <w:rFonts w:ascii="Arial" w:hAnsi="Arial" w:cs="Arial"/>
          <w:sz w:val="20"/>
          <w:szCs w:val="20"/>
        </w:rPr>
        <w:t xml:space="preserve"> uredb</w:t>
      </w:r>
      <w:r w:rsidR="006855BA">
        <w:rPr>
          <w:rFonts w:ascii="Arial" w:hAnsi="Arial" w:cs="Arial"/>
          <w:sz w:val="20"/>
          <w:szCs w:val="20"/>
        </w:rPr>
        <w:t xml:space="preserve">o </w:t>
      </w:r>
      <w:r w:rsidRPr="003158FE">
        <w:rPr>
          <w:rFonts w:ascii="Arial" w:hAnsi="Arial" w:cs="Arial"/>
          <w:sz w:val="20"/>
          <w:szCs w:val="20"/>
        </w:rPr>
        <w:t xml:space="preserve">in ne gre za primer obvezne postavitve ali umeščanja fotonapetostnih naprav na predpisana prednostna območja, se za umeščanje, dovoljevanje in postavitev fotonapetostnih naprav </w:t>
      </w:r>
      <w:r w:rsidR="00DE5D15">
        <w:rPr>
          <w:rFonts w:ascii="Arial" w:hAnsi="Arial" w:cs="Arial"/>
          <w:sz w:val="20"/>
          <w:szCs w:val="20"/>
        </w:rPr>
        <w:t xml:space="preserve">na stavbna zemljišča </w:t>
      </w:r>
      <w:r w:rsidRPr="003158FE">
        <w:rPr>
          <w:rFonts w:ascii="Arial" w:hAnsi="Arial" w:cs="Arial"/>
          <w:sz w:val="20"/>
          <w:szCs w:val="20"/>
        </w:rPr>
        <w:t xml:space="preserve">upoštevajo skupna podrobnejša pravila urejanja prostora, določena v II. poglavju te uredbe in naslednji prostorski izvedbeni pogoji: </w:t>
      </w:r>
    </w:p>
    <w:p w14:paraId="20E69128" w14:textId="5C6CB690" w:rsidR="003158FE" w:rsidRPr="003158FE" w:rsidRDefault="003158FE" w:rsidP="003158FE">
      <w:pPr>
        <w:pStyle w:val="Odstavekseznama"/>
        <w:numPr>
          <w:ilvl w:val="0"/>
          <w:numId w:val="16"/>
        </w:numPr>
        <w:spacing w:after="0" w:line="240" w:lineRule="auto"/>
        <w:ind w:left="1276" w:hanging="567"/>
        <w:contextualSpacing w:val="0"/>
        <w:jc w:val="both"/>
        <w:rPr>
          <w:rFonts w:ascii="Arial" w:hAnsi="Arial" w:cs="Arial"/>
          <w:sz w:val="20"/>
          <w:szCs w:val="20"/>
          <w:lang w:eastAsia="sl-SI"/>
        </w:rPr>
      </w:pPr>
      <w:r w:rsidRPr="003158FE">
        <w:rPr>
          <w:rFonts w:ascii="Arial" w:hAnsi="Arial" w:cs="Arial"/>
          <w:sz w:val="20"/>
          <w:szCs w:val="20"/>
          <w:lang w:eastAsia="sl-SI"/>
        </w:rPr>
        <w:t xml:space="preserve">za </w:t>
      </w:r>
      <w:bookmarkStart w:id="34" w:name="_Hlk137640369"/>
      <w:r w:rsidRPr="003158FE">
        <w:rPr>
          <w:rFonts w:ascii="Arial" w:hAnsi="Arial" w:cs="Arial"/>
          <w:sz w:val="20"/>
          <w:szCs w:val="20"/>
          <w:lang w:eastAsia="sl-SI"/>
        </w:rPr>
        <w:t xml:space="preserve">postavitev fotonapetostnih naprav na strehe objektov, katerih tlorisna površina je manjša od 1.000 m2, </w:t>
      </w:r>
      <w:bookmarkEnd w:id="34"/>
      <w:r w:rsidRPr="003158FE">
        <w:rPr>
          <w:rFonts w:ascii="Arial" w:hAnsi="Arial" w:cs="Arial"/>
          <w:sz w:val="20"/>
          <w:szCs w:val="20"/>
          <w:lang w:eastAsia="sl-SI"/>
        </w:rPr>
        <w:t>veljajo prostorski izvedbeni pogoji, določeni v 1</w:t>
      </w:r>
      <w:r w:rsidR="00D17FD0">
        <w:rPr>
          <w:rFonts w:ascii="Arial" w:hAnsi="Arial" w:cs="Arial"/>
          <w:sz w:val="20"/>
          <w:szCs w:val="20"/>
          <w:lang w:eastAsia="sl-SI"/>
        </w:rPr>
        <w:t>1</w:t>
      </w:r>
      <w:r w:rsidRPr="003158FE">
        <w:rPr>
          <w:rFonts w:ascii="Arial" w:hAnsi="Arial" w:cs="Arial"/>
          <w:sz w:val="20"/>
          <w:szCs w:val="20"/>
          <w:lang w:eastAsia="sl-SI"/>
        </w:rPr>
        <w:t>. členu te uredbe;</w:t>
      </w:r>
    </w:p>
    <w:p w14:paraId="485B7077" w14:textId="15A60D47" w:rsidR="003158FE" w:rsidRPr="003158FE" w:rsidRDefault="003158FE" w:rsidP="003158FE">
      <w:pPr>
        <w:pStyle w:val="Odstavekseznama"/>
        <w:numPr>
          <w:ilvl w:val="0"/>
          <w:numId w:val="16"/>
        </w:numPr>
        <w:spacing w:after="0" w:line="240" w:lineRule="auto"/>
        <w:ind w:left="1276" w:hanging="567"/>
        <w:contextualSpacing w:val="0"/>
        <w:jc w:val="both"/>
        <w:rPr>
          <w:rFonts w:ascii="Arial" w:hAnsi="Arial" w:cs="Arial"/>
          <w:sz w:val="20"/>
          <w:szCs w:val="20"/>
          <w:lang w:eastAsia="sl-SI"/>
        </w:rPr>
      </w:pPr>
      <w:r w:rsidRPr="003158FE">
        <w:rPr>
          <w:rFonts w:ascii="Arial" w:hAnsi="Arial" w:cs="Arial"/>
          <w:sz w:val="20"/>
          <w:szCs w:val="20"/>
          <w:lang w:eastAsia="sl-SI"/>
        </w:rPr>
        <w:t>za postavitev fotonapetostnih naprav na utrjene površine parkirišč, katerih tlorisna površina je manjša od 1.000 m2, veljajo prostorski izvedbeni pogoji, določeni v 1</w:t>
      </w:r>
      <w:r w:rsidR="00D17FD0">
        <w:rPr>
          <w:rFonts w:ascii="Arial" w:hAnsi="Arial" w:cs="Arial"/>
          <w:sz w:val="20"/>
          <w:szCs w:val="20"/>
          <w:lang w:eastAsia="sl-SI"/>
        </w:rPr>
        <w:t>3</w:t>
      </w:r>
      <w:r w:rsidRPr="003158FE">
        <w:rPr>
          <w:rFonts w:ascii="Arial" w:hAnsi="Arial" w:cs="Arial"/>
          <w:sz w:val="20"/>
          <w:szCs w:val="20"/>
          <w:lang w:eastAsia="sl-SI"/>
        </w:rPr>
        <w:t>. členu te uredbe;</w:t>
      </w:r>
    </w:p>
    <w:p w14:paraId="02F4F4B1" w14:textId="3A57D53F" w:rsidR="006B4185" w:rsidRDefault="003158FE" w:rsidP="006B4185">
      <w:pPr>
        <w:pStyle w:val="Odstavekseznama"/>
        <w:numPr>
          <w:ilvl w:val="0"/>
          <w:numId w:val="16"/>
        </w:numPr>
        <w:spacing w:after="0" w:line="240" w:lineRule="auto"/>
        <w:ind w:left="1276" w:hanging="567"/>
        <w:contextualSpacing w:val="0"/>
        <w:jc w:val="both"/>
        <w:rPr>
          <w:rFonts w:ascii="Arial" w:hAnsi="Arial" w:cs="Arial"/>
          <w:sz w:val="20"/>
          <w:szCs w:val="20"/>
          <w:lang w:eastAsia="sl-SI"/>
        </w:rPr>
      </w:pPr>
      <w:bookmarkStart w:id="35" w:name="_Hlk137640433"/>
      <w:r w:rsidRPr="003158FE">
        <w:rPr>
          <w:rFonts w:ascii="Arial" w:hAnsi="Arial" w:cs="Arial"/>
          <w:sz w:val="20"/>
          <w:szCs w:val="20"/>
          <w:lang w:eastAsia="sl-SI"/>
        </w:rPr>
        <w:t>fotonapetostni moduli se lahko umeščajo na fasade in balkone objektov</w:t>
      </w:r>
      <w:bookmarkEnd w:id="35"/>
      <w:r w:rsidRPr="003158FE">
        <w:rPr>
          <w:rFonts w:ascii="Arial" w:hAnsi="Arial" w:cs="Arial"/>
          <w:sz w:val="20"/>
          <w:szCs w:val="20"/>
          <w:lang w:eastAsia="sl-SI"/>
        </w:rPr>
        <w:t xml:space="preserve">, če so enotno oblikovani po celotni fasadi, pri čemer mora biti barva, oblika, struktura in členitev usklajena z zunanjo podobo objekta. Pri večstanovanjskih objektih je </w:t>
      </w:r>
      <w:r w:rsidRPr="003158FE">
        <w:rPr>
          <w:rFonts w:ascii="Arial" w:hAnsi="Arial" w:cs="Arial"/>
          <w:sz w:val="20"/>
          <w:szCs w:val="20"/>
          <w:lang w:eastAsia="sl-SI"/>
        </w:rPr>
        <w:lastRenderedPageBreak/>
        <w:t>postavitev fotonapetostnih modulov na fasado ali balkon možna na podlagi enotne rešitve za celoten objekt</w:t>
      </w:r>
      <w:r w:rsidR="006B4185">
        <w:rPr>
          <w:rFonts w:ascii="Arial" w:hAnsi="Arial" w:cs="Arial"/>
          <w:sz w:val="20"/>
          <w:szCs w:val="20"/>
          <w:lang w:eastAsia="sl-SI"/>
        </w:rPr>
        <w:t>;</w:t>
      </w:r>
    </w:p>
    <w:p w14:paraId="71B2103B" w14:textId="77777777" w:rsidR="006B4185" w:rsidRDefault="006B4185" w:rsidP="006B4185">
      <w:pPr>
        <w:pStyle w:val="Odstavekseznama"/>
        <w:numPr>
          <w:ilvl w:val="0"/>
          <w:numId w:val="16"/>
        </w:numPr>
        <w:spacing w:after="0" w:line="240" w:lineRule="auto"/>
        <w:ind w:left="1276" w:hanging="567"/>
        <w:contextualSpacing w:val="0"/>
        <w:jc w:val="both"/>
        <w:rPr>
          <w:rFonts w:ascii="Arial" w:eastAsia="Arial Unicode MS" w:hAnsi="Arial" w:cs="Arial"/>
          <w:sz w:val="20"/>
          <w:szCs w:val="20"/>
          <w:lang w:eastAsia="sl-SI"/>
        </w:rPr>
      </w:pPr>
      <w:r>
        <w:rPr>
          <w:rFonts w:ascii="Arial" w:eastAsia="Arial Unicode MS" w:hAnsi="Arial" w:cs="Arial"/>
          <w:sz w:val="20"/>
          <w:szCs w:val="20"/>
          <w:lang w:eastAsia="sl-SI"/>
        </w:rPr>
        <w:t>p</w:t>
      </w:r>
      <w:r w:rsidR="003158FE" w:rsidRPr="006B4185">
        <w:rPr>
          <w:rFonts w:ascii="Arial" w:eastAsia="Arial Unicode MS" w:hAnsi="Arial" w:cs="Arial"/>
          <w:sz w:val="20"/>
          <w:szCs w:val="20"/>
          <w:lang w:eastAsia="sl-SI"/>
        </w:rPr>
        <w:t>ostavitev fotonapetostnih naprav na raščene površine in grajene strukture, ki so sestavni deli javnih zelenih površin (npr. paviljoni, vrtne ute, nadstrešnice), ni dopustna</w:t>
      </w:r>
      <w:r>
        <w:rPr>
          <w:rFonts w:ascii="Arial" w:eastAsia="Arial Unicode MS" w:hAnsi="Arial" w:cs="Arial"/>
          <w:sz w:val="20"/>
          <w:szCs w:val="20"/>
          <w:lang w:eastAsia="sl-SI"/>
        </w:rPr>
        <w:t>;</w:t>
      </w:r>
    </w:p>
    <w:p w14:paraId="094AA60A" w14:textId="380477E3" w:rsidR="003158FE" w:rsidRPr="006B4185" w:rsidRDefault="006B4185" w:rsidP="006B4185">
      <w:pPr>
        <w:pStyle w:val="Odstavekseznama"/>
        <w:numPr>
          <w:ilvl w:val="0"/>
          <w:numId w:val="16"/>
        </w:numPr>
        <w:spacing w:after="0" w:line="240" w:lineRule="auto"/>
        <w:ind w:left="1276" w:hanging="567"/>
        <w:contextualSpacing w:val="0"/>
        <w:jc w:val="both"/>
        <w:rPr>
          <w:rFonts w:ascii="Arial" w:eastAsia="Arial Unicode MS" w:hAnsi="Arial" w:cs="Arial"/>
          <w:sz w:val="20"/>
          <w:szCs w:val="20"/>
          <w:lang w:eastAsia="sl-SI"/>
        </w:rPr>
      </w:pPr>
      <w:r w:rsidRPr="006B4185">
        <w:rPr>
          <w:rFonts w:ascii="Arial" w:eastAsia="Arial Unicode MS" w:hAnsi="Arial" w:cs="Arial"/>
          <w:sz w:val="20"/>
          <w:szCs w:val="20"/>
          <w:lang w:eastAsia="sl-SI"/>
        </w:rPr>
        <w:t>p</w:t>
      </w:r>
      <w:r w:rsidR="003158FE" w:rsidRPr="006B4185">
        <w:rPr>
          <w:rFonts w:ascii="Arial" w:hAnsi="Arial" w:cs="Arial"/>
          <w:sz w:val="20"/>
          <w:szCs w:val="20"/>
          <w:lang w:eastAsia="sl-SI"/>
        </w:rPr>
        <w:t xml:space="preserve">ostavitev fotonapetostnih naprav ob objektu ne sme posegati na predpisano minimalno raščeno površino gradbene parcele. Če </w:t>
      </w:r>
      <w:r w:rsidR="0095595D" w:rsidRPr="006B4185">
        <w:rPr>
          <w:rFonts w:ascii="Arial" w:hAnsi="Arial" w:cs="Arial"/>
          <w:sz w:val="20"/>
          <w:szCs w:val="20"/>
          <w:lang w:eastAsia="sl-SI"/>
        </w:rPr>
        <w:t xml:space="preserve">s </w:t>
      </w:r>
      <w:r w:rsidR="003158FE" w:rsidRPr="006B4185">
        <w:rPr>
          <w:rFonts w:ascii="Arial" w:hAnsi="Arial" w:cs="Arial"/>
          <w:sz w:val="20"/>
          <w:szCs w:val="20"/>
          <w:lang w:eastAsia="sl-SI"/>
        </w:rPr>
        <w:t>prostorskim izvedbenim aktom ni določen faktor raščene površine</w:t>
      </w:r>
      <w:r w:rsidR="00581CF8" w:rsidRPr="006B4185">
        <w:rPr>
          <w:rFonts w:ascii="Arial" w:hAnsi="Arial" w:cs="Arial"/>
          <w:sz w:val="20"/>
          <w:szCs w:val="20"/>
          <w:lang w:eastAsia="sl-SI"/>
        </w:rPr>
        <w:t xml:space="preserve"> oziroma je ta manjši od predpisanega faktorja raščene </w:t>
      </w:r>
      <w:r w:rsidR="00FF2D8F" w:rsidRPr="006B4185">
        <w:rPr>
          <w:rFonts w:ascii="Arial" w:hAnsi="Arial" w:cs="Arial"/>
          <w:sz w:val="20"/>
          <w:szCs w:val="20"/>
          <w:lang w:eastAsia="sl-SI"/>
        </w:rPr>
        <w:t>površine</w:t>
      </w:r>
      <w:r w:rsidR="0095595D" w:rsidRPr="006B4185">
        <w:rPr>
          <w:rFonts w:ascii="Arial" w:hAnsi="Arial" w:cs="Arial"/>
          <w:sz w:val="20"/>
          <w:szCs w:val="20"/>
          <w:lang w:eastAsia="sl-SI"/>
        </w:rPr>
        <w:t xml:space="preserve"> iz te uredbe</w:t>
      </w:r>
      <w:r w:rsidR="003158FE" w:rsidRPr="006B4185">
        <w:rPr>
          <w:rFonts w:ascii="Arial" w:hAnsi="Arial" w:cs="Arial"/>
          <w:sz w:val="20"/>
          <w:szCs w:val="20"/>
          <w:lang w:eastAsia="sl-SI"/>
        </w:rPr>
        <w:t>, se upoštevajo faktorji raščene površine iz 1</w:t>
      </w:r>
      <w:r w:rsidR="0095595D" w:rsidRPr="006B4185">
        <w:rPr>
          <w:rFonts w:ascii="Arial" w:hAnsi="Arial" w:cs="Arial"/>
          <w:sz w:val="20"/>
          <w:szCs w:val="20"/>
          <w:lang w:eastAsia="sl-SI"/>
        </w:rPr>
        <w:t>2</w:t>
      </w:r>
      <w:r w:rsidR="003158FE" w:rsidRPr="006B4185">
        <w:rPr>
          <w:rFonts w:ascii="Arial" w:hAnsi="Arial" w:cs="Arial"/>
          <w:sz w:val="20"/>
          <w:szCs w:val="20"/>
          <w:lang w:eastAsia="sl-SI"/>
        </w:rPr>
        <w:t xml:space="preserve">. člena te uredbe. </w:t>
      </w:r>
    </w:p>
    <w:bookmarkEnd w:id="33"/>
    <w:p w14:paraId="0FD0720D" w14:textId="43D37B51" w:rsidR="003158FE" w:rsidRDefault="003158FE" w:rsidP="003158FE">
      <w:pPr>
        <w:spacing w:line="240" w:lineRule="auto"/>
        <w:rPr>
          <w:rFonts w:cs="Arial"/>
          <w:szCs w:val="20"/>
          <w:lang w:eastAsia="sl-SI"/>
        </w:rPr>
      </w:pPr>
    </w:p>
    <w:p w14:paraId="4A74B38D" w14:textId="77777777" w:rsidR="00CD6549" w:rsidRDefault="00CD6549" w:rsidP="00CD6549">
      <w:pPr>
        <w:spacing w:line="240" w:lineRule="auto"/>
        <w:rPr>
          <w:rFonts w:cs="Arial"/>
          <w:szCs w:val="20"/>
          <w:lang w:eastAsia="sl-SI"/>
        </w:rPr>
      </w:pPr>
    </w:p>
    <w:p w14:paraId="7A1907AE" w14:textId="5247BA18" w:rsidR="00CD6549" w:rsidRPr="006401FC" w:rsidRDefault="00CD6549" w:rsidP="00CD6549">
      <w:pPr>
        <w:spacing w:line="240" w:lineRule="auto"/>
        <w:jc w:val="center"/>
        <w:rPr>
          <w:rFonts w:cs="Arial"/>
          <w:b/>
          <w:bCs/>
          <w:szCs w:val="20"/>
          <w:lang w:eastAsia="sl-SI"/>
        </w:rPr>
      </w:pPr>
      <w:r w:rsidRPr="006401FC">
        <w:rPr>
          <w:rFonts w:cs="Arial"/>
          <w:b/>
          <w:bCs/>
          <w:szCs w:val="20"/>
          <w:lang w:eastAsia="sl-SI"/>
        </w:rPr>
        <w:t>2</w:t>
      </w:r>
      <w:r w:rsidR="00DD7B08">
        <w:rPr>
          <w:rFonts w:cs="Arial"/>
          <w:b/>
          <w:bCs/>
          <w:szCs w:val="20"/>
          <w:lang w:eastAsia="sl-SI"/>
        </w:rPr>
        <w:t>8</w:t>
      </w:r>
      <w:r w:rsidRPr="006401FC">
        <w:rPr>
          <w:rFonts w:cs="Arial"/>
          <w:b/>
          <w:bCs/>
          <w:szCs w:val="20"/>
          <w:lang w:eastAsia="sl-SI"/>
        </w:rPr>
        <w:t>. člen</w:t>
      </w:r>
    </w:p>
    <w:p w14:paraId="2D4887C9" w14:textId="77777777" w:rsidR="00CD6549" w:rsidRPr="006401FC" w:rsidRDefault="00CD6549" w:rsidP="00CD6549">
      <w:pPr>
        <w:spacing w:line="240" w:lineRule="auto"/>
        <w:jc w:val="center"/>
        <w:rPr>
          <w:rFonts w:cs="Arial"/>
          <w:b/>
          <w:bCs/>
          <w:szCs w:val="20"/>
          <w:lang w:eastAsia="sl-SI"/>
        </w:rPr>
      </w:pPr>
      <w:r w:rsidRPr="006401FC">
        <w:rPr>
          <w:rFonts w:cs="Arial"/>
          <w:b/>
          <w:bCs/>
          <w:szCs w:val="20"/>
          <w:lang w:eastAsia="sl-SI"/>
        </w:rPr>
        <w:t>(sprejemnik</w:t>
      </w:r>
      <w:r>
        <w:rPr>
          <w:rFonts w:cs="Arial"/>
          <w:b/>
          <w:bCs/>
          <w:szCs w:val="20"/>
          <w:lang w:eastAsia="sl-SI"/>
        </w:rPr>
        <w:t>i</w:t>
      </w:r>
      <w:r w:rsidRPr="006401FC">
        <w:rPr>
          <w:rFonts w:cs="Arial"/>
          <w:b/>
          <w:bCs/>
          <w:szCs w:val="20"/>
          <w:lang w:eastAsia="sl-SI"/>
        </w:rPr>
        <w:t xml:space="preserve"> sončne energije)</w:t>
      </w:r>
    </w:p>
    <w:p w14:paraId="528E014F" w14:textId="32EF9D27" w:rsidR="00CD6549" w:rsidRPr="00041F4A" w:rsidRDefault="00CD6549" w:rsidP="00CD6549">
      <w:pPr>
        <w:pStyle w:val="ODSTAVEKLUKA"/>
        <w:ind w:firstLine="709"/>
        <w:rPr>
          <w:color w:val="auto"/>
          <w:sz w:val="20"/>
          <w:szCs w:val="20"/>
        </w:rPr>
      </w:pPr>
      <w:r w:rsidRPr="003158FE">
        <w:rPr>
          <w:sz w:val="20"/>
          <w:szCs w:val="20"/>
        </w:rPr>
        <w:t xml:space="preserve">Če prostorski izvedbeni akt ne ureja umeščanja </w:t>
      </w:r>
      <w:r w:rsidRPr="00041F4A">
        <w:rPr>
          <w:color w:val="auto"/>
          <w:sz w:val="20"/>
          <w:szCs w:val="20"/>
        </w:rPr>
        <w:t>sprejemnik</w:t>
      </w:r>
      <w:r>
        <w:rPr>
          <w:color w:val="auto"/>
          <w:sz w:val="20"/>
          <w:szCs w:val="20"/>
        </w:rPr>
        <w:t>ov</w:t>
      </w:r>
      <w:r w:rsidRPr="00041F4A">
        <w:rPr>
          <w:color w:val="auto"/>
          <w:sz w:val="20"/>
          <w:szCs w:val="20"/>
        </w:rPr>
        <w:t xml:space="preserve"> sončne energije</w:t>
      </w:r>
      <w:r>
        <w:rPr>
          <w:color w:val="auto"/>
          <w:sz w:val="20"/>
          <w:szCs w:val="20"/>
        </w:rPr>
        <w:t xml:space="preserve"> </w:t>
      </w:r>
      <w:r>
        <w:rPr>
          <w:sz w:val="20"/>
          <w:szCs w:val="20"/>
        </w:rPr>
        <w:t xml:space="preserve">na obstoječe ali načrtovane objekte, se </w:t>
      </w:r>
      <w:r w:rsidRPr="003158FE">
        <w:rPr>
          <w:sz w:val="20"/>
          <w:szCs w:val="20"/>
        </w:rPr>
        <w:t xml:space="preserve">za </w:t>
      </w:r>
      <w:r>
        <w:rPr>
          <w:sz w:val="20"/>
          <w:szCs w:val="20"/>
        </w:rPr>
        <w:t xml:space="preserve">njihovo </w:t>
      </w:r>
      <w:r w:rsidRPr="003158FE">
        <w:rPr>
          <w:sz w:val="20"/>
          <w:szCs w:val="20"/>
        </w:rPr>
        <w:t xml:space="preserve">umeščanje, dovoljevanje in postavitev </w:t>
      </w:r>
      <w:r>
        <w:rPr>
          <w:sz w:val="20"/>
          <w:szCs w:val="20"/>
        </w:rPr>
        <w:t xml:space="preserve">smiselno </w:t>
      </w:r>
      <w:r w:rsidRPr="003158FE">
        <w:rPr>
          <w:sz w:val="20"/>
          <w:szCs w:val="20"/>
        </w:rPr>
        <w:t>upoštevajo skupna podrobnejša pravila urejanja prostora, določena v</w:t>
      </w:r>
      <w:r>
        <w:rPr>
          <w:sz w:val="20"/>
          <w:szCs w:val="20"/>
        </w:rPr>
        <w:t xml:space="preserve"> II. </w:t>
      </w:r>
      <w:r w:rsidRPr="003158FE">
        <w:rPr>
          <w:sz w:val="20"/>
          <w:szCs w:val="20"/>
        </w:rPr>
        <w:t>poglavju</w:t>
      </w:r>
      <w:r>
        <w:rPr>
          <w:sz w:val="20"/>
          <w:szCs w:val="20"/>
        </w:rPr>
        <w:t xml:space="preserve"> te uredbe, ter prostorski izvedbeni pogoji, določeni v 9., 11., 12. 13. in 14. členu te uredbe.</w:t>
      </w:r>
    </w:p>
    <w:p w14:paraId="56F2F8C2" w14:textId="2CD524FE" w:rsidR="0078622B" w:rsidRPr="003158FE" w:rsidRDefault="0078622B" w:rsidP="00CD6549">
      <w:pPr>
        <w:spacing w:line="240" w:lineRule="auto"/>
        <w:rPr>
          <w:rFonts w:cs="Arial"/>
          <w:szCs w:val="20"/>
          <w:lang w:eastAsia="sl-SI"/>
        </w:rPr>
      </w:pPr>
    </w:p>
    <w:p w14:paraId="2626EADA" w14:textId="77777777" w:rsidR="00FC138F" w:rsidRPr="003158FE" w:rsidRDefault="00FC138F" w:rsidP="003158FE">
      <w:pPr>
        <w:spacing w:line="240" w:lineRule="auto"/>
        <w:rPr>
          <w:rFonts w:cs="Arial"/>
          <w:szCs w:val="20"/>
          <w:lang w:eastAsia="sl-SI"/>
        </w:rPr>
      </w:pPr>
    </w:p>
    <w:p w14:paraId="7A7673D5" w14:textId="77777777" w:rsidR="003158FE" w:rsidRPr="003158FE" w:rsidRDefault="003158FE" w:rsidP="00FE057A">
      <w:pPr>
        <w:pStyle w:val="Odstavekseznama"/>
        <w:numPr>
          <w:ilvl w:val="0"/>
          <w:numId w:val="6"/>
        </w:numPr>
        <w:spacing w:after="0" w:line="240" w:lineRule="auto"/>
        <w:rPr>
          <w:rFonts w:ascii="Arial" w:hAnsi="Arial" w:cs="Arial"/>
          <w:b/>
          <w:bCs/>
        </w:rPr>
      </w:pPr>
      <w:r w:rsidRPr="003158FE">
        <w:rPr>
          <w:rFonts w:ascii="Arial" w:hAnsi="Arial" w:cs="Arial"/>
          <w:b/>
          <w:bCs/>
        </w:rPr>
        <w:t>KONČNA DOLOČBA</w:t>
      </w:r>
    </w:p>
    <w:p w14:paraId="2D46A864" w14:textId="77777777" w:rsidR="003158FE" w:rsidRPr="003158FE" w:rsidRDefault="003158FE" w:rsidP="003158FE">
      <w:pPr>
        <w:jc w:val="both"/>
        <w:rPr>
          <w:rFonts w:cs="Arial"/>
          <w:color w:val="000000"/>
          <w:szCs w:val="20"/>
          <w:shd w:val="clear" w:color="auto" w:fill="FFFFFF"/>
        </w:rPr>
      </w:pPr>
    </w:p>
    <w:p w14:paraId="0AB6E178" w14:textId="77777777" w:rsidR="003158FE" w:rsidRPr="003158FE" w:rsidRDefault="003158FE" w:rsidP="003158FE">
      <w:pPr>
        <w:jc w:val="both"/>
        <w:rPr>
          <w:rFonts w:cs="Arial"/>
          <w:color w:val="000000"/>
          <w:szCs w:val="20"/>
          <w:shd w:val="clear" w:color="auto" w:fill="FFFFFF"/>
        </w:rPr>
      </w:pPr>
    </w:p>
    <w:p w14:paraId="24F4639B" w14:textId="39598934" w:rsidR="003158FE" w:rsidRPr="003158FE" w:rsidRDefault="00492B2A" w:rsidP="003158FE">
      <w:pPr>
        <w:pStyle w:val="ODSTAVEKLUKA"/>
        <w:spacing w:before="0"/>
        <w:ind w:firstLine="0"/>
        <w:jc w:val="center"/>
        <w:rPr>
          <w:b/>
          <w:sz w:val="20"/>
        </w:rPr>
      </w:pPr>
      <w:r>
        <w:rPr>
          <w:b/>
          <w:sz w:val="20"/>
        </w:rPr>
        <w:t>2</w:t>
      </w:r>
      <w:r w:rsidR="00DD7B08">
        <w:rPr>
          <w:b/>
          <w:sz w:val="20"/>
        </w:rPr>
        <w:t>9</w:t>
      </w:r>
      <w:r w:rsidR="003158FE" w:rsidRPr="003158FE">
        <w:rPr>
          <w:b/>
          <w:sz w:val="20"/>
        </w:rPr>
        <w:t>. člen</w:t>
      </w:r>
    </w:p>
    <w:p w14:paraId="4E9DEED3" w14:textId="77777777" w:rsidR="003158FE" w:rsidRPr="003158FE" w:rsidRDefault="003158FE" w:rsidP="003158FE">
      <w:pPr>
        <w:pStyle w:val="ODSTAVEKLUKA"/>
        <w:spacing w:before="0"/>
        <w:ind w:firstLine="0"/>
        <w:jc w:val="center"/>
        <w:rPr>
          <w:b/>
          <w:sz w:val="20"/>
        </w:rPr>
      </w:pPr>
      <w:r w:rsidRPr="003158FE">
        <w:rPr>
          <w:b/>
          <w:sz w:val="20"/>
        </w:rPr>
        <w:t>(končna določba)</w:t>
      </w:r>
    </w:p>
    <w:p w14:paraId="1BDFF35D" w14:textId="77777777" w:rsidR="003158FE" w:rsidRPr="003158FE" w:rsidRDefault="003158FE" w:rsidP="003158FE">
      <w:pPr>
        <w:spacing w:before="120" w:line="240" w:lineRule="auto"/>
        <w:ind w:firstLine="709"/>
        <w:jc w:val="both"/>
        <w:rPr>
          <w:rFonts w:cs="Arial"/>
          <w:szCs w:val="20"/>
        </w:rPr>
      </w:pPr>
      <w:r w:rsidRPr="003158FE">
        <w:rPr>
          <w:rFonts w:cs="Arial"/>
          <w:szCs w:val="20"/>
        </w:rPr>
        <w:t>Ta uredba začne veljati petnajsti dan po objavi v Uradnem listu Republike Slovenije.</w:t>
      </w:r>
    </w:p>
    <w:p w14:paraId="3CE23E6B" w14:textId="77777777" w:rsidR="003158FE" w:rsidRDefault="003158FE" w:rsidP="003158FE">
      <w:pPr>
        <w:spacing w:line="240" w:lineRule="auto"/>
        <w:rPr>
          <w:rFonts w:cs="Arial"/>
        </w:rPr>
      </w:pPr>
    </w:p>
    <w:p w14:paraId="52CC401F" w14:textId="77777777" w:rsidR="003158FE" w:rsidRDefault="003158FE" w:rsidP="003158FE">
      <w:pPr>
        <w:spacing w:line="240" w:lineRule="auto"/>
        <w:rPr>
          <w:rFonts w:cs="Arial"/>
        </w:rPr>
      </w:pPr>
    </w:p>
    <w:p w14:paraId="15FE2477" w14:textId="77777777" w:rsidR="003158FE" w:rsidRDefault="003158FE" w:rsidP="003158FE">
      <w:pPr>
        <w:spacing w:line="240" w:lineRule="auto"/>
        <w:rPr>
          <w:rFonts w:cs="Arial"/>
        </w:rPr>
      </w:pPr>
    </w:p>
    <w:p w14:paraId="41E64263" w14:textId="77777777" w:rsidR="003158FE" w:rsidRDefault="003158FE" w:rsidP="003158FE">
      <w:pPr>
        <w:spacing w:line="240" w:lineRule="auto"/>
        <w:rPr>
          <w:rFonts w:cs="Arial"/>
        </w:rPr>
      </w:pPr>
    </w:p>
    <w:p w14:paraId="0CC61DD8" w14:textId="77777777" w:rsidR="003158FE" w:rsidRDefault="003158FE" w:rsidP="003158FE">
      <w:pPr>
        <w:spacing w:line="240" w:lineRule="auto"/>
        <w:rPr>
          <w:rFonts w:cs="Arial"/>
        </w:rPr>
      </w:pPr>
    </w:p>
    <w:p w14:paraId="225B15B4" w14:textId="486E0180" w:rsidR="003158FE" w:rsidRPr="00864234" w:rsidRDefault="003158FE" w:rsidP="003158FE">
      <w:pPr>
        <w:spacing w:line="240" w:lineRule="auto"/>
        <w:rPr>
          <w:rFonts w:cs="Arial"/>
        </w:rPr>
      </w:pPr>
      <w:r w:rsidRPr="00864234">
        <w:rPr>
          <w:rFonts w:cs="Arial"/>
        </w:rPr>
        <w:t xml:space="preserve">Št. </w:t>
      </w:r>
      <w:r w:rsidRPr="00FC46F3">
        <w:rPr>
          <w:rFonts w:cs="Arial"/>
        </w:rPr>
        <w:t>007-</w:t>
      </w:r>
      <w:r w:rsidR="00FC46F3" w:rsidRPr="00FC46F3">
        <w:rPr>
          <w:rFonts w:cs="Arial"/>
        </w:rPr>
        <w:t>157</w:t>
      </w:r>
      <w:r w:rsidRPr="00FC46F3">
        <w:rPr>
          <w:rFonts w:cs="Arial"/>
        </w:rPr>
        <w:t>/202</w:t>
      </w:r>
      <w:r w:rsidR="00FC46F3" w:rsidRPr="00FC46F3">
        <w:rPr>
          <w:rFonts w:cs="Arial"/>
        </w:rPr>
        <w:t>3</w:t>
      </w:r>
    </w:p>
    <w:p w14:paraId="1B5C6B64" w14:textId="31AC0BEB" w:rsidR="003158FE" w:rsidRPr="00864234" w:rsidRDefault="003158FE" w:rsidP="003158FE">
      <w:pPr>
        <w:spacing w:line="240" w:lineRule="auto"/>
        <w:rPr>
          <w:rFonts w:cs="Arial"/>
        </w:rPr>
      </w:pPr>
      <w:r w:rsidRPr="00864234">
        <w:rPr>
          <w:rFonts w:cs="Arial"/>
        </w:rPr>
        <w:t xml:space="preserve">Ljubljana, dne </w:t>
      </w:r>
      <w:r w:rsidR="00DD7B08">
        <w:rPr>
          <w:rFonts w:cs="Arial"/>
        </w:rPr>
        <w:t>3</w:t>
      </w:r>
      <w:r w:rsidRPr="00864234">
        <w:rPr>
          <w:rFonts w:cs="Arial"/>
        </w:rPr>
        <w:t xml:space="preserve">. </w:t>
      </w:r>
      <w:r w:rsidR="00DD7B08">
        <w:rPr>
          <w:rFonts w:cs="Arial"/>
        </w:rPr>
        <w:t>oktober</w:t>
      </w:r>
      <w:r w:rsidRPr="00864234">
        <w:rPr>
          <w:rFonts w:cs="Arial"/>
        </w:rPr>
        <w:t xml:space="preserve"> 202</w:t>
      </w:r>
      <w:r>
        <w:rPr>
          <w:rFonts w:cs="Arial"/>
        </w:rPr>
        <w:t>3</w:t>
      </w:r>
    </w:p>
    <w:p w14:paraId="43909C5E" w14:textId="26D98B08" w:rsidR="003158FE" w:rsidRPr="00864234" w:rsidRDefault="003158FE" w:rsidP="003158FE">
      <w:pPr>
        <w:spacing w:line="240" w:lineRule="auto"/>
        <w:rPr>
          <w:rFonts w:cs="Arial"/>
        </w:rPr>
      </w:pPr>
      <w:r w:rsidRPr="00864234">
        <w:rPr>
          <w:rFonts w:cs="Arial"/>
        </w:rPr>
        <w:t>EVA 202</w:t>
      </w:r>
      <w:r>
        <w:rPr>
          <w:rFonts w:cs="Arial"/>
        </w:rPr>
        <w:t>3</w:t>
      </w:r>
      <w:r w:rsidRPr="00864234">
        <w:rPr>
          <w:rFonts w:cs="Arial"/>
        </w:rPr>
        <w:t>-25</w:t>
      </w:r>
      <w:r>
        <w:rPr>
          <w:rFonts w:cs="Arial"/>
        </w:rPr>
        <w:t>6</w:t>
      </w:r>
      <w:r w:rsidRPr="00864234">
        <w:rPr>
          <w:rFonts w:cs="Arial"/>
        </w:rPr>
        <w:t>0-00</w:t>
      </w:r>
      <w:r>
        <w:rPr>
          <w:rFonts w:cs="Arial"/>
        </w:rPr>
        <w:t>46</w:t>
      </w:r>
    </w:p>
    <w:p w14:paraId="1DCB8F1A" w14:textId="77777777" w:rsidR="003158FE" w:rsidRPr="00864234" w:rsidRDefault="003158FE" w:rsidP="003158FE">
      <w:pPr>
        <w:rPr>
          <w:rFonts w:cs="Arial"/>
        </w:rPr>
      </w:pPr>
    </w:p>
    <w:p w14:paraId="253DA0D4" w14:textId="77777777" w:rsidR="003158FE" w:rsidRPr="00864234" w:rsidRDefault="003158FE" w:rsidP="003158FE">
      <w:pPr>
        <w:rPr>
          <w:rFonts w:cs="Arial"/>
        </w:rPr>
      </w:pPr>
    </w:p>
    <w:p w14:paraId="484FAA53" w14:textId="77777777" w:rsidR="003158FE" w:rsidRPr="00864234" w:rsidRDefault="003158FE" w:rsidP="003158FE">
      <w:pPr>
        <w:ind w:left="5529"/>
        <w:rPr>
          <w:rFonts w:cs="Arial"/>
        </w:rPr>
      </w:pPr>
      <w:r w:rsidRPr="00864234">
        <w:rPr>
          <w:rFonts w:cs="Arial"/>
        </w:rPr>
        <w:t>Vlada Republike Slovenije</w:t>
      </w:r>
    </w:p>
    <w:p w14:paraId="4FC266C9" w14:textId="77777777" w:rsidR="003158FE" w:rsidRPr="003158FE" w:rsidRDefault="00D74622" w:rsidP="003158FE">
      <w:pPr>
        <w:ind w:left="5529"/>
        <w:rPr>
          <w:rFonts w:cs="Arial"/>
        </w:rPr>
      </w:pPr>
      <w:hyperlink r:id="rId21" w:history="1">
        <w:r w:rsidR="003158FE" w:rsidRPr="003158FE">
          <w:rPr>
            <w:rFonts w:cs="Arial"/>
          </w:rPr>
          <w:t>dr. Robert Golob</w:t>
        </w:r>
      </w:hyperlink>
    </w:p>
    <w:p w14:paraId="2160BFC9" w14:textId="77777777" w:rsidR="003158FE" w:rsidRPr="00864234" w:rsidRDefault="003158FE" w:rsidP="003158FE">
      <w:pPr>
        <w:ind w:left="5529"/>
        <w:rPr>
          <w:rFonts w:cs="Arial"/>
        </w:rPr>
      </w:pPr>
      <w:r w:rsidRPr="003158FE">
        <w:rPr>
          <w:rFonts w:cs="Arial"/>
        </w:rPr>
        <w:t>predsednik</w:t>
      </w:r>
    </w:p>
    <w:p w14:paraId="17AA3653" w14:textId="77777777" w:rsidR="003158FE" w:rsidRPr="00864234" w:rsidRDefault="003158FE" w:rsidP="003158FE">
      <w:pPr>
        <w:ind w:left="5529"/>
        <w:rPr>
          <w:rFonts w:cs="Arial"/>
        </w:rPr>
      </w:pPr>
    </w:p>
    <w:p w14:paraId="77F2B962" w14:textId="77777777" w:rsidR="003158FE" w:rsidRDefault="003158FE" w:rsidP="003158FE">
      <w:pPr>
        <w:pStyle w:val="Naslovpredpisa"/>
        <w:spacing w:before="0" w:after="0" w:line="260" w:lineRule="exact"/>
        <w:jc w:val="left"/>
        <w:rPr>
          <w:sz w:val="20"/>
          <w:szCs w:val="20"/>
        </w:rPr>
      </w:pPr>
    </w:p>
    <w:p w14:paraId="35BEDD63" w14:textId="77777777" w:rsidR="003158FE" w:rsidRDefault="003158FE" w:rsidP="003158FE">
      <w:pPr>
        <w:pStyle w:val="Naslovpredpisa"/>
        <w:spacing w:before="0" w:after="0" w:line="260" w:lineRule="exact"/>
        <w:jc w:val="left"/>
        <w:rPr>
          <w:sz w:val="20"/>
          <w:szCs w:val="20"/>
        </w:rPr>
      </w:pPr>
    </w:p>
    <w:p w14:paraId="763FF14F" w14:textId="77777777" w:rsidR="003158FE" w:rsidRDefault="003158FE" w:rsidP="003158FE">
      <w:pPr>
        <w:pStyle w:val="Naslovpredpisa"/>
        <w:spacing w:before="0" w:after="0" w:line="260" w:lineRule="exact"/>
        <w:jc w:val="left"/>
        <w:rPr>
          <w:sz w:val="20"/>
          <w:szCs w:val="20"/>
        </w:rPr>
      </w:pPr>
    </w:p>
    <w:p w14:paraId="0E195572" w14:textId="77777777" w:rsidR="003158FE" w:rsidRDefault="003158FE" w:rsidP="003158FE">
      <w:pPr>
        <w:pStyle w:val="Naslovpredpisa"/>
        <w:spacing w:before="0" w:after="0" w:line="260" w:lineRule="exact"/>
        <w:jc w:val="left"/>
        <w:rPr>
          <w:sz w:val="20"/>
          <w:szCs w:val="20"/>
        </w:rPr>
      </w:pPr>
    </w:p>
    <w:p w14:paraId="7CEF9FB2" w14:textId="5729761C" w:rsidR="003158FE" w:rsidRDefault="003158FE" w:rsidP="003158FE">
      <w:pPr>
        <w:pStyle w:val="Naslovpredpisa"/>
        <w:spacing w:before="0" w:after="0" w:line="260" w:lineRule="exact"/>
        <w:jc w:val="left"/>
        <w:rPr>
          <w:sz w:val="20"/>
          <w:szCs w:val="20"/>
        </w:rPr>
      </w:pPr>
    </w:p>
    <w:p w14:paraId="6CA50236" w14:textId="77777777" w:rsidR="00DC5289" w:rsidRDefault="00DC5289" w:rsidP="003158FE">
      <w:pPr>
        <w:pStyle w:val="Naslovpredpisa"/>
        <w:spacing w:before="0" w:after="0" w:line="260" w:lineRule="exact"/>
        <w:jc w:val="left"/>
        <w:rPr>
          <w:sz w:val="20"/>
          <w:szCs w:val="20"/>
        </w:rPr>
      </w:pPr>
    </w:p>
    <w:p w14:paraId="2E291AFD" w14:textId="77777777" w:rsidR="00DC5289" w:rsidRDefault="00DC5289">
      <w:pPr>
        <w:spacing w:line="240" w:lineRule="auto"/>
        <w:rPr>
          <w:rFonts w:cs="Arial"/>
          <w:b/>
          <w:szCs w:val="20"/>
          <w:lang w:eastAsia="sl-SI"/>
        </w:rPr>
      </w:pPr>
      <w:r>
        <w:rPr>
          <w:szCs w:val="20"/>
        </w:rPr>
        <w:br w:type="page"/>
      </w:r>
    </w:p>
    <w:p w14:paraId="0E4E286D" w14:textId="1152BCFE" w:rsidR="003158FE" w:rsidRPr="00864234" w:rsidRDefault="003158FE" w:rsidP="003158FE">
      <w:pPr>
        <w:pStyle w:val="Naslovpredpisa"/>
        <w:spacing w:before="0" w:after="0" w:line="260" w:lineRule="exact"/>
        <w:jc w:val="left"/>
        <w:rPr>
          <w:sz w:val="20"/>
          <w:szCs w:val="20"/>
        </w:rPr>
      </w:pPr>
      <w:r w:rsidRPr="00864234">
        <w:rPr>
          <w:sz w:val="20"/>
          <w:szCs w:val="20"/>
        </w:rPr>
        <w:lastRenderedPageBreak/>
        <w:t>OBRAZLOŽITEV</w:t>
      </w:r>
    </w:p>
    <w:p w14:paraId="677197AA" w14:textId="77777777" w:rsidR="003158FE" w:rsidRPr="00864234" w:rsidRDefault="003158FE" w:rsidP="003158FE">
      <w:pPr>
        <w:pStyle w:val="Naslovpredpisa"/>
        <w:spacing w:before="0" w:after="0" w:line="260" w:lineRule="exact"/>
        <w:jc w:val="left"/>
        <w:rPr>
          <w:sz w:val="20"/>
          <w:szCs w:val="20"/>
        </w:rPr>
      </w:pPr>
    </w:p>
    <w:p w14:paraId="0BD44C32" w14:textId="77777777" w:rsidR="003158FE" w:rsidRPr="00864234" w:rsidRDefault="003158FE" w:rsidP="003158FE">
      <w:pPr>
        <w:tabs>
          <w:tab w:val="left" w:pos="708"/>
        </w:tabs>
        <w:rPr>
          <w:rFonts w:cs="Arial"/>
          <w:b/>
          <w:szCs w:val="20"/>
        </w:rPr>
      </w:pPr>
      <w:r w:rsidRPr="00864234">
        <w:rPr>
          <w:rFonts w:cs="Arial"/>
          <w:b/>
          <w:szCs w:val="20"/>
        </w:rPr>
        <w:t>I. UVOD</w:t>
      </w:r>
    </w:p>
    <w:p w14:paraId="6A7BE22B" w14:textId="77777777" w:rsidR="003158FE" w:rsidRPr="00864234" w:rsidRDefault="003158FE" w:rsidP="003158FE">
      <w:pPr>
        <w:rPr>
          <w:rFonts w:cs="Arial"/>
          <w:szCs w:val="20"/>
        </w:rPr>
      </w:pPr>
    </w:p>
    <w:p w14:paraId="2DA07AD1" w14:textId="77777777" w:rsidR="003158FE" w:rsidRPr="00864234" w:rsidRDefault="003158FE" w:rsidP="003158FE">
      <w:pPr>
        <w:numPr>
          <w:ilvl w:val="0"/>
          <w:numId w:val="20"/>
        </w:numPr>
        <w:tabs>
          <w:tab w:val="clear" w:pos="720"/>
          <w:tab w:val="num" w:pos="-360"/>
        </w:tabs>
        <w:spacing w:line="260" w:lineRule="exact"/>
        <w:ind w:left="360"/>
        <w:jc w:val="both"/>
        <w:rPr>
          <w:rFonts w:cs="Arial"/>
          <w:szCs w:val="20"/>
        </w:rPr>
      </w:pPr>
      <w:r w:rsidRPr="00864234">
        <w:rPr>
          <w:rFonts w:cs="Arial"/>
          <w:szCs w:val="20"/>
        </w:rPr>
        <w:t>Pravna podlaga</w:t>
      </w:r>
    </w:p>
    <w:p w14:paraId="6E869084" w14:textId="26AE151B" w:rsidR="00DC5289" w:rsidRPr="00DC5289" w:rsidRDefault="00DC5289" w:rsidP="00DC5289">
      <w:pPr>
        <w:spacing w:before="120" w:line="276" w:lineRule="auto"/>
        <w:jc w:val="both"/>
        <w:rPr>
          <w:rFonts w:cs="Arial"/>
          <w:szCs w:val="20"/>
        </w:rPr>
      </w:pPr>
      <w:r w:rsidRPr="00DC5289">
        <w:rPr>
          <w:rFonts w:cs="Arial"/>
          <w:b/>
          <w:bCs/>
          <w:szCs w:val="20"/>
        </w:rPr>
        <w:t>Pravna podlaga</w:t>
      </w:r>
      <w:r w:rsidRPr="00DC5289">
        <w:rPr>
          <w:rFonts w:cs="Arial"/>
          <w:szCs w:val="20"/>
        </w:rPr>
        <w:t xml:space="preserve"> za pripravo Uredbe o podrobnejših pravilih urejanja prostora za umeščanje fotonapetostnih naprav (v nadaljnjem besedilu: Uredba OVE) je 15. člen Zakona o urejanju prostora </w:t>
      </w:r>
      <w:r w:rsidR="00844F1E" w:rsidRPr="00844F1E">
        <w:rPr>
          <w:rFonts w:cs="Arial"/>
          <w:szCs w:val="20"/>
        </w:rPr>
        <w:t>(Uradni list RS, št.</w:t>
      </w:r>
      <w:r w:rsidR="00844F1E">
        <w:rPr>
          <w:rFonts w:cs="Arial"/>
          <w:szCs w:val="20"/>
        </w:rPr>
        <w:t xml:space="preserve"> </w:t>
      </w:r>
      <w:hyperlink r:id="rId22" w:tgtFrame="_blank" w:tooltip="Zakon o urejanju prostora (ZUreP-3)" w:history="1">
        <w:r w:rsidR="00844F1E" w:rsidRPr="00844F1E">
          <w:rPr>
            <w:szCs w:val="20"/>
          </w:rPr>
          <w:t>199/21</w:t>
        </w:r>
      </w:hyperlink>
      <w:r w:rsidR="00844F1E" w:rsidRPr="00844F1E">
        <w:rPr>
          <w:rFonts w:cs="Arial"/>
          <w:szCs w:val="20"/>
        </w:rPr>
        <w:t>,</w:t>
      </w:r>
      <w:r w:rsidR="00844F1E">
        <w:rPr>
          <w:rFonts w:cs="Arial"/>
          <w:szCs w:val="20"/>
        </w:rPr>
        <w:t xml:space="preserve"> </w:t>
      </w:r>
      <w:hyperlink r:id="rId23" w:tgtFrame="_blank" w:tooltip="Zakon o spremembah in dopolnitvah Zakona o državni upravi" w:history="1">
        <w:r w:rsidR="00844F1E" w:rsidRPr="00844F1E">
          <w:rPr>
            <w:szCs w:val="20"/>
          </w:rPr>
          <w:t>18/23</w:t>
        </w:r>
      </w:hyperlink>
      <w:r w:rsidR="00844F1E">
        <w:rPr>
          <w:rFonts w:cs="Arial"/>
          <w:szCs w:val="20"/>
        </w:rPr>
        <w:t xml:space="preserve"> </w:t>
      </w:r>
      <w:r w:rsidR="00844F1E" w:rsidRPr="00844F1E">
        <w:rPr>
          <w:rFonts w:cs="Arial"/>
          <w:szCs w:val="20"/>
        </w:rPr>
        <w:t>– ZDU-1O,</w:t>
      </w:r>
      <w:r w:rsidR="00844F1E">
        <w:rPr>
          <w:rFonts w:cs="Arial"/>
          <w:szCs w:val="20"/>
        </w:rPr>
        <w:t xml:space="preserve"> </w:t>
      </w:r>
      <w:hyperlink r:id="rId24" w:tgtFrame="_blank" w:tooltip="Zakon o uvajanju naprav za proizvodnjo električne energije iz obnovljivih virov energije" w:history="1">
        <w:r w:rsidR="00844F1E" w:rsidRPr="00844F1E">
          <w:rPr>
            <w:szCs w:val="20"/>
          </w:rPr>
          <w:t>78/23</w:t>
        </w:r>
      </w:hyperlink>
      <w:r w:rsidR="00844F1E">
        <w:rPr>
          <w:rFonts w:cs="Arial"/>
          <w:szCs w:val="20"/>
        </w:rPr>
        <w:t xml:space="preserve"> </w:t>
      </w:r>
      <w:r w:rsidR="00844F1E" w:rsidRPr="00844F1E">
        <w:rPr>
          <w:rFonts w:cs="Arial"/>
          <w:szCs w:val="20"/>
        </w:rPr>
        <w:t>– ZUNPEOVE in</w:t>
      </w:r>
      <w:r w:rsidR="00844F1E">
        <w:rPr>
          <w:rFonts w:cs="Arial"/>
          <w:szCs w:val="20"/>
        </w:rPr>
        <w:t xml:space="preserve"> </w:t>
      </w:r>
      <w:hyperlink r:id="rId25" w:tgtFrame="_blank" w:tooltip="Zakon o interventnih ukrepih za odpravo posledic poplav in zemeljskih plazov iz avgusta 2023" w:history="1">
        <w:r w:rsidR="00844F1E" w:rsidRPr="00844F1E">
          <w:rPr>
            <w:szCs w:val="20"/>
          </w:rPr>
          <w:t>95/23</w:t>
        </w:r>
      </w:hyperlink>
      <w:r w:rsidR="00844F1E">
        <w:rPr>
          <w:rFonts w:cs="Arial"/>
          <w:szCs w:val="20"/>
        </w:rPr>
        <w:t xml:space="preserve"> </w:t>
      </w:r>
      <w:r w:rsidR="00844F1E" w:rsidRPr="00844F1E">
        <w:rPr>
          <w:rFonts w:cs="Arial"/>
          <w:szCs w:val="20"/>
        </w:rPr>
        <w:t>– ZIUOPZP)</w:t>
      </w:r>
      <w:r w:rsidRPr="00DC5289">
        <w:rPr>
          <w:rFonts w:cs="Arial"/>
          <w:szCs w:val="20"/>
        </w:rPr>
        <w:t xml:space="preserve">; v nadaljnjem besedilu: ZUreP-3) ter 8. in 9. člen </w:t>
      </w:r>
      <w:r w:rsidR="00E259A7" w:rsidRPr="00E259A7">
        <w:rPr>
          <w:rFonts w:cs="Arial"/>
          <w:szCs w:val="20"/>
        </w:rPr>
        <w:t>Zakon o uvajanju naprav za proizvodnjo električne energije iz obnovljivih virov energije (Uradni list RS, št.</w:t>
      </w:r>
      <w:r w:rsidR="00E259A7">
        <w:rPr>
          <w:rFonts w:cs="Arial"/>
          <w:szCs w:val="20"/>
        </w:rPr>
        <w:t xml:space="preserve"> </w:t>
      </w:r>
      <w:hyperlink r:id="rId26" w:tgtFrame="_blank" w:tooltip="Zakon o uvajanju naprav za proizvodnjo električne energije iz obnovljivih virov energije (ZUNPEOVE)" w:history="1">
        <w:r w:rsidR="00E259A7" w:rsidRPr="00E259A7">
          <w:rPr>
            <w:szCs w:val="20"/>
          </w:rPr>
          <w:t>78/23</w:t>
        </w:r>
      </w:hyperlink>
      <w:r w:rsidR="00E259A7" w:rsidRPr="00E259A7">
        <w:rPr>
          <w:rFonts w:cs="Arial"/>
          <w:szCs w:val="20"/>
        </w:rPr>
        <w:t>)</w:t>
      </w:r>
    </w:p>
    <w:p w14:paraId="3B631010" w14:textId="77777777" w:rsidR="00DC5289" w:rsidRPr="00DC5289" w:rsidRDefault="00DC5289" w:rsidP="00DC5289">
      <w:pPr>
        <w:spacing w:before="120" w:line="276" w:lineRule="auto"/>
        <w:jc w:val="both"/>
        <w:rPr>
          <w:rFonts w:cs="Arial"/>
          <w:szCs w:val="20"/>
        </w:rPr>
      </w:pPr>
      <w:r w:rsidRPr="00DC5289">
        <w:rPr>
          <w:rFonts w:cs="Arial"/>
          <w:szCs w:val="20"/>
        </w:rPr>
        <w:t xml:space="preserve">Uredba OVE predpisuje podrobnejša pravila urejanja prostora, ki so pripravljena na podlagi temeljnih pravil urejanja prostora, kot jih določa ZUreP-3. Gre predvsem za določila in usmeritve iz 21. člena (racionalna raba prostora), 22. člena (prepoznavnost naselij in krajine). 25. člena (razvoj poselitve), 27. člena (notranji razvoj naselja), 30. člena (zagotavljanje zadostnih javnih površin v naseljih), 34. člena (načrtovanje gospodarske javne infrastrukture), 38. člena (določanje prostorskih izvedbenih pogojev) ter 39. člena (merila za načrtovanje gradbenih parcel). Uredba vsebuje tudi podrobnejša pravila glede obveznega umeščanja in postavitve fotonapetostnih naprav na strehe in parkirišča ter umeščanje na predpisana prednostna območja, ki so pripravljena na podlagi 8. in 9. člena predloga ZUOVE. </w:t>
      </w:r>
    </w:p>
    <w:p w14:paraId="0FCE7317" w14:textId="77777777" w:rsidR="003158FE" w:rsidRPr="00DC5289" w:rsidRDefault="003158FE" w:rsidP="00DC5289">
      <w:pPr>
        <w:pStyle w:val="Naslovpredpisa"/>
        <w:spacing w:after="0" w:line="276" w:lineRule="auto"/>
        <w:jc w:val="left"/>
        <w:rPr>
          <w:sz w:val="20"/>
          <w:szCs w:val="20"/>
        </w:rPr>
      </w:pPr>
    </w:p>
    <w:p w14:paraId="38CBC731" w14:textId="236E57F3" w:rsidR="00DC5289" w:rsidRPr="00DC5289" w:rsidRDefault="00DC5289" w:rsidP="00DC5289">
      <w:pPr>
        <w:numPr>
          <w:ilvl w:val="0"/>
          <w:numId w:val="20"/>
        </w:numPr>
        <w:tabs>
          <w:tab w:val="clear" w:pos="720"/>
          <w:tab w:val="num" w:pos="-360"/>
        </w:tabs>
        <w:spacing w:before="120" w:line="276" w:lineRule="auto"/>
        <w:ind w:left="360"/>
        <w:jc w:val="both"/>
        <w:rPr>
          <w:rFonts w:cs="Arial"/>
          <w:szCs w:val="20"/>
        </w:rPr>
      </w:pPr>
      <w:r w:rsidRPr="00DC5289">
        <w:rPr>
          <w:rFonts w:cs="Arial"/>
          <w:szCs w:val="20"/>
        </w:rPr>
        <w:t>Vsebinska izhodišča</w:t>
      </w:r>
    </w:p>
    <w:p w14:paraId="30125FFD" w14:textId="2CE5E0D8" w:rsidR="00DC5289" w:rsidRPr="00DC5289" w:rsidRDefault="00DC5289" w:rsidP="00DC5289">
      <w:pPr>
        <w:spacing w:before="120" w:line="276" w:lineRule="auto"/>
        <w:jc w:val="both"/>
        <w:rPr>
          <w:rFonts w:cs="Arial"/>
          <w:szCs w:val="20"/>
        </w:rPr>
      </w:pPr>
      <w:r w:rsidRPr="00DC5289">
        <w:rPr>
          <w:rFonts w:cs="Arial"/>
          <w:b/>
          <w:bCs/>
          <w:szCs w:val="20"/>
        </w:rPr>
        <w:t>Vsebinska izhodišča</w:t>
      </w:r>
      <w:r w:rsidRPr="00DC5289">
        <w:rPr>
          <w:rFonts w:cs="Arial"/>
          <w:szCs w:val="20"/>
        </w:rPr>
        <w:t xml:space="preserve"> za pripravo Uredbe OVE so Strategija razvoja Slovenije 2030, ki jo je sprejela vlada 7.decembra 2017, Resolucija o Dolgoročni podnebni strategiji Slovenije do leta 2050 (Uradni list RS, št. </w:t>
      </w:r>
      <w:hyperlink r:id="rId27" w:tgtFrame="_blank" w:tooltip="Resolucija o Dolgoročni podnebni strategiji Slovenije do leta 2050 (ReDPS50)" w:history="1">
        <w:r w:rsidRPr="00DC5289">
          <w:rPr>
            <w:rFonts w:cs="Arial"/>
            <w:szCs w:val="20"/>
          </w:rPr>
          <w:t>119/21</w:t>
        </w:r>
      </w:hyperlink>
      <w:r w:rsidRPr="00DC5289">
        <w:rPr>
          <w:rFonts w:cs="Arial"/>
          <w:szCs w:val="20"/>
        </w:rPr>
        <w:t xml:space="preserve"> in </w:t>
      </w:r>
      <w:hyperlink r:id="rId28" w:tgtFrame="_blank" w:tooltip="Zakon o varstvu okolja" w:history="1">
        <w:r w:rsidRPr="00DC5289">
          <w:rPr>
            <w:rFonts w:cs="Arial"/>
            <w:szCs w:val="20"/>
          </w:rPr>
          <w:t>44/22</w:t>
        </w:r>
      </w:hyperlink>
      <w:r w:rsidRPr="00DC5289">
        <w:rPr>
          <w:rFonts w:cs="Arial"/>
          <w:szCs w:val="20"/>
        </w:rPr>
        <w:t xml:space="preserve"> – ZVO-2), Predlog resolucije o Strategiji prostorskega razvoja Slovenije 2050, ki je v postopku sprejemanja v Državnem zboru</w:t>
      </w:r>
      <w:r w:rsidR="00F7303A">
        <w:rPr>
          <w:rFonts w:cs="Arial"/>
          <w:szCs w:val="20"/>
        </w:rPr>
        <w:t xml:space="preserve">, ter Davoška deklaracija, za kakovostno kulturo gradnje. </w:t>
      </w:r>
    </w:p>
    <w:p w14:paraId="4BF942A1" w14:textId="77777777" w:rsidR="00DC5289" w:rsidRPr="00DC5289" w:rsidRDefault="00DC5289" w:rsidP="00DC5289">
      <w:pPr>
        <w:spacing w:before="120" w:line="276" w:lineRule="auto"/>
        <w:jc w:val="both"/>
      </w:pPr>
      <w:r w:rsidRPr="00DC5289">
        <w:rPr>
          <w:rFonts w:cs="Arial"/>
          <w:szCs w:val="20"/>
        </w:rPr>
        <w:t>Uredba OVE povzema Cilj 9:</w:t>
      </w:r>
      <w:r w:rsidRPr="00DC5289">
        <w:t xml:space="preserve"> Trajnostno upravljanje naravnih virov iz </w:t>
      </w:r>
      <w:r w:rsidRPr="00DC5289">
        <w:rPr>
          <w:rFonts w:cs="Arial"/>
          <w:szCs w:val="20"/>
          <w:u w:val="single"/>
        </w:rPr>
        <w:t>Strategija razvoja Slovenije 2030</w:t>
      </w:r>
      <w:r w:rsidRPr="00DC5289">
        <w:rPr>
          <w:rFonts w:cs="Arial"/>
          <w:szCs w:val="20"/>
        </w:rPr>
        <w:t xml:space="preserve">, ki jo je sprejela vlada 7.decembra 2017, ki naslavlja ekosistemski način upravljanja naravnih virov, učinkovito upravljanjem vode (tudi padavinske vode), biotsko raznovrstnost ter trajnostno </w:t>
      </w:r>
      <w:r w:rsidRPr="00DC5289">
        <w:t>upravljanje tal in ohranjanjem ekosistemskih storitev tal.</w:t>
      </w:r>
    </w:p>
    <w:p w14:paraId="347DEC89" w14:textId="77777777" w:rsidR="00DC5289" w:rsidRPr="00DC5289" w:rsidRDefault="00DC5289" w:rsidP="00DC5289">
      <w:pPr>
        <w:spacing w:before="120" w:line="276" w:lineRule="auto"/>
        <w:jc w:val="both"/>
        <w:rPr>
          <w:rFonts w:cs="Arial"/>
          <w:szCs w:val="20"/>
        </w:rPr>
      </w:pPr>
      <w:r w:rsidRPr="00DC5289">
        <w:rPr>
          <w:rFonts w:cs="Arial"/>
          <w:szCs w:val="20"/>
          <w:u w:val="single"/>
        </w:rPr>
        <w:t>Resolucija o Dolgoročni podnebni strategiji Slovenije do leta 2050</w:t>
      </w:r>
      <w:r w:rsidRPr="00DC5289">
        <w:rPr>
          <w:rFonts w:cs="Arial"/>
          <w:szCs w:val="20"/>
        </w:rPr>
        <w:t xml:space="preserve"> (Uradni list RS, št. </w:t>
      </w:r>
      <w:hyperlink r:id="rId29" w:tgtFrame="_blank" w:tooltip="Resolucija o Dolgoročni podnebni strategiji Slovenije do leta 2050 (ReDPS50)" w:history="1">
        <w:r w:rsidRPr="00DC5289">
          <w:rPr>
            <w:szCs w:val="20"/>
          </w:rPr>
          <w:t>119/21</w:t>
        </w:r>
      </w:hyperlink>
      <w:r w:rsidRPr="00DC5289">
        <w:rPr>
          <w:rFonts w:cs="Arial"/>
          <w:szCs w:val="20"/>
        </w:rPr>
        <w:t xml:space="preserve"> in </w:t>
      </w:r>
      <w:hyperlink r:id="rId30" w:tgtFrame="_blank" w:tooltip="Zakon o varstvu okolja" w:history="1">
        <w:r w:rsidRPr="00DC5289">
          <w:rPr>
            <w:szCs w:val="20"/>
          </w:rPr>
          <w:t>44/22</w:t>
        </w:r>
      </w:hyperlink>
      <w:r w:rsidRPr="00DC5289">
        <w:rPr>
          <w:rFonts w:cs="Arial"/>
          <w:szCs w:val="20"/>
        </w:rPr>
        <w:t xml:space="preserve"> – ZVO-2), z vizijo naslavlja, da bo:</w:t>
      </w:r>
    </w:p>
    <w:p w14:paraId="5DE819A3" w14:textId="77777777" w:rsidR="00DC5289" w:rsidRPr="00DC5289" w:rsidRDefault="00DC5289" w:rsidP="00DC5289">
      <w:pPr>
        <w:pStyle w:val="Odstavekseznama"/>
        <w:numPr>
          <w:ilvl w:val="0"/>
          <w:numId w:val="21"/>
        </w:numPr>
        <w:spacing w:after="0"/>
        <w:ind w:left="714" w:hanging="357"/>
        <w:jc w:val="both"/>
        <w:rPr>
          <w:rFonts w:ascii="Arial" w:hAnsi="Arial" w:cs="Arial"/>
          <w:sz w:val="20"/>
          <w:szCs w:val="20"/>
        </w:rPr>
      </w:pPr>
      <w:r w:rsidRPr="00DC5289">
        <w:rPr>
          <w:rFonts w:ascii="Arial" w:hAnsi="Arial" w:cs="Arial"/>
          <w:sz w:val="20"/>
          <w:szCs w:val="20"/>
        </w:rPr>
        <w:t xml:space="preserve">Slovenija bo leta 2050 podnebno nevtralna in na podnebne spremembe odporna družba na temeljih trajnostnega razvoja. Učinkovito bo ravnala z energijo in naravnimi viri, hkrati pa ohranjala visoko stopnjo konkurenčnosti </w:t>
      </w:r>
      <w:proofErr w:type="spellStart"/>
      <w:r w:rsidRPr="00DC5289">
        <w:rPr>
          <w:rFonts w:ascii="Arial" w:hAnsi="Arial" w:cs="Arial"/>
          <w:sz w:val="20"/>
          <w:szCs w:val="20"/>
        </w:rPr>
        <w:t>nizkoogljičnega</w:t>
      </w:r>
      <w:proofErr w:type="spellEnd"/>
      <w:r w:rsidRPr="00DC5289">
        <w:rPr>
          <w:rFonts w:ascii="Arial" w:hAnsi="Arial" w:cs="Arial"/>
          <w:sz w:val="20"/>
          <w:szCs w:val="20"/>
        </w:rPr>
        <w:t xml:space="preserve"> krožnega gospodarstva. Družba bo temeljila na ohranjeni naravi, krožnem gospodarstvu, obnovljivih in </w:t>
      </w:r>
      <w:proofErr w:type="spellStart"/>
      <w:r w:rsidRPr="00DC5289">
        <w:rPr>
          <w:rFonts w:ascii="Arial" w:hAnsi="Arial" w:cs="Arial"/>
          <w:sz w:val="20"/>
          <w:szCs w:val="20"/>
        </w:rPr>
        <w:t>nizkoogljičnih</w:t>
      </w:r>
      <w:proofErr w:type="spellEnd"/>
      <w:r w:rsidRPr="00DC5289">
        <w:rPr>
          <w:rFonts w:ascii="Arial" w:hAnsi="Arial" w:cs="Arial"/>
          <w:sz w:val="20"/>
          <w:szCs w:val="20"/>
        </w:rPr>
        <w:t xml:space="preserve"> virih energije, trajnostni mobilnosti in lokalno pridelani zdravi hrani.</w:t>
      </w:r>
    </w:p>
    <w:p w14:paraId="2C2C6233" w14:textId="77777777" w:rsidR="00DC5289" w:rsidRPr="00DC5289" w:rsidRDefault="00DC5289" w:rsidP="00DC5289">
      <w:pPr>
        <w:pStyle w:val="Odstavekseznama"/>
        <w:numPr>
          <w:ilvl w:val="0"/>
          <w:numId w:val="21"/>
        </w:numPr>
        <w:spacing w:before="120" w:after="0"/>
        <w:jc w:val="both"/>
        <w:rPr>
          <w:rFonts w:ascii="Arial" w:hAnsi="Arial" w:cs="Arial"/>
          <w:sz w:val="20"/>
          <w:szCs w:val="20"/>
        </w:rPr>
      </w:pPr>
      <w:r w:rsidRPr="00DC5289">
        <w:rPr>
          <w:rFonts w:ascii="Arial" w:hAnsi="Arial" w:cs="Arial"/>
          <w:sz w:val="20"/>
          <w:szCs w:val="20"/>
        </w:rPr>
        <w:t>prilagojena in odporna na vplive podnebnih sprememb. Slovenija bo družba, v kateri bosta kakovost in varnost življenja visoki, izkoriščala pa bo tudi priložnosti v razmerah spremenjenega podnebja.</w:t>
      </w:r>
    </w:p>
    <w:p w14:paraId="3DC00C27" w14:textId="77777777" w:rsidR="00DC5289" w:rsidRPr="00DC5289" w:rsidRDefault="00DC5289" w:rsidP="00DC5289">
      <w:pPr>
        <w:spacing w:before="120" w:line="276" w:lineRule="auto"/>
        <w:jc w:val="both"/>
        <w:rPr>
          <w:rFonts w:cs="Arial"/>
          <w:szCs w:val="20"/>
        </w:rPr>
      </w:pPr>
      <w:r w:rsidRPr="00DC5289">
        <w:rPr>
          <w:rFonts w:cs="Arial"/>
          <w:szCs w:val="20"/>
          <w:u w:val="single"/>
        </w:rPr>
        <w:t>Predlog resolucije o Strategiji prostorskega razvoja Slovenije 2050</w:t>
      </w:r>
      <w:r w:rsidRPr="00DC5289">
        <w:rPr>
          <w:rFonts w:cs="Arial"/>
          <w:szCs w:val="20"/>
        </w:rPr>
        <w:t xml:space="preserve">, ki je v postopku sprejemanja v Državnem zboru, sledi temeljnim usmeritvam in razvojnim ciljem Strategije razvoja Slovenije 2030 ter jih uresničuje. Strategija upošteva Agendo 2030 in zavezo za uravnoteženo povezovanje gospodarske, socialne in okoljske razsežnosti pri uresničevanju 17 svetovnih ciljev trajnostnega razvoja do leta 2030, ter podpira uresničevanje podnebnih ciljev skladno s Pariškim sporazumom o podnebnih spremembah (Paris </w:t>
      </w:r>
      <w:proofErr w:type="spellStart"/>
      <w:r w:rsidRPr="00DC5289">
        <w:rPr>
          <w:rFonts w:cs="Arial"/>
          <w:szCs w:val="20"/>
        </w:rPr>
        <w:t>Agreement</w:t>
      </w:r>
      <w:proofErr w:type="spellEnd"/>
      <w:r w:rsidRPr="00DC5289">
        <w:rPr>
          <w:rFonts w:cs="Arial"/>
          <w:szCs w:val="20"/>
        </w:rPr>
        <w:t>, Pariz 2015). Tako je njen sestavni del usmerjanje prostorskega razvoja za optimalno blaženje podnebnih sprememb in prilagajanje nanje.</w:t>
      </w:r>
    </w:p>
    <w:p w14:paraId="0B9F14E7" w14:textId="77777777" w:rsidR="00DC5289" w:rsidRPr="00DC5289" w:rsidRDefault="00DC5289" w:rsidP="00DC5289">
      <w:pPr>
        <w:spacing w:before="120" w:line="276" w:lineRule="auto"/>
        <w:jc w:val="both"/>
        <w:rPr>
          <w:rFonts w:cs="Arial"/>
          <w:szCs w:val="20"/>
        </w:rPr>
      </w:pPr>
      <w:r w:rsidRPr="00DC5289">
        <w:rPr>
          <w:rFonts w:cs="Arial"/>
          <w:szCs w:val="20"/>
        </w:rPr>
        <w:t xml:space="preserve">Za vsebino Uredbe OVE je pomembna usmeritev pod točko 5.1.1 Urejanje in razvoj naselij, ki naslavlja »izboljšanju snovne in energetske učinkovitosti, javnega prometa in trajnostne </w:t>
      </w:r>
      <w:r w:rsidRPr="00DC5289">
        <w:rPr>
          <w:rFonts w:cs="Arial"/>
          <w:szCs w:val="20"/>
        </w:rPr>
        <w:lastRenderedPageBreak/>
        <w:t>mobilnosti, zmanjševanju deleža prekritih površin, kakovosti odprtega prostora in zelenih površin ter vključitvi kulturne dediščine v prenovo« ter »ohranjanje prepoznavne regionalna in lokalna prostorska identiteta. Ohranjanje naselbinske in krajinske prepoznavnosti določajo podrobnejša pravila urejanja prostora. Lokalne skupnosti opredelijo prepoznavne značilnosti naselij in krajine ter jih upoštevajo pri pripravi prostorskih aktov in odlokov o izgledu naselij in krajine ter pri usmeritvah za nove prostorske ureditve.«</w:t>
      </w:r>
    </w:p>
    <w:p w14:paraId="538CBC38" w14:textId="77777777" w:rsidR="00353F02" w:rsidRPr="00353F02" w:rsidRDefault="00353F02" w:rsidP="00353F02">
      <w:pPr>
        <w:spacing w:before="120" w:line="276" w:lineRule="auto"/>
        <w:jc w:val="both"/>
        <w:rPr>
          <w:rFonts w:cs="Arial"/>
          <w:szCs w:val="20"/>
        </w:rPr>
      </w:pPr>
      <w:r w:rsidRPr="00353F02">
        <w:rPr>
          <w:rFonts w:cs="Arial"/>
          <w:szCs w:val="20"/>
          <w:u w:val="single"/>
        </w:rPr>
        <w:t>Davoška deklaracija, za kakovostno kulturo gradnje</w:t>
      </w:r>
      <w:r>
        <w:rPr>
          <w:rFonts w:cs="Arial"/>
          <w:szCs w:val="20"/>
        </w:rPr>
        <w:t xml:space="preserve">, ki je </w:t>
      </w:r>
      <w:r w:rsidRPr="00F7303A">
        <w:rPr>
          <w:rFonts w:cs="Arial"/>
          <w:szCs w:val="20"/>
        </w:rPr>
        <w:t>orodje za objektivno in celostno določanje kakovosti kulture gradnje.</w:t>
      </w:r>
      <w:r w:rsidRPr="00353F02">
        <w:rPr>
          <w:rFonts w:cs="Arial"/>
          <w:szCs w:val="20"/>
        </w:rPr>
        <w:t xml:space="preserve"> Kultura gradnje pomeni vsako človekovo dejavnost, ki spreminja grajeno okolje. Kultura gradnje obsega obstoječe stavbe, vključno s spomeniki in drugimi elementi kulturne dediščine, ter načrtovanje in gradnjo sodobnih stavb, infrastrukture, javnih prostorov in krajin. Poleg arhitekturnega, inženirskega in krajinsko-arhitekturnega oblikovanja ter njihove izvedbe se kultura gradnje odraža tudi v planiranju razvoja mest, naselij in odprte krajine. Kultura gradnje se nanaša tako na detajle izvedbe kot tudi na razvoj in preoblikovanja večjih razsežnosti ter večjega obsega, ki vključujejo tradicionalne in lokalne gradbene veščine ter inovativne tehnike.</w:t>
      </w:r>
      <w:r>
        <w:rPr>
          <w:rFonts w:cs="Arial"/>
          <w:szCs w:val="20"/>
        </w:rPr>
        <w:t xml:space="preserve"> Z uporabo </w:t>
      </w:r>
      <w:r w:rsidRPr="004E12BF">
        <w:t xml:space="preserve">S </w:t>
      </w:r>
      <w:r w:rsidRPr="004E12BF">
        <w:rPr>
          <w:rFonts w:cs="Arial"/>
          <w:szCs w:val="20"/>
        </w:rPr>
        <w:t>sistemom za merjenje kakovosti kulture gradnje lahko pripomoremo k bolj kakovostnim umestitvam in postavitvam OVE naprav v prostor v okviru celovitega pristopa.</w:t>
      </w:r>
      <w:r>
        <w:rPr>
          <w:rFonts w:cs="Arial"/>
          <w:szCs w:val="20"/>
          <w:u w:val="single"/>
        </w:rPr>
        <w:t xml:space="preserve"> </w:t>
      </w:r>
    </w:p>
    <w:p w14:paraId="2F7A4E70" w14:textId="77777777" w:rsidR="00F7303A" w:rsidRPr="00DC5289" w:rsidRDefault="00F7303A" w:rsidP="00DC5289">
      <w:pPr>
        <w:pStyle w:val="Naslovpredpisa"/>
        <w:spacing w:after="0" w:line="276" w:lineRule="auto"/>
        <w:jc w:val="left"/>
        <w:rPr>
          <w:sz w:val="20"/>
          <w:szCs w:val="20"/>
        </w:rPr>
      </w:pPr>
    </w:p>
    <w:p w14:paraId="6387E991" w14:textId="77777777" w:rsidR="00DC5289" w:rsidRPr="00DC5289" w:rsidRDefault="00DC5289" w:rsidP="00DC5289">
      <w:pPr>
        <w:numPr>
          <w:ilvl w:val="0"/>
          <w:numId w:val="20"/>
        </w:numPr>
        <w:tabs>
          <w:tab w:val="clear" w:pos="720"/>
          <w:tab w:val="num" w:pos="-360"/>
        </w:tabs>
        <w:spacing w:before="120" w:line="276" w:lineRule="auto"/>
        <w:ind w:left="360"/>
        <w:jc w:val="both"/>
        <w:rPr>
          <w:rFonts w:cs="Arial"/>
          <w:szCs w:val="20"/>
        </w:rPr>
      </w:pPr>
      <w:r w:rsidRPr="00DC5289">
        <w:rPr>
          <w:rFonts w:cs="Arial"/>
          <w:szCs w:val="20"/>
        </w:rPr>
        <w:t>Obrazložitev strukture uredbe</w:t>
      </w:r>
    </w:p>
    <w:p w14:paraId="35CBE206" w14:textId="77777777" w:rsidR="00DC5289" w:rsidRPr="00DC5289" w:rsidRDefault="00DC5289" w:rsidP="00DC5289">
      <w:pPr>
        <w:spacing w:before="120" w:line="276" w:lineRule="auto"/>
        <w:jc w:val="both"/>
        <w:rPr>
          <w:rFonts w:cs="Arial"/>
          <w:szCs w:val="20"/>
        </w:rPr>
      </w:pPr>
      <w:r w:rsidRPr="00DC5289">
        <w:rPr>
          <w:rFonts w:cs="Arial"/>
          <w:szCs w:val="20"/>
        </w:rPr>
        <w:t xml:space="preserve">Uredbo OVE sestavlja šest poglavij in sicer I. Splošne določbe (vsebina, izrazi in uporaba podrobnejših pravil urejanja prostora), II. Skupna podrobnejša pravila urejanja prostora za umeščanje fotonapetostnih naprav (skupna pravila glede varnosti, umeščanja, območij varstvenih režimov ter za primere ločenega investitorja), III. Podrobnejša pravila za obvezno postavitev fotonapetostnih naprav pri novogradnjah in rekonstrukcijah objektov (obveza po postavitvi, izjeme od obvezne postavitve, prostorski izvedbeni pogoji za strehe in parkirišča ter dodatni prostorski izvedbeni pogoji za strehe in parkirišča), IV. Podrobnejša pravila za umeščanje fotonapetostnih naprav na predpisana prednostna območja (pogoji za strehe, parkirišča, območja cestnih zemljišč, železniško območje, </w:t>
      </w:r>
      <w:r w:rsidRPr="00DC5289">
        <w:rPr>
          <w:szCs w:val="20"/>
        </w:rPr>
        <w:t xml:space="preserve">območja objektov za proizvodnjo elektrike ter območje zaprtih odlagališč), V. </w:t>
      </w:r>
      <w:r w:rsidRPr="00DC5289">
        <w:rPr>
          <w:rFonts w:cs="Arial"/>
          <w:szCs w:val="20"/>
        </w:rPr>
        <w:t>Podrobnejša pravila urejanja prostora za umeščanje fotonapetostnih naprav na druge objekte in območja, ter VI. Končna določba.</w:t>
      </w:r>
    </w:p>
    <w:p w14:paraId="69AAC303" w14:textId="77777777" w:rsidR="00DC5289" w:rsidRPr="00DC5289" w:rsidRDefault="00DC5289" w:rsidP="00DC5289">
      <w:pPr>
        <w:spacing w:before="120" w:line="276" w:lineRule="auto"/>
        <w:jc w:val="both"/>
        <w:rPr>
          <w:rFonts w:cs="Arial"/>
          <w:szCs w:val="20"/>
        </w:rPr>
      </w:pPr>
      <w:r w:rsidRPr="00DC5289">
        <w:rPr>
          <w:rFonts w:cs="Arial"/>
          <w:szCs w:val="20"/>
        </w:rPr>
        <w:t>Podrobnejša pravila urejanja prostora za umeščanje in postavitev fotonapetostnih naprav se uporabljajo neposredno pri dovoljevanju in izvajanju posegov v prostor in v tem delu nadomestijo prostorski izvedbeni akt, saj je določeno, da se uporabljajo ne glede na prostorski izvedbeni akt. Na ta način bo prišlo do poenotenja podrobnejših pravil urejanja prostora glede umeščanja fotonapetostnih naprav na ravni celotne države</w:t>
      </w:r>
    </w:p>
    <w:p w14:paraId="57084B31" w14:textId="77777777" w:rsidR="00DC5289" w:rsidRPr="00DC5289" w:rsidRDefault="00DC5289" w:rsidP="00DC5289">
      <w:pPr>
        <w:spacing w:before="120" w:line="276" w:lineRule="auto"/>
        <w:jc w:val="both"/>
        <w:rPr>
          <w:rFonts w:cs="Arial"/>
          <w:szCs w:val="20"/>
        </w:rPr>
      </w:pPr>
      <w:r w:rsidRPr="00DC5289">
        <w:rPr>
          <w:rFonts w:cs="Arial"/>
          <w:szCs w:val="20"/>
        </w:rPr>
        <w:t>Uredba OVE določa:</w:t>
      </w:r>
    </w:p>
    <w:p w14:paraId="74396F5D" w14:textId="77777777" w:rsidR="00DC5289" w:rsidRPr="00DC5289" w:rsidRDefault="00DC5289" w:rsidP="00DC5289">
      <w:pPr>
        <w:pStyle w:val="Odstavekseznama"/>
        <w:numPr>
          <w:ilvl w:val="0"/>
          <w:numId w:val="22"/>
        </w:numPr>
        <w:spacing w:after="0"/>
        <w:ind w:left="714" w:hanging="357"/>
        <w:jc w:val="both"/>
        <w:rPr>
          <w:rFonts w:ascii="Arial" w:hAnsi="Arial" w:cs="Arial"/>
          <w:sz w:val="20"/>
          <w:szCs w:val="18"/>
        </w:rPr>
      </w:pPr>
      <w:r w:rsidRPr="00DC5289">
        <w:rPr>
          <w:rFonts w:ascii="Arial" w:hAnsi="Arial" w:cs="Arial"/>
          <w:sz w:val="20"/>
          <w:szCs w:val="18"/>
        </w:rPr>
        <w:t>podrobnejša pravila urejanja prostora za postavitev fotonapetostnih naprav pri novogradnjah in rekonstrukcijah objektov ter izjeme od njihove obvezne postavitve – III. poglavje (novogradnja parkirišča, katerega površina je večja od 1000 m2 in novogradnja objekta, katerega tlorisna površina strehe je večja od 1000 m2, prizidava objektov v horizontalni in vertikalni smeri in rekonstrukcijah objektov, kadar se posega tudi v nosilno konstrukcijo strehe, katere tlorisna površina strehe je večja od 1000 m2),</w:t>
      </w:r>
    </w:p>
    <w:p w14:paraId="5A723772" w14:textId="77777777" w:rsidR="00DC5289" w:rsidRPr="00DC5289" w:rsidRDefault="00DC5289" w:rsidP="00DC5289">
      <w:pPr>
        <w:pStyle w:val="Odstavekseznama"/>
        <w:numPr>
          <w:ilvl w:val="0"/>
          <w:numId w:val="23"/>
        </w:numPr>
        <w:spacing w:before="120" w:after="0"/>
        <w:ind w:left="714" w:hanging="357"/>
        <w:jc w:val="both"/>
        <w:rPr>
          <w:rFonts w:ascii="Arial" w:hAnsi="Arial" w:cs="Arial"/>
          <w:sz w:val="20"/>
          <w:szCs w:val="18"/>
        </w:rPr>
      </w:pPr>
      <w:r w:rsidRPr="00DC5289">
        <w:rPr>
          <w:rFonts w:ascii="Arial" w:hAnsi="Arial" w:cs="Arial"/>
          <w:sz w:val="20"/>
          <w:szCs w:val="18"/>
        </w:rPr>
        <w:t>podrobnejša pravila urejanja prostora za umeščanje fotonapetostnih naprav na predpisana prednostna območja – IV. poglavje (obstoječe strehah objektov, katerih tlorisna površina strehe je večja od 1000 m2 in utrjene površine parkirišč na stavbnih zemljiščih, katerih površina je večja od 1000 m2, cestna zemljišča, železniško območje, območje objektov za proizvodnjo elektrike in območje zaprtih odlagališč),</w:t>
      </w:r>
    </w:p>
    <w:p w14:paraId="6AC60992" w14:textId="77777777" w:rsidR="00DC5289" w:rsidRPr="00DC5289" w:rsidRDefault="00DC5289" w:rsidP="00DC5289">
      <w:pPr>
        <w:pStyle w:val="Odstavekseznama"/>
        <w:numPr>
          <w:ilvl w:val="0"/>
          <w:numId w:val="23"/>
        </w:numPr>
        <w:spacing w:before="120" w:after="0"/>
        <w:ind w:left="714" w:hanging="357"/>
        <w:jc w:val="both"/>
        <w:rPr>
          <w:rFonts w:ascii="Arial" w:hAnsi="Arial" w:cs="Arial"/>
          <w:sz w:val="20"/>
          <w:szCs w:val="18"/>
        </w:rPr>
      </w:pPr>
      <w:r w:rsidRPr="00DC5289">
        <w:rPr>
          <w:rFonts w:ascii="Arial" w:hAnsi="Arial" w:cs="Arial"/>
          <w:sz w:val="20"/>
          <w:szCs w:val="18"/>
        </w:rPr>
        <w:t>podrobnejša pravila urejanja prostora za umeščanje fotonapetostnih naprav na druga območja in objekte V. poglavje (strehe in parkirišča, katerih površina je manjša od 1000 m2, ter fasade objektov).</w:t>
      </w:r>
    </w:p>
    <w:p w14:paraId="4A6A1B3A" w14:textId="77777777" w:rsidR="00DC5289" w:rsidRPr="00DC5289" w:rsidRDefault="00DC5289" w:rsidP="00DC5289">
      <w:pPr>
        <w:spacing w:before="120" w:line="276" w:lineRule="auto"/>
        <w:jc w:val="both"/>
        <w:rPr>
          <w:rFonts w:cs="Arial"/>
          <w:szCs w:val="20"/>
        </w:rPr>
      </w:pPr>
      <w:r w:rsidRPr="00DC5289">
        <w:rPr>
          <w:rFonts w:cs="Arial"/>
          <w:szCs w:val="20"/>
        </w:rPr>
        <w:lastRenderedPageBreak/>
        <w:t xml:space="preserve">Podrobnejša pravila urejanja prostora sestavljajo skupna podrobnejša pravila in podrobnejša pravila za vsako vrsto omenjenih objektov oziroma območij. </w:t>
      </w:r>
    </w:p>
    <w:p w14:paraId="63A35D34" w14:textId="77777777" w:rsidR="00DC5289" w:rsidRPr="00DC5289" w:rsidRDefault="00DC5289" w:rsidP="00DC5289">
      <w:pPr>
        <w:spacing w:before="120" w:line="276" w:lineRule="auto"/>
        <w:jc w:val="both"/>
        <w:rPr>
          <w:rFonts w:cs="Arial"/>
          <w:szCs w:val="20"/>
        </w:rPr>
      </w:pPr>
      <w:r w:rsidRPr="00DC5289">
        <w:rPr>
          <w:rFonts w:cs="Arial"/>
          <w:szCs w:val="20"/>
        </w:rPr>
        <w:t>Uredba OVE je namenjena neposredni uporabi pri dovoljevanju in postavitvi fotonapetostnih naprav, če je glede na zmogljivost naprave in vrsto gradbenega posega zanje treba pridobiti gradbeno dovoljenje ali morebitno mnenje oziroma soglasje občine ali ministrstva za izvajanje posegov v prostor. PIP iz te uredbe se uporabljajo tudi v vseh drugih primerih postavitve fotonapetostnih naprav, ko pridobivanje gradbenega dovoljenja ali drugega soglasja ni predvideno oziroma so s specialnimi predpisi predvidena druga morebitna dovoljenja, soglasja ali priglasitve za postavitev fotonapetostnih naprav.</w:t>
      </w:r>
    </w:p>
    <w:p w14:paraId="2FA3F9EB" w14:textId="5B9FF859" w:rsidR="000F2CEF" w:rsidRDefault="00DC5289" w:rsidP="00DC5289">
      <w:pPr>
        <w:spacing w:before="120" w:line="276" w:lineRule="auto"/>
        <w:jc w:val="both"/>
        <w:rPr>
          <w:rFonts w:cs="Arial"/>
          <w:szCs w:val="20"/>
        </w:rPr>
      </w:pPr>
      <w:r w:rsidRPr="00DC5289">
        <w:rPr>
          <w:rFonts w:cs="Arial"/>
          <w:szCs w:val="20"/>
        </w:rPr>
        <w:t xml:space="preserve">Umestitev in postavitev fotonapetostnih naprave v prostor se, glede na nazivno električno moč, dopušča na podlagi različnih predpisov in z različnimi postopki, ki so podrobneje predstavljeni v </w:t>
      </w:r>
      <w:r w:rsidRPr="00DC5289">
        <w:rPr>
          <w:rFonts w:cs="Arial"/>
          <w:i/>
          <w:iCs/>
          <w:szCs w:val="20"/>
        </w:rPr>
        <w:t>Tabela 1</w:t>
      </w:r>
      <w:r w:rsidRPr="00DC5289">
        <w:rPr>
          <w:rFonts w:cs="Arial"/>
          <w:szCs w:val="20"/>
        </w:rPr>
        <w:t xml:space="preserve">. Ne glede na vrsto postopka, morajo vse umestitve in postavitve fotonapetostnih naprav, upoštevati prostorske izvedbene pogoje iz Uredbe OVE ter posameznih prostorskih izvedbenih pogojev iz izvedbenih prostorskih načrtov, v kolikor to določa Uredba OVE. </w:t>
      </w:r>
    </w:p>
    <w:p w14:paraId="230752F6" w14:textId="14B5002F" w:rsidR="000F2CEF" w:rsidRDefault="000F2CEF" w:rsidP="00DC5289">
      <w:pPr>
        <w:spacing w:before="120" w:line="276" w:lineRule="auto"/>
        <w:jc w:val="both"/>
        <w:rPr>
          <w:rFonts w:cs="Arial"/>
          <w:szCs w:val="20"/>
        </w:rPr>
      </w:pPr>
      <w:r w:rsidRPr="00B9714B">
        <w:rPr>
          <w:rFonts w:cs="Arial"/>
          <w:szCs w:val="20"/>
          <w:highlight w:val="yellow"/>
        </w:rPr>
        <w:t>TUKAJ DODAJMO ŠE TABELO »UMEŠČANJE«, KER BO LAŽJE RAZUMLJIVA DEFINICIJA »UMEŠČANJA« IN 2. ČLENA</w:t>
      </w:r>
    </w:p>
    <w:p w14:paraId="4E34E525" w14:textId="77777777" w:rsidR="000F2CEF" w:rsidRPr="00DC5289" w:rsidRDefault="000F2CEF" w:rsidP="00DC5289">
      <w:pPr>
        <w:spacing w:before="120" w:line="276" w:lineRule="auto"/>
        <w:jc w:val="both"/>
        <w:rPr>
          <w:rFonts w:cs="Arial"/>
          <w:szCs w:val="20"/>
        </w:rPr>
      </w:pPr>
    </w:p>
    <w:p w14:paraId="40685D01" w14:textId="3A9DA4EA" w:rsidR="00DC5289" w:rsidRPr="00DC5289" w:rsidRDefault="00DC5289" w:rsidP="00DC5289">
      <w:pPr>
        <w:pStyle w:val="Napis"/>
        <w:keepNext/>
        <w:spacing w:before="120" w:after="0" w:line="276" w:lineRule="auto"/>
      </w:pPr>
      <w:r w:rsidRPr="00DC5289">
        <w:t xml:space="preserve">Tabela </w:t>
      </w:r>
      <w:r w:rsidR="009359FA">
        <w:fldChar w:fldCharType="begin"/>
      </w:r>
      <w:r w:rsidR="009359FA">
        <w:instrText xml:space="preserve"> SEQ Tabela \* ARABIC </w:instrText>
      </w:r>
      <w:r w:rsidR="009359FA">
        <w:fldChar w:fldCharType="separate"/>
      </w:r>
      <w:r w:rsidR="00E613C1">
        <w:rPr>
          <w:noProof/>
        </w:rPr>
        <w:t>1</w:t>
      </w:r>
      <w:r w:rsidR="009359FA">
        <w:rPr>
          <w:noProof/>
        </w:rPr>
        <w:fldChar w:fldCharType="end"/>
      </w:r>
      <w:r w:rsidRPr="00DC5289">
        <w:t>: Sistem dovoljevanja fotonapetostnih naprav v prostor, glede na velikost (moč) naprave/objekta</w:t>
      </w:r>
    </w:p>
    <w:tbl>
      <w:tblPr>
        <w:tblStyle w:val="Tabelamrea"/>
        <w:tblW w:w="9082" w:type="dxa"/>
        <w:jc w:val="center"/>
        <w:tblLayout w:type="fixed"/>
        <w:tblLook w:val="04A0" w:firstRow="1" w:lastRow="0" w:firstColumn="1" w:lastColumn="0" w:noHBand="0" w:noVBand="1"/>
      </w:tblPr>
      <w:tblGrid>
        <w:gridCol w:w="1134"/>
        <w:gridCol w:w="1275"/>
        <w:gridCol w:w="1286"/>
        <w:gridCol w:w="1266"/>
        <w:gridCol w:w="4121"/>
      </w:tblGrid>
      <w:tr w:rsidR="00DC5289" w:rsidRPr="00DC5289" w14:paraId="2F6E8FBC" w14:textId="77777777" w:rsidTr="00097D91">
        <w:trPr>
          <w:jc w:val="center"/>
        </w:trPr>
        <w:tc>
          <w:tcPr>
            <w:tcW w:w="1134" w:type="dxa"/>
            <w:vMerge w:val="restart"/>
            <w:shd w:val="clear" w:color="auto" w:fill="E2EFD9" w:themeFill="accent6" w:themeFillTint="33"/>
            <w:vAlign w:val="center"/>
          </w:tcPr>
          <w:p w14:paraId="7EC4CE12" w14:textId="77777777" w:rsidR="00DC5289" w:rsidRPr="00DC5289" w:rsidRDefault="00DC5289" w:rsidP="00DC5289">
            <w:pPr>
              <w:spacing w:before="120" w:line="276" w:lineRule="auto"/>
              <w:jc w:val="center"/>
              <w:rPr>
                <w:rFonts w:cs="Arial"/>
                <w:sz w:val="18"/>
                <w:szCs w:val="18"/>
              </w:rPr>
            </w:pPr>
            <w:bookmarkStart w:id="36" w:name="_Hlk137561293"/>
            <w:bookmarkStart w:id="37" w:name="_Hlk137561370"/>
            <w:r w:rsidRPr="00DC5289">
              <w:rPr>
                <w:rFonts w:cs="Arial"/>
                <w:sz w:val="18"/>
                <w:szCs w:val="18"/>
              </w:rPr>
              <w:t>Velikost OVE</w:t>
            </w:r>
          </w:p>
          <w:p w14:paraId="5F227928" w14:textId="77777777" w:rsidR="00DC5289" w:rsidRPr="00DC5289" w:rsidRDefault="00DC5289" w:rsidP="00DC5289">
            <w:pPr>
              <w:spacing w:before="120" w:line="276" w:lineRule="auto"/>
              <w:jc w:val="center"/>
              <w:rPr>
                <w:rFonts w:cs="Arial"/>
                <w:sz w:val="18"/>
                <w:szCs w:val="18"/>
              </w:rPr>
            </w:pPr>
            <w:r w:rsidRPr="00DC5289">
              <w:rPr>
                <w:rFonts w:cs="Arial"/>
                <w:sz w:val="18"/>
                <w:szCs w:val="18"/>
              </w:rPr>
              <w:t>naprava / objekt</w:t>
            </w:r>
          </w:p>
        </w:tc>
        <w:tc>
          <w:tcPr>
            <w:tcW w:w="2561" w:type="dxa"/>
            <w:gridSpan w:val="2"/>
            <w:shd w:val="clear" w:color="auto" w:fill="E2EFD9" w:themeFill="accent6" w:themeFillTint="33"/>
            <w:vAlign w:val="center"/>
          </w:tcPr>
          <w:p w14:paraId="488ECDAB" w14:textId="77777777" w:rsidR="00DC5289" w:rsidRPr="00DC5289" w:rsidRDefault="00DC5289" w:rsidP="00DC5289">
            <w:pPr>
              <w:spacing w:before="120" w:line="276" w:lineRule="auto"/>
              <w:jc w:val="center"/>
              <w:rPr>
                <w:rFonts w:cs="Arial"/>
                <w:sz w:val="18"/>
                <w:szCs w:val="18"/>
              </w:rPr>
            </w:pPr>
            <w:r w:rsidRPr="00DC5289">
              <w:rPr>
                <w:rFonts w:cs="Arial"/>
                <w:sz w:val="18"/>
                <w:szCs w:val="18"/>
              </w:rPr>
              <w:t>Postopek</w:t>
            </w:r>
          </w:p>
        </w:tc>
        <w:tc>
          <w:tcPr>
            <w:tcW w:w="1266" w:type="dxa"/>
            <w:vMerge w:val="restart"/>
            <w:shd w:val="clear" w:color="auto" w:fill="E2EFD9" w:themeFill="accent6" w:themeFillTint="33"/>
            <w:vAlign w:val="center"/>
          </w:tcPr>
          <w:p w14:paraId="297506AB" w14:textId="77777777" w:rsidR="00DC5289" w:rsidRPr="00DC5289" w:rsidRDefault="00DC5289" w:rsidP="00DC5289">
            <w:pPr>
              <w:spacing w:before="120" w:line="276" w:lineRule="auto"/>
              <w:jc w:val="center"/>
              <w:rPr>
                <w:rFonts w:cs="Arial"/>
                <w:sz w:val="18"/>
                <w:szCs w:val="18"/>
              </w:rPr>
            </w:pPr>
            <w:r w:rsidRPr="00DC5289">
              <w:rPr>
                <w:rFonts w:cs="Arial"/>
                <w:sz w:val="18"/>
                <w:szCs w:val="18"/>
              </w:rPr>
              <w:t>Naprava /</w:t>
            </w:r>
          </w:p>
          <w:p w14:paraId="098D9708" w14:textId="77777777" w:rsidR="00DC5289" w:rsidRPr="00DC5289" w:rsidRDefault="00DC5289" w:rsidP="00DC5289">
            <w:pPr>
              <w:spacing w:before="120" w:line="276" w:lineRule="auto"/>
              <w:jc w:val="center"/>
              <w:rPr>
                <w:rFonts w:cs="Arial"/>
                <w:sz w:val="18"/>
                <w:szCs w:val="18"/>
              </w:rPr>
            </w:pPr>
            <w:r w:rsidRPr="00DC5289">
              <w:rPr>
                <w:rFonts w:cs="Arial"/>
                <w:sz w:val="18"/>
                <w:szCs w:val="18"/>
              </w:rPr>
              <w:t>objekt</w:t>
            </w:r>
          </w:p>
        </w:tc>
        <w:tc>
          <w:tcPr>
            <w:tcW w:w="4121" w:type="dxa"/>
            <w:vMerge w:val="restart"/>
            <w:shd w:val="clear" w:color="auto" w:fill="E2EFD9" w:themeFill="accent6" w:themeFillTint="33"/>
            <w:vAlign w:val="center"/>
          </w:tcPr>
          <w:p w14:paraId="17E7B745" w14:textId="77777777" w:rsidR="00DC5289" w:rsidRPr="00DC5289" w:rsidRDefault="00DC5289" w:rsidP="00DC5289">
            <w:pPr>
              <w:spacing w:before="120" w:line="276" w:lineRule="auto"/>
              <w:jc w:val="center"/>
              <w:rPr>
                <w:rFonts w:cs="Arial"/>
                <w:sz w:val="18"/>
                <w:szCs w:val="18"/>
              </w:rPr>
            </w:pPr>
            <w:r w:rsidRPr="00DC5289">
              <w:rPr>
                <w:rFonts w:cs="Arial"/>
                <w:sz w:val="18"/>
                <w:szCs w:val="18"/>
              </w:rPr>
              <w:t>Obrazložitev (pravna podlaga)</w:t>
            </w:r>
          </w:p>
        </w:tc>
      </w:tr>
      <w:tr w:rsidR="00DC5289" w:rsidRPr="00DC5289" w14:paraId="225EF7B3" w14:textId="77777777" w:rsidTr="00097D91">
        <w:trPr>
          <w:jc w:val="center"/>
        </w:trPr>
        <w:tc>
          <w:tcPr>
            <w:tcW w:w="1134" w:type="dxa"/>
            <w:vMerge/>
            <w:vAlign w:val="center"/>
          </w:tcPr>
          <w:p w14:paraId="3F8CE594" w14:textId="77777777" w:rsidR="00DC5289" w:rsidRPr="00DC5289" w:rsidRDefault="00DC5289" w:rsidP="00DC5289">
            <w:pPr>
              <w:spacing w:before="120" w:line="276" w:lineRule="auto"/>
              <w:jc w:val="center"/>
              <w:rPr>
                <w:rFonts w:cs="Arial"/>
                <w:sz w:val="18"/>
                <w:szCs w:val="18"/>
              </w:rPr>
            </w:pPr>
          </w:p>
        </w:tc>
        <w:tc>
          <w:tcPr>
            <w:tcW w:w="1275" w:type="dxa"/>
            <w:shd w:val="clear" w:color="auto" w:fill="E2EFD9" w:themeFill="accent6" w:themeFillTint="33"/>
            <w:vAlign w:val="center"/>
          </w:tcPr>
          <w:p w14:paraId="1B504725" w14:textId="77777777" w:rsidR="00DC5289" w:rsidRPr="00DC5289" w:rsidRDefault="00DC5289" w:rsidP="00DC5289">
            <w:pPr>
              <w:spacing w:before="120" w:line="276" w:lineRule="auto"/>
              <w:jc w:val="center"/>
              <w:rPr>
                <w:rFonts w:cs="Arial"/>
                <w:sz w:val="18"/>
                <w:szCs w:val="18"/>
              </w:rPr>
            </w:pPr>
            <w:r w:rsidRPr="00DC5289">
              <w:rPr>
                <w:rFonts w:cs="Arial"/>
                <w:sz w:val="18"/>
                <w:szCs w:val="18"/>
              </w:rPr>
              <w:t>Prostorsko načrtovanje</w:t>
            </w:r>
          </w:p>
        </w:tc>
        <w:tc>
          <w:tcPr>
            <w:tcW w:w="1286" w:type="dxa"/>
            <w:shd w:val="clear" w:color="auto" w:fill="E2EFD9" w:themeFill="accent6" w:themeFillTint="33"/>
            <w:vAlign w:val="center"/>
          </w:tcPr>
          <w:p w14:paraId="71C60AE3" w14:textId="77777777" w:rsidR="00DC5289" w:rsidRPr="00DC5289" w:rsidRDefault="00DC5289" w:rsidP="00DC5289">
            <w:pPr>
              <w:spacing w:before="120" w:line="276" w:lineRule="auto"/>
              <w:jc w:val="center"/>
              <w:rPr>
                <w:rFonts w:cs="Arial"/>
                <w:sz w:val="18"/>
                <w:szCs w:val="18"/>
              </w:rPr>
            </w:pPr>
            <w:r w:rsidRPr="00DC5289">
              <w:rPr>
                <w:rFonts w:cs="Arial"/>
                <w:sz w:val="18"/>
                <w:szCs w:val="18"/>
              </w:rPr>
              <w:t>Gradbeno dovoljenje</w:t>
            </w:r>
          </w:p>
        </w:tc>
        <w:tc>
          <w:tcPr>
            <w:tcW w:w="1266" w:type="dxa"/>
            <w:vMerge/>
            <w:vAlign w:val="center"/>
          </w:tcPr>
          <w:p w14:paraId="559CAC5C" w14:textId="77777777" w:rsidR="00DC5289" w:rsidRPr="00DC5289" w:rsidRDefault="00DC5289" w:rsidP="00DC5289">
            <w:pPr>
              <w:spacing w:before="120" w:line="276" w:lineRule="auto"/>
              <w:jc w:val="center"/>
              <w:rPr>
                <w:rFonts w:cs="Arial"/>
                <w:sz w:val="18"/>
                <w:szCs w:val="18"/>
              </w:rPr>
            </w:pPr>
          </w:p>
        </w:tc>
        <w:tc>
          <w:tcPr>
            <w:tcW w:w="4121" w:type="dxa"/>
            <w:vMerge/>
            <w:vAlign w:val="center"/>
          </w:tcPr>
          <w:p w14:paraId="768D3609" w14:textId="77777777" w:rsidR="00DC5289" w:rsidRPr="00DC5289" w:rsidRDefault="00DC5289" w:rsidP="00DC5289">
            <w:pPr>
              <w:spacing w:before="120" w:line="276" w:lineRule="auto"/>
              <w:jc w:val="center"/>
              <w:rPr>
                <w:rFonts w:cs="Arial"/>
                <w:sz w:val="18"/>
                <w:szCs w:val="18"/>
              </w:rPr>
            </w:pPr>
          </w:p>
        </w:tc>
      </w:tr>
      <w:tr w:rsidR="00DC5289" w:rsidRPr="00DC5289" w14:paraId="3BD98AC3" w14:textId="77777777" w:rsidTr="00097D91">
        <w:trPr>
          <w:jc w:val="center"/>
        </w:trPr>
        <w:tc>
          <w:tcPr>
            <w:tcW w:w="1134" w:type="dxa"/>
            <w:vMerge w:val="restart"/>
            <w:vAlign w:val="center"/>
          </w:tcPr>
          <w:p w14:paraId="30514E64" w14:textId="77777777" w:rsidR="00DC5289" w:rsidRPr="00DC5289" w:rsidRDefault="00DC5289" w:rsidP="00DC5289">
            <w:pPr>
              <w:spacing w:before="120" w:line="276" w:lineRule="auto"/>
              <w:jc w:val="center"/>
              <w:rPr>
                <w:rFonts w:cs="Arial"/>
                <w:sz w:val="18"/>
                <w:szCs w:val="18"/>
              </w:rPr>
            </w:pPr>
            <w:r w:rsidRPr="00DC5289">
              <w:rPr>
                <w:rFonts w:cs="Arial"/>
                <w:sz w:val="18"/>
                <w:szCs w:val="18"/>
              </w:rPr>
              <w:t>≤1 MW</w:t>
            </w:r>
          </w:p>
        </w:tc>
        <w:tc>
          <w:tcPr>
            <w:tcW w:w="1275" w:type="dxa"/>
            <w:vAlign w:val="center"/>
          </w:tcPr>
          <w:p w14:paraId="3A392D4B" w14:textId="77777777" w:rsidR="00DC5289" w:rsidRPr="00DC5289" w:rsidRDefault="00DC5289" w:rsidP="00DC5289">
            <w:pPr>
              <w:spacing w:before="120" w:line="276" w:lineRule="auto"/>
              <w:jc w:val="center"/>
              <w:rPr>
                <w:rFonts w:cs="Arial"/>
                <w:sz w:val="18"/>
                <w:szCs w:val="18"/>
              </w:rPr>
            </w:pPr>
            <w:r w:rsidRPr="00DC5289">
              <w:rPr>
                <w:rFonts w:cs="Arial"/>
                <w:sz w:val="18"/>
                <w:szCs w:val="18"/>
              </w:rPr>
              <w:t>OPN, OPPN, Odlok o urejenosti naselij in krajine, DPN</w:t>
            </w:r>
          </w:p>
        </w:tc>
        <w:tc>
          <w:tcPr>
            <w:tcW w:w="1286" w:type="dxa"/>
            <w:vAlign w:val="center"/>
          </w:tcPr>
          <w:p w14:paraId="3E8B5D5A" w14:textId="77777777" w:rsidR="00DC5289" w:rsidRPr="00DC5289" w:rsidRDefault="00DC5289" w:rsidP="00DC5289">
            <w:pPr>
              <w:spacing w:before="120" w:line="276" w:lineRule="auto"/>
              <w:jc w:val="center"/>
              <w:rPr>
                <w:rFonts w:cs="Arial"/>
                <w:sz w:val="18"/>
                <w:szCs w:val="18"/>
              </w:rPr>
            </w:pPr>
            <w:r w:rsidRPr="00DC5289">
              <w:rPr>
                <w:rFonts w:cs="Arial"/>
                <w:sz w:val="18"/>
                <w:szCs w:val="18"/>
              </w:rPr>
              <w:t>Vzdrževalna dela - GD ni potrebno</w:t>
            </w:r>
          </w:p>
        </w:tc>
        <w:tc>
          <w:tcPr>
            <w:tcW w:w="1266" w:type="dxa"/>
            <w:vAlign w:val="center"/>
          </w:tcPr>
          <w:p w14:paraId="03892E00" w14:textId="77777777" w:rsidR="00DC5289" w:rsidRPr="00DC5289" w:rsidRDefault="00DC5289" w:rsidP="00DC5289">
            <w:pPr>
              <w:spacing w:before="120" w:line="276" w:lineRule="auto"/>
              <w:jc w:val="center"/>
              <w:rPr>
                <w:rFonts w:cs="Arial"/>
                <w:sz w:val="18"/>
                <w:szCs w:val="18"/>
              </w:rPr>
            </w:pPr>
            <w:r w:rsidRPr="00DC5289">
              <w:rPr>
                <w:rFonts w:cs="Arial"/>
                <w:sz w:val="18"/>
                <w:szCs w:val="18"/>
              </w:rPr>
              <w:t>Naprava za samooskrbo</w:t>
            </w:r>
          </w:p>
        </w:tc>
        <w:tc>
          <w:tcPr>
            <w:tcW w:w="4121" w:type="dxa"/>
            <w:vAlign w:val="center"/>
          </w:tcPr>
          <w:p w14:paraId="40B6637B" w14:textId="77777777" w:rsidR="00DC5289" w:rsidRPr="00DC5289" w:rsidRDefault="00DC5289" w:rsidP="00DC5289">
            <w:pPr>
              <w:spacing w:before="120" w:line="276" w:lineRule="auto"/>
              <w:rPr>
                <w:rFonts w:cs="Arial"/>
                <w:sz w:val="18"/>
                <w:szCs w:val="18"/>
              </w:rPr>
            </w:pPr>
            <w:r w:rsidRPr="00DC5289">
              <w:rPr>
                <w:rFonts w:cs="Arial"/>
                <w:sz w:val="18"/>
                <w:szCs w:val="18"/>
              </w:rPr>
              <w:t>Uredba o samooskrbi z električno energijo iz obnovljivih virov energije (Uradni list RS, št. 17/19)</w:t>
            </w:r>
          </w:p>
          <w:p w14:paraId="30134957" w14:textId="77777777" w:rsidR="00DC5289" w:rsidRPr="00DC5289" w:rsidRDefault="00DC5289" w:rsidP="00DC5289">
            <w:pPr>
              <w:spacing w:before="120" w:line="276" w:lineRule="auto"/>
              <w:rPr>
                <w:rFonts w:cs="Arial"/>
                <w:sz w:val="18"/>
                <w:szCs w:val="18"/>
              </w:rPr>
            </w:pPr>
            <w:r w:rsidRPr="00DC5289">
              <w:rPr>
                <w:rFonts w:cs="Arial"/>
                <w:sz w:val="18"/>
                <w:szCs w:val="18"/>
              </w:rPr>
              <w:t>Priključna moč naprave za samooskrbo (v kW) ne sme presegati 0,8-kratnika priključne moči odjema merilnega mesta, na notranjo napeljavo katerega je ta naprava priključena</w:t>
            </w:r>
          </w:p>
          <w:p w14:paraId="6EF15868" w14:textId="77777777" w:rsidR="00DC5289" w:rsidRPr="00DC5289" w:rsidRDefault="00DC5289" w:rsidP="00DC5289">
            <w:pPr>
              <w:spacing w:before="120" w:line="276" w:lineRule="auto"/>
              <w:rPr>
                <w:rFonts w:cs="Arial"/>
                <w:sz w:val="18"/>
                <w:szCs w:val="18"/>
              </w:rPr>
            </w:pPr>
            <w:r w:rsidRPr="00DC5289">
              <w:rPr>
                <w:rFonts w:cs="Arial"/>
                <w:sz w:val="18"/>
                <w:szCs w:val="18"/>
              </w:rPr>
              <w:t>Vzdrževalna dela - mora biti skladno s PIP</w:t>
            </w:r>
          </w:p>
        </w:tc>
      </w:tr>
      <w:tr w:rsidR="00DC5289" w:rsidRPr="00DC5289" w14:paraId="408EF048" w14:textId="77777777" w:rsidTr="00097D91">
        <w:trPr>
          <w:jc w:val="center"/>
        </w:trPr>
        <w:tc>
          <w:tcPr>
            <w:tcW w:w="1134" w:type="dxa"/>
            <w:vMerge/>
            <w:vAlign w:val="center"/>
          </w:tcPr>
          <w:p w14:paraId="23AD33C8" w14:textId="77777777" w:rsidR="00DC5289" w:rsidRPr="00DC5289" w:rsidRDefault="00DC5289" w:rsidP="00DC5289">
            <w:pPr>
              <w:spacing w:before="120" w:line="276" w:lineRule="auto"/>
              <w:jc w:val="center"/>
              <w:rPr>
                <w:rFonts w:cs="Arial"/>
                <w:sz w:val="18"/>
                <w:szCs w:val="18"/>
              </w:rPr>
            </w:pPr>
          </w:p>
        </w:tc>
        <w:tc>
          <w:tcPr>
            <w:tcW w:w="1275" w:type="dxa"/>
            <w:vAlign w:val="center"/>
          </w:tcPr>
          <w:p w14:paraId="46A84A6F" w14:textId="77777777" w:rsidR="00DC5289" w:rsidRPr="00DC5289" w:rsidRDefault="00DC5289" w:rsidP="00DC5289">
            <w:pPr>
              <w:spacing w:before="120" w:line="276" w:lineRule="auto"/>
              <w:jc w:val="center"/>
              <w:rPr>
                <w:rFonts w:cs="Arial"/>
                <w:sz w:val="18"/>
                <w:szCs w:val="18"/>
              </w:rPr>
            </w:pPr>
            <w:r w:rsidRPr="00DC5289">
              <w:rPr>
                <w:rFonts w:cs="Arial"/>
                <w:sz w:val="18"/>
                <w:szCs w:val="18"/>
              </w:rPr>
              <w:t>OPN, OPPN, Odlok o urejenosti naselij in krajine, DPN</w:t>
            </w:r>
          </w:p>
        </w:tc>
        <w:tc>
          <w:tcPr>
            <w:tcW w:w="1286" w:type="dxa"/>
            <w:vAlign w:val="center"/>
          </w:tcPr>
          <w:p w14:paraId="413C68CE" w14:textId="77777777" w:rsidR="00DC5289" w:rsidRPr="00DC5289" w:rsidRDefault="00DC5289" w:rsidP="00DC5289">
            <w:pPr>
              <w:spacing w:before="120" w:line="276" w:lineRule="auto"/>
              <w:jc w:val="center"/>
              <w:rPr>
                <w:rFonts w:cs="Arial"/>
                <w:sz w:val="18"/>
                <w:szCs w:val="18"/>
              </w:rPr>
            </w:pPr>
            <w:r w:rsidRPr="00DC5289">
              <w:rPr>
                <w:rFonts w:cs="Arial"/>
                <w:sz w:val="18"/>
                <w:szCs w:val="18"/>
              </w:rPr>
              <w:t>Obrazec (ne sodi pod GZ-1 ampak pod ZSROVE)</w:t>
            </w:r>
          </w:p>
        </w:tc>
        <w:tc>
          <w:tcPr>
            <w:tcW w:w="1266" w:type="dxa"/>
            <w:vAlign w:val="center"/>
          </w:tcPr>
          <w:p w14:paraId="458D7091" w14:textId="77777777" w:rsidR="00DC5289" w:rsidRPr="00DC5289" w:rsidRDefault="00DC5289" w:rsidP="00DC5289">
            <w:pPr>
              <w:spacing w:before="120" w:line="276" w:lineRule="auto"/>
              <w:jc w:val="center"/>
              <w:rPr>
                <w:rFonts w:cs="Arial"/>
                <w:sz w:val="18"/>
                <w:szCs w:val="18"/>
              </w:rPr>
            </w:pPr>
            <w:r w:rsidRPr="00DC5289">
              <w:rPr>
                <w:rFonts w:cs="Arial"/>
                <w:sz w:val="18"/>
                <w:szCs w:val="18"/>
              </w:rPr>
              <w:t xml:space="preserve">Manjša proizvodna naprava </w:t>
            </w:r>
          </w:p>
          <w:p w14:paraId="5E243A53" w14:textId="77777777" w:rsidR="00DC5289" w:rsidRPr="00DC5289" w:rsidRDefault="00DC5289" w:rsidP="00DC5289">
            <w:pPr>
              <w:spacing w:before="120" w:line="276" w:lineRule="auto"/>
              <w:jc w:val="center"/>
              <w:rPr>
                <w:rFonts w:cs="Arial"/>
                <w:sz w:val="18"/>
                <w:szCs w:val="18"/>
              </w:rPr>
            </w:pPr>
            <w:r w:rsidRPr="00DC5289">
              <w:rPr>
                <w:rFonts w:cs="Arial"/>
                <w:sz w:val="18"/>
                <w:szCs w:val="18"/>
              </w:rPr>
              <w:t>(v, na ali ob objektu)</w:t>
            </w:r>
          </w:p>
        </w:tc>
        <w:tc>
          <w:tcPr>
            <w:tcW w:w="4121" w:type="dxa"/>
            <w:vAlign w:val="center"/>
          </w:tcPr>
          <w:p w14:paraId="2EDE5F37" w14:textId="77777777" w:rsidR="00DC5289" w:rsidRPr="00DC5289" w:rsidRDefault="00DC5289" w:rsidP="00DC5289">
            <w:pPr>
              <w:spacing w:before="120" w:line="276" w:lineRule="auto"/>
              <w:rPr>
                <w:rFonts w:cs="Arial"/>
                <w:sz w:val="18"/>
                <w:szCs w:val="18"/>
              </w:rPr>
            </w:pPr>
            <w:r w:rsidRPr="00DC5289">
              <w:rPr>
                <w:rFonts w:cs="Arial"/>
                <w:sz w:val="18"/>
                <w:szCs w:val="18"/>
              </w:rPr>
              <w:t xml:space="preserve">Uredba o manjših napravah za proizvodnjo električne energije iz obnovljivih virov energije ali s soproizvodnjo z visokim izkoristkom (Uradni list RS, št. </w:t>
            </w:r>
            <w:hyperlink r:id="rId31" w:history="1">
              <w:r w:rsidRPr="00DC5289">
                <w:rPr>
                  <w:rStyle w:val="Hiperpovezava"/>
                  <w:rFonts w:cs="Arial"/>
                  <w:sz w:val="18"/>
                  <w:szCs w:val="18"/>
                </w:rPr>
                <w:t>14/20</w:t>
              </w:r>
            </w:hyperlink>
            <w:r w:rsidRPr="00DC5289">
              <w:rPr>
                <w:rFonts w:cs="Arial"/>
                <w:sz w:val="18"/>
                <w:szCs w:val="18"/>
              </w:rPr>
              <w:t xml:space="preserve"> in </w:t>
            </w:r>
            <w:hyperlink r:id="rId32" w:history="1">
              <w:r w:rsidRPr="00DC5289">
                <w:rPr>
                  <w:rStyle w:val="Hiperpovezava"/>
                  <w:rFonts w:cs="Arial"/>
                  <w:sz w:val="18"/>
                  <w:szCs w:val="18"/>
                </w:rPr>
                <w:t>121/21</w:t>
              </w:r>
            </w:hyperlink>
            <w:r w:rsidRPr="00DC5289">
              <w:rPr>
                <w:rFonts w:cs="Arial"/>
                <w:sz w:val="18"/>
                <w:szCs w:val="18"/>
              </w:rPr>
              <w:t xml:space="preserve"> – ZSROVE)</w:t>
            </w:r>
          </w:p>
          <w:p w14:paraId="23F78B63" w14:textId="77777777" w:rsidR="00DC5289" w:rsidRPr="00DC5289" w:rsidRDefault="00DC5289" w:rsidP="00DC5289">
            <w:pPr>
              <w:spacing w:before="120" w:line="276" w:lineRule="auto"/>
              <w:rPr>
                <w:rFonts w:cs="Arial"/>
                <w:sz w:val="18"/>
                <w:szCs w:val="18"/>
              </w:rPr>
            </w:pPr>
            <w:r w:rsidRPr="00DC5289">
              <w:rPr>
                <w:rFonts w:cs="Arial"/>
                <w:sz w:val="18"/>
                <w:szCs w:val="18"/>
              </w:rPr>
              <w:t xml:space="preserve">Dopustne velikosti za SE: 0-1MW in za VE: 0-50kW </w:t>
            </w:r>
          </w:p>
          <w:p w14:paraId="6AAB169A" w14:textId="77777777" w:rsidR="00DC5289" w:rsidRPr="00DC5289" w:rsidRDefault="00DC5289" w:rsidP="00DC5289">
            <w:pPr>
              <w:spacing w:before="120" w:line="276" w:lineRule="auto"/>
              <w:rPr>
                <w:rFonts w:cs="Arial"/>
                <w:sz w:val="18"/>
                <w:szCs w:val="18"/>
              </w:rPr>
            </w:pPr>
            <w:r w:rsidRPr="00DC5289">
              <w:rPr>
                <w:rFonts w:cs="Arial"/>
                <w:sz w:val="18"/>
                <w:szCs w:val="18"/>
              </w:rPr>
              <w:t>Manjša proizvodna naprava, se montira na, v ali ob objekt, mora biti skladna s pogoji iz uredbe in ne sme biti v nasprotju s prostorskimi izvedbenimi akti in drugimi prostorskimi predpisi</w:t>
            </w:r>
          </w:p>
        </w:tc>
      </w:tr>
      <w:tr w:rsidR="00DC5289" w:rsidRPr="00DC5289" w14:paraId="30CDBA6C" w14:textId="77777777" w:rsidTr="00097D91">
        <w:trPr>
          <w:jc w:val="center"/>
        </w:trPr>
        <w:tc>
          <w:tcPr>
            <w:tcW w:w="1134" w:type="dxa"/>
            <w:vMerge/>
            <w:vAlign w:val="center"/>
          </w:tcPr>
          <w:p w14:paraId="46A4C7EF" w14:textId="77777777" w:rsidR="00DC5289" w:rsidRPr="00DC5289" w:rsidRDefault="00DC5289" w:rsidP="00DC5289">
            <w:pPr>
              <w:spacing w:before="120" w:line="276" w:lineRule="auto"/>
              <w:jc w:val="center"/>
              <w:rPr>
                <w:rFonts w:cs="Arial"/>
                <w:sz w:val="18"/>
                <w:szCs w:val="18"/>
              </w:rPr>
            </w:pPr>
          </w:p>
        </w:tc>
        <w:tc>
          <w:tcPr>
            <w:tcW w:w="1275" w:type="dxa"/>
            <w:vAlign w:val="center"/>
          </w:tcPr>
          <w:p w14:paraId="3A96E421" w14:textId="77777777" w:rsidR="00DC5289" w:rsidRPr="00DC5289" w:rsidRDefault="00DC5289" w:rsidP="00DC5289">
            <w:pPr>
              <w:spacing w:before="120" w:line="276" w:lineRule="auto"/>
              <w:jc w:val="center"/>
              <w:rPr>
                <w:rFonts w:cs="Arial"/>
                <w:sz w:val="18"/>
                <w:szCs w:val="18"/>
              </w:rPr>
            </w:pPr>
            <w:r w:rsidRPr="00DC5289">
              <w:rPr>
                <w:rFonts w:cs="Arial"/>
                <w:sz w:val="18"/>
                <w:szCs w:val="18"/>
              </w:rPr>
              <w:t>OPN, OPPN, Odlok o urejenosti naselij in krajine, DPN</w:t>
            </w:r>
          </w:p>
        </w:tc>
        <w:tc>
          <w:tcPr>
            <w:tcW w:w="1286" w:type="dxa"/>
            <w:vAlign w:val="center"/>
          </w:tcPr>
          <w:p w14:paraId="49BAAAB1" w14:textId="77777777" w:rsidR="00DC5289" w:rsidRPr="00DC5289" w:rsidRDefault="00DC5289" w:rsidP="00DC5289">
            <w:pPr>
              <w:spacing w:before="120" w:line="276" w:lineRule="auto"/>
              <w:jc w:val="center"/>
              <w:rPr>
                <w:rFonts w:cs="Arial"/>
                <w:sz w:val="18"/>
                <w:szCs w:val="18"/>
              </w:rPr>
            </w:pPr>
            <w:r w:rsidRPr="00DC5289">
              <w:rPr>
                <w:rFonts w:cs="Arial"/>
                <w:sz w:val="18"/>
                <w:szCs w:val="18"/>
              </w:rPr>
              <w:t>GD</w:t>
            </w:r>
          </w:p>
        </w:tc>
        <w:tc>
          <w:tcPr>
            <w:tcW w:w="1266" w:type="dxa"/>
            <w:vAlign w:val="center"/>
          </w:tcPr>
          <w:p w14:paraId="193326F0" w14:textId="77777777" w:rsidR="00DC5289" w:rsidRPr="00DC5289" w:rsidRDefault="00DC5289" w:rsidP="00DC5289">
            <w:pPr>
              <w:spacing w:before="120" w:line="276" w:lineRule="auto"/>
              <w:jc w:val="center"/>
              <w:rPr>
                <w:rFonts w:cs="Arial"/>
                <w:sz w:val="18"/>
                <w:szCs w:val="18"/>
              </w:rPr>
            </w:pPr>
            <w:r w:rsidRPr="00DC5289">
              <w:rPr>
                <w:rFonts w:cs="Arial"/>
                <w:sz w:val="18"/>
                <w:szCs w:val="18"/>
              </w:rPr>
              <w:t>Objekt - elektrarna</w:t>
            </w:r>
          </w:p>
          <w:p w14:paraId="5A698879" w14:textId="77777777" w:rsidR="00DC5289" w:rsidRPr="00DC5289" w:rsidRDefault="00DC5289" w:rsidP="00DC5289">
            <w:pPr>
              <w:spacing w:before="120" w:line="276" w:lineRule="auto"/>
              <w:jc w:val="center"/>
              <w:rPr>
                <w:rFonts w:cs="Arial"/>
                <w:sz w:val="18"/>
                <w:szCs w:val="18"/>
              </w:rPr>
            </w:pPr>
            <w:r w:rsidRPr="00DC5289">
              <w:rPr>
                <w:rFonts w:cs="Arial"/>
                <w:sz w:val="18"/>
                <w:szCs w:val="18"/>
              </w:rPr>
              <w:t>(ki ni v, na ali ob objektu in ima lastnosti objekta)</w:t>
            </w:r>
          </w:p>
        </w:tc>
        <w:tc>
          <w:tcPr>
            <w:tcW w:w="4121" w:type="dxa"/>
            <w:vAlign w:val="center"/>
          </w:tcPr>
          <w:p w14:paraId="4376505E" w14:textId="77777777" w:rsidR="00E81514" w:rsidRPr="00E81514" w:rsidRDefault="00E81514" w:rsidP="00E81514">
            <w:pPr>
              <w:spacing w:before="60" w:after="60" w:line="276" w:lineRule="auto"/>
              <w:rPr>
                <w:rFonts w:cs="Arial"/>
                <w:sz w:val="18"/>
                <w:szCs w:val="18"/>
              </w:rPr>
            </w:pPr>
            <w:r w:rsidRPr="00E81514">
              <w:rPr>
                <w:rFonts w:cs="Arial"/>
                <w:sz w:val="18"/>
                <w:szCs w:val="18"/>
              </w:rPr>
              <w:t xml:space="preserve">Gradbeni zakon (Uradni list RS, št. </w:t>
            </w:r>
            <w:hyperlink r:id="rId33" w:tgtFrame="_blank" w:tooltip="Gradbeni zakon (GZ-1)" w:history="1">
              <w:r w:rsidRPr="00E81514">
                <w:rPr>
                  <w:rFonts w:cs="Arial"/>
                  <w:sz w:val="18"/>
                  <w:szCs w:val="18"/>
                </w:rPr>
                <w:t>199/21</w:t>
              </w:r>
            </w:hyperlink>
            <w:r w:rsidRPr="00E81514">
              <w:rPr>
                <w:rFonts w:cs="Arial"/>
                <w:sz w:val="18"/>
                <w:szCs w:val="18"/>
              </w:rPr>
              <w:t xml:space="preserve"> in </w:t>
            </w:r>
            <w:hyperlink r:id="rId34" w:tgtFrame="_blank" w:tooltip="Zakon za zmanjšanje neenakosti in škodljivih posegov politike ter zagotavljanje spoštovanja pravne države" w:history="1">
              <w:r w:rsidRPr="00E81514">
                <w:rPr>
                  <w:rFonts w:cs="Arial"/>
                  <w:sz w:val="18"/>
                  <w:szCs w:val="18"/>
                </w:rPr>
                <w:t>105/22</w:t>
              </w:r>
            </w:hyperlink>
            <w:r w:rsidRPr="00E81514">
              <w:rPr>
                <w:rFonts w:cs="Arial"/>
                <w:sz w:val="18"/>
                <w:szCs w:val="18"/>
              </w:rPr>
              <w:t xml:space="preserve"> – ZZNŠPP): </w:t>
            </w:r>
          </w:p>
          <w:p w14:paraId="2CF5FB0B" w14:textId="77777777" w:rsidR="00E81514" w:rsidRPr="00E81514" w:rsidRDefault="00E81514" w:rsidP="00E81514">
            <w:pPr>
              <w:spacing w:before="60" w:after="60" w:line="276" w:lineRule="auto"/>
              <w:rPr>
                <w:rFonts w:cs="Arial"/>
                <w:sz w:val="18"/>
                <w:szCs w:val="18"/>
              </w:rPr>
            </w:pPr>
            <w:r w:rsidRPr="00E81514">
              <w:rPr>
                <w:rFonts w:cs="Arial"/>
                <w:sz w:val="18"/>
                <w:szCs w:val="18"/>
              </w:rPr>
              <w:t>2. člen: objekti morajo biti skladni s prostorskimi izvedbenimi akti in predpisi o urejanju prostora</w:t>
            </w:r>
          </w:p>
          <w:p w14:paraId="419406BC" w14:textId="4FB0DAFB" w:rsidR="00E81514" w:rsidRPr="00E81514" w:rsidRDefault="00E81514" w:rsidP="00E81514">
            <w:pPr>
              <w:spacing w:before="60" w:after="60" w:line="276" w:lineRule="auto"/>
              <w:rPr>
                <w:rFonts w:cs="Arial"/>
                <w:sz w:val="18"/>
                <w:szCs w:val="18"/>
              </w:rPr>
            </w:pPr>
            <w:r w:rsidRPr="00E81514">
              <w:rPr>
                <w:rFonts w:cs="Arial"/>
                <w:sz w:val="18"/>
                <w:szCs w:val="18"/>
              </w:rPr>
              <w:t xml:space="preserve">3.člen, točka 25: objekt je s tlemi povezana stavba ali gradbeni inženirski objekt, narejen iz gradbenih proizvodov, proizvodov in naravnih materialov, skupaj z vgrajenimi inštalacijami in </w:t>
            </w:r>
            <w:r w:rsidRPr="00E81514">
              <w:rPr>
                <w:rFonts w:cs="Arial"/>
                <w:sz w:val="18"/>
                <w:szCs w:val="18"/>
              </w:rPr>
              <w:lastRenderedPageBreak/>
              <w:t xml:space="preserve">tehnološkimi napravami, ki jih objekt potrebuje za svoje delovanje; </w:t>
            </w:r>
          </w:p>
          <w:p w14:paraId="4FD470C4" w14:textId="4ECDA128" w:rsidR="00E81514" w:rsidRPr="00E81514" w:rsidRDefault="00E81514" w:rsidP="00E81514">
            <w:pPr>
              <w:spacing w:before="60" w:after="60" w:line="276" w:lineRule="auto"/>
              <w:rPr>
                <w:rFonts w:cs="Arial"/>
                <w:sz w:val="18"/>
                <w:szCs w:val="18"/>
              </w:rPr>
            </w:pPr>
            <w:r w:rsidRPr="00E81514">
              <w:rPr>
                <w:rFonts w:cs="Arial"/>
                <w:sz w:val="18"/>
                <w:szCs w:val="18"/>
              </w:rPr>
              <w:t xml:space="preserve">Spadajo med manj zahtevne objekte (Uredba o razvrščanju objektov (Uradni list RS, št. </w:t>
            </w:r>
            <w:hyperlink r:id="rId35" w:history="1">
              <w:r w:rsidRPr="00E81514">
                <w:rPr>
                  <w:rFonts w:cs="Arial"/>
                  <w:sz w:val="18"/>
                  <w:szCs w:val="18"/>
                </w:rPr>
                <w:t>96/22</w:t>
              </w:r>
            </w:hyperlink>
            <w:r w:rsidRPr="00E81514">
              <w:rPr>
                <w:rFonts w:cs="Arial"/>
                <w:sz w:val="18"/>
                <w:szCs w:val="18"/>
              </w:rPr>
              <w:t xml:space="preserve">) - </w:t>
            </w:r>
            <w:hyperlink r:id="rId36" w:history="1">
              <w:r w:rsidRPr="00E81514">
                <w:rPr>
                  <w:rFonts w:cs="Arial"/>
                  <w:sz w:val="18"/>
                  <w:szCs w:val="18"/>
                </w:rPr>
                <w:t>Priloga 1: Klasifikacija objektov</w:t>
              </w:r>
            </w:hyperlink>
            <w:r w:rsidRPr="00E81514">
              <w:rPr>
                <w:rFonts w:cs="Arial"/>
                <w:sz w:val="18"/>
                <w:szCs w:val="18"/>
              </w:rPr>
              <w:t>: 23021 – SE elektrarna do 1MW je manj zahtevni objekt, (VE elektrarne do 5 MW je manj zahtevni objekt))</w:t>
            </w:r>
          </w:p>
          <w:p w14:paraId="248581B5" w14:textId="23F6E84B" w:rsidR="00DC5289" w:rsidRPr="00DC5289" w:rsidRDefault="00E81514" w:rsidP="00E81514">
            <w:pPr>
              <w:spacing w:before="120" w:line="276" w:lineRule="auto"/>
              <w:rPr>
                <w:rFonts w:cs="Arial"/>
                <w:sz w:val="18"/>
                <w:szCs w:val="18"/>
              </w:rPr>
            </w:pPr>
            <w:r w:rsidRPr="00E81514">
              <w:rPr>
                <w:rFonts w:cs="Arial"/>
                <w:sz w:val="18"/>
                <w:szCs w:val="18"/>
              </w:rPr>
              <w:t>Za pridobitev GD je potrebna podlaga v Občinskem prostorskem aktu (OPN ali OPPN) oziroma podrobnejših pravilih urejanja prostora</w:t>
            </w:r>
          </w:p>
        </w:tc>
      </w:tr>
      <w:tr w:rsidR="00E81514" w:rsidRPr="00DC5289" w14:paraId="1856AA8C" w14:textId="77777777" w:rsidTr="005478C4">
        <w:trPr>
          <w:trHeight w:val="5479"/>
          <w:jc w:val="center"/>
        </w:trPr>
        <w:tc>
          <w:tcPr>
            <w:tcW w:w="1134" w:type="dxa"/>
            <w:vAlign w:val="center"/>
          </w:tcPr>
          <w:p w14:paraId="5F758784" w14:textId="77777777" w:rsidR="00E81514" w:rsidRPr="00DC5289" w:rsidRDefault="00E81514" w:rsidP="00DC5289">
            <w:pPr>
              <w:spacing w:before="120" w:line="276" w:lineRule="auto"/>
              <w:jc w:val="center"/>
              <w:rPr>
                <w:rFonts w:cs="Arial"/>
                <w:sz w:val="18"/>
                <w:szCs w:val="18"/>
              </w:rPr>
            </w:pPr>
            <w:r w:rsidRPr="00DC5289">
              <w:rPr>
                <w:rFonts w:cs="Arial"/>
                <w:sz w:val="18"/>
                <w:szCs w:val="18"/>
              </w:rPr>
              <w:lastRenderedPageBreak/>
              <w:t>1-10 MW</w:t>
            </w:r>
          </w:p>
        </w:tc>
        <w:tc>
          <w:tcPr>
            <w:tcW w:w="1275" w:type="dxa"/>
            <w:vAlign w:val="center"/>
          </w:tcPr>
          <w:p w14:paraId="3ADCBB54" w14:textId="1E02F517" w:rsidR="00E81514" w:rsidRPr="00DC5289" w:rsidRDefault="00E81514" w:rsidP="00DC5289">
            <w:pPr>
              <w:spacing w:before="120" w:line="276" w:lineRule="auto"/>
              <w:jc w:val="center"/>
              <w:rPr>
                <w:rFonts w:cs="Arial"/>
                <w:sz w:val="18"/>
                <w:szCs w:val="18"/>
              </w:rPr>
            </w:pPr>
            <w:r>
              <w:rPr>
                <w:rFonts w:cs="Arial"/>
                <w:sz w:val="18"/>
                <w:szCs w:val="18"/>
              </w:rPr>
              <w:t xml:space="preserve">OPN, </w:t>
            </w:r>
            <w:r w:rsidRPr="00DC5289">
              <w:rPr>
                <w:rFonts w:cs="Arial"/>
                <w:sz w:val="18"/>
                <w:szCs w:val="18"/>
              </w:rPr>
              <w:t>OPPN</w:t>
            </w:r>
          </w:p>
        </w:tc>
        <w:tc>
          <w:tcPr>
            <w:tcW w:w="1286" w:type="dxa"/>
            <w:vAlign w:val="center"/>
          </w:tcPr>
          <w:p w14:paraId="410B6054" w14:textId="5BE970EF" w:rsidR="00E81514" w:rsidRPr="00DC5289" w:rsidRDefault="00E81514" w:rsidP="00DC5289">
            <w:pPr>
              <w:spacing w:before="120" w:line="276" w:lineRule="auto"/>
              <w:jc w:val="center"/>
              <w:rPr>
                <w:rFonts w:cs="Arial"/>
                <w:sz w:val="18"/>
                <w:szCs w:val="18"/>
              </w:rPr>
            </w:pPr>
            <w:r w:rsidRPr="00DC5289">
              <w:rPr>
                <w:rFonts w:cs="Arial"/>
                <w:sz w:val="18"/>
                <w:szCs w:val="18"/>
              </w:rPr>
              <w:t>GD</w:t>
            </w:r>
          </w:p>
        </w:tc>
        <w:tc>
          <w:tcPr>
            <w:tcW w:w="1266" w:type="dxa"/>
            <w:vAlign w:val="center"/>
          </w:tcPr>
          <w:p w14:paraId="6C7B560C" w14:textId="298BE0B1" w:rsidR="00E81514" w:rsidRPr="00DC5289" w:rsidRDefault="00E81514" w:rsidP="00DC5289">
            <w:pPr>
              <w:spacing w:before="120" w:line="276" w:lineRule="auto"/>
              <w:jc w:val="center"/>
              <w:rPr>
                <w:rFonts w:cs="Arial"/>
                <w:sz w:val="18"/>
                <w:szCs w:val="18"/>
              </w:rPr>
            </w:pPr>
            <w:r w:rsidRPr="00DC5289">
              <w:rPr>
                <w:rFonts w:cs="Arial"/>
                <w:sz w:val="18"/>
                <w:szCs w:val="18"/>
              </w:rPr>
              <w:t>Objekt</w:t>
            </w:r>
          </w:p>
        </w:tc>
        <w:tc>
          <w:tcPr>
            <w:tcW w:w="4121" w:type="dxa"/>
            <w:vAlign w:val="center"/>
          </w:tcPr>
          <w:p w14:paraId="52A0FAE7" w14:textId="18342E27" w:rsidR="00E81514" w:rsidRPr="00DC5289" w:rsidRDefault="00E81514" w:rsidP="00DC5289">
            <w:pPr>
              <w:spacing w:before="120" w:line="276" w:lineRule="auto"/>
              <w:rPr>
                <w:rFonts w:cs="Arial"/>
                <w:sz w:val="18"/>
                <w:szCs w:val="18"/>
              </w:rPr>
            </w:pPr>
            <w:r>
              <w:rPr>
                <w:rFonts w:cs="Arial"/>
                <w:sz w:val="18"/>
                <w:szCs w:val="18"/>
              </w:rPr>
              <w:t>(</w:t>
            </w:r>
            <w:r w:rsidRPr="00DC5289">
              <w:rPr>
                <w:rFonts w:cs="Arial"/>
                <w:sz w:val="18"/>
                <w:szCs w:val="18"/>
              </w:rPr>
              <w:t>1 MW SE p</w:t>
            </w:r>
            <w:r>
              <w:rPr>
                <w:rFonts w:cs="Arial"/>
                <w:sz w:val="18"/>
                <w:szCs w:val="18"/>
              </w:rPr>
              <w:t>otrebuje</w:t>
            </w:r>
            <w:r w:rsidRPr="00DC5289">
              <w:rPr>
                <w:rFonts w:cs="Arial"/>
                <w:sz w:val="18"/>
                <w:szCs w:val="18"/>
              </w:rPr>
              <w:t xml:space="preserve"> cca 1ha površine.</w:t>
            </w:r>
            <w:r>
              <w:rPr>
                <w:rFonts w:cs="Arial"/>
                <w:sz w:val="18"/>
                <w:szCs w:val="18"/>
              </w:rPr>
              <w:t>)</w:t>
            </w:r>
          </w:p>
          <w:p w14:paraId="04C6432B" w14:textId="471D1C86" w:rsidR="00E81514" w:rsidRPr="00DC5289" w:rsidRDefault="00E81514" w:rsidP="00DC5289">
            <w:pPr>
              <w:spacing w:before="120" w:line="276" w:lineRule="auto"/>
              <w:rPr>
                <w:rFonts w:cs="Arial"/>
                <w:sz w:val="18"/>
                <w:szCs w:val="18"/>
              </w:rPr>
            </w:pPr>
            <w:r w:rsidRPr="00DC5289">
              <w:rPr>
                <w:rFonts w:cs="Arial"/>
                <w:sz w:val="18"/>
                <w:szCs w:val="18"/>
              </w:rPr>
              <w:t xml:space="preserve">Spadajo med zahtevne objekt (Uredba o razvrščanju objektov (Uradni list RS, št. </w:t>
            </w:r>
            <w:hyperlink r:id="rId37" w:history="1">
              <w:r w:rsidRPr="00DC5289">
                <w:rPr>
                  <w:rFonts w:cs="Arial"/>
                  <w:sz w:val="18"/>
                  <w:szCs w:val="18"/>
                </w:rPr>
                <w:t>96/22</w:t>
              </w:r>
            </w:hyperlink>
            <w:r w:rsidRPr="00DC5289">
              <w:rPr>
                <w:rFonts w:cs="Arial"/>
                <w:sz w:val="18"/>
                <w:szCs w:val="18"/>
              </w:rPr>
              <w:t xml:space="preserve">) - </w:t>
            </w:r>
            <w:hyperlink r:id="rId38" w:history="1">
              <w:r w:rsidRPr="00DC5289">
                <w:rPr>
                  <w:rFonts w:cs="Arial"/>
                  <w:sz w:val="18"/>
                  <w:szCs w:val="18"/>
                </w:rPr>
                <w:t>Priloga 1: Klasifikacija objektov</w:t>
              </w:r>
            </w:hyperlink>
            <w:r w:rsidRPr="00DC5289">
              <w:rPr>
                <w:rFonts w:cs="Arial"/>
                <w:sz w:val="18"/>
                <w:szCs w:val="18"/>
              </w:rPr>
              <w:t xml:space="preserve">: SE: 23021 – nad 1MW je zahtevni objekt, </w:t>
            </w:r>
            <w:r>
              <w:rPr>
                <w:rFonts w:cs="Arial"/>
                <w:sz w:val="18"/>
                <w:szCs w:val="18"/>
              </w:rPr>
              <w:t>(</w:t>
            </w:r>
            <w:r w:rsidRPr="00DC5289">
              <w:rPr>
                <w:rFonts w:cs="Arial"/>
                <w:sz w:val="18"/>
                <w:szCs w:val="18"/>
              </w:rPr>
              <w:t>VE: električna moč na pragu nad 5 MW)</w:t>
            </w:r>
          </w:p>
          <w:p w14:paraId="450B7487" w14:textId="0844A3F9" w:rsidR="00E81514" w:rsidRPr="00DC5289" w:rsidRDefault="00E81514" w:rsidP="00DC5289">
            <w:pPr>
              <w:spacing w:before="120" w:line="276" w:lineRule="auto"/>
              <w:rPr>
                <w:rFonts w:cs="Arial"/>
                <w:sz w:val="18"/>
                <w:szCs w:val="18"/>
              </w:rPr>
            </w:pPr>
            <w:r w:rsidRPr="00DC5289">
              <w:rPr>
                <w:rFonts w:cs="Arial"/>
                <w:sz w:val="18"/>
                <w:szCs w:val="18"/>
              </w:rPr>
              <w:t>Za pridobitev GD je potrebna podlaga v Občinskem prostorskem aktu (OPN ali OPPN), kar pomeni da objekti ne smejo biti v nasprotju s prostorskimi predpisi, torej mora imeti OPN ali OPPN določeno ustrezno namensko rabo prostora - NRP (načeloma in priporočljivo glede na namen se določi: Območje energetske infrastrukture – E), ter prostorsko izvedbene pogoje – PIP, ki dopuščajo umestitev SE in VE v prostor.</w:t>
            </w:r>
          </w:p>
          <w:p w14:paraId="638249D0" w14:textId="77777777" w:rsidR="00E81514" w:rsidRPr="00DC5289" w:rsidRDefault="00E81514" w:rsidP="00DC5289">
            <w:pPr>
              <w:spacing w:before="120" w:line="276" w:lineRule="auto"/>
              <w:rPr>
                <w:rFonts w:cs="Arial"/>
                <w:sz w:val="18"/>
                <w:szCs w:val="18"/>
              </w:rPr>
            </w:pPr>
            <w:r w:rsidRPr="00DC5289">
              <w:rPr>
                <w:rFonts w:cs="Arial"/>
                <w:sz w:val="18"/>
                <w:szCs w:val="18"/>
              </w:rPr>
              <w:t>V kolikor OPN nima določene NRP ter predpisanih PIP  za umeščanje SE in VE, se umestitev načrtuje z OPPN za proizvodne naprave za izkoriščanje obnovljivih virov energije, skladno s 131. členom ZUreP-3</w:t>
            </w:r>
          </w:p>
        </w:tc>
      </w:tr>
      <w:tr w:rsidR="00E81514" w:rsidRPr="00DC5289" w14:paraId="4839F320" w14:textId="77777777" w:rsidTr="00097D91">
        <w:trPr>
          <w:jc w:val="center"/>
        </w:trPr>
        <w:tc>
          <w:tcPr>
            <w:tcW w:w="1134" w:type="dxa"/>
            <w:vAlign w:val="center"/>
          </w:tcPr>
          <w:p w14:paraId="09841905" w14:textId="77777777" w:rsidR="00E81514" w:rsidRPr="00DC5289" w:rsidRDefault="00E81514" w:rsidP="00E81514">
            <w:pPr>
              <w:spacing w:before="120" w:line="276" w:lineRule="auto"/>
              <w:jc w:val="center"/>
              <w:rPr>
                <w:rFonts w:cs="Arial"/>
                <w:sz w:val="18"/>
                <w:szCs w:val="18"/>
              </w:rPr>
            </w:pPr>
            <w:r w:rsidRPr="00DC5289">
              <w:rPr>
                <w:rFonts w:cs="Arial"/>
                <w:sz w:val="18"/>
                <w:szCs w:val="18"/>
              </w:rPr>
              <w:t>≥10 MW</w:t>
            </w:r>
          </w:p>
        </w:tc>
        <w:tc>
          <w:tcPr>
            <w:tcW w:w="1275" w:type="dxa"/>
            <w:vAlign w:val="center"/>
          </w:tcPr>
          <w:p w14:paraId="2BC08E37" w14:textId="08976C00" w:rsidR="00E81514" w:rsidRPr="00DC5289" w:rsidRDefault="00E81514" w:rsidP="00E81514">
            <w:pPr>
              <w:spacing w:before="120" w:line="276" w:lineRule="auto"/>
              <w:jc w:val="center"/>
              <w:rPr>
                <w:rFonts w:cs="Arial"/>
                <w:sz w:val="18"/>
                <w:szCs w:val="18"/>
              </w:rPr>
            </w:pPr>
            <w:r w:rsidRPr="009D7028">
              <w:rPr>
                <w:rFonts w:cs="Arial"/>
                <w:sz w:val="18"/>
                <w:szCs w:val="18"/>
              </w:rPr>
              <w:t>DPN</w:t>
            </w:r>
            <w:r>
              <w:rPr>
                <w:rFonts w:cs="Arial"/>
                <w:sz w:val="18"/>
                <w:szCs w:val="18"/>
              </w:rPr>
              <w:t xml:space="preserve"> ali UNV</w:t>
            </w:r>
          </w:p>
        </w:tc>
        <w:tc>
          <w:tcPr>
            <w:tcW w:w="1286" w:type="dxa"/>
            <w:vAlign w:val="center"/>
          </w:tcPr>
          <w:p w14:paraId="6DC2FA71" w14:textId="77777777" w:rsidR="00E81514" w:rsidRDefault="00E81514" w:rsidP="00E81514">
            <w:pPr>
              <w:spacing w:before="60" w:after="60" w:line="276" w:lineRule="auto"/>
              <w:jc w:val="center"/>
              <w:rPr>
                <w:rFonts w:cs="Arial"/>
                <w:sz w:val="18"/>
                <w:szCs w:val="18"/>
              </w:rPr>
            </w:pPr>
          </w:p>
          <w:p w14:paraId="151C8CB4" w14:textId="6C0EA108" w:rsidR="00E81514" w:rsidRPr="00DC5289" w:rsidRDefault="00E81514" w:rsidP="00E81514">
            <w:pPr>
              <w:spacing w:before="120" w:line="276" w:lineRule="auto"/>
              <w:jc w:val="center"/>
              <w:rPr>
                <w:rFonts w:cs="Arial"/>
                <w:sz w:val="18"/>
                <w:szCs w:val="18"/>
              </w:rPr>
            </w:pPr>
            <w:r>
              <w:rPr>
                <w:rFonts w:cs="Arial"/>
                <w:sz w:val="18"/>
                <w:szCs w:val="18"/>
              </w:rPr>
              <w:t>GD / ID ali CD</w:t>
            </w:r>
          </w:p>
        </w:tc>
        <w:tc>
          <w:tcPr>
            <w:tcW w:w="1266" w:type="dxa"/>
            <w:vAlign w:val="center"/>
          </w:tcPr>
          <w:p w14:paraId="034E9C21" w14:textId="77777777" w:rsidR="00E81514" w:rsidRPr="00DC5289" w:rsidRDefault="00E81514" w:rsidP="00E81514">
            <w:pPr>
              <w:spacing w:before="120" w:line="276" w:lineRule="auto"/>
              <w:jc w:val="center"/>
              <w:rPr>
                <w:rFonts w:cs="Arial"/>
                <w:sz w:val="18"/>
                <w:szCs w:val="18"/>
              </w:rPr>
            </w:pPr>
            <w:r w:rsidRPr="00DC5289">
              <w:rPr>
                <w:rFonts w:cs="Arial"/>
                <w:sz w:val="18"/>
                <w:szCs w:val="18"/>
              </w:rPr>
              <w:t>Objekt</w:t>
            </w:r>
          </w:p>
        </w:tc>
        <w:tc>
          <w:tcPr>
            <w:tcW w:w="4121" w:type="dxa"/>
            <w:vAlign w:val="center"/>
          </w:tcPr>
          <w:p w14:paraId="7B491B4A" w14:textId="77777777" w:rsidR="00E81514" w:rsidRPr="00E81514" w:rsidRDefault="00E81514" w:rsidP="00E81514">
            <w:pPr>
              <w:spacing w:before="60" w:after="60" w:line="276" w:lineRule="auto"/>
              <w:rPr>
                <w:rFonts w:cs="Arial"/>
                <w:sz w:val="18"/>
                <w:szCs w:val="18"/>
              </w:rPr>
            </w:pPr>
            <w:r w:rsidRPr="00E81514">
              <w:rPr>
                <w:rFonts w:cs="Arial"/>
                <w:sz w:val="18"/>
                <w:szCs w:val="18"/>
              </w:rPr>
              <w:t>ZUreP-3, 53.člen, točka 2: elektrarne z nazivno električno močjo najmanj 10 MW so prostorske ureditve državnega pomena</w:t>
            </w:r>
          </w:p>
          <w:p w14:paraId="11DC3716" w14:textId="3EA8EC61" w:rsidR="00E81514" w:rsidRPr="00DC5289" w:rsidRDefault="00E81514" w:rsidP="00E81514">
            <w:pPr>
              <w:spacing w:before="120" w:line="276" w:lineRule="auto"/>
              <w:rPr>
                <w:rFonts w:cs="Arial"/>
                <w:sz w:val="18"/>
                <w:szCs w:val="18"/>
              </w:rPr>
            </w:pPr>
            <w:r w:rsidRPr="00E81514">
              <w:rPr>
                <w:rFonts w:cs="Arial"/>
                <w:sz w:val="18"/>
                <w:szCs w:val="18"/>
              </w:rPr>
              <w:t>Postopek: DPN (+ GD / ID) ali UNV+CD</w:t>
            </w:r>
          </w:p>
        </w:tc>
      </w:tr>
      <w:bookmarkEnd w:id="36"/>
    </w:tbl>
    <w:p w14:paraId="7230EBF0" w14:textId="77777777" w:rsidR="00DC5289" w:rsidRPr="00DC5289" w:rsidRDefault="00DC5289" w:rsidP="00DC5289">
      <w:pPr>
        <w:tabs>
          <w:tab w:val="left" w:pos="993"/>
        </w:tabs>
        <w:spacing w:before="120" w:line="276" w:lineRule="auto"/>
        <w:rPr>
          <w:rFonts w:cs="Arial"/>
          <w:szCs w:val="20"/>
        </w:rPr>
      </w:pPr>
    </w:p>
    <w:bookmarkEnd w:id="37"/>
    <w:p w14:paraId="59D843CE" w14:textId="77777777" w:rsidR="00DC5289" w:rsidRPr="00F927C4" w:rsidRDefault="00DC5289" w:rsidP="00F927C4">
      <w:pPr>
        <w:spacing w:line="240" w:lineRule="auto"/>
        <w:rPr>
          <w:rFonts w:cs="Arial"/>
          <w:i/>
          <w:iCs/>
          <w:sz w:val="18"/>
          <w:szCs w:val="18"/>
        </w:rPr>
      </w:pPr>
      <w:r w:rsidRPr="00F927C4">
        <w:rPr>
          <w:rFonts w:cs="Arial"/>
          <w:i/>
          <w:iCs/>
          <w:sz w:val="18"/>
          <w:szCs w:val="18"/>
        </w:rPr>
        <w:t>Uporabljene kratice v Tabeli 1:</w:t>
      </w:r>
    </w:p>
    <w:p w14:paraId="58AE2C26" w14:textId="77777777" w:rsidR="00DC5289" w:rsidRPr="00F927C4" w:rsidRDefault="00DC5289" w:rsidP="00F927C4">
      <w:pPr>
        <w:tabs>
          <w:tab w:val="left" w:pos="993"/>
        </w:tabs>
        <w:spacing w:line="240" w:lineRule="auto"/>
        <w:rPr>
          <w:rFonts w:cs="Arial"/>
          <w:i/>
          <w:iCs/>
          <w:sz w:val="18"/>
          <w:szCs w:val="18"/>
        </w:rPr>
      </w:pPr>
      <w:r w:rsidRPr="00F927C4">
        <w:rPr>
          <w:rFonts w:cs="Arial"/>
          <w:i/>
          <w:iCs/>
          <w:sz w:val="18"/>
          <w:szCs w:val="18"/>
        </w:rPr>
        <w:t>OVE</w:t>
      </w:r>
      <w:r w:rsidRPr="00F927C4">
        <w:rPr>
          <w:rFonts w:cs="Arial"/>
          <w:i/>
          <w:iCs/>
          <w:sz w:val="18"/>
          <w:szCs w:val="18"/>
        </w:rPr>
        <w:tab/>
        <w:t>obnovljivi viri energije</w:t>
      </w:r>
    </w:p>
    <w:p w14:paraId="2CE08061" w14:textId="77777777" w:rsidR="00DC5289" w:rsidRPr="00F927C4" w:rsidRDefault="00DC5289" w:rsidP="00F927C4">
      <w:pPr>
        <w:tabs>
          <w:tab w:val="left" w:pos="993"/>
        </w:tabs>
        <w:spacing w:line="240" w:lineRule="auto"/>
        <w:rPr>
          <w:rFonts w:cs="Arial"/>
          <w:i/>
          <w:iCs/>
          <w:sz w:val="18"/>
          <w:szCs w:val="18"/>
        </w:rPr>
      </w:pPr>
      <w:r w:rsidRPr="00F927C4">
        <w:rPr>
          <w:rFonts w:cs="Arial"/>
          <w:i/>
          <w:iCs/>
          <w:sz w:val="18"/>
          <w:szCs w:val="18"/>
        </w:rPr>
        <w:t>SE</w:t>
      </w:r>
      <w:r w:rsidRPr="00F927C4">
        <w:rPr>
          <w:rFonts w:cs="Arial"/>
          <w:i/>
          <w:iCs/>
          <w:sz w:val="18"/>
          <w:szCs w:val="18"/>
        </w:rPr>
        <w:tab/>
        <w:t xml:space="preserve">sončna elektrarna (tudi </w:t>
      </w:r>
      <w:proofErr w:type="spellStart"/>
      <w:r w:rsidRPr="00F927C4">
        <w:rPr>
          <w:rFonts w:cs="Arial"/>
          <w:i/>
          <w:iCs/>
          <w:sz w:val="18"/>
          <w:szCs w:val="18"/>
        </w:rPr>
        <w:t>fotovoltaika</w:t>
      </w:r>
      <w:proofErr w:type="spellEnd"/>
      <w:r w:rsidRPr="00F927C4">
        <w:rPr>
          <w:rFonts w:cs="Arial"/>
          <w:i/>
          <w:iCs/>
          <w:sz w:val="18"/>
          <w:szCs w:val="18"/>
        </w:rPr>
        <w:t>)</w:t>
      </w:r>
    </w:p>
    <w:p w14:paraId="3BA9C329" w14:textId="77777777" w:rsidR="00DC5289" w:rsidRPr="00F927C4" w:rsidRDefault="00DC5289" w:rsidP="00F927C4">
      <w:pPr>
        <w:tabs>
          <w:tab w:val="left" w:pos="993"/>
        </w:tabs>
        <w:spacing w:line="240" w:lineRule="auto"/>
        <w:rPr>
          <w:rFonts w:cs="Arial"/>
          <w:i/>
          <w:iCs/>
          <w:sz w:val="18"/>
          <w:szCs w:val="18"/>
        </w:rPr>
      </w:pPr>
      <w:r w:rsidRPr="00F927C4">
        <w:rPr>
          <w:rFonts w:cs="Arial"/>
          <w:i/>
          <w:iCs/>
          <w:sz w:val="18"/>
          <w:szCs w:val="18"/>
        </w:rPr>
        <w:t>VE</w:t>
      </w:r>
      <w:r w:rsidRPr="00F927C4">
        <w:rPr>
          <w:rFonts w:cs="Arial"/>
          <w:i/>
          <w:iCs/>
          <w:sz w:val="18"/>
          <w:szCs w:val="18"/>
        </w:rPr>
        <w:tab/>
        <w:t>vetrna elektrarna</w:t>
      </w:r>
    </w:p>
    <w:p w14:paraId="7AB0BF07" w14:textId="77777777" w:rsidR="00DC5289" w:rsidRPr="00F927C4" w:rsidRDefault="00DC5289" w:rsidP="00F927C4">
      <w:pPr>
        <w:tabs>
          <w:tab w:val="left" w:pos="993"/>
        </w:tabs>
        <w:spacing w:line="240" w:lineRule="auto"/>
        <w:rPr>
          <w:rFonts w:cs="Arial"/>
          <w:i/>
          <w:iCs/>
          <w:sz w:val="18"/>
          <w:szCs w:val="18"/>
        </w:rPr>
      </w:pPr>
      <w:r w:rsidRPr="00F927C4">
        <w:rPr>
          <w:rFonts w:cs="Arial"/>
          <w:i/>
          <w:iCs/>
          <w:sz w:val="18"/>
          <w:szCs w:val="18"/>
        </w:rPr>
        <w:t>DPN</w:t>
      </w:r>
      <w:r w:rsidRPr="00F927C4">
        <w:rPr>
          <w:rFonts w:cs="Arial"/>
          <w:i/>
          <w:iCs/>
          <w:sz w:val="18"/>
          <w:szCs w:val="18"/>
        </w:rPr>
        <w:tab/>
        <w:t>državni prostorski načrt</w:t>
      </w:r>
    </w:p>
    <w:p w14:paraId="699D6627" w14:textId="77777777" w:rsidR="00DC5289" w:rsidRPr="00F927C4" w:rsidRDefault="00DC5289" w:rsidP="00F927C4">
      <w:pPr>
        <w:tabs>
          <w:tab w:val="left" w:pos="993"/>
        </w:tabs>
        <w:spacing w:line="240" w:lineRule="auto"/>
        <w:rPr>
          <w:rFonts w:cs="Arial"/>
          <w:i/>
          <w:iCs/>
          <w:sz w:val="18"/>
          <w:szCs w:val="18"/>
        </w:rPr>
      </w:pPr>
      <w:r w:rsidRPr="00F927C4">
        <w:rPr>
          <w:rFonts w:cs="Arial"/>
          <w:i/>
          <w:iCs/>
          <w:sz w:val="18"/>
          <w:szCs w:val="18"/>
        </w:rPr>
        <w:t>OPN</w:t>
      </w:r>
      <w:r w:rsidRPr="00F927C4">
        <w:rPr>
          <w:rFonts w:cs="Arial"/>
          <w:i/>
          <w:iCs/>
          <w:sz w:val="18"/>
          <w:szCs w:val="18"/>
        </w:rPr>
        <w:tab/>
        <w:t>občinski prostorski načrt</w:t>
      </w:r>
    </w:p>
    <w:p w14:paraId="5664D4B0" w14:textId="77777777" w:rsidR="00DC5289" w:rsidRPr="00F927C4" w:rsidRDefault="00DC5289" w:rsidP="00F927C4">
      <w:pPr>
        <w:tabs>
          <w:tab w:val="left" w:pos="993"/>
        </w:tabs>
        <w:spacing w:line="240" w:lineRule="auto"/>
        <w:rPr>
          <w:rFonts w:cs="Arial"/>
          <w:i/>
          <w:iCs/>
          <w:sz w:val="18"/>
          <w:szCs w:val="18"/>
        </w:rPr>
      </w:pPr>
      <w:r w:rsidRPr="00F927C4">
        <w:rPr>
          <w:rFonts w:cs="Arial"/>
          <w:i/>
          <w:iCs/>
          <w:sz w:val="18"/>
          <w:szCs w:val="18"/>
        </w:rPr>
        <w:t>OPPN</w:t>
      </w:r>
      <w:r w:rsidRPr="00F927C4">
        <w:rPr>
          <w:rFonts w:cs="Arial"/>
          <w:i/>
          <w:iCs/>
          <w:sz w:val="18"/>
          <w:szCs w:val="18"/>
        </w:rPr>
        <w:tab/>
        <w:t>občinski podrobni prostorski načrt</w:t>
      </w:r>
    </w:p>
    <w:p w14:paraId="75403AB4" w14:textId="77777777" w:rsidR="00DC5289" w:rsidRPr="00F927C4" w:rsidRDefault="00DC5289" w:rsidP="00F927C4">
      <w:pPr>
        <w:tabs>
          <w:tab w:val="left" w:pos="993"/>
        </w:tabs>
        <w:spacing w:line="240" w:lineRule="auto"/>
        <w:rPr>
          <w:rFonts w:cs="Arial"/>
          <w:i/>
          <w:iCs/>
          <w:sz w:val="18"/>
          <w:szCs w:val="18"/>
        </w:rPr>
      </w:pPr>
      <w:r w:rsidRPr="00F927C4">
        <w:rPr>
          <w:rFonts w:cs="Arial"/>
          <w:i/>
          <w:iCs/>
          <w:sz w:val="18"/>
          <w:szCs w:val="18"/>
        </w:rPr>
        <w:t>GD</w:t>
      </w:r>
      <w:r w:rsidRPr="00F927C4">
        <w:rPr>
          <w:rFonts w:cs="Arial"/>
          <w:i/>
          <w:iCs/>
          <w:sz w:val="18"/>
          <w:szCs w:val="18"/>
        </w:rPr>
        <w:tab/>
        <w:t>gradbeno dovoljenje</w:t>
      </w:r>
    </w:p>
    <w:p w14:paraId="3C18F245" w14:textId="77777777" w:rsidR="00DC5289" w:rsidRPr="00F927C4" w:rsidRDefault="00DC5289" w:rsidP="00F927C4">
      <w:pPr>
        <w:tabs>
          <w:tab w:val="left" w:pos="993"/>
        </w:tabs>
        <w:spacing w:line="240" w:lineRule="auto"/>
        <w:rPr>
          <w:rFonts w:cs="Arial"/>
          <w:i/>
          <w:iCs/>
          <w:sz w:val="18"/>
          <w:szCs w:val="18"/>
        </w:rPr>
      </w:pPr>
      <w:r w:rsidRPr="00F927C4">
        <w:rPr>
          <w:rFonts w:cs="Arial"/>
          <w:i/>
          <w:iCs/>
          <w:sz w:val="18"/>
          <w:szCs w:val="18"/>
        </w:rPr>
        <w:t>NRP</w:t>
      </w:r>
      <w:r w:rsidRPr="00F927C4">
        <w:rPr>
          <w:rFonts w:cs="Arial"/>
          <w:i/>
          <w:iCs/>
          <w:sz w:val="18"/>
          <w:szCs w:val="18"/>
        </w:rPr>
        <w:tab/>
        <w:t>namenska raba prostora</w:t>
      </w:r>
    </w:p>
    <w:p w14:paraId="241303AE" w14:textId="77777777" w:rsidR="00DC5289" w:rsidRPr="00F927C4" w:rsidRDefault="00DC5289" w:rsidP="00F927C4">
      <w:pPr>
        <w:tabs>
          <w:tab w:val="left" w:pos="993"/>
        </w:tabs>
        <w:spacing w:line="240" w:lineRule="auto"/>
        <w:rPr>
          <w:rFonts w:cs="Arial"/>
          <w:i/>
          <w:iCs/>
          <w:sz w:val="18"/>
          <w:szCs w:val="18"/>
        </w:rPr>
      </w:pPr>
      <w:r w:rsidRPr="00F927C4">
        <w:rPr>
          <w:rFonts w:cs="Arial"/>
          <w:i/>
          <w:iCs/>
          <w:sz w:val="18"/>
          <w:szCs w:val="18"/>
        </w:rPr>
        <w:t>PIP</w:t>
      </w:r>
      <w:r w:rsidRPr="00F927C4">
        <w:rPr>
          <w:rFonts w:cs="Arial"/>
          <w:i/>
          <w:iCs/>
          <w:sz w:val="18"/>
          <w:szCs w:val="18"/>
        </w:rPr>
        <w:tab/>
        <w:t>prostorsko izvedbeni pogoji</w:t>
      </w:r>
    </w:p>
    <w:p w14:paraId="0880F00C" w14:textId="77777777" w:rsidR="00DC5289" w:rsidRPr="00F927C4" w:rsidRDefault="00DC5289" w:rsidP="00F927C4">
      <w:pPr>
        <w:tabs>
          <w:tab w:val="left" w:pos="993"/>
        </w:tabs>
        <w:spacing w:line="240" w:lineRule="auto"/>
        <w:rPr>
          <w:rFonts w:cs="Arial"/>
          <w:i/>
          <w:iCs/>
          <w:sz w:val="18"/>
          <w:szCs w:val="18"/>
        </w:rPr>
      </w:pPr>
      <w:r w:rsidRPr="00F927C4">
        <w:rPr>
          <w:rFonts w:cs="Arial"/>
          <w:i/>
          <w:iCs/>
          <w:sz w:val="18"/>
          <w:szCs w:val="18"/>
        </w:rPr>
        <w:t>NV+CD</w:t>
      </w:r>
      <w:r w:rsidRPr="00F927C4">
        <w:rPr>
          <w:rFonts w:cs="Arial"/>
          <w:i/>
          <w:iCs/>
          <w:sz w:val="18"/>
          <w:szCs w:val="18"/>
        </w:rPr>
        <w:tab/>
        <w:t>najustreznejša varianta + celovito dovoljenje</w:t>
      </w:r>
    </w:p>
    <w:p w14:paraId="5585BAEC" w14:textId="77777777" w:rsidR="00DC5289" w:rsidRPr="00F927C4" w:rsidRDefault="00DC5289" w:rsidP="00F927C4">
      <w:pPr>
        <w:tabs>
          <w:tab w:val="left" w:pos="993"/>
        </w:tabs>
        <w:spacing w:line="240" w:lineRule="auto"/>
        <w:rPr>
          <w:rFonts w:cs="Arial"/>
          <w:i/>
          <w:iCs/>
          <w:sz w:val="18"/>
          <w:szCs w:val="18"/>
        </w:rPr>
      </w:pPr>
      <w:r w:rsidRPr="00F927C4">
        <w:rPr>
          <w:rFonts w:cs="Arial"/>
          <w:i/>
          <w:iCs/>
          <w:sz w:val="18"/>
          <w:szCs w:val="18"/>
        </w:rPr>
        <w:t>AP</w:t>
      </w:r>
      <w:r w:rsidRPr="00F927C4">
        <w:rPr>
          <w:rFonts w:cs="Arial"/>
          <w:i/>
          <w:iCs/>
          <w:sz w:val="18"/>
          <w:szCs w:val="18"/>
        </w:rPr>
        <w:tab/>
        <w:t>akcijski program</w:t>
      </w:r>
    </w:p>
    <w:p w14:paraId="0660E347" w14:textId="77777777" w:rsidR="00DC5289" w:rsidRPr="00DC5289" w:rsidRDefault="00DC5289" w:rsidP="00DC5289">
      <w:pPr>
        <w:spacing w:before="120" w:line="276" w:lineRule="auto"/>
        <w:jc w:val="both"/>
        <w:rPr>
          <w:rFonts w:cs="Arial"/>
          <w:szCs w:val="20"/>
        </w:rPr>
      </w:pPr>
    </w:p>
    <w:p w14:paraId="4DFBD1B7" w14:textId="77777777" w:rsidR="00DC5289" w:rsidRPr="00F927C4" w:rsidRDefault="00DC5289" w:rsidP="00F927C4">
      <w:pPr>
        <w:numPr>
          <w:ilvl w:val="0"/>
          <w:numId w:val="20"/>
        </w:numPr>
        <w:tabs>
          <w:tab w:val="clear" w:pos="720"/>
          <w:tab w:val="num" w:pos="-360"/>
        </w:tabs>
        <w:spacing w:before="120" w:line="276" w:lineRule="auto"/>
        <w:ind w:left="360"/>
        <w:jc w:val="both"/>
        <w:rPr>
          <w:rFonts w:cs="Arial"/>
          <w:szCs w:val="20"/>
        </w:rPr>
      </w:pPr>
      <w:r w:rsidRPr="00F927C4">
        <w:rPr>
          <w:rFonts w:cs="Arial"/>
          <w:szCs w:val="20"/>
        </w:rPr>
        <w:t>Obrazložitev podrobnejših pravil</w:t>
      </w:r>
    </w:p>
    <w:p w14:paraId="50A938CA" w14:textId="77777777" w:rsidR="00DC5289" w:rsidRPr="00DC5289" w:rsidRDefault="00DC5289" w:rsidP="00DC5289">
      <w:pPr>
        <w:spacing w:before="120" w:line="276" w:lineRule="auto"/>
        <w:jc w:val="both"/>
        <w:rPr>
          <w:rFonts w:cs="Arial"/>
          <w:szCs w:val="20"/>
        </w:rPr>
      </w:pPr>
      <w:r w:rsidRPr="00DC5289">
        <w:rPr>
          <w:rFonts w:cs="Arial"/>
          <w:szCs w:val="20"/>
        </w:rPr>
        <w:t xml:space="preserve">Uredba OVE podaja predvsem oblikovalske in tehnične prostorsko izvedbene pogoje (v nadaljevanju PIP) glede umeščanja in postavitve fotonapetostnih naprav in fotonapetostnih modulov na objekte in v prostor, s čimer se zagotavlja cilj spodbujanja rabe obnovljivih virov energije, predvsem energije sonca. Določila naslavljajo tudi ohranjanje identitete prostora </w:t>
      </w:r>
      <w:r w:rsidRPr="00DC5289">
        <w:rPr>
          <w:rFonts w:cs="Arial"/>
          <w:szCs w:val="20"/>
        </w:rPr>
        <w:lastRenderedPageBreak/>
        <w:t>(predvsem arhitekturno in urbanistično podobo naselja), ter blaženje podnebnih sprememb z zagotavljanjem zelenih površin (raščena površina), zelenih streh, vertikalne ozelenitve ter s ponovno uporabo padavinskih voda.</w:t>
      </w:r>
    </w:p>
    <w:p w14:paraId="06F47906" w14:textId="77777777" w:rsidR="00DC5289" w:rsidRPr="00DC5289" w:rsidRDefault="00DC5289" w:rsidP="00DC5289">
      <w:pPr>
        <w:spacing w:before="120" w:line="276" w:lineRule="auto"/>
        <w:jc w:val="both"/>
        <w:rPr>
          <w:rFonts w:cs="Arial"/>
          <w:szCs w:val="20"/>
        </w:rPr>
      </w:pPr>
      <w:r w:rsidRPr="00DC5289">
        <w:rPr>
          <w:rFonts w:cs="Arial"/>
          <w:szCs w:val="20"/>
        </w:rPr>
        <w:t xml:space="preserve">Uredba OVE uporablja izraz fotonapetostna naprava (poveza po ZUOVE: fotonapetostne naprave so naprave, ki proizvajajo električno energijo z izrabo sončne energije, vključno s tehnično opremo, potrebno za njihovo delovanje, napravami za shranjevanje energije in priključki na omrežje), ter izraz fotonapetostni modul, ki je posamezna </w:t>
      </w:r>
      <w:proofErr w:type="spellStart"/>
      <w:r w:rsidRPr="00DC5289">
        <w:rPr>
          <w:rFonts w:cs="Arial"/>
          <w:szCs w:val="20"/>
        </w:rPr>
        <w:t>fotonapetosna</w:t>
      </w:r>
      <w:proofErr w:type="spellEnd"/>
      <w:r w:rsidRPr="00DC5289">
        <w:rPr>
          <w:rFonts w:cs="Arial"/>
          <w:szCs w:val="20"/>
        </w:rPr>
        <w:t xml:space="preserve"> plošča, kot sklop povezanih sočnih celic za proizvodnjo električne energije iz sonca, in je sestavni del fotonapetosnte naprave.</w:t>
      </w:r>
    </w:p>
    <w:p w14:paraId="6BD39446" w14:textId="77777777" w:rsidR="00DC5289" w:rsidRPr="00DC5289" w:rsidRDefault="00DC5289" w:rsidP="00DC5289">
      <w:pPr>
        <w:spacing w:before="120" w:line="276" w:lineRule="auto"/>
        <w:jc w:val="both"/>
        <w:rPr>
          <w:bCs/>
          <w:szCs w:val="20"/>
        </w:rPr>
      </w:pPr>
      <w:r w:rsidRPr="00DC5289">
        <w:rPr>
          <w:bCs/>
          <w:szCs w:val="20"/>
          <w:u w:val="single"/>
        </w:rPr>
        <w:t>Skupna pravila</w:t>
      </w:r>
      <w:r w:rsidRPr="00DC5289">
        <w:rPr>
          <w:bCs/>
          <w:szCs w:val="20"/>
        </w:rPr>
        <w:t xml:space="preserve"> naslavljajo:</w:t>
      </w:r>
    </w:p>
    <w:p w14:paraId="2EEC2B01" w14:textId="77777777" w:rsidR="00DC5289" w:rsidRPr="00F927C4" w:rsidRDefault="00DC5289" w:rsidP="00F927C4">
      <w:pPr>
        <w:pStyle w:val="Odstavekseznama"/>
        <w:numPr>
          <w:ilvl w:val="0"/>
          <w:numId w:val="23"/>
        </w:numPr>
        <w:spacing w:after="0"/>
        <w:ind w:left="714" w:hanging="357"/>
        <w:jc w:val="both"/>
        <w:rPr>
          <w:rFonts w:ascii="Arial" w:hAnsi="Arial" w:cs="Arial"/>
          <w:bCs/>
          <w:sz w:val="20"/>
          <w:szCs w:val="18"/>
        </w:rPr>
      </w:pPr>
      <w:r w:rsidRPr="00F927C4">
        <w:rPr>
          <w:rFonts w:ascii="Arial" w:hAnsi="Arial" w:cs="Arial"/>
          <w:bCs/>
          <w:sz w:val="20"/>
          <w:szCs w:val="18"/>
        </w:rPr>
        <w:t>varnost glede varne rabe in vzdrževanja, varstvo pred požarom in udarom strele, zavarovanje pred nepooblaščenimi osebami ter svetlobnim onesnaževanjem,</w:t>
      </w:r>
    </w:p>
    <w:p w14:paraId="353A9CA8" w14:textId="77777777" w:rsidR="00DC5289" w:rsidRPr="00F927C4" w:rsidRDefault="00DC5289" w:rsidP="00DC5289">
      <w:pPr>
        <w:pStyle w:val="Odstavekseznama"/>
        <w:numPr>
          <w:ilvl w:val="0"/>
          <w:numId w:val="23"/>
        </w:numPr>
        <w:spacing w:before="120" w:after="0"/>
        <w:ind w:left="714" w:hanging="357"/>
        <w:jc w:val="both"/>
        <w:rPr>
          <w:rFonts w:ascii="Arial" w:hAnsi="Arial" w:cs="Arial"/>
          <w:bCs/>
          <w:sz w:val="20"/>
          <w:szCs w:val="18"/>
        </w:rPr>
      </w:pPr>
      <w:r w:rsidRPr="00F927C4">
        <w:rPr>
          <w:rFonts w:ascii="Arial" w:hAnsi="Arial" w:cs="Arial"/>
          <w:bCs/>
          <w:sz w:val="20"/>
          <w:szCs w:val="18"/>
        </w:rPr>
        <w:t>umeščanje glede na smer neba, prilagajanje kakovostnim grajenim in naravnim prvinam, vplive na raščen teren ter kakovost uporabljenih materialov,</w:t>
      </w:r>
    </w:p>
    <w:p w14:paraId="2498A3F6" w14:textId="77777777" w:rsidR="00DC5289" w:rsidRPr="00F927C4" w:rsidRDefault="00DC5289" w:rsidP="00DC5289">
      <w:pPr>
        <w:pStyle w:val="Odstavekseznama"/>
        <w:numPr>
          <w:ilvl w:val="0"/>
          <w:numId w:val="23"/>
        </w:numPr>
        <w:spacing w:before="120" w:after="0"/>
        <w:ind w:left="714" w:hanging="357"/>
        <w:jc w:val="both"/>
        <w:rPr>
          <w:rFonts w:ascii="Arial" w:hAnsi="Arial" w:cs="Arial"/>
          <w:bCs/>
          <w:sz w:val="20"/>
          <w:szCs w:val="18"/>
        </w:rPr>
      </w:pPr>
      <w:r w:rsidRPr="00F927C4">
        <w:rPr>
          <w:rFonts w:ascii="Arial" w:hAnsi="Arial" w:cs="Arial"/>
          <w:bCs/>
          <w:sz w:val="20"/>
          <w:szCs w:val="18"/>
        </w:rPr>
        <w:t>varstvene režime, ter</w:t>
      </w:r>
    </w:p>
    <w:p w14:paraId="0ED6E06C" w14:textId="77777777" w:rsidR="00DC5289" w:rsidRPr="00F927C4" w:rsidRDefault="00DC5289" w:rsidP="00DC5289">
      <w:pPr>
        <w:pStyle w:val="Odstavekseznama"/>
        <w:numPr>
          <w:ilvl w:val="0"/>
          <w:numId w:val="23"/>
        </w:numPr>
        <w:spacing w:before="120" w:after="0"/>
        <w:ind w:left="714" w:hanging="357"/>
        <w:jc w:val="both"/>
        <w:rPr>
          <w:rFonts w:ascii="Arial" w:hAnsi="Arial" w:cs="Arial"/>
          <w:bCs/>
          <w:sz w:val="20"/>
          <w:szCs w:val="18"/>
        </w:rPr>
      </w:pPr>
      <w:r w:rsidRPr="00F927C4">
        <w:rPr>
          <w:rFonts w:ascii="Arial" w:hAnsi="Arial" w:cs="Arial"/>
          <w:bCs/>
          <w:sz w:val="20"/>
          <w:szCs w:val="18"/>
        </w:rPr>
        <w:t>primere ločenega investitorja.</w:t>
      </w:r>
    </w:p>
    <w:p w14:paraId="646C50B8" w14:textId="77777777" w:rsidR="00DC5289" w:rsidRPr="00DC5289" w:rsidRDefault="00DC5289" w:rsidP="00DC5289">
      <w:pPr>
        <w:spacing w:before="120" w:line="276" w:lineRule="auto"/>
        <w:jc w:val="both"/>
        <w:rPr>
          <w:bCs/>
          <w:szCs w:val="20"/>
        </w:rPr>
      </w:pPr>
    </w:p>
    <w:p w14:paraId="2A61999B" w14:textId="77777777" w:rsidR="00DC5289" w:rsidRPr="00DC5289" w:rsidRDefault="00DC5289" w:rsidP="00DC5289">
      <w:pPr>
        <w:keepNext/>
        <w:spacing w:before="120" w:line="276" w:lineRule="auto"/>
        <w:jc w:val="both"/>
      </w:pPr>
      <w:r w:rsidRPr="00DC5289">
        <w:rPr>
          <w:bCs/>
          <w:noProof/>
          <w:szCs w:val="20"/>
        </w:rPr>
        <w:drawing>
          <wp:inline distT="0" distB="0" distL="0" distR="0" wp14:anchorId="40E00035" wp14:editId="7465AD69">
            <wp:extent cx="5120597" cy="1800000"/>
            <wp:effectExtent l="0" t="0" r="444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120597" cy="1800000"/>
                    </a:xfrm>
                    <a:prstGeom prst="rect">
                      <a:avLst/>
                    </a:prstGeom>
                    <a:noFill/>
                    <a:ln>
                      <a:noFill/>
                    </a:ln>
                  </pic:spPr>
                </pic:pic>
              </a:graphicData>
            </a:graphic>
          </wp:inline>
        </w:drawing>
      </w:r>
    </w:p>
    <w:p w14:paraId="7D4EA553" w14:textId="29F6AFE0" w:rsidR="00DC5289" w:rsidRPr="00DC5289" w:rsidRDefault="00DC5289" w:rsidP="00DC5289">
      <w:pPr>
        <w:pStyle w:val="Napis"/>
        <w:spacing w:before="120" w:after="0" w:line="276" w:lineRule="auto"/>
        <w:jc w:val="both"/>
        <w:rPr>
          <w:bCs/>
          <w:szCs w:val="20"/>
        </w:rPr>
      </w:pPr>
      <w:r w:rsidRPr="00DC5289">
        <w:t xml:space="preserve">Slika </w:t>
      </w:r>
      <w:r w:rsidR="009359FA">
        <w:fldChar w:fldCharType="begin"/>
      </w:r>
      <w:r w:rsidR="009359FA">
        <w:instrText xml:space="preserve"> SEQ Slika \* ARABIC </w:instrText>
      </w:r>
      <w:r w:rsidR="009359FA">
        <w:fldChar w:fldCharType="separate"/>
      </w:r>
      <w:r w:rsidR="00F22741">
        <w:rPr>
          <w:noProof/>
        </w:rPr>
        <w:t>1</w:t>
      </w:r>
      <w:r w:rsidR="009359FA">
        <w:rPr>
          <w:noProof/>
        </w:rPr>
        <w:fldChar w:fldCharType="end"/>
      </w:r>
      <w:r w:rsidRPr="00DC5289">
        <w:t>: Prikaz primernih strešin, glede orientiranost strehe in osončenost</w:t>
      </w:r>
    </w:p>
    <w:p w14:paraId="4D294F12" w14:textId="77777777" w:rsidR="00DC5289" w:rsidRPr="00DC5289" w:rsidRDefault="00DC5289" w:rsidP="00DC5289">
      <w:pPr>
        <w:keepNext/>
        <w:spacing w:before="120" w:line="276" w:lineRule="auto"/>
        <w:jc w:val="both"/>
      </w:pPr>
      <w:r w:rsidRPr="00DC5289">
        <w:rPr>
          <w:bCs/>
          <w:noProof/>
          <w:szCs w:val="20"/>
        </w:rPr>
        <w:lastRenderedPageBreak/>
        <w:drawing>
          <wp:inline distT="0" distB="0" distL="0" distR="0" wp14:anchorId="58E7DAA5" wp14:editId="29D75FA4">
            <wp:extent cx="4166365" cy="3924000"/>
            <wp:effectExtent l="0" t="0" r="5715" b="63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66365" cy="3924000"/>
                    </a:xfrm>
                    <a:prstGeom prst="rect">
                      <a:avLst/>
                    </a:prstGeom>
                    <a:noFill/>
                    <a:ln>
                      <a:noFill/>
                    </a:ln>
                  </pic:spPr>
                </pic:pic>
              </a:graphicData>
            </a:graphic>
          </wp:inline>
        </w:drawing>
      </w:r>
    </w:p>
    <w:p w14:paraId="44CB515C" w14:textId="69CFA99B" w:rsidR="00DC5289" w:rsidRPr="00DC5289" w:rsidRDefault="00DC5289" w:rsidP="00DC5289">
      <w:pPr>
        <w:pStyle w:val="Napis"/>
        <w:spacing w:before="120" w:after="0" w:line="276" w:lineRule="auto"/>
        <w:jc w:val="both"/>
        <w:rPr>
          <w:bCs/>
          <w:szCs w:val="20"/>
        </w:rPr>
      </w:pPr>
      <w:r w:rsidRPr="00DC5289">
        <w:t xml:space="preserve">Slika </w:t>
      </w:r>
      <w:r w:rsidR="009359FA">
        <w:fldChar w:fldCharType="begin"/>
      </w:r>
      <w:r w:rsidR="009359FA">
        <w:instrText xml:space="preserve"> SEQ Slika \* ARABIC </w:instrText>
      </w:r>
      <w:r w:rsidR="009359FA">
        <w:fldChar w:fldCharType="separate"/>
      </w:r>
      <w:r w:rsidR="00F22741">
        <w:rPr>
          <w:noProof/>
        </w:rPr>
        <w:t>2</w:t>
      </w:r>
      <w:r w:rsidR="009359FA">
        <w:rPr>
          <w:noProof/>
        </w:rPr>
        <w:fldChar w:fldCharType="end"/>
      </w:r>
      <w:r w:rsidRPr="00DC5289">
        <w:t>: Prikaz primerne osončenosti posameznih površin, glede na naklon</w:t>
      </w:r>
    </w:p>
    <w:p w14:paraId="46FD1EDF" w14:textId="77777777" w:rsidR="00DC5289" w:rsidRPr="00DC5289" w:rsidRDefault="00DC5289" w:rsidP="00DC5289">
      <w:pPr>
        <w:spacing w:before="120" w:line="276" w:lineRule="auto"/>
        <w:jc w:val="both"/>
        <w:rPr>
          <w:bCs/>
          <w:szCs w:val="20"/>
        </w:rPr>
      </w:pPr>
      <w:r w:rsidRPr="00DC5289">
        <w:rPr>
          <w:bCs/>
          <w:szCs w:val="20"/>
          <w:u w:val="single"/>
        </w:rPr>
        <w:t>Podrobnejša pravila za obvezno postavitev fotonapetostnih naprav pri novogradnjah in rekonstrukcijah objektov</w:t>
      </w:r>
      <w:r w:rsidRPr="00DC5289">
        <w:rPr>
          <w:bCs/>
          <w:szCs w:val="20"/>
        </w:rPr>
        <w:t xml:space="preserve"> (strehe in parkirišča) naslavljajo obvezo po postavitvi, posamezne izjeme od obvezne postavitve ter PIP za umeščanje na strehe in parkirišča ter dodatne PIP za umeščanje na strehe in parkirišča. </w:t>
      </w:r>
    </w:p>
    <w:p w14:paraId="779632CA" w14:textId="77777777" w:rsidR="00DC5289" w:rsidRPr="00DC5289" w:rsidRDefault="00DC5289" w:rsidP="00DC5289">
      <w:pPr>
        <w:spacing w:before="120" w:line="276" w:lineRule="auto"/>
        <w:jc w:val="both"/>
        <w:rPr>
          <w:rFonts w:cs="Arial"/>
          <w:szCs w:val="20"/>
        </w:rPr>
      </w:pPr>
      <w:r w:rsidRPr="00DC5289">
        <w:rPr>
          <w:rFonts w:cs="Arial"/>
          <w:szCs w:val="20"/>
        </w:rPr>
        <w:t xml:space="preserve">Posamezni PIP glede umeščanja in postavitev fotonapetostnih naprav ali fotonapetostnih modulov na objekte in površine, so v nadaljevanju tekstualno in grafično prikazana. </w:t>
      </w:r>
    </w:p>
    <w:p w14:paraId="58277128" w14:textId="77777777" w:rsidR="00DC5289" w:rsidRPr="00F927C4" w:rsidRDefault="00DC5289" w:rsidP="00DC5289">
      <w:pPr>
        <w:pStyle w:val="Odstavekseznama"/>
        <w:numPr>
          <w:ilvl w:val="0"/>
          <w:numId w:val="24"/>
        </w:numPr>
        <w:spacing w:before="120" w:after="0"/>
        <w:ind w:left="426" w:hanging="426"/>
        <w:contextualSpacing w:val="0"/>
        <w:jc w:val="both"/>
        <w:rPr>
          <w:rFonts w:ascii="Arial" w:hAnsi="Arial" w:cs="Arial"/>
          <w:sz w:val="20"/>
          <w:szCs w:val="18"/>
        </w:rPr>
      </w:pPr>
      <w:r w:rsidRPr="00F927C4">
        <w:rPr>
          <w:rFonts w:ascii="Arial" w:hAnsi="Arial" w:cs="Arial"/>
          <w:sz w:val="20"/>
          <w:szCs w:val="18"/>
        </w:rPr>
        <w:t xml:space="preserve">Fotonapetostne module se umešča na streho enotno, v sklenjeno površino enakih fotonapetostnih naprav. Umestitev fotonapetostnih modulov naj sledi obliki strešne površine. Izogibati se je potrebno različnim oblikam, usmeritvam, ter razdelitvi fotonapetostnih modulov na več manjših površin po strehi. </w:t>
      </w:r>
    </w:p>
    <w:p w14:paraId="7C2CFC72" w14:textId="77777777" w:rsidR="00DC5289" w:rsidRPr="00DC5289" w:rsidRDefault="00DC5289" w:rsidP="00DC5289">
      <w:pPr>
        <w:spacing w:before="120" w:line="276" w:lineRule="auto"/>
        <w:jc w:val="both"/>
        <w:rPr>
          <w:rFonts w:cs="Arial"/>
          <w:szCs w:val="20"/>
        </w:rPr>
      </w:pPr>
      <w:r w:rsidRPr="00DC5289">
        <w:rPr>
          <w:rFonts w:cs="Arial"/>
          <w:noProof/>
          <w:szCs w:val="20"/>
        </w:rPr>
        <w:drawing>
          <wp:inline distT="0" distB="0" distL="0" distR="0" wp14:anchorId="2FE3AA30" wp14:editId="4C04AD5B">
            <wp:extent cx="5646268" cy="1368000"/>
            <wp:effectExtent l="0" t="0" r="0" b="381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46268" cy="1368000"/>
                    </a:xfrm>
                    <a:prstGeom prst="rect">
                      <a:avLst/>
                    </a:prstGeom>
                    <a:noFill/>
                    <a:ln>
                      <a:noFill/>
                    </a:ln>
                  </pic:spPr>
                </pic:pic>
              </a:graphicData>
            </a:graphic>
          </wp:inline>
        </w:drawing>
      </w:r>
    </w:p>
    <w:p w14:paraId="64DD9759" w14:textId="77777777" w:rsidR="00DC5289" w:rsidRPr="00DC5289" w:rsidRDefault="00DC5289" w:rsidP="00DC5289">
      <w:pPr>
        <w:pStyle w:val="Odstavekseznama"/>
        <w:spacing w:before="120" w:after="0"/>
        <w:ind w:left="426" w:hanging="426"/>
        <w:jc w:val="both"/>
        <w:rPr>
          <w:rFonts w:cs="Arial"/>
          <w:szCs w:val="20"/>
        </w:rPr>
      </w:pPr>
      <w:r w:rsidRPr="00DC5289">
        <w:rPr>
          <w:rFonts w:cs="Arial"/>
          <w:noProof/>
          <w:szCs w:val="20"/>
        </w:rPr>
        <w:lastRenderedPageBreak/>
        <w:drawing>
          <wp:inline distT="0" distB="0" distL="0" distR="0" wp14:anchorId="6A7B658E" wp14:editId="1AF3EF33">
            <wp:extent cx="5625791" cy="1368000"/>
            <wp:effectExtent l="0" t="0" r="0"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5791" cy="1368000"/>
                    </a:xfrm>
                    <a:prstGeom prst="rect">
                      <a:avLst/>
                    </a:prstGeom>
                    <a:noFill/>
                    <a:ln>
                      <a:noFill/>
                    </a:ln>
                  </pic:spPr>
                </pic:pic>
              </a:graphicData>
            </a:graphic>
          </wp:inline>
        </w:drawing>
      </w:r>
    </w:p>
    <w:p w14:paraId="24042DF1" w14:textId="77777777" w:rsidR="00DC5289" w:rsidRPr="00DC5289" w:rsidRDefault="00DC5289" w:rsidP="00DC5289">
      <w:pPr>
        <w:keepNext/>
        <w:spacing w:before="120" w:line="276" w:lineRule="auto"/>
        <w:jc w:val="both"/>
      </w:pPr>
      <w:r w:rsidRPr="00DC5289">
        <w:rPr>
          <w:rFonts w:cs="Arial"/>
          <w:noProof/>
          <w:szCs w:val="20"/>
        </w:rPr>
        <w:drawing>
          <wp:inline distT="0" distB="0" distL="0" distR="0" wp14:anchorId="1B2C3F9C" wp14:editId="0B911379">
            <wp:extent cx="5633453" cy="1368000"/>
            <wp:effectExtent l="0" t="0" r="5715" b="381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33453" cy="1368000"/>
                    </a:xfrm>
                    <a:prstGeom prst="rect">
                      <a:avLst/>
                    </a:prstGeom>
                    <a:noFill/>
                    <a:ln>
                      <a:noFill/>
                    </a:ln>
                  </pic:spPr>
                </pic:pic>
              </a:graphicData>
            </a:graphic>
          </wp:inline>
        </w:drawing>
      </w:r>
    </w:p>
    <w:p w14:paraId="4F632CA6" w14:textId="0A33014A" w:rsidR="00DC5289" w:rsidRDefault="00DC5289" w:rsidP="00DC5289">
      <w:pPr>
        <w:pStyle w:val="Napis"/>
        <w:spacing w:before="120" w:after="0" w:line="276" w:lineRule="auto"/>
        <w:jc w:val="both"/>
      </w:pPr>
      <w:r w:rsidRPr="00DC5289">
        <w:t xml:space="preserve">Slika </w:t>
      </w:r>
      <w:r w:rsidR="009359FA">
        <w:fldChar w:fldCharType="begin"/>
      </w:r>
      <w:r w:rsidR="009359FA">
        <w:instrText xml:space="preserve"> SEQ Slika \* ARABIC </w:instrText>
      </w:r>
      <w:r w:rsidR="009359FA">
        <w:fldChar w:fldCharType="separate"/>
      </w:r>
      <w:r w:rsidR="00F22741">
        <w:rPr>
          <w:noProof/>
        </w:rPr>
        <w:t>3</w:t>
      </w:r>
      <w:r w:rsidR="009359FA">
        <w:rPr>
          <w:noProof/>
        </w:rPr>
        <w:fldChar w:fldCharType="end"/>
      </w:r>
      <w:r w:rsidRPr="00DC5289">
        <w:t>: Primeri ustrezne postavitve fotonapetostnih modulov na strehi (levo) in ne ustrezne postavitve fotonapetostnih modulov na streho (desni prikaz)</w:t>
      </w:r>
    </w:p>
    <w:p w14:paraId="3FECA3E4" w14:textId="77777777" w:rsidR="00353F02" w:rsidRPr="00353F02" w:rsidRDefault="00353F02" w:rsidP="00353F02"/>
    <w:p w14:paraId="2AB4BBB1" w14:textId="77777777" w:rsidR="00DC5289" w:rsidRPr="00F927C4" w:rsidRDefault="00DC5289" w:rsidP="00DC5289">
      <w:pPr>
        <w:pStyle w:val="Odstavekseznama"/>
        <w:numPr>
          <w:ilvl w:val="0"/>
          <w:numId w:val="24"/>
        </w:numPr>
        <w:spacing w:before="120" w:after="0"/>
        <w:ind w:left="426" w:hanging="426"/>
        <w:contextualSpacing w:val="0"/>
        <w:jc w:val="both"/>
        <w:rPr>
          <w:rFonts w:ascii="Arial" w:hAnsi="Arial" w:cs="Arial"/>
          <w:sz w:val="20"/>
          <w:szCs w:val="18"/>
        </w:rPr>
      </w:pPr>
      <w:r w:rsidRPr="00F927C4">
        <w:rPr>
          <w:rFonts w:ascii="Arial" w:hAnsi="Arial" w:cs="Arial"/>
          <w:sz w:val="20"/>
          <w:szCs w:val="18"/>
        </w:rPr>
        <w:t>Velikost in lega fotonapetostnih modulov naj bo v usklajenem razmerju do celotne površine strehe, tako da pokrije celotno površine streho oziroma so oblikovani na delu strešne površine. Barva fotonapetostnih modulov ne sme biti kričeča in naj bo usklajena z zunanjo podobo objekta (fasada, streha) ter z objekti v neposredni okolici. Barva konstrukcije fotonapetostnih modulov naj bo v barvi strešne kritine, sivi ali črni barvi.</w:t>
      </w:r>
    </w:p>
    <w:p w14:paraId="7291318A" w14:textId="77777777" w:rsidR="00DC5289" w:rsidRPr="00DC5289" w:rsidRDefault="00DC5289" w:rsidP="00DC5289">
      <w:pPr>
        <w:keepNext/>
        <w:spacing w:before="120" w:line="276" w:lineRule="auto"/>
        <w:jc w:val="both"/>
      </w:pPr>
      <w:r w:rsidRPr="00DC5289">
        <w:rPr>
          <w:rFonts w:cs="Arial"/>
          <w:noProof/>
          <w:szCs w:val="20"/>
        </w:rPr>
        <w:drawing>
          <wp:inline distT="0" distB="0" distL="0" distR="0" wp14:anchorId="57A4CD97" wp14:editId="68700261">
            <wp:extent cx="5040000" cy="2542221"/>
            <wp:effectExtent l="0" t="0" r="825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0000" cy="2542221"/>
                    </a:xfrm>
                    <a:prstGeom prst="rect">
                      <a:avLst/>
                    </a:prstGeom>
                    <a:noFill/>
                    <a:ln>
                      <a:noFill/>
                    </a:ln>
                  </pic:spPr>
                </pic:pic>
              </a:graphicData>
            </a:graphic>
          </wp:inline>
        </w:drawing>
      </w:r>
    </w:p>
    <w:p w14:paraId="47267CD5" w14:textId="5606049E" w:rsidR="00DC5289" w:rsidRPr="00DC5289" w:rsidRDefault="00DC5289" w:rsidP="00DC5289">
      <w:pPr>
        <w:pStyle w:val="Napis"/>
        <w:spacing w:before="120" w:after="0" w:line="276" w:lineRule="auto"/>
        <w:jc w:val="both"/>
        <w:rPr>
          <w:rFonts w:cs="Arial"/>
          <w:szCs w:val="20"/>
        </w:rPr>
      </w:pPr>
      <w:r w:rsidRPr="00DC5289">
        <w:t xml:space="preserve">Slika </w:t>
      </w:r>
      <w:r w:rsidR="009359FA">
        <w:fldChar w:fldCharType="begin"/>
      </w:r>
      <w:r w:rsidR="009359FA">
        <w:instrText xml:space="preserve"> SEQ Slika \* ARABIC </w:instrText>
      </w:r>
      <w:r w:rsidR="009359FA">
        <w:fldChar w:fldCharType="separate"/>
      </w:r>
      <w:r w:rsidR="00F22741">
        <w:rPr>
          <w:noProof/>
        </w:rPr>
        <w:t>4</w:t>
      </w:r>
      <w:r w:rsidR="009359FA">
        <w:rPr>
          <w:noProof/>
        </w:rPr>
        <w:fldChar w:fldCharType="end"/>
      </w:r>
      <w:r w:rsidRPr="00DC5289">
        <w:t xml:space="preserve">: Primeri postavitve in barvne usklajenosti oziroma neusklajenosti fotonapetostnih modulov s kritino. Prvi in druga slika sta primer dobre prakse, medtem ko so tretja, četrta in peta slika primeri neustrezne kombinacije barv modulov, konstrukcije in strešne kritine. </w:t>
      </w:r>
    </w:p>
    <w:p w14:paraId="2A8FE167" w14:textId="77777777" w:rsidR="00DC5289" w:rsidRPr="00F927C4" w:rsidRDefault="00DC5289" w:rsidP="00DC5289">
      <w:pPr>
        <w:pStyle w:val="Odstavekseznama"/>
        <w:numPr>
          <w:ilvl w:val="0"/>
          <w:numId w:val="24"/>
        </w:numPr>
        <w:spacing w:before="120" w:after="0"/>
        <w:ind w:left="426" w:hanging="426"/>
        <w:contextualSpacing w:val="0"/>
        <w:jc w:val="both"/>
        <w:rPr>
          <w:rFonts w:ascii="Arial" w:hAnsi="Arial" w:cs="Arial"/>
          <w:sz w:val="20"/>
          <w:szCs w:val="18"/>
        </w:rPr>
      </w:pPr>
      <w:r w:rsidRPr="00F927C4">
        <w:rPr>
          <w:rFonts w:ascii="Arial" w:hAnsi="Arial" w:cs="Arial"/>
          <w:sz w:val="20"/>
          <w:szCs w:val="18"/>
        </w:rPr>
        <w:t>Pri umestitvi fotonapetostni moduli na poševne strehe in druge poševne površine je potrebno ustrezno namestiti snegolove.</w:t>
      </w:r>
    </w:p>
    <w:p w14:paraId="6CC70714" w14:textId="77777777" w:rsidR="00DC5289" w:rsidRPr="00DC5289" w:rsidRDefault="00DC5289" w:rsidP="00DC5289">
      <w:pPr>
        <w:keepNext/>
        <w:spacing w:before="120" w:line="276" w:lineRule="auto"/>
        <w:jc w:val="both"/>
      </w:pPr>
      <w:r w:rsidRPr="00DC5289">
        <w:rPr>
          <w:rFonts w:cs="Arial"/>
          <w:noProof/>
          <w:szCs w:val="20"/>
        </w:rPr>
        <w:lastRenderedPageBreak/>
        <w:drawing>
          <wp:inline distT="0" distB="0" distL="0" distR="0" wp14:anchorId="2C182BFD" wp14:editId="365C6034">
            <wp:extent cx="4301594" cy="1404000"/>
            <wp:effectExtent l="0" t="0" r="3810" b="571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01594" cy="1404000"/>
                    </a:xfrm>
                    <a:prstGeom prst="rect">
                      <a:avLst/>
                    </a:prstGeom>
                    <a:noFill/>
                    <a:ln>
                      <a:noFill/>
                    </a:ln>
                  </pic:spPr>
                </pic:pic>
              </a:graphicData>
            </a:graphic>
          </wp:inline>
        </w:drawing>
      </w:r>
    </w:p>
    <w:p w14:paraId="2A67823A" w14:textId="53D019A7" w:rsidR="00DC5289" w:rsidRPr="00DC5289" w:rsidRDefault="00DC5289" w:rsidP="00DC5289">
      <w:pPr>
        <w:pStyle w:val="Napis"/>
        <w:spacing w:before="120" w:after="0" w:line="276" w:lineRule="auto"/>
        <w:jc w:val="both"/>
        <w:rPr>
          <w:rFonts w:cs="Arial"/>
          <w:szCs w:val="20"/>
        </w:rPr>
      </w:pPr>
      <w:r w:rsidRPr="00DC5289">
        <w:t xml:space="preserve">Slika </w:t>
      </w:r>
      <w:r w:rsidR="009359FA">
        <w:fldChar w:fldCharType="begin"/>
      </w:r>
      <w:r w:rsidR="009359FA">
        <w:instrText xml:space="preserve"> SEQ Slika \* ARABIC </w:instrText>
      </w:r>
      <w:r w:rsidR="009359FA">
        <w:fldChar w:fldCharType="separate"/>
      </w:r>
      <w:r w:rsidR="00F22741">
        <w:rPr>
          <w:noProof/>
        </w:rPr>
        <w:t>5</w:t>
      </w:r>
      <w:r w:rsidR="009359FA">
        <w:rPr>
          <w:noProof/>
        </w:rPr>
        <w:fldChar w:fldCharType="end"/>
      </w:r>
      <w:r w:rsidRPr="00DC5289">
        <w:t>: Primer ustrezne namestitve snegolovov na streho (levo) in primer neustrezne namestitve snegolova na streho</w:t>
      </w:r>
    </w:p>
    <w:p w14:paraId="5FFBBD91" w14:textId="77777777" w:rsidR="00DC5289" w:rsidRPr="00F927C4" w:rsidRDefault="00DC5289" w:rsidP="00DC5289">
      <w:pPr>
        <w:pStyle w:val="Odstavekseznama"/>
        <w:numPr>
          <w:ilvl w:val="0"/>
          <w:numId w:val="24"/>
        </w:numPr>
        <w:spacing w:before="120" w:after="0"/>
        <w:ind w:left="426" w:hanging="426"/>
        <w:contextualSpacing w:val="0"/>
        <w:jc w:val="both"/>
        <w:rPr>
          <w:rFonts w:ascii="Arial" w:hAnsi="Arial" w:cs="Arial"/>
          <w:sz w:val="20"/>
          <w:szCs w:val="18"/>
        </w:rPr>
      </w:pPr>
      <w:r w:rsidRPr="00F927C4">
        <w:rPr>
          <w:rFonts w:ascii="Arial" w:hAnsi="Arial" w:cs="Arial"/>
          <w:sz w:val="20"/>
          <w:szCs w:val="18"/>
        </w:rPr>
        <w:t>Fotonapetostni moduli ne smejo segati čez rob strešne površine, ki jo glede na obliko strehe omejuje venec, sleme, napušč oziroma stranski rob strehe</w:t>
      </w:r>
    </w:p>
    <w:p w14:paraId="57A43CFD" w14:textId="77777777" w:rsidR="00DC5289" w:rsidRPr="00DC5289" w:rsidRDefault="00DC5289" w:rsidP="00DC5289">
      <w:pPr>
        <w:keepNext/>
        <w:spacing w:before="120" w:line="276" w:lineRule="auto"/>
        <w:jc w:val="both"/>
      </w:pPr>
      <w:r w:rsidRPr="00DC5289">
        <w:rPr>
          <w:rFonts w:cs="Arial"/>
          <w:noProof/>
          <w:szCs w:val="20"/>
        </w:rPr>
        <w:drawing>
          <wp:inline distT="0" distB="0" distL="0" distR="0" wp14:anchorId="10E375D2" wp14:editId="012BC558">
            <wp:extent cx="5485383" cy="1404000"/>
            <wp:effectExtent l="0" t="0" r="1270" b="571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5383" cy="1404000"/>
                    </a:xfrm>
                    <a:prstGeom prst="rect">
                      <a:avLst/>
                    </a:prstGeom>
                    <a:noFill/>
                    <a:ln>
                      <a:noFill/>
                    </a:ln>
                  </pic:spPr>
                </pic:pic>
              </a:graphicData>
            </a:graphic>
          </wp:inline>
        </w:drawing>
      </w:r>
    </w:p>
    <w:p w14:paraId="52C4A388" w14:textId="65DCBE9F" w:rsidR="00DC5289" w:rsidRDefault="00DC5289" w:rsidP="00DC5289">
      <w:pPr>
        <w:pStyle w:val="Napis"/>
        <w:spacing w:before="120" w:after="0" w:line="276" w:lineRule="auto"/>
        <w:jc w:val="both"/>
      </w:pPr>
      <w:r w:rsidRPr="00DC5289">
        <w:t xml:space="preserve">Slika </w:t>
      </w:r>
      <w:r w:rsidR="009359FA">
        <w:fldChar w:fldCharType="begin"/>
      </w:r>
      <w:r w:rsidR="009359FA">
        <w:instrText xml:space="preserve"> SEQ Slika \* ARABIC </w:instrText>
      </w:r>
      <w:r w:rsidR="009359FA">
        <w:fldChar w:fldCharType="separate"/>
      </w:r>
      <w:r w:rsidR="00F22741">
        <w:rPr>
          <w:noProof/>
        </w:rPr>
        <w:t>6</w:t>
      </w:r>
      <w:r w:rsidR="009359FA">
        <w:rPr>
          <w:noProof/>
        </w:rPr>
        <w:fldChar w:fldCharType="end"/>
      </w:r>
      <w:r w:rsidRPr="00DC5289">
        <w:t xml:space="preserve">: Primer ustrezne postavitve fotonapetostnih modulov na streho, s primernim odmikom in v usklajenem razmerju do celotne površine strehe (levo) ter primer neustrezne postavitve fotonapetostnih modulov na streho, kjer so višji od slemena. </w:t>
      </w:r>
    </w:p>
    <w:p w14:paraId="1023D812" w14:textId="4A24E38F" w:rsidR="00353F02" w:rsidRDefault="00353F02" w:rsidP="00353F02"/>
    <w:p w14:paraId="043AC78F" w14:textId="5E066DEC" w:rsidR="00353F02" w:rsidRDefault="00353F02" w:rsidP="00353F02"/>
    <w:p w14:paraId="37B3E0AF" w14:textId="0ABF6D46" w:rsidR="00353F02" w:rsidRDefault="00353F02" w:rsidP="00353F02"/>
    <w:p w14:paraId="6CCFC5C8" w14:textId="79E38210" w:rsidR="00353F02" w:rsidRDefault="00353F02" w:rsidP="00353F02"/>
    <w:p w14:paraId="28019C1F" w14:textId="77777777" w:rsidR="00353F02" w:rsidRPr="00353F02" w:rsidRDefault="00353F02" w:rsidP="00353F02"/>
    <w:p w14:paraId="5CC26847" w14:textId="77777777" w:rsidR="00DC5289" w:rsidRPr="00F927C4" w:rsidRDefault="00DC5289" w:rsidP="00DC5289">
      <w:pPr>
        <w:pStyle w:val="Odstavekseznama"/>
        <w:numPr>
          <w:ilvl w:val="0"/>
          <w:numId w:val="24"/>
        </w:numPr>
        <w:spacing w:before="120" w:after="0"/>
        <w:ind w:left="426" w:hanging="426"/>
        <w:contextualSpacing w:val="0"/>
        <w:jc w:val="both"/>
        <w:rPr>
          <w:rFonts w:ascii="Arial" w:hAnsi="Arial" w:cs="Arial"/>
          <w:sz w:val="20"/>
          <w:szCs w:val="18"/>
        </w:rPr>
      </w:pPr>
      <w:r w:rsidRPr="00F927C4">
        <w:rPr>
          <w:rFonts w:ascii="Arial" w:hAnsi="Arial" w:cs="Arial"/>
          <w:sz w:val="20"/>
          <w:szCs w:val="18"/>
        </w:rPr>
        <w:t xml:space="preserve">Fotonapetostni moduli se namestijo na streho s pomočjo nosilcev ali drugih elementov ali pa predstavljajo vgradni del strešne kritine. </w:t>
      </w:r>
    </w:p>
    <w:p w14:paraId="29275DC3" w14:textId="77777777" w:rsidR="00DC5289" w:rsidRPr="00DC5289" w:rsidRDefault="00DC5289" w:rsidP="00DC5289">
      <w:pPr>
        <w:keepNext/>
        <w:spacing w:before="120" w:line="276" w:lineRule="auto"/>
        <w:jc w:val="both"/>
      </w:pPr>
      <w:r w:rsidRPr="00DC5289">
        <w:rPr>
          <w:rFonts w:cs="Arial"/>
          <w:noProof/>
          <w:szCs w:val="20"/>
        </w:rPr>
        <w:drawing>
          <wp:inline distT="0" distB="0" distL="0" distR="0" wp14:anchorId="073E8276" wp14:editId="041F92E8">
            <wp:extent cx="1930209" cy="1368000"/>
            <wp:effectExtent l="0" t="0" r="0" b="381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30209" cy="1368000"/>
                    </a:xfrm>
                    <a:prstGeom prst="rect">
                      <a:avLst/>
                    </a:prstGeom>
                    <a:noFill/>
                    <a:ln>
                      <a:noFill/>
                    </a:ln>
                  </pic:spPr>
                </pic:pic>
              </a:graphicData>
            </a:graphic>
          </wp:inline>
        </w:drawing>
      </w:r>
      <w:r w:rsidRPr="00DC5289">
        <w:rPr>
          <w:rFonts w:cs="Arial"/>
          <w:noProof/>
          <w:szCs w:val="20"/>
        </w:rPr>
        <w:drawing>
          <wp:inline distT="0" distB="0" distL="0" distR="0" wp14:anchorId="4A538970" wp14:editId="01CC63E6">
            <wp:extent cx="1916878" cy="1368000"/>
            <wp:effectExtent l="0" t="0" r="7620" b="381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16878" cy="1368000"/>
                    </a:xfrm>
                    <a:prstGeom prst="rect">
                      <a:avLst/>
                    </a:prstGeom>
                    <a:noFill/>
                    <a:ln>
                      <a:noFill/>
                    </a:ln>
                  </pic:spPr>
                </pic:pic>
              </a:graphicData>
            </a:graphic>
          </wp:inline>
        </w:drawing>
      </w:r>
    </w:p>
    <w:p w14:paraId="6644BFE1" w14:textId="5C1859CF" w:rsidR="00DC5289" w:rsidRPr="00DC5289" w:rsidRDefault="00DC5289" w:rsidP="00DC5289">
      <w:pPr>
        <w:pStyle w:val="Napis"/>
        <w:spacing w:before="120" w:after="0" w:line="276" w:lineRule="auto"/>
        <w:jc w:val="both"/>
      </w:pPr>
      <w:r w:rsidRPr="00DC5289">
        <w:t xml:space="preserve">Slika </w:t>
      </w:r>
      <w:r w:rsidR="009359FA">
        <w:fldChar w:fldCharType="begin"/>
      </w:r>
      <w:r w:rsidR="009359FA">
        <w:instrText xml:space="preserve"> SEQ Slika \* ARABIC </w:instrText>
      </w:r>
      <w:r w:rsidR="009359FA">
        <w:fldChar w:fldCharType="separate"/>
      </w:r>
      <w:r w:rsidR="00F22741">
        <w:rPr>
          <w:noProof/>
        </w:rPr>
        <w:t>7</w:t>
      </w:r>
      <w:r w:rsidR="009359FA">
        <w:rPr>
          <w:noProof/>
        </w:rPr>
        <w:fldChar w:fldCharType="end"/>
      </w:r>
      <w:r w:rsidRPr="00DC5289">
        <w:t>: Primer postavitve fotonapetostnega modula na streho s pomočjo nosilcev (levo), ter vgrajen fotonapetostni modul, kot del strešne kritine (desno)</w:t>
      </w:r>
    </w:p>
    <w:p w14:paraId="768203DC" w14:textId="77777777" w:rsidR="00DC5289" w:rsidRPr="00F927C4" w:rsidRDefault="00DC5289" w:rsidP="00DC5289">
      <w:pPr>
        <w:pStyle w:val="Odstavekseznama"/>
        <w:numPr>
          <w:ilvl w:val="0"/>
          <w:numId w:val="24"/>
        </w:numPr>
        <w:spacing w:before="120" w:after="0"/>
        <w:ind w:left="426" w:hanging="426"/>
        <w:contextualSpacing w:val="0"/>
        <w:jc w:val="both"/>
        <w:rPr>
          <w:rFonts w:ascii="Arial" w:hAnsi="Arial" w:cs="Arial"/>
          <w:sz w:val="20"/>
          <w:szCs w:val="18"/>
        </w:rPr>
      </w:pPr>
      <w:r w:rsidRPr="00F927C4">
        <w:rPr>
          <w:rFonts w:ascii="Arial" w:hAnsi="Arial" w:cs="Arial"/>
          <w:sz w:val="20"/>
          <w:szCs w:val="18"/>
        </w:rPr>
        <w:t xml:space="preserve">Fotonapetostni moduli na ravni in enokapni strehi, so od roba strehe odmaknjeni 1 m. Rob enokapne in ravne strehe naj bo oblikovan z vencem. </w:t>
      </w:r>
    </w:p>
    <w:p w14:paraId="74DB090D" w14:textId="77777777" w:rsidR="00DC5289" w:rsidRPr="00DC5289" w:rsidRDefault="00DC5289" w:rsidP="00DC5289">
      <w:pPr>
        <w:keepNext/>
        <w:spacing w:before="120" w:line="276" w:lineRule="auto"/>
        <w:jc w:val="both"/>
      </w:pPr>
      <w:r w:rsidRPr="00DC5289">
        <w:rPr>
          <w:rFonts w:cs="Arial"/>
          <w:noProof/>
          <w:szCs w:val="20"/>
        </w:rPr>
        <w:lastRenderedPageBreak/>
        <w:drawing>
          <wp:inline distT="0" distB="0" distL="0" distR="0" wp14:anchorId="19210E07" wp14:editId="2423E11D">
            <wp:extent cx="2810741" cy="1440000"/>
            <wp:effectExtent l="0" t="0" r="0" b="825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10741" cy="1440000"/>
                    </a:xfrm>
                    <a:prstGeom prst="rect">
                      <a:avLst/>
                    </a:prstGeom>
                    <a:noFill/>
                    <a:ln>
                      <a:noFill/>
                    </a:ln>
                  </pic:spPr>
                </pic:pic>
              </a:graphicData>
            </a:graphic>
          </wp:inline>
        </w:drawing>
      </w:r>
    </w:p>
    <w:p w14:paraId="11F73AED" w14:textId="2601B047" w:rsidR="00DC5289" w:rsidRPr="00DC5289" w:rsidRDefault="00DC5289" w:rsidP="00DC5289">
      <w:pPr>
        <w:pStyle w:val="Napis"/>
        <w:spacing w:before="120" w:after="0" w:line="276" w:lineRule="auto"/>
        <w:jc w:val="both"/>
      </w:pPr>
      <w:r w:rsidRPr="00DC5289">
        <w:t xml:space="preserve">Slika </w:t>
      </w:r>
      <w:r w:rsidR="009359FA">
        <w:fldChar w:fldCharType="begin"/>
      </w:r>
      <w:r w:rsidR="009359FA">
        <w:instrText xml:space="preserve"> SEQ Slika \* ARABIC </w:instrText>
      </w:r>
      <w:r w:rsidR="009359FA">
        <w:fldChar w:fldCharType="separate"/>
      </w:r>
      <w:r w:rsidR="00F22741">
        <w:rPr>
          <w:noProof/>
        </w:rPr>
        <w:t>8</w:t>
      </w:r>
      <w:r w:rsidR="009359FA">
        <w:rPr>
          <w:noProof/>
        </w:rPr>
        <w:fldChar w:fldCharType="end"/>
      </w:r>
      <w:r w:rsidRPr="00DC5289">
        <w:t>: Primer postavitve fotonapetostnega modula na ravno streho, kjer je od venca odmaknjen najmanj za 1m oziroma najmanj za višino modula</w:t>
      </w:r>
    </w:p>
    <w:p w14:paraId="549C4BAC" w14:textId="77777777" w:rsidR="00DC5289" w:rsidRPr="00F927C4" w:rsidRDefault="00DC5289" w:rsidP="00DC5289">
      <w:pPr>
        <w:pStyle w:val="Odstavekseznama"/>
        <w:numPr>
          <w:ilvl w:val="0"/>
          <w:numId w:val="24"/>
        </w:numPr>
        <w:spacing w:before="120" w:after="0"/>
        <w:ind w:left="426" w:hanging="426"/>
        <w:contextualSpacing w:val="0"/>
        <w:jc w:val="both"/>
        <w:rPr>
          <w:rFonts w:ascii="Arial" w:hAnsi="Arial" w:cs="Arial"/>
          <w:sz w:val="20"/>
          <w:szCs w:val="18"/>
        </w:rPr>
      </w:pPr>
      <w:r w:rsidRPr="00F927C4">
        <w:rPr>
          <w:rFonts w:ascii="Arial" w:hAnsi="Arial" w:cs="Arial"/>
          <w:sz w:val="20"/>
          <w:szCs w:val="18"/>
        </w:rPr>
        <w:t xml:space="preserve">Fotonapetostni moduli na ravni ozelenjeni strehi naj bodo primerno dvignjeni najmanj za 20 cm oziroma tako, da bo zagotovljena rast in vzdrževanje rastlin. </w:t>
      </w:r>
    </w:p>
    <w:p w14:paraId="0B0FDA75" w14:textId="77777777" w:rsidR="00DC5289" w:rsidRPr="00DC5289" w:rsidRDefault="00DC5289" w:rsidP="00DC5289">
      <w:pPr>
        <w:keepNext/>
        <w:spacing w:before="120" w:line="276" w:lineRule="auto"/>
        <w:jc w:val="both"/>
      </w:pPr>
      <w:r w:rsidRPr="00DC5289">
        <w:rPr>
          <w:rFonts w:cs="Arial"/>
          <w:noProof/>
          <w:szCs w:val="20"/>
        </w:rPr>
        <w:drawing>
          <wp:inline distT="0" distB="0" distL="0" distR="0" wp14:anchorId="0F7FD35B" wp14:editId="35DBF7EA">
            <wp:extent cx="2520000" cy="135369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0000" cy="1353690"/>
                    </a:xfrm>
                    <a:prstGeom prst="rect">
                      <a:avLst/>
                    </a:prstGeom>
                    <a:noFill/>
                    <a:ln>
                      <a:noFill/>
                    </a:ln>
                  </pic:spPr>
                </pic:pic>
              </a:graphicData>
            </a:graphic>
          </wp:inline>
        </w:drawing>
      </w:r>
      <w:r w:rsidRPr="00DC5289">
        <w:rPr>
          <w:rFonts w:cs="Arial"/>
          <w:noProof/>
          <w:szCs w:val="20"/>
        </w:rPr>
        <w:drawing>
          <wp:inline distT="0" distB="0" distL="0" distR="0" wp14:anchorId="52C2AC24" wp14:editId="1152BCA5">
            <wp:extent cx="2520000" cy="1083143"/>
            <wp:effectExtent l="0" t="0" r="0" b="317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20000" cy="1083143"/>
                    </a:xfrm>
                    <a:prstGeom prst="rect">
                      <a:avLst/>
                    </a:prstGeom>
                    <a:noFill/>
                    <a:ln>
                      <a:noFill/>
                    </a:ln>
                  </pic:spPr>
                </pic:pic>
              </a:graphicData>
            </a:graphic>
          </wp:inline>
        </w:drawing>
      </w:r>
    </w:p>
    <w:p w14:paraId="7A3C6D3A" w14:textId="623E55C5" w:rsidR="00DC5289" w:rsidRPr="00DC5289" w:rsidRDefault="00DC5289" w:rsidP="00DC5289">
      <w:pPr>
        <w:pStyle w:val="Napis"/>
        <w:spacing w:before="120" w:after="0" w:line="276" w:lineRule="auto"/>
        <w:jc w:val="both"/>
      </w:pPr>
      <w:r w:rsidRPr="00DC5289">
        <w:t xml:space="preserve">Slika </w:t>
      </w:r>
      <w:r w:rsidR="009359FA">
        <w:fldChar w:fldCharType="begin"/>
      </w:r>
      <w:r w:rsidR="009359FA">
        <w:instrText xml:space="preserve"> SEQ Slika \* ARABIC </w:instrText>
      </w:r>
      <w:r w:rsidR="009359FA">
        <w:fldChar w:fldCharType="separate"/>
      </w:r>
      <w:r w:rsidR="00F22741">
        <w:rPr>
          <w:noProof/>
        </w:rPr>
        <w:t>9</w:t>
      </w:r>
      <w:r w:rsidR="009359FA">
        <w:rPr>
          <w:noProof/>
        </w:rPr>
        <w:fldChar w:fldCharType="end"/>
      </w:r>
      <w:r w:rsidRPr="00DC5289">
        <w:t>: Primer postavitve fotonapetostnega modula na ozelenjeno streho</w:t>
      </w:r>
    </w:p>
    <w:p w14:paraId="7B374925" w14:textId="77777777" w:rsidR="00DC5289" w:rsidRPr="00DC5289" w:rsidRDefault="00DC5289" w:rsidP="00DC5289">
      <w:pPr>
        <w:spacing w:before="120" w:line="276" w:lineRule="auto"/>
        <w:jc w:val="both"/>
        <w:rPr>
          <w:rFonts w:cs="Arial"/>
          <w:szCs w:val="20"/>
        </w:rPr>
      </w:pPr>
    </w:p>
    <w:p w14:paraId="12FE130B" w14:textId="77777777" w:rsidR="00DC5289" w:rsidRPr="00DC5289" w:rsidRDefault="00DC5289" w:rsidP="00DC5289">
      <w:pPr>
        <w:spacing w:before="120" w:line="276" w:lineRule="auto"/>
        <w:jc w:val="both"/>
        <w:rPr>
          <w:bCs/>
          <w:szCs w:val="20"/>
        </w:rPr>
      </w:pPr>
      <w:r w:rsidRPr="00DC5289">
        <w:rPr>
          <w:bCs/>
          <w:szCs w:val="20"/>
          <w:u w:val="single"/>
        </w:rPr>
        <w:t>Dodatne PIP za umeščanje na strehe in parkirišča</w:t>
      </w:r>
      <w:r w:rsidRPr="00DC5289">
        <w:rPr>
          <w:rFonts w:cs="Arial"/>
          <w:szCs w:val="20"/>
          <w:lang w:eastAsia="sl-SI"/>
        </w:rPr>
        <w:t xml:space="preserve"> je potrebno upoštevati, če gre za novogradnjo, ki pomeni gradnjo novozgrajenega objekta ali prizidavo v horizontalni smeri, kjer se na streho obvezno postavijo fotonapetostne naprave. Dodatni PIP predpisujejo faktor zazidanosti, faktor prekritih površin oziroma faktorja raščenih površin,</w:t>
      </w:r>
      <w:r w:rsidRPr="00DC5289">
        <w:rPr>
          <w:bCs/>
          <w:szCs w:val="20"/>
        </w:rPr>
        <w:t xml:space="preserve"> </w:t>
      </w:r>
      <w:r w:rsidRPr="00DC5289">
        <w:rPr>
          <w:rFonts w:cs="Arial"/>
          <w:szCs w:val="20"/>
          <w:lang w:eastAsia="sl-SI"/>
        </w:rPr>
        <w:t>tehnološke zelene strehe,</w:t>
      </w:r>
      <w:r w:rsidRPr="00DC5289">
        <w:rPr>
          <w:bCs/>
          <w:szCs w:val="20"/>
        </w:rPr>
        <w:t xml:space="preserve"> ozelenitev parkirišč ter oblikovanje konstrukcij, ki so daljše od 20 m. Dodatni PIP upoštevajo strateške usmeritve, ki jih potrebno prat tako upoštevati in zasledujejo dodatne ukrepe za prilagajanje in odpornost na podnebne spremembe.</w:t>
      </w:r>
    </w:p>
    <w:p w14:paraId="382D578D" w14:textId="60CF11EC" w:rsidR="00DC5289" w:rsidRDefault="00DC5289" w:rsidP="00DC5289">
      <w:pPr>
        <w:spacing w:before="120" w:line="276" w:lineRule="auto"/>
      </w:pPr>
    </w:p>
    <w:p w14:paraId="02EF8193" w14:textId="77777777" w:rsidR="00353F02" w:rsidRPr="00DC5289" w:rsidRDefault="00353F02" w:rsidP="00DC5289">
      <w:pPr>
        <w:spacing w:before="120" w:line="276" w:lineRule="auto"/>
      </w:pPr>
    </w:p>
    <w:p w14:paraId="3E848BCC" w14:textId="77777777" w:rsidR="00DC5289" w:rsidRPr="00DC5289" w:rsidRDefault="00DC5289" w:rsidP="00DC5289">
      <w:pPr>
        <w:spacing w:before="120" w:line="276" w:lineRule="auto"/>
        <w:jc w:val="both"/>
        <w:rPr>
          <w:bCs/>
          <w:szCs w:val="20"/>
          <w:u w:val="single"/>
        </w:rPr>
      </w:pPr>
      <w:r w:rsidRPr="00DC5289">
        <w:rPr>
          <w:bCs/>
          <w:szCs w:val="20"/>
          <w:u w:val="single"/>
        </w:rPr>
        <w:t xml:space="preserve">Podrobnejša pravila za umeščanje </w:t>
      </w:r>
      <w:proofErr w:type="spellStart"/>
      <w:r w:rsidRPr="00DC5289">
        <w:rPr>
          <w:bCs/>
          <w:szCs w:val="20"/>
          <w:u w:val="single"/>
        </w:rPr>
        <w:t>fotonapetnostnih</w:t>
      </w:r>
      <w:proofErr w:type="spellEnd"/>
      <w:r w:rsidRPr="00DC5289">
        <w:rPr>
          <w:bCs/>
          <w:szCs w:val="20"/>
          <w:u w:val="single"/>
        </w:rPr>
        <w:t xml:space="preserve"> naprav na predpisana prednostna območja </w:t>
      </w:r>
      <w:r w:rsidRPr="00DC5289">
        <w:rPr>
          <w:bCs/>
          <w:szCs w:val="20"/>
        </w:rPr>
        <w:t>določajo PIP za obstoječe strehe objektov in utrjene površine parkirišč na stavbnih zemljiščih, katerih tlorisna površina je 1.000 m2 ali več in ki se nahajajo na poselitvenih območjih, zlasti v mestih in drugih urbanih naseljih, območje cestnih zemljišč, cestnih objektov, oskrbnih postaj javnih cest in servisnih prometnih površin, železniško območje, kot ga opredeljuje zakon, ki ureja varnost železniškega prometa, območja objektov za proizvodnjo elektrike ter območje razdelilnih transformatorskih postaj in razdelilnih postaj, ki segajo največ 5 m od roba najbolj zunanjega energetskega objekta ter območja zaprtih odlagališč.</w:t>
      </w:r>
    </w:p>
    <w:p w14:paraId="7DF3E733" w14:textId="77777777" w:rsidR="00DC5289" w:rsidRPr="00DC5289" w:rsidRDefault="00DC5289" w:rsidP="00DC5289">
      <w:pPr>
        <w:spacing w:before="120" w:line="276" w:lineRule="auto"/>
        <w:jc w:val="both"/>
        <w:rPr>
          <w:bCs/>
          <w:szCs w:val="20"/>
          <w:u w:val="single"/>
        </w:rPr>
      </w:pPr>
    </w:p>
    <w:p w14:paraId="10F9846B" w14:textId="62D6ACF1" w:rsidR="00DC5289" w:rsidRPr="00DC5289" w:rsidRDefault="00DC5289" w:rsidP="00DC5289">
      <w:pPr>
        <w:spacing w:before="120" w:line="276" w:lineRule="auto"/>
        <w:jc w:val="both"/>
        <w:rPr>
          <w:bCs/>
          <w:szCs w:val="20"/>
          <w:u w:val="single"/>
        </w:rPr>
      </w:pPr>
      <w:r w:rsidRPr="00DC5289">
        <w:rPr>
          <w:bCs/>
          <w:szCs w:val="20"/>
          <w:u w:val="single"/>
        </w:rPr>
        <w:t>Podrobnejša pravila urejanja prostora za umeščanje fotonapetostnih naprav na druge objekte in območja</w:t>
      </w:r>
      <w:r w:rsidRPr="00DC5289">
        <w:rPr>
          <w:bCs/>
          <w:szCs w:val="20"/>
        </w:rPr>
        <w:t xml:space="preserve"> določajo pogoje za </w:t>
      </w:r>
      <w:r w:rsidRPr="00DC5289">
        <w:rPr>
          <w:rFonts w:cs="Arial"/>
          <w:szCs w:val="20"/>
          <w:lang w:eastAsia="sl-SI"/>
        </w:rPr>
        <w:t>postavitev fotonapetostnih naprav na strehe objektov in parkirišča, katerih tlorisna površina je manjša od 1.000 m2, določila glede umeščanja fotonapetostni moduli na fasade in balkone objektov ter prepoved postavitve fotonapetostnih naprav na javnih zelenih površinah in na raščen</w:t>
      </w:r>
      <w:r w:rsidR="00A04ED4">
        <w:rPr>
          <w:rFonts w:cs="Arial"/>
          <w:szCs w:val="20"/>
          <w:lang w:eastAsia="sl-SI"/>
        </w:rPr>
        <w:t>ih površinah</w:t>
      </w:r>
      <w:r w:rsidRPr="00DC5289">
        <w:rPr>
          <w:rFonts w:cs="Arial"/>
          <w:szCs w:val="20"/>
          <w:lang w:eastAsia="sl-SI"/>
        </w:rPr>
        <w:t>.</w:t>
      </w:r>
    </w:p>
    <w:p w14:paraId="10EA9ECD" w14:textId="7F6C6E38" w:rsidR="007D75CF" w:rsidRDefault="007D75CF" w:rsidP="00DC5289">
      <w:pPr>
        <w:shd w:val="clear" w:color="auto" w:fill="FFFFFF"/>
        <w:spacing w:before="120" w:line="276" w:lineRule="auto"/>
        <w:jc w:val="both"/>
      </w:pPr>
    </w:p>
    <w:p w14:paraId="7DCD4A22" w14:textId="20326BD8" w:rsidR="00844F1E" w:rsidRDefault="00844F1E" w:rsidP="00DC5289">
      <w:pPr>
        <w:shd w:val="clear" w:color="auto" w:fill="FFFFFF"/>
        <w:spacing w:before="120" w:line="276" w:lineRule="auto"/>
        <w:jc w:val="both"/>
      </w:pPr>
      <w:r>
        <w:lastRenderedPageBreak/>
        <w:t>Primeri:</w:t>
      </w:r>
    </w:p>
    <w:p w14:paraId="3DEA783C" w14:textId="77777777" w:rsidR="00844F1E" w:rsidRDefault="00844F1E" w:rsidP="00844F1E">
      <w:pPr>
        <w:keepNext/>
        <w:shd w:val="clear" w:color="auto" w:fill="FFFFFF"/>
        <w:spacing w:before="120" w:line="276" w:lineRule="auto"/>
        <w:jc w:val="both"/>
      </w:pPr>
      <w:r>
        <w:rPr>
          <w:noProof/>
        </w:rPr>
        <w:drawing>
          <wp:inline distT="0" distB="0" distL="0" distR="0" wp14:anchorId="6FE7E7D5" wp14:editId="1D5C5648">
            <wp:extent cx="5106838" cy="2165686"/>
            <wp:effectExtent l="0" t="0" r="0" b="635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27954" r="57788" b="21574"/>
                    <a:stretch/>
                  </pic:blipFill>
                  <pic:spPr bwMode="auto">
                    <a:xfrm>
                      <a:off x="0" y="0"/>
                      <a:ext cx="5121507" cy="2171907"/>
                    </a:xfrm>
                    <a:prstGeom prst="rect">
                      <a:avLst/>
                    </a:prstGeom>
                    <a:ln>
                      <a:noFill/>
                    </a:ln>
                    <a:extLst>
                      <a:ext uri="{53640926-AAD7-44D8-BBD7-CCE9431645EC}">
                        <a14:shadowObscured xmlns:a14="http://schemas.microsoft.com/office/drawing/2010/main"/>
                      </a:ext>
                    </a:extLst>
                  </pic:spPr>
                </pic:pic>
              </a:graphicData>
            </a:graphic>
          </wp:inline>
        </w:drawing>
      </w:r>
    </w:p>
    <w:p w14:paraId="496013B6" w14:textId="3DAEF9B0" w:rsidR="00844F1E" w:rsidRDefault="00844F1E" w:rsidP="00844F1E">
      <w:pPr>
        <w:pStyle w:val="Napis"/>
        <w:jc w:val="both"/>
      </w:pPr>
      <w:r>
        <w:t xml:space="preserve">Slika </w:t>
      </w:r>
      <w:r>
        <w:fldChar w:fldCharType="begin"/>
      </w:r>
      <w:r>
        <w:instrText xml:space="preserve"> SEQ Slika \* ARABIC </w:instrText>
      </w:r>
      <w:r>
        <w:fldChar w:fldCharType="separate"/>
      </w:r>
      <w:r w:rsidR="00F22741">
        <w:rPr>
          <w:noProof/>
        </w:rPr>
        <w:t>10</w:t>
      </w:r>
      <w:r>
        <w:fldChar w:fldCharType="end"/>
      </w:r>
      <w:r>
        <w:t>: Primer postavitev fotonapetostne naprave na raščen teren</w:t>
      </w:r>
      <w:r w:rsidR="00F22741">
        <w:t xml:space="preserve">, kot je zapisano v devetem odstavku 6. člena, oziroma se priporoča za umeščanje na </w:t>
      </w:r>
      <w:r w:rsidR="00F22741" w:rsidRPr="00F22741">
        <w:t>območja objektov za proizvodnjo elektrike</w:t>
      </w:r>
      <w:r w:rsidR="00F22741">
        <w:t>.</w:t>
      </w:r>
    </w:p>
    <w:p w14:paraId="05631D7E" w14:textId="466F1303" w:rsidR="00F22741" w:rsidRDefault="00F22741" w:rsidP="00F22741"/>
    <w:p w14:paraId="67F7C676" w14:textId="703F4340" w:rsidR="00F22741" w:rsidRDefault="00F22741" w:rsidP="00F22741">
      <w:pPr>
        <w:keepNext/>
      </w:pPr>
      <w:r>
        <w:rPr>
          <w:noProof/>
        </w:rPr>
        <w:drawing>
          <wp:inline distT="0" distB="0" distL="0" distR="0" wp14:anchorId="5BF98F99" wp14:editId="52889EB9">
            <wp:extent cx="2399812" cy="1800000"/>
            <wp:effectExtent l="0" t="0" r="635" b="0"/>
            <wp:docPr id="17" name="Slika 17" descr="Slika, ki vsebuje besede na prostem, stavba, trava, neb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Slika, ki vsebuje besede na prostem, stavba, trava, nebo&#10;&#10;Opis je samodejno ustvarjen"/>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99812" cy="1800000"/>
                    </a:xfrm>
                    <a:prstGeom prst="rect">
                      <a:avLst/>
                    </a:prstGeom>
                  </pic:spPr>
                </pic:pic>
              </a:graphicData>
            </a:graphic>
          </wp:inline>
        </w:drawing>
      </w:r>
      <w:r>
        <w:rPr>
          <w:noProof/>
        </w:rPr>
        <w:drawing>
          <wp:inline distT="0" distB="0" distL="0" distR="0" wp14:anchorId="4603D68D" wp14:editId="1C4AB312">
            <wp:extent cx="2399812" cy="1800000"/>
            <wp:effectExtent l="0" t="0" r="635" b="0"/>
            <wp:docPr id="18" name="Slika 18" descr="Slika, ki vsebuje besede stavba, na prostem, trava, neb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Slika, ki vsebuje besede stavba, na prostem, trava, nebo&#10;&#10;Opis je samodejno ustvarjen"/>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99812" cy="1800000"/>
                    </a:xfrm>
                    <a:prstGeom prst="rect">
                      <a:avLst/>
                    </a:prstGeom>
                  </pic:spPr>
                </pic:pic>
              </a:graphicData>
            </a:graphic>
          </wp:inline>
        </w:drawing>
      </w:r>
    </w:p>
    <w:p w14:paraId="278580E6" w14:textId="0F933907" w:rsidR="00F22741" w:rsidRDefault="00F22741" w:rsidP="00F22741">
      <w:pPr>
        <w:pStyle w:val="Napis"/>
      </w:pPr>
      <w:r>
        <w:t xml:space="preserve">Slika </w:t>
      </w:r>
      <w:r>
        <w:fldChar w:fldCharType="begin"/>
      </w:r>
      <w:r>
        <w:instrText xml:space="preserve"> SEQ Slika \* ARABIC </w:instrText>
      </w:r>
      <w:r>
        <w:fldChar w:fldCharType="separate"/>
      </w:r>
      <w:r>
        <w:rPr>
          <w:noProof/>
        </w:rPr>
        <w:t>11</w:t>
      </w:r>
      <w:r>
        <w:fldChar w:fldCharType="end"/>
      </w:r>
      <w:r>
        <w:t xml:space="preserve">: Neprimerna postavitev fotonapetostnih modulov na streho – niso postavljeni vzporedno s strešino (slika levo), ter neprimerna postavitev fotonapetostnih modulov na fasado – umesti se jih naj usklajeno z obliko fasade in v razmerju z odprtinami. </w:t>
      </w:r>
    </w:p>
    <w:p w14:paraId="289C8957" w14:textId="7138616E" w:rsidR="00F22741" w:rsidRDefault="00F22741" w:rsidP="00F22741"/>
    <w:p w14:paraId="6A8DB7C9" w14:textId="77777777" w:rsidR="00F22741" w:rsidRDefault="00F22741" w:rsidP="00F22741">
      <w:pPr>
        <w:keepNext/>
      </w:pPr>
      <w:r>
        <w:rPr>
          <w:noProof/>
        </w:rPr>
        <w:drawing>
          <wp:inline distT="0" distB="0" distL="0" distR="0" wp14:anchorId="3A4B898B" wp14:editId="00537EBA">
            <wp:extent cx="2523573" cy="1800000"/>
            <wp:effectExtent l="0" t="0" r="0" b="0"/>
            <wp:docPr id="19" name="Slika 19" descr="Slika, ki vsebuje besede na prostem, drevo, stavba, okn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Slika, ki vsebuje besede na prostem, drevo, stavba, okno&#10;&#10;Opis je samodejno ustvarjen"/>
                    <pic:cNvPicPr/>
                  </pic:nvPicPr>
                  <pic:blipFill rotWithShape="1">
                    <a:blip r:embed="rId55" cstate="print">
                      <a:extLst>
                        <a:ext uri="{28A0092B-C50C-407E-A947-70E740481C1C}">
                          <a14:useLocalDpi xmlns:a14="http://schemas.microsoft.com/office/drawing/2010/main" val="0"/>
                        </a:ext>
                      </a:extLst>
                    </a:blip>
                    <a:srcRect r="9679" b="14109"/>
                    <a:stretch/>
                  </pic:blipFill>
                  <pic:spPr bwMode="auto">
                    <a:xfrm>
                      <a:off x="0" y="0"/>
                      <a:ext cx="2523573" cy="1800000"/>
                    </a:xfrm>
                    <a:prstGeom prst="rect">
                      <a:avLst/>
                    </a:prstGeom>
                    <a:ln>
                      <a:noFill/>
                    </a:ln>
                    <a:extLst>
                      <a:ext uri="{53640926-AAD7-44D8-BBD7-CCE9431645EC}">
                        <a14:shadowObscured xmlns:a14="http://schemas.microsoft.com/office/drawing/2010/main"/>
                      </a:ext>
                    </a:extLst>
                  </pic:spPr>
                </pic:pic>
              </a:graphicData>
            </a:graphic>
          </wp:inline>
        </w:drawing>
      </w:r>
    </w:p>
    <w:p w14:paraId="1AFEA9BB" w14:textId="7C46107E" w:rsidR="00F22741" w:rsidRDefault="00F22741" w:rsidP="00F22741">
      <w:pPr>
        <w:pStyle w:val="Napis"/>
      </w:pPr>
      <w:r>
        <w:t xml:space="preserve">Slika </w:t>
      </w:r>
      <w:r>
        <w:fldChar w:fldCharType="begin"/>
      </w:r>
      <w:r>
        <w:instrText xml:space="preserve"> SEQ Slika \* ARABIC </w:instrText>
      </w:r>
      <w:r>
        <w:fldChar w:fldCharType="separate"/>
      </w:r>
      <w:r>
        <w:rPr>
          <w:noProof/>
        </w:rPr>
        <w:t>12</w:t>
      </w:r>
      <w:r>
        <w:fldChar w:fldCharType="end"/>
      </w:r>
      <w:r>
        <w:t>: Primer fotonapetostnih modulov kot ograja</w:t>
      </w:r>
    </w:p>
    <w:p w14:paraId="7175A66F" w14:textId="497EEF2D" w:rsidR="00F22741" w:rsidRDefault="00F22741" w:rsidP="00F22741"/>
    <w:p w14:paraId="25AA7F1F" w14:textId="133A6C18" w:rsidR="00F22741" w:rsidRDefault="00F22741" w:rsidP="00F22741"/>
    <w:p w14:paraId="7440656C" w14:textId="657FD4BF" w:rsidR="00F22741" w:rsidRDefault="00F22741" w:rsidP="00F22741"/>
    <w:p w14:paraId="37BF2C7B" w14:textId="77777777" w:rsidR="00F22741" w:rsidRPr="00F22741" w:rsidRDefault="00F22741" w:rsidP="00F22741"/>
    <w:sectPr w:rsidR="00F22741" w:rsidRPr="00F22741" w:rsidSect="00E613C1">
      <w:headerReference w:type="default" r:id="rId56"/>
      <w:headerReference w:type="first" r:id="rId57"/>
      <w:pgSz w:w="11900" w:h="16840" w:code="9"/>
      <w:pgMar w:top="1701" w:right="1701" w:bottom="1134" w:left="1701" w:header="964" w:footer="794" w:gutter="0"/>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Jernej Červek" w:date="2023-10-03T10:15:00Z" w:initials="JČ">
    <w:p w14:paraId="15DA5710" w14:textId="77777777" w:rsidR="008E5756" w:rsidRDefault="008E5756" w:rsidP="00C50EBB">
      <w:pPr>
        <w:pStyle w:val="Pripombabesedilo"/>
      </w:pPr>
      <w:r>
        <w:rPr>
          <w:rStyle w:val="Pripombasklic"/>
        </w:rPr>
        <w:annotationRef/>
      </w:r>
      <w:r>
        <w:t>V obrazložitev, da je mišljen raščena površina pri cestah, železnicah… zraven sliko iz AVSTRIJE...</w:t>
      </w:r>
    </w:p>
  </w:comment>
  <w:comment w:id="13" w:author="Jernej Červek" w:date="2023-09-13T10:15:00Z" w:initials="JČ">
    <w:p w14:paraId="6604123C" w14:textId="77777777" w:rsidR="007D526A" w:rsidRDefault="007D526A" w:rsidP="007D526A">
      <w:pPr>
        <w:pStyle w:val="Pripombabesedilo"/>
      </w:pPr>
      <w:r>
        <w:rPr>
          <w:rStyle w:val="Pripombasklic"/>
        </w:rPr>
        <w:annotationRef/>
      </w:r>
      <w:r>
        <w:t>Za obrazložitev. Če so skriti za vencem ravne strehe, se ne upošteva.</w:t>
      </w:r>
    </w:p>
  </w:comment>
  <w:comment w:id="14" w:author="Jernej Červek" w:date="2023-09-13T10:16:00Z" w:initials="JČ">
    <w:p w14:paraId="453C6C6D" w14:textId="77777777" w:rsidR="007D526A" w:rsidRDefault="007D526A" w:rsidP="007D526A">
      <w:pPr>
        <w:pStyle w:val="Pripombabesedilo"/>
      </w:pPr>
      <w:r>
        <w:rPr>
          <w:rStyle w:val="Pripombasklic"/>
        </w:rPr>
        <w:annotationRef/>
      </w:r>
      <w:r>
        <w:t>V obrazložitev. Industrijske cone, obrtne in trgovnske cone večinoma niso prepoznavne in kulturne...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5DA5710" w15:done="0"/>
  <w15:commentEx w15:paraId="6604123C" w15:done="0"/>
  <w15:commentEx w15:paraId="453C6C6D" w15:paraIdParent="6604123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C6685E" w16cex:dateUtc="2023-10-03T08:15:00Z"/>
  <w16cex:commentExtensible w16cex:durableId="7849A281" w16cex:dateUtc="2023-09-13T08:15:00Z"/>
  <w16cex:commentExtensible w16cex:durableId="2792BC03" w16cex:dateUtc="2023-09-13T08: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DA5710" w16cid:durableId="28C6685E"/>
  <w16cid:commentId w16cid:paraId="6604123C" w16cid:durableId="7849A281"/>
  <w16cid:commentId w16cid:paraId="453C6C6D" w16cid:durableId="2792BC0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8BE0E5" w14:textId="77777777" w:rsidR="003E368D" w:rsidRDefault="003E368D">
      <w:r>
        <w:separator/>
      </w:r>
    </w:p>
  </w:endnote>
  <w:endnote w:type="continuationSeparator" w:id="0">
    <w:p w14:paraId="1BAE591B" w14:textId="77777777" w:rsidR="003E368D" w:rsidRDefault="003E3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Republika">
    <w:altName w:val="Calibri"/>
    <w:panose1 w:val="02000506040000020004"/>
    <w:charset w:val="EE"/>
    <w:family w:val="auto"/>
    <w:pitch w:val="variable"/>
    <w:sig w:usb0="A00000FF" w:usb1="4000205B" w:usb2="00000000" w:usb3="00000000" w:csb0="00000093"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186BF" w14:textId="77777777" w:rsidR="003E368D" w:rsidRDefault="003E368D">
      <w:r>
        <w:separator/>
      </w:r>
    </w:p>
  </w:footnote>
  <w:footnote w:type="continuationSeparator" w:id="0">
    <w:p w14:paraId="5663BB5C" w14:textId="77777777" w:rsidR="003E368D" w:rsidRDefault="003E36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775CB" w14:textId="77777777"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03FDD" w14:textId="08F92D46" w:rsidR="00805AA7" w:rsidRPr="00D74622" w:rsidRDefault="0080686A" w:rsidP="00D74622">
    <w:pPr>
      <w:autoSpaceDE w:val="0"/>
      <w:autoSpaceDN w:val="0"/>
      <w:adjustRightInd w:val="0"/>
      <w:spacing w:line="240" w:lineRule="auto"/>
      <w:jc w:val="right"/>
      <w:rPr>
        <w:rFonts w:cs="Arial"/>
        <w:b/>
        <w:bCs/>
      </w:rPr>
    </w:pPr>
    <w:r w:rsidRPr="00D74622">
      <w:rPr>
        <w:b/>
        <w:bCs/>
        <w:noProof/>
        <w:color w:val="C00000"/>
        <w:sz w:val="22"/>
        <w:szCs w:val="28"/>
      </w:rPr>
      <w:drawing>
        <wp:anchor distT="0" distB="0" distL="114300" distR="114300" simplePos="0" relativeHeight="251658752" behindDoc="1" locked="0" layoutInCell="1" allowOverlap="1" wp14:anchorId="2085D812" wp14:editId="49BEEBBA">
          <wp:simplePos x="0" y="0"/>
          <wp:positionH relativeFrom="column">
            <wp:posOffset>-1076325</wp:posOffset>
          </wp:positionH>
          <wp:positionV relativeFrom="paragraph">
            <wp:posOffset>-595630</wp:posOffset>
          </wp:positionV>
          <wp:extent cx="4178935" cy="909955"/>
          <wp:effectExtent l="0" t="0" r="0" b="4445"/>
          <wp:wrapTight wrapText="bothSides">
            <wp:wrapPolygon edited="0">
              <wp:start x="0" y="0"/>
              <wp:lineTo x="0" y="21253"/>
              <wp:lineTo x="21465" y="21253"/>
              <wp:lineTo x="21465" y="0"/>
              <wp:lineTo x="0" y="0"/>
            </wp:wrapPolygon>
          </wp:wrapTight>
          <wp:docPr id="3" name="Slika 3" descr="logotip ministrstva za naravne vire pro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a:ext>
                    </a:extLst>
                  </a:blip>
                  <a:stretch>
                    <a:fillRect/>
                  </a:stretch>
                </pic:blipFill>
                <pic:spPr>
                  <a:xfrm>
                    <a:off x="0" y="0"/>
                    <a:ext cx="4178935" cy="909955"/>
                  </a:xfrm>
                  <a:prstGeom prst="rect">
                    <a:avLst/>
                  </a:prstGeom>
                </pic:spPr>
              </pic:pic>
            </a:graphicData>
          </a:graphic>
          <wp14:sizeRelH relativeFrom="margin">
            <wp14:pctWidth>0</wp14:pctWidth>
          </wp14:sizeRelH>
          <wp14:sizeRelV relativeFrom="margin">
            <wp14:pctHeight>0</wp14:pctHeight>
          </wp14:sizeRelV>
        </wp:anchor>
      </w:drawing>
    </w:r>
    <w:r w:rsidR="00A0060E" w:rsidRPr="00D74622">
      <w:rPr>
        <w:rFonts w:ascii="Republika" w:hAnsi="Republika"/>
        <w:b/>
        <w:bCs/>
        <w:noProof/>
        <w:color w:val="C00000"/>
        <w:sz w:val="22"/>
        <w:szCs w:val="22"/>
        <w:lang w:eastAsia="sl-SI"/>
      </w:rPr>
      <mc:AlternateContent>
        <mc:Choice Requires="wps">
          <w:drawing>
            <wp:anchor distT="0" distB="0" distL="114300" distR="114300" simplePos="0" relativeHeight="251657728" behindDoc="1" locked="0" layoutInCell="0" allowOverlap="1" wp14:anchorId="3C661975" wp14:editId="33EB8402">
              <wp:simplePos x="0" y="0"/>
              <wp:positionH relativeFrom="column">
                <wp:posOffset>-431800</wp:posOffset>
              </wp:positionH>
              <wp:positionV relativeFrom="page">
                <wp:posOffset>3600450</wp:posOffset>
              </wp:positionV>
              <wp:extent cx="252095" cy="0"/>
              <wp:effectExtent l="10160" t="9525" r="13970"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BF808"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D74622" w:rsidRPr="00D74622">
      <w:rPr>
        <w:rFonts w:cs="Arial"/>
        <w:b/>
        <w:bCs/>
        <w:color w:val="C00000"/>
        <w:sz w:val="22"/>
        <w:szCs w:val="28"/>
      </w:rPr>
      <w:t>Dopolnjen osnutek, 3. 10. 2023</w:t>
    </w:r>
  </w:p>
  <w:p w14:paraId="12CEF521" w14:textId="77777777" w:rsidR="0080686A" w:rsidRDefault="0080686A" w:rsidP="0080686A">
    <w:pPr>
      <w:pStyle w:val="Glava"/>
      <w:tabs>
        <w:tab w:val="clear" w:pos="4320"/>
        <w:tab w:val="left" w:pos="5112"/>
      </w:tabs>
      <w:spacing w:line="240" w:lineRule="exact"/>
      <w:rPr>
        <w:rFonts w:cs="Arial"/>
        <w:sz w:val="16"/>
      </w:rPr>
    </w:pPr>
  </w:p>
  <w:p w14:paraId="289E9F6C" w14:textId="77777777" w:rsidR="0080686A" w:rsidRDefault="0080686A" w:rsidP="0080686A">
    <w:pPr>
      <w:pStyle w:val="Glava"/>
      <w:tabs>
        <w:tab w:val="clear" w:pos="4320"/>
        <w:tab w:val="left" w:pos="5112"/>
      </w:tabs>
      <w:spacing w:line="240" w:lineRule="exact"/>
      <w:rPr>
        <w:rFonts w:cs="Arial"/>
        <w:sz w:val="16"/>
      </w:rPr>
    </w:pPr>
  </w:p>
  <w:p w14:paraId="6856C10F" w14:textId="77777777" w:rsidR="00593FC6" w:rsidRDefault="00593FC6" w:rsidP="0080686A">
    <w:pPr>
      <w:pStyle w:val="Glava"/>
      <w:tabs>
        <w:tab w:val="clear" w:pos="4320"/>
        <w:tab w:val="left" w:pos="5112"/>
      </w:tabs>
      <w:spacing w:line="240" w:lineRule="exact"/>
      <w:rPr>
        <w:rFonts w:cs="Arial"/>
        <w:sz w:val="16"/>
      </w:rPr>
    </w:pPr>
    <w:r>
      <w:rPr>
        <w:rFonts w:cs="Arial"/>
        <w:sz w:val="16"/>
      </w:rPr>
      <w:t>Dunajska cesta 4</w:t>
    </w:r>
    <w:r w:rsidR="008D7188">
      <w:rPr>
        <w:rFonts w:cs="Arial"/>
        <w:sz w:val="16"/>
      </w:rPr>
      <w:t>8</w:t>
    </w:r>
    <w:r>
      <w:rPr>
        <w:rFonts w:cs="Arial"/>
        <w:sz w:val="16"/>
      </w:rPr>
      <w:t>, 1000 Ljubljana</w:t>
    </w:r>
    <w:r>
      <w:rPr>
        <w:rFonts w:cs="Arial"/>
        <w:sz w:val="16"/>
      </w:rPr>
      <w:tab/>
      <w:t>T: 01 478 7</w:t>
    </w:r>
    <w:r w:rsidR="008D7188">
      <w:rPr>
        <w:rFonts w:cs="Arial"/>
        <w:sz w:val="16"/>
      </w:rPr>
      <w:t>0</w:t>
    </w:r>
    <w:r>
      <w:rPr>
        <w:rFonts w:cs="Arial"/>
        <w:sz w:val="16"/>
      </w:rPr>
      <w:t xml:space="preserve"> 00</w:t>
    </w:r>
  </w:p>
  <w:p w14:paraId="63393995" w14:textId="77777777" w:rsidR="00593FC6" w:rsidRDefault="00593FC6" w:rsidP="00593FC6">
    <w:pPr>
      <w:pStyle w:val="Glava"/>
      <w:tabs>
        <w:tab w:val="clear" w:pos="4320"/>
        <w:tab w:val="left" w:pos="5112"/>
      </w:tabs>
      <w:spacing w:line="240" w:lineRule="exact"/>
      <w:rPr>
        <w:rFonts w:cs="Arial"/>
        <w:sz w:val="16"/>
      </w:rPr>
    </w:pPr>
    <w:r>
      <w:rPr>
        <w:rFonts w:cs="Arial"/>
        <w:sz w:val="16"/>
      </w:rPr>
      <w:tab/>
      <w:t xml:space="preserve">F: 01 478 74 25 </w:t>
    </w:r>
  </w:p>
  <w:p w14:paraId="256300DE" w14:textId="77777777" w:rsidR="00593FC6" w:rsidRDefault="00593FC6" w:rsidP="00593FC6">
    <w:pPr>
      <w:pStyle w:val="Glava"/>
      <w:tabs>
        <w:tab w:val="clear" w:pos="4320"/>
        <w:tab w:val="left" w:pos="5112"/>
      </w:tabs>
      <w:spacing w:line="240" w:lineRule="exact"/>
      <w:rPr>
        <w:rFonts w:cs="Arial"/>
        <w:sz w:val="16"/>
      </w:rPr>
    </w:pPr>
    <w:r>
      <w:rPr>
        <w:rFonts w:cs="Arial"/>
        <w:sz w:val="16"/>
      </w:rPr>
      <w:tab/>
      <w:t>E: gp.m</w:t>
    </w:r>
    <w:r w:rsidR="00A0060E">
      <w:rPr>
        <w:rFonts w:cs="Arial"/>
        <w:sz w:val="16"/>
      </w:rPr>
      <w:t>nvp</w:t>
    </w:r>
    <w:r>
      <w:rPr>
        <w:rFonts w:cs="Arial"/>
        <w:sz w:val="16"/>
      </w:rPr>
      <w:t>@gov.si</w:t>
    </w:r>
  </w:p>
  <w:p w14:paraId="6225022A" w14:textId="77777777" w:rsidR="00593FC6" w:rsidRDefault="00593FC6" w:rsidP="00593FC6">
    <w:pPr>
      <w:pStyle w:val="Glava"/>
      <w:tabs>
        <w:tab w:val="clear" w:pos="4320"/>
        <w:tab w:val="left" w:pos="5112"/>
      </w:tabs>
      <w:spacing w:line="240" w:lineRule="exact"/>
      <w:rPr>
        <w:rFonts w:cs="Arial"/>
        <w:sz w:val="16"/>
      </w:rPr>
    </w:pPr>
    <w:r>
      <w:rPr>
        <w:rFonts w:cs="Arial"/>
        <w:sz w:val="16"/>
      </w:rPr>
      <w:tab/>
      <w:t>www.m</w:t>
    </w:r>
    <w:r w:rsidR="00A0060E">
      <w:rPr>
        <w:rFonts w:cs="Arial"/>
        <w:sz w:val="16"/>
      </w:rPr>
      <w:t>nvp</w:t>
    </w:r>
    <w:r>
      <w:rPr>
        <w:rFonts w:cs="Arial"/>
        <w:sz w:val="16"/>
      </w:rPr>
      <w:t>.gov.si</w:t>
    </w:r>
  </w:p>
  <w:p w14:paraId="40D0E3F8" w14:textId="77777777" w:rsidR="00805AA7" w:rsidRPr="008F3500" w:rsidRDefault="00805AA7"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5164"/>
    <w:multiLevelType w:val="hybridMultilevel"/>
    <w:tmpl w:val="774AE908"/>
    <w:lvl w:ilvl="0" w:tplc="E3F4B05E">
      <w:start w:val="2"/>
      <w:numFmt w:val="bullet"/>
      <w:lvlText w:val="-"/>
      <w:lvlJc w:val="left"/>
      <w:pPr>
        <w:ind w:left="1429" w:hanging="360"/>
      </w:pPr>
      <w:rPr>
        <w:rFonts w:ascii="Arial" w:eastAsia="Times New Roman" w:hAnsi="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1" w15:restartNumberingAfterBreak="0">
    <w:nsid w:val="02CD2512"/>
    <w:multiLevelType w:val="hybridMultilevel"/>
    <w:tmpl w:val="CC2C32F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 w15:restartNumberingAfterBreak="0">
    <w:nsid w:val="02F06FB5"/>
    <w:multiLevelType w:val="hybridMultilevel"/>
    <w:tmpl w:val="19EE3EEC"/>
    <w:lvl w:ilvl="0" w:tplc="FFFFFFFF">
      <w:start w:val="1"/>
      <w:numFmt w:val="decimal"/>
      <w:lvlText w:val="%1."/>
      <w:lvlJc w:val="left"/>
      <w:pPr>
        <w:ind w:left="1457" w:hanging="360"/>
      </w:pPr>
    </w:lvl>
    <w:lvl w:ilvl="1" w:tplc="FFFFFFFF" w:tentative="1">
      <w:start w:val="1"/>
      <w:numFmt w:val="lowerLetter"/>
      <w:lvlText w:val="%2."/>
      <w:lvlJc w:val="left"/>
      <w:pPr>
        <w:ind w:left="2177" w:hanging="360"/>
      </w:p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3" w15:restartNumberingAfterBreak="0">
    <w:nsid w:val="0691084C"/>
    <w:multiLevelType w:val="hybridMultilevel"/>
    <w:tmpl w:val="E0280000"/>
    <w:lvl w:ilvl="0" w:tplc="E3F4B05E">
      <w:start w:val="2"/>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EF44D71"/>
    <w:multiLevelType w:val="hybridMultilevel"/>
    <w:tmpl w:val="6D62B812"/>
    <w:lvl w:ilvl="0" w:tplc="E3F4B05E">
      <w:start w:val="2"/>
      <w:numFmt w:val="bullet"/>
      <w:lvlText w:val="-"/>
      <w:lvlJc w:val="left"/>
      <w:pPr>
        <w:ind w:left="1740" w:hanging="360"/>
      </w:pPr>
      <w:rPr>
        <w:rFonts w:ascii="Arial" w:eastAsia="Times New Roman" w:hAnsi="Arial" w:hint="default"/>
      </w:rPr>
    </w:lvl>
    <w:lvl w:ilvl="1" w:tplc="04240003">
      <w:start w:val="1"/>
      <w:numFmt w:val="bullet"/>
      <w:lvlText w:val="o"/>
      <w:lvlJc w:val="left"/>
      <w:pPr>
        <w:ind w:left="2460" w:hanging="360"/>
      </w:pPr>
      <w:rPr>
        <w:rFonts w:ascii="Courier New" w:hAnsi="Courier New" w:cs="Courier New" w:hint="default"/>
      </w:rPr>
    </w:lvl>
    <w:lvl w:ilvl="2" w:tplc="04240005" w:tentative="1">
      <w:start w:val="1"/>
      <w:numFmt w:val="bullet"/>
      <w:lvlText w:val=""/>
      <w:lvlJc w:val="left"/>
      <w:pPr>
        <w:ind w:left="3180" w:hanging="360"/>
      </w:pPr>
      <w:rPr>
        <w:rFonts w:ascii="Wingdings" w:hAnsi="Wingdings" w:cs="Wingdings" w:hint="default"/>
      </w:rPr>
    </w:lvl>
    <w:lvl w:ilvl="3" w:tplc="04240001" w:tentative="1">
      <w:start w:val="1"/>
      <w:numFmt w:val="bullet"/>
      <w:lvlText w:val=""/>
      <w:lvlJc w:val="left"/>
      <w:pPr>
        <w:ind w:left="3900" w:hanging="360"/>
      </w:pPr>
      <w:rPr>
        <w:rFonts w:ascii="Symbol" w:hAnsi="Symbol" w:cs="Symbol" w:hint="default"/>
      </w:rPr>
    </w:lvl>
    <w:lvl w:ilvl="4" w:tplc="04240003" w:tentative="1">
      <w:start w:val="1"/>
      <w:numFmt w:val="bullet"/>
      <w:lvlText w:val="o"/>
      <w:lvlJc w:val="left"/>
      <w:pPr>
        <w:ind w:left="4620" w:hanging="360"/>
      </w:pPr>
      <w:rPr>
        <w:rFonts w:ascii="Courier New" w:hAnsi="Courier New" w:cs="Courier New" w:hint="default"/>
      </w:rPr>
    </w:lvl>
    <w:lvl w:ilvl="5" w:tplc="04240005" w:tentative="1">
      <w:start w:val="1"/>
      <w:numFmt w:val="bullet"/>
      <w:lvlText w:val=""/>
      <w:lvlJc w:val="left"/>
      <w:pPr>
        <w:ind w:left="5340" w:hanging="360"/>
      </w:pPr>
      <w:rPr>
        <w:rFonts w:ascii="Wingdings" w:hAnsi="Wingdings" w:cs="Wingdings" w:hint="default"/>
      </w:rPr>
    </w:lvl>
    <w:lvl w:ilvl="6" w:tplc="04240001" w:tentative="1">
      <w:start w:val="1"/>
      <w:numFmt w:val="bullet"/>
      <w:lvlText w:val=""/>
      <w:lvlJc w:val="left"/>
      <w:pPr>
        <w:ind w:left="6060" w:hanging="360"/>
      </w:pPr>
      <w:rPr>
        <w:rFonts w:ascii="Symbol" w:hAnsi="Symbol" w:cs="Symbol" w:hint="default"/>
      </w:rPr>
    </w:lvl>
    <w:lvl w:ilvl="7" w:tplc="04240003" w:tentative="1">
      <w:start w:val="1"/>
      <w:numFmt w:val="bullet"/>
      <w:lvlText w:val="o"/>
      <w:lvlJc w:val="left"/>
      <w:pPr>
        <w:ind w:left="6780" w:hanging="360"/>
      </w:pPr>
      <w:rPr>
        <w:rFonts w:ascii="Courier New" w:hAnsi="Courier New" w:cs="Courier New" w:hint="default"/>
      </w:rPr>
    </w:lvl>
    <w:lvl w:ilvl="8" w:tplc="04240005" w:tentative="1">
      <w:start w:val="1"/>
      <w:numFmt w:val="bullet"/>
      <w:lvlText w:val=""/>
      <w:lvlJc w:val="left"/>
      <w:pPr>
        <w:ind w:left="7500" w:hanging="360"/>
      </w:pPr>
      <w:rPr>
        <w:rFonts w:ascii="Wingdings" w:hAnsi="Wingdings" w:cs="Wingdings" w:hint="default"/>
      </w:rPr>
    </w:lvl>
  </w:abstractNum>
  <w:abstractNum w:abstractNumId="5" w15:restartNumberingAfterBreak="0">
    <w:nsid w:val="12090969"/>
    <w:multiLevelType w:val="hybridMultilevel"/>
    <w:tmpl w:val="62A2528A"/>
    <w:lvl w:ilvl="0" w:tplc="03F883A0">
      <w:numFmt w:val="bullet"/>
      <w:lvlText w:val="-"/>
      <w:lvlJc w:val="left"/>
      <w:pPr>
        <w:ind w:left="1429" w:hanging="360"/>
      </w:pPr>
      <w:rPr>
        <w:rFonts w:ascii="Arial" w:eastAsia="Calibri" w:hAnsi="Arial" w:cs="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6" w15:restartNumberingAfterBreak="0">
    <w:nsid w:val="1A920540"/>
    <w:multiLevelType w:val="hybridMultilevel"/>
    <w:tmpl w:val="0A5A82FE"/>
    <w:lvl w:ilvl="0" w:tplc="03F883A0">
      <w:numFmt w:val="bullet"/>
      <w:lvlText w:val="-"/>
      <w:lvlJc w:val="left"/>
      <w:pPr>
        <w:ind w:left="1429" w:hanging="360"/>
      </w:pPr>
      <w:rPr>
        <w:rFonts w:ascii="Arial" w:eastAsia="Calibri" w:hAnsi="Arial" w:cs="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7" w15:restartNumberingAfterBreak="0">
    <w:nsid w:val="20591C42"/>
    <w:multiLevelType w:val="hybridMultilevel"/>
    <w:tmpl w:val="6B8C464E"/>
    <w:lvl w:ilvl="0" w:tplc="E3F4B05E">
      <w:start w:val="2"/>
      <w:numFmt w:val="bullet"/>
      <w:lvlText w:val="-"/>
      <w:lvlJc w:val="left"/>
      <w:pPr>
        <w:ind w:left="2449" w:hanging="360"/>
      </w:pPr>
      <w:rPr>
        <w:rFonts w:ascii="Arial" w:eastAsia="Times New Roman" w:hAnsi="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8" w15:restartNumberingAfterBreak="0">
    <w:nsid w:val="28B261A4"/>
    <w:multiLevelType w:val="hybridMultilevel"/>
    <w:tmpl w:val="D7488AE0"/>
    <w:lvl w:ilvl="0" w:tplc="03F883A0">
      <w:numFmt w:val="bullet"/>
      <w:lvlText w:val="-"/>
      <w:lvlJc w:val="left"/>
      <w:pPr>
        <w:ind w:left="720" w:hanging="360"/>
      </w:pPr>
      <w:rPr>
        <w:rFonts w:ascii="Arial" w:eastAsia="Calibr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DCE75D6"/>
    <w:multiLevelType w:val="hybridMultilevel"/>
    <w:tmpl w:val="AD203E56"/>
    <w:lvl w:ilvl="0" w:tplc="E3F4B05E">
      <w:start w:val="2"/>
      <w:numFmt w:val="bullet"/>
      <w:lvlText w:val="-"/>
      <w:lvlJc w:val="left"/>
      <w:pPr>
        <w:ind w:left="1429" w:hanging="360"/>
      </w:pPr>
      <w:rPr>
        <w:rFonts w:ascii="Arial" w:eastAsia="Times New Roman" w:hAnsi="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10" w15:restartNumberingAfterBreak="0">
    <w:nsid w:val="30BD7D7E"/>
    <w:multiLevelType w:val="hybridMultilevel"/>
    <w:tmpl w:val="5130ED78"/>
    <w:lvl w:ilvl="0" w:tplc="C5D2832A">
      <w:start w:val="1"/>
      <w:numFmt w:val="upperRoman"/>
      <w:lvlText w:val="%1."/>
      <w:lvlJc w:val="left"/>
      <w:pPr>
        <w:ind w:left="1080" w:hanging="72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1" w15:restartNumberingAfterBreak="0">
    <w:nsid w:val="36273D17"/>
    <w:multiLevelType w:val="hybridMultilevel"/>
    <w:tmpl w:val="84D0C302"/>
    <w:lvl w:ilvl="0" w:tplc="0424000F">
      <w:start w:val="1"/>
      <w:numFmt w:val="decimal"/>
      <w:lvlText w:val="%1."/>
      <w:lvlJc w:val="left"/>
      <w:pPr>
        <w:ind w:left="1457" w:hanging="360"/>
      </w:pPr>
    </w:lvl>
    <w:lvl w:ilvl="1" w:tplc="FFFFFFFF" w:tentative="1">
      <w:start w:val="1"/>
      <w:numFmt w:val="lowerLetter"/>
      <w:lvlText w:val="%2."/>
      <w:lvlJc w:val="left"/>
      <w:pPr>
        <w:ind w:left="2177" w:hanging="360"/>
      </w:p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12"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3C44363E"/>
    <w:multiLevelType w:val="hybridMultilevel"/>
    <w:tmpl w:val="02F81C0C"/>
    <w:lvl w:ilvl="0" w:tplc="0424000F">
      <w:start w:val="1"/>
      <w:numFmt w:val="decimal"/>
      <w:lvlText w:val="%1."/>
      <w:lvlJc w:val="left"/>
      <w:pPr>
        <w:ind w:left="1457" w:hanging="360"/>
      </w:pPr>
    </w:lvl>
    <w:lvl w:ilvl="1" w:tplc="FFFFFFFF" w:tentative="1">
      <w:start w:val="1"/>
      <w:numFmt w:val="lowerLetter"/>
      <w:lvlText w:val="%2."/>
      <w:lvlJc w:val="left"/>
      <w:pPr>
        <w:ind w:left="2177" w:hanging="360"/>
      </w:p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14" w15:restartNumberingAfterBreak="0">
    <w:nsid w:val="45406B9E"/>
    <w:multiLevelType w:val="hybridMultilevel"/>
    <w:tmpl w:val="B588965E"/>
    <w:lvl w:ilvl="0" w:tplc="E3F4B05E">
      <w:start w:val="2"/>
      <w:numFmt w:val="bullet"/>
      <w:lvlText w:val="-"/>
      <w:lvlJc w:val="left"/>
      <w:pPr>
        <w:ind w:left="1429" w:hanging="360"/>
      </w:pPr>
      <w:rPr>
        <w:rFonts w:ascii="Arial" w:eastAsia="Times New Roman" w:hAnsi="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15" w15:restartNumberingAfterBreak="0">
    <w:nsid w:val="478740E1"/>
    <w:multiLevelType w:val="hybridMultilevel"/>
    <w:tmpl w:val="19EE3EEC"/>
    <w:lvl w:ilvl="0" w:tplc="FFFFFFFF">
      <w:start w:val="1"/>
      <w:numFmt w:val="decimal"/>
      <w:lvlText w:val="%1."/>
      <w:lvlJc w:val="left"/>
      <w:pPr>
        <w:ind w:left="1457" w:hanging="360"/>
      </w:pPr>
    </w:lvl>
    <w:lvl w:ilvl="1" w:tplc="FFFFFFFF" w:tentative="1">
      <w:start w:val="1"/>
      <w:numFmt w:val="lowerLetter"/>
      <w:lvlText w:val="%2."/>
      <w:lvlJc w:val="left"/>
      <w:pPr>
        <w:ind w:left="2177" w:hanging="360"/>
      </w:p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16" w15:restartNumberingAfterBreak="0">
    <w:nsid w:val="4A9C0655"/>
    <w:multiLevelType w:val="hybridMultilevel"/>
    <w:tmpl w:val="2C229286"/>
    <w:lvl w:ilvl="0" w:tplc="03F883A0">
      <w:numFmt w:val="bullet"/>
      <w:lvlText w:val="-"/>
      <w:lvlJc w:val="left"/>
      <w:pPr>
        <w:ind w:left="1429" w:hanging="360"/>
      </w:pPr>
      <w:rPr>
        <w:rFonts w:ascii="Arial" w:eastAsia="Calibri" w:hAnsi="Arial" w:cs="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17" w15:restartNumberingAfterBreak="0">
    <w:nsid w:val="4D254CC3"/>
    <w:multiLevelType w:val="hybridMultilevel"/>
    <w:tmpl w:val="5EE86D1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21361CB"/>
    <w:multiLevelType w:val="hybridMultilevel"/>
    <w:tmpl w:val="3F88D2E8"/>
    <w:lvl w:ilvl="0" w:tplc="03F883A0">
      <w:numFmt w:val="bullet"/>
      <w:lvlText w:val="-"/>
      <w:lvlJc w:val="left"/>
      <w:pPr>
        <w:ind w:left="1740" w:hanging="360"/>
      </w:pPr>
      <w:rPr>
        <w:rFonts w:ascii="Arial" w:eastAsia="Calibri" w:hAnsi="Arial" w:cs="Arial" w:hint="default"/>
      </w:rPr>
    </w:lvl>
    <w:lvl w:ilvl="1" w:tplc="FFFFFFFF">
      <w:start w:val="1"/>
      <w:numFmt w:val="bullet"/>
      <w:lvlText w:val="o"/>
      <w:lvlJc w:val="left"/>
      <w:pPr>
        <w:ind w:left="2460" w:hanging="360"/>
      </w:pPr>
      <w:rPr>
        <w:rFonts w:ascii="Courier New" w:hAnsi="Courier New" w:cs="Courier New" w:hint="default"/>
      </w:rPr>
    </w:lvl>
    <w:lvl w:ilvl="2" w:tplc="FFFFFFFF" w:tentative="1">
      <w:start w:val="1"/>
      <w:numFmt w:val="bullet"/>
      <w:lvlText w:val=""/>
      <w:lvlJc w:val="left"/>
      <w:pPr>
        <w:ind w:left="3180" w:hanging="360"/>
      </w:pPr>
      <w:rPr>
        <w:rFonts w:ascii="Wingdings" w:hAnsi="Wingdings" w:cs="Wingdings" w:hint="default"/>
      </w:rPr>
    </w:lvl>
    <w:lvl w:ilvl="3" w:tplc="FFFFFFFF" w:tentative="1">
      <w:start w:val="1"/>
      <w:numFmt w:val="bullet"/>
      <w:lvlText w:val=""/>
      <w:lvlJc w:val="left"/>
      <w:pPr>
        <w:ind w:left="3900" w:hanging="360"/>
      </w:pPr>
      <w:rPr>
        <w:rFonts w:ascii="Symbol" w:hAnsi="Symbol" w:cs="Symbol" w:hint="default"/>
      </w:rPr>
    </w:lvl>
    <w:lvl w:ilvl="4" w:tplc="FFFFFFFF" w:tentative="1">
      <w:start w:val="1"/>
      <w:numFmt w:val="bullet"/>
      <w:lvlText w:val="o"/>
      <w:lvlJc w:val="left"/>
      <w:pPr>
        <w:ind w:left="4620" w:hanging="360"/>
      </w:pPr>
      <w:rPr>
        <w:rFonts w:ascii="Courier New" w:hAnsi="Courier New" w:cs="Courier New" w:hint="default"/>
      </w:rPr>
    </w:lvl>
    <w:lvl w:ilvl="5" w:tplc="FFFFFFFF" w:tentative="1">
      <w:start w:val="1"/>
      <w:numFmt w:val="bullet"/>
      <w:lvlText w:val=""/>
      <w:lvlJc w:val="left"/>
      <w:pPr>
        <w:ind w:left="5340" w:hanging="360"/>
      </w:pPr>
      <w:rPr>
        <w:rFonts w:ascii="Wingdings" w:hAnsi="Wingdings" w:cs="Wingdings" w:hint="default"/>
      </w:rPr>
    </w:lvl>
    <w:lvl w:ilvl="6" w:tplc="FFFFFFFF" w:tentative="1">
      <w:start w:val="1"/>
      <w:numFmt w:val="bullet"/>
      <w:lvlText w:val=""/>
      <w:lvlJc w:val="left"/>
      <w:pPr>
        <w:ind w:left="6060" w:hanging="360"/>
      </w:pPr>
      <w:rPr>
        <w:rFonts w:ascii="Symbol" w:hAnsi="Symbol" w:cs="Symbol" w:hint="default"/>
      </w:rPr>
    </w:lvl>
    <w:lvl w:ilvl="7" w:tplc="FFFFFFFF" w:tentative="1">
      <w:start w:val="1"/>
      <w:numFmt w:val="bullet"/>
      <w:lvlText w:val="o"/>
      <w:lvlJc w:val="left"/>
      <w:pPr>
        <w:ind w:left="6780" w:hanging="360"/>
      </w:pPr>
      <w:rPr>
        <w:rFonts w:ascii="Courier New" w:hAnsi="Courier New" w:cs="Courier New" w:hint="default"/>
      </w:rPr>
    </w:lvl>
    <w:lvl w:ilvl="8" w:tplc="FFFFFFFF" w:tentative="1">
      <w:start w:val="1"/>
      <w:numFmt w:val="bullet"/>
      <w:lvlText w:val=""/>
      <w:lvlJc w:val="left"/>
      <w:pPr>
        <w:ind w:left="7500" w:hanging="360"/>
      </w:pPr>
      <w:rPr>
        <w:rFonts w:ascii="Wingdings" w:hAnsi="Wingdings" w:cs="Wingdings" w:hint="default"/>
      </w:rPr>
    </w:lvl>
  </w:abstractNum>
  <w:abstractNum w:abstractNumId="19" w15:restartNumberingAfterBreak="0">
    <w:nsid w:val="536928CB"/>
    <w:multiLevelType w:val="hybridMultilevel"/>
    <w:tmpl w:val="2A0C6AB2"/>
    <w:lvl w:ilvl="0" w:tplc="D8AA995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5C8C2EBF"/>
    <w:multiLevelType w:val="hybridMultilevel"/>
    <w:tmpl w:val="40267DDA"/>
    <w:lvl w:ilvl="0" w:tplc="03F883A0">
      <w:numFmt w:val="bullet"/>
      <w:lvlText w:val="-"/>
      <w:lvlJc w:val="left"/>
      <w:pPr>
        <w:ind w:left="1429" w:hanging="360"/>
      </w:pPr>
      <w:rPr>
        <w:rFonts w:ascii="Arial" w:eastAsia="Calibri" w:hAnsi="Arial" w:cs="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21" w15:restartNumberingAfterBreak="0">
    <w:nsid w:val="675A29A5"/>
    <w:multiLevelType w:val="hybridMultilevel"/>
    <w:tmpl w:val="9C46ABDE"/>
    <w:lvl w:ilvl="0" w:tplc="E3F4B05E">
      <w:start w:val="2"/>
      <w:numFmt w:val="bullet"/>
      <w:lvlText w:val="-"/>
      <w:lvlJc w:val="left"/>
      <w:pPr>
        <w:ind w:left="2449" w:hanging="360"/>
      </w:pPr>
      <w:rPr>
        <w:rFonts w:ascii="Arial" w:eastAsia="Times New Roman" w:hAnsi="Arial" w:hint="default"/>
      </w:rPr>
    </w:lvl>
    <w:lvl w:ilvl="1" w:tplc="04240003" w:tentative="1">
      <w:start w:val="1"/>
      <w:numFmt w:val="bullet"/>
      <w:lvlText w:val="o"/>
      <w:lvlJc w:val="left"/>
      <w:pPr>
        <w:ind w:left="2149" w:hanging="360"/>
      </w:pPr>
      <w:rPr>
        <w:rFonts w:ascii="Courier New" w:hAnsi="Courier New" w:cs="Courier New" w:hint="default"/>
      </w:rPr>
    </w:lvl>
    <w:lvl w:ilvl="2" w:tplc="04240005" w:tentative="1">
      <w:start w:val="1"/>
      <w:numFmt w:val="bullet"/>
      <w:lvlText w:val=""/>
      <w:lvlJc w:val="left"/>
      <w:pPr>
        <w:ind w:left="2869" w:hanging="360"/>
      </w:pPr>
      <w:rPr>
        <w:rFonts w:ascii="Wingdings" w:hAnsi="Wingdings" w:hint="default"/>
      </w:rPr>
    </w:lvl>
    <w:lvl w:ilvl="3" w:tplc="04240001" w:tentative="1">
      <w:start w:val="1"/>
      <w:numFmt w:val="bullet"/>
      <w:lvlText w:val=""/>
      <w:lvlJc w:val="left"/>
      <w:pPr>
        <w:ind w:left="3589" w:hanging="360"/>
      </w:pPr>
      <w:rPr>
        <w:rFonts w:ascii="Symbol" w:hAnsi="Symbol" w:hint="default"/>
      </w:rPr>
    </w:lvl>
    <w:lvl w:ilvl="4" w:tplc="04240003" w:tentative="1">
      <w:start w:val="1"/>
      <w:numFmt w:val="bullet"/>
      <w:lvlText w:val="o"/>
      <w:lvlJc w:val="left"/>
      <w:pPr>
        <w:ind w:left="4309" w:hanging="360"/>
      </w:pPr>
      <w:rPr>
        <w:rFonts w:ascii="Courier New" w:hAnsi="Courier New" w:cs="Courier New" w:hint="default"/>
      </w:rPr>
    </w:lvl>
    <w:lvl w:ilvl="5" w:tplc="04240005" w:tentative="1">
      <w:start w:val="1"/>
      <w:numFmt w:val="bullet"/>
      <w:lvlText w:val=""/>
      <w:lvlJc w:val="left"/>
      <w:pPr>
        <w:ind w:left="5029" w:hanging="360"/>
      </w:pPr>
      <w:rPr>
        <w:rFonts w:ascii="Wingdings" w:hAnsi="Wingdings" w:hint="default"/>
      </w:rPr>
    </w:lvl>
    <w:lvl w:ilvl="6" w:tplc="04240001" w:tentative="1">
      <w:start w:val="1"/>
      <w:numFmt w:val="bullet"/>
      <w:lvlText w:val=""/>
      <w:lvlJc w:val="left"/>
      <w:pPr>
        <w:ind w:left="5749" w:hanging="360"/>
      </w:pPr>
      <w:rPr>
        <w:rFonts w:ascii="Symbol" w:hAnsi="Symbol" w:hint="default"/>
      </w:rPr>
    </w:lvl>
    <w:lvl w:ilvl="7" w:tplc="04240003" w:tentative="1">
      <w:start w:val="1"/>
      <w:numFmt w:val="bullet"/>
      <w:lvlText w:val="o"/>
      <w:lvlJc w:val="left"/>
      <w:pPr>
        <w:ind w:left="6469" w:hanging="360"/>
      </w:pPr>
      <w:rPr>
        <w:rFonts w:ascii="Courier New" w:hAnsi="Courier New" w:cs="Courier New" w:hint="default"/>
      </w:rPr>
    </w:lvl>
    <w:lvl w:ilvl="8" w:tplc="04240005" w:tentative="1">
      <w:start w:val="1"/>
      <w:numFmt w:val="bullet"/>
      <w:lvlText w:val=""/>
      <w:lvlJc w:val="left"/>
      <w:pPr>
        <w:ind w:left="7189" w:hanging="360"/>
      </w:pPr>
      <w:rPr>
        <w:rFonts w:ascii="Wingdings" w:hAnsi="Wingdings" w:hint="default"/>
      </w:rPr>
    </w:lvl>
  </w:abstractNum>
  <w:abstractNum w:abstractNumId="22" w15:restartNumberingAfterBreak="0">
    <w:nsid w:val="6D715268"/>
    <w:multiLevelType w:val="hybridMultilevel"/>
    <w:tmpl w:val="8318CFBA"/>
    <w:lvl w:ilvl="0" w:tplc="7E32E700">
      <w:start w:val="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DE94A96"/>
    <w:multiLevelType w:val="hybridMultilevel"/>
    <w:tmpl w:val="4F3C013E"/>
    <w:lvl w:ilvl="0" w:tplc="19BE0B72">
      <w:start w:val="1"/>
      <w:numFmt w:val="decimal"/>
      <w:lvlText w:val="%1."/>
      <w:lvlJc w:val="left"/>
      <w:pPr>
        <w:ind w:left="720" w:hanging="360"/>
      </w:pPr>
      <w:rPr>
        <w:b w:val="0"/>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72A91024"/>
    <w:multiLevelType w:val="hybridMultilevel"/>
    <w:tmpl w:val="B3B491E0"/>
    <w:lvl w:ilvl="0" w:tplc="E3F4B05E">
      <w:start w:val="2"/>
      <w:numFmt w:val="bullet"/>
      <w:lvlText w:val="-"/>
      <w:lvlJc w:val="left"/>
      <w:pPr>
        <w:ind w:left="720" w:hanging="360"/>
      </w:pPr>
      <w:rPr>
        <w:rFonts w:ascii="Arial" w:eastAsia="Times New Roman"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42D2489"/>
    <w:multiLevelType w:val="hybridMultilevel"/>
    <w:tmpl w:val="8962EFCE"/>
    <w:lvl w:ilvl="0" w:tplc="0424000F">
      <w:start w:val="1"/>
      <w:numFmt w:val="decimal"/>
      <w:lvlText w:val="%1."/>
      <w:lvlJc w:val="left"/>
      <w:pPr>
        <w:ind w:left="1457" w:hanging="360"/>
      </w:pPr>
    </w:lvl>
    <w:lvl w:ilvl="1" w:tplc="FFFFFFFF" w:tentative="1">
      <w:start w:val="1"/>
      <w:numFmt w:val="lowerLetter"/>
      <w:lvlText w:val="%2."/>
      <w:lvlJc w:val="left"/>
      <w:pPr>
        <w:ind w:left="2177" w:hanging="360"/>
      </w:pPr>
    </w:lvl>
    <w:lvl w:ilvl="2" w:tplc="FFFFFFFF" w:tentative="1">
      <w:start w:val="1"/>
      <w:numFmt w:val="lowerRoman"/>
      <w:lvlText w:val="%3."/>
      <w:lvlJc w:val="right"/>
      <w:pPr>
        <w:ind w:left="2897" w:hanging="180"/>
      </w:pPr>
    </w:lvl>
    <w:lvl w:ilvl="3" w:tplc="FFFFFFFF" w:tentative="1">
      <w:start w:val="1"/>
      <w:numFmt w:val="decimal"/>
      <w:lvlText w:val="%4."/>
      <w:lvlJc w:val="left"/>
      <w:pPr>
        <w:ind w:left="3617" w:hanging="360"/>
      </w:pPr>
    </w:lvl>
    <w:lvl w:ilvl="4" w:tplc="FFFFFFFF" w:tentative="1">
      <w:start w:val="1"/>
      <w:numFmt w:val="lowerLetter"/>
      <w:lvlText w:val="%5."/>
      <w:lvlJc w:val="left"/>
      <w:pPr>
        <w:ind w:left="4337" w:hanging="360"/>
      </w:pPr>
    </w:lvl>
    <w:lvl w:ilvl="5" w:tplc="FFFFFFFF" w:tentative="1">
      <w:start w:val="1"/>
      <w:numFmt w:val="lowerRoman"/>
      <w:lvlText w:val="%6."/>
      <w:lvlJc w:val="right"/>
      <w:pPr>
        <w:ind w:left="5057" w:hanging="180"/>
      </w:pPr>
    </w:lvl>
    <w:lvl w:ilvl="6" w:tplc="FFFFFFFF" w:tentative="1">
      <w:start w:val="1"/>
      <w:numFmt w:val="decimal"/>
      <w:lvlText w:val="%7."/>
      <w:lvlJc w:val="left"/>
      <w:pPr>
        <w:ind w:left="5777" w:hanging="360"/>
      </w:pPr>
    </w:lvl>
    <w:lvl w:ilvl="7" w:tplc="FFFFFFFF" w:tentative="1">
      <w:start w:val="1"/>
      <w:numFmt w:val="lowerLetter"/>
      <w:lvlText w:val="%8."/>
      <w:lvlJc w:val="left"/>
      <w:pPr>
        <w:ind w:left="6497" w:hanging="360"/>
      </w:pPr>
    </w:lvl>
    <w:lvl w:ilvl="8" w:tplc="FFFFFFFF" w:tentative="1">
      <w:start w:val="1"/>
      <w:numFmt w:val="lowerRoman"/>
      <w:lvlText w:val="%9."/>
      <w:lvlJc w:val="right"/>
      <w:pPr>
        <w:ind w:left="7217" w:hanging="180"/>
      </w:pPr>
    </w:lvl>
  </w:abstractNum>
  <w:abstractNum w:abstractNumId="26" w15:restartNumberingAfterBreak="0">
    <w:nsid w:val="7BFB3060"/>
    <w:multiLevelType w:val="hybridMultilevel"/>
    <w:tmpl w:val="30B0571E"/>
    <w:lvl w:ilvl="0" w:tplc="03F883A0">
      <w:numFmt w:val="bullet"/>
      <w:lvlText w:val="-"/>
      <w:lvlJc w:val="left"/>
      <w:pPr>
        <w:ind w:left="1069" w:hanging="360"/>
      </w:pPr>
      <w:rPr>
        <w:rFonts w:ascii="Arial" w:eastAsia="Calibri" w:hAnsi="Arial" w:cs="Arial" w:hint="default"/>
      </w:rPr>
    </w:lvl>
    <w:lvl w:ilvl="1" w:tplc="04240003">
      <w:start w:val="1"/>
      <w:numFmt w:val="bullet"/>
      <w:lvlText w:val="o"/>
      <w:lvlJc w:val="left"/>
      <w:pPr>
        <w:ind w:left="1789" w:hanging="360"/>
      </w:pPr>
      <w:rPr>
        <w:rFonts w:ascii="Courier New" w:hAnsi="Courier New" w:cs="Courier New" w:hint="default"/>
      </w:rPr>
    </w:lvl>
    <w:lvl w:ilvl="2" w:tplc="04240005">
      <w:start w:val="1"/>
      <w:numFmt w:val="bullet"/>
      <w:lvlText w:val=""/>
      <w:lvlJc w:val="left"/>
      <w:pPr>
        <w:ind w:left="2509" w:hanging="360"/>
      </w:pPr>
      <w:rPr>
        <w:rFonts w:ascii="Wingdings" w:hAnsi="Wingdings" w:hint="default"/>
      </w:rPr>
    </w:lvl>
    <w:lvl w:ilvl="3" w:tplc="04240001">
      <w:start w:val="1"/>
      <w:numFmt w:val="bullet"/>
      <w:lvlText w:val=""/>
      <w:lvlJc w:val="left"/>
      <w:pPr>
        <w:ind w:left="3229" w:hanging="360"/>
      </w:pPr>
      <w:rPr>
        <w:rFonts w:ascii="Symbol" w:hAnsi="Symbol" w:hint="default"/>
      </w:rPr>
    </w:lvl>
    <w:lvl w:ilvl="4" w:tplc="04240003">
      <w:start w:val="1"/>
      <w:numFmt w:val="bullet"/>
      <w:lvlText w:val="o"/>
      <w:lvlJc w:val="left"/>
      <w:pPr>
        <w:ind w:left="3949" w:hanging="360"/>
      </w:pPr>
      <w:rPr>
        <w:rFonts w:ascii="Courier New" w:hAnsi="Courier New" w:cs="Courier New" w:hint="default"/>
      </w:rPr>
    </w:lvl>
    <w:lvl w:ilvl="5" w:tplc="04240005">
      <w:start w:val="1"/>
      <w:numFmt w:val="bullet"/>
      <w:lvlText w:val=""/>
      <w:lvlJc w:val="left"/>
      <w:pPr>
        <w:ind w:left="4669" w:hanging="360"/>
      </w:pPr>
      <w:rPr>
        <w:rFonts w:ascii="Wingdings" w:hAnsi="Wingdings" w:hint="default"/>
      </w:rPr>
    </w:lvl>
    <w:lvl w:ilvl="6" w:tplc="04240001">
      <w:start w:val="1"/>
      <w:numFmt w:val="bullet"/>
      <w:lvlText w:val=""/>
      <w:lvlJc w:val="left"/>
      <w:pPr>
        <w:ind w:left="5389" w:hanging="360"/>
      </w:pPr>
      <w:rPr>
        <w:rFonts w:ascii="Symbol" w:hAnsi="Symbol" w:hint="default"/>
      </w:rPr>
    </w:lvl>
    <w:lvl w:ilvl="7" w:tplc="04240003">
      <w:start w:val="1"/>
      <w:numFmt w:val="bullet"/>
      <w:lvlText w:val="o"/>
      <w:lvlJc w:val="left"/>
      <w:pPr>
        <w:ind w:left="6109" w:hanging="360"/>
      </w:pPr>
      <w:rPr>
        <w:rFonts w:ascii="Courier New" w:hAnsi="Courier New" w:cs="Courier New" w:hint="default"/>
      </w:rPr>
    </w:lvl>
    <w:lvl w:ilvl="8" w:tplc="04240005">
      <w:start w:val="1"/>
      <w:numFmt w:val="bullet"/>
      <w:lvlText w:val=""/>
      <w:lvlJc w:val="left"/>
      <w:pPr>
        <w:ind w:left="6829" w:hanging="360"/>
      </w:pPr>
      <w:rPr>
        <w:rFonts w:ascii="Wingdings" w:hAnsi="Wingdings" w:hint="default"/>
      </w:rPr>
    </w:lvl>
  </w:abstractNum>
  <w:num w:numId="1" w16cid:durableId="748380020">
    <w:abstractNumId w:val="4"/>
  </w:num>
  <w:num w:numId="2" w16cid:durableId="16928005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24652235">
    <w:abstractNumId w:val="1"/>
  </w:num>
  <w:num w:numId="4" w16cid:durableId="785538293">
    <w:abstractNumId w:val="26"/>
  </w:num>
  <w:num w:numId="5" w16cid:durableId="1650593232">
    <w:abstractNumId w:val="15"/>
  </w:num>
  <w:num w:numId="6" w16cid:durableId="635255871">
    <w:abstractNumId w:val="2"/>
  </w:num>
  <w:num w:numId="7" w16cid:durableId="1329745750">
    <w:abstractNumId w:val="0"/>
  </w:num>
  <w:num w:numId="8" w16cid:durableId="1330013005">
    <w:abstractNumId w:val="20"/>
  </w:num>
  <w:num w:numId="9" w16cid:durableId="1533298844">
    <w:abstractNumId w:val="5"/>
  </w:num>
  <w:num w:numId="10" w16cid:durableId="519666301">
    <w:abstractNumId w:val="16"/>
  </w:num>
  <w:num w:numId="11" w16cid:durableId="1719469872">
    <w:abstractNumId w:val="8"/>
  </w:num>
  <w:num w:numId="12" w16cid:durableId="532574744">
    <w:abstractNumId w:val="11"/>
  </w:num>
  <w:num w:numId="13" w16cid:durableId="958534904">
    <w:abstractNumId w:val="13"/>
  </w:num>
  <w:num w:numId="14" w16cid:durableId="627206689">
    <w:abstractNumId w:val="18"/>
  </w:num>
  <w:num w:numId="15" w16cid:durableId="35587527">
    <w:abstractNumId w:val="25"/>
  </w:num>
  <w:num w:numId="16" w16cid:durableId="1573468376">
    <w:abstractNumId w:val="6"/>
  </w:num>
  <w:num w:numId="17" w16cid:durableId="1665082864">
    <w:abstractNumId w:val="14"/>
  </w:num>
  <w:num w:numId="18" w16cid:durableId="535895272">
    <w:abstractNumId w:val="9"/>
  </w:num>
  <w:num w:numId="19" w16cid:durableId="592861595">
    <w:abstractNumId w:val="23"/>
  </w:num>
  <w:num w:numId="20" w16cid:durableId="503521082">
    <w:abstractNumId w:val="12"/>
  </w:num>
  <w:num w:numId="21" w16cid:durableId="617374333">
    <w:abstractNumId w:val="3"/>
  </w:num>
  <w:num w:numId="22" w16cid:durableId="632442480">
    <w:abstractNumId w:val="22"/>
  </w:num>
  <w:num w:numId="23" w16cid:durableId="1618947515">
    <w:abstractNumId w:val="24"/>
  </w:num>
  <w:num w:numId="24" w16cid:durableId="219748951">
    <w:abstractNumId w:val="17"/>
  </w:num>
  <w:num w:numId="25" w16cid:durableId="495345989">
    <w:abstractNumId w:val="19"/>
  </w:num>
  <w:num w:numId="26" w16cid:durableId="59595896">
    <w:abstractNumId w:val="7"/>
  </w:num>
  <w:num w:numId="27" w16cid:durableId="126243040">
    <w:abstractNumId w:val="21"/>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rnej Červek">
    <w15:presenceInfo w15:providerId="AD" w15:userId="S::Jernej.Cervek@gov.si::24b9918d-6fe6-4735-9b21-e4ed452678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E6D"/>
    <w:rsid w:val="000038C5"/>
    <w:rsid w:val="00005135"/>
    <w:rsid w:val="00012136"/>
    <w:rsid w:val="0001550E"/>
    <w:rsid w:val="00022128"/>
    <w:rsid w:val="00023A88"/>
    <w:rsid w:val="00027744"/>
    <w:rsid w:val="00030526"/>
    <w:rsid w:val="00033061"/>
    <w:rsid w:val="0003308E"/>
    <w:rsid w:val="0003324D"/>
    <w:rsid w:val="00037908"/>
    <w:rsid w:val="00041F4A"/>
    <w:rsid w:val="00043B29"/>
    <w:rsid w:val="0004784E"/>
    <w:rsid w:val="00047950"/>
    <w:rsid w:val="000569F5"/>
    <w:rsid w:val="00060829"/>
    <w:rsid w:val="000640CA"/>
    <w:rsid w:val="00075AD2"/>
    <w:rsid w:val="0008158E"/>
    <w:rsid w:val="00091C76"/>
    <w:rsid w:val="00092001"/>
    <w:rsid w:val="0009543C"/>
    <w:rsid w:val="000968CB"/>
    <w:rsid w:val="000A53E1"/>
    <w:rsid w:val="000A5663"/>
    <w:rsid w:val="000A7238"/>
    <w:rsid w:val="000B2DE2"/>
    <w:rsid w:val="000B456E"/>
    <w:rsid w:val="000B6128"/>
    <w:rsid w:val="000C2F91"/>
    <w:rsid w:val="000C6C4A"/>
    <w:rsid w:val="000C789C"/>
    <w:rsid w:val="000D0372"/>
    <w:rsid w:val="000D14E0"/>
    <w:rsid w:val="000D2B06"/>
    <w:rsid w:val="000D3F9D"/>
    <w:rsid w:val="000D527D"/>
    <w:rsid w:val="000E1264"/>
    <w:rsid w:val="000E3E95"/>
    <w:rsid w:val="000F2CEF"/>
    <w:rsid w:val="001020DE"/>
    <w:rsid w:val="00102ED1"/>
    <w:rsid w:val="0010460A"/>
    <w:rsid w:val="0010608D"/>
    <w:rsid w:val="001071E0"/>
    <w:rsid w:val="00117F59"/>
    <w:rsid w:val="00120CF3"/>
    <w:rsid w:val="00121EAD"/>
    <w:rsid w:val="00130075"/>
    <w:rsid w:val="001357B2"/>
    <w:rsid w:val="001359C2"/>
    <w:rsid w:val="00142336"/>
    <w:rsid w:val="001438EB"/>
    <w:rsid w:val="0015176E"/>
    <w:rsid w:val="00155A15"/>
    <w:rsid w:val="0015604A"/>
    <w:rsid w:val="001566FE"/>
    <w:rsid w:val="00157353"/>
    <w:rsid w:val="00163ADE"/>
    <w:rsid w:val="00164BE3"/>
    <w:rsid w:val="001737F2"/>
    <w:rsid w:val="00177F44"/>
    <w:rsid w:val="00180CB9"/>
    <w:rsid w:val="001901C8"/>
    <w:rsid w:val="001905DC"/>
    <w:rsid w:val="00193AA9"/>
    <w:rsid w:val="00195A6E"/>
    <w:rsid w:val="00195DAF"/>
    <w:rsid w:val="00196D2F"/>
    <w:rsid w:val="001A47CC"/>
    <w:rsid w:val="001A495C"/>
    <w:rsid w:val="001B0825"/>
    <w:rsid w:val="001B13B3"/>
    <w:rsid w:val="001C00D9"/>
    <w:rsid w:val="001C71BA"/>
    <w:rsid w:val="001D0E6F"/>
    <w:rsid w:val="001D58A7"/>
    <w:rsid w:val="001D73B9"/>
    <w:rsid w:val="001E3497"/>
    <w:rsid w:val="001E603B"/>
    <w:rsid w:val="001E6791"/>
    <w:rsid w:val="001E7E6C"/>
    <w:rsid w:val="001F00B4"/>
    <w:rsid w:val="001F1614"/>
    <w:rsid w:val="001F1762"/>
    <w:rsid w:val="001F3507"/>
    <w:rsid w:val="001F7807"/>
    <w:rsid w:val="0020160C"/>
    <w:rsid w:val="00202A77"/>
    <w:rsid w:val="00222A4F"/>
    <w:rsid w:val="00230074"/>
    <w:rsid w:val="0023443B"/>
    <w:rsid w:val="00236499"/>
    <w:rsid w:val="00241239"/>
    <w:rsid w:val="00241BE4"/>
    <w:rsid w:val="00243219"/>
    <w:rsid w:val="00254965"/>
    <w:rsid w:val="0026143E"/>
    <w:rsid w:val="002634B3"/>
    <w:rsid w:val="002665C9"/>
    <w:rsid w:val="00267C43"/>
    <w:rsid w:val="00271CE5"/>
    <w:rsid w:val="002729DF"/>
    <w:rsid w:val="00274E3C"/>
    <w:rsid w:val="00275BFB"/>
    <w:rsid w:val="00277FB8"/>
    <w:rsid w:val="00280822"/>
    <w:rsid w:val="00282020"/>
    <w:rsid w:val="002838C1"/>
    <w:rsid w:val="00284717"/>
    <w:rsid w:val="00293B30"/>
    <w:rsid w:val="002A11D5"/>
    <w:rsid w:val="002A5D02"/>
    <w:rsid w:val="002B0C23"/>
    <w:rsid w:val="002B3504"/>
    <w:rsid w:val="002B6E6D"/>
    <w:rsid w:val="002B7A82"/>
    <w:rsid w:val="002C3649"/>
    <w:rsid w:val="002C427B"/>
    <w:rsid w:val="002D1010"/>
    <w:rsid w:val="002D46DB"/>
    <w:rsid w:val="002D6D94"/>
    <w:rsid w:val="002D7C27"/>
    <w:rsid w:val="002D7DB9"/>
    <w:rsid w:val="002F01E2"/>
    <w:rsid w:val="002F6DF5"/>
    <w:rsid w:val="00300324"/>
    <w:rsid w:val="00304C3B"/>
    <w:rsid w:val="003122AF"/>
    <w:rsid w:val="003138CE"/>
    <w:rsid w:val="003158FE"/>
    <w:rsid w:val="003168BA"/>
    <w:rsid w:val="00316A87"/>
    <w:rsid w:val="0032086B"/>
    <w:rsid w:val="00337657"/>
    <w:rsid w:val="003404A9"/>
    <w:rsid w:val="00341B97"/>
    <w:rsid w:val="00342490"/>
    <w:rsid w:val="00351866"/>
    <w:rsid w:val="00352A9D"/>
    <w:rsid w:val="00353F02"/>
    <w:rsid w:val="0035607C"/>
    <w:rsid w:val="00356B0A"/>
    <w:rsid w:val="003636BF"/>
    <w:rsid w:val="00365A43"/>
    <w:rsid w:val="0037051F"/>
    <w:rsid w:val="003730D2"/>
    <w:rsid w:val="0037479F"/>
    <w:rsid w:val="003845B4"/>
    <w:rsid w:val="00387B1A"/>
    <w:rsid w:val="003A187A"/>
    <w:rsid w:val="003A1F9F"/>
    <w:rsid w:val="003A30EE"/>
    <w:rsid w:val="003C06A7"/>
    <w:rsid w:val="003C5C63"/>
    <w:rsid w:val="003C7980"/>
    <w:rsid w:val="003D2BA8"/>
    <w:rsid w:val="003D5618"/>
    <w:rsid w:val="003E1C74"/>
    <w:rsid w:val="003E368D"/>
    <w:rsid w:val="003E56CC"/>
    <w:rsid w:val="003F2D36"/>
    <w:rsid w:val="003F3118"/>
    <w:rsid w:val="003F599D"/>
    <w:rsid w:val="003F6CBF"/>
    <w:rsid w:val="00402021"/>
    <w:rsid w:val="004106BE"/>
    <w:rsid w:val="00413F87"/>
    <w:rsid w:val="00421774"/>
    <w:rsid w:val="00426C12"/>
    <w:rsid w:val="00442DE2"/>
    <w:rsid w:val="00446386"/>
    <w:rsid w:val="0045420B"/>
    <w:rsid w:val="00464607"/>
    <w:rsid w:val="00465EC1"/>
    <w:rsid w:val="0047035F"/>
    <w:rsid w:val="00473B16"/>
    <w:rsid w:val="0048055B"/>
    <w:rsid w:val="00492B2A"/>
    <w:rsid w:val="004A4CF2"/>
    <w:rsid w:val="004A542F"/>
    <w:rsid w:val="004B097D"/>
    <w:rsid w:val="004B248A"/>
    <w:rsid w:val="004B49FC"/>
    <w:rsid w:val="004B7D18"/>
    <w:rsid w:val="004D4BE1"/>
    <w:rsid w:val="004D7B3C"/>
    <w:rsid w:val="004E72B9"/>
    <w:rsid w:val="004F39E2"/>
    <w:rsid w:val="004F65BA"/>
    <w:rsid w:val="005005D6"/>
    <w:rsid w:val="005016A8"/>
    <w:rsid w:val="0051383C"/>
    <w:rsid w:val="00521B87"/>
    <w:rsid w:val="00523939"/>
    <w:rsid w:val="00526246"/>
    <w:rsid w:val="00531F52"/>
    <w:rsid w:val="00534454"/>
    <w:rsid w:val="00537212"/>
    <w:rsid w:val="00537BC3"/>
    <w:rsid w:val="00540BE5"/>
    <w:rsid w:val="005455C4"/>
    <w:rsid w:val="00546026"/>
    <w:rsid w:val="00552806"/>
    <w:rsid w:val="00552B00"/>
    <w:rsid w:val="0055429B"/>
    <w:rsid w:val="00556B72"/>
    <w:rsid w:val="00560B82"/>
    <w:rsid w:val="00567106"/>
    <w:rsid w:val="00571A0C"/>
    <w:rsid w:val="00580B66"/>
    <w:rsid w:val="00581CF8"/>
    <w:rsid w:val="00582C71"/>
    <w:rsid w:val="00590DBC"/>
    <w:rsid w:val="00593FC6"/>
    <w:rsid w:val="005A07E9"/>
    <w:rsid w:val="005A37DA"/>
    <w:rsid w:val="005A3AD9"/>
    <w:rsid w:val="005B1AC0"/>
    <w:rsid w:val="005B33DC"/>
    <w:rsid w:val="005B7F6A"/>
    <w:rsid w:val="005C57EC"/>
    <w:rsid w:val="005C5C64"/>
    <w:rsid w:val="005D2B74"/>
    <w:rsid w:val="005D6662"/>
    <w:rsid w:val="005D7706"/>
    <w:rsid w:val="005E1D3C"/>
    <w:rsid w:val="005F063D"/>
    <w:rsid w:val="005F4D33"/>
    <w:rsid w:val="005F57EB"/>
    <w:rsid w:val="0060132B"/>
    <w:rsid w:val="006053B3"/>
    <w:rsid w:val="006103C7"/>
    <w:rsid w:val="00616AB4"/>
    <w:rsid w:val="00620189"/>
    <w:rsid w:val="0062057D"/>
    <w:rsid w:val="006246E1"/>
    <w:rsid w:val="0062782F"/>
    <w:rsid w:val="00632253"/>
    <w:rsid w:val="006401FC"/>
    <w:rsid w:val="00641A61"/>
    <w:rsid w:val="00642714"/>
    <w:rsid w:val="006455CE"/>
    <w:rsid w:val="00650909"/>
    <w:rsid w:val="0065177C"/>
    <w:rsid w:val="006551A3"/>
    <w:rsid w:val="00656DEA"/>
    <w:rsid w:val="006575AA"/>
    <w:rsid w:val="00660A62"/>
    <w:rsid w:val="00661777"/>
    <w:rsid w:val="00663198"/>
    <w:rsid w:val="00677197"/>
    <w:rsid w:val="0068064F"/>
    <w:rsid w:val="00682D5A"/>
    <w:rsid w:val="0068391E"/>
    <w:rsid w:val="00683D8E"/>
    <w:rsid w:val="006855BA"/>
    <w:rsid w:val="006870F7"/>
    <w:rsid w:val="006919ED"/>
    <w:rsid w:val="00691BFA"/>
    <w:rsid w:val="006977F9"/>
    <w:rsid w:val="006A36A8"/>
    <w:rsid w:val="006A6E3B"/>
    <w:rsid w:val="006B19BE"/>
    <w:rsid w:val="006B4185"/>
    <w:rsid w:val="006B49B9"/>
    <w:rsid w:val="006B559C"/>
    <w:rsid w:val="006C1BCE"/>
    <w:rsid w:val="006D207A"/>
    <w:rsid w:val="006D42D9"/>
    <w:rsid w:val="006E2865"/>
    <w:rsid w:val="006F1DA8"/>
    <w:rsid w:val="006F41AC"/>
    <w:rsid w:val="006F736B"/>
    <w:rsid w:val="006F7E9C"/>
    <w:rsid w:val="00700D17"/>
    <w:rsid w:val="00700DF2"/>
    <w:rsid w:val="0070232B"/>
    <w:rsid w:val="00702355"/>
    <w:rsid w:val="00707289"/>
    <w:rsid w:val="007111BC"/>
    <w:rsid w:val="007145D2"/>
    <w:rsid w:val="00724B69"/>
    <w:rsid w:val="007255EE"/>
    <w:rsid w:val="00733017"/>
    <w:rsid w:val="007369B6"/>
    <w:rsid w:val="00740995"/>
    <w:rsid w:val="00742284"/>
    <w:rsid w:val="00742A13"/>
    <w:rsid w:val="00742A85"/>
    <w:rsid w:val="00756A85"/>
    <w:rsid w:val="00772E2F"/>
    <w:rsid w:val="0077373B"/>
    <w:rsid w:val="0077477F"/>
    <w:rsid w:val="00783310"/>
    <w:rsid w:val="0078622B"/>
    <w:rsid w:val="0079192B"/>
    <w:rsid w:val="007920EC"/>
    <w:rsid w:val="00795977"/>
    <w:rsid w:val="007A0C7A"/>
    <w:rsid w:val="007A4A6D"/>
    <w:rsid w:val="007A66B4"/>
    <w:rsid w:val="007A6A9A"/>
    <w:rsid w:val="007B3720"/>
    <w:rsid w:val="007C791E"/>
    <w:rsid w:val="007D1BCF"/>
    <w:rsid w:val="007D3275"/>
    <w:rsid w:val="007D3F4C"/>
    <w:rsid w:val="007D526A"/>
    <w:rsid w:val="007D5BD8"/>
    <w:rsid w:val="007D75CF"/>
    <w:rsid w:val="007E2C1F"/>
    <w:rsid w:val="007E6DC5"/>
    <w:rsid w:val="007F31F9"/>
    <w:rsid w:val="00800D89"/>
    <w:rsid w:val="00802403"/>
    <w:rsid w:val="00805AA7"/>
    <w:rsid w:val="0080686A"/>
    <w:rsid w:val="00815566"/>
    <w:rsid w:val="008172AB"/>
    <w:rsid w:val="00820E1D"/>
    <w:rsid w:val="00822691"/>
    <w:rsid w:val="00823A10"/>
    <w:rsid w:val="0082652C"/>
    <w:rsid w:val="00831CA4"/>
    <w:rsid w:val="00833199"/>
    <w:rsid w:val="00834A15"/>
    <w:rsid w:val="00834E71"/>
    <w:rsid w:val="0083586C"/>
    <w:rsid w:val="00837F60"/>
    <w:rsid w:val="0084265B"/>
    <w:rsid w:val="00844F1E"/>
    <w:rsid w:val="00850221"/>
    <w:rsid w:val="00850881"/>
    <w:rsid w:val="00850D0B"/>
    <w:rsid w:val="00852F7D"/>
    <w:rsid w:val="008547B5"/>
    <w:rsid w:val="00860BE4"/>
    <w:rsid w:val="00865CF7"/>
    <w:rsid w:val="00865D8C"/>
    <w:rsid w:val="00873B0C"/>
    <w:rsid w:val="00877FAD"/>
    <w:rsid w:val="0088043C"/>
    <w:rsid w:val="00880A32"/>
    <w:rsid w:val="00881E0A"/>
    <w:rsid w:val="008870C1"/>
    <w:rsid w:val="008906C9"/>
    <w:rsid w:val="008936AF"/>
    <w:rsid w:val="00895B28"/>
    <w:rsid w:val="008A7ECA"/>
    <w:rsid w:val="008B2F27"/>
    <w:rsid w:val="008B3FE1"/>
    <w:rsid w:val="008B54FE"/>
    <w:rsid w:val="008C5738"/>
    <w:rsid w:val="008C629D"/>
    <w:rsid w:val="008D04F0"/>
    <w:rsid w:val="008D5178"/>
    <w:rsid w:val="008D7188"/>
    <w:rsid w:val="008E5756"/>
    <w:rsid w:val="008E737D"/>
    <w:rsid w:val="008E7920"/>
    <w:rsid w:val="008F14A1"/>
    <w:rsid w:val="008F3500"/>
    <w:rsid w:val="009005C7"/>
    <w:rsid w:val="00901B9A"/>
    <w:rsid w:val="00907DA0"/>
    <w:rsid w:val="00915225"/>
    <w:rsid w:val="00916A9D"/>
    <w:rsid w:val="00924E3C"/>
    <w:rsid w:val="009276C5"/>
    <w:rsid w:val="00930ACD"/>
    <w:rsid w:val="009359FA"/>
    <w:rsid w:val="00935DAE"/>
    <w:rsid w:val="00936AEA"/>
    <w:rsid w:val="00937C86"/>
    <w:rsid w:val="00942DC5"/>
    <w:rsid w:val="0094610A"/>
    <w:rsid w:val="00953C19"/>
    <w:rsid w:val="0095595D"/>
    <w:rsid w:val="009612BB"/>
    <w:rsid w:val="009628DD"/>
    <w:rsid w:val="00962969"/>
    <w:rsid w:val="00965580"/>
    <w:rsid w:val="00973AE2"/>
    <w:rsid w:val="00973C7A"/>
    <w:rsid w:val="0098251D"/>
    <w:rsid w:val="00983435"/>
    <w:rsid w:val="00984C72"/>
    <w:rsid w:val="009875F6"/>
    <w:rsid w:val="00994953"/>
    <w:rsid w:val="009A20ED"/>
    <w:rsid w:val="009A58ED"/>
    <w:rsid w:val="009B6C5B"/>
    <w:rsid w:val="009B706D"/>
    <w:rsid w:val="009D3B2C"/>
    <w:rsid w:val="009D3CBB"/>
    <w:rsid w:val="009E3615"/>
    <w:rsid w:val="009F123F"/>
    <w:rsid w:val="009F263A"/>
    <w:rsid w:val="009F2C7A"/>
    <w:rsid w:val="009F37A5"/>
    <w:rsid w:val="00A0060E"/>
    <w:rsid w:val="00A01E7B"/>
    <w:rsid w:val="00A02420"/>
    <w:rsid w:val="00A04ED4"/>
    <w:rsid w:val="00A050E1"/>
    <w:rsid w:val="00A05E78"/>
    <w:rsid w:val="00A102B3"/>
    <w:rsid w:val="00A1033F"/>
    <w:rsid w:val="00A12021"/>
    <w:rsid w:val="00A125C5"/>
    <w:rsid w:val="00A1321F"/>
    <w:rsid w:val="00A151D3"/>
    <w:rsid w:val="00A15724"/>
    <w:rsid w:val="00A33661"/>
    <w:rsid w:val="00A34CA3"/>
    <w:rsid w:val="00A40B4E"/>
    <w:rsid w:val="00A5039D"/>
    <w:rsid w:val="00A53BFE"/>
    <w:rsid w:val="00A56F4A"/>
    <w:rsid w:val="00A6083D"/>
    <w:rsid w:val="00A65EE7"/>
    <w:rsid w:val="00A70133"/>
    <w:rsid w:val="00A726D7"/>
    <w:rsid w:val="00A8748D"/>
    <w:rsid w:val="00AA00F2"/>
    <w:rsid w:val="00AA7824"/>
    <w:rsid w:val="00AB303F"/>
    <w:rsid w:val="00AB4251"/>
    <w:rsid w:val="00AB6E44"/>
    <w:rsid w:val="00AC2465"/>
    <w:rsid w:val="00AC5CC9"/>
    <w:rsid w:val="00AC72B4"/>
    <w:rsid w:val="00AD107B"/>
    <w:rsid w:val="00AD133F"/>
    <w:rsid w:val="00AE5284"/>
    <w:rsid w:val="00AE54D6"/>
    <w:rsid w:val="00AE5A81"/>
    <w:rsid w:val="00AF06B8"/>
    <w:rsid w:val="00AF1A41"/>
    <w:rsid w:val="00AF4691"/>
    <w:rsid w:val="00B00618"/>
    <w:rsid w:val="00B028CE"/>
    <w:rsid w:val="00B168E8"/>
    <w:rsid w:val="00B17141"/>
    <w:rsid w:val="00B201E5"/>
    <w:rsid w:val="00B23BC5"/>
    <w:rsid w:val="00B269EC"/>
    <w:rsid w:val="00B31575"/>
    <w:rsid w:val="00B32D59"/>
    <w:rsid w:val="00B40ABC"/>
    <w:rsid w:val="00B40B64"/>
    <w:rsid w:val="00B428D2"/>
    <w:rsid w:val="00B603E4"/>
    <w:rsid w:val="00B66CA1"/>
    <w:rsid w:val="00B72699"/>
    <w:rsid w:val="00B8418D"/>
    <w:rsid w:val="00B8547D"/>
    <w:rsid w:val="00B91308"/>
    <w:rsid w:val="00B9263C"/>
    <w:rsid w:val="00B93D44"/>
    <w:rsid w:val="00B94139"/>
    <w:rsid w:val="00B95595"/>
    <w:rsid w:val="00B95AD8"/>
    <w:rsid w:val="00B9714B"/>
    <w:rsid w:val="00BA3E7C"/>
    <w:rsid w:val="00BB3EED"/>
    <w:rsid w:val="00BC0636"/>
    <w:rsid w:val="00BC2A3F"/>
    <w:rsid w:val="00BC4E24"/>
    <w:rsid w:val="00BC6229"/>
    <w:rsid w:val="00BD0366"/>
    <w:rsid w:val="00BD17C5"/>
    <w:rsid w:val="00BD3E54"/>
    <w:rsid w:val="00BD3E96"/>
    <w:rsid w:val="00BD3F13"/>
    <w:rsid w:val="00BD68C5"/>
    <w:rsid w:val="00BD6EF6"/>
    <w:rsid w:val="00BE202D"/>
    <w:rsid w:val="00BE2450"/>
    <w:rsid w:val="00BE249D"/>
    <w:rsid w:val="00BE3297"/>
    <w:rsid w:val="00BE3F34"/>
    <w:rsid w:val="00BF7B73"/>
    <w:rsid w:val="00C00FDC"/>
    <w:rsid w:val="00C01678"/>
    <w:rsid w:val="00C037FC"/>
    <w:rsid w:val="00C04D20"/>
    <w:rsid w:val="00C143B1"/>
    <w:rsid w:val="00C250D5"/>
    <w:rsid w:val="00C34ECB"/>
    <w:rsid w:val="00C40453"/>
    <w:rsid w:val="00C531F1"/>
    <w:rsid w:val="00C63643"/>
    <w:rsid w:val="00C678AD"/>
    <w:rsid w:val="00C72052"/>
    <w:rsid w:val="00C842A9"/>
    <w:rsid w:val="00C92898"/>
    <w:rsid w:val="00C92A5B"/>
    <w:rsid w:val="00C93ED1"/>
    <w:rsid w:val="00CA2FB7"/>
    <w:rsid w:val="00CA4A9A"/>
    <w:rsid w:val="00CC0159"/>
    <w:rsid w:val="00CC1038"/>
    <w:rsid w:val="00CC5BE7"/>
    <w:rsid w:val="00CC7DDA"/>
    <w:rsid w:val="00CD1C20"/>
    <w:rsid w:val="00CD1F95"/>
    <w:rsid w:val="00CD5ED7"/>
    <w:rsid w:val="00CD6549"/>
    <w:rsid w:val="00CD7F8E"/>
    <w:rsid w:val="00CE2D90"/>
    <w:rsid w:val="00CE2EB5"/>
    <w:rsid w:val="00CE7514"/>
    <w:rsid w:val="00CE7FE2"/>
    <w:rsid w:val="00CF4BF3"/>
    <w:rsid w:val="00CF4C6B"/>
    <w:rsid w:val="00D10962"/>
    <w:rsid w:val="00D14CE1"/>
    <w:rsid w:val="00D1617B"/>
    <w:rsid w:val="00D178D7"/>
    <w:rsid w:val="00D17FD0"/>
    <w:rsid w:val="00D20AFE"/>
    <w:rsid w:val="00D222F1"/>
    <w:rsid w:val="00D22533"/>
    <w:rsid w:val="00D248DE"/>
    <w:rsid w:val="00D25614"/>
    <w:rsid w:val="00D36487"/>
    <w:rsid w:val="00D3698E"/>
    <w:rsid w:val="00D45DF5"/>
    <w:rsid w:val="00D515D8"/>
    <w:rsid w:val="00D52AFA"/>
    <w:rsid w:val="00D71EEC"/>
    <w:rsid w:val="00D74622"/>
    <w:rsid w:val="00D76A1E"/>
    <w:rsid w:val="00D80348"/>
    <w:rsid w:val="00D83DE0"/>
    <w:rsid w:val="00D8542D"/>
    <w:rsid w:val="00D85AD3"/>
    <w:rsid w:val="00D870FC"/>
    <w:rsid w:val="00D94DE2"/>
    <w:rsid w:val="00D9636A"/>
    <w:rsid w:val="00D96840"/>
    <w:rsid w:val="00DA18A8"/>
    <w:rsid w:val="00DA2218"/>
    <w:rsid w:val="00DA3BCC"/>
    <w:rsid w:val="00DA41C2"/>
    <w:rsid w:val="00DB17CC"/>
    <w:rsid w:val="00DB3C1E"/>
    <w:rsid w:val="00DB7D69"/>
    <w:rsid w:val="00DC5289"/>
    <w:rsid w:val="00DC6A71"/>
    <w:rsid w:val="00DD12E9"/>
    <w:rsid w:val="00DD3E5E"/>
    <w:rsid w:val="00DD62A6"/>
    <w:rsid w:val="00DD7B08"/>
    <w:rsid w:val="00DE5B46"/>
    <w:rsid w:val="00DE5D15"/>
    <w:rsid w:val="00DF22CB"/>
    <w:rsid w:val="00DF3E0B"/>
    <w:rsid w:val="00DF4E6F"/>
    <w:rsid w:val="00DF5C3E"/>
    <w:rsid w:val="00E0357D"/>
    <w:rsid w:val="00E05525"/>
    <w:rsid w:val="00E0687F"/>
    <w:rsid w:val="00E06BAC"/>
    <w:rsid w:val="00E12991"/>
    <w:rsid w:val="00E201EE"/>
    <w:rsid w:val="00E24EC2"/>
    <w:rsid w:val="00E259A7"/>
    <w:rsid w:val="00E25A5A"/>
    <w:rsid w:val="00E37FB1"/>
    <w:rsid w:val="00E447EE"/>
    <w:rsid w:val="00E45B17"/>
    <w:rsid w:val="00E52992"/>
    <w:rsid w:val="00E613C1"/>
    <w:rsid w:val="00E63C43"/>
    <w:rsid w:val="00E67D10"/>
    <w:rsid w:val="00E80A23"/>
    <w:rsid w:val="00E81514"/>
    <w:rsid w:val="00E84149"/>
    <w:rsid w:val="00E85E5C"/>
    <w:rsid w:val="00E878A7"/>
    <w:rsid w:val="00E96041"/>
    <w:rsid w:val="00EA135C"/>
    <w:rsid w:val="00EB0368"/>
    <w:rsid w:val="00EB1BF7"/>
    <w:rsid w:val="00EB2E02"/>
    <w:rsid w:val="00EB5217"/>
    <w:rsid w:val="00EC4AC6"/>
    <w:rsid w:val="00ED2317"/>
    <w:rsid w:val="00ED3A76"/>
    <w:rsid w:val="00EE7398"/>
    <w:rsid w:val="00F02D54"/>
    <w:rsid w:val="00F06805"/>
    <w:rsid w:val="00F07D98"/>
    <w:rsid w:val="00F10855"/>
    <w:rsid w:val="00F12E4A"/>
    <w:rsid w:val="00F22741"/>
    <w:rsid w:val="00F227F4"/>
    <w:rsid w:val="00F23209"/>
    <w:rsid w:val="00F240BB"/>
    <w:rsid w:val="00F25603"/>
    <w:rsid w:val="00F3191F"/>
    <w:rsid w:val="00F336E3"/>
    <w:rsid w:val="00F362AB"/>
    <w:rsid w:val="00F37B3D"/>
    <w:rsid w:val="00F40D82"/>
    <w:rsid w:val="00F46724"/>
    <w:rsid w:val="00F51010"/>
    <w:rsid w:val="00F57FED"/>
    <w:rsid w:val="00F64FC1"/>
    <w:rsid w:val="00F7303A"/>
    <w:rsid w:val="00F733D6"/>
    <w:rsid w:val="00F750C4"/>
    <w:rsid w:val="00F805BD"/>
    <w:rsid w:val="00F82343"/>
    <w:rsid w:val="00F835C8"/>
    <w:rsid w:val="00F84DDB"/>
    <w:rsid w:val="00F86519"/>
    <w:rsid w:val="00F90F11"/>
    <w:rsid w:val="00F91EBC"/>
    <w:rsid w:val="00F927C4"/>
    <w:rsid w:val="00FA0F0A"/>
    <w:rsid w:val="00FA727E"/>
    <w:rsid w:val="00FB0D19"/>
    <w:rsid w:val="00FB11D4"/>
    <w:rsid w:val="00FC138F"/>
    <w:rsid w:val="00FC46F3"/>
    <w:rsid w:val="00FC5326"/>
    <w:rsid w:val="00FD2923"/>
    <w:rsid w:val="00FD6EC4"/>
    <w:rsid w:val="00FE057A"/>
    <w:rsid w:val="00FE29AE"/>
    <w:rsid w:val="00FF076F"/>
    <w:rsid w:val="00FF2D8F"/>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77DFF063"/>
  <w15:chartTrackingRefBased/>
  <w15:docId w15:val="{A7F71950-4C6F-4696-A767-D79AE1E83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HTML Preformatted"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2B6E6D"/>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2">
    <w:name w:val="heading 2"/>
    <w:basedOn w:val="Navaden"/>
    <w:next w:val="Navaden"/>
    <w:link w:val="Naslov2Znak"/>
    <w:uiPriority w:val="9"/>
    <w:unhideWhenUsed/>
    <w:qFormat/>
    <w:rsid w:val="003158FE"/>
    <w:pPr>
      <w:keepNext/>
      <w:keepLines/>
      <w:spacing w:before="40" w:line="276" w:lineRule="auto"/>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semiHidden/>
    <w:unhideWhenUsed/>
    <w:qFormat/>
    <w:rsid w:val="003158FE"/>
    <w:pPr>
      <w:keepNext/>
      <w:keepLines/>
      <w:spacing w:before="40"/>
      <w:outlineLvl w:val="2"/>
    </w:pPr>
    <w:rPr>
      <w:rFonts w:asciiTheme="majorHAnsi" w:eastAsiaTheme="majorEastAsia" w:hAnsiTheme="majorHAnsi" w:cstheme="majorBidi"/>
      <w:color w:val="1F3763" w:themeColor="accent1" w:themeShade="7F"/>
      <w:sz w:val="24"/>
    </w:rPr>
  </w:style>
  <w:style w:type="paragraph" w:styleId="Naslov4">
    <w:name w:val="heading 4"/>
    <w:basedOn w:val="Navaden"/>
    <w:link w:val="Naslov4Znak"/>
    <w:uiPriority w:val="9"/>
    <w:qFormat/>
    <w:rsid w:val="003158FE"/>
    <w:pPr>
      <w:spacing w:before="100" w:beforeAutospacing="1" w:after="100" w:afterAutospacing="1" w:line="240" w:lineRule="auto"/>
      <w:outlineLvl w:val="3"/>
    </w:pPr>
    <w:rPr>
      <w:rFonts w:ascii="Times New Roman" w:hAnsi="Times New Roman"/>
      <w:b/>
      <w:bCs/>
      <w:sz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3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uiPriority w:val="99"/>
    <w:rsid w:val="00593FC6"/>
    <w:rPr>
      <w:rFonts w:ascii="Arial" w:hAnsi="Arial"/>
      <w:szCs w:val="24"/>
      <w:lang w:val="en-US" w:eastAsia="en-US"/>
    </w:rPr>
  </w:style>
  <w:style w:type="paragraph" w:styleId="Telobesedila2">
    <w:name w:val="Body Text 2"/>
    <w:basedOn w:val="Navaden"/>
    <w:link w:val="Telobesedila2Znak"/>
    <w:rsid w:val="002B6E6D"/>
    <w:pPr>
      <w:spacing w:line="240" w:lineRule="auto"/>
      <w:jc w:val="both"/>
    </w:pPr>
    <w:rPr>
      <w:rFonts w:ascii="Times New Roman" w:hAnsi="Times New Roman"/>
      <w:b/>
      <w:bCs/>
      <w:sz w:val="24"/>
    </w:rPr>
  </w:style>
  <w:style w:type="character" w:customStyle="1" w:styleId="Telobesedila2Znak">
    <w:name w:val="Telo besedila 2 Znak"/>
    <w:basedOn w:val="Privzetapisavaodstavka"/>
    <w:link w:val="Telobesedila2"/>
    <w:rsid w:val="002B6E6D"/>
    <w:rPr>
      <w:b/>
      <w:bCs/>
      <w:sz w:val="24"/>
      <w:szCs w:val="24"/>
      <w:lang w:eastAsia="en-US"/>
    </w:rPr>
  </w:style>
  <w:style w:type="character" w:customStyle="1" w:styleId="Naslov2Znak">
    <w:name w:val="Naslov 2 Znak"/>
    <w:basedOn w:val="Privzetapisavaodstavka"/>
    <w:link w:val="Naslov2"/>
    <w:uiPriority w:val="9"/>
    <w:rsid w:val="003158FE"/>
    <w:rPr>
      <w:rFonts w:asciiTheme="majorHAnsi" w:eastAsiaTheme="majorEastAsia" w:hAnsiTheme="majorHAnsi" w:cstheme="majorBidi"/>
      <w:color w:val="2F5496" w:themeColor="accent1" w:themeShade="BF"/>
      <w:sz w:val="26"/>
      <w:szCs w:val="26"/>
      <w:lang w:eastAsia="en-US"/>
    </w:rPr>
  </w:style>
  <w:style w:type="character" w:customStyle="1" w:styleId="Naslov4Znak">
    <w:name w:val="Naslov 4 Znak"/>
    <w:basedOn w:val="Privzetapisavaodstavka"/>
    <w:link w:val="Naslov4"/>
    <w:uiPriority w:val="9"/>
    <w:rsid w:val="003158FE"/>
    <w:rPr>
      <w:b/>
      <w:bCs/>
      <w:sz w:val="24"/>
      <w:szCs w:val="24"/>
    </w:rPr>
  </w:style>
  <w:style w:type="paragraph" w:styleId="Besedilooblaka">
    <w:name w:val="Balloon Text"/>
    <w:basedOn w:val="Navaden"/>
    <w:link w:val="BesedilooblakaZnak"/>
    <w:uiPriority w:val="99"/>
    <w:unhideWhenUsed/>
    <w:rsid w:val="003158FE"/>
    <w:pPr>
      <w:spacing w:line="240" w:lineRule="auto"/>
    </w:pPr>
    <w:rPr>
      <w:rFonts w:ascii="Segoe UI" w:eastAsia="Calibri" w:hAnsi="Segoe UI" w:cs="Segoe UI"/>
      <w:sz w:val="18"/>
      <w:szCs w:val="18"/>
    </w:rPr>
  </w:style>
  <w:style w:type="character" w:customStyle="1" w:styleId="BesedilooblakaZnak">
    <w:name w:val="Besedilo oblačka Znak"/>
    <w:basedOn w:val="Privzetapisavaodstavka"/>
    <w:link w:val="Besedilooblaka"/>
    <w:uiPriority w:val="99"/>
    <w:rsid w:val="003158FE"/>
    <w:rPr>
      <w:rFonts w:ascii="Segoe UI" w:eastAsia="Calibri" w:hAnsi="Segoe UI" w:cs="Segoe UI"/>
      <w:sz w:val="18"/>
      <w:szCs w:val="18"/>
      <w:lang w:eastAsia="en-US"/>
    </w:rPr>
  </w:style>
  <w:style w:type="paragraph" w:styleId="Odstavekseznama">
    <w:name w:val="List Paragraph"/>
    <w:basedOn w:val="Navaden"/>
    <w:link w:val="OdstavekseznamaZnak"/>
    <w:uiPriority w:val="34"/>
    <w:qFormat/>
    <w:rsid w:val="003158FE"/>
    <w:pPr>
      <w:spacing w:after="200" w:line="276" w:lineRule="auto"/>
      <w:ind w:left="720"/>
      <w:contextualSpacing/>
    </w:pPr>
    <w:rPr>
      <w:rFonts w:ascii="Calibri" w:eastAsia="Calibri" w:hAnsi="Calibri"/>
      <w:sz w:val="22"/>
      <w:szCs w:val="22"/>
    </w:rPr>
  </w:style>
  <w:style w:type="paragraph" w:customStyle="1" w:styleId="Odstavek">
    <w:name w:val="Odstavek"/>
    <w:basedOn w:val="Navaden"/>
    <w:link w:val="OdstavekZnak"/>
    <w:uiPriority w:val="99"/>
    <w:rsid w:val="003158FE"/>
    <w:pPr>
      <w:overflowPunct w:val="0"/>
      <w:autoSpaceDE w:val="0"/>
      <w:autoSpaceDN w:val="0"/>
      <w:adjustRightInd w:val="0"/>
      <w:spacing w:before="240" w:line="240" w:lineRule="auto"/>
      <w:ind w:firstLine="1021"/>
      <w:jc w:val="both"/>
      <w:textAlignment w:val="baseline"/>
    </w:pPr>
    <w:rPr>
      <w:rFonts w:eastAsia="Calibri" w:cs="Arial"/>
      <w:sz w:val="22"/>
      <w:szCs w:val="22"/>
      <w:lang w:eastAsia="sl-SI"/>
    </w:rPr>
  </w:style>
  <w:style w:type="character" w:customStyle="1" w:styleId="OdstavekZnak">
    <w:name w:val="Odstavek Znak"/>
    <w:link w:val="Odstavek"/>
    <w:uiPriority w:val="99"/>
    <w:rsid w:val="003158FE"/>
    <w:rPr>
      <w:rFonts w:ascii="Arial" w:eastAsia="Calibri" w:hAnsi="Arial" w:cs="Arial"/>
      <w:sz w:val="22"/>
      <w:szCs w:val="22"/>
    </w:rPr>
  </w:style>
  <w:style w:type="paragraph" w:customStyle="1" w:styleId="lennaslov">
    <w:name w:val="Člen_naslov"/>
    <w:basedOn w:val="Navaden"/>
    <w:uiPriority w:val="99"/>
    <w:qFormat/>
    <w:rsid w:val="003158FE"/>
    <w:pPr>
      <w:suppressAutoHyphens/>
      <w:overflowPunct w:val="0"/>
      <w:autoSpaceDE w:val="0"/>
      <w:autoSpaceDN w:val="0"/>
      <w:adjustRightInd w:val="0"/>
      <w:spacing w:line="240" w:lineRule="auto"/>
      <w:jc w:val="center"/>
      <w:textAlignment w:val="baseline"/>
    </w:pPr>
    <w:rPr>
      <w:rFonts w:eastAsia="Calibri" w:cs="Arial"/>
      <w:b/>
      <w:bCs/>
      <w:sz w:val="22"/>
      <w:szCs w:val="22"/>
      <w:lang w:eastAsia="sl-SI"/>
    </w:rPr>
  </w:style>
  <w:style w:type="paragraph" w:customStyle="1" w:styleId="ODSTAVEKLUKA">
    <w:name w:val="ODSTAVEK_LUKA"/>
    <w:basedOn w:val="Odstavek"/>
    <w:rsid w:val="003158FE"/>
    <w:pPr>
      <w:spacing w:before="120"/>
      <w:ind w:firstLine="680"/>
    </w:pPr>
    <w:rPr>
      <w:color w:val="000000"/>
    </w:rPr>
  </w:style>
  <w:style w:type="paragraph" w:customStyle="1" w:styleId="ALINEJELUKA">
    <w:name w:val="ALINEJE_LUKA"/>
    <w:basedOn w:val="Navaden"/>
    <w:link w:val="ALINEJELUKAZnak"/>
    <w:uiPriority w:val="99"/>
    <w:qFormat/>
    <w:rsid w:val="003158FE"/>
    <w:pPr>
      <w:tabs>
        <w:tab w:val="left" w:pos="709"/>
      </w:tabs>
      <w:spacing w:line="240" w:lineRule="auto"/>
      <w:jc w:val="both"/>
    </w:pPr>
    <w:rPr>
      <w:rFonts w:eastAsia="Calibri" w:cs="Arial"/>
      <w:sz w:val="22"/>
      <w:szCs w:val="22"/>
      <w:lang w:eastAsia="sl-SI"/>
    </w:rPr>
  </w:style>
  <w:style w:type="character" w:customStyle="1" w:styleId="ALINEJELUKAZnak">
    <w:name w:val="ALINEJE_LUKA Znak"/>
    <w:link w:val="ALINEJELUKA"/>
    <w:uiPriority w:val="99"/>
    <w:rsid w:val="003158FE"/>
    <w:rPr>
      <w:rFonts w:ascii="Arial" w:eastAsia="Calibri" w:hAnsi="Arial" w:cs="Arial"/>
      <w:sz w:val="22"/>
      <w:szCs w:val="22"/>
    </w:rPr>
  </w:style>
  <w:style w:type="paragraph" w:customStyle="1" w:styleId="odstavek0">
    <w:name w:val="odstavek"/>
    <w:basedOn w:val="Navaden"/>
    <w:rsid w:val="003158FE"/>
    <w:pPr>
      <w:spacing w:before="100" w:beforeAutospacing="1" w:after="100" w:afterAutospacing="1" w:line="240" w:lineRule="auto"/>
    </w:pPr>
    <w:rPr>
      <w:rFonts w:ascii="Times New Roman" w:hAnsi="Times New Roman"/>
      <w:sz w:val="24"/>
      <w:lang w:eastAsia="sl-SI"/>
    </w:rPr>
  </w:style>
  <w:style w:type="character" w:styleId="Pripombasklic">
    <w:name w:val="annotation reference"/>
    <w:basedOn w:val="Privzetapisavaodstavka"/>
    <w:uiPriority w:val="99"/>
    <w:unhideWhenUsed/>
    <w:rsid w:val="003158FE"/>
    <w:rPr>
      <w:sz w:val="16"/>
      <w:szCs w:val="16"/>
    </w:rPr>
  </w:style>
  <w:style w:type="paragraph" w:styleId="Pripombabesedilo">
    <w:name w:val="annotation text"/>
    <w:basedOn w:val="Navaden"/>
    <w:link w:val="PripombabesediloZnak"/>
    <w:uiPriority w:val="99"/>
    <w:unhideWhenUsed/>
    <w:rsid w:val="003158FE"/>
    <w:pPr>
      <w:spacing w:after="200" w:line="240" w:lineRule="auto"/>
    </w:pPr>
    <w:rPr>
      <w:rFonts w:ascii="Calibri" w:eastAsia="Calibri" w:hAnsi="Calibri"/>
      <w:szCs w:val="20"/>
    </w:rPr>
  </w:style>
  <w:style w:type="character" w:customStyle="1" w:styleId="PripombabesediloZnak">
    <w:name w:val="Pripomba – besedilo Znak"/>
    <w:basedOn w:val="Privzetapisavaodstavka"/>
    <w:link w:val="Pripombabesedilo"/>
    <w:uiPriority w:val="99"/>
    <w:rsid w:val="003158FE"/>
    <w:rPr>
      <w:rFonts w:ascii="Calibri" w:eastAsia="Calibri" w:hAnsi="Calibri"/>
      <w:lang w:eastAsia="en-US"/>
    </w:rPr>
  </w:style>
  <w:style w:type="paragraph" w:customStyle="1" w:styleId="len">
    <w:name w:val="Člen"/>
    <w:basedOn w:val="Navaden"/>
    <w:link w:val="lenZnak"/>
    <w:uiPriority w:val="99"/>
    <w:qFormat/>
    <w:rsid w:val="003158FE"/>
    <w:pPr>
      <w:suppressAutoHyphens/>
      <w:overflowPunct w:val="0"/>
      <w:autoSpaceDE w:val="0"/>
      <w:autoSpaceDN w:val="0"/>
      <w:adjustRightInd w:val="0"/>
      <w:spacing w:before="480" w:line="240" w:lineRule="auto"/>
      <w:jc w:val="center"/>
      <w:textAlignment w:val="baseline"/>
    </w:pPr>
    <w:rPr>
      <w:rFonts w:eastAsia="Calibri" w:cs="Arial"/>
      <w:b/>
      <w:bCs/>
      <w:sz w:val="22"/>
      <w:szCs w:val="22"/>
      <w:lang w:eastAsia="sl-SI"/>
    </w:rPr>
  </w:style>
  <w:style w:type="character" w:customStyle="1" w:styleId="lenZnak">
    <w:name w:val="Člen Znak"/>
    <w:link w:val="len"/>
    <w:uiPriority w:val="99"/>
    <w:rsid w:val="003158FE"/>
    <w:rPr>
      <w:rFonts w:ascii="Arial" w:eastAsia="Calibri" w:hAnsi="Arial" w:cs="Arial"/>
      <w:b/>
      <w:bCs/>
      <w:sz w:val="22"/>
      <w:szCs w:val="22"/>
    </w:rPr>
  </w:style>
  <w:style w:type="paragraph" w:styleId="Zadevapripombe">
    <w:name w:val="annotation subject"/>
    <w:basedOn w:val="Pripombabesedilo"/>
    <w:next w:val="Pripombabesedilo"/>
    <w:link w:val="ZadevapripombeZnak"/>
    <w:uiPriority w:val="99"/>
    <w:unhideWhenUsed/>
    <w:rsid w:val="003158FE"/>
    <w:rPr>
      <w:b/>
      <w:bCs/>
    </w:rPr>
  </w:style>
  <w:style w:type="character" w:customStyle="1" w:styleId="ZadevapripombeZnak">
    <w:name w:val="Zadeva pripombe Znak"/>
    <w:basedOn w:val="PripombabesediloZnak"/>
    <w:link w:val="Zadevapripombe"/>
    <w:uiPriority w:val="99"/>
    <w:rsid w:val="003158FE"/>
    <w:rPr>
      <w:rFonts w:ascii="Calibri" w:eastAsia="Calibri" w:hAnsi="Calibri"/>
      <w:b/>
      <w:bCs/>
      <w:lang w:eastAsia="en-US"/>
    </w:rPr>
  </w:style>
  <w:style w:type="paragraph" w:customStyle="1" w:styleId="Oddelek">
    <w:name w:val="Oddelek"/>
    <w:basedOn w:val="Navaden"/>
    <w:link w:val="OddelekZnak1"/>
    <w:uiPriority w:val="99"/>
    <w:rsid w:val="003158FE"/>
    <w:pPr>
      <w:tabs>
        <w:tab w:val="left" w:pos="540"/>
        <w:tab w:val="left" w:pos="900"/>
      </w:tabs>
      <w:overflowPunct w:val="0"/>
      <w:autoSpaceDE w:val="0"/>
      <w:autoSpaceDN w:val="0"/>
      <w:adjustRightInd w:val="0"/>
      <w:spacing w:before="480" w:line="240" w:lineRule="auto"/>
      <w:jc w:val="center"/>
      <w:textAlignment w:val="baseline"/>
    </w:pPr>
    <w:rPr>
      <w:rFonts w:eastAsia="Calibri" w:cs="Arial"/>
      <w:sz w:val="22"/>
      <w:szCs w:val="22"/>
      <w:lang w:eastAsia="sl-SI"/>
    </w:rPr>
  </w:style>
  <w:style w:type="character" w:customStyle="1" w:styleId="OddelekZnak1">
    <w:name w:val="Oddelek Znak1"/>
    <w:link w:val="Oddelek"/>
    <w:uiPriority w:val="99"/>
    <w:rsid w:val="003158FE"/>
    <w:rPr>
      <w:rFonts w:ascii="Arial" w:eastAsia="Calibri" w:hAnsi="Arial" w:cs="Arial"/>
      <w:sz w:val="22"/>
      <w:szCs w:val="22"/>
    </w:rPr>
  </w:style>
  <w:style w:type="paragraph" w:customStyle="1" w:styleId="len0">
    <w:name w:val="len"/>
    <w:basedOn w:val="Navaden"/>
    <w:rsid w:val="003158FE"/>
    <w:pPr>
      <w:spacing w:before="100" w:beforeAutospacing="1" w:after="100" w:afterAutospacing="1" w:line="240" w:lineRule="auto"/>
    </w:pPr>
    <w:rPr>
      <w:rFonts w:ascii="Times New Roman" w:hAnsi="Times New Roman"/>
      <w:sz w:val="24"/>
      <w:lang w:eastAsia="sl-SI"/>
    </w:rPr>
  </w:style>
  <w:style w:type="paragraph" w:customStyle="1" w:styleId="lennaslov0">
    <w:name w:val="lennaslov"/>
    <w:basedOn w:val="Navaden"/>
    <w:rsid w:val="003158FE"/>
    <w:pPr>
      <w:spacing w:before="100" w:beforeAutospacing="1" w:after="100" w:afterAutospacing="1" w:line="240" w:lineRule="auto"/>
    </w:pPr>
    <w:rPr>
      <w:rFonts w:ascii="Times New Roman" w:hAnsi="Times New Roman"/>
      <w:sz w:val="24"/>
      <w:lang w:eastAsia="sl-SI"/>
    </w:rPr>
  </w:style>
  <w:style w:type="paragraph" w:customStyle="1" w:styleId="tevilnatoka">
    <w:name w:val="tevilnatoka"/>
    <w:basedOn w:val="Navaden"/>
    <w:rsid w:val="003158FE"/>
    <w:pPr>
      <w:spacing w:before="100" w:beforeAutospacing="1" w:after="100" w:afterAutospacing="1" w:line="240" w:lineRule="auto"/>
    </w:pPr>
    <w:rPr>
      <w:rFonts w:ascii="Times New Roman" w:hAnsi="Times New Roman"/>
      <w:sz w:val="24"/>
      <w:lang w:eastAsia="sl-SI"/>
    </w:rPr>
  </w:style>
  <w:style w:type="paragraph" w:customStyle="1" w:styleId="odsek">
    <w:name w:val="odsek"/>
    <w:basedOn w:val="Navaden"/>
    <w:rsid w:val="003158FE"/>
    <w:pPr>
      <w:spacing w:before="100" w:beforeAutospacing="1" w:after="100" w:afterAutospacing="1" w:line="240" w:lineRule="auto"/>
    </w:pPr>
    <w:rPr>
      <w:rFonts w:ascii="Times New Roman" w:hAnsi="Times New Roman"/>
      <w:sz w:val="24"/>
      <w:lang w:eastAsia="sl-SI"/>
    </w:rPr>
  </w:style>
  <w:style w:type="paragraph" w:styleId="Revizija">
    <w:name w:val="Revision"/>
    <w:hidden/>
    <w:uiPriority w:val="99"/>
    <w:semiHidden/>
    <w:rsid w:val="003158FE"/>
    <w:rPr>
      <w:rFonts w:ascii="Calibri" w:eastAsia="Calibri" w:hAnsi="Calibri"/>
      <w:sz w:val="22"/>
      <w:szCs w:val="22"/>
      <w:lang w:eastAsia="en-US"/>
    </w:rPr>
  </w:style>
  <w:style w:type="character" w:customStyle="1" w:styleId="NogaZnak">
    <w:name w:val="Noga Znak"/>
    <w:basedOn w:val="Privzetapisavaodstavka"/>
    <w:link w:val="Noga"/>
    <w:uiPriority w:val="99"/>
    <w:rsid w:val="003158FE"/>
    <w:rPr>
      <w:rFonts w:ascii="Arial" w:hAnsi="Arial"/>
      <w:szCs w:val="24"/>
      <w:lang w:val="en-US" w:eastAsia="en-US"/>
    </w:rPr>
  </w:style>
  <w:style w:type="character" w:customStyle="1" w:styleId="OdstavekseznamaZnak">
    <w:name w:val="Odstavek seznama Znak"/>
    <w:basedOn w:val="Privzetapisavaodstavka"/>
    <w:link w:val="Odstavekseznama"/>
    <w:uiPriority w:val="34"/>
    <w:rsid w:val="003158FE"/>
    <w:rPr>
      <w:rFonts w:ascii="Calibri" w:eastAsia="Calibri" w:hAnsi="Calibri"/>
      <w:sz w:val="22"/>
      <w:szCs w:val="22"/>
      <w:lang w:eastAsia="en-US"/>
    </w:rPr>
  </w:style>
  <w:style w:type="character" w:customStyle="1" w:styleId="rynqvb">
    <w:name w:val="rynqvb"/>
    <w:basedOn w:val="Privzetapisavaodstavka"/>
    <w:rsid w:val="003158FE"/>
  </w:style>
  <w:style w:type="character" w:styleId="Sprotnaopomba-sklic">
    <w:name w:val="footnote reference"/>
    <w:basedOn w:val="Privzetapisavaodstavka"/>
    <w:uiPriority w:val="99"/>
    <w:unhideWhenUsed/>
    <w:rsid w:val="003158FE"/>
    <w:rPr>
      <w:vertAlign w:val="superscript"/>
    </w:rPr>
  </w:style>
  <w:style w:type="character" w:customStyle="1" w:styleId="normaltextrun">
    <w:name w:val="normaltextrun"/>
    <w:basedOn w:val="Privzetapisavaodstavka"/>
    <w:rsid w:val="003158FE"/>
  </w:style>
  <w:style w:type="paragraph" w:customStyle="1" w:styleId="paragraph">
    <w:name w:val="paragraph"/>
    <w:basedOn w:val="Navaden"/>
    <w:rsid w:val="003158FE"/>
    <w:pPr>
      <w:spacing w:before="100" w:beforeAutospacing="1" w:after="100" w:afterAutospacing="1" w:line="240" w:lineRule="auto"/>
    </w:pPr>
    <w:rPr>
      <w:rFonts w:ascii="Times New Roman" w:hAnsi="Times New Roman"/>
      <w:sz w:val="24"/>
      <w:lang w:eastAsia="sl-SI"/>
    </w:rPr>
  </w:style>
  <w:style w:type="character" w:customStyle="1" w:styleId="eop">
    <w:name w:val="eop"/>
    <w:basedOn w:val="Privzetapisavaodstavka"/>
    <w:rsid w:val="003158FE"/>
  </w:style>
  <w:style w:type="paragraph" w:styleId="HTML-oblikovano">
    <w:name w:val="HTML Preformatted"/>
    <w:basedOn w:val="Navaden"/>
    <w:link w:val="HTML-oblikovanoZnak"/>
    <w:uiPriority w:val="99"/>
    <w:unhideWhenUsed/>
    <w:rsid w:val="00315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eastAsia="sl-SI"/>
    </w:rPr>
  </w:style>
  <w:style w:type="character" w:customStyle="1" w:styleId="HTML-oblikovanoZnak">
    <w:name w:val="HTML-oblikovano Znak"/>
    <w:basedOn w:val="Privzetapisavaodstavka"/>
    <w:link w:val="HTML-oblikovano"/>
    <w:uiPriority w:val="99"/>
    <w:rsid w:val="003158FE"/>
    <w:rPr>
      <w:rFonts w:ascii="Courier New" w:hAnsi="Courier New" w:cs="Courier New"/>
    </w:rPr>
  </w:style>
  <w:style w:type="character" w:customStyle="1" w:styleId="y2iqfc">
    <w:name w:val="y2iqfc"/>
    <w:basedOn w:val="Privzetapisavaodstavka"/>
    <w:rsid w:val="003158FE"/>
  </w:style>
  <w:style w:type="paragraph" w:customStyle="1" w:styleId="Naslovpredpisa">
    <w:name w:val="Naslov_predpisa"/>
    <w:basedOn w:val="Navaden"/>
    <w:link w:val="NaslovpredpisaZnak"/>
    <w:qFormat/>
    <w:rsid w:val="003158FE"/>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3158FE"/>
    <w:rPr>
      <w:rFonts w:ascii="Arial" w:hAnsi="Arial" w:cs="Arial"/>
      <w:b/>
      <w:sz w:val="22"/>
      <w:szCs w:val="22"/>
    </w:rPr>
  </w:style>
  <w:style w:type="character" w:customStyle="1" w:styleId="Naslov3Znak">
    <w:name w:val="Naslov 3 Znak"/>
    <w:basedOn w:val="Privzetapisavaodstavka"/>
    <w:link w:val="Naslov3"/>
    <w:semiHidden/>
    <w:rsid w:val="003158FE"/>
    <w:rPr>
      <w:rFonts w:asciiTheme="majorHAnsi" w:eastAsiaTheme="majorEastAsia" w:hAnsiTheme="majorHAnsi" w:cstheme="majorBidi"/>
      <w:color w:val="1F3763" w:themeColor="accent1" w:themeShade="7F"/>
      <w:sz w:val="24"/>
      <w:szCs w:val="24"/>
      <w:lang w:val="en-US" w:eastAsia="en-US"/>
    </w:rPr>
  </w:style>
  <w:style w:type="paragraph" w:styleId="Napis">
    <w:name w:val="caption"/>
    <w:basedOn w:val="Navaden"/>
    <w:next w:val="Navaden"/>
    <w:uiPriority w:val="35"/>
    <w:unhideWhenUsed/>
    <w:qFormat/>
    <w:rsid w:val="00DC5289"/>
    <w:pPr>
      <w:spacing w:after="200" w:line="240" w:lineRule="auto"/>
    </w:pPr>
    <w:rPr>
      <w:i/>
      <w:iCs/>
      <w:color w:val="44546A" w:themeColor="text2"/>
      <w:sz w:val="18"/>
      <w:szCs w:val="18"/>
    </w:rPr>
  </w:style>
  <w:style w:type="character" w:styleId="Nerazreenaomemba">
    <w:name w:val="Unresolved Mention"/>
    <w:basedOn w:val="Privzetapisavaodstavka"/>
    <w:uiPriority w:val="99"/>
    <w:semiHidden/>
    <w:unhideWhenUsed/>
    <w:rsid w:val="00A8748D"/>
    <w:rPr>
      <w:color w:val="605E5C"/>
      <w:shd w:val="clear" w:color="auto" w:fill="E1DFDD"/>
    </w:rPr>
  </w:style>
  <w:style w:type="paragraph" w:customStyle="1" w:styleId="pf0">
    <w:name w:val="pf0"/>
    <w:basedOn w:val="Navaden"/>
    <w:rsid w:val="00E259A7"/>
    <w:pPr>
      <w:spacing w:before="100" w:beforeAutospacing="1" w:after="100" w:afterAutospacing="1" w:line="240" w:lineRule="auto"/>
    </w:pPr>
    <w:rPr>
      <w:rFonts w:ascii="Times New Roman" w:hAnsi="Times New Roman"/>
      <w:sz w:val="24"/>
      <w:lang w:eastAsia="sl-SI"/>
    </w:rPr>
  </w:style>
  <w:style w:type="character" w:customStyle="1" w:styleId="cf01">
    <w:name w:val="cf01"/>
    <w:basedOn w:val="Privzetapisavaodstavka"/>
    <w:rsid w:val="00E259A7"/>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02126">
      <w:bodyDiv w:val="1"/>
      <w:marLeft w:val="0"/>
      <w:marRight w:val="0"/>
      <w:marTop w:val="0"/>
      <w:marBottom w:val="0"/>
      <w:divBdr>
        <w:top w:val="none" w:sz="0" w:space="0" w:color="auto"/>
        <w:left w:val="none" w:sz="0" w:space="0" w:color="auto"/>
        <w:bottom w:val="none" w:sz="0" w:space="0" w:color="auto"/>
        <w:right w:val="none" w:sz="0" w:space="0" w:color="auto"/>
      </w:divBdr>
    </w:div>
    <w:div w:id="197818742">
      <w:bodyDiv w:val="1"/>
      <w:marLeft w:val="0"/>
      <w:marRight w:val="0"/>
      <w:marTop w:val="0"/>
      <w:marBottom w:val="0"/>
      <w:divBdr>
        <w:top w:val="none" w:sz="0" w:space="0" w:color="auto"/>
        <w:left w:val="none" w:sz="0" w:space="0" w:color="auto"/>
        <w:bottom w:val="none" w:sz="0" w:space="0" w:color="auto"/>
        <w:right w:val="none" w:sz="0" w:space="0" w:color="auto"/>
      </w:divBdr>
      <w:divsChild>
        <w:div w:id="1777556183">
          <w:marLeft w:val="0"/>
          <w:marRight w:val="0"/>
          <w:marTop w:val="240"/>
          <w:marBottom w:val="120"/>
          <w:divBdr>
            <w:top w:val="none" w:sz="0" w:space="0" w:color="auto"/>
            <w:left w:val="none" w:sz="0" w:space="0" w:color="auto"/>
            <w:bottom w:val="none" w:sz="0" w:space="0" w:color="auto"/>
            <w:right w:val="none" w:sz="0" w:space="0" w:color="auto"/>
          </w:divBdr>
        </w:div>
      </w:divsChild>
    </w:div>
    <w:div w:id="666439121">
      <w:bodyDiv w:val="1"/>
      <w:marLeft w:val="0"/>
      <w:marRight w:val="0"/>
      <w:marTop w:val="0"/>
      <w:marBottom w:val="0"/>
      <w:divBdr>
        <w:top w:val="none" w:sz="0" w:space="0" w:color="auto"/>
        <w:left w:val="none" w:sz="0" w:space="0" w:color="auto"/>
        <w:bottom w:val="none" w:sz="0" w:space="0" w:color="auto"/>
        <w:right w:val="none" w:sz="0" w:space="0" w:color="auto"/>
      </w:divBdr>
      <w:divsChild>
        <w:div w:id="1211380761">
          <w:marLeft w:val="0"/>
          <w:marRight w:val="0"/>
          <w:marTop w:val="0"/>
          <w:marBottom w:val="120"/>
          <w:divBdr>
            <w:top w:val="none" w:sz="0" w:space="0" w:color="auto"/>
            <w:left w:val="none" w:sz="0" w:space="0" w:color="auto"/>
            <w:bottom w:val="none" w:sz="0" w:space="0" w:color="auto"/>
            <w:right w:val="none" w:sz="0" w:space="0" w:color="auto"/>
          </w:divBdr>
        </w:div>
        <w:div w:id="1088775293">
          <w:marLeft w:val="0"/>
          <w:marRight w:val="0"/>
          <w:marTop w:val="0"/>
          <w:marBottom w:val="120"/>
          <w:divBdr>
            <w:top w:val="none" w:sz="0" w:space="0" w:color="auto"/>
            <w:left w:val="none" w:sz="0" w:space="0" w:color="auto"/>
            <w:bottom w:val="none" w:sz="0" w:space="0" w:color="auto"/>
            <w:right w:val="none" w:sz="0" w:space="0" w:color="auto"/>
          </w:divBdr>
        </w:div>
      </w:divsChild>
    </w:div>
    <w:div w:id="772165963">
      <w:bodyDiv w:val="1"/>
      <w:marLeft w:val="0"/>
      <w:marRight w:val="0"/>
      <w:marTop w:val="0"/>
      <w:marBottom w:val="0"/>
      <w:divBdr>
        <w:top w:val="none" w:sz="0" w:space="0" w:color="auto"/>
        <w:left w:val="none" w:sz="0" w:space="0" w:color="auto"/>
        <w:bottom w:val="none" w:sz="0" w:space="0" w:color="auto"/>
        <w:right w:val="none" w:sz="0" w:space="0" w:color="auto"/>
      </w:divBdr>
    </w:div>
    <w:div w:id="997073409">
      <w:bodyDiv w:val="1"/>
      <w:marLeft w:val="0"/>
      <w:marRight w:val="0"/>
      <w:marTop w:val="0"/>
      <w:marBottom w:val="0"/>
      <w:divBdr>
        <w:top w:val="none" w:sz="0" w:space="0" w:color="auto"/>
        <w:left w:val="none" w:sz="0" w:space="0" w:color="auto"/>
        <w:bottom w:val="none" w:sz="0" w:space="0" w:color="auto"/>
        <w:right w:val="none" w:sz="0" w:space="0" w:color="auto"/>
      </w:divBdr>
    </w:div>
    <w:div w:id="1088426290">
      <w:bodyDiv w:val="1"/>
      <w:marLeft w:val="0"/>
      <w:marRight w:val="0"/>
      <w:marTop w:val="0"/>
      <w:marBottom w:val="0"/>
      <w:divBdr>
        <w:top w:val="none" w:sz="0" w:space="0" w:color="auto"/>
        <w:left w:val="none" w:sz="0" w:space="0" w:color="auto"/>
        <w:bottom w:val="none" w:sz="0" w:space="0" w:color="auto"/>
        <w:right w:val="none" w:sz="0" w:space="0" w:color="auto"/>
      </w:divBdr>
    </w:div>
    <w:div w:id="1621063769">
      <w:bodyDiv w:val="1"/>
      <w:marLeft w:val="0"/>
      <w:marRight w:val="0"/>
      <w:marTop w:val="0"/>
      <w:marBottom w:val="0"/>
      <w:divBdr>
        <w:top w:val="none" w:sz="0" w:space="0" w:color="auto"/>
        <w:left w:val="none" w:sz="0" w:space="0" w:color="auto"/>
        <w:bottom w:val="none" w:sz="0" w:space="0" w:color="auto"/>
        <w:right w:val="none" w:sz="0" w:space="0" w:color="auto"/>
      </w:divBdr>
      <w:divsChild>
        <w:div w:id="886380501">
          <w:marLeft w:val="0"/>
          <w:marRight w:val="0"/>
          <w:marTop w:val="0"/>
          <w:marBottom w:val="120"/>
          <w:divBdr>
            <w:top w:val="none" w:sz="0" w:space="0" w:color="auto"/>
            <w:left w:val="none" w:sz="0" w:space="0" w:color="auto"/>
            <w:bottom w:val="none" w:sz="0" w:space="0" w:color="auto"/>
            <w:right w:val="none" w:sz="0" w:space="0" w:color="auto"/>
          </w:divBdr>
        </w:div>
        <w:div w:id="1271283280">
          <w:marLeft w:val="0"/>
          <w:marRight w:val="0"/>
          <w:marTop w:val="0"/>
          <w:marBottom w:val="120"/>
          <w:divBdr>
            <w:top w:val="none" w:sz="0" w:space="0" w:color="auto"/>
            <w:left w:val="none" w:sz="0" w:space="0" w:color="auto"/>
            <w:bottom w:val="none" w:sz="0" w:space="0" w:color="auto"/>
            <w:right w:val="none" w:sz="0" w:space="0" w:color="auto"/>
          </w:divBdr>
        </w:div>
        <w:div w:id="663819084">
          <w:marLeft w:val="0"/>
          <w:marRight w:val="0"/>
          <w:marTop w:val="0"/>
          <w:marBottom w:val="120"/>
          <w:divBdr>
            <w:top w:val="none" w:sz="0" w:space="0" w:color="auto"/>
            <w:left w:val="none" w:sz="0" w:space="0" w:color="auto"/>
            <w:bottom w:val="none" w:sz="0" w:space="0" w:color="auto"/>
            <w:right w:val="none" w:sz="0" w:space="0" w:color="auto"/>
          </w:divBdr>
        </w:div>
      </w:divsChild>
    </w:div>
    <w:div w:id="1710716232">
      <w:bodyDiv w:val="1"/>
      <w:marLeft w:val="0"/>
      <w:marRight w:val="0"/>
      <w:marTop w:val="0"/>
      <w:marBottom w:val="0"/>
      <w:divBdr>
        <w:top w:val="none" w:sz="0" w:space="0" w:color="auto"/>
        <w:left w:val="none" w:sz="0" w:space="0" w:color="auto"/>
        <w:bottom w:val="none" w:sz="0" w:space="0" w:color="auto"/>
        <w:right w:val="none" w:sz="0" w:space="0" w:color="auto"/>
      </w:divBdr>
      <w:divsChild>
        <w:div w:id="1751536410">
          <w:marLeft w:val="0"/>
          <w:marRight w:val="0"/>
          <w:marTop w:val="0"/>
          <w:marBottom w:val="120"/>
          <w:divBdr>
            <w:top w:val="none" w:sz="0" w:space="0" w:color="auto"/>
            <w:left w:val="none" w:sz="0" w:space="0" w:color="auto"/>
            <w:bottom w:val="none" w:sz="0" w:space="0" w:color="auto"/>
            <w:right w:val="none" w:sz="0" w:space="0" w:color="auto"/>
          </w:divBdr>
        </w:div>
        <w:div w:id="459419295">
          <w:marLeft w:val="0"/>
          <w:marRight w:val="0"/>
          <w:marTop w:val="0"/>
          <w:marBottom w:val="120"/>
          <w:divBdr>
            <w:top w:val="none" w:sz="0" w:space="0" w:color="auto"/>
            <w:left w:val="none" w:sz="0" w:space="0" w:color="auto"/>
            <w:bottom w:val="none" w:sz="0" w:space="0" w:color="auto"/>
            <w:right w:val="none" w:sz="0" w:space="0" w:color="auto"/>
          </w:divBdr>
        </w:div>
        <w:div w:id="363989822">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23-01-2478" TargetMode="External"/><Relationship Id="rId18" Type="http://schemas.microsoft.com/office/2011/relationships/commentsExtended" Target="commentsExtended.xml"/><Relationship Id="rId26" Type="http://schemas.openxmlformats.org/officeDocument/2006/relationships/hyperlink" Target="http://www.uradni-list.si/1/objava.jsp?sop=2023-01-2478" TargetMode="External"/><Relationship Id="rId39" Type="http://schemas.openxmlformats.org/officeDocument/2006/relationships/image" Target="media/image1.emf"/><Relationship Id="rId21" Type="http://schemas.openxmlformats.org/officeDocument/2006/relationships/hyperlink" Target="https://www.gov.si/drzavni-organi/predsednik-vlade/dr-robert-golob/" TargetMode="External"/><Relationship Id="rId34" Type="http://schemas.openxmlformats.org/officeDocument/2006/relationships/hyperlink" Target="http://www.uradni-list.si/1/objava.jsp?sop=2022-01-2603" TargetMode="External"/><Relationship Id="rId42" Type="http://schemas.openxmlformats.org/officeDocument/2006/relationships/image" Target="media/image4.emf"/><Relationship Id="rId47" Type="http://schemas.openxmlformats.org/officeDocument/2006/relationships/image" Target="media/image9.emf"/><Relationship Id="rId50" Type="http://schemas.openxmlformats.org/officeDocument/2006/relationships/image" Target="media/image12.emf"/><Relationship Id="rId55" Type="http://schemas.openxmlformats.org/officeDocument/2006/relationships/image" Target="media/image17.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n.wikipedia.org/wiki/Sunlight" TargetMode="External"/><Relationship Id="rId29" Type="http://schemas.openxmlformats.org/officeDocument/2006/relationships/hyperlink" Target="http://www.uradni-list.si/1/objava.jsp?sop=2021-01-2552" TargetMode="External"/><Relationship Id="rId11" Type="http://schemas.openxmlformats.org/officeDocument/2006/relationships/hyperlink" Target="http://www.uradni-list.si/1/objava.jsp?sop=2021-01-3971" TargetMode="External"/><Relationship Id="rId24" Type="http://schemas.openxmlformats.org/officeDocument/2006/relationships/hyperlink" Target="http://www.uradni-list.si/1/objava.jsp?sop=2023-01-2478" TargetMode="External"/><Relationship Id="rId32" Type="http://schemas.openxmlformats.org/officeDocument/2006/relationships/hyperlink" Target="http://www.uradni-list.si/1/objava.jsp?sop=2021-01-2570" TargetMode="External"/><Relationship Id="rId37" Type="http://schemas.openxmlformats.org/officeDocument/2006/relationships/hyperlink" Target="http://www.uradni-list.si/1/objava.jsp?sop=2022-01-2391" TargetMode="External"/><Relationship Id="rId40" Type="http://schemas.openxmlformats.org/officeDocument/2006/relationships/image" Target="media/image2.emf"/><Relationship Id="rId45" Type="http://schemas.openxmlformats.org/officeDocument/2006/relationships/image" Target="media/image7.emf"/><Relationship Id="rId53" Type="http://schemas.openxmlformats.org/officeDocument/2006/relationships/image" Target="media/image15.jpeg"/><Relationship Id="rId58" Type="http://schemas.openxmlformats.org/officeDocument/2006/relationships/fontTable" Target="fontTable.xml"/><Relationship Id="rId5" Type="http://schemas.openxmlformats.org/officeDocument/2006/relationships/numbering" Target="numbering.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radni-list.si/1/objava.jsp?sop=2023-01-2670" TargetMode="External"/><Relationship Id="rId22" Type="http://schemas.openxmlformats.org/officeDocument/2006/relationships/hyperlink" Target="http://www.uradni-list.si/1/objava.jsp?sop=2021-01-3971" TargetMode="External"/><Relationship Id="rId27" Type="http://schemas.openxmlformats.org/officeDocument/2006/relationships/hyperlink" Target="http://www.uradni-list.si/1/objava.jsp?sop=2021-01-2552" TargetMode="External"/><Relationship Id="rId30" Type="http://schemas.openxmlformats.org/officeDocument/2006/relationships/hyperlink" Target="http://www.uradni-list.si/1/objava.jsp?sop=2022-01-0873" TargetMode="External"/><Relationship Id="rId35" Type="http://schemas.openxmlformats.org/officeDocument/2006/relationships/hyperlink" Target="http://www.uradni-list.si/1/objava.jsp?sop=2022-01-2391" TargetMode="External"/><Relationship Id="rId43" Type="http://schemas.openxmlformats.org/officeDocument/2006/relationships/image" Target="media/image5.emf"/><Relationship Id="rId48" Type="http://schemas.openxmlformats.org/officeDocument/2006/relationships/image" Target="media/image10.emf"/><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13.emf"/><Relationship Id="rId3" Type="http://schemas.openxmlformats.org/officeDocument/2006/relationships/customXml" Target="../customXml/item3.xml"/><Relationship Id="rId12" Type="http://schemas.openxmlformats.org/officeDocument/2006/relationships/hyperlink" Target="http://www.uradni-list.si/1/objava.jsp?sop=2023-01-0348" TargetMode="External"/><Relationship Id="rId17" Type="http://schemas.openxmlformats.org/officeDocument/2006/relationships/comments" Target="comments.xml"/><Relationship Id="rId25" Type="http://schemas.openxmlformats.org/officeDocument/2006/relationships/hyperlink" Target="http://www.uradni-list.si/1/objava.jsp?sop=2023-01-2670" TargetMode="External"/><Relationship Id="rId33" Type="http://schemas.openxmlformats.org/officeDocument/2006/relationships/hyperlink" Target="http://www.uradni-list.si/1/objava.jsp?sop=2021-01-3972" TargetMode="External"/><Relationship Id="rId38" Type="http://schemas.openxmlformats.org/officeDocument/2006/relationships/hyperlink" Target="http://www.pisrs.si/Pis.web/npb/2022-01-2391-p1.pdf" TargetMode="External"/><Relationship Id="rId46" Type="http://schemas.openxmlformats.org/officeDocument/2006/relationships/image" Target="media/image8.emf"/><Relationship Id="rId59" Type="http://schemas.microsoft.com/office/2011/relationships/people" Target="people.xml"/><Relationship Id="rId20" Type="http://schemas.microsoft.com/office/2018/08/relationships/commentsExtensible" Target="commentsExtensible.xml"/><Relationship Id="rId41" Type="http://schemas.openxmlformats.org/officeDocument/2006/relationships/image" Target="media/image3.emf"/><Relationship Id="rId54"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uradni-list.si/1/objava.jsp?sop=2023-01-2478" TargetMode="External"/><Relationship Id="rId23" Type="http://schemas.openxmlformats.org/officeDocument/2006/relationships/hyperlink" Target="http://www.uradni-list.si/1/objava.jsp?sop=2023-01-0348" TargetMode="External"/><Relationship Id="rId28" Type="http://schemas.openxmlformats.org/officeDocument/2006/relationships/hyperlink" Target="http://www.uradni-list.si/1/objava.jsp?sop=2022-01-0873" TargetMode="External"/><Relationship Id="rId36" Type="http://schemas.openxmlformats.org/officeDocument/2006/relationships/hyperlink" Target="http://www.pisrs.si/Pis.web/npb/2022-01-2391-p1.pdf" TargetMode="External"/><Relationship Id="rId49" Type="http://schemas.openxmlformats.org/officeDocument/2006/relationships/image" Target="media/image11.emf"/><Relationship Id="rId57" Type="http://schemas.openxmlformats.org/officeDocument/2006/relationships/header" Target="header2.xml"/><Relationship Id="rId10" Type="http://schemas.openxmlformats.org/officeDocument/2006/relationships/endnotes" Target="endnotes.xml"/><Relationship Id="rId31" Type="http://schemas.openxmlformats.org/officeDocument/2006/relationships/hyperlink" Target="http://www.uradni-list.si/1/objava.jsp?sop=2020-01-0459" TargetMode="External"/><Relationship Id="rId44" Type="http://schemas.openxmlformats.org/officeDocument/2006/relationships/image" Target="media/image6.emf"/><Relationship Id="rId52" Type="http://schemas.openxmlformats.org/officeDocument/2006/relationships/image" Target="media/image14.png"/><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32F491E763D3C748946BF9C3D5A61BC8" ma:contentTypeVersion="14" ma:contentTypeDescription="Ustvari nov dokument." ma:contentTypeScope="" ma:versionID="2cf272be5134f957dc7348d2b724a82a">
  <xsd:schema xmlns:xsd="http://www.w3.org/2001/XMLSchema" xmlns:xs="http://www.w3.org/2001/XMLSchema" xmlns:p="http://schemas.microsoft.com/office/2006/metadata/properties" xmlns:ns2="6174e623-3132-4682-8312-93ae023b49b3" xmlns:ns3="c692225b-96e9-4b86-aa9e-be5af81d02ac" targetNamespace="http://schemas.microsoft.com/office/2006/metadata/properties" ma:root="true" ma:fieldsID="a67914d09e3aba8d16b43cce5c1e2948" ns2:_="" ns3:_="">
    <xsd:import namespace="6174e623-3132-4682-8312-93ae023b49b3"/>
    <xsd:import namespace="c692225b-96e9-4b86-aa9e-be5af81d02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Datum_x0020_obja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74e623-3132-4682-8312-93ae023b49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Oznake slike" ma:readOnly="false" ma:fieldId="{5cf76f15-5ced-4ddc-b409-7134ff3c332f}" ma:taxonomyMulti="true" ma:sspId="1497c9cf-a874-46b4-aa75-1d1b1d9955b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Datum_x0020_objave" ma:index="19" nillable="true" ma:displayName="Datum objave" ma:default="[today]" ma:format="DateOnly" ma:internalName="Datum_x0020_objav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692225b-96e9-4b86-aa9e-be5af81d02ac"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TaxCatchAll" ma:index="14" nillable="true" ma:displayName="Taxonomy Catch All Column" ma:hidden="true" ma:list="{efca1b46-32c9-4cdb-960c-6fbc90030f75}" ma:internalName="TaxCatchAll" ma:showField="CatchAllData" ma:web="c692225b-96e9-4b86-aa9e-be5af81d02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174e623-3132-4682-8312-93ae023b49b3">
      <Terms xmlns="http://schemas.microsoft.com/office/infopath/2007/PartnerControls"/>
    </lcf76f155ced4ddcb4097134ff3c332f>
    <Datum_x0020_objave xmlns="6174e623-3132-4682-8312-93ae023b49b3">2023-01-24T14:47:48+00:00</Datum_x0020_objave>
    <TaxCatchAll xmlns="c692225b-96e9-4b86-aa9e-be5af81d02a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6B80E24-3518-4E15-9DB5-10B80FBDB5F8}">
  <ds:schemaRefs>
    <ds:schemaRef ds:uri="http://schemas.microsoft.com/sharepoint/v3/contenttype/forms"/>
  </ds:schemaRefs>
</ds:datastoreItem>
</file>

<file path=customXml/itemProps2.xml><?xml version="1.0" encoding="utf-8"?>
<ds:datastoreItem xmlns:ds="http://schemas.openxmlformats.org/officeDocument/2006/customXml" ds:itemID="{BA657026-C27F-4D7F-A386-B1D5C4CEF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74e623-3132-4682-8312-93ae023b49b3"/>
    <ds:schemaRef ds:uri="c692225b-96e9-4b86-aa9e-be5af81d02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D3EF23-FD47-4934-B188-FD754E116697}">
  <ds:schemaRefs>
    <ds:schemaRef ds:uri="http://schemas.microsoft.com/office/2006/metadata/properties"/>
    <ds:schemaRef ds:uri="http://schemas.microsoft.com/office/infopath/2007/PartnerControls"/>
    <ds:schemaRef ds:uri="6174e623-3132-4682-8312-93ae023b49b3"/>
    <ds:schemaRef ds:uri="c692225b-96e9-4b86-aa9e-be5af81d02ac"/>
  </ds:schemaRefs>
</ds:datastoreItem>
</file>

<file path=customXml/itemProps4.xml><?xml version="1.0" encoding="utf-8"?>
<ds:datastoreItem xmlns:ds="http://schemas.openxmlformats.org/officeDocument/2006/customXml" ds:itemID="{F3B735CD-D732-4C54-BB98-1C2AD8BDF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27</Pages>
  <Words>10407</Words>
  <Characters>66604</Characters>
  <Application>Microsoft Office Word</Application>
  <DocSecurity>0</DocSecurity>
  <Lines>555</Lines>
  <Paragraphs>153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76858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Jernej Červek</dc:creator>
  <cp:keywords/>
  <cp:lastModifiedBy>Jernej Červek</cp:lastModifiedBy>
  <cp:revision>3</cp:revision>
  <cp:lastPrinted>2023-09-26T06:29:00Z</cp:lastPrinted>
  <dcterms:created xsi:type="dcterms:W3CDTF">2023-10-03T14:36:00Z</dcterms:created>
  <dcterms:modified xsi:type="dcterms:W3CDTF">2023-10-03T14:39:00Z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0x01010032F491E763D3C748946BF9C3D5A61BC8</vt:lpwstr>
  </property>
</Properties>
</file>