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6C94" w14:textId="77777777" w:rsidR="00AA28BD" w:rsidRDefault="00AA28BD" w:rsidP="00CF0740">
      <w:pPr>
        <w:tabs>
          <w:tab w:val="left" w:pos="708"/>
        </w:tabs>
        <w:rPr>
          <w:rFonts w:ascii="Arial" w:hAnsi="Arial" w:cs="Arial"/>
          <w:b/>
          <w:sz w:val="20"/>
          <w:szCs w:val="20"/>
        </w:rPr>
      </w:pPr>
    </w:p>
    <w:p w14:paraId="6ED140E8" w14:textId="77777777" w:rsidR="00CF0740" w:rsidRDefault="00CF0740" w:rsidP="00CF0740">
      <w:pPr>
        <w:tabs>
          <w:tab w:val="left" w:pos="708"/>
        </w:tabs>
        <w:rPr>
          <w:rFonts w:ascii="Arial" w:hAnsi="Arial" w:cs="Arial"/>
          <w:b/>
          <w:bCs/>
          <w:sz w:val="20"/>
          <w:szCs w:val="20"/>
        </w:rPr>
      </w:pPr>
    </w:p>
    <w:p w14:paraId="6DE9C836" w14:textId="77777777" w:rsidR="008A0584" w:rsidRDefault="00DB4E57" w:rsidP="00DB4E57">
      <w:pPr>
        <w:pStyle w:val="Pravnapodlaga"/>
        <w:ind w:firstLine="0"/>
        <w:rPr>
          <w:b/>
          <w:bCs/>
          <w:sz w:val="20"/>
          <w:szCs w:val="20"/>
        </w:rPr>
      </w:pPr>
      <w:r w:rsidRPr="00EE6115">
        <w:rPr>
          <w:b/>
          <w:bCs/>
          <w:sz w:val="20"/>
          <w:szCs w:val="20"/>
        </w:rPr>
        <w:t xml:space="preserve">PREDLOG </w:t>
      </w:r>
    </w:p>
    <w:p w14:paraId="427C6710" w14:textId="34058C75" w:rsidR="00DB4E57" w:rsidRPr="00EE6115" w:rsidRDefault="00DB4E57" w:rsidP="00DB4E57">
      <w:pPr>
        <w:pStyle w:val="Pravnapodlaga"/>
        <w:ind w:firstLine="0"/>
        <w:rPr>
          <w:b/>
          <w:bCs/>
          <w:sz w:val="20"/>
          <w:szCs w:val="20"/>
        </w:rPr>
      </w:pPr>
      <w:r w:rsidRPr="00EE6115">
        <w:rPr>
          <w:b/>
          <w:bCs/>
          <w:sz w:val="20"/>
          <w:szCs w:val="20"/>
        </w:rPr>
        <w:tab/>
      </w:r>
      <w:r w:rsidRPr="00EE6115">
        <w:rPr>
          <w:b/>
          <w:bCs/>
          <w:sz w:val="20"/>
          <w:szCs w:val="20"/>
        </w:rPr>
        <w:tab/>
      </w:r>
      <w:r w:rsidRPr="00EE6115">
        <w:rPr>
          <w:b/>
          <w:bCs/>
          <w:sz w:val="20"/>
          <w:szCs w:val="20"/>
        </w:rPr>
        <w:tab/>
      </w:r>
      <w:r w:rsidRPr="00EE6115">
        <w:rPr>
          <w:b/>
          <w:bCs/>
          <w:sz w:val="20"/>
          <w:szCs w:val="20"/>
        </w:rPr>
        <w:tab/>
      </w:r>
      <w:r w:rsidRPr="00EE6115">
        <w:rPr>
          <w:b/>
          <w:bCs/>
          <w:sz w:val="20"/>
          <w:szCs w:val="20"/>
        </w:rPr>
        <w:tab/>
      </w:r>
      <w:r w:rsidRPr="00EE6115">
        <w:rPr>
          <w:b/>
          <w:bCs/>
          <w:sz w:val="20"/>
          <w:szCs w:val="20"/>
        </w:rPr>
        <w:tab/>
        <w:t xml:space="preserve">                               </w:t>
      </w:r>
      <w:r w:rsidR="001934C9">
        <w:rPr>
          <w:b/>
          <w:bCs/>
          <w:sz w:val="20"/>
          <w:szCs w:val="20"/>
        </w:rPr>
        <w:t xml:space="preserve">             </w:t>
      </w:r>
      <w:r w:rsidRPr="00EE6115">
        <w:rPr>
          <w:b/>
          <w:bCs/>
          <w:sz w:val="20"/>
          <w:szCs w:val="20"/>
        </w:rPr>
        <w:t>(EVA št. 2023-2570-0</w:t>
      </w:r>
      <w:r w:rsidR="00C8018E">
        <w:rPr>
          <w:b/>
          <w:bCs/>
          <w:sz w:val="20"/>
          <w:szCs w:val="20"/>
        </w:rPr>
        <w:t>099</w:t>
      </w:r>
      <w:r w:rsidRPr="00EE6115">
        <w:rPr>
          <w:b/>
          <w:bCs/>
          <w:sz w:val="20"/>
          <w:szCs w:val="20"/>
        </w:rPr>
        <w:t>)</w:t>
      </w:r>
    </w:p>
    <w:p w14:paraId="6CB3E7A2" w14:textId="77777777" w:rsidR="00CF0740" w:rsidRDefault="00CF0740" w:rsidP="00CF0740">
      <w:pPr>
        <w:tabs>
          <w:tab w:val="left" w:pos="708"/>
        </w:tabs>
        <w:spacing w:line="276" w:lineRule="auto"/>
        <w:jc w:val="right"/>
        <w:rPr>
          <w:rFonts w:ascii="Arial" w:hAnsi="Arial" w:cs="Arial"/>
          <w:b/>
          <w:sz w:val="20"/>
          <w:szCs w:val="20"/>
        </w:rPr>
      </w:pPr>
    </w:p>
    <w:p w14:paraId="4CCA2CA9" w14:textId="7B8B08C1" w:rsidR="00CF0740" w:rsidRDefault="0086385E" w:rsidP="00423F35">
      <w:pPr>
        <w:pStyle w:val="vrstapredpisa"/>
        <w:spacing w:line="360" w:lineRule="auto"/>
        <w:jc w:val="both"/>
        <w:rPr>
          <w:rFonts w:ascii="Arial" w:hAnsi="Arial" w:cs="Arial"/>
          <w:sz w:val="20"/>
          <w:szCs w:val="20"/>
        </w:rPr>
      </w:pPr>
      <w:r>
        <w:rPr>
          <w:rFonts w:ascii="Arial" w:hAnsi="Arial" w:cs="Arial"/>
          <w:sz w:val="20"/>
          <w:szCs w:val="20"/>
        </w:rPr>
        <w:t xml:space="preserve">Na podlagi </w:t>
      </w:r>
      <w:r w:rsidR="001976C2">
        <w:rPr>
          <w:rFonts w:ascii="Arial" w:hAnsi="Arial" w:cs="Arial"/>
          <w:sz w:val="20"/>
          <w:szCs w:val="20"/>
        </w:rPr>
        <w:t>sedmega</w:t>
      </w:r>
      <w:r>
        <w:rPr>
          <w:rFonts w:ascii="Arial" w:hAnsi="Arial" w:cs="Arial"/>
          <w:sz w:val="20"/>
          <w:szCs w:val="20"/>
        </w:rPr>
        <w:t xml:space="preserve"> odstavka </w:t>
      </w:r>
      <w:r w:rsidR="001976C2">
        <w:rPr>
          <w:rFonts w:ascii="Arial" w:hAnsi="Arial" w:cs="Arial"/>
          <w:sz w:val="20"/>
          <w:szCs w:val="20"/>
        </w:rPr>
        <w:t>23</w:t>
      </w:r>
      <w:r w:rsidR="00CF0740">
        <w:rPr>
          <w:rFonts w:ascii="Arial" w:hAnsi="Arial" w:cs="Arial"/>
          <w:sz w:val="20"/>
          <w:szCs w:val="20"/>
        </w:rPr>
        <w:t>. člena</w:t>
      </w:r>
      <w:r w:rsidR="00D77B0B">
        <w:rPr>
          <w:rFonts w:ascii="Arial" w:hAnsi="Arial" w:cs="Arial"/>
          <w:sz w:val="20"/>
          <w:szCs w:val="20"/>
        </w:rPr>
        <w:t>,</w:t>
      </w:r>
      <w:r w:rsidR="00F877FE">
        <w:rPr>
          <w:rFonts w:ascii="Arial" w:hAnsi="Arial" w:cs="Arial"/>
          <w:sz w:val="20"/>
          <w:szCs w:val="20"/>
        </w:rPr>
        <w:t xml:space="preserve"> petega odstavka</w:t>
      </w:r>
      <w:r w:rsidR="00D77B0B">
        <w:rPr>
          <w:rFonts w:ascii="Arial" w:hAnsi="Arial" w:cs="Arial"/>
          <w:sz w:val="20"/>
          <w:szCs w:val="20"/>
        </w:rPr>
        <w:t xml:space="preserve"> 2</w:t>
      </w:r>
      <w:r w:rsidR="001976C2">
        <w:rPr>
          <w:rFonts w:ascii="Arial" w:hAnsi="Arial" w:cs="Arial"/>
          <w:sz w:val="20"/>
          <w:szCs w:val="20"/>
        </w:rPr>
        <w:t>4</w:t>
      </w:r>
      <w:r w:rsidR="00D77B0B">
        <w:rPr>
          <w:rFonts w:ascii="Arial" w:hAnsi="Arial" w:cs="Arial"/>
          <w:sz w:val="20"/>
          <w:szCs w:val="20"/>
        </w:rPr>
        <w:t>.</w:t>
      </w:r>
      <w:r w:rsidR="00F877FE">
        <w:rPr>
          <w:rFonts w:ascii="Arial" w:hAnsi="Arial" w:cs="Arial"/>
          <w:sz w:val="20"/>
          <w:szCs w:val="20"/>
        </w:rPr>
        <w:t xml:space="preserve"> člena</w:t>
      </w:r>
      <w:r w:rsidR="001C58D7">
        <w:rPr>
          <w:rFonts w:ascii="Arial" w:hAnsi="Arial" w:cs="Arial"/>
          <w:sz w:val="20"/>
          <w:szCs w:val="20"/>
        </w:rPr>
        <w:t xml:space="preserve"> in</w:t>
      </w:r>
      <w:r w:rsidR="00F877FE">
        <w:rPr>
          <w:rFonts w:ascii="Arial" w:hAnsi="Arial" w:cs="Arial"/>
          <w:sz w:val="20"/>
          <w:szCs w:val="20"/>
        </w:rPr>
        <w:t xml:space="preserve"> </w:t>
      </w:r>
      <w:r w:rsidR="001976C2">
        <w:rPr>
          <w:rFonts w:ascii="Arial" w:hAnsi="Arial" w:cs="Arial"/>
          <w:sz w:val="20"/>
          <w:szCs w:val="20"/>
        </w:rPr>
        <w:t>četrtega</w:t>
      </w:r>
      <w:r w:rsidR="00F877FE">
        <w:rPr>
          <w:rFonts w:ascii="Arial" w:hAnsi="Arial" w:cs="Arial"/>
          <w:sz w:val="20"/>
          <w:szCs w:val="20"/>
        </w:rPr>
        <w:t xml:space="preserve"> odstavka</w:t>
      </w:r>
      <w:r w:rsidR="001C58D7">
        <w:rPr>
          <w:rFonts w:ascii="Arial" w:hAnsi="Arial" w:cs="Arial"/>
          <w:sz w:val="20"/>
          <w:szCs w:val="20"/>
        </w:rPr>
        <w:t xml:space="preserve"> </w:t>
      </w:r>
      <w:r w:rsidR="001976C2">
        <w:rPr>
          <w:rFonts w:ascii="Arial" w:hAnsi="Arial" w:cs="Arial"/>
          <w:sz w:val="20"/>
          <w:szCs w:val="20"/>
        </w:rPr>
        <w:t>26</w:t>
      </w:r>
      <w:r w:rsidR="001C58D7">
        <w:rPr>
          <w:rFonts w:ascii="Arial" w:hAnsi="Arial" w:cs="Arial"/>
          <w:sz w:val="20"/>
          <w:szCs w:val="20"/>
        </w:rPr>
        <w:t>. člena</w:t>
      </w:r>
      <w:r>
        <w:rPr>
          <w:rFonts w:ascii="Arial" w:hAnsi="Arial" w:cs="Arial"/>
          <w:sz w:val="20"/>
          <w:szCs w:val="20"/>
        </w:rPr>
        <w:t xml:space="preserve"> Zakona o celostnem prometnem načrtovanju</w:t>
      </w:r>
      <w:r w:rsidR="00CF0740">
        <w:rPr>
          <w:rFonts w:ascii="Arial" w:hAnsi="Arial" w:cs="Arial"/>
          <w:sz w:val="20"/>
          <w:szCs w:val="20"/>
        </w:rPr>
        <w:t xml:space="preserve"> (Ur</w:t>
      </w:r>
      <w:r>
        <w:rPr>
          <w:rFonts w:ascii="Arial" w:hAnsi="Arial" w:cs="Arial"/>
          <w:sz w:val="20"/>
          <w:szCs w:val="20"/>
        </w:rPr>
        <w:t>adni list RS, št. 130/22</w:t>
      </w:r>
      <w:r w:rsidR="0030709F">
        <w:rPr>
          <w:rFonts w:ascii="Arial" w:hAnsi="Arial" w:cs="Arial"/>
          <w:sz w:val="20"/>
          <w:szCs w:val="20"/>
        </w:rPr>
        <w:t>) minister za okolje, podnebje in energijo</w:t>
      </w:r>
      <w:r w:rsidR="000C06D7" w:rsidRPr="000C06D7">
        <w:t xml:space="preserve"> </w:t>
      </w:r>
      <w:r w:rsidR="000C06D7" w:rsidRPr="000C06D7">
        <w:rPr>
          <w:rFonts w:ascii="Arial" w:hAnsi="Arial" w:cs="Arial"/>
          <w:sz w:val="20"/>
          <w:szCs w:val="20"/>
        </w:rPr>
        <w:t>izdaja</w:t>
      </w:r>
    </w:p>
    <w:p w14:paraId="5DB04B14" w14:textId="77777777" w:rsidR="00C85CE8" w:rsidRDefault="0030709F" w:rsidP="00C85CE8">
      <w:pPr>
        <w:pStyle w:val="vrstapredpisa"/>
        <w:spacing w:line="360" w:lineRule="auto"/>
        <w:jc w:val="center"/>
        <w:rPr>
          <w:rFonts w:ascii="Arial" w:hAnsi="Arial" w:cs="Arial"/>
          <w:b/>
          <w:bCs/>
        </w:rPr>
      </w:pPr>
      <w:r w:rsidRPr="009B4931">
        <w:rPr>
          <w:rFonts w:ascii="Arial" w:hAnsi="Arial" w:cs="Arial"/>
          <w:b/>
          <w:bCs/>
        </w:rPr>
        <w:t>PRAVILNIK</w:t>
      </w:r>
    </w:p>
    <w:p w14:paraId="2180F622" w14:textId="1D263447" w:rsidR="00224664" w:rsidRPr="00C85CE8" w:rsidRDefault="0030709F" w:rsidP="00C85CE8">
      <w:pPr>
        <w:pStyle w:val="vrstapredpisa"/>
        <w:spacing w:line="360" w:lineRule="auto"/>
        <w:jc w:val="center"/>
        <w:rPr>
          <w:rFonts w:ascii="Arial" w:hAnsi="Arial" w:cs="Arial"/>
          <w:b/>
          <w:bCs/>
        </w:rPr>
      </w:pPr>
      <w:r w:rsidRPr="0051356B">
        <w:rPr>
          <w:rFonts w:ascii="Arial" w:hAnsi="Arial" w:cs="Arial"/>
          <w:b/>
          <w:bCs/>
          <w:sz w:val="20"/>
          <w:szCs w:val="20"/>
        </w:rPr>
        <w:t xml:space="preserve">o </w:t>
      </w:r>
      <w:r w:rsidR="00652CD7">
        <w:rPr>
          <w:rFonts w:ascii="Arial" w:hAnsi="Arial" w:cs="Arial"/>
          <w:b/>
          <w:bCs/>
          <w:sz w:val="20"/>
          <w:szCs w:val="20"/>
        </w:rPr>
        <w:t xml:space="preserve">načrtih </w:t>
      </w:r>
      <w:r w:rsidR="001976C2">
        <w:rPr>
          <w:rFonts w:ascii="Arial" w:hAnsi="Arial" w:cs="Arial"/>
          <w:b/>
          <w:bCs/>
          <w:sz w:val="20"/>
          <w:szCs w:val="20"/>
        </w:rPr>
        <w:t>upravljanja</w:t>
      </w:r>
      <w:r w:rsidR="0044122F">
        <w:rPr>
          <w:rFonts w:ascii="Arial" w:hAnsi="Arial" w:cs="Arial"/>
          <w:b/>
          <w:bCs/>
          <w:sz w:val="20"/>
          <w:szCs w:val="20"/>
        </w:rPr>
        <w:t xml:space="preserve"> mestne logistike</w:t>
      </w:r>
      <w:r w:rsidR="00702584">
        <w:rPr>
          <w:rFonts w:ascii="Arial" w:hAnsi="Arial" w:cs="Arial"/>
          <w:b/>
          <w:bCs/>
          <w:sz w:val="20"/>
          <w:szCs w:val="20"/>
        </w:rPr>
        <w:t>,</w:t>
      </w:r>
      <w:r w:rsidR="009470C8">
        <w:rPr>
          <w:rFonts w:ascii="Arial" w:hAnsi="Arial" w:cs="Arial"/>
          <w:b/>
          <w:bCs/>
          <w:sz w:val="20"/>
          <w:szCs w:val="20"/>
        </w:rPr>
        <w:t xml:space="preserve"> </w:t>
      </w:r>
      <w:r w:rsidR="00EA3212">
        <w:rPr>
          <w:rFonts w:ascii="Arial" w:hAnsi="Arial" w:cs="Arial"/>
          <w:b/>
          <w:bCs/>
          <w:sz w:val="20"/>
          <w:szCs w:val="20"/>
        </w:rPr>
        <w:t>načrt</w:t>
      </w:r>
      <w:r w:rsidR="00652CD7">
        <w:rPr>
          <w:rFonts w:ascii="Arial" w:hAnsi="Arial" w:cs="Arial"/>
          <w:b/>
          <w:bCs/>
          <w:sz w:val="20"/>
          <w:szCs w:val="20"/>
        </w:rPr>
        <w:t>ih</w:t>
      </w:r>
      <w:r w:rsidR="00EA3212">
        <w:rPr>
          <w:rFonts w:ascii="Arial" w:hAnsi="Arial" w:cs="Arial"/>
          <w:b/>
          <w:bCs/>
          <w:sz w:val="20"/>
          <w:szCs w:val="20"/>
        </w:rPr>
        <w:t xml:space="preserve"> izvajanja </w:t>
      </w:r>
      <w:r w:rsidR="0044122F" w:rsidRPr="0044122F">
        <w:rPr>
          <w:rFonts w:ascii="Arial" w:hAnsi="Arial" w:cs="Arial"/>
          <w:b/>
          <w:bCs/>
          <w:sz w:val="20"/>
          <w:szCs w:val="20"/>
        </w:rPr>
        <w:t>parkirne politike</w:t>
      </w:r>
      <w:r w:rsidR="00702584">
        <w:rPr>
          <w:rFonts w:ascii="Arial" w:hAnsi="Arial" w:cs="Arial"/>
          <w:b/>
          <w:bCs/>
          <w:sz w:val="20"/>
          <w:szCs w:val="20"/>
        </w:rPr>
        <w:t xml:space="preserve"> in mobilnostnih načrt</w:t>
      </w:r>
      <w:r w:rsidR="00652CD7">
        <w:rPr>
          <w:rFonts w:ascii="Arial" w:hAnsi="Arial" w:cs="Arial"/>
          <w:b/>
          <w:bCs/>
          <w:sz w:val="20"/>
          <w:szCs w:val="20"/>
        </w:rPr>
        <w:t>ih</w:t>
      </w:r>
      <w:r w:rsidR="0044122F" w:rsidRPr="0044122F">
        <w:rPr>
          <w:rFonts w:ascii="Arial" w:hAnsi="Arial" w:cs="Arial"/>
          <w:b/>
          <w:bCs/>
          <w:sz w:val="20"/>
          <w:szCs w:val="20"/>
        </w:rPr>
        <w:t xml:space="preserve"> </w:t>
      </w:r>
    </w:p>
    <w:p w14:paraId="3795012B" w14:textId="77777777" w:rsidR="00CF0740" w:rsidRDefault="00CF0740" w:rsidP="00CF0740">
      <w:pPr>
        <w:pStyle w:val="Poglavje"/>
        <w:rPr>
          <w:sz w:val="20"/>
          <w:szCs w:val="20"/>
        </w:rPr>
      </w:pPr>
      <w:r>
        <w:rPr>
          <w:sz w:val="20"/>
          <w:szCs w:val="20"/>
        </w:rPr>
        <w:t>I. SPLOŠNE DOLOČBE</w:t>
      </w:r>
    </w:p>
    <w:p w14:paraId="6A5AA2C2" w14:textId="77777777" w:rsidR="00CF0740" w:rsidRDefault="00CF0740" w:rsidP="00CF0740">
      <w:pPr>
        <w:pStyle w:val="len0"/>
        <w:rPr>
          <w:sz w:val="20"/>
          <w:szCs w:val="20"/>
        </w:rPr>
      </w:pPr>
      <w:r>
        <w:rPr>
          <w:sz w:val="20"/>
          <w:szCs w:val="20"/>
        </w:rPr>
        <w:t>1. člen</w:t>
      </w:r>
    </w:p>
    <w:p w14:paraId="3222E45D" w14:textId="77777777" w:rsidR="00CF0740" w:rsidRDefault="00CF0740" w:rsidP="00F25226">
      <w:pPr>
        <w:pStyle w:val="lennaslov"/>
        <w:rPr>
          <w:sz w:val="20"/>
          <w:szCs w:val="20"/>
        </w:rPr>
      </w:pPr>
      <w:r>
        <w:rPr>
          <w:sz w:val="20"/>
          <w:szCs w:val="20"/>
        </w:rPr>
        <w:t>(vsebina)</w:t>
      </w:r>
    </w:p>
    <w:p w14:paraId="7F9F8F3C" w14:textId="77777777" w:rsidR="00611726" w:rsidRDefault="00611726" w:rsidP="00CF0740">
      <w:pPr>
        <w:pStyle w:val="lennaslov"/>
        <w:rPr>
          <w:sz w:val="20"/>
          <w:szCs w:val="20"/>
        </w:rPr>
      </w:pPr>
    </w:p>
    <w:p w14:paraId="2746EDA1" w14:textId="6191EA31" w:rsidR="00CF0740" w:rsidRDefault="0086563E" w:rsidP="00611726">
      <w:pPr>
        <w:pStyle w:val="Odstavek"/>
        <w:spacing w:before="0" w:line="360" w:lineRule="auto"/>
        <w:ind w:firstLine="0"/>
        <w:rPr>
          <w:sz w:val="20"/>
          <w:szCs w:val="20"/>
        </w:rPr>
      </w:pPr>
      <w:r w:rsidRPr="0051356B">
        <w:rPr>
          <w:sz w:val="20"/>
          <w:szCs w:val="20"/>
        </w:rPr>
        <w:t>Ta pravilnik podrobneje določa vsebino,</w:t>
      </w:r>
      <w:r w:rsidR="00B058B8">
        <w:rPr>
          <w:sz w:val="20"/>
          <w:szCs w:val="20"/>
        </w:rPr>
        <w:t xml:space="preserve"> obliko, način priprave ter</w:t>
      </w:r>
      <w:r w:rsidR="001976C2">
        <w:rPr>
          <w:sz w:val="20"/>
          <w:szCs w:val="20"/>
        </w:rPr>
        <w:t xml:space="preserve"> </w:t>
      </w:r>
      <w:r w:rsidRPr="0016035D">
        <w:rPr>
          <w:sz w:val="20"/>
          <w:szCs w:val="20"/>
        </w:rPr>
        <w:t>odst</w:t>
      </w:r>
      <w:r w:rsidR="00010F60" w:rsidRPr="0016035D">
        <w:rPr>
          <w:sz w:val="20"/>
          <w:szCs w:val="20"/>
        </w:rPr>
        <w:t>otek</w:t>
      </w:r>
      <w:r w:rsidR="00B058B8" w:rsidRPr="0016035D">
        <w:rPr>
          <w:sz w:val="20"/>
          <w:szCs w:val="20"/>
        </w:rPr>
        <w:t xml:space="preserve"> in </w:t>
      </w:r>
      <w:r w:rsidR="00010F60" w:rsidRPr="0016035D">
        <w:rPr>
          <w:sz w:val="20"/>
          <w:szCs w:val="20"/>
        </w:rPr>
        <w:t>višino sofinanciranja</w:t>
      </w:r>
      <w:r w:rsidR="001976C2">
        <w:rPr>
          <w:sz w:val="20"/>
          <w:szCs w:val="20"/>
        </w:rPr>
        <w:t xml:space="preserve"> načrtov upravljanja</w:t>
      </w:r>
      <w:r w:rsidR="00D40EE0">
        <w:rPr>
          <w:sz w:val="20"/>
          <w:szCs w:val="20"/>
        </w:rPr>
        <w:t xml:space="preserve"> </w:t>
      </w:r>
      <w:r w:rsidR="001976C2">
        <w:rPr>
          <w:sz w:val="20"/>
          <w:szCs w:val="20"/>
        </w:rPr>
        <w:t>mestne logistike</w:t>
      </w:r>
      <w:r w:rsidR="00535CEC">
        <w:rPr>
          <w:sz w:val="20"/>
          <w:szCs w:val="20"/>
        </w:rPr>
        <w:t xml:space="preserve"> </w:t>
      </w:r>
      <w:bookmarkStart w:id="0" w:name="_Hlk147154392"/>
      <w:r w:rsidR="00535CEC">
        <w:rPr>
          <w:sz w:val="20"/>
          <w:szCs w:val="20"/>
        </w:rPr>
        <w:t>(v nadaljnjem besedilu: NUML)</w:t>
      </w:r>
      <w:bookmarkEnd w:id="0"/>
      <w:r w:rsidR="00E8245C">
        <w:rPr>
          <w:sz w:val="20"/>
          <w:szCs w:val="20"/>
        </w:rPr>
        <w:t>,</w:t>
      </w:r>
      <w:r w:rsidR="0044122F">
        <w:rPr>
          <w:sz w:val="20"/>
          <w:szCs w:val="20"/>
        </w:rPr>
        <w:t xml:space="preserve"> vsebino načrt</w:t>
      </w:r>
      <w:r w:rsidR="00EA3212">
        <w:rPr>
          <w:sz w:val="20"/>
          <w:szCs w:val="20"/>
        </w:rPr>
        <w:t>ov</w:t>
      </w:r>
      <w:r w:rsidR="0044122F">
        <w:rPr>
          <w:sz w:val="20"/>
          <w:szCs w:val="20"/>
        </w:rPr>
        <w:t xml:space="preserve"> izvajanja parkirne politike</w:t>
      </w:r>
      <w:r w:rsidR="00DF3A17">
        <w:rPr>
          <w:sz w:val="20"/>
          <w:szCs w:val="20"/>
        </w:rPr>
        <w:t xml:space="preserve"> </w:t>
      </w:r>
      <w:r w:rsidR="009C2981" w:rsidRPr="009C2981">
        <w:rPr>
          <w:sz w:val="20"/>
          <w:szCs w:val="20"/>
        </w:rPr>
        <w:t>(v nadaljnjem besedilu:</w:t>
      </w:r>
      <w:r w:rsidR="00786AB5">
        <w:rPr>
          <w:sz w:val="20"/>
          <w:szCs w:val="20"/>
        </w:rPr>
        <w:t xml:space="preserve"> </w:t>
      </w:r>
      <w:r w:rsidR="009C2981" w:rsidRPr="009C2981">
        <w:rPr>
          <w:sz w:val="20"/>
          <w:szCs w:val="20"/>
        </w:rPr>
        <w:t>N</w:t>
      </w:r>
      <w:r w:rsidR="009C2981">
        <w:rPr>
          <w:sz w:val="20"/>
          <w:szCs w:val="20"/>
        </w:rPr>
        <w:t>IPP</w:t>
      </w:r>
      <w:r w:rsidR="009C2981" w:rsidRPr="009C2981">
        <w:rPr>
          <w:sz w:val="20"/>
          <w:szCs w:val="20"/>
        </w:rPr>
        <w:t>)</w:t>
      </w:r>
      <w:r w:rsidR="00E8245C">
        <w:rPr>
          <w:sz w:val="20"/>
          <w:szCs w:val="20"/>
        </w:rPr>
        <w:t xml:space="preserve"> </w:t>
      </w:r>
      <w:r w:rsidR="00B7330C">
        <w:rPr>
          <w:sz w:val="20"/>
          <w:szCs w:val="20"/>
        </w:rPr>
        <w:t xml:space="preserve">ter </w:t>
      </w:r>
      <w:r w:rsidR="00E8245C">
        <w:rPr>
          <w:sz w:val="20"/>
          <w:szCs w:val="20"/>
        </w:rPr>
        <w:t>postopek priprav</w:t>
      </w:r>
      <w:r w:rsidR="002E53C7">
        <w:rPr>
          <w:sz w:val="20"/>
          <w:szCs w:val="20"/>
        </w:rPr>
        <w:t>e, odstotek in višino sofinanciranja mobilnostnih načrtov</w:t>
      </w:r>
      <w:r w:rsidR="00E8245C">
        <w:rPr>
          <w:sz w:val="20"/>
          <w:szCs w:val="20"/>
        </w:rPr>
        <w:t xml:space="preserve"> (</w:t>
      </w:r>
      <w:r w:rsidR="00E8245C" w:rsidRPr="009C2981">
        <w:rPr>
          <w:sz w:val="20"/>
          <w:szCs w:val="20"/>
        </w:rPr>
        <w:t xml:space="preserve">v nadaljnjem besedilu: </w:t>
      </w:r>
      <w:r w:rsidR="00E8245C">
        <w:rPr>
          <w:sz w:val="20"/>
          <w:szCs w:val="20"/>
        </w:rPr>
        <w:t>MN</w:t>
      </w:r>
      <w:r w:rsidR="00E8245C" w:rsidRPr="009C2981">
        <w:rPr>
          <w:sz w:val="20"/>
          <w:szCs w:val="20"/>
        </w:rPr>
        <w:t>)</w:t>
      </w:r>
      <w:r w:rsidR="00702584">
        <w:rPr>
          <w:sz w:val="20"/>
          <w:szCs w:val="20"/>
        </w:rPr>
        <w:t>.</w:t>
      </w:r>
      <w:r w:rsidR="008E50A0" w:rsidRPr="0051356B">
        <w:rPr>
          <w:sz w:val="20"/>
          <w:szCs w:val="20"/>
        </w:rPr>
        <w:t xml:space="preserve"> </w:t>
      </w:r>
    </w:p>
    <w:p w14:paraId="24D4E4E7" w14:textId="77777777" w:rsidR="00F87D0B" w:rsidRDefault="00F87D0B" w:rsidP="00611726">
      <w:pPr>
        <w:pStyle w:val="Odstavek"/>
        <w:spacing w:before="0" w:line="360" w:lineRule="auto"/>
        <w:ind w:firstLine="0"/>
        <w:rPr>
          <w:sz w:val="20"/>
          <w:szCs w:val="20"/>
        </w:rPr>
      </w:pPr>
    </w:p>
    <w:p w14:paraId="671704A4" w14:textId="77777777" w:rsidR="00CF0740" w:rsidRPr="005F6193" w:rsidRDefault="001C58D7" w:rsidP="001E7189">
      <w:pPr>
        <w:pStyle w:val="len0"/>
        <w:tabs>
          <w:tab w:val="center" w:pos="4536"/>
        </w:tabs>
        <w:spacing w:before="120"/>
        <w:jc w:val="left"/>
        <w:rPr>
          <w:sz w:val="20"/>
          <w:szCs w:val="20"/>
        </w:rPr>
      </w:pPr>
      <w:r>
        <w:rPr>
          <w:sz w:val="20"/>
          <w:szCs w:val="20"/>
        </w:rPr>
        <w:tab/>
      </w:r>
      <w:r w:rsidR="00A0253E" w:rsidRPr="005F6193">
        <w:rPr>
          <w:sz w:val="20"/>
          <w:szCs w:val="20"/>
        </w:rPr>
        <w:t xml:space="preserve">2. </w:t>
      </w:r>
      <w:r w:rsidR="00CF0740" w:rsidRPr="005F6193">
        <w:rPr>
          <w:sz w:val="20"/>
          <w:szCs w:val="20"/>
        </w:rPr>
        <w:t>člen</w:t>
      </w:r>
    </w:p>
    <w:p w14:paraId="7919E888" w14:textId="77777777" w:rsidR="00CF0740" w:rsidRDefault="00BB30CA" w:rsidP="00CF0740">
      <w:pPr>
        <w:pStyle w:val="lennaslov"/>
        <w:rPr>
          <w:sz w:val="20"/>
          <w:szCs w:val="20"/>
        </w:rPr>
      </w:pPr>
      <w:r w:rsidRPr="005F6193">
        <w:rPr>
          <w:sz w:val="20"/>
          <w:szCs w:val="20"/>
        </w:rPr>
        <w:t>(izrazi</w:t>
      </w:r>
      <w:r w:rsidR="00CF0740" w:rsidRPr="005F6193">
        <w:rPr>
          <w:sz w:val="20"/>
          <w:szCs w:val="20"/>
        </w:rPr>
        <w:t>)</w:t>
      </w:r>
    </w:p>
    <w:p w14:paraId="4852EDA1" w14:textId="3116F0EF" w:rsidR="005A7CA9" w:rsidRDefault="00501F50" w:rsidP="00575820">
      <w:pPr>
        <w:pStyle w:val="Odstavek"/>
        <w:spacing w:line="360" w:lineRule="auto"/>
        <w:ind w:firstLine="0"/>
        <w:rPr>
          <w:sz w:val="20"/>
          <w:szCs w:val="20"/>
        </w:rPr>
      </w:pPr>
      <w:r w:rsidRPr="00405DFB">
        <w:rPr>
          <w:sz w:val="20"/>
          <w:szCs w:val="20"/>
        </w:rPr>
        <w:t>Izraz</w:t>
      </w:r>
      <w:r w:rsidR="009C2981" w:rsidRPr="00405DFB">
        <w:rPr>
          <w:sz w:val="20"/>
          <w:szCs w:val="20"/>
        </w:rPr>
        <w:t>i</w:t>
      </w:r>
      <w:r w:rsidRPr="00405DFB">
        <w:rPr>
          <w:sz w:val="20"/>
          <w:szCs w:val="20"/>
        </w:rPr>
        <w:t>, uporabljen</w:t>
      </w:r>
      <w:r w:rsidR="00677B0C">
        <w:rPr>
          <w:sz w:val="20"/>
          <w:szCs w:val="20"/>
        </w:rPr>
        <w:t>i</w:t>
      </w:r>
      <w:r w:rsidRPr="00405DFB">
        <w:rPr>
          <w:sz w:val="20"/>
          <w:szCs w:val="20"/>
        </w:rPr>
        <w:t xml:space="preserve"> v tem pravilniku</w:t>
      </w:r>
      <w:r w:rsidR="00CF0740" w:rsidRPr="00405DFB">
        <w:rPr>
          <w:sz w:val="20"/>
          <w:szCs w:val="20"/>
        </w:rPr>
        <w:t>, pomeni</w:t>
      </w:r>
      <w:r w:rsidR="009C2981" w:rsidRPr="00405DFB">
        <w:rPr>
          <w:sz w:val="20"/>
          <w:szCs w:val="20"/>
        </w:rPr>
        <w:t>jo</w:t>
      </w:r>
      <w:r w:rsidR="00CF0740" w:rsidRPr="00405DFB">
        <w:rPr>
          <w:sz w:val="20"/>
          <w:szCs w:val="20"/>
        </w:rPr>
        <w:t>:</w:t>
      </w:r>
    </w:p>
    <w:p w14:paraId="444AB67C" w14:textId="604DE733" w:rsidR="00677B0C" w:rsidRPr="00790927" w:rsidRDefault="00677B0C" w:rsidP="00677B0C">
      <w:pPr>
        <w:pStyle w:val="tevilnatoka"/>
        <w:numPr>
          <w:ilvl w:val="0"/>
          <w:numId w:val="0"/>
        </w:numPr>
        <w:spacing w:line="360" w:lineRule="auto"/>
        <w:ind w:left="708" w:hanging="425"/>
        <w:rPr>
          <w:sz w:val="20"/>
          <w:szCs w:val="20"/>
        </w:rPr>
      </w:pPr>
      <w:r>
        <w:rPr>
          <w:sz w:val="20"/>
          <w:szCs w:val="20"/>
        </w:rPr>
        <w:t>1</w:t>
      </w:r>
      <w:r w:rsidRPr="00790927">
        <w:rPr>
          <w:sz w:val="20"/>
          <w:szCs w:val="20"/>
        </w:rPr>
        <w:t>.</w:t>
      </w:r>
      <w:r w:rsidR="00BF4B7C">
        <w:rPr>
          <w:sz w:val="20"/>
          <w:szCs w:val="20"/>
        </w:rPr>
        <w:t xml:space="preserve"> </w:t>
      </w:r>
      <w:r w:rsidRPr="0051356B">
        <w:rPr>
          <w:b/>
          <w:bCs/>
          <w:sz w:val="20"/>
          <w:szCs w:val="20"/>
        </w:rPr>
        <w:t>»</w:t>
      </w:r>
      <w:r>
        <w:rPr>
          <w:b/>
          <w:sz w:val="20"/>
          <w:szCs w:val="20"/>
        </w:rPr>
        <w:t>lokacija</w:t>
      </w:r>
      <w:r w:rsidRPr="0051356B">
        <w:rPr>
          <w:b/>
          <w:sz w:val="20"/>
          <w:szCs w:val="20"/>
        </w:rPr>
        <w:t>«</w:t>
      </w:r>
      <w:r>
        <w:t xml:space="preserve"> </w:t>
      </w:r>
      <w:r w:rsidRPr="00677B0C">
        <w:rPr>
          <w:bCs/>
          <w:sz w:val="20"/>
          <w:szCs w:val="20"/>
        </w:rPr>
        <w:t xml:space="preserve">po tem pravilniku pomeni </w:t>
      </w:r>
      <w:r w:rsidR="00E56EBE">
        <w:rPr>
          <w:bCs/>
          <w:sz w:val="20"/>
          <w:szCs w:val="20"/>
        </w:rPr>
        <w:t xml:space="preserve">lokacijo z </w:t>
      </w:r>
      <w:r w:rsidRPr="00677B0C">
        <w:rPr>
          <w:bCs/>
          <w:sz w:val="20"/>
          <w:szCs w:val="20"/>
        </w:rPr>
        <w:t>delujočo ustanovo, objekt</w:t>
      </w:r>
      <w:r w:rsidR="00E56EBE">
        <w:rPr>
          <w:bCs/>
          <w:sz w:val="20"/>
          <w:szCs w:val="20"/>
        </w:rPr>
        <w:t>om</w:t>
      </w:r>
      <w:r w:rsidRPr="00677B0C">
        <w:rPr>
          <w:bCs/>
          <w:sz w:val="20"/>
          <w:szCs w:val="20"/>
        </w:rPr>
        <w:t xml:space="preserve"> oz. </w:t>
      </w:r>
      <w:r w:rsidR="00E56EBE">
        <w:rPr>
          <w:bCs/>
          <w:sz w:val="20"/>
          <w:szCs w:val="20"/>
        </w:rPr>
        <w:t xml:space="preserve">predvideno </w:t>
      </w:r>
      <w:r w:rsidRPr="00677B0C">
        <w:rPr>
          <w:bCs/>
          <w:sz w:val="20"/>
          <w:szCs w:val="20"/>
        </w:rPr>
        <w:t>novogradnjo, ki se s prostorskim aktom umešča v prostor</w:t>
      </w:r>
      <w:r w:rsidR="00C145FB">
        <w:rPr>
          <w:bCs/>
          <w:sz w:val="20"/>
          <w:szCs w:val="20"/>
        </w:rPr>
        <w:t xml:space="preserve"> </w:t>
      </w:r>
      <w:r w:rsidR="003447A7">
        <w:rPr>
          <w:bCs/>
          <w:sz w:val="20"/>
          <w:szCs w:val="20"/>
        </w:rPr>
        <w:t xml:space="preserve">ali </w:t>
      </w:r>
      <w:r w:rsidR="00E56EBE">
        <w:rPr>
          <w:bCs/>
          <w:sz w:val="20"/>
          <w:szCs w:val="20"/>
        </w:rPr>
        <w:t xml:space="preserve">lokacijo, kjer se izvaja </w:t>
      </w:r>
      <w:r w:rsidR="00E56EBE" w:rsidRPr="00677B0C">
        <w:rPr>
          <w:bCs/>
          <w:sz w:val="20"/>
          <w:szCs w:val="20"/>
        </w:rPr>
        <w:t>javn</w:t>
      </w:r>
      <w:r w:rsidR="00E56EBE">
        <w:rPr>
          <w:bCs/>
          <w:sz w:val="20"/>
          <w:szCs w:val="20"/>
        </w:rPr>
        <w:t>a</w:t>
      </w:r>
      <w:r w:rsidR="00E56EBE" w:rsidRPr="00677B0C">
        <w:rPr>
          <w:bCs/>
          <w:sz w:val="20"/>
          <w:szCs w:val="20"/>
        </w:rPr>
        <w:t xml:space="preserve"> </w:t>
      </w:r>
      <w:r w:rsidRPr="00677B0C">
        <w:rPr>
          <w:bCs/>
          <w:sz w:val="20"/>
          <w:szCs w:val="20"/>
        </w:rPr>
        <w:t xml:space="preserve">prireditev </w:t>
      </w:r>
      <w:r w:rsidR="003447A7">
        <w:rPr>
          <w:bCs/>
          <w:sz w:val="20"/>
          <w:szCs w:val="20"/>
        </w:rPr>
        <w:t xml:space="preserve">ali </w:t>
      </w:r>
      <w:r w:rsidRPr="00677B0C">
        <w:rPr>
          <w:bCs/>
          <w:sz w:val="20"/>
          <w:szCs w:val="20"/>
        </w:rPr>
        <w:t>izredni dogodek npr. ob prenovi ceste</w:t>
      </w:r>
      <w:r w:rsidR="000D1A27">
        <w:rPr>
          <w:bCs/>
          <w:sz w:val="20"/>
          <w:szCs w:val="20"/>
        </w:rPr>
        <w:t>.</w:t>
      </w:r>
      <w:r w:rsidRPr="00677B0C">
        <w:rPr>
          <w:bCs/>
          <w:sz w:val="20"/>
          <w:szCs w:val="20"/>
        </w:rPr>
        <w:t xml:space="preserve"> </w:t>
      </w:r>
    </w:p>
    <w:p w14:paraId="014791FC" w14:textId="3BA350E1" w:rsidR="00677B0C" w:rsidRDefault="00677B0C" w:rsidP="00677B0C">
      <w:pPr>
        <w:pStyle w:val="tevilnatoka"/>
        <w:numPr>
          <w:ilvl w:val="0"/>
          <w:numId w:val="0"/>
        </w:numPr>
        <w:spacing w:line="360" w:lineRule="auto"/>
        <w:ind w:left="708" w:hanging="425"/>
        <w:rPr>
          <w:sz w:val="20"/>
          <w:szCs w:val="20"/>
        </w:rPr>
      </w:pPr>
      <w:bookmarkStart w:id="1" w:name="_Hlk150510499"/>
      <w:r>
        <w:rPr>
          <w:sz w:val="20"/>
          <w:szCs w:val="20"/>
        </w:rPr>
        <w:t xml:space="preserve">2. </w:t>
      </w:r>
      <w:r w:rsidR="00BF4B7C">
        <w:rPr>
          <w:sz w:val="20"/>
          <w:szCs w:val="20"/>
        </w:rPr>
        <w:t xml:space="preserve"> </w:t>
      </w:r>
      <w:r w:rsidRPr="00677B0C">
        <w:rPr>
          <w:b/>
          <w:sz w:val="20"/>
          <w:szCs w:val="20"/>
        </w:rPr>
        <w:t xml:space="preserve">»mobilnostni koordinator« </w:t>
      </w:r>
      <w:r w:rsidRPr="00677B0C">
        <w:rPr>
          <w:bCs/>
          <w:sz w:val="20"/>
          <w:szCs w:val="20"/>
        </w:rPr>
        <w:t>je kompetentna oseba v ustanovi, ki skrbi za uvajanje ukrepov in koordiniranje vseh postopkov za izvajanje MN na ravni celotne ustanove</w:t>
      </w:r>
      <w:r w:rsidR="00652CD7">
        <w:rPr>
          <w:bCs/>
          <w:sz w:val="20"/>
          <w:szCs w:val="20"/>
        </w:rPr>
        <w:t xml:space="preserve"> ali funkcionalno </w:t>
      </w:r>
      <w:r w:rsidR="00B7330C">
        <w:rPr>
          <w:bCs/>
          <w:sz w:val="20"/>
          <w:szCs w:val="20"/>
        </w:rPr>
        <w:t xml:space="preserve">in </w:t>
      </w:r>
      <w:r w:rsidR="00652CD7">
        <w:rPr>
          <w:bCs/>
          <w:sz w:val="20"/>
          <w:szCs w:val="20"/>
        </w:rPr>
        <w:t xml:space="preserve">prostorsko </w:t>
      </w:r>
      <w:r w:rsidR="00B7330C">
        <w:rPr>
          <w:bCs/>
          <w:sz w:val="20"/>
          <w:szCs w:val="20"/>
        </w:rPr>
        <w:t xml:space="preserve">povezanih </w:t>
      </w:r>
      <w:r w:rsidR="00652CD7">
        <w:rPr>
          <w:bCs/>
          <w:sz w:val="20"/>
          <w:szCs w:val="20"/>
        </w:rPr>
        <w:t>ustanov</w:t>
      </w:r>
      <w:r w:rsidRPr="00677B0C">
        <w:rPr>
          <w:bCs/>
          <w:sz w:val="20"/>
          <w:szCs w:val="20"/>
        </w:rPr>
        <w:t xml:space="preserve">. </w:t>
      </w:r>
      <w:bookmarkEnd w:id="1"/>
      <w:r w:rsidR="00B7330C">
        <w:rPr>
          <w:bCs/>
          <w:sz w:val="20"/>
          <w:szCs w:val="20"/>
        </w:rPr>
        <w:t>Ta oseba s</w:t>
      </w:r>
      <w:r w:rsidRPr="00677B0C">
        <w:rPr>
          <w:bCs/>
          <w:sz w:val="20"/>
          <w:szCs w:val="20"/>
        </w:rPr>
        <w:t>premlja</w:t>
      </w:r>
      <w:r w:rsidR="0085362B">
        <w:rPr>
          <w:bCs/>
          <w:sz w:val="20"/>
          <w:szCs w:val="20"/>
        </w:rPr>
        <w:t xml:space="preserve"> </w:t>
      </w:r>
      <w:r w:rsidR="00B7330C">
        <w:rPr>
          <w:bCs/>
          <w:sz w:val="20"/>
          <w:szCs w:val="20"/>
        </w:rPr>
        <w:t xml:space="preserve">in </w:t>
      </w:r>
      <w:r w:rsidRPr="00677B0C">
        <w:rPr>
          <w:bCs/>
          <w:sz w:val="20"/>
          <w:szCs w:val="20"/>
        </w:rPr>
        <w:t xml:space="preserve">poroča o napredku in ovirah pri izvajanju MN </w:t>
      </w:r>
      <w:r w:rsidR="00B7330C">
        <w:rPr>
          <w:bCs/>
          <w:sz w:val="20"/>
          <w:szCs w:val="20"/>
        </w:rPr>
        <w:t xml:space="preserve">ter </w:t>
      </w:r>
      <w:r w:rsidRPr="00677B0C">
        <w:rPr>
          <w:bCs/>
          <w:sz w:val="20"/>
          <w:szCs w:val="20"/>
        </w:rPr>
        <w:t>skrbi za ustrezno obveščanje o rezultatih</w:t>
      </w:r>
      <w:r w:rsidR="000D1A27">
        <w:rPr>
          <w:bCs/>
          <w:sz w:val="20"/>
          <w:szCs w:val="20"/>
        </w:rPr>
        <w:t>.</w:t>
      </w:r>
    </w:p>
    <w:p w14:paraId="64D9A54E" w14:textId="2CCEAA9E" w:rsidR="008F151C" w:rsidRPr="008F151C" w:rsidRDefault="00677B0C" w:rsidP="008F151C">
      <w:pPr>
        <w:pStyle w:val="tevilnatoka"/>
        <w:numPr>
          <w:ilvl w:val="0"/>
          <w:numId w:val="0"/>
        </w:numPr>
        <w:spacing w:line="360" w:lineRule="auto"/>
        <w:ind w:left="708" w:hanging="425"/>
        <w:rPr>
          <w:sz w:val="20"/>
          <w:szCs w:val="20"/>
        </w:rPr>
      </w:pPr>
      <w:r>
        <w:rPr>
          <w:sz w:val="20"/>
          <w:szCs w:val="20"/>
        </w:rPr>
        <w:t xml:space="preserve">3. </w:t>
      </w:r>
      <w:r w:rsidR="00BF4B7C">
        <w:rPr>
          <w:sz w:val="20"/>
          <w:szCs w:val="20"/>
        </w:rPr>
        <w:t xml:space="preserve">  </w:t>
      </w:r>
      <w:r w:rsidRPr="008F151C">
        <w:rPr>
          <w:b/>
          <w:bCs/>
          <w:sz w:val="20"/>
          <w:szCs w:val="20"/>
        </w:rPr>
        <w:t>»ustanova«</w:t>
      </w:r>
      <w:r w:rsidRPr="008F151C">
        <w:rPr>
          <w:sz w:val="20"/>
          <w:szCs w:val="20"/>
        </w:rPr>
        <w:t xml:space="preserve"> po tem pravilniku pomeni javno ali zasebno že delujočo institucijo ali več povezanih institucij, kot na primer vrtec, šola, zdravstveni dom, bolnišnica, podjetje, nakupovalno središče ali poslovna cona.</w:t>
      </w:r>
    </w:p>
    <w:p w14:paraId="1D2E3B8B" w14:textId="3A182C80" w:rsidR="008F151C" w:rsidRDefault="008F151C" w:rsidP="008F151C">
      <w:pPr>
        <w:pStyle w:val="tevilnatoka"/>
        <w:numPr>
          <w:ilvl w:val="0"/>
          <w:numId w:val="0"/>
        </w:numPr>
        <w:spacing w:line="360" w:lineRule="auto"/>
        <w:ind w:left="708" w:hanging="425"/>
        <w:rPr>
          <w:sz w:val="20"/>
          <w:szCs w:val="20"/>
        </w:rPr>
      </w:pPr>
      <w:r>
        <w:rPr>
          <w:sz w:val="20"/>
          <w:szCs w:val="20"/>
        </w:rPr>
        <w:lastRenderedPageBreak/>
        <w:t xml:space="preserve">4. </w:t>
      </w:r>
      <w:r w:rsidRPr="00F87D0B">
        <w:rPr>
          <w:b/>
          <w:bCs/>
          <w:sz w:val="20"/>
          <w:szCs w:val="20"/>
        </w:rPr>
        <w:t>»</w:t>
      </w:r>
      <w:proofErr w:type="spellStart"/>
      <w:r w:rsidRPr="008F151C">
        <w:rPr>
          <w:b/>
          <w:bCs/>
          <w:sz w:val="20"/>
          <w:szCs w:val="20"/>
        </w:rPr>
        <w:t>funcionalno</w:t>
      </w:r>
      <w:proofErr w:type="spellEnd"/>
      <w:r w:rsidRPr="008F151C">
        <w:rPr>
          <w:b/>
          <w:bCs/>
          <w:sz w:val="20"/>
          <w:szCs w:val="20"/>
        </w:rPr>
        <w:t xml:space="preserve"> urbano območje</w:t>
      </w:r>
      <w:r w:rsidRPr="00F87D0B">
        <w:rPr>
          <w:b/>
          <w:bCs/>
          <w:sz w:val="20"/>
          <w:szCs w:val="20"/>
        </w:rPr>
        <w:t>«</w:t>
      </w:r>
      <w:r w:rsidRPr="008F151C">
        <w:rPr>
          <w:sz w:val="20"/>
          <w:szCs w:val="20"/>
        </w:rPr>
        <w:t xml:space="preserve"> po tem pravilniku je aglomeracija občin, ki se združujejo smiselno glede na svoje funkcijske usmeritve (</w:t>
      </w:r>
      <w:r w:rsidR="00B7330C" w:rsidRPr="008F151C">
        <w:rPr>
          <w:sz w:val="20"/>
          <w:szCs w:val="20"/>
        </w:rPr>
        <w:t>skupn</w:t>
      </w:r>
      <w:r w:rsidR="00B7330C">
        <w:rPr>
          <w:sz w:val="20"/>
          <w:szCs w:val="20"/>
        </w:rPr>
        <w:t xml:space="preserve">e </w:t>
      </w:r>
      <w:r w:rsidRPr="008F151C">
        <w:rPr>
          <w:sz w:val="20"/>
          <w:szCs w:val="20"/>
        </w:rPr>
        <w:t>projek</w:t>
      </w:r>
      <w:r w:rsidR="006C1347">
        <w:rPr>
          <w:sz w:val="20"/>
          <w:szCs w:val="20"/>
        </w:rPr>
        <w:t>t</w:t>
      </w:r>
      <w:r w:rsidR="00B7330C">
        <w:rPr>
          <w:sz w:val="20"/>
          <w:szCs w:val="20"/>
        </w:rPr>
        <w:t>e</w:t>
      </w:r>
      <w:r w:rsidRPr="008F151C">
        <w:rPr>
          <w:sz w:val="20"/>
          <w:szCs w:val="20"/>
        </w:rPr>
        <w:t xml:space="preserve">), </w:t>
      </w:r>
      <w:r w:rsidR="00B7330C">
        <w:rPr>
          <w:sz w:val="20"/>
          <w:szCs w:val="20"/>
        </w:rPr>
        <w:t xml:space="preserve">s čimer </w:t>
      </w:r>
      <w:r w:rsidRPr="008F151C">
        <w:rPr>
          <w:sz w:val="20"/>
          <w:szCs w:val="20"/>
        </w:rPr>
        <w:t>se ustvarjajo pogoji za čim boljše povezovanje med ljudmi, gospodarskimi družbami in občinskimi organizacijami.</w:t>
      </w:r>
    </w:p>
    <w:p w14:paraId="252F3D46" w14:textId="622E87C9" w:rsidR="0099749B" w:rsidRDefault="0099749B" w:rsidP="008F151C">
      <w:pPr>
        <w:pStyle w:val="tevilnatoka"/>
        <w:numPr>
          <w:ilvl w:val="0"/>
          <w:numId w:val="0"/>
        </w:numPr>
        <w:spacing w:line="360" w:lineRule="auto"/>
        <w:ind w:left="708" w:hanging="425"/>
        <w:rPr>
          <w:sz w:val="20"/>
          <w:szCs w:val="20"/>
        </w:rPr>
      </w:pPr>
      <w:r>
        <w:rPr>
          <w:sz w:val="20"/>
          <w:szCs w:val="20"/>
        </w:rPr>
        <w:t xml:space="preserve">5.  </w:t>
      </w:r>
      <w:r w:rsidRPr="00F87D0B">
        <w:rPr>
          <w:b/>
          <w:bCs/>
          <w:sz w:val="20"/>
          <w:szCs w:val="20"/>
        </w:rPr>
        <w:t>»</w:t>
      </w:r>
      <w:r w:rsidR="008427DB" w:rsidRPr="00DB0FB2">
        <w:rPr>
          <w:b/>
          <w:bCs/>
          <w:sz w:val="20"/>
          <w:szCs w:val="20"/>
        </w:rPr>
        <w:t>p</w:t>
      </w:r>
      <w:r w:rsidRPr="00DB0FB2">
        <w:rPr>
          <w:b/>
          <w:bCs/>
          <w:sz w:val="20"/>
          <w:szCs w:val="20"/>
        </w:rPr>
        <w:t>arkirni utrip«</w:t>
      </w:r>
      <w:r w:rsidRPr="00DB0FB2">
        <w:rPr>
          <w:sz w:val="20"/>
          <w:szCs w:val="20"/>
        </w:rPr>
        <w:t xml:space="preserve"> je metoda za ugotavljanje zasedenosti parkirnih mest na določenem območju, oziroma njihovi izkoriščenosti, ki temelji na periodičnem štetju parkiranih vozil na izbranih lokacijah preko dneva. S parkirnim utripom se ugotavlja katera skupina uporabnikov parkira na parkirnih mestih, kdaj in za koliko časa.</w:t>
      </w:r>
    </w:p>
    <w:p w14:paraId="2E1C07E8" w14:textId="5AFF2A06" w:rsidR="00DB0FB2" w:rsidRPr="00DB0FB2" w:rsidRDefault="00DB0FB2" w:rsidP="008F151C">
      <w:pPr>
        <w:pStyle w:val="tevilnatoka"/>
        <w:numPr>
          <w:ilvl w:val="0"/>
          <w:numId w:val="0"/>
        </w:numPr>
        <w:spacing w:line="360" w:lineRule="auto"/>
        <w:ind w:left="708" w:hanging="425"/>
        <w:rPr>
          <w:sz w:val="20"/>
          <w:szCs w:val="20"/>
        </w:rPr>
      </w:pPr>
      <w:r w:rsidRPr="00DB0FB2">
        <w:rPr>
          <w:sz w:val="20"/>
          <w:szCs w:val="20"/>
        </w:rPr>
        <w:t xml:space="preserve">6. </w:t>
      </w:r>
      <w:r w:rsidRPr="00DB0FB2">
        <w:rPr>
          <w:b/>
          <w:bCs/>
          <w:sz w:val="20"/>
          <w:szCs w:val="20"/>
        </w:rPr>
        <w:t>»parkirni režim«</w:t>
      </w:r>
      <w:r w:rsidRPr="00DB0FB2">
        <w:rPr>
          <w:sz w:val="20"/>
          <w:szCs w:val="20"/>
        </w:rPr>
        <w:t xml:space="preserve"> je opredelitev pogojev, kdo sme kdaj parkirati na določenem parkirišču, za koliko časa in za kakšno ceno.</w:t>
      </w:r>
    </w:p>
    <w:p w14:paraId="7FCA98C9" w14:textId="133261B3" w:rsidR="0099749B" w:rsidRDefault="00C85CE8" w:rsidP="00935F44">
      <w:pPr>
        <w:pStyle w:val="tevilnatoka"/>
        <w:numPr>
          <w:ilvl w:val="0"/>
          <w:numId w:val="0"/>
        </w:numPr>
        <w:spacing w:line="360" w:lineRule="auto"/>
        <w:ind w:left="708" w:hanging="425"/>
        <w:rPr>
          <w:sz w:val="20"/>
          <w:szCs w:val="20"/>
        </w:rPr>
      </w:pPr>
      <w:r>
        <w:rPr>
          <w:sz w:val="20"/>
          <w:szCs w:val="20"/>
        </w:rPr>
        <w:t>7</w:t>
      </w:r>
      <w:r w:rsidR="004E1FAC">
        <w:rPr>
          <w:sz w:val="20"/>
          <w:szCs w:val="20"/>
        </w:rPr>
        <w:t>.</w:t>
      </w:r>
      <w:r w:rsidR="00F87D0B">
        <w:rPr>
          <w:sz w:val="20"/>
          <w:szCs w:val="20"/>
        </w:rPr>
        <w:t xml:space="preserve"> </w:t>
      </w:r>
      <w:r w:rsidR="004E1FAC" w:rsidRPr="004E1FAC">
        <w:rPr>
          <w:b/>
          <w:bCs/>
          <w:sz w:val="20"/>
          <w:szCs w:val="20"/>
        </w:rPr>
        <w:t>»P+R«</w:t>
      </w:r>
      <w:r w:rsidR="004E1FAC" w:rsidRPr="004E1FAC">
        <w:rPr>
          <w:sz w:val="20"/>
          <w:szCs w:val="20"/>
        </w:rPr>
        <w:t xml:space="preserve"> je vozlišče, kjer uporabniki parkirajo lastno vozilo ter prestopijo na sistem javnega potniškega prometa – praviloma avtobus ali vlak</w:t>
      </w:r>
      <w:r w:rsidR="00C178D5">
        <w:rPr>
          <w:sz w:val="20"/>
          <w:szCs w:val="20"/>
        </w:rPr>
        <w:t>.</w:t>
      </w:r>
    </w:p>
    <w:p w14:paraId="167BF613" w14:textId="77777777" w:rsidR="008F151C" w:rsidRPr="008F151C" w:rsidRDefault="008F151C" w:rsidP="008F151C">
      <w:pPr>
        <w:pStyle w:val="tevilnatoka"/>
        <w:numPr>
          <w:ilvl w:val="0"/>
          <w:numId w:val="0"/>
        </w:numPr>
        <w:spacing w:line="360" w:lineRule="auto"/>
        <w:ind w:left="708" w:hanging="425"/>
        <w:rPr>
          <w:sz w:val="20"/>
          <w:szCs w:val="20"/>
        </w:rPr>
      </w:pPr>
    </w:p>
    <w:p w14:paraId="370099DF" w14:textId="77777777" w:rsidR="00575820" w:rsidRPr="00BA18C3" w:rsidRDefault="00407729" w:rsidP="00BA18C3">
      <w:pPr>
        <w:pStyle w:val="tevilnatoka"/>
        <w:numPr>
          <w:ilvl w:val="0"/>
          <w:numId w:val="0"/>
        </w:numPr>
        <w:ind w:left="708" w:hanging="425"/>
        <w:rPr>
          <w:sz w:val="20"/>
          <w:szCs w:val="20"/>
        </w:rPr>
      </w:pPr>
      <w:r>
        <w:rPr>
          <w:sz w:val="20"/>
          <w:szCs w:val="20"/>
        </w:rPr>
        <w:t xml:space="preserve">                                                                        </w:t>
      </w:r>
      <w:r w:rsidR="00575820" w:rsidRPr="005B392C">
        <w:rPr>
          <w:b/>
          <w:sz w:val="20"/>
          <w:szCs w:val="20"/>
        </w:rPr>
        <w:t>3. člen</w:t>
      </w:r>
    </w:p>
    <w:p w14:paraId="2D1BC745" w14:textId="1885592B" w:rsidR="00575820" w:rsidRDefault="00EA1C47" w:rsidP="00EA1C47">
      <w:pPr>
        <w:pStyle w:val="lennaslov"/>
        <w:rPr>
          <w:sz w:val="20"/>
          <w:szCs w:val="20"/>
        </w:rPr>
      </w:pPr>
      <w:r>
        <w:rPr>
          <w:sz w:val="20"/>
          <w:szCs w:val="20"/>
        </w:rPr>
        <w:t xml:space="preserve">  </w:t>
      </w:r>
      <w:r w:rsidR="00CB3D40" w:rsidRPr="005B392C">
        <w:rPr>
          <w:sz w:val="20"/>
          <w:szCs w:val="20"/>
        </w:rPr>
        <w:t>(</w:t>
      </w:r>
      <w:r w:rsidR="003C2E7F">
        <w:rPr>
          <w:sz w:val="20"/>
          <w:szCs w:val="20"/>
        </w:rPr>
        <w:t>namen</w:t>
      </w:r>
      <w:r w:rsidR="00240DA4">
        <w:rPr>
          <w:sz w:val="20"/>
          <w:szCs w:val="20"/>
        </w:rPr>
        <w:t xml:space="preserve"> </w:t>
      </w:r>
      <w:r w:rsidR="003072AD">
        <w:rPr>
          <w:sz w:val="20"/>
          <w:szCs w:val="20"/>
        </w:rPr>
        <w:t>NUML</w:t>
      </w:r>
      <w:r w:rsidR="00B24FFF">
        <w:rPr>
          <w:sz w:val="20"/>
          <w:szCs w:val="20"/>
        </w:rPr>
        <w:t>, NIPP in MN</w:t>
      </w:r>
      <w:r w:rsidR="00575820" w:rsidRPr="005B392C">
        <w:rPr>
          <w:sz w:val="20"/>
          <w:szCs w:val="20"/>
        </w:rPr>
        <w:t>)</w:t>
      </w:r>
    </w:p>
    <w:p w14:paraId="1DB871F1" w14:textId="77777777" w:rsidR="00010F60" w:rsidRDefault="00010F60" w:rsidP="00010F60">
      <w:pPr>
        <w:pStyle w:val="lennaslov"/>
        <w:jc w:val="left"/>
        <w:rPr>
          <w:sz w:val="20"/>
          <w:szCs w:val="20"/>
        </w:rPr>
      </w:pPr>
    </w:p>
    <w:p w14:paraId="63456D6F" w14:textId="61730C0A" w:rsidR="00EE3711" w:rsidRDefault="00C86AA4" w:rsidP="00491D02">
      <w:pPr>
        <w:pStyle w:val="lennaslov"/>
        <w:spacing w:line="360" w:lineRule="auto"/>
        <w:jc w:val="both"/>
        <w:rPr>
          <w:b w:val="0"/>
          <w:sz w:val="20"/>
          <w:szCs w:val="20"/>
        </w:rPr>
      </w:pPr>
      <w:r>
        <w:rPr>
          <w:b w:val="0"/>
          <w:sz w:val="20"/>
          <w:szCs w:val="20"/>
        </w:rPr>
        <w:t xml:space="preserve">(1) </w:t>
      </w:r>
      <w:r w:rsidR="00B24FFF" w:rsidRPr="00B24FFF">
        <w:rPr>
          <w:b w:val="0"/>
          <w:sz w:val="20"/>
          <w:szCs w:val="20"/>
        </w:rPr>
        <w:t xml:space="preserve">Namen NUML je optimizacija logističnih procesov in s tem zmanjšanje negativnih vplivov tovornega prometa v mestih na okolje in prometno varnost, s ciljem zagotoviti gospodarsko in </w:t>
      </w:r>
      <w:proofErr w:type="spellStart"/>
      <w:r w:rsidR="00B24FFF" w:rsidRPr="00B24FFF">
        <w:rPr>
          <w:b w:val="0"/>
          <w:sz w:val="20"/>
          <w:szCs w:val="20"/>
        </w:rPr>
        <w:t>okoljsko</w:t>
      </w:r>
      <w:proofErr w:type="spellEnd"/>
      <w:r w:rsidR="00B24FFF" w:rsidRPr="00B24FFF">
        <w:rPr>
          <w:b w:val="0"/>
          <w:sz w:val="20"/>
          <w:szCs w:val="20"/>
        </w:rPr>
        <w:t xml:space="preserve"> učinkovitost. </w:t>
      </w:r>
    </w:p>
    <w:p w14:paraId="64CE7969" w14:textId="1C7F4709" w:rsidR="00052DD0" w:rsidRDefault="00052DD0" w:rsidP="00491D02">
      <w:pPr>
        <w:pStyle w:val="lennaslov"/>
        <w:spacing w:line="360" w:lineRule="auto"/>
        <w:jc w:val="both"/>
        <w:rPr>
          <w:b w:val="0"/>
          <w:sz w:val="20"/>
          <w:szCs w:val="20"/>
        </w:rPr>
      </w:pPr>
    </w:p>
    <w:p w14:paraId="649B5F25" w14:textId="07BA9537" w:rsidR="00B24FFF" w:rsidRPr="00B24FFF" w:rsidRDefault="00052DD0" w:rsidP="00804591">
      <w:pPr>
        <w:spacing w:line="360" w:lineRule="auto"/>
        <w:jc w:val="both"/>
        <w:rPr>
          <w:rFonts w:ascii="Arial" w:eastAsiaTheme="minorHAnsi" w:hAnsi="Arial" w:cs="Arial"/>
          <w:sz w:val="20"/>
          <w:szCs w:val="20"/>
          <w:lang w:eastAsia="en-US"/>
        </w:rPr>
      </w:pPr>
      <w:r w:rsidRPr="00804591">
        <w:rPr>
          <w:rFonts w:ascii="Arial" w:hAnsi="Arial" w:cs="Arial"/>
          <w:sz w:val="20"/>
          <w:szCs w:val="20"/>
        </w:rPr>
        <w:t>(2)</w:t>
      </w:r>
      <w:r>
        <w:rPr>
          <w:sz w:val="20"/>
          <w:szCs w:val="20"/>
        </w:rPr>
        <w:t xml:space="preserve"> </w:t>
      </w:r>
      <w:bookmarkStart w:id="2" w:name="_Hlk144457080"/>
      <w:r w:rsidR="00B24FFF" w:rsidRPr="00B24FFF">
        <w:rPr>
          <w:rFonts w:ascii="Arial" w:eastAsiaTheme="minorHAnsi" w:hAnsi="Arial" w:cs="Arial"/>
          <w:sz w:val="20"/>
          <w:szCs w:val="20"/>
          <w:lang w:eastAsia="en-US"/>
        </w:rPr>
        <w:t>Namen NIPP je sistemsko usklaje</w:t>
      </w:r>
      <w:r w:rsidR="00804591">
        <w:rPr>
          <w:rFonts w:ascii="Arial" w:eastAsiaTheme="minorHAnsi" w:hAnsi="Arial" w:cs="Arial"/>
          <w:sz w:val="20"/>
          <w:szCs w:val="20"/>
          <w:lang w:eastAsia="en-US"/>
        </w:rPr>
        <w:t>va</w:t>
      </w:r>
      <w:r w:rsidR="00B24FFF" w:rsidRPr="00B24FFF">
        <w:rPr>
          <w:rFonts w:ascii="Arial" w:eastAsiaTheme="minorHAnsi" w:hAnsi="Arial" w:cs="Arial"/>
          <w:sz w:val="20"/>
          <w:szCs w:val="20"/>
          <w:lang w:eastAsia="en-US"/>
        </w:rPr>
        <w:t>nje ukrepov na področju parkiranja. Je sestavni del</w:t>
      </w:r>
      <w:r w:rsidR="00804591">
        <w:rPr>
          <w:rFonts w:ascii="Arial" w:eastAsiaTheme="minorHAnsi" w:hAnsi="Arial" w:cs="Arial"/>
          <w:sz w:val="20"/>
          <w:szCs w:val="20"/>
          <w:lang w:eastAsia="en-US"/>
        </w:rPr>
        <w:t xml:space="preserve"> </w:t>
      </w:r>
      <w:r w:rsidR="00B24FFF" w:rsidRPr="00B24FFF">
        <w:rPr>
          <w:rFonts w:ascii="Arial" w:eastAsiaTheme="minorHAnsi" w:hAnsi="Arial" w:cs="Arial"/>
          <w:sz w:val="20"/>
          <w:szCs w:val="20"/>
          <w:lang w:eastAsia="en-US"/>
        </w:rPr>
        <w:t>prometnega in prostorskega načrtovanja na lokal</w:t>
      </w:r>
      <w:r w:rsidR="003447A7">
        <w:rPr>
          <w:rFonts w:ascii="Arial" w:eastAsiaTheme="minorHAnsi" w:hAnsi="Arial" w:cs="Arial"/>
          <w:sz w:val="20"/>
          <w:szCs w:val="20"/>
          <w:lang w:eastAsia="en-US"/>
        </w:rPr>
        <w:t>ni</w:t>
      </w:r>
      <w:r w:rsidR="00B24FFF" w:rsidRPr="00B24FFF">
        <w:rPr>
          <w:rFonts w:ascii="Arial" w:eastAsiaTheme="minorHAnsi" w:hAnsi="Arial" w:cs="Arial"/>
          <w:sz w:val="20"/>
          <w:szCs w:val="20"/>
          <w:lang w:eastAsia="en-US"/>
        </w:rPr>
        <w:t xml:space="preserve"> ravni z namenom upravljanja ponudbe parkirnih mest v občinah</w:t>
      </w:r>
      <w:r w:rsidR="0099749B" w:rsidRPr="0099749B">
        <w:t xml:space="preserve"> </w:t>
      </w:r>
      <w:r w:rsidR="0099749B" w:rsidRPr="0099749B">
        <w:rPr>
          <w:rFonts w:ascii="Arial" w:eastAsiaTheme="minorHAnsi" w:hAnsi="Arial" w:cs="Arial"/>
          <w:sz w:val="20"/>
          <w:szCs w:val="20"/>
          <w:lang w:eastAsia="en-US"/>
        </w:rPr>
        <w:t>in s tem upravljanja prometnega povpraševanja</w:t>
      </w:r>
      <w:r w:rsidR="00B24FFF" w:rsidRPr="00B24FFF">
        <w:rPr>
          <w:rFonts w:ascii="Arial" w:eastAsiaTheme="minorHAnsi" w:hAnsi="Arial" w:cs="Arial"/>
          <w:sz w:val="20"/>
          <w:szCs w:val="20"/>
          <w:lang w:eastAsia="en-US"/>
        </w:rPr>
        <w:t xml:space="preserve">. </w:t>
      </w:r>
    </w:p>
    <w:bookmarkEnd w:id="2"/>
    <w:p w14:paraId="47F7F627" w14:textId="0ACA3A42" w:rsidR="00491D02" w:rsidRDefault="00491D02" w:rsidP="00491D02">
      <w:pPr>
        <w:pStyle w:val="lennaslov"/>
        <w:spacing w:line="360" w:lineRule="auto"/>
        <w:jc w:val="both"/>
        <w:rPr>
          <w:b w:val="0"/>
          <w:sz w:val="20"/>
          <w:szCs w:val="20"/>
        </w:rPr>
      </w:pPr>
    </w:p>
    <w:p w14:paraId="5CBF6608" w14:textId="656ECD48" w:rsidR="00C86AA4" w:rsidRDefault="00C86AA4" w:rsidP="00491D02">
      <w:pPr>
        <w:pStyle w:val="lennaslov"/>
        <w:spacing w:line="360" w:lineRule="auto"/>
        <w:jc w:val="both"/>
        <w:rPr>
          <w:b w:val="0"/>
          <w:sz w:val="20"/>
          <w:szCs w:val="20"/>
        </w:rPr>
      </w:pPr>
      <w:r>
        <w:rPr>
          <w:b w:val="0"/>
          <w:sz w:val="20"/>
          <w:szCs w:val="20"/>
        </w:rPr>
        <w:t>(</w:t>
      </w:r>
      <w:r w:rsidR="008224C9">
        <w:rPr>
          <w:b w:val="0"/>
          <w:sz w:val="20"/>
          <w:szCs w:val="20"/>
        </w:rPr>
        <w:t>3</w:t>
      </w:r>
      <w:r>
        <w:rPr>
          <w:b w:val="0"/>
          <w:sz w:val="20"/>
          <w:szCs w:val="20"/>
        </w:rPr>
        <w:t>)</w:t>
      </w:r>
      <w:r w:rsidR="00B24FFF" w:rsidRPr="00B24FFF">
        <w:t xml:space="preserve"> </w:t>
      </w:r>
      <w:r w:rsidR="00B24FFF" w:rsidRPr="00B24FFF">
        <w:rPr>
          <w:b w:val="0"/>
          <w:sz w:val="20"/>
          <w:szCs w:val="20"/>
        </w:rPr>
        <w:t>Namen MN je trajnostno upravljanje mobilnosti na ravni lokacije tako, da se prednostno upravlja prometno povpraševanje in ne gradnja infrastrukture</w:t>
      </w:r>
      <w:r w:rsidR="00652CD7">
        <w:rPr>
          <w:b w:val="0"/>
          <w:sz w:val="20"/>
          <w:szCs w:val="20"/>
        </w:rPr>
        <w:t xml:space="preserve"> ter se s tem prispeva k zmanjševanju motornega prometa v lokalnem okolju in boljši dostopnosti do lokacije na trajnosten način.</w:t>
      </w:r>
      <w:r>
        <w:rPr>
          <w:b w:val="0"/>
          <w:sz w:val="20"/>
          <w:szCs w:val="20"/>
        </w:rPr>
        <w:t xml:space="preserve"> </w:t>
      </w:r>
    </w:p>
    <w:p w14:paraId="2FA368BE" w14:textId="77777777" w:rsidR="00140A31" w:rsidRDefault="00140A31" w:rsidP="00140A31">
      <w:pPr>
        <w:pStyle w:val="Odstavek"/>
        <w:spacing w:before="0" w:line="360" w:lineRule="auto"/>
        <w:ind w:firstLine="0"/>
        <w:rPr>
          <w:b/>
          <w:sz w:val="20"/>
          <w:szCs w:val="20"/>
        </w:rPr>
      </w:pPr>
    </w:p>
    <w:p w14:paraId="5D3BEB07" w14:textId="21A430EA" w:rsidR="0055397C" w:rsidRDefault="0055397C" w:rsidP="0016035D">
      <w:pPr>
        <w:pStyle w:val="Odstavek"/>
        <w:spacing w:before="0" w:line="360" w:lineRule="auto"/>
        <w:ind w:firstLine="0"/>
        <w:jc w:val="center"/>
        <w:rPr>
          <w:b/>
          <w:sz w:val="20"/>
          <w:szCs w:val="20"/>
        </w:rPr>
      </w:pPr>
      <w:r w:rsidRPr="00796001">
        <w:rPr>
          <w:b/>
          <w:sz w:val="20"/>
          <w:szCs w:val="20"/>
        </w:rPr>
        <w:t xml:space="preserve">II. </w:t>
      </w:r>
      <w:r w:rsidRPr="00405DFB">
        <w:rPr>
          <w:b/>
          <w:sz w:val="20"/>
          <w:szCs w:val="20"/>
        </w:rPr>
        <w:t>VSEBINA, OBLIKA</w:t>
      </w:r>
      <w:r w:rsidR="004C6479">
        <w:rPr>
          <w:b/>
          <w:sz w:val="20"/>
          <w:szCs w:val="20"/>
        </w:rPr>
        <w:t xml:space="preserve">, </w:t>
      </w:r>
      <w:r w:rsidRPr="00405DFB">
        <w:rPr>
          <w:b/>
          <w:sz w:val="20"/>
          <w:szCs w:val="20"/>
        </w:rPr>
        <w:t>NAČIN</w:t>
      </w:r>
      <w:r w:rsidR="004C6479">
        <w:rPr>
          <w:b/>
          <w:sz w:val="20"/>
          <w:szCs w:val="20"/>
        </w:rPr>
        <w:t xml:space="preserve"> IN POSTOPEK</w:t>
      </w:r>
      <w:r w:rsidRPr="00405DFB">
        <w:rPr>
          <w:b/>
          <w:sz w:val="20"/>
          <w:szCs w:val="20"/>
        </w:rPr>
        <w:t xml:space="preserve"> PRIPRAVE</w:t>
      </w:r>
      <w:r w:rsidR="008224C9" w:rsidRPr="00405DFB">
        <w:rPr>
          <w:b/>
          <w:sz w:val="20"/>
          <w:szCs w:val="20"/>
        </w:rPr>
        <w:t xml:space="preserve"> </w:t>
      </w:r>
      <w:r w:rsidR="00ED5EA6">
        <w:rPr>
          <w:b/>
          <w:sz w:val="20"/>
          <w:szCs w:val="20"/>
        </w:rPr>
        <w:t>NUML</w:t>
      </w:r>
      <w:r w:rsidR="003072AD" w:rsidRPr="00405DFB">
        <w:rPr>
          <w:b/>
          <w:sz w:val="20"/>
          <w:szCs w:val="20"/>
        </w:rPr>
        <w:t>,</w:t>
      </w:r>
      <w:r w:rsidR="00ED5EA6">
        <w:rPr>
          <w:b/>
          <w:sz w:val="20"/>
          <w:szCs w:val="20"/>
        </w:rPr>
        <w:t xml:space="preserve"> NIPP in</w:t>
      </w:r>
      <w:r w:rsidR="0091750B" w:rsidRPr="00405DFB">
        <w:rPr>
          <w:b/>
          <w:sz w:val="20"/>
          <w:szCs w:val="20"/>
        </w:rPr>
        <w:t xml:space="preserve"> </w:t>
      </w:r>
      <w:r w:rsidR="009C2981" w:rsidRPr="00405DFB">
        <w:rPr>
          <w:b/>
          <w:sz w:val="20"/>
          <w:szCs w:val="20"/>
        </w:rPr>
        <w:t>M</w:t>
      </w:r>
      <w:r w:rsidR="00641A02" w:rsidRPr="00405DFB">
        <w:rPr>
          <w:b/>
          <w:sz w:val="20"/>
          <w:szCs w:val="20"/>
        </w:rPr>
        <w:t>N</w:t>
      </w:r>
    </w:p>
    <w:p w14:paraId="6F9FAEAA" w14:textId="77777777" w:rsidR="00140A31" w:rsidRPr="002310A5" w:rsidRDefault="00140A31" w:rsidP="0055397C">
      <w:pPr>
        <w:pStyle w:val="Odstavek"/>
        <w:spacing w:before="0" w:line="360" w:lineRule="auto"/>
        <w:ind w:firstLine="0"/>
        <w:jc w:val="center"/>
        <w:rPr>
          <w:b/>
          <w:sz w:val="20"/>
          <w:szCs w:val="20"/>
        </w:rPr>
      </w:pPr>
    </w:p>
    <w:p w14:paraId="5EB4483A" w14:textId="77777777" w:rsidR="0055397C" w:rsidRPr="005F6193" w:rsidRDefault="00EE4AE4" w:rsidP="0055397C">
      <w:pPr>
        <w:pStyle w:val="Odstavek"/>
        <w:spacing w:before="0"/>
        <w:ind w:firstLine="0"/>
        <w:jc w:val="center"/>
        <w:rPr>
          <w:sz w:val="20"/>
          <w:szCs w:val="20"/>
        </w:rPr>
      </w:pPr>
      <w:r w:rsidRPr="005F6193">
        <w:rPr>
          <w:b/>
          <w:sz w:val="20"/>
          <w:szCs w:val="20"/>
        </w:rPr>
        <w:t>4</w:t>
      </w:r>
      <w:r w:rsidR="0055397C" w:rsidRPr="005F6193">
        <w:rPr>
          <w:b/>
          <w:sz w:val="20"/>
          <w:szCs w:val="20"/>
        </w:rPr>
        <w:t>. člen</w:t>
      </w:r>
    </w:p>
    <w:p w14:paraId="4543CD5C" w14:textId="7B64DD9F" w:rsidR="0055397C" w:rsidRPr="00D345A9" w:rsidRDefault="0055397C" w:rsidP="0055397C">
      <w:pPr>
        <w:pStyle w:val="lennaslov"/>
        <w:rPr>
          <w:sz w:val="20"/>
          <w:szCs w:val="20"/>
        </w:rPr>
      </w:pPr>
      <w:r w:rsidRPr="005F6193">
        <w:rPr>
          <w:sz w:val="20"/>
          <w:szCs w:val="20"/>
        </w:rPr>
        <w:t>(vsebina</w:t>
      </w:r>
      <w:r w:rsidR="00240DA4">
        <w:rPr>
          <w:sz w:val="20"/>
          <w:szCs w:val="20"/>
        </w:rPr>
        <w:t xml:space="preserve"> </w:t>
      </w:r>
      <w:r w:rsidR="00ED5EA6">
        <w:rPr>
          <w:sz w:val="20"/>
          <w:szCs w:val="20"/>
        </w:rPr>
        <w:t>NUML</w:t>
      </w:r>
      <w:r w:rsidR="00F25FCF">
        <w:rPr>
          <w:sz w:val="20"/>
          <w:szCs w:val="20"/>
        </w:rPr>
        <w:t>)</w:t>
      </w:r>
    </w:p>
    <w:p w14:paraId="552A18AA" w14:textId="77777777" w:rsidR="00F07EFC" w:rsidRDefault="00F07EFC" w:rsidP="0055397C">
      <w:pPr>
        <w:pStyle w:val="lennaslov"/>
        <w:rPr>
          <w:sz w:val="20"/>
          <w:szCs w:val="20"/>
        </w:rPr>
      </w:pPr>
    </w:p>
    <w:p w14:paraId="07550E17" w14:textId="78950BA7" w:rsidR="008F151C" w:rsidRPr="008F151C" w:rsidRDefault="008F151C" w:rsidP="008F151C">
      <w:pPr>
        <w:pStyle w:val="lennaslov"/>
        <w:spacing w:line="360" w:lineRule="auto"/>
        <w:jc w:val="both"/>
        <w:rPr>
          <w:b w:val="0"/>
          <w:sz w:val="20"/>
          <w:szCs w:val="20"/>
        </w:rPr>
      </w:pPr>
      <w:r w:rsidRPr="008F151C">
        <w:rPr>
          <w:b w:val="0"/>
          <w:sz w:val="20"/>
          <w:szCs w:val="20"/>
        </w:rPr>
        <w:t>(1) NUML je strateški dokument ene občine ali več sosednjih občin s področja upravljanja tovornega prometa</w:t>
      </w:r>
      <w:r>
        <w:rPr>
          <w:b w:val="0"/>
          <w:sz w:val="20"/>
          <w:szCs w:val="20"/>
        </w:rPr>
        <w:t xml:space="preserve"> v določenem delu mesta, </w:t>
      </w:r>
      <w:r w:rsidR="00567D17">
        <w:rPr>
          <w:b w:val="0"/>
          <w:sz w:val="20"/>
          <w:szCs w:val="20"/>
        </w:rPr>
        <w:t xml:space="preserve">na </w:t>
      </w:r>
      <w:r>
        <w:rPr>
          <w:b w:val="0"/>
          <w:sz w:val="20"/>
          <w:szCs w:val="20"/>
        </w:rPr>
        <w:t xml:space="preserve">celotnem območju mesta ali </w:t>
      </w:r>
      <w:r w:rsidR="003447A7">
        <w:rPr>
          <w:b w:val="0"/>
          <w:sz w:val="20"/>
          <w:szCs w:val="20"/>
        </w:rPr>
        <w:t xml:space="preserve">na </w:t>
      </w:r>
      <w:r>
        <w:rPr>
          <w:b w:val="0"/>
          <w:sz w:val="20"/>
          <w:szCs w:val="20"/>
        </w:rPr>
        <w:t>funkcionalnem urbanem območju, ki vključuje več občin</w:t>
      </w:r>
      <w:r w:rsidRPr="008F151C">
        <w:rPr>
          <w:b w:val="0"/>
          <w:sz w:val="20"/>
          <w:szCs w:val="20"/>
        </w:rPr>
        <w:t>.</w:t>
      </w:r>
      <w:r>
        <w:rPr>
          <w:b w:val="0"/>
          <w:sz w:val="20"/>
          <w:szCs w:val="20"/>
        </w:rPr>
        <w:t xml:space="preserve"> </w:t>
      </w:r>
    </w:p>
    <w:p w14:paraId="5E1A588F" w14:textId="77777777" w:rsidR="008F151C" w:rsidRDefault="008F151C" w:rsidP="008F151C">
      <w:pPr>
        <w:pStyle w:val="lennaslov"/>
        <w:spacing w:line="360" w:lineRule="auto"/>
        <w:jc w:val="both"/>
        <w:rPr>
          <w:b w:val="0"/>
          <w:sz w:val="20"/>
          <w:szCs w:val="20"/>
        </w:rPr>
      </w:pPr>
    </w:p>
    <w:p w14:paraId="1C89D5C2" w14:textId="75C387D4" w:rsidR="008F151C" w:rsidRDefault="008F151C" w:rsidP="008F151C">
      <w:pPr>
        <w:pStyle w:val="lennaslov"/>
        <w:spacing w:line="360" w:lineRule="auto"/>
        <w:jc w:val="both"/>
        <w:rPr>
          <w:b w:val="0"/>
          <w:sz w:val="20"/>
          <w:szCs w:val="20"/>
        </w:rPr>
      </w:pPr>
      <w:r w:rsidRPr="008F151C">
        <w:rPr>
          <w:b w:val="0"/>
          <w:sz w:val="20"/>
          <w:szCs w:val="20"/>
        </w:rPr>
        <w:t xml:space="preserve">(2) </w:t>
      </w:r>
      <w:r w:rsidR="0080593D" w:rsidRPr="0080593D">
        <w:rPr>
          <w:b w:val="0"/>
          <w:sz w:val="20"/>
          <w:szCs w:val="20"/>
        </w:rPr>
        <w:t>Določitev območja obravnave je e</w:t>
      </w:r>
      <w:r w:rsidR="0080593D">
        <w:rPr>
          <w:b w:val="0"/>
          <w:sz w:val="20"/>
          <w:szCs w:val="20"/>
        </w:rPr>
        <w:t>den</w:t>
      </w:r>
      <w:r w:rsidR="0080593D" w:rsidRPr="0080593D">
        <w:rPr>
          <w:b w:val="0"/>
          <w:sz w:val="20"/>
          <w:szCs w:val="20"/>
        </w:rPr>
        <w:t xml:space="preserve"> izmed ključnih korakov priprave NUML. Občine, za katere je </w:t>
      </w:r>
      <w:r w:rsidR="003447A7">
        <w:rPr>
          <w:b w:val="0"/>
          <w:sz w:val="20"/>
          <w:szCs w:val="20"/>
        </w:rPr>
        <w:t xml:space="preserve">priprava </w:t>
      </w:r>
      <w:r w:rsidR="0080593D" w:rsidRPr="0080593D">
        <w:rPr>
          <w:b w:val="0"/>
          <w:sz w:val="20"/>
          <w:szCs w:val="20"/>
        </w:rPr>
        <w:t>NUML obvez</w:t>
      </w:r>
      <w:r w:rsidR="00192D7A">
        <w:rPr>
          <w:b w:val="0"/>
          <w:sz w:val="20"/>
          <w:szCs w:val="20"/>
        </w:rPr>
        <w:t>na</w:t>
      </w:r>
      <w:r w:rsidR="0080593D" w:rsidRPr="0080593D">
        <w:rPr>
          <w:b w:val="0"/>
          <w:sz w:val="20"/>
          <w:szCs w:val="20"/>
        </w:rPr>
        <w:t xml:space="preserve"> po zakonu, morajo za </w:t>
      </w:r>
      <w:r w:rsidR="00C145FB" w:rsidRPr="0080593D">
        <w:rPr>
          <w:b w:val="0"/>
          <w:sz w:val="20"/>
          <w:szCs w:val="20"/>
        </w:rPr>
        <w:t xml:space="preserve">ožje </w:t>
      </w:r>
      <w:r w:rsidR="0080593D" w:rsidRPr="0080593D">
        <w:rPr>
          <w:b w:val="0"/>
          <w:sz w:val="20"/>
          <w:szCs w:val="20"/>
        </w:rPr>
        <w:t>območje obravnave določiti najmanj območje, za katerega velja omejitev dostopa za motoriziran promet ali vozila za prevoz tovora, za širše pa najmanj območje znotraj meje naselja</w:t>
      </w:r>
      <w:r w:rsidR="00C02175">
        <w:rPr>
          <w:b w:val="0"/>
          <w:sz w:val="20"/>
          <w:szCs w:val="20"/>
        </w:rPr>
        <w:t xml:space="preserve"> NUML</w:t>
      </w:r>
      <w:r w:rsidR="0080593D" w:rsidRPr="0080593D">
        <w:rPr>
          <w:b w:val="0"/>
          <w:sz w:val="20"/>
          <w:szCs w:val="20"/>
        </w:rPr>
        <w:t xml:space="preserve">.  </w:t>
      </w:r>
    </w:p>
    <w:p w14:paraId="1B3FCEDE" w14:textId="77777777" w:rsidR="008F151C" w:rsidRDefault="008F151C" w:rsidP="008F151C">
      <w:pPr>
        <w:pStyle w:val="lennaslov"/>
        <w:spacing w:line="360" w:lineRule="auto"/>
        <w:jc w:val="both"/>
        <w:rPr>
          <w:b w:val="0"/>
          <w:sz w:val="20"/>
          <w:szCs w:val="20"/>
        </w:rPr>
      </w:pPr>
    </w:p>
    <w:p w14:paraId="12ADCBB3" w14:textId="4CCB9D67" w:rsidR="00360569" w:rsidRDefault="008F151C" w:rsidP="008E4AA2">
      <w:pPr>
        <w:pStyle w:val="lennaslov"/>
        <w:spacing w:line="360" w:lineRule="auto"/>
        <w:jc w:val="both"/>
        <w:rPr>
          <w:b w:val="0"/>
          <w:sz w:val="20"/>
          <w:szCs w:val="20"/>
        </w:rPr>
      </w:pPr>
      <w:r>
        <w:rPr>
          <w:b w:val="0"/>
          <w:sz w:val="20"/>
          <w:szCs w:val="20"/>
        </w:rPr>
        <w:t xml:space="preserve">(3) </w:t>
      </w:r>
      <w:r w:rsidR="00450A16">
        <w:rPr>
          <w:b w:val="0"/>
          <w:sz w:val="20"/>
          <w:szCs w:val="20"/>
        </w:rPr>
        <w:t xml:space="preserve">NUML vsebuje </w:t>
      </w:r>
      <w:proofErr w:type="spellStart"/>
      <w:r w:rsidR="00450A16">
        <w:rPr>
          <w:b w:val="0"/>
          <w:sz w:val="20"/>
          <w:szCs w:val="20"/>
        </w:rPr>
        <w:t>stateški</w:t>
      </w:r>
      <w:proofErr w:type="spellEnd"/>
      <w:r w:rsidR="00450A16">
        <w:rPr>
          <w:b w:val="0"/>
          <w:sz w:val="20"/>
          <w:szCs w:val="20"/>
        </w:rPr>
        <w:t xml:space="preserve"> in izvedbeni del.</w:t>
      </w:r>
    </w:p>
    <w:p w14:paraId="3A624D8A" w14:textId="684567CB" w:rsidR="00450A16" w:rsidRDefault="00450A16" w:rsidP="008E4AA2">
      <w:pPr>
        <w:pStyle w:val="lennaslov"/>
        <w:spacing w:line="360" w:lineRule="auto"/>
        <w:jc w:val="both"/>
        <w:rPr>
          <w:b w:val="0"/>
          <w:sz w:val="20"/>
          <w:szCs w:val="20"/>
        </w:rPr>
      </w:pPr>
    </w:p>
    <w:p w14:paraId="5176F65D" w14:textId="693EC008" w:rsidR="00450A16" w:rsidRDefault="00450A16" w:rsidP="008E4AA2">
      <w:pPr>
        <w:pStyle w:val="lennaslov"/>
        <w:spacing w:line="360" w:lineRule="auto"/>
        <w:jc w:val="both"/>
        <w:rPr>
          <w:b w:val="0"/>
          <w:sz w:val="20"/>
          <w:szCs w:val="20"/>
        </w:rPr>
      </w:pPr>
      <w:r>
        <w:rPr>
          <w:b w:val="0"/>
          <w:sz w:val="20"/>
          <w:szCs w:val="20"/>
        </w:rPr>
        <w:lastRenderedPageBreak/>
        <w:t xml:space="preserve">(4) </w:t>
      </w:r>
      <w:r w:rsidRPr="00450A16">
        <w:rPr>
          <w:b w:val="0"/>
          <w:sz w:val="20"/>
          <w:szCs w:val="20"/>
        </w:rPr>
        <w:t>Strateški del NUML vsebuje analizo stanja, izzive, vizijo, cilje, kazalnike, ciljne vrednosti in nabor možnih ukrepov za dosego ciljev. Vizijo in izbrani scenarij</w:t>
      </w:r>
      <w:r w:rsidR="00603325">
        <w:rPr>
          <w:b w:val="0"/>
          <w:sz w:val="20"/>
          <w:szCs w:val="20"/>
        </w:rPr>
        <w:t xml:space="preserve"> razvoja</w:t>
      </w:r>
      <w:r w:rsidRPr="00450A16">
        <w:rPr>
          <w:b w:val="0"/>
          <w:sz w:val="20"/>
          <w:szCs w:val="20"/>
        </w:rPr>
        <w:t xml:space="preserve"> se uskladi v postopku vključevanja strokovne javnosti, ustanov</w:t>
      </w:r>
      <w:r w:rsidR="006C1347">
        <w:rPr>
          <w:b w:val="0"/>
          <w:sz w:val="20"/>
          <w:szCs w:val="20"/>
        </w:rPr>
        <w:t xml:space="preserve"> ter</w:t>
      </w:r>
      <w:r w:rsidRPr="00450A16">
        <w:rPr>
          <w:b w:val="0"/>
          <w:sz w:val="20"/>
          <w:szCs w:val="20"/>
        </w:rPr>
        <w:t xml:space="preserve"> izvajalcev in končnih uporabnikov logistike na območju obravnave NUML. </w:t>
      </w:r>
    </w:p>
    <w:p w14:paraId="4597CA4F" w14:textId="77777777" w:rsidR="00450A16" w:rsidRDefault="00450A16" w:rsidP="008E4AA2">
      <w:pPr>
        <w:pStyle w:val="lennaslov"/>
        <w:spacing w:line="360" w:lineRule="auto"/>
        <w:jc w:val="both"/>
        <w:rPr>
          <w:b w:val="0"/>
          <w:sz w:val="20"/>
          <w:szCs w:val="20"/>
        </w:rPr>
      </w:pPr>
    </w:p>
    <w:p w14:paraId="15B25C4E" w14:textId="5B1DCAC9" w:rsidR="00450A16" w:rsidRDefault="00450A16" w:rsidP="008E4AA2">
      <w:pPr>
        <w:pStyle w:val="lennaslov"/>
        <w:spacing w:line="360" w:lineRule="auto"/>
        <w:jc w:val="both"/>
        <w:rPr>
          <w:b w:val="0"/>
          <w:sz w:val="20"/>
          <w:szCs w:val="20"/>
        </w:rPr>
      </w:pPr>
      <w:r>
        <w:rPr>
          <w:b w:val="0"/>
          <w:sz w:val="20"/>
          <w:szCs w:val="20"/>
        </w:rPr>
        <w:t xml:space="preserve">(5) </w:t>
      </w:r>
      <w:r w:rsidRPr="00450A16">
        <w:rPr>
          <w:b w:val="0"/>
          <w:sz w:val="20"/>
          <w:szCs w:val="20"/>
        </w:rPr>
        <w:t>Analiza</w:t>
      </w:r>
      <w:r w:rsidR="00603325">
        <w:rPr>
          <w:b w:val="0"/>
          <w:sz w:val="20"/>
          <w:szCs w:val="20"/>
        </w:rPr>
        <w:t xml:space="preserve"> </w:t>
      </w:r>
      <w:r w:rsidRPr="00450A16">
        <w:rPr>
          <w:b w:val="0"/>
          <w:sz w:val="20"/>
          <w:szCs w:val="20"/>
        </w:rPr>
        <w:t>stanja mora obsegati vsaj analizo prometnih tovornih tokov na širšem območju obravnave, predpisov o dostopnosti za tovorni promet v posameznih delih mesta, značilnosti izvajanja dostav, vstopov in zasedenosti tovornih vozil v cono z omejenim dostopom ter analizo potreb poslov</w:t>
      </w:r>
      <w:r w:rsidR="00493FE8">
        <w:rPr>
          <w:b w:val="0"/>
          <w:sz w:val="20"/>
          <w:szCs w:val="20"/>
        </w:rPr>
        <w:t>n</w:t>
      </w:r>
      <w:r w:rsidRPr="00450A16">
        <w:rPr>
          <w:b w:val="0"/>
          <w:sz w:val="20"/>
          <w:szCs w:val="20"/>
        </w:rPr>
        <w:t xml:space="preserve">ih subjektov. </w:t>
      </w:r>
    </w:p>
    <w:p w14:paraId="6DCFA34D" w14:textId="77777777" w:rsidR="00450A16" w:rsidRDefault="00450A16" w:rsidP="008E4AA2">
      <w:pPr>
        <w:pStyle w:val="lennaslov"/>
        <w:spacing w:line="360" w:lineRule="auto"/>
        <w:jc w:val="both"/>
        <w:rPr>
          <w:b w:val="0"/>
          <w:sz w:val="20"/>
          <w:szCs w:val="20"/>
        </w:rPr>
      </w:pPr>
    </w:p>
    <w:p w14:paraId="53C5E122" w14:textId="5CA40BE9" w:rsidR="00806003" w:rsidRDefault="00450A16" w:rsidP="008E4AA2">
      <w:pPr>
        <w:pStyle w:val="lennaslov"/>
        <w:spacing w:line="360" w:lineRule="auto"/>
        <w:jc w:val="both"/>
        <w:rPr>
          <w:b w:val="0"/>
          <w:sz w:val="20"/>
          <w:szCs w:val="20"/>
        </w:rPr>
      </w:pPr>
      <w:r>
        <w:rPr>
          <w:b w:val="0"/>
          <w:sz w:val="20"/>
          <w:szCs w:val="20"/>
        </w:rPr>
        <w:t xml:space="preserve">(6) </w:t>
      </w:r>
      <w:r w:rsidRPr="00450A16">
        <w:rPr>
          <w:b w:val="0"/>
          <w:sz w:val="20"/>
          <w:szCs w:val="20"/>
        </w:rPr>
        <w:t xml:space="preserve">Izvedbeni del je akcijski načrt, ki v okviru posameznih stebrov NUML ali kot dodaten steber celostne prometne strategije vključuje svežnje ukrepov z ovrednotenimi stroški, odgovornostjo za izvedbo in rokom izvedbe. Akcijski načrt mora vsebovati ukrepe na več področjih oz. svežnjih ukrepov: </w:t>
      </w:r>
      <w:proofErr w:type="spellStart"/>
      <w:r w:rsidRPr="00450A16">
        <w:rPr>
          <w:b w:val="0"/>
          <w:sz w:val="20"/>
          <w:szCs w:val="20"/>
        </w:rPr>
        <w:t>upravljalski</w:t>
      </w:r>
      <w:proofErr w:type="spellEnd"/>
      <w:r w:rsidRPr="00450A16">
        <w:rPr>
          <w:b w:val="0"/>
          <w:sz w:val="20"/>
          <w:szCs w:val="20"/>
        </w:rPr>
        <w:t xml:space="preserve">, infrastrukturni, spodbujevalni, podporni, storitveni, tehnološki. Za vsak posamezen ukrep v izvedbenem načrtu se opredeli prispevek k ciljem NUML. Izvedbeni načrt lahko predvideva ukrepe tudi za širše območje kot je območje obravnave NUML. </w:t>
      </w:r>
    </w:p>
    <w:p w14:paraId="284E78F3" w14:textId="77777777" w:rsidR="00450A16" w:rsidRPr="0006289F" w:rsidRDefault="00450A16" w:rsidP="008E4AA2">
      <w:pPr>
        <w:pStyle w:val="lennaslov"/>
        <w:spacing w:line="360" w:lineRule="auto"/>
        <w:jc w:val="both"/>
        <w:rPr>
          <w:b w:val="0"/>
          <w:sz w:val="20"/>
          <w:szCs w:val="20"/>
        </w:rPr>
      </w:pPr>
    </w:p>
    <w:p w14:paraId="5D5B9B43" w14:textId="19E63ABD" w:rsidR="00F25FCF" w:rsidRPr="00D345A9" w:rsidRDefault="00F25FCF" w:rsidP="00F25FCF">
      <w:pPr>
        <w:pStyle w:val="lennaslov"/>
        <w:rPr>
          <w:b w:val="0"/>
          <w:sz w:val="20"/>
          <w:szCs w:val="20"/>
        </w:rPr>
      </w:pPr>
      <w:r>
        <w:rPr>
          <w:sz w:val="20"/>
          <w:szCs w:val="20"/>
        </w:rPr>
        <w:t>5</w:t>
      </w:r>
      <w:r w:rsidRPr="00D345A9">
        <w:rPr>
          <w:sz w:val="20"/>
          <w:szCs w:val="20"/>
        </w:rPr>
        <w:t>. člen</w:t>
      </w:r>
    </w:p>
    <w:p w14:paraId="1E605426" w14:textId="198198A5" w:rsidR="00F25FCF" w:rsidRDefault="00F25FCF" w:rsidP="00F25FCF">
      <w:pPr>
        <w:suppressAutoHyphens/>
        <w:overflowPunct w:val="0"/>
        <w:autoSpaceDE w:val="0"/>
        <w:autoSpaceDN w:val="0"/>
        <w:adjustRightInd w:val="0"/>
        <w:jc w:val="center"/>
        <w:rPr>
          <w:rFonts w:ascii="Arial" w:eastAsiaTheme="minorHAnsi" w:hAnsi="Arial" w:cs="Arial"/>
          <w:b/>
          <w:sz w:val="20"/>
          <w:szCs w:val="20"/>
          <w:lang w:eastAsia="en-US"/>
        </w:rPr>
      </w:pPr>
      <w:r w:rsidRPr="00D345A9">
        <w:rPr>
          <w:rFonts w:ascii="Arial" w:eastAsiaTheme="minorHAnsi" w:hAnsi="Arial" w:cs="Arial"/>
          <w:b/>
          <w:sz w:val="20"/>
          <w:szCs w:val="20"/>
          <w:lang w:eastAsia="en-US"/>
        </w:rPr>
        <w:t>(</w:t>
      </w:r>
      <w:r>
        <w:rPr>
          <w:rFonts w:ascii="Arial" w:eastAsiaTheme="minorHAnsi" w:hAnsi="Arial" w:cs="Arial"/>
          <w:b/>
          <w:sz w:val="20"/>
          <w:szCs w:val="20"/>
          <w:lang w:eastAsia="en-US"/>
        </w:rPr>
        <w:t>vsebina</w:t>
      </w:r>
      <w:r w:rsidRPr="00D345A9">
        <w:rPr>
          <w:rFonts w:ascii="Arial" w:eastAsiaTheme="minorHAnsi" w:hAnsi="Arial" w:cs="Arial"/>
          <w:b/>
          <w:sz w:val="20"/>
          <w:szCs w:val="20"/>
          <w:lang w:eastAsia="en-US"/>
        </w:rPr>
        <w:t xml:space="preserve"> </w:t>
      </w:r>
      <w:r>
        <w:rPr>
          <w:rFonts w:ascii="Arial" w:eastAsiaTheme="minorHAnsi" w:hAnsi="Arial" w:cs="Arial"/>
          <w:b/>
          <w:sz w:val="20"/>
          <w:szCs w:val="20"/>
          <w:lang w:eastAsia="en-US"/>
        </w:rPr>
        <w:t>NIPP)</w:t>
      </w:r>
    </w:p>
    <w:p w14:paraId="1BC9BC1F" w14:textId="2542C45C" w:rsidR="00F25FCF" w:rsidRDefault="00F25FCF" w:rsidP="00F25FCF">
      <w:pPr>
        <w:suppressAutoHyphens/>
        <w:overflowPunct w:val="0"/>
        <w:autoSpaceDE w:val="0"/>
        <w:autoSpaceDN w:val="0"/>
        <w:adjustRightInd w:val="0"/>
        <w:jc w:val="center"/>
        <w:rPr>
          <w:rFonts w:ascii="Arial" w:eastAsiaTheme="minorHAnsi" w:hAnsi="Arial" w:cs="Arial"/>
          <w:b/>
          <w:sz w:val="20"/>
          <w:szCs w:val="20"/>
          <w:lang w:eastAsia="en-US"/>
        </w:rPr>
      </w:pPr>
    </w:p>
    <w:p w14:paraId="38FF5883" w14:textId="77777777" w:rsidR="00450A16"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 xml:space="preserve">(1) NIPP vsebuje vsaj analizo, vizijo in cilje ter nabor ukrepov z akcijskim načrtom. </w:t>
      </w:r>
      <w:r w:rsidR="00450A16">
        <w:rPr>
          <w:rFonts w:ascii="Arial" w:eastAsiaTheme="minorHAnsi" w:hAnsi="Arial" w:cs="Arial"/>
          <w:bCs/>
          <w:sz w:val="20"/>
          <w:szCs w:val="20"/>
          <w:lang w:eastAsia="en-US"/>
        </w:rPr>
        <w:t xml:space="preserve"> </w:t>
      </w:r>
    </w:p>
    <w:p w14:paraId="33EDDCA7" w14:textId="77777777" w:rsidR="00450A16" w:rsidRDefault="00450A16"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42348781" w14:textId="20F96CEB" w:rsidR="00277C8F"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(2)</w:t>
      </w:r>
      <w:r w:rsidR="00450A16">
        <w:rPr>
          <w:rFonts w:ascii="Arial" w:eastAsiaTheme="minorHAnsi" w:hAnsi="Arial" w:cs="Arial"/>
          <w:bCs/>
          <w:sz w:val="20"/>
          <w:szCs w:val="20"/>
          <w:lang w:eastAsia="en-US"/>
        </w:rPr>
        <w:t xml:space="preserve"> Analiza </w:t>
      </w:r>
      <w:r w:rsidRPr="00277C8F">
        <w:rPr>
          <w:rFonts w:ascii="Arial" w:eastAsiaTheme="minorHAnsi" w:hAnsi="Arial" w:cs="Arial"/>
          <w:bCs/>
          <w:sz w:val="20"/>
          <w:szCs w:val="20"/>
          <w:lang w:eastAsia="en-US"/>
        </w:rPr>
        <w:t>mora obsegati vsaj opredelitev območja analize, analizo parkirne ponudbe, analizo povpraševanja po parkiranju, analizo parkirnega utripa, analizo pogojev za uporabo trajnostnih oblik mobilnosti in analizo zaznanih problemov pri parkiranju.</w:t>
      </w:r>
    </w:p>
    <w:p w14:paraId="720ABFCC" w14:textId="77777777" w:rsidR="004E1FAC" w:rsidRPr="00277C8F" w:rsidRDefault="004E1FAC"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743F4131" w14:textId="18FD979C" w:rsidR="00277C8F"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(3) Za analizo parkirne ponudbe je treba izdelati kataster parkirnih površin v občini s podatki o lokaciji, velikosti, številu, vrsti, namembnosti, dostopnosti, režimu in drugih značilnostih parkirnih mest.</w:t>
      </w:r>
    </w:p>
    <w:p w14:paraId="53ADFEA8" w14:textId="77777777" w:rsidR="004E1FAC" w:rsidRPr="00277C8F" w:rsidRDefault="004E1FAC"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39B4F321" w14:textId="3227638D" w:rsidR="00277C8F"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(4) Analiza parkirnega utripa se izvede s terensko raziskavo</w:t>
      </w:r>
      <w:r w:rsidR="00450A16">
        <w:rPr>
          <w:rFonts w:ascii="Arial" w:eastAsiaTheme="minorHAnsi" w:hAnsi="Arial" w:cs="Arial"/>
          <w:bCs/>
          <w:sz w:val="20"/>
          <w:szCs w:val="20"/>
          <w:lang w:eastAsia="en-US"/>
        </w:rPr>
        <w:t>, video nadzorom, uporabo senzorjev ali z nadzornim vozilom.</w:t>
      </w:r>
    </w:p>
    <w:p w14:paraId="2C22F057" w14:textId="536B0475" w:rsidR="00F56054" w:rsidRDefault="00F56054"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4B96E7F3" w14:textId="381EFF42" w:rsidR="00F56054" w:rsidRDefault="00F56054"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(5) </w:t>
      </w:r>
      <w:r w:rsidRPr="00F56054">
        <w:rPr>
          <w:rFonts w:ascii="Arial" w:eastAsiaTheme="minorHAnsi" w:hAnsi="Arial" w:cs="Arial"/>
          <w:bCs/>
          <w:sz w:val="20"/>
          <w:szCs w:val="20"/>
          <w:lang w:eastAsia="en-US"/>
        </w:rPr>
        <w:t>Vizija in cilji parkirne politike morajo biti pripravljeni z vključevanjem javnosti, na podlagi pripravljenih scenarijev</w:t>
      </w:r>
      <w:r w:rsidR="00BA222E">
        <w:rPr>
          <w:rFonts w:ascii="Arial" w:eastAsiaTheme="minorHAnsi" w:hAnsi="Arial" w:cs="Arial"/>
          <w:bCs/>
          <w:sz w:val="20"/>
          <w:szCs w:val="20"/>
          <w:lang w:eastAsia="en-US"/>
        </w:rPr>
        <w:t xml:space="preserve"> </w:t>
      </w:r>
      <w:r w:rsidRPr="00F56054">
        <w:rPr>
          <w:rFonts w:ascii="Arial" w:eastAsiaTheme="minorHAnsi" w:hAnsi="Arial" w:cs="Arial"/>
          <w:bCs/>
          <w:sz w:val="20"/>
          <w:szCs w:val="20"/>
          <w:lang w:eastAsia="en-US"/>
        </w:rPr>
        <w:t xml:space="preserve">in usklajeni z vizijo in cilji celostne prometne strategije.  </w:t>
      </w:r>
    </w:p>
    <w:p w14:paraId="47340158" w14:textId="77777777" w:rsidR="004E1FAC" w:rsidRPr="00277C8F" w:rsidRDefault="004E1FAC"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49AF1022" w14:textId="0A913FA5" w:rsidR="00277C8F" w:rsidRPr="00277C8F" w:rsidRDefault="00277C8F"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w:t>
      </w:r>
      <w:r w:rsidR="00F56054">
        <w:rPr>
          <w:rFonts w:ascii="Arial" w:eastAsiaTheme="minorHAnsi" w:hAnsi="Arial" w:cs="Arial"/>
          <w:bCs/>
          <w:sz w:val="20"/>
          <w:szCs w:val="20"/>
          <w:lang w:eastAsia="en-US"/>
        </w:rPr>
        <w:t>6</w:t>
      </w:r>
      <w:r w:rsidRPr="00277C8F">
        <w:rPr>
          <w:rFonts w:ascii="Arial" w:eastAsiaTheme="minorHAnsi" w:hAnsi="Arial" w:cs="Arial"/>
          <w:bCs/>
          <w:sz w:val="20"/>
          <w:szCs w:val="20"/>
          <w:lang w:eastAsia="en-US"/>
        </w:rPr>
        <w:t>) Nabor ukrepov vsebuje vsaj opis izbranih ukrepov ter akcijski načrt s cilji, kazalniki za spremljanje izvajanja, odgovornostjo in pristojnostmi za ukrepe</w:t>
      </w:r>
      <w:r w:rsidR="00F10DCD">
        <w:rPr>
          <w:rFonts w:ascii="Arial" w:eastAsiaTheme="minorHAnsi" w:hAnsi="Arial" w:cs="Arial"/>
          <w:bCs/>
          <w:sz w:val="20"/>
          <w:szCs w:val="20"/>
          <w:lang w:eastAsia="en-US"/>
        </w:rPr>
        <w:t xml:space="preserve">, </w:t>
      </w:r>
      <w:r w:rsidRPr="00277C8F">
        <w:rPr>
          <w:rFonts w:ascii="Arial" w:eastAsiaTheme="minorHAnsi" w:hAnsi="Arial" w:cs="Arial"/>
          <w:bCs/>
          <w:sz w:val="20"/>
          <w:szCs w:val="20"/>
          <w:lang w:eastAsia="en-US"/>
        </w:rPr>
        <w:t>finančni ter terminski načrt izvedbe. Med ukrepi parkirne politike, ki jih občina pokrije v NIPP so</w:t>
      </w:r>
      <w:r w:rsidR="008427DB">
        <w:rPr>
          <w:rFonts w:ascii="Arial" w:eastAsiaTheme="minorHAnsi" w:hAnsi="Arial" w:cs="Arial"/>
          <w:bCs/>
          <w:sz w:val="20"/>
          <w:szCs w:val="20"/>
          <w:lang w:eastAsia="en-US"/>
        </w:rPr>
        <w:t>:</w:t>
      </w:r>
      <w:r w:rsidRPr="00277C8F">
        <w:rPr>
          <w:rFonts w:ascii="Arial" w:eastAsiaTheme="minorHAnsi" w:hAnsi="Arial" w:cs="Arial"/>
          <w:bCs/>
          <w:sz w:val="20"/>
          <w:szCs w:val="20"/>
          <w:lang w:eastAsia="en-US"/>
        </w:rPr>
        <w:t xml:space="preserve"> </w:t>
      </w:r>
    </w:p>
    <w:p w14:paraId="5C0ACB7B" w14:textId="0660C03D" w:rsidR="00277C8F" w:rsidRPr="00DB0FB2" w:rsidRDefault="008427DB" w:rsidP="004B2EE7">
      <w:pPr>
        <w:pStyle w:val="len0"/>
        <w:numPr>
          <w:ilvl w:val="0"/>
          <w:numId w:val="36"/>
        </w:numPr>
        <w:spacing w:before="0" w:line="360" w:lineRule="auto"/>
        <w:jc w:val="both"/>
        <w:rPr>
          <w:b w:val="0"/>
          <w:sz w:val="20"/>
          <w:szCs w:val="20"/>
        </w:rPr>
      </w:pPr>
      <w:r w:rsidRPr="00DB0FB2">
        <w:rPr>
          <w:b w:val="0"/>
          <w:sz w:val="20"/>
          <w:szCs w:val="20"/>
        </w:rPr>
        <w:t>p</w:t>
      </w:r>
      <w:r w:rsidR="00277C8F" w:rsidRPr="00DB0FB2">
        <w:rPr>
          <w:b w:val="0"/>
          <w:sz w:val="20"/>
          <w:szCs w:val="20"/>
        </w:rPr>
        <w:t xml:space="preserve">arkirni režimi, s katerimi se opredeli kdo, kdaj in koliko časa lahko parkira na določenem parkirnem mestu ter cena parkiranja, lahko tudi način omejitve dostopa ali plačevanja parkiranja </w:t>
      </w:r>
      <w:r w:rsidR="00EA2EC1">
        <w:rPr>
          <w:b w:val="0"/>
          <w:sz w:val="20"/>
          <w:szCs w:val="20"/>
        </w:rPr>
        <w:t>in</w:t>
      </w:r>
      <w:r w:rsidR="00EA2EC1" w:rsidRPr="00DB0FB2">
        <w:rPr>
          <w:b w:val="0"/>
          <w:sz w:val="20"/>
          <w:szCs w:val="20"/>
        </w:rPr>
        <w:t xml:space="preserve"> </w:t>
      </w:r>
      <w:r w:rsidR="00277C8F" w:rsidRPr="00DB0FB2">
        <w:rPr>
          <w:b w:val="0"/>
          <w:sz w:val="20"/>
          <w:szCs w:val="20"/>
        </w:rPr>
        <w:t>nadzora;</w:t>
      </w:r>
    </w:p>
    <w:p w14:paraId="252D1370" w14:textId="44FAFCA8" w:rsidR="00277C8F" w:rsidRPr="004E1FAC" w:rsidRDefault="008427DB" w:rsidP="004B2EE7">
      <w:pPr>
        <w:pStyle w:val="len0"/>
        <w:numPr>
          <w:ilvl w:val="0"/>
          <w:numId w:val="38"/>
        </w:numPr>
        <w:spacing w:before="0" w:line="360" w:lineRule="auto"/>
        <w:jc w:val="both"/>
        <w:rPr>
          <w:b w:val="0"/>
          <w:sz w:val="20"/>
          <w:szCs w:val="20"/>
        </w:rPr>
      </w:pPr>
      <w:r>
        <w:rPr>
          <w:b w:val="0"/>
          <w:sz w:val="20"/>
          <w:szCs w:val="20"/>
        </w:rPr>
        <w:lastRenderedPageBreak/>
        <w:t>n</w:t>
      </w:r>
      <w:r w:rsidR="00277C8F" w:rsidRPr="004E1FAC">
        <w:rPr>
          <w:b w:val="0"/>
          <w:sz w:val="20"/>
          <w:szCs w:val="20"/>
        </w:rPr>
        <w:t>ačrt parkirnih con oziroma območij z določenim parkirnim režimom in časovni načrt njihovega uvajanja za obdobje veljavnosti CPS;</w:t>
      </w:r>
    </w:p>
    <w:p w14:paraId="4D4F7CCA" w14:textId="15EFE755" w:rsidR="00277C8F" w:rsidRPr="004E1FAC" w:rsidRDefault="00806003" w:rsidP="004B2EE7">
      <w:pPr>
        <w:pStyle w:val="len0"/>
        <w:numPr>
          <w:ilvl w:val="0"/>
          <w:numId w:val="39"/>
        </w:numPr>
        <w:spacing w:before="0" w:line="360" w:lineRule="auto"/>
        <w:jc w:val="both"/>
        <w:rPr>
          <w:b w:val="0"/>
          <w:sz w:val="20"/>
          <w:szCs w:val="20"/>
        </w:rPr>
      </w:pPr>
      <w:r>
        <w:rPr>
          <w:b w:val="0"/>
          <w:sz w:val="20"/>
          <w:szCs w:val="20"/>
        </w:rPr>
        <w:t>p</w:t>
      </w:r>
      <w:r w:rsidR="00277C8F" w:rsidRPr="004E1FAC">
        <w:rPr>
          <w:b w:val="0"/>
          <w:sz w:val="20"/>
          <w:szCs w:val="20"/>
        </w:rPr>
        <w:t>redlog parkirnih normativov, ki so pripravljeni na podlagi analiz in jih občina upošteva pri pripravi občinskih prostorskih aktov;</w:t>
      </w:r>
    </w:p>
    <w:p w14:paraId="7D7327B2" w14:textId="55304FEB" w:rsidR="00277C8F" w:rsidRPr="00DB0FB2" w:rsidRDefault="00806003" w:rsidP="004B2EE7">
      <w:pPr>
        <w:pStyle w:val="len0"/>
        <w:numPr>
          <w:ilvl w:val="0"/>
          <w:numId w:val="40"/>
        </w:numPr>
        <w:spacing w:before="0" w:line="360" w:lineRule="auto"/>
        <w:jc w:val="both"/>
        <w:rPr>
          <w:b w:val="0"/>
          <w:sz w:val="20"/>
          <w:szCs w:val="20"/>
        </w:rPr>
      </w:pPr>
      <w:r w:rsidRPr="00DB0FB2">
        <w:rPr>
          <w:b w:val="0"/>
          <w:sz w:val="20"/>
          <w:szCs w:val="20"/>
        </w:rPr>
        <w:t>u</w:t>
      </w:r>
      <w:r w:rsidR="00277C8F" w:rsidRPr="00DB0FB2">
        <w:rPr>
          <w:b w:val="0"/>
          <w:sz w:val="20"/>
          <w:szCs w:val="20"/>
        </w:rPr>
        <w:t>smeritve za umeščanje parkirnih mest na javne površine in na gradbena zemljišča stavb ali druga zemljišča in njihovo ukinjanje na teh površinah</w:t>
      </w:r>
      <w:r w:rsidR="0006326B">
        <w:rPr>
          <w:b w:val="0"/>
          <w:sz w:val="20"/>
          <w:szCs w:val="20"/>
        </w:rPr>
        <w:t>.</w:t>
      </w:r>
      <w:r w:rsidR="00277C8F" w:rsidRPr="00DB0FB2">
        <w:rPr>
          <w:b w:val="0"/>
          <w:sz w:val="20"/>
          <w:szCs w:val="20"/>
        </w:rPr>
        <w:t xml:space="preserve"> </w:t>
      </w:r>
      <w:r w:rsidR="0006326B">
        <w:rPr>
          <w:b w:val="0"/>
          <w:sz w:val="20"/>
          <w:szCs w:val="20"/>
        </w:rPr>
        <w:t xml:space="preserve">Usmeritve so podane v </w:t>
      </w:r>
      <w:r w:rsidR="00277C8F" w:rsidRPr="00DB0FB2">
        <w:rPr>
          <w:b w:val="0"/>
          <w:sz w:val="20"/>
          <w:szCs w:val="20"/>
        </w:rPr>
        <w:t xml:space="preserve">zvezi z njihovo kapaciteto, razporeditvijo, dostopom in priključevanjem na javno cesto, opremo, lego na parceli ter </w:t>
      </w:r>
      <w:r w:rsidR="0006326B">
        <w:rPr>
          <w:b w:val="0"/>
          <w:sz w:val="20"/>
          <w:szCs w:val="20"/>
        </w:rPr>
        <w:t>končn</w:t>
      </w:r>
      <w:r w:rsidR="00D260CE">
        <w:rPr>
          <w:b w:val="0"/>
          <w:sz w:val="20"/>
          <w:szCs w:val="20"/>
        </w:rPr>
        <w:t>o</w:t>
      </w:r>
      <w:r w:rsidR="0006326B">
        <w:rPr>
          <w:b w:val="0"/>
          <w:sz w:val="20"/>
          <w:szCs w:val="20"/>
        </w:rPr>
        <w:t xml:space="preserve"> </w:t>
      </w:r>
      <w:r w:rsidR="00277C8F" w:rsidRPr="00DB0FB2">
        <w:rPr>
          <w:b w:val="0"/>
          <w:sz w:val="20"/>
          <w:szCs w:val="20"/>
        </w:rPr>
        <w:t>izvedbo. Usmeritve občina upošteva tudi pri pripravi prostorskih aktov</w:t>
      </w:r>
      <w:r w:rsidRPr="00DB0FB2">
        <w:rPr>
          <w:b w:val="0"/>
          <w:sz w:val="20"/>
          <w:szCs w:val="20"/>
        </w:rPr>
        <w:t>;</w:t>
      </w:r>
    </w:p>
    <w:p w14:paraId="45C6E175" w14:textId="65BDB333" w:rsidR="00277C8F" w:rsidRPr="004E1FAC" w:rsidRDefault="00806003" w:rsidP="004B2EE7">
      <w:pPr>
        <w:pStyle w:val="len0"/>
        <w:numPr>
          <w:ilvl w:val="0"/>
          <w:numId w:val="41"/>
        </w:numPr>
        <w:spacing w:before="0" w:line="360" w:lineRule="auto"/>
        <w:jc w:val="both"/>
        <w:rPr>
          <w:b w:val="0"/>
          <w:sz w:val="20"/>
          <w:szCs w:val="20"/>
        </w:rPr>
      </w:pPr>
      <w:r>
        <w:rPr>
          <w:b w:val="0"/>
          <w:sz w:val="20"/>
          <w:szCs w:val="20"/>
        </w:rPr>
        <w:t>c</w:t>
      </w:r>
      <w:r w:rsidR="00277C8F" w:rsidRPr="004E1FAC">
        <w:rPr>
          <w:b w:val="0"/>
          <w:sz w:val="20"/>
          <w:szCs w:val="20"/>
        </w:rPr>
        <w:t>enovna politika parkiranja, ki vsebuje izhodišča za oblikovanje cen parkiranja, način izvedbe plačljivosti in nadzora ter morebitno namenskost virov, oziroma politiko vračanja sredstev v prometni sistem in lokalno okolje;</w:t>
      </w:r>
    </w:p>
    <w:p w14:paraId="79C420D7" w14:textId="0805DE0B" w:rsidR="00277C8F" w:rsidRPr="004E1FAC" w:rsidRDefault="00806003" w:rsidP="004B2EE7">
      <w:pPr>
        <w:pStyle w:val="len0"/>
        <w:numPr>
          <w:ilvl w:val="0"/>
          <w:numId w:val="42"/>
        </w:numPr>
        <w:spacing w:before="0" w:line="360" w:lineRule="auto"/>
        <w:jc w:val="both"/>
        <w:rPr>
          <w:b w:val="0"/>
          <w:sz w:val="20"/>
          <w:szCs w:val="20"/>
        </w:rPr>
      </w:pPr>
      <w:r>
        <w:rPr>
          <w:b w:val="0"/>
          <w:sz w:val="20"/>
          <w:szCs w:val="20"/>
        </w:rPr>
        <w:t>p</w:t>
      </w:r>
      <w:r w:rsidR="00277C8F" w:rsidRPr="004E1FAC">
        <w:rPr>
          <w:b w:val="0"/>
          <w:sz w:val="20"/>
          <w:szCs w:val="20"/>
        </w:rPr>
        <w:t xml:space="preserve">otreba po sistemu P + R in izhodišča za morebitno zasnovo sistema </w:t>
      </w:r>
      <w:r w:rsidR="00D42129">
        <w:rPr>
          <w:b w:val="0"/>
          <w:sz w:val="20"/>
          <w:szCs w:val="20"/>
        </w:rPr>
        <w:t>vključno s</w:t>
      </w:r>
      <w:r w:rsidR="00D42129" w:rsidRPr="004E1FAC">
        <w:rPr>
          <w:b w:val="0"/>
          <w:sz w:val="20"/>
          <w:szCs w:val="20"/>
        </w:rPr>
        <w:t xml:space="preserve"> </w:t>
      </w:r>
      <w:r w:rsidR="00277C8F" w:rsidRPr="004E1FAC">
        <w:rPr>
          <w:b w:val="0"/>
          <w:sz w:val="20"/>
          <w:szCs w:val="20"/>
        </w:rPr>
        <w:t>predvideno kapaciteto, lokacijami, načinom delovanja in časovnim načrtom izvedbe;</w:t>
      </w:r>
    </w:p>
    <w:p w14:paraId="742CC20D" w14:textId="321F2D8D" w:rsidR="00277C8F" w:rsidRPr="004E1FAC" w:rsidRDefault="00806003" w:rsidP="004B2EE7">
      <w:pPr>
        <w:pStyle w:val="len0"/>
        <w:numPr>
          <w:ilvl w:val="0"/>
          <w:numId w:val="43"/>
        </w:numPr>
        <w:spacing w:before="0" w:line="360" w:lineRule="auto"/>
        <w:jc w:val="both"/>
        <w:rPr>
          <w:b w:val="0"/>
          <w:sz w:val="20"/>
          <w:szCs w:val="20"/>
        </w:rPr>
      </w:pPr>
      <w:r>
        <w:rPr>
          <w:b w:val="0"/>
          <w:sz w:val="20"/>
          <w:szCs w:val="20"/>
        </w:rPr>
        <w:t>m</w:t>
      </w:r>
      <w:r w:rsidR="00277C8F" w:rsidRPr="004E1FAC">
        <w:rPr>
          <w:b w:val="0"/>
          <w:sz w:val="20"/>
          <w:szCs w:val="20"/>
        </w:rPr>
        <w:t>orebitne pogoje, pod katerimi lahko zasebniki na določenem območju oddajajo parkirna mesta v najem ali v upravljanje oziroma pogoje</w:t>
      </w:r>
      <w:r w:rsidR="00833B0E">
        <w:rPr>
          <w:b w:val="0"/>
          <w:sz w:val="20"/>
          <w:szCs w:val="20"/>
        </w:rPr>
        <w:t xml:space="preserve"> in</w:t>
      </w:r>
      <w:r w:rsidR="00833B0E" w:rsidRPr="004E1FAC">
        <w:rPr>
          <w:b w:val="0"/>
          <w:sz w:val="20"/>
          <w:szCs w:val="20"/>
        </w:rPr>
        <w:t xml:space="preserve"> </w:t>
      </w:r>
      <w:r w:rsidR="00277C8F" w:rsidRPr="004E1FAC">
        <w:rPr>
          <w:b w:val="0"/>
          <w:sz w:val="20"/>
          <w:szCs w:val="20"/>
        </w:rPr>
        <w:t xml:space="preserve">pod katerimi lahko </w:t>
      </w:r>
      <w:r w:rsidR="00D260CE" w:rsidRPr="004E1FAC">
        <w:rPr>
          <w:b w:val="0"/>
          <w:sz w:val="20"/>
          <w:szCs w:val="20"/>
        </w:rPr>
        <w:t xml:space="preserve">zasebna parkirišča upravlja </w:t>
      </w:r>
      <w:r w:rsidR="00D42129" w:rsidRPr="004E1FAC">
        <w:rPr>
          <w:b w:val="0"/>
          <w:sz w:val="20"/>
          <w:szCs w:val="20"/>
        </w:rPr>
        <w:t xml:space="preserve">občina ali pooblaščeni izvajalec gospodarske javne službe </w:t>
      </w:r>
      <w:r w:rsidR="00277C8F" w:rsidRPr="004E1FAC">
        <w:rPr>
          <w:b w:val="0"/>
          <w:sz w:val="20"/>
          <w:szCs w:val="20"/>
        </w:rPr>
        <w:t xml:space="preserve">in </w:t>
      </w:r>
      <w:r w:rsidR="00E56EBE" w:rsidRPr="004E1FAC">
        <w:rPr>
          <w:b w:val="0"/>
          <w:sz w:val="20"/>
          <w:szCs w:val="20"/>
        </w:rPr>
        <w:t xml:space="preserve">na njih </w:t>
      </w:r>
      <w:r w:rsidR="00277C8F" w:rsidRPr="004E1FAC">
        <w:rPr>
          <w:b w:val="0"/>
          <w:sz w:val="20"/>
          <w:szCs w:val="20"/>
        </w:rPr>
        <w:t xml:space="preserve">vrši nadzor; </w:t>
      </w:r>
    </w:p>
    <w:p w14:paraId="741D66EE" w14:textId="624A3EB4" w:rsidR="00277C8F" w:rsidRDefault="00806003" w:rsidP="004B2EE7">
      <w:pPr>
        <w:pStyle w:val="len0"/>
        <w:numPr>
          <w:ilvl w:val="0"/>
          <w:numId w:val="44"/>
        </w:numPr>
        <w:spacing w:before="0" w:line="360" w:lineRule="auto"/>
        <w:jc w:val="both"/>
        <w:rPr>
          <w:b w:val="0"/>
          <w:sz w:val="20"/>
          <w:szCs w:val="20"/>
        </w:rPr>
      </w:pPr>
      <w:r w:rsidRPr="00683D46">
        <w:rPr>
          <w:b w:val="0"/>
          <w:sz w:val="20"/>
          <w:szCs w:val="20"/>
        </w:rPr>
        <w:t>n</w:t>
      </w:r>
      <w:r w:rsidR="00277C8F" w:rsidRPr="00683D46">
        <w:rPr>
          <w:b w:val="0"/>
          <w:sz w:val="20"/>
          <w:szCs w:val="20"/>
        </w:rPr>
        <w:t xml:space="preserve">ačin </w:t>
      </w:r>
      <w:r w:rsidR="00277C8F" w:rsidRPr="0074305C">
        <w:rPr>
          <w:b w:val="0"/>
          <w:sz w:val="20"/>
          <w:szCs w:val="20"/>
        </w:rPr>
        <w:t>izvajanja</w:t>
      </w:r>
      <w:r w:rsidR="00277C8F" w:rsidRPr="00683D46">
        <w:rPr>
          <w:b w:val="0"/>
          <w:sz w:val="20"/>
          <w:szCs w:val="20"/>
        </w:rPr>
        <w:t xml:space="preserve"> in nadzora nad izvajanjem parkirne politike.</w:t>
      </w:r>
    </w:p>
    <w:p w14:paraId="47630FF2" w14:textId="77777777" w:rsidR="004E1FAC" w:rsidRPr="004E1FAC" w:rsidRDefault="004E1FAC" w:rsidP="004E1FAC">
      <w:pPr>
        <w:pStyle w:val="len0"/>
        <w:spacing w:before="0" w:line="360" w:lineRule="auto"/>
        <w:jc w:val="both"/>
        <w:rPr>
          <w:b w:val="0"/>
          <w:sz w:val="20"/>
          <w:szCs w:val="20"/>
        </w:rPr>
      </w:pPr>
    </w:p>
    <w:p w14:paraId="27029C31" w14:textId="3A2187F5" w:rsidR="00277C8F"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w:t>
      </w:r>
      <w:r w:rsidR="00F56054">
        <w:rPr>
          <w:rFonts w:ascii="Arial" w:eastAsiaTheme="minorHAnsi" w:hAnsi="Arial" w:cs="Arial"/>
          <w:bCs/>
          <w:sz w:val="20"/>
          <w:szCs w:val="20"/>
          <w:lang w:eastAsia="en-US"/>
        </w:rPr>
        <w:t>7</w:t>
      </w:r>
      <w:r w:rsidRPr="00277C8F">
        <w:rPr>
          <w:rFonts w:ascii="Arial" w:eastAsiaTheme="minorHAnsi" w:hAnsi="Arial" w:cs="Arial"/>
          <w:bCs/>
          <w:sz w:val="20"/>
          <w:szCs w:val="20"/>
          <w:lang w:eastAsia="en-US"/>
        </w:rPr>
        <w:t>) Vsebina NIPP ni odvisna od velikosti občine. Velikosti in značilnostim občine je prilagojen izbor ukrepov.</w:t>
      </w:r>
    </w:p>
    <w:p w14:paraId="7D8A980E" w14:textId="77777777" w:rsidR="004E1FAC" w:rsidRPr="00277C8F" w:rsidRDefault="004E1FAC"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2A2ED4A6" w14:textId="757B4B61" w:rsidR="00277C8F" w:rsidRDefault="00277C8F" w:rsidP="00277C8F">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w:t>
      </w:r>
      <w:r w:rsidR="00F56054">
        <w:rPr>
          <w:rFonts w:ascii="Arial" w:eastAsiaTheme="minorHAnsi" w:hAnsi="Arial" w:cs="Arial"/>
          <w:bCs/>
          <w:sz w:val="20"/>
          <w:szCs w:val="20"/>
          <w:lang w:eastAsia="en-US"/>
        </w:rPr>
        <w:t>8</w:t>
      </w:r>
      <w:r w:rsidRPr="00277C8F">
        <w:rPr>
          <w:rFonts w:ascii="Arial" w:eastAsiaTheme="minorHAnsi" w:hAnsi="Arial" w:cs="Arial"/>
          <w:bCs/>
          <w:sz w:val="20"/>
          <w:szCs w:val="20"/>
          <w:lang w:eastAsia="en-US"/>
        </w:rPr>
        <w:t>) NIPP občina objavi na spletni strani občine in posreduje v objavo na spletnem portalu o trajnostni mobilnosti.</w:t>
      </w:r>
    </w:p>
    <w:p w14:paraId="7FA3326C" w14:textId="77777777" w:rsidR="004E1FAC" w:rsidRPr="00277C8F" w:rsidRDefault="004E1FAC"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1F893050" w14:textId="7B8AA683" w:rsidR="00683D46" w:rsidRDefault="00277C8F"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277C8F">
        <w:rPr>
          <w:rFonts w:ascii="Arial" w:eastAsiaTheme="minorHAnsi" w:hAnsi="Arial" w:cs="Arial"/>
          <w:bCs/>
          <w:sz w:val="20"/>
          <w:szCs w:val="20"/>
          <w:lang w:eastAsia="en-US"/>
        </w:rPr>
        <w:t>(</w:t>
      </w:r>
      <w:r w:rsidR="00F56054">
        <w:rPr>
          <w:rFonts w:ascii="Arial" w:eastAsiaTheme="minorHAnsi" w:hAnsi="Arial" w:cs="Arial"/>
          <w:bCs/>
          <w:sz w:val="20"/>
          <w:szCs w:val="20"/>
          <w:lang w:eastAsia="en-US"/>
        </w:rPr>
        <w:t>9</w:t>
      </w:r>
      <w:r w:rsidRPr="00277C8F">
        <w:rPr>
          <w:rFonts w:ascii="Arial" w:eastAsiaTheme="minorHAnsi" w:hAnsi="Arial" w:cs="Arial"/>
          <w:bCs/>
          <w:sz w:val="20"/>
          <w:szCs w:val="20"/>
          <w:lang w:eastAsia="en-US"/>
        </w:rPr>
        <w:t>) Ministrstvo pripravi nacionalne smernice za pripravo NIPP in jih objavi na spletnem portalu o trajnostni mobilnosti.</w:t>
      </w:r>
    </w:p>
    <w:p w14:paraId="1122EAB3" w14:textId="77777777" w:rsidR="00F87D0B" w:rsidRPr="004E1FAC" w:rsidRDefault="00F87D0B" w:rsidP="004E1FAC">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64040FB6" w14:textId="3B640EF9" w:rsidR="00F25FCF" w:rsidRPr="00F25FCF" w:rsidRDefault="00F25FCF" w:rsidP="00F25FCF">
      <w:pPr>
        <w:suppressAutoHyphens/>
        <w:overflowPunct w:val="0"/>
        <w:autoSpaceDE w:val="0"/>
        <w:autoSpaceDN w:val="0"/>
        <w:adjustRightInd w:val="0"/>
        <w:jc w:val="center"/>
        <w:rPr>
          <w:rFonts w:ascii="Arial" w:eastAsiaTheme="minorHAnsi" w:hAnsi="Arial" w:cs="Arial"/>
          <w:b/>
          <w:sz w:val="20"/>
          <w:szCs w:val="20"/>
          <w:lang w:eastAsia="en-US"/>
        </w:rPr>
      </w:pPr>
      <w:r>
        <w:rPr>
          <w:rFonts w:ascii="Arial" w:eastAsiaTheme="minorHAnsi" w:hAnsi="Arial" w:cs="Arial"/>
          <w:b/>
          <w:sz w:val="20"/>
          <w:szCs w:val="20"/>
          <w:lang w:eastAsia="en-US"/>
        </w:rPr>
        <w:t>6</w:t>
      </w:r>
      <w:r w:rsidRPr="00F25FCF">
        <w:rPr>
          <w:rFonts w:ascii="Arial" w:eastAsiaTheme="minorHAnsi" w:hAnsi="Arial" w:cs="Arial"/>
          <w:b/>
          <w:sz w:val="20"/>
          <w:szCs w:val="20"/>
          <w:lang w:eastAsia="en-US"/>
        </w:rPr>
        <w:t>. člen</w:t>
      </w:r>
    </w:p>
    <w:p w14:paraId="00F19C3B" w14:textId="3FD14950" w:rsidR="00F25FCF" w:rsidRDefault="00F25FCF" w:rsidP="00F25FCF">
      <w:pPr>
        <w:suppressAutoHyphens/>
        <w:overflowPunct w:val="0"/>
        <w:autoSpaceDE w:val="0"/>
        <w:autoSpaceDN w:val="0"/>
        <w:adjustRightInd w:val="0"/>
        <w:jc w:val="center"/>
        <w:rPr>
          <w:rFonts w:ascii="Arial" w:eastAsiaTheme="minorHAnsi" w:hAnsi="Arial" w:cs="Arial"/>
          <w:b/>
          <w:sz w:val="20"/>
          <w:szCs w:val="20"/>
          <w:lang w:eastAsia="en-US"/>
        </w:rPr>
      </w:pPr>
      <w:r w:rsidRPr="00F25FCF">
        <w:rPr>
          <w:rFonts w:ascii="Arial" w:eastAsiaTheme="minorHAnsi" w:hAnsi="Arial" w:cs="Arial"/>
          <w:b/>
          <w:sz w:val="20"/>
          <w:szCs w:val="20"/>
          <w:lang w:eastAsia="en-US"/>
        </w:rPr>
        <w:t>(</w:t>
      </w:r>
      <w:r>
        <w:rPr>
          <w:rFonts w:ascii="Arial" w:eastAsiaTheme="minorHAnsi" w:hAnsi="Arial" w:cs="Arial"/>
          <w:b/>
          <w:sz w:val="20"/>
          <w:szCs w:val="20"/>
          <w:lang w:eastAsia="en-US"/>
        </w:rPr>
        <w:t>vsebina</w:t>
      </w:r>
      <w:r w:rsidRPr="00F25FCF">
        <w:rPr>
          <w:rFonts w:ascii="Arial" w:eastAsiaTheme="minorHAnsi" w:hAnsi="Arial" w:cs="Arial"/>
          <w:b/>
          <w:sz w:val="20"/>
          <w:szCs w:val="20"/>
          <w:lang w:eastAsia="en-US"/>
        </w:rPr>
        <w:t xml:space="preserve"> MN)</w:t>
      </w:r>
    </w:p>
    <w:p w14:paraId="5AF64665" w14:textId="34F783B5" w:rsidR="00360569" w:rsidRDefault="00360569" w:rsidP="00F25FCF">
      <w:pPr>
        <w:suppressAutoHyphens/>
        <w:overflowPunct w:val="0"/>
        <w:autoSpaceDE w:val="0"/>
        <w:autoSpaceDN w:val="0"/>
        <w:adjustRightInd w:val="0"/>
        <w:jc w:val="center"/>
        <w:rPr>
          <w:rFonts w:ascii="Arial" w:eastAsiaTheme="minorHAnsi" w:hAnsi="Arial" w:cs="Arial"/>
          <w:b/>
          <w:sz w:val="20"/>
          <w:szCs w:val="20"/>
          <w:lang w:eastAsia="en-US"/>
        </w:rPr>
      </w:pPr>
    </w:p>
    <w:p w14:paraId="116E248C" w14:textId="757AC062" w:rsidR="00360569" w:rsidRDefault="00360569" w:rsidP="00360569">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360569">
        <w:rPr>
          <w:rFonts w:ascii="Arial" w:eastAsiaTheme="minorHAnsi" w:hAnsi="Arial" w:cs="Arial"/>
          <w:bCs/>
          <w:sz w:val="20"/>
          <w:szCs w:val="20"/>
          <w:lang w:eastAsia="en-US"/>
        </w:rPr>
        <w:t>(1) MN je dokument, ki celovito obravnava dostopnost določene lokacije z vidika izboljšanja razmer za trajnostne potovalne načine.</w:t>
      </w:r>
      <w:r w:rsidR="00771559">
        <w:rPr>
          <w:rFonts w:ascii="Arial" w:eastAsiaTheme="minorHAnsi" w:hAnsi="Arial" w:cs="Arial"/>
          <w:bCs/>
          <w:sz w:val="20"/>
          <w:szCs w:val="20"/>
          <w:lang w:eastAsia="en-US"/>
        </w:rPr>
        <w:t xml:space="preserve"> Sestavljajo ga naslednje obvezne sestavine:</w:t>
      </w:r>
      <w:r w:rsidRPr="00360569">
        <w:rPr>
          <w:rFonts w:ascii="Arial" w:eastAsiaTheme="minorHAnsi" w:hAnsi="Arial" w:cs="Arial"/>
          <w:bCs/>
          <w:sz w:val="20"/>
          <w:szCs w:val="20"/>
          <w:lang w:eastAsia="en-US"/>
        </w:rPr>
        <w:t xml:space="preserve"> </w:t>
      </w:r>
    </w:p>
    <w:p w14:paraId="01335E93" w14:textId="55546F7B" w:rsidR="00771559" w:rsidRPr="004B2EE7" w:rsidRDefault="00771559" w:rsidP="004B2EE7">
      <w:pPr>
        <w:pStyle w:val="Odstavekseznama"/>
        <w:numPr>
          <w:ilvl w:val="0"/>
          <w:numId w:val="44"/>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kratek povzetek dokumenta: kaj je MN, proces priprave MN in časovni okvir za njegovo izvedbo;</w:t>
      </w:r>
    </w:p>
    <w:p w14:paraId="09FCA979" w14:textId="2345B7B3" w:rsidR="00771559" w:rsidRPr="004B2EE7" w:rsidRDefault="00771559" w:rsidP="004B2EE7">
      <w:pPr>
        <w:pStyle w:val="Odstavekseznama"/>
        <w:numPr>
          <w:ilvl w:val="0"/>
          <w:numId w:val="45"/>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ključne ugotovitve analize stanja: dostopnost lokacije, potovalne navade</w:t>
      </w:r>
      <w:r w:rsidR="005C67FD" w:rsidRPr="004B2EE7">
        <w:rPr>
          <w:rFonts w:ascii="Arial" w:eastAsiaTheme="minorHAnsi" w:hAnsi="Arial" w:cs="Arial"/>
          <w:bCs/>
          <w:sz w:val="20"/>
          <w:szCs w:val="20"/>
          <w:lang w:eastAsia="en-US"/>
        </w:rPr>
        <w:t>, ključni izzivi in potenciali;</w:t>
      </w:r>
      <w:r w:rsidRPr="004B2EE7">
        <w:rPr>
          <w:rFonts w:ascii="Arial" w:eastAsiaTheme="minorHAnsi" w:hAnsi="Arial" w:cs="Arial"/>
          <w:bCs/>
          <w:sz w:val="20"/>
          <w:szCs w:val="20"/>
          <w:lang w:eastAsia="en-US"/>
        </w:rPr>
        <w:t xml:space="preserve"> </w:t>
      </w:r>
    </w:p>
    <w:p w14:paraId="5B3D191A" w14:textId="44A504BA" w:rsidR="00771559" w:rsidRPr="004B2EE7" w:rsidRDefault="00771559" w:rsidP="004B2EE7">
      <w:pPr>
        <w:pStyle w:val="Odstavekseznama"/>
        <w:numPr>
          <w:ilvl w:val="0"/>
          <w:numId w:val="46"/>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vizija in cilji;</w:t>
      </w:r>
    </w:p>
    <w:p w14:paraId="69FC39EA" w14:textId="09B31DFA" w:rsidR="00771559" w:rsidRPr="004B2EE7" w:rsidRDefault="00771559" w:rsidP="004B2EE7">
      <w:pPr>
        <w:pStyle w:val="Odstavekseznama"/>
        <w:numPr>
          <w:ilvl w:val="0"/>
          <w:numId w:val="47"/>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obravnavani scenariji;</w:t>
      </w:r>
    </w:p>
    <w:p w14:paraId="57102D24" w14:textId="3791C175" w:rsidR="00771559" w:rsidRPr="004B2EE7" w:rsidRDefault="00771559" w:rsidP="004B2EE7">
      <w:pPr>
        <w:pStyle w:val="Odstavekseznama"/>
        <w:numPr>
          <w:ilvl w:val="0"/>
          <w:numId w:val="48"/>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ukrepi;</w:t>
      </w:r>
    </w:p>
    <w:p w14:paraId="75C1B94A" w14:textId="6DB783D6" w:rsidR="00771559" w:rsidRPr="004B2EE7" w:rsidRDefault="00771559" w:rsidP="004B2EE7">
      <w:pPr>
        <w:pStyle w:val="Odstavekseznama"/>
        <w:numPr>
          <w:ilvl w:val="0"/>
          <w:numId w:val="49"/>
        </w:num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4B2EE7">
        <w:rPr>
          <w:rFonts w:ascii="Arial" w:eastAsiaTheme="minorHAnsi" w:hAnsi="Arial" w:cs="Arial"/>
          <w:bCs/>
          <w:sz w:val="20"/>
          <w:szCs w:val="20"/>
          <w:lang w:eastAsia="en-US"/>
        </w:rPr>
        <w:t>akcijski načrt.</w:t>
      </w:r>
    </w:p>
    <w:p w14:paraId="3D1ED102" w14:textId="77777777" w:rsidR="00771559" w:rsidRPr="00360569" w:rsidRDefault="00771559" w:rsidP="00360569">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7B93C054" w14:textId="73BE7716" w:rsidR="00360569" w:rsidRDefault="00360569" w:rsidP="00360569">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360569">
        <w:rPr>
          <w:rFonts w:ascii="Arial" w:eastAsiaTheme="minorHAnsi" w:hAnsi="Arial" w:cs="Arial"/>
          <w:bCs/>
          <w:sz w:val="20"/>
          <w:szCs w:val="20"/>
          <w:lang w:eastAsia="en-US"/>
        </w:rPr>
        <w:lastRenderedPageBreak/>
        <w:t xml:space="preserve">(2) Nabor ukrepov je osrednji del MN, ki </w:t>
      </w:r>
      <w:r w:rsidR="00E56EBE">
        <w:rPr>
          <w:rFonts w:ascii="Arial" w:eastAsiaTheme="minorHAnsi" w:hAnsi="Arial" w:cs="Arial"/>
          <w:bCs/>
          <w:sz w:val="20"/>
          <w:szCs w:val="20"/>
          <w:lang w:eastAsia="en-US"/>
        </w:rPr>
        <w:t xml:space="preserve">odraža </w:t>
      </w:r>
      <w:r w:rsidRPr="00360569">
        <w:rPr>
          <w:rFonts w:ascii="Arial" w:eastAsiaTheme="minorHAnsi" w:hAnsi="Arial" w:cs="Arial"/>
          <w:bCs/>
          <w:sz w:val="20"/>
          <w:szCs w:val="20"/>
          <w:lang w:eastAsia="en-US"/>
        </w:rPr>
        <w:t xml:space="preserve">ključne izzive in cilje določene lokacije. Ukrepi so razdeljeni na integralne ukrepe, ukrepe na področju spodbujanja hoje, kolesarjenja in javnega prevoza ter racionalne rabe osebnih avtomobilov. </w:t>
      </w:r>
    </w:p>
    <w:p w14:paraId="77C3463F" w14:textId="77777777" w:rsidR="00360569" w:rsidRPr="00360569" w:rsidRDefault="00360569" w:rsidP="00360569">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5F3708DB" w14:textId="1047E496" w:rsidR="00F25FCF" w:rsidRDefault="00360569" w:rsidP="00B42A12">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sidRPr="00360569">
        <w:rPr>
          <w:rFonts w:ascii="Arial" w:eastAsiaTheme="minorHAnsi" w:hAnsi="Arial" w:cs="Arial"/>
          <w:bCs/>
          <w:sz w:val="20"/>
          <w:szCs w:val="20"/>
          <w:lang w:eastAsia="en-US"/>
        </w:rPr>
        <w:t>(3) Akcijski načrt je tabelarični prikaz nabora ukrepov MN, ki za vsak ukrep določi oceno stroška, odgovornost za izvedbo ukrepa, vir financiranja, rok izvedbe in morebitne opombe.</w:t>
      </w:r>
    </w:p>
    <w:p w14:paraId="311916A6" w14:textId="77777777" w:rsidR="00771559" w:rsidRDefault="00771559" w:rsidP="00B42A12">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p>
    <w:p w14:paraId="369BE705" w14:textId="3161C93F" w:rsidR="00771559" w:rsidRPr="00B42A12" w:rsidRDefault="00771559" w:rsidP="00B42A12">
      <w:pPr>
        <w:suppressAutoHyphens/>
        <w:overflowPunct w:val="0"/>
        <w:autoSpaceDE w:val="0"/>
        <w:autoSpaceDN w:val="0"/>
        <w:adjustRightInd w:val="0"/>
        <w:spacing w:line="360"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(4) </w:t>
      </w:r>
      <w:r w:rsidRPr="00771559">
        <w:rPr>
          <w:rFonts w:ascii="Arial" w:eastAsiaTheme="minorHAnsi" w:hAnsi="Arial" w:cs="Arial"/>
          <w:bCs/>
          <w:sz w:val="20"/>
          <w:szCs w:val="20"/>
          <w:lang w:eastAsia="en-US"/>
        </w:rPr>
        <w:t>Kjer je to predvideno v občinskem prostorskem načrtu, lahko MN za določeno lokacijo določi parkirni normativ, nižji od splošne zahteve v občinskem prostorskem načrtu.</w:t>
      </w:r>
    </w:p>
    <w:p w14:paraId="3298457D" w14:textId="77777777" w:rsidR="00140A31" w:rsidRDefault="00140A31" w:rsidP="008E4AA2">
      <w:pPr>
        <w:pStyle w:val="lennaslov"/>
        <w:spacing w:line="360" w:lineRule="auto"/>
        <w:jc w:val="both"/>
        <w:rPr>
          <w:b w:val="0"/>
          <w:sz w:val="20"/>
          <w:szCs w:val="20"/>
        </w:rPr>
      </w:pPr>
    </w:p>
    <w:p w14:paraId="56989C56" w14:textId="0F7AA437" w:rsidR="001433D8" w:rsidRPr="00D345A9" w:rsidRDefault="00B42A12" w:rsidP="001433D8">
      <w:pPr>
        <w:pStyle w:val="lennaslov"/>
        <w:rPr>
          <w:b w:val="0"/>
          <w:sz w:val="20"/>
          <w:szCs w:val="20"/>
        </w:rPr>
      </w:pPr>
      <w:r>
        <w:rPr>
          <w:sz w:val="20"/>
          <w:szCs w:val="20"/>
        </w:rPr>
        <w:t>7</w:t>
      </w:r>
      <w:r w:rsidR="001433D8" w:rsidRPr="00D345A9">
        <w:rPr>
          <w:sz w:val="20"/>
          <w:szCs w:val="20"/>
        </w:rPr>
        <w:t>. člen</w:t>
      </w:r>
    </w:p>
    <w:p w14:paraId="37B2766B" w14:textId="07C61A1B" w:rsidR="001433D8" w:rsidRDefault="001433D8" w:rsidP="001433D8">
      <w:pPr>
        <w:suppressAutoHyphens/>
        <w:overflowPunct w:val="0"/>
        <w:autoSpaceDE w:val="0"/>
        <w:autoSpaceDN w:val="0"/>
        <w:adjustRightInd w:val="0"/>
        <w:jc w:val="center"/>
        <w:rPr>
          <w:rFonts w:ascii="Arial" w:eastAsiaTheme="minorHAnsi" w:hAnsi="Arial" w:cs="Arial"/>
          <w:b/>
          <w:sz w:val="20"/>
          <w:szCs w:val="20"/>
          <w:lang w:eastAsia="en-US"/>
        </w:rPr>
      </w:pPr>
      <w:r w:rsidRPr="00D345A9">
        <w:rPr>
          <w:rFonts w:ascii="Arial" w:eastAsiaTheme="minorHAnsi" w:hAnsi="Arial" w:cs="Arial"/>
          <w:b/>
          <w:sz w:val="20"/>
          <w:szCs w:val="20"/>
          <w:lang w:eastAsia="en-US"/>
        </w:rPr>
        <w:t>(</w:t>
      </w:r>
      <w:r>
        <w:rPr>
          <w:rFonts w:ascii="Arial" w:eastAsiaTheme="minorHAnsi" w:hAnsi="Arial" w:cs="Arial"/>
          <w:b/>
          <w:sz w:val="20"/>
          <w:szCs w:val="20"/>
          <w:lang w:eastAsia="en-US"/>
        </w:rPr>
        <w:t>oblika</w:t>
      </w:r>
      <w:r w:rsidRPr="00D345A9">
        <w:rPr>
          <w:rFonts w:ascii="Arial" w:eastAsiaTheme="minorHAnsi" w:hAnsi="Arial" w:cs="Arial"/>
          <w:b/>
          <w:sz w:val="20"/>
          <w:szCs w:val="20"/>
          <w:lang w:eastAsia="en-US"/>
        </w:rPr>
        <w:t xml:space="preserve"> </w:t>
      </w:r>
      <w:r w:rsidR="005E0437">
        <w:rPr>
          <w:rFonts w:ascii="Arial" w:eastAsiaTheme="minorHAnsi" w:hAnsi="Arial" w:cs="Arial"/>
          <w:b/>
          <w:sz w:val="20"/>
          <w:szCs w:val="20"/>
          <w:lang w:eastAsia="en-US"/>
        </w:rPr>
        <w:t>NUML</w:t>
      </w:r>
      <w:r w:rsidR="004D4378">
        <w:rPr>
          <w:rFonts w:ascii="Arial" w:eastAsiaTheme="minorHAnsi" w:hAnsi="Arial" w:cs="Arial"/>
          <w:b/>
          <w:sz w:val="20"/>
          <w:szCs w:val="20"/>
          <w:lang w:eastAsia="en-US"/>
        </w:rPr>
        <w:t xml:space="preserve"> in MN</w:t>
      </w:r>
      <w:r>
        <w:rPr>
          <w:rFonts w:ascii="Arial" w:eastAsiaTheme="minorHAnsi" w:hAnsi="Arial" w:cs="Arial"/>
          <w:b/>
          <w:sz w:val="20"/>
          <w:szCs w:val="20"/>
          <w:lang w:eastAsia="en-US"/>
        </w:rPr>
        <w:t>)</w:t>
      </w:r>
    </w:p>
    <w:p w14:paraId="5475C548" w14:textId="77777777" w:rsidR="001433D8" w:rsidRPr="00D345A9" w:rsidRDefault="001433D8" w:rsidP="001433D8">
      <w:pPr>
        <w:suppressAutoHyphens/>
        <w:overflowPunct w:val="0"/>
        <w:autoSpaceDE w:val="0"/>
        <w:autoSpaceDN w:val="0"/>
        <w:adjustRightInd w:val="0"/>
        <w:jc w:val="center"/>
        <w:rPr>
          <w:rFonts w:ascii="Arial" w:eastAsiaTheme="minorHAnsi" w:hAnsi="Arial" w:cs="Arial"/>
          <w:b/>
          <w:sz w:val="20"/>
          <w:szCs w:val="20"/>
          <w:lang w:eastAsia="en-US"/>
        </w:rPr>
      </w:pPr>
    </w:p>
    <w:p w14:paraId="451E2FE6" w14:textId="10C1993A" w:rsidR="001433D8" w:rsidRDefault="001433D8" w:rsidP="001433D8">
      <w:pPr>
        <w:pStyle w:val="lennaslov"/>
        <w:spacing w:line="360" w:lineRule="auto"/>
        <w:jc w:val="both"/>
        <w:rPr>
          <w:b w:val="0"/>
          <w:bCs/>
          <w:sz w:val="20"/>
          <w:szCs w:val="20"/>
        </w:rPr>
      </w:pPr>
      <w:r>
        <w:rPr>
          <w:b w:val="0"/>
          <w:bCs/>
          <w:sz w:val="20"/>
          <w:szCs w:val="20"/>
        </w:rPr>
        <w:t xml:space="preserve">(1) </w:t>
      </w:r>
      <w:r w:rsidR="004D4378" w:rsidRPr="004D4378">
        <w:rPr>
          <w:b w:val="0"/>
          <w:bCs/>
          <w:sz w:val="20"/>
          <w:szCs w:val="20"/>
        </w:rPr>
        <w:t>NUML se izdela v digitalni obliki in se objavi na spletni strani občine in na spletnem portalu o trajnostni mobilnosti. NUML vključuje vsaj deset fotografij z območja obravnave NUML ter</w:t>
      </w:r>
      <w:r w:rsidR="00E715C6">
        <w:rPr>
          <w:b w:val="0"/>
          <w:bCs/>
          <w:sz w:val="20"/>
          <w:szCs w:val="20"/>
        </w:rPr>
        <w:t xml:space="preserve"> grafično</w:t>
      </w:r>
      <w:r w:rsidR="004D4378" w:rsidRPr="004D4378">
        <w:rPr>
          <w:b w:val="0"/>
          <w:bCs/>
          <w:sz w:val="20"/>
          <w:szCs w:val="20"/>
        </w:rPr>
        <w:t xml:space="preserve"> predstavit</w:t>
      </w:r>
      <w:r w:rsidR="00E715C6">
        <w:rPr>
          <w:b w:val="0"/>
          <w:bCs/>
          <w:sz w:val="20"/>
          <w:szCs w:val="20"/>
        </w:rPr>
        <w:t>ev ključnih podatkov</w:t>
      </w:r>
      <w:r w:rsidR="004D4378" w:rsidRPr="004D4378">
        <w:rPr>
          <w:b w:val="0"/>
          <w:bCs/>
          <w:sz w:val="20"/>
          <w:szCs w:val="20"/>
        </w:rPr>
        <w:t>.</w:t>
      </w:r>
      <w:r w:rsidR="00D10972" w:rsidDel="00D10972">
        <w:rPr>
          <w:b w:val="0"/>
          <w:bCs/>
          <w:sz w:val="20"/>
          <w:szCs w:val="20"/>
        </w:rPr>
        <w:t xml:space="preserve"> </w:t>
      </w:r>
    </w:p>
    <w:p w14:paraId="3220751B" w14:textId="77777777" w:rsidR="001433D8" w:rsidRDefault="001433D8" w:rsidP="001433D8">
      <w:pPr>
        <w:pStyle w:val="lennaslov"/>
        <w:spacing w:line="360" w:lineRule="auto"/>
        <w:jc w:val="both"/>
        <w:rPr>
          <w:b w:val="0"/>
          <w:bCs/>
          <w:sz w:val="20"/>
          <w:szCs w:val="20"/>
        </w:rPr>
      </w:pPr>
    </w:p>
    <w:p w14:paraId="474FA932" w14:textId="14AB5D53" w:rsidR="00EE6115" w:rsidRDefault="001433D8" w:rsidP="001433D8">
      <w:pPr>
        <w:pStyle w:val="lennaslov"/>
        <w:spacing w:line="360" w:lineRule="auto"/>
        <w:jc w:val="both"/>
        <w:rPr>
          <w:b w:val="0"/>
          <w:bCs/>
          <w:sz w:val="20"/>
          <w:szCs w:val="20"/>
        </w:rPr>
      </w:pPr>
      <w:r>
        <w:rPr>
          <w:b w:val="0"/>
          <w:bCs/>
          <w:sz w:val="20"/>
          <w:szCs w:val="20"/>
        </w:rPr>
        <w:t xml:space="preserve">(2) </w:t>
      </w:r>
      <w:r w:rsidR="004D4378">
        <w:rPr>
          <w:b w:val="0"/>
          <w:bCs/>
          <w:sz w:val="20"/>
          <w:szCs w:val="20"/>
        </w:rPr>
        <w:t>MN se izdela v digitalni obliki in s</w:t>
      </w:r>
      <w:r w:rsidR="00E715C6">
        <w:rPr>
          <w:b w:val="0"/>
          <w:bCs/>
          <w:sz w:val="20"/>
          <w:szCs w:val="20"/>
        </w:rPr>
        <w:t>e objavi na način, da je dostop</w:t>
      </w:r>
      <w:r w:rsidR="004D4378">
        <w:rPr>
          <w:b w:val="0"/>
          <w:bCs/>
          <w:sz w:val="20"/>
          <w:szCs w:val="20"/>
        </w:rPr>
        <w:t>en vsem zaposlenim</w:t>
      </w:r>
      <w:r w:rsidR="004D4378" w:rsidRPr="004D4378">
        <w:rPr>
          <w:b w:val="0"/>
          <w:bCs/>
          <w:sz w:val="20"/>
          <w:szCs w:val="20"/>
        </w:rPr>
        <w:t>. MN vključuje vsaj deset fotografij z območja obravnavane lokacije ter</w:t>
      </w:r>
      <w:r w:rsidR="00E715C6">
        <w:rPr>
          <w:b w:val="0"/>
          <w:bCs/>
          <w:sz w:val="20"/>
          <w:szCs w:val="20"/>
        </w:rPr>
        <w:t xml:space="preserve"> grafično</w:t>
      </w:r>
      <w:r w:rsidR="004D4378" w:rsidRPr="004D4378">
        <w:rPr>
          <w:b w:val="0"/>
          <w:bCs/>
          <w:sz w:val="20"/>
          <w:szCs w:val="20"/>
        </w:rPr>
        <w:t xml:space="preserve"> predstavit</w:t>
      </w:r>
      <w:r w:rsidR="00E715C6">
        <w:rPr>
          <w:b w:val="0"/>
          <w:bCs/>
          <w:sz w:val="20"/>
          <w:szCs w:val="20"/>
        </w:rPr>
        <w:t>ev ključnih podatkov</w:t>
      </w:r>
      <w:r w:rsidR="004D4378" w:rsidRPr="004D4378">
        <w:rPr>
          <w:b w:val="0"/>
          <w:bCs/>
          <w:sz w:val="20"/>
          <w:szCs w:val="20"/>
        </w:rPr>
        <w:t xml:space="preserve">. </w:t>
      </w:r>
    </w:p>
    <w:p w14:paraId="0D27F5C6" w14:textId="6FE3DB7B" w:rsidR="00804591" w:rsidRDefault="00804591" w:rsidP="001433D8">
      <w:pPr>
        <w:pStyle w:val="lennaslov"/>
        <w:spacing w:line="360" w:lineRule="auto"/>
        <w:jc w:val="both"/>
        <w:rPr>
          <w:b w:val="0"/>
          <w:bCs/>
          <w:sz w:val="20"/>
          <w:szCs w:val="20"/>
        </w:rPr>
      </w:pPr>
    </w:p>
    <w:p w14:paraId="38F75F92" w14:textId="1D711913" w:rsidR="00804591" w:rsidRPr="00804591" w:rsidRDefault="00B42A12" w:rsidP="00804591">
      <w:pPr>
        <w:pStyle w:val="lennaslov"/>
        <w:rPr>
          <w:sz w:val="20"/>
          <w:szCs w:val="20"/>
        </w:rPr>
      </w:pPr>
      <w:r>
        <w:rPr>
          <w:sz w:val="20"/>
          <w:szCs w:val="20"/>
        </w:rPr>
        <w:t>8</w:t>
      </w:r>
      <w:r w:rsidR="00804591" w:rsidRPr="00804591">
        <w:rPr>
          <w:sz w:val="20"/>
          <w:szCs w:val="20"/>
        </w:rPr>
        <w:t>.</w:t>
      </w:r>
      <w:r w:rsidR="00804591" w:rsidRPr="00804591">
        <w:rPr>
          <w:b w:val="0"/>
          <w:bCs/>
          <w:sz w:val="20"/>
          <w:szCs w:val="20"/>
        </w:rPr>
        <w:t xml:space="preserve"> </w:t>
      </w:r>
      <w:r w:rsidR="00804591" w:rsidRPr="00804591">
        <w:rPr>
          <w:sz w:val="20"/>
          <w:szCs w:val="20"/>
        </w:rPr>
        <w:t>člen</w:t>
      </w:r>
    </w:p>
    <w:p w14:paraId="1367E829" w14:textId="2D84B25E" w:rsidR="00804591" w:rsidRDefault="00804591" w:rsidP="00804591">
      <w:pPr>
        <w:pStyle w:val="lennaslov"/>
        <w:rPr>
          <w:sz w:val="20"/>
          <w:szCs w:val="20"/>
        </w:rPr>
      </w:pPr>
      <w:r w:rsidRPr="00804591">
        <w:rPr>
          <w:sz w:val="20"/>
          <w:szCs w:val="20"/>
        </w:rPr>
        <w:t>(način priprave NUML)</w:t>
      </w:r>
    </w:p>
    <w:p w14:paraId="56BB79C4" w14:textId="713B4830" w:rsidR="00804591" w:rsidRDefault="00804591" w:rsidP="00804591">
      <w:pPr>
        <w:pStyle w:val="lennaslov"/>
        <w:rPr>
          <w:sz w:val="20"/>
          <w:szCs w:val="20"/>
        </w:rPr>
      </w:pPr>
    </w:p>
    <w:p w14:paraId="4CF45FF7" w14:textId="3D35C48C" w:rsidR="00804591" w:rsidRDefault="00804591" w:rsidP="00804591">
      <w:pPr>
        <w:pStyle w:val="lennaslov"/>
        <w:spacing w:line="360" w:lineRule="auto"/>
        <w:jc w:val="both"/>
        <w:rPr>
          <w:b w:val="0"/>
          <w:bCs/>
          <w:sz w:val="20"/>
          <w:szCs w:val="20"/>
        </w:rPr>
      </w:pPr>
      <w:r w:rsidRPr="005F6193">
        <w:rPr>
          <w:b w:val="0"/>
          <w:bCs/>
          <w:sz w:val="20"/>
          <w:szCs w:val="20"/>
        </w:rPr>
        <w:t xml:space="preserve">(1) Občina pripravi </w:t>
      </w:r>
      <w:r>
        <w:rPr>
          <w:b w:val="0"/>
          <w:bCs/>
          <w:sz w:val="20"/>
          <w:szCs w:val="20"/>
        </w:rPr>
        <w:t>NUML</w:t>
      </w:r>
      <w:r w:rsidRPr="005F6193">
        <w:rPr>
          <w:b w:val="0"/>
          <w:bCs/>
          <w:sz w:val="20"/>
          <w:szCs w:val="20"/>
        </w:rPr>
        <w:t xml:space="preserve"> po enotnem postopku tako, da izvede naslednje aktivnosti: ureditev pogojev za delo, vzpostavitev procesa, oris želenega stanja, analizo obstoječega</w:t>
      </w:r>
      <w:r>
        <w:rPr>
          <w:b w:val="0"/>
          <w:bCs/>
          <w:sz w:val="20"/>
          <w:szCs w:val="20"/>
        </w:rPr>
        <w:t xml:space="preserve"> stanja</w:t>
      </w:r>
      <w:r w:rsidRPr="005F6193">
        <w:rPr>
          <w:b w:val="0"/>
          <w:bCs/>
          <w:sz w:val="20"/>
          <w:szCs w:val="20"/>
        </w:rPr>
        <w:t xml:space="preserve">, opredelitev smeri ukrepanja ter pripravo </w:t>
      </w:r>
      <w:r>
        <w:rPr>
          <w:b w:val="0"/>
          <w:bCs/>
          <w:sz w:val="20"/>
          <w:szCs w:val="20"/>
        </w:rPr>
        <w:t>NUML</w:t>
      </w:r>
      <w:r w:rsidRPr="005F6193">
        <w:rPr>
          <w:b w:val="0"/>
          <w:bCs/>
          <w:sz w:val="20"/>
          <w:szCs w:val="20"/>
        </w:rPr>
        <w:t xml:space="preserve"> z</w:t>
      </w:r>
      <w:r>
        <w:rPr>
          <w:b w:val="0"/>
          <w:bCs/>
          <w:sz w:val="20"/>
          <w:szCs w:val="20"/>
        </w:rPr>
        <w:t xml:space="preserve"> njegovo</w:t>
      </w:r>
      <w:r w:rsidRPr="005F6193">
        <w:rPr>
          <w:b w:val="0"/>
          <w:bCs/>
          <w:sz w:val="20"/>
          <w:szCs w:val="20"/>
        </w:rPr>
        <w:t xml:space="preserve"> potrditvijo.</w:t>
      </w:r>
      <w:r w:rsidR="00C178D5">
        <w:rPr>
          <w:b w:val="0"/>
          <w:bCs/>
          <w:sz w:val="20"/>
          <w:szCs w:val="20"/>
        </w:rPr>
        <w:t xml:space="preserve"> Usmeritve za pripravo NUML določajo nacionalne smernice</w:t>
      </w:r>
      <w:r w:rsidR="00D62A5A">
        <w:rPr>
          <w:b w:val="0"/>
          <w:bCs/>
          <w:sz w:val="20"/>
          <w:szCs w:val="20"/>
        </w:rPr>
        <w:t>, in sicer</w:t>
      </w:r>
      <w:r w:rsidR="00C178D5">
        <w:rPr>
          <w:b w:val="0"/>
          <w:bCs/>
          <w:sz w:val="20"/>
          <w:szCs w:val="20"/>
        </w:rPr>
        <w:t xml:space="preserve"> korake, metode in orodja.</w:t>
      </w:r>
      <w:r>
        <w:rPr>
          <w:b w:val="0"/>
          <w:bCs/>
          <w:sz w:val="20"/>
          <w:szCs w:val="20"/>
        </w:rPr>
        <w:t xml:space="preserve"> </w:t>
      </w:r>
    </w:p>
    <w:p w14:paraId="561274A6" w14:textId="77777777" w:rsidR="00804591" w:rsidRDefault="00804591" w:rsidP="00804591">
      <w:pPr>
        <w:pStyle w:val="lennaslov"/>
        <w:spacing w:line="360" w:lineRule="auto"/>
        <w:jc w:val="both"/>
        <w:rPr>
          <w:b w:val="0"/>
          <w:bCs/>
          <w:sz w:val="20"/>
          <w:szCs w:val="20"/>
        </w:rPr>
      </w:pPr>
    </w:p>
    <w:p w14:paraId="0A4D6089" w14:textId="24CA9A21" w:rsidR="00804591" w:rsidRDefault="00804591" w:rsidP="00804591">
      <w:pPr>
        <w:pStyle w:val="lennaslov"/>
        <w:spacing w:line="360" w:lineRule="auto"/>
        <w:jc w:val="both"/>
        <w:rPr>
          <w:b w:val="0"/>
          <w:bCs/>
          <w:sz w:val="20"/>
          <w:szCs w:val="20"/>
        </w:rPr>
      </w:pPr>
      <w:r w:rsidRPr="005F6193">
        <w:rPr>
          <w:b w:val="0"/>
          <w:bCs/>
          <w:sz w:val="20"/>
          <w:szCs w:val="20"/>
        </w:rPr>
        <w:t>(</w:t>
      </w:r>
      <w:r>
        <w:rPr>
          <w:b w:val="0"/>
          <w:bCs/>
          <w:sz w:val="20"/>
          <w:szCs w:val="20"/>
        </w:rPr>
        <w:t>2</w:t>
      </w:r>
      <w:r w:rsidRPr="005F6193">
        <w:rPr>
          <w:b w:val="0"/>
          <w:bCs/>
          <w:sz w:val="20"/>
          <w:szCs w:val="20"/>
        </w:rPr>
        <w:t xml:space="preserve">) </w:t>
      </w:r>
      <w:r>
        <w:rPr>
          <w:b w:val="0"/>
          <w:bCs/>
          <w:sz w:val="20"/>
          <w:szCs w:val="20"/>
        </w:rPr>
        <w:t xml:space="preserve">NUML </w:t>
      </w:r>
      <w:r w:rsidRPr="005F6193">
        <w:rPr>
          <w:b w:val="0"/>
          <w:bCs/>
          <w:sz w:val="20"/>
          <w:szCs w:val="20"/>
        </w:rPr>
        <w:t>sprejme občinski svet na predlog župana.</w:t>
      </w:r>
    </w:p>
    <w:p w14:paraId="0B87B0A5" w14:textId="6F905672" w:rsidR="00C178D5" w:rsidRDefault="00C178D5" w:rsidP="00804591">
      <w:pPr>
        <w:pStyle w:val="lennaslov"/>
        <w:spacing w:line="360" w:lineRule="auto"/>
        <w:jc w:val="both"/>
        <w:rPr>
          <w:b w:val="0"/>
          <w:bCs/>
          <w:sz w:val="20"/>
          <w:szCs w:val="20"/>
        </w:rPr>
      </w:pPr>
    </w:p>
    <w:p w14:paraId="0F514F93" w14:textId="60A4CDC1" w:rsidR="00C178D5" w:rsidRPr="00804591" w:rsidRDefault="00C178D5" w:rsidP="00804591">
      <w:pPr>
        <w:pStyle w:val="lennaslov"/>
        <w:spacing w:line="360" w:lineRule="auto"/>
        <w:jc w:val="both"/>
        <w:rPr>
          <w:b w:val="0"/>
          <w:bCs/>
          <w:sz w:val="20"/>
          <w:szCs w:val="20"/>
        </w:rPr>
      </w:pPr>
      <w:r>
        <w:rPr>
          <w:b w:val="0"/>
          <w:bCs/>
          <w:sz w:val="20"/>
          <w:szCs w:val="20"/>
        </w:rPr>
        <w:t xml:space="preserve">(3) </w:t>
      </w:r>
      <w:r w:rsidR="009271D9" w:rsidRPr="009271D9">
        <w:rPr>
          <w:b w:val="0"/>
          <w:bCs/>
          <w:sz w:val="20"/>
          <w:szCs w:val="20"/>
        </w:rPr>
        <w:t>V kolikor se NUML sprejema za funkcionalno urbano območje, ki vključuje več občin, morajo za veljavnost NUML le tega potrditi občinski sveti občin, ki predstavljajo več kot dve tretjini prebivalcev. V tem primeru NUML velja le za občine, ki so NUML sprejele.</w:t>
      </w:r>
    </w:p>
    <w:p w14:paraId="44B70354" w14:textId="77777777" w:rsidR="00E715C6" w:rsidRDefault="00E715C6" w:rsidP="001433D8">
      <w:pPr>
        <w:pStyle w:val="lennaslov"/>
        <w:spacing w:line="360" w:lineRule="auto"/>
        <w:jc w:val="both"/>
        <w:rPr>
          <w:b w:val="0"/>
          <w:bCs/>
          <w:sz w:val="20"/>
          <w:szCs w:val="20"/>
        </w:rPr>
      </w:pPr>
    </w:p>
    <w:p w14:paraId="4266356C" w14:textId="0285DB05" w:rsidR="001433D8" w:rsidRPr="005F6193" w:rsidRDefault="00B42A12" w:rsidP="001433D8">
      <w:pPr>
        <w:pStyle w:val="lennaslov"/>
        <w:rPr>
          <w:sz w:val="20"/>
          <w:szCs w:val="20"/>
        </w:rPr>
      </w:pPr>
      <w:r>
        <w:rPr>
          <w:sz w:val="20"/>
          <w:szCs w:val="20"/>
        </w:rPr>
        <w:t>9</w:t>
      </w:r>
      <w:r w:rsidR="001433D8" w:rsidRPr="005F6193">
        <w:rPr>
          <w:sz w:val="20"/>
          <w:szCs w:val="20"/>
        </w:rPr>
        <w:t>. člen</w:t>
      </w:r>
    </w:p>
    <w:p w14:paraId="64ABFF95" w14:textId="6A674EAB" w:rsidR="001433D8" w:rsidRDefault="001433D8" w:rsidP="00D410BD">
      <w:pPr>
        <w:pStyle w:val="lennaslov"/>
        <w:rPr>
          <w:sz w:val="20"/>
          <w:szCs w:val="20"/>
        </w:rPr>
      </w:pPr>
      <w:r w:rsidRPr="005F6193">
        <w:rPr>
          <w:sz w:val="20"/>
          <w:szCs w:val="20"/>
        </w:rPr>
        <w:t>(</w:t>
      </w:r>
      <w:r w:rsidR="00D10972">
        <w:rPr>
          <w:sz w:val="20"/>
          <w:szCs w:val="20"/>
        </w:rPr>
        <w:t>postopek</w:t>
      </w:r>
      <w:r w:rsidRPr="005F6193">
        <w:rPr>
          <w:sz w:val="20"/>
          <w:szCs w:val="20"/>
        </w:rPr>
        <w:t xml:space="preserve"> priprave</w:t>
      </w:r>
      <w:r>
        <w:rPr>
          <w:sz w:val="20"/>
          <w:szCs w:val="20"/>
        </w:rPr>
        <w:t xml:space="preserve"> </w:t>
      </w:r>
      <w:r w:rsidR="00D10972">
        <w:rPr>
          <w:sz w:val="20"/>
          <w:szCs w:val="20"/>
        </w:rPr>
        <w:t>MN</w:t>
      </w:r>
      <w:r w:rsidRPr="005F6193">
        <w:rPr>
          <w:sz w:val="20"/>
          <w:szCs w:val="20"/>
        </w:rPr>
        <w:t>)</w:t>
      </w:r>
    </w:p>
    <w:p w14:paraId="1841F2CE" w14:textId="77777777" w:rsidR="00D410BD" w:rsidRPr="00D410BD" w:rsidRDefault="00D410BD" w:rsidP="00D410BD">
      <w:pPr>
        <w:pStyle w:val="lennaslov"/>
        <w:rPr>
          <w:sz w:val="20"/>
          <w:szCs w:val="20"/>
        </w:rPr>
      </w:pPr>
    </w:p>
    <w:p w14:paraId="40EF78CE" w14:textId="209FD889" w:rsidR="00D10972" w:rsidRDefault="00D10972" w:rsidP="00D10972">
      <w:pPr>
        <w:pStyle w:val="lennaslov"/>
        <w:spacing w:line="360" w:lineRule="auto"/>
        <w:jc w:val="both"/>
        <w:rPr>
          <w:b w:val="0"/>
          <w:sz w:val="20"/>
          <w:szCs w:val="20"/>
        </w:rPr>
      </w:pPr>
      <w:r>
        <w:rPr>
          <w:b w:val="0"/>
          <w:sz w:val="20"/>
          <w:szCs w:val="20"/>
        </w:rPr>
        <w:t xml:space="preserve">(1) </w:t>
      </w:r>
      <w:r w:rsidRPr="008A1273">
        <w:rPr>
          <w:b w:val="0"/>
          <w:sz w:val="20"/>
          <w:szCs w:val="20"/>
        </w:rPr>
        <w:t>M</w:t>
      </w:r>
      <w:r>
        <w:rPr>
          <w:b w:val="0"/>
          <w:sz w:val="20"/>
          <w:szCs w:val="20"/>
        </w:rPr>
        <w:t>N</w:t>
      </w:r>
      <w:r w:rsidR="00CE627D">
        <w:rPr>
          <w:b w:val="0"/>
          <w:sz w:val="20"/>
          <w:szCs w:val="20"/>
        </w:rPr>
        <w:t xml:space="preserve"> </w:t>
      </w:r>
      <w:r w:rsidRPr="008A1273">
        <w:rPr>
          <w:b w:val="0"/>
          <w:sz w:val="20"/>
          <w:szCs w:val="20"/>
        </w:rPr>
        <w:t xml:space="preserve">pripravi ustanova po enotnem postopku tako, da izvede naslednje aktivnosti: </w:t>
      </w:r>
      <w:r>
        <w:rPr>
          <w:b w:val="0"/>
          <w:sz w:val="20"/>
          <w:szCs w:val="20"/>
        </w:rPr>
        <w:t>zagon priprave, določitev</w:t>
      </w:r>
      <w:r w:rsidR="009271D9">
        <w:rPr>
          <w:b w:val="0"/>
          <w:sz w:val="20"/>
          <w:szCs w:val="20"/>
        </w:rPr>
        <w:t xml:space="preserve"> vizije</w:t>
      </w:r>
      <w:r>
        <w:rPr>
          <w:b w:val="0"/>
          <w:sz w:val="20"/>
          <w:szCs w:val="20"/>
        </w:rPr>
        <w:t xml:space="preserve"> in ciljev,</w:t>
      </w:r>
      <w:r w:rsidR="009271D9">
        <w:rPr>
          <w:b w:val="0"/>
          <w:sz w:val="20"/>
          <w:szCs w:val="20"/>
        </w:rPr>
        <w:t xml:space="preserve"> analizo stanja, določitev ključnih izzivov in potencialov, določitev posebnih ciljev, ki jih </w:t>
      </w:r>
      <w:r w:rsidR="003B7593">
        <w:rPr>
          <w:b w:val="0"/>
          <w:sz w:val="20"/>
          <w:szCs w:val="20"/>
        </w:rPr>
        <w:t>je potrebno</w:t>
      </w:r>
      <w:r w:rsidR="009271D9">
        <w:rPr>
          <w:b w:val="0"/>
          <w:sz w:val="20"/>
          <w:szCs w:val="20"/>
        </w:rPr>
        <w:t xml:space="preserve"> kvantificira</w:t>
      </w:r>
      <w:r w:rsidR="003B7593">
        <w:rPr>
          <w:b w:val="0"/>
          <w:sz w:val="20"/>
          <w:szCs w:val="20"/>
        </w:rPr>
        <w:t>ti z določitvijo izhodiščnih in ciljnih vrednosti ter pričakovanim rokom za dosego cilja</w:t>
      </w:r>
      <w:r w:rsidR="009271D9">
        <w:rPr>
          <w:b w:val="0"/>
          <w:sz w:val="20"/>
          <w:szCs w:val="20"/>
        </w:rPr>
        <w:t>, obravnava scenarijev,</w:t>
      </w:r>
      <w:r>
        <w:rPr>
          <w:b w:val="0"/>
          <w:sz w:val="20"/>
          <w:szCs w:val="20"/>
        </w:rPr>
        <w:t xml:space="preserve"> pripravo nabora ukrepov, izdelavo in potrditev MN ter načrt</w:t>
      </w:r>
      <w:r w:rsidR="008374F4">
        <w:rPr>
          <w:b w:val="0"/>
          <w:sz w:val="20"/>
          <w:szCs w:val="20"/>
        </w:rPr>
        <w:t xml:space="preserve"> uresničevanja MN</w:t>
      </w:r>
      <w:r>
        <w:rPr>
          <w:b w:val="0"/>
          <w:sz w:val="20"/>
          <w:szCs w:val="20"/>
        </w:rPr>
        <w:t xml:space="preserve"> in podporo pri njegovem izvajanju.</w:t>
      </w:r>
    </w:p>
    <w:p w14:paraId="3DFA5E8A" w14:textId="77777777" w:rsidR="00D10972" w:rsidRDefault="00D10972" w:rsidP="00D10972">
      <w:pPr>
        <w:pStyle w:val="lennaslov"/>
        <w:spacing w:line="360" w:lineRule="auto"/>
        <w:jc w:val="both"/>
        <w:rPr>
          <w:b w:val="0"/>
          <w:sz w:val="20"/>
          <w:szCs w:val="20"/>
        </w:rPr>
      </w:pPr>
    </w:p>
    <w:p w14:paraId="274E29B1" w14:textId="036291EC" w:rsidR="00D410BD" w:rsidRDefault="00D10972" w:rsidP="00AE29BE">
      <w:pPr>
        <w:pStyle w:val="lennaslov"/>
        <w:spacing w:line="360" w:lineRule="auto"/>
        <w:jc w:val="both"/>
        <w:rPr>
          <w:b w:val="0"/>
          <w:sz w:val="20"/>
          <w:szCs w:val="20"/>
        </w:rPr>
      </w:pPr>
      <w:r>
        <w:rPr>
          <w:b w:val="0"/>
          <w:sz w:val="20"/>
          <w:szCs w:val="20"/>
        </w:rPr>
        <w:lastRenderedPageBreak/>
        <w:t>(2)</w:t>
      </w:r>
      <w:r w:rsidR="00CE627D">
        <w:rPr>
          <w:b w:val="0"/>
          <w:sz w:val="20"/>
          <w:szCs w:val="20"/>
        </w:rPr>
        <w:t xml:space="preserve"> </w:t>
      </w:r>
      <w:r w:rsidR="000242DD">
        <w:rPr>
          <w:b w:val="0"/>
          <w:sz w:val="20"/>
          <w:szCs w:val="20"/>
        </w:rPr>
        <w:t xml:space="preserve">V pripravo </w:t>
      </w:r>
      <w:r w:rsidR="006D2A41" w:rsidRPr="006D2A41">
        <w:rPr>
          <w:b w:val="0"/>
          <w:sz w:val="20"/>
          <w:szCs w:val="20"/>
        </w:rPr>
        <w:t xml:space="preserve">MN je treba </w:t>
      </w:r>
      <w:r w:rsidR="000242DD" w:rsidRPr="006D2A41">
        <w:rPr>
          <w:b w:val="0"/>
          <w:sz w:val="20"/>
          <w:szCs w:val="20"/>
        </w:rPr>
        <w:t xml:space="preserve">vključiti zaposlene </w:t>
      </w:r>
      <w:r w:rsidR="006D2A41" w:rsidRPr="006D2A41">
        <w:rPr>
          <w:b w:val="0"/>
          <w:sz w:val="20"/>
          <w:szCs w:val="20"/>
        </w:rPr>
        <w:t>vsaj v fazi analize</w:t>
      </w:r>
      <w:r w:rsidR="004B4C7A">
        <w:rPr>
          <w:b w:val="0"/>
          <w:sz w:val="20"/>
          <w:szCs w:val="20"/>
        </w:rPr>
        <w:t xml:space="preserve"> stanja</w:t>
      </w:r>
      <w:r w:rsidR="006D2A41" w:rsidRPr="006D2A41">
        <w:rPr>
          <w:b w:val="0"/>
          <w:sz w:val="20"/>
          <w:szCs w:val="20"/>
        </w:rPr>
        <w:t>, določitv</w:t>
      </w:r>
      <w:r w:rsidR="004B4C7A">
        <w:rPr>
          <w:b w:val="0"/>
          <w:sz w:val="20"/>
          <w:szCs w:val="20"/>
        </w:rPr>
        <w:t>i</w:t>
      </w:r>
      <w:r w:rsidR="006D2A41" w:rsidRPr="006D2A41">
        <w:rPr>
          <w:b w:val="0"/>
          <w:sz w:val="20"/>
          <w:szCs w:val="20"/>
        </w:rPr>
        <w:t xml:space="preserve"> vizije in ciljev</w:t>
      </w:r>
      <w:r w:rsidR="000242DD">
        <w:rPr>
          <w:b w:val="0"/>
          <w:sz w:val="20"/>
          <w:szCs w:val="20"/>
        </w:rPr>
        <w:t xml:space="preserve"> ter </w:t>
      </w:r>
      <w:r w:rsidR="006D2A41">
        <w:rPr>
          <w:b w:val="0"/>
          <w:sz w:val="20"/>
          <w:szCs w:val="20"/>
        </w:rPr>
        <w:t xml:space="preserve">pri </w:t>
      </w:r>
      <w:r w:rsidR="006D2A41" w:rsidRPr="006D2A41">
        <w:rPr>
          <w:b w:val="0"/>
          <w:sz w:val="20"/>
          <w:szCs w:val="20"/>
        </w:rPr>
        <w:t>pripravi nabora ukrepov</w:t>
      </w:r>
      <w:r w:rsidR="000242DD">
        <w:rPr>
          <w:b w:val="0"/>
          <w:sz w:val="20"/>
          <w:szCs w:val="20"/>
        </w:rPr>
        <w:t>.</w:t>
      </w:r>
    </w:p>
    <w:p w14:paraId="0F5033CC" w14:textId="12DFDAE6" w:rsidR="006D2A41" w:rsidRDefault="006D2A41" w:rsidP="00AE29BE">
      <w:pPr>
        <w:pStyle w:val="lennaslov"/>
        <w:spacing w:line="360" w:lineRule="auto"/>
        <w:jc w:val="both"/>
        <w:rPr>
          <w:b w:val="0"/>
          <w:sz w:val="20"/>
          <w:szCs w:val="20"/>
        </w:rPr>
      </w:pPr>
    </w:p>
    <w:p w14:paraId="30DD6F77" w14:textId="5B6B76F2" w:rsidR="006D2A41" w:rsidRDefault="006D2A41" w:rsidP="00AE29BE">
      <w:pPr>
        <w:pStyle w:val="lennaslov"/>
        <w:spacing w:line="360" w:lineRule="auto"/>
        <w:jc w:val="both"/>
        <w:rPr>
          <w:b w:val="0"/>
          <w:sz w:val="20"/>
          <w:szCs w:val="20"/>
        </w:rPr>
      </w:pPr>
      <w:r>
        <w:rPr>
          <w:b w:val="0"/>
          <w:sz w:val="20"/>
          <w:szCs w:val="20"/>
        </w:rPr>
        <w:t xml:space="preserve">(3) </w:t>
      </w:r>
      <w:r w:rsidRPr="006D2A41">
        <w:rPr>
          <w:b w:val="0"/>
          <w:sz w:val="20"/>
          <w:szCs w:val="20"/>
        </w:rPr>
        <w:t>MN sprejme vodstvo posamezne ustanove.</w:t>
      </w:r>
      <w:r>
        <w:rPr>
          <w:b w:val="0"/>
          <w:sz w:val="20"/>
          <w:szCs w:val="20"/>
        </w:rPr>
        <w:t xml:space="preserve"> </w:t>
      </w:r>
      <w:r w:rsidRPr="006D2A41">
        <w:rPr>
          <w:b w:val="0"/>
          <w:sz w:val="20"/>
          <w:szCs w:val="20"/>
        </w:rPr>
        <w:t>Izvajanje</w:t>
      </w:r>
      <w:r w:rsidR="000242DD">
        <w:rPr>
          <w:b w:val="0"/>
          <w:sz w:val="20"/>
          <w:szCs w:val="20"/>
        </w:rPr>
        <w:t xml:space="preserve"> MN</w:t>
      </w:r>
      <w:r w:rsidRPr="006D2A41">
        <w:rPr>
          <w:b w:val="0"/>
          <w:sz w:val="20"/>
          <w:szCs w:val="20"/>
        </w:rPr>
        <w:t xml:space="preserve"> vodi s strani vodstva imenovana oseba ali mobilnostni koordinator, nadzira pa</w:t>
      </w:r>
      <w:r w:rsidR="000242DD">
        <w:rPr>
          <w:b w:val="0"/>
          <w:sz w:val="20"/>
          <w:szCs w:val="20"/>
        </w:rPr>
        <w:t xml:space="preserve"> ga</w:t>
      </w:r>
      <w:r w:rsidRPr="006D2A41">
        <w:rPr>
          <w:b w:val="0"/>
          <w:sz w:val="20"/>
          <w:szCs w:val="20"/>
        </w:rPr>
        <w:t xml:space="preserve"> za ta namen imenovana projektna skupina.</w:t>
      </w:r>
    </w:p>
    <w:p w14:paraId="407D9469" w14:textId="2CB34694" w:rsidR="00CE7795" w:rsidRDefault="00CE7795" w:rsidP="00AE29BE">
      <w:pPr>
        <w:pStyle w:val="lennaslov"/>
        <w:spacing w:line="360" w:lineRule="auto"/>
        <w:jc w:val="both"/>
        <w:rPr>
          <w:b w:val="0"/>
          <w:sz w:val="20"/>
          <w:szCs w:val="20"/>
        </w:rPr>
      </w:pPr>
    </w:p>
    <w:p w14:paraId="74A76BB6" w14:textId="44BF0904" w:rsidR="00CE7795" w:rsidRDefault="00CE7795" w:rsidP="00AE29BE">
      <w:pPr>
        <w:pStyle w:val="lennaslov"/>
        <w:spacing w:line="360" w:lineRule="auto"/>
        <w:jc w:val="both"/>
        <w:rPr>
          <w:b w:val="0"/>
          <w:sz w:val="20"/>
          <w:szCs w:val="20"/>
        </w:rPr>
      </w:pPr>
      <w:r>
        <w:rPr>
          <w:b w:val="0"/>
          <w:sz w:val="20"/>
          <w:szCs w:val="20"/>
        </w:rPr>
        <w:t xml:space="preserve">(4) </w:t>
      </w:r>
      <w:r w:rsidRPr="00CE7795">
        <w:rPr>
          <w:b w:val="0"/>
          <w:sz w:val="20"/>
          <w:szCs w:val="20"/>
        </w:rPr>
        <w:t>Kadar se MN pripravlja za lokacijo, ki ni ustanova skladno z drugim členom tega pravilnika, vodi postopek priprave</w:t>
      </w:r>
      <w:r w:rsidR="000242DD">
        <w:rPr>
          <w:b w:val="0"/>
          <w:sz w:val="20"/>
          <w:szCs w:val="20"/>
        </w:rPr>
        <w:t>,</w:t>
      </w:r>
      <w:r w:rsidRPr="00CE7795">
        <w:rPr>
          <w:b w:val="0"/>
          <w:sz w:val="20"/>
          <w:szCs w:val="20"/>
        </w:rPr>
        <w:t xml:space="preserve"> sprejem in njegovo izvajanje za to odgovorna pravna oseba, kot na primer občina, investit</w:t>
      </w:r>
      <w:r w:rsidR="00E00B54">
        <w:rPr>
          <w:b w:val="0"/>
          <w:sz w:val="20"/>
          <w:szCs w:val="20"/>
        </w:rPr>
        <w:t>o</w:t>
      </w:r>
      <w:r w:rsidRPr="00CE7795">
        <w:rPr>
          <w:b w:val="0"/>
          <w:sz w:val="20"/>
          <w:szCs w:val="20"/>
        </w:rPr>
        <w:t>r, organizator prireditve in podobno.</w:t>
      </w:r>
    </w:p>
    <w:p w14:paraId="64C14EFF" w14:textId="68673E6E" w:rsidR="00A000D9" w:rsidRDefault="00D111A9" w:rsidP="00786AB5">
      <w:pPr>
        <w:pStyle w:val="Poglavje"/>
        <w:rPr>
          <w:sz w:val="20"/>
          <w:szCs w:val="20"/>
        </w:rPr>
      </w:pPr>
      <w:r>
        <w:rPr>
          <w:sz w:val="20"/>
          <w:szCs w:val="20"/>
        </w:rPr>
        <w:t>III. </w:t>
      </w:r>
      <w:r w:rsidR="001F0435">
        <w:rPr>
          <w:sz w:val="20"/>
          <w:szCs w:val="20"/>
        </w:rPr>
        <w:t>ODSTOTEK IN VIŠINA SOFINANCIRANJA</w:t>
      </w:r>
      <w:r w:rsidR="004D4378">
        <w:rPr>
          <w:sz w:val="20"/>
          <w:szCs w:val="20"/>
        </w:rPr>
        <w:t xml:space="preserve"> </w:t>
      </w:r>
      <w:r w:rsidR="00FA2EA2">
        <w:rPr>
          <w:sz w:val="20"/>
          <w:szCs w:val="20"/>
        </w:rPr>
        <w:t>NUML</w:t>
      </w:r>
      <w:r w:rsidR="00804591">
        <w:rPr>
          <w:sz w:val="20"/>
          <w:szCs w:val="20"/>
        </w:rPr>
        <w:t>, NIPP</w:t>
      </w:r>
      <w:r w:rsidR="004D4378">
        <w:rPr>
          <w:sz w:val="20"/>
          <w:szCs w:val="20"/>
        </w:rPr>
        <w:t xml:space="preserve"> in MN</w:t>
      </w:r>
      <w:r w:rsidR="00FA2EA2">
        <w:rPr>
          <w:sz w:val="20"/>
          <w:szCs w:val="20"/>
        </w:rPr>
        <w:t xml:space="preserve"> </w:t>
      </w:r>
    </w:p>
    <w:p w14:paraId="5BD2F02E" w14:textId="77777777" w:rsidR="00786AB5" w:rsidRDefault="00786AB5" w:rsidP="00786AB5">
      <w:pPr>
        <w:pStyle w:val="Poglavje"/>
        <w:rPr>
          <w:sz w:val="20"/>
          <w:szCs w:val="20"/>
        </w:rPr>
      </w:pPr>
    </w:p>
    <w:p w14:paraId="6BABB542" w14:textId="7D1CFC08" w:rsidR="001F0435" w:rsidRPr="005010B9" w:rsidRDefault="00B42A12" w:rsidP="001F0435">
      <w:pPr>
        <w:pStyle w:val="len0"/>
        <w:spacing w:before="0"/>
        <w:rPr>
          <w:sz w:val="20"/>
          <w:szCs w:val="20"/>
        </w:rPr>
      </w:pPr>
      <w:r>
        <w:rPr>
          <w:sz w:val="20"/>
          <w:szCs w:val="20"/>
        </w:rPr>
        <w:t>10</w:t>
      </w:r>
      <w:r w:rsidR="007F71D6" w:rsidRPr="005010B9">
        <w:rPr>
          <w:sz w:val="20"/>
          <w:szCs w:val="20"/>
        </w:rPr>
        <w:t>.</w:t>
      </w:r>
      <w:r w:rsidR="001F0435" w:rsidRPr="005010B9">
        <w:rPr>
          <w:sz w:val="20"/>
          <w:szCs w:val="20"/>
        </w:rPr>
        <w:t xml:space="preserve"> člen</w:t>
      </w:r>
    </w:p>
    <w:p w14:paraId="3555918C" w14:textId="42F77B60" w:rsidR="001F0435" w:rsidRPr="006B5CED" w:rsidRDefault="001F0435" w:rsidP="0028441C">
      <w:pPr>
        <w:pStyle w:val="len0"/>
        <w:spacing w:before="0"/>
        <w:rPr>
          <w:sz w:val="20"/>
          <w:szCs w:val="20"/>
        </w:rPr>
      </w:pPr>
      <w:r w:rsidRPr="005010B9">
        <w:rPr>
          <w:sz w:val="20"/>
          <w:szCs w:val="20"/>
        </w:rPr>
        <w:t>(</w:t>
      </w:r>
      <w:r w:rsidR="001F67B1" w:rsidRPr="005010B9">
        <w:rPr>
          <w:sz w:val="20"/>
          <w:szCs w:val="20"/>
        </w:rPr>
        <w:t>odstotek sofinanciranja</w:t>
      </w:r>
      <w:r w:rsidR="00702584">
        <w:rPr>
          <w:sz w:val="20"/>
          <w:szCs w:val="20"/>
        </w:rPr>
        <w:t xml:space="preserve"> </w:t>
      </w:r>
      <w:r w:rsidR="007D104F">
        <w:rPr>
          <w:sz w:val="20"/>
          <w:szCs w:val="20"/>
        </w:rPr>
        <w:t>N</w:t>
      </w:r>
      <w:r w:rsidR="00804591">
        <w:rPr>
          <w:sz w:val="20"/>
          <w:szCs w:val="20"/>
        </w:rPr>
        <w:t xml:space="preserve">UML, NIPP in </w:t>
      </w:r>
      <w:r w:rsidR="00C447B1">
        <w:rPr>
          <w:sz w:val="20"/>
          <w:szCs w:val="20"/>
        </w:rPr>
        <w:t>MN</w:t>
      </w:r>
      <w:r w:rsidRPr="005010B9">
        <w:rPr>
          <w:sz w:val="20"/>
          <w:szCs w:val="20"/>
        </w:rPr>
        <w:t>)</w:t>
      </w:r>
    </w:p>
    <w:p w14:paraId="2EBD8958" w14:textId="77777777" w:rsidR="00804DD7" w:rsidRPr="006B5CED" w:rsidRDefault="00804DD7" w:rsidP="001F0435">
      <w:pPr>
        <w:pStyle w:val="len0"/>
        <w:spacing w:before="0"/>
        <w:rPr>
          <w:sz w:val="20"/>
          <w:szCs w:val="20"/>
        </w:rPr>
      </w:pPr>
    </w:p>
    <w:p w14:paraId="6E503B09" w14:textId="31F0CF5D" w:rsidR="00130C0E" w:rsidRDefault="004159A3" w:rsidP="00804DD7">
      <w:pPr>
        <w:pStyle w:val="len0"/>
        <w:spacing w:before="0" w:line="360" w:lineRule="auto"/>
        <w:jc w:val="both"/>
        <w:rPr>
          <w:b w:val="0"/>
          <w:sz w:val="20"/>
          <w:szCs w:val="20"/>
        </w:rPr>
      </w:pPr>
      <w:r>
        <w:rPr>
          <w:b w:val="0"/>
          <w:sz w:val="20"/>
          <w:szCs w:val="20"/>
        </w:rPr>
        <w:t xml:space="preserve">(1) </w:t>
      </w:r>
      <w:bookmarkStart w:id="3" w:name="_Hlk150507292"/>
      <w:r w:rsidR="00804591" w:rsidRPr="00804591">
        <w:rPr>
          <w:b w:val="0"/>
          <w:sz w:val="20"/>
          <w:szCs w:val="20"/>
        </w:rPr>
        <w:t>Priprava NUML se sofinancira v višini 80</w:t>
      </w:r>
      <w:r w:rsidR="007A72F0">
        <w:rPr>
          <w:b w:val="0"/>
          <w:sz w:val="20"/>
          <w:szCs w:val="20"/>
        </w:rPr>
        <w:t xml:space="preserve"> </w:t>
      </w:r>
      <w:r w:rsidR="00804591" w:rsidRPr="00804591">
        <w:rPr>
          <w:b w:val="0"/>
          <w:sz w:val="20"/>
          <w:szCs w:val="20"/>
        </w:rPr>
        <w:t xml:space="preserve">% </w:t>
      </w:r>
      <w:r w:rsidR="00CE627D">
        <w:rPr>
          <w:b w:val="0"/>
          <w:sz w:val="20"/>
          <w:szCs w:val="20"/>
        </w:rPr>
        <w:t>sredstev.</w:t>
      </w:r>
    </w:p>
    <w:bookmarkEnd w:id="3"/>
    <w:p w14:paraId="13B46197" w14:textId="77777777" w:rsidR="00804591" w:rsidRDefault="00804591" w:rsidP="00804591">
      <w:pPr>
        <w:pStyle w:val="len0"/>
        <w:spacing w:before="0" w:line="360" w:lineRule="auto"/>
        <w:jc w:val="both"/>
        <w:rPr>
          <w:b w:val="0"/>
          <w:sz w:val="20"/>
          <w:szCs w:val="20"/>
        </w:rPr>
      </w:pPr>
    </w:p>
    <w:p w14:paraId="38707DE1" w14:textId="22019255" w:rsidR="00804591" w:rsidRDefault="004159A3" w:rsidP="00804591">
      <w:pPr>
        <w:pStyle w:val="len0"/>
        <w:spacing w:before="0" w:line="360" w:lineRule="auto"/>
        <w:jc w:val="both"/>
        <w:rPr>
          <w:b w:val="0"/>
          <w:sz w:val="20"/>
          <w:szCs w:val="20"/>
        </w:rPr>
      </w:pPr>
      <w:r w:rsidRPr="00F240DD">
        <w:rPr>
          <w:b w:val="0"/>
          <w:sz w:val="20"/>
          <w:szCs w:val="20"/>
        </w:rPr>
        <w:t>(2)</w:t>
      </w:r>
      <w:r w:rsidR="008E72D9">
        <w:rPr>
          <w:b w:val="0"/>
          <w:sz w:val="20"/>
          <w:szCs w:val="20"/>
        </w:rPr>
        <w:t xml:space="preserve"> Priprava</w:t>
      </w:r>
      <w:r w:rsidR="007A72F0">
        <w:rPr>
          <w:b w:val="0"/>
          <w:sz w:val="20"/>
          <w:szCs w:val="20"/>
        </w:rPr>
        <w:t xml:space="preserve"> NIPP se sofinancira v višini 80 % </w:t>
      </w:r>
      <w:r w:rsidR="00CE627D">
        <w:rPr>
          <w:b w:val="0"/>
          <w:sz w:val="20"/>
          <w:szCs w:val="20"/>
        </w:rPr>
        <w:t>sredstev</w:t>
      </w:r>
      <w:r w:rsidR="007A72F0">
        <w:rPr>
          <w:b w:val="0"/>
          <w:sz w:val="20"/>
          <w:szCs w:val="20"/>
        </w:rPr>
        <w:t>.</w:t>
      </w:r>
    </w:p>
    <w:p w14:paraId="03BBD69D" w14:textId="77777777" w:rsidR="00804591" w:rsidRDefault="00804591" w:rsidP="00804591">
      <w:pPr>
        <w:pStyle w:val="len0"/>
        <w:spacing w:before="0" w:line="360" w:lineRule="auto"/>
        <w:jc w:val="both"/>
        <w:rPr>
          <w:b w:val="0"/>
          <w:sz w:val="20"/>
          <w:szCs w:val="20"/>
        </w:rPr>
      </w:pPr>
    </w:p>
    <w:p w14:paraId="794A594D" w14:textId="643EACEF" w:rsidR="00A95723" w:rsidRDefault="00804591" w:rsidP="00804DD7">
      <w:pPr>
        <w:pStyle w:val="len0"/>
        <w:spacing w:before="0" w:line="360" w:lineRule="auto"/>
        <w:jc w:val="both"/>
        <w:rPr>
          <w:b w:val="0"/>
          <w:sz w:val="20"/>
          <w:szCs w:val="20"/>
        </w:rPr>
      </w:pPr>
      <w:r>
        <w:rPr>
          <w:b w:val="0"/>
          <w:sz w:val="20"/>
          <w:szCs w:val="20"/>
        </w:rPr>
        <w:t xml:space="preserve">(3) </w:t>
      </w:r>
      <w:r w:rsidRPr="000C1786">
        <w:rPr>
          <w:b w:val="0"/>
          <w:sz w:val="20"/>
          <w:szCs w:val="20"/>
        </w:rPr>
        <w:t>Priprava MN za javne ustanove in neprofitne organizacije se lahko sofinancira</w:t>
      </w:r>
      <w:r>
        <w:rPr>
          <w:b w:val="0"/>
          <w:sz w:val="20"/>
          <w:szCs w:val="20"/>
        </w:rPr>
        <w:t xml:space="preserve"> </w:t>
      </w:r>
      <w:r w:rsidRPr="000C1786">
        <w:rPr>
          <w:b w:val="0"/>
          <w:sz w:val="20"/>
          <w:szCs w:val="20"/>
        </w:rPr>
        <w:t>v višini 80 %</w:t>
      </w:r>
      <w:r w:rsidR="00CE627D">
        <w:rPr>
          <w:b w:val="0"/>
          <w:sz w:val="20"/>
          <w:szCs w:val="20"/>
        </w:rPr>
        <w:t xml:space="preserve"> sredstev</w:t>
      </w:r>
      <w:r w:rsidRPr="000C1786">
        <w:rPr>
          <w:b w:val="0"/>
          <w:sz w:val="20"/>
          <w:szCs w:val="20"/>
        </w:rPr>
        <w:t>, če je izdelava predvidena v občinski</w:t>
      </w:r>
      <w:r w:rsidR="00806003">
        <w:rPr>
          <w:b w:val="0"/>
          <w:sz w:val="20"/>
          <w:szCs w:val="20"/>
        </w:rPr>
        <w:t xml:space="preserve"> ali regionalni</w:t>
      </w:r>
      <w:r w:rsidRPr="000C1786">
        <w:rPr>
          <w:b w:val="0"/>
          <w:sz w:val="20"/>
          <w:szCs w:val="20"/>
        </w:rPr>
        <w:t xml:space="preserve"> celostni prometni strategiji.</w:t>
      </w:r>
      <w:r>
        <w:rPr>
          <w:b w:val="0"/>
          <w:sz w:val="20"/>
          <w:szCs w:val="20"/>
        </w:rPr>
        <w:t xml:space="preserve"> </w:t>
      </w:r>
    </w:p>
    <w:p w14:paraId="537D3858" w14:textId="77777777" w:rsidR="00386ED9" w:rsidRPr="00EE052B" w:rsidRDefault="00386ED9" w:rsidP="00804DD7">
      <w:pPr>
        <w:pStyle w:val="len0"/>
        <w:spacing w:before="0" w:line="360" w:lineRule="auto"/>
        <w:jc w:val="both"/>
        <w:rPr>
          <w:b w:val="0"/>
          <w:sz w:val="20"/>
          <w:szCs w:val="20"/>
        </w:rPr>
      </w:pPr>
    </w:p>
    <w:p w14:paraId="682590C7" w14:textId="25503155" w:rsidR="008F0999" w:rsidRPr="005010B9" w:rsidRDefault="00B42A12" w:rsidP="008F0999">
      <w:pPr>
        <w:pStyle w:val="len0"/>
        <w:spacing w:before="0"/>
        <w:rPr>
          <w:sz w:val="20"/>
          <w:szCs w:val="20"/>
        </w:rPr>
      </w:pPr>
      <w:r>
        <w:rPr>
          <w:sz w:val="20"/>
          <w:szCs w:val="20"/>
        </w:rPr>
        <w:t>11</w:t>
      </w:r>
      <w:r w:rsidR="008F0999" w:rsidRPr="005010B9">
        <w:rPr>
          <w:sz w:val="20"/>
          <w:szCs w:val="20"/>
        </w:rPr>
        <w:t>. člen</w:t>
      </w:r>
    </w:p>
    <w:p w14:paraId="0430067A" w14:textId="26C28DCD" w:rsidR="008F0999" w:rsidRPr="005010B9" w:rsidRDefault="008F0999" w:rsidP="0099685B">
      <w:pPr>
        <w:pStyle w:val="len0"/>
        <w:spacing w:before="0"/>
        <w:rPr>
          <w:sz w:val="20"/>
          <w:szCs w:val="20"/>
        </w:rPr>
      </w:pPr>
      <w:r w:rsidRPr="00B42A12">
        <w:rPr>
          <w:sz w:val="20"/>
          <w:szCs w:val="20"/>
        </w:rPr>
        <w:t xml:space="preserve">(višina sofinanciranja </w:t>
      </w:r>
      <w:r w:rsidR="00F240DD" w:rsidRPr="00B42A12">
        <w:rPr>
          <w:sz w:val="20"/>
          <w:szCs w:val="20"/>
        </w:rPr>
        <w:t>NUML</w:t>
      </w:r>
      <w:r w:rsidR="007A72F0" w:rsidRPr="00B42A12">
        <w:rPr>
          <w:sz w:val="20"/>
          <w:szCs w:val="20"/>
        </w:rPr>
        <w:t xml:space="preserve"> in MN</w:t>
      </w:r>
      <w:r w:rsidRPr="00B42A12">
        <w:rPr>
          <w:sz w:val="20"/>
          <w:szCs w:val="20"/>
        </w:rPr>
        <w:t>)</w:t>
      </w:r>
    </w:p>
    <w:p w14:paraId="4175242D" w14:textId="77777777" w:rsidR="0046221A" w:rsidRPr="005010B9" w:rsidRDefault="0046221A" w:rsidP="008F0999">
      <w:pPr>
        <w:pStyle w:val="len0"/>
        <w:spacing w:before="0"/>
        <w:rPr>
          <w:sz w:val="20"/>
          <w:szCs w:val="20"/>
        </w:rPr>
      </w:pPr>
    </w:p>
    <w:p w14:paraId="223A40BF" w14:textId="3D253434" w:rsidR="002701C7" w:rsidRDefault="009B4587" w:rsidP="007A72F0">
      <w:pPr>
        <w:pStyle w:val="len0"/>
        <w:spacing w:before="0" w:line="360" w:lineRule="auto"/>
        <w:jc w:val="both"/>
        <w:rPr>
          <w:b w:val="0"/>
          <w:sz w:val="20"/>
          <w:szCs w:val="20"/>
        </w:rPr>
      </w:pPr>
      <w:r w:rsidRPr="005010B9">
        <w:rPr>
          <w:b w:val="0"/>
          <w:sz w:val="20"/>
          <w:szCs w:val="20"/>
        </w:rPr>
        <w:t>(1)</w:t>
      </w:r>
      <w:r w:rsidR="000C1786">
        <w:rPr>
          <w:b w:val="0"/>
          <w:sz w:val="20"/>
          <w:szCs w:val="20"/>
        </w:rPr>
        <w:t xml:space="preserve"> </w:t>
      </w:r>
      <w:bookmarkStart w:id="4" w:name="_Hlk150508601"/>
      <w:r w:rsidR="00CE7795" w:rsidRPr="00CE7795">
        <w:rPr>
          <w:b w:val="0"/>
          <w:sz w:val="20"/>
          <w:szCs w:val="20"/>
        </w:rPr>
        <w:t>Za občine, za katere je izdelava</w:t>
      </w:r>
      <w:r w:rsidR="00FB0DA1">
        <w:rPr>
          <w:b w:val="0"/>
          <w:sz w:val="20"/>
          <w:szCs w:val="20"/>
        </w:rPr>
        <w:t xml:space="preserve"> </w:t>
      </w:r>
      <w:r w:rsidR="00CE7795" w:rsidRPr="00CE7795">
        <w:rPr>
          <w:b w:val="0"/>
          <w:sz w:val="20"/>
          <w:szCs w:val="20"/>
        </w:rPr>
        <w:t xml:space="preserve">NUML obvezna po zakonu, je najvišja višina sofinanciranja izdelave NUML 70.000 EUR, za vse ostale </w:t>
      </w:r>
      <w:r w:rsidR="00C85CE8">
        <w:rPr>
          <w:b w:val="0"/>
          <w:sz w:val="20"/>
          <w:szCs w:val="20"/>
        </w:rPr>
        <w:t>pa</w:t>
      </w:r>
      <w:r w:rsidR="00786AB5">
        <w:rPr>
          <w:b w:val="0"/>
          <w:sz w:val="20"/>
          <w:szCs w:val="20"/>
        </w:rPr>
        <w:t xml:space="preserve"> </w:t>
      </w:r>
      <w:r w:rsidR="00CE7795" w:rsidRPr="00CE7795">
        <w:rPr>
          <w:b w:val="0"/>
          <w:sz w:val="20"/>
          <w:szCs w:val="20"/>
        </w:rPr>
        <w:t>1 EUR na prebivalca na območju obravnave glede na zadnj</w:t>
      </w:r>
      <w:r w:rsidR="00CE7795">
        <w:rPr>
          <w:b w:val="0"/>
          <w:sz w:val="20"/>
          <w:szCs w:val="20"/>
        </w:rPr>
        <w:t>i</w:t>
      </w:r>
      <w:r w:rsidR="00CE7795" w:rsidRPr="00CE7795">
        <w:rPr>
          <w:b w:val="0"/>
          <w:sz w:val="20"/>
          <w:szCs w:val="20"/>
        </w:rPr>
        <w:t xml:space="preserve"> objavljen uraden podatek </w:t>
      </w:r>
      <w:r w:rsidR="00E56EBE">
        <w:rPr>
          <w:b w:val="0"/>
          <w:sz w:val="20"/>
          <w:szCs w:val="20"/>
        </w:rPr>
        <w:t xml:space="preserve">o številu prebivalcev </w:t>
      </w:r>
      <w:r w:rsidR="00CE7795" w:rsidRPr="00CE7795">
        <w:rPr>
          <w:b w:val="0"/>
          <w:sz w:val="20"/>
          <w:szCs w:val="20"/>
        </w:rPr>
        <w:t>pred začetkom postopka NUML.</w:t>
      </w:r>
    </w:p>
    <w:p w14:paraId="6B216788" w14:textId="77777777" w:rsidR="00CE7795" w:rsidRDefault="00CE7795" w:rsidP="007A72F0">
      <w:pPr>
        <w:pStyle w:val="len0"/>
        <w:spacing w:before="0" w:line="360" w:lineRule="auto"/>
        <w:jc w:val="both"/>
        <w:rPr>
          <w:b w:val="0"/>
          <w:sz w:val="20"/>
          <w:szCs w:val="20"/>
        </w:rPr>
      </w:pPr>
    </w:p>
    <w:bookmarkEnd w:id="4"/>
    <w:p w14:paraId="5A4582A4" w14:textId="427E4E5C" w:rsidR="007A72F0" w:rsidRPr="00F63CD7" w:rsidRDefault="00AC3B1F" w:rsidP="007A72F0">
      <w:pPr>
        <w:pStyle w:val="len0"/>
        <w:spacing w:before="0" w:line="360" w:lineRule="auto"/>
        <w:jc w:val="both"/>
        <w:rPr>
          <w:b w:val="0"/>
          <w:sz w:val="20"/>
          <w:szCs w:val="20"/>
        </w:rPr>
      </w:pPr>
      <w:r>
        <w:rPr>
          <w:b w:val="0"/>
          <w:sz w:val="20"/>
          <w:szCs w:val="20"/>
        </w:rPr>
        <w:t>(</w:t>
      </w:r>
      <w:r w:rsidR="003C10D6">
        <w:rPr>
          <w:b w:val="0"/>
          <w:sz w:val="20"/>
          <w:szCs w:val="20"/>
        </w:rPr>
        <w:t>2</w:t>
      </w:r>
      <w:r>
        <w:rPr>
          <w:b w:val="0"/>
          <w:sz w:val="20"/>
          <w:szCs w:val="20"/>
        </w:rPr>
        <w:t xml:space="preserve">) </w:t>
      </w:r>
      <w:bookmarkStart w:id="5" w:name="_Hlk150508574"/>
      <w:r w:rsidR="0071065D">
        <w:rPr>
          <w:b w:val="0"/>
          <w:sz w:val="20"/>
          <w:szCs w:val="20"/>
        </w:rPr>
        <w:t xml:space="preserve">Višina sofinanciranja </w:t>
      </w:r>
      <w:r w:rsidR="007A72F0">
        <w:rPr>
          <w:b w:val="0"/>
          <w:sz w:val="20"/>
          <w:szCs w:val="20"/>
        </w:rPr>
        <w:t xml:space="preserve">izdelave </w:t>
      </w:r>
      <w:r w:rsidR="00CE627D">
        <w:rPr>
          <w:b w:val="0"/>
          <w:sz w:val="20"/>
          <w:szCs w:val="20"/>
        </w:rPr>
        <w:t>MN</w:t>
      </w:r>
      <w:r w:rsidR="007A72F0">
        <w:rPr>
          <w:b w:val="0"/>
          <w:sz w:val="20"/>
          <w:szCs w:val="20"/>
        </w:rPr>
        <w:t xml:space="preserve"> glede na število zaposlenih in vrs</w:t>
      </w:r>
      <w:r w:rsidR="00531303">
        <w:rPr>
          <w:b w:val="0"/>
          <w:sz w:val="20"/>
          <w:szCs w:val="20"/>
        </w:rPr>
        <w:t>t</w:t>
      </w:r>
      <w:r w:rsidR="007A72F0">
        <w:rPr>
          <w:b w:val="0"/>
          <w:sz w:val="20"/>
          <w:szCs w:val="20"/>
        </w:rPr>
        <w:t xml:space="preserve">o dejavnosti </w:t>
      </w:r>
      <w:r w:rsidR="00392DDE">
        <w:rPr>
          <w:b w:val="0"/>
          <w:sz w:val="20"/>
          <w:szCs w:val="20"/>
        </w:rPr>
        <w:t>je</w:t>
      </w:r>
      <w:r w:rsidR="007A72F0">
        <w:rPr>
          <w:b w:val="0"/>
          <w:sz w:val="20"/>
          <w:szCs w:val="20"/>
        </w:rPr>
        <w:t xml:space="preserve"> naslednj</w:t>
      </w:r>
      <w:r w:rsidR="00392DDE">
        <w:rPr>
          <w:b w:val="0"/>
          <w:sz w:val="20"/>
          <w:szCs w:val="20"/>
        </w:rPr>
        <w:t>a</w:t>
      </w:r>
      <w:r w:rsidR="007A72F0">
        <w:rPr>
          <w:b w:val="0"/>
          <w:sz w:val="20"/>
          <w:szCs w:val="20"/>
        </w:rPr>
        <w:t>:</w:t>
      </w:r>
    </w:p>
    <w:p w14:paraId="37B1A58B" w14:textId="6FC9B5E4" w:rsidR="007A72F0" w:rsidRDefault="007A72F0" w:rsidP="004B2EE7">
      <w:pPr>
        <w:pStyle w:val="len0"/>
        <w:numPr>
          <w:ilvl w:val="0"/>
          <w:numId w:val="50"/>
        </w:numPr>
        <w:spacing w:before="0" w:line="360" w:lineRule="auto"/>
        <w:jc w:val="both"/>
        <w:rPr>
          <w:b w:val="0"/>
          <w:sz w:val="20"/>
          <w:szCs w:val="20"/>
        </w:rPr>
      </w:pPr>
      <w:r>
        <w:rPr>
          <w:b w:val="0"/>
          <w:sz w:val="20"/>
          <w:szCs w:val="20"/>
        </w:rPr>
        <w:t xml:space="preserve">industrijsko, izobraževalno ali poslovno območje nad 1.000 zaposlenih: </w:t>
      </w:r>
      <w:r w:rsidR="0071065D">
        <w:rPr>
          <w:b w:val="0"/>
          <w:sz w:val="20"/>
          <w:szCs w:val="20"/>
        </w:rPr>
        <w:t>10</w:t>
      </w:r>
      <w:r>
        <w:rPr>
          <w:b w:val="0"/>
          <w:sz w:val="20"/>
          <w:szCs w:val="20"/>
        </w:rPr>
        <w:t>.</w:t>
      </w:r>
      <w:r w:rsidR="0071065D">
        <w:rPr>
          <w:b w:val="0"/>
          <w:sz w:val="20"/>
          <w:szCs w:val="20"/>
        </w:rPr>
        <w:t>4</w:t>
      </w:r>
      <w:r>
        <w:rPr>
          <w:b w:val="0"/>
          <w:sz w:val="20"/>
          <w:szCs w:val="20"/>
        </w:rPr>
        <w:t xml:space="preserve">00 - </w:t>
      </w:r>
      <w:r w:rsidR="0071065D">
        <w:rPr>
          <w:b w:val="0"/>
          <w:sz w:val="20"/>
          <w:szCs w:val="20"/>
        </w:rPr>
        <w:t>2</w:t>
      </w:r>
      <w:r>
        <w:rPr>
          <w:b w:val="0"/>
          <w:sz w:val="20"/>
          <w:szCs w:val="20"/>
        </w:rPr>
        <w:t>0.</w:t>
      </w:r>
      <w:r w:rsidR="0071065D">
        <w:rPr>
          <w:b w:val="0"/>
          <w:sz w:val="20"/>
          <w:szCs w:val="20"/>
        </w:rPr>
        <w:t>8</w:t>
      </w:r>
      <w:r>
        <w:rPr>
          <w:b w:val="0"/>
          <w:sz w:val="20"/>
          <w:szCs w:val="20"/>
        </w:rPr>
        <w:t>00 EUR;</w:t>
      </w:r>
    </w:p>
    <w:p w14:paraId="3528A8C7" w14:textId="2853EB0F" w:rsidR="007A72F0" w:rsidRDefault="007A72F0" w:rsidP="004B2EE7">
      <w:pPr>
        <w:pStyle w:val="len0"/>
        <w:numPr>
          <w:ilvl w:val="0"/>
          <w:numId w:val="51"/>
        </w:numPr>
        <w:spacing w:before="0" w:line="360" w:lineRule="auto"/>
        <w:jc w:val="both"/>
        <w:rPr>
          <w:b w:val="0"/>
          <w:sz w:val="20"/>
          <w:szCs w:val="20"/>
        </w:rPr>
      </w:pPr>
      <w:r>
        <w:rPr>
          <w:b w:val="0"/>
          <w:sz w:val="20"/>
          <w:szCs w:val="20"/>
        </w:rPr>
        <w:t xml:space="preserve">večje podjetje ali druga ustanova nad 500 zaposlenih: </w:t>
      </w:r>
      <w:r w:rsidR="0071065D">
        <w:rPr>
          <w:b w:val="0"/>
          <w:sz w:val="20"/>
          <w:szCs w:val="20"/>
        </w:rPr>
        <w:t>1</w:t>
      </w:r>
      <w:r>
        <w:rPr>
          <w:b w:val="0"/>
          <w:sz w:val="20"/>
          <w:szCs w:val="20"/>
        </w:rPr>
        <w:t>0.</w:t>
      </w:r>
      <w:r w:rsidR="0071065D">
        <w:rPr>
          <w:b w:val="0"/>
          <w:sz w:val="20"/>
          <w:szCs w:val="20"/>
        </w:rPr>
        <w:t>4</w:t>
      </w:r>
      <w:r>
        <w:rPr>
          <w:b w:val="0"/>
          <w:sz w:val="20"/>
          <w:szCs w:val="20"/>
        </w:rPr>
        <w:t xml:space="preserve">00 - </w:t>
      </w:r>
      <w:r w:rsidR="0071065D">
        <w:rPr>
          <w:b w:val="0"/>
          <w:sz w:val="20"/>
          <w:szCs w:val="20"/>
        </w:rPr>
        <w:t>2</w:t>
      </w:r>
      <w:r>
        <w:rPr>
          <w:b w:val="0"/>
          <w:sz w:val="20"/>
          <w:szCs w:val="20"/>
        </w:rPr>
        <w:t>0.</w:t>
      </w:r>
      <w:r w:rsidR="0071065D">
        <w:rPr>
          <w:b w:val="0"/>
          <w:sz w:val="20"/>
          <w:szCs w:val="20"/>
        </w:rPr>
        <w:t>8</w:t>
      </w:r>
      <w:r>
        <w:rPr>
          <w:b w:val="0"/>
          <w:sz w:val="20"/>
          <w:szCs w:val="20"/>
        </w:rPr>
        <w:t>00 EUR;</w:t>
      </w:r>
    </w:p>
    <w:p w14:paraId="73DFA79E" w14:textId="366D6269" w:rsidR="007A72F0" w:rsidRDefault="007A72F0" w:rsidP="004B2EE7">
      <w:pPr>
        <w:pStyle w:val="len0"/>
        <w:numPr>
          <w:ilvl w:val="0"/>
          <w:numId w:val="52"/>
        </w:numPr>
        <w:spacing w:before="0" w:line="360" w:lineRule="auto"/>
        <w:jc w:val="both"/>
        <w:rPr>
          <w:b w:val="0"/>
          <w:sz w:val="20"/>
          <w:szCs w:val="20"/>
        </w:rPr>
      </w:pPr>
      <w:r>
        <w:rPr>
          <w:b w:val="0"/>
          <w:sz w:val="20"/>
          <w:szCs w:val="20"/>
        </w:rPr>
        <w:t xml:space="preserve">srednje podjetje ali druga ustanova od 50 do 500 zaposlenih: </w:t>
      </w:r>
      <w:r w:rsidR="0071065D">
        <w:rPr>
          <w:b w:val="0"/>
          <w:sz w:val="20"/>
          <w:szCs w:val="20"/>
        </w:rPr>
        <w:t>5</w:t>
      </w:r>
      <w:r>
        <w:rPr>
          <w:b w:val="0"/>
          <w:sz w:val="20"/>
          <w:szCs w:val="20"/>
        </w:rPr>
        <w:t>.</w:t>
      </w:r>
      <w:r w:rsidR="0071065D">
        <w:rPr>
          <w:b w:val="0"/>
          <w:sz w:val="20"/>
          <w:szCs w:val="20"/>
        </w:rPr>
        <w:t>2</w:t>
      </w:r>
      <w:r>
        <w:rPr>
          <w:b w:val="0"/>
          <w:sz w:val="20"/>
          <w:szCs w:val="20"/>
        </w:rPr>
        <w:t xml:space="preserve">00 - </w:t>
      </w:r>
      <w:r w:rsidR="0071065D">
        <w:rPr>
          <w:b w:val="0"/>
          <w:sz w:val="20"/>
          <w:szCs w:val="20"/>
        </w:rPr>
        <w:t>1</w:t>
      </w:r>
      <w:r>
        <w:rPr>
          <w:b w:val="0"/>
          <w:sz w:val="20"/>
          <w:szCs w:val="20"/>
        </w:rPr>
        <w:t>0.</w:t>
      </w:r>
      <w:r w:rsidR="0071065D">
        <w:rPr>
          <w:b w:val="0"/>
          <w:sz w:val="20"/>
          <w:szCs w:val="20"/>
        </w:rPr>
        <w:t>4</w:t>
      </w:r>
      <w:r>
        <w:rPr>
          <w:b w:val="0"/>
          <w:sz w:val="20"/>
          <w:szCs w:val="20"/>
        </w:rPr>
        <w:t>00 EUR;</w:t>
      </w:r>
    </w:p>
    <w:p w14:paraId="684844BA" w14:textId="603C4268" w:rsidR="00193A00" w:rsidRDefault="007A72F0" w:rsidP="004B2EE7">
      <w:pPr>
        <w:pStyle w:val="len0"/>
        <w:numPr>
          <w:ilvl w:val="0"/>
          <w:numId w:val="53"/>
        </w:numPr>
        <w:spacing w:before="0" w:line="360" w:lineRule="auto"/>
        <w:jc w:val="both"/>
        <w:rPr>
          <w:b w:val="0"/>
          <w:sz w:val="20"/>
          <w:szCs w:val="20"/>
        </w:rPr>
      </w:pPr>
      <w:r>
        <w:rPr>
          <w:b w:val="0"/>
          <w:sz w:val="20"/>
          <w:szCs w:val="20"/>
        </w:rPr>
        <w:t xml:space="preserve">majhno podjetje ali druga ustanova, ki ima do 50 zaposlenih: </w:t>
      </w:r>
      <w:r w:rsidR="0071065D">
        <w:rPr>
          <w:b w:val="0"/>
          <w:sz w:val="20"/>
          <w:szCs w:val="20"/>
        </w:rPr>
        <w:t>5</w:t>
      </w:r>
      <w:r>
        <w:rPr>
          <w:b w:val="0"/>
          <w:sz w:val="20"/>
          <w:szCs w:val="20"/>
        </w:rPr>
        <w:t>.</w:t>
      </w:r>
      <w:r w:rsidR="0071065D">
        <w:rPr>
          <w:b w:val="0"/>
          <w:sz w:val="20"/>
          <w:szCs w:val="20"/>
        </w:rPr>
        <w:t>2</w:t>
      </w:r>
      <w:r>
        <w:rPr>
          <w:b w:val="0"/>
          <w:sz w:val="20"/>
          <w:szCs w:val="20"/>
        </w:rPr>
        <w:t>00 EUR.</w:t>
      </w:r>
    </w:p>
    <w:p w14:paraId="02CC7790" w14:textId="67647582" w:rsidR="004B2EE7" w:rsidRDefault="004B2EE7" w:rsidP="004B2EE7">
      <w:pPr>
        <w:pStyle w:val="len0"/>
        <w:spacing w:before="0" w:line="360" w:lineRule="auto"/>
        <w:jc w:val="both"/>
        <w:rPr>
          <w:b w:val="0"/>
          <w:sz w:val="20"/>
          <w:szCs w:val="20"/>
        </w:rPr>
      </w:pPr>
    </w:p>
    <w:p w14:paraId="13FCFA2F" w14:textId="330CB3BE" w:rsidR="004B2EE7" w:rsidRDefault="004B2EE7" w:rsidP="004B2EE7">
      <w:pPr>
        <w:pStyle w:val="len0"/>
        <w:spacing w:before="0" w:line="360" w:lineRule="auto"/>
        <w:jc w:val="both"/>
        <w:rPr>
          <w:b w:val="0"/>
          <w:sz w:val="20"/>
          <w:szCs w:val="20"/>
        </w:rPr>
      </w:pPr>
    </w:p>
    <w:p w14:paraId="0958494F" w14:textId="1F61681C" w:rsidR="004B2EE7" w:rsidRDefault="004B2EE7" w:rsidP="004B2EE7">
      <w:pPr>
        <w:pStyle w:val="len0"/>
        <w:spacing w:before="0" w:line="360" w:lineRule="auto"/>
        <w:jc w:val="both"/>
        <w:rPr>
          <w:b w:val="0"/>
          <w:sz w:val="20"/>
          <w:szCs w:val="20"/>
        </w:rPr>
      </w:pPr>
    </w:p>
    <w:p w14:paraId="76E3AA93" w14:textId="68E55766" w:rsidR="004B2EE7" w:rsidRDefault="004B2EE7" w:rsidP="004B2EE7">
      <w:pPr>
        <w:pStyle w:val="len0"/>
        <w:spacing w:before="0" w:line="360" w:lineRule="auto"/>
        <w:jc w:val="both"/>
        <w:rPr>
          <w:b w:val="0"/>
          <w:sz w:val="20"/>
          <w:szCs w:val="20"/>
        </w:rPr>
      </w:pPr>
    </w:p>
    <w:p w14:paraId="4156C8FC" w14:textId="09173716" w:rsidR="004B2EE7" w:rsidRDefault="004B2EE7" w:rsidP="004B2EE7">
      <w:pPr>
        <w:pStyle w:val="len0"/>
        <w:spacing w:before="0" w:line="360" w:lineRule="auto"/>
        <w:jc w:val="both"/>
        <w:rPr>
          <w:b w:val="0"/>
          <w:sz w:val="20"/>
          <w:szCs w:val="20"/>
        </w:rPr>
      </w:pPr>
    </w:p>
    <w:p w14:paraId="5AA8FC44" w14:textId="7F3764CF" w:rsidR="004B2EE7" w:rsidRDefault="004B2EE7" w:rsidP="004B2EE7">
      <w:pPr>
        <w:pStyle w:val="len0"/>
        <w:spacing w:before="0" w:line="360" w:lineRule="auto"/>
        <w:jc w:val="both"/>
        <w:rPr>
          <w:b w:val="0"/>
          <w:sz w:val="20"/>
          <w:szCs w:val="20"/>
        </w:rPr>
      </w:pPr>
    </w:p>
    <w:p w14:paraId="0B234387" w14:textId="77777777" w:rsidR="004B2EE7" w:rsidRDefault="004B2EE7" w:rsidP="004B2EE7">
      <w:pPr>
        <w:pStyle w:val="len0"/>
        <w:spacing w:before="0" w:line="360" w:lineRule="auto"/>
        <w:jc w:val="both"/>
        <w:rPr>
          <w:b w:val="0"/>
          <w:sz w:val="20"/>
          <w:szCs w:val="20"/>
        </w:rPr>
      </w:pPr>
    </w:p>
    <w:bookmarkEnd w:id="5"/>
    <w:p w14:paraId="58835258" w14:textId="38821308" w:rsidR="00683D46" w:rsidRDefault="00EE052B" w:rsidP="00C85CE8">
      <w:pPr>
        <w:pStyle w:val="Poglavje"/>
        <w:rPr>
          <w:sz w:val="20"/>
          <w:szCs w:val="20"/>
        </w:rPr>
      </w:pPr>
      <w:r>
        <w:rPr>
          <w:sz w:val="20"/>
          <w:szCs w:val="20"/>
        </w:rPr>
        <w:lastRenderedPageBreak/>
        <w:t>I</w:t>
      </w:r>
      <w:r w:rsidR="001545FB">
        <w:rPr>
          <w:sz w:val="20"/>
          <w:szCs w:val="20"/>
        </w:rPr>
        <w:t>V. KONČNA DOLOČBA</w:t>
      </w:r>
    </w:p>
    <w:p w14:paraId="1A2FED9F" w14:textId="496C1A1C" w:rsidR="001545FB" w:rsidRDefault="00580BA5" w:rsidP="001545FB">
      <w:pPr>
        <w:pStyle w:val="len0"/>
        <w:rPr>
          <w:sz w:val="20"/>
          <w:szCs w:val="20"/>
        </w:rPr>
      </w:pPr>
      <w:r>
        <w:rPr>
          <w:sz w:val="20"/>
          <w:szCs w:val="20"/>
        </w:rPr>
        <w:t>1</w:t>
      </w:r>
      <w:r w:rsidR="00B42A12">
        <w:rPr>
          <w:sz w:val="20"/>
          <w:szCs w:val="20"/>
        </w:rPr>
        <w:t>2</w:t>
      </w:r>
      <w:r w:rsidR="001545FB">
        <w:rPr>
          <w:sz w:val="20"/>
          <w:szCs w:val="20"/>
        </w:rPr>
        <w:t>. člen</w:t>
      </w:r>
    </w:p>
    <w:p w14:paraId="3BBB99A5" w14:textId="77777777" w:rsidR="001545FB" w:rsidRDefault="001545FB" w:rsidP="001545FB">
      <w:pPr>
        <w:pStyle w:val="lennaslov"/>
        <w:rPr>
          <w:sz w:val="20"/>
          <w:szCs w:val="20"/>
        </w:rPr>
      </w:pPr>
      <w:r>
        <w:rPr>
          <w:sz w:val="20"/>
          <w:szCs w:val="20"/>
        </w:rPr>
        <w:t>(začetek veljavnosti)</w:t>
      </w:r>
    </w:p>
    <w:p w14:paraId="27022137" w14:textId="5AD6614B" w:rsidR="001545FB" w:rsidRDefault="001545FB" w:rsidP="00EB44CE">
      <w:pPr>
        <w:pStyle w:val="Odstavek"/>
        <w:ind w:firstLine="0"/>
        <w:rPr>
          <w:sz w:val="20"/>
          <w:szCs w:val="20"/>
        </w:rPr>
      </w:pPr>
      <w:r w:rsidRPr="00D111A9">
        <w:rPr>
          <w:sz w:val="20"/>
          <w:szCs w:val="20"/>
        </w:rPr>
        <w:t>Ta pravilnik začne veljati petnajsti dan po objavi v Ur</w:t>
      </w:r>
      <w:r>
        <w:rPr>
          <w:sz w:val="20"/>
          <w:szCs w:val="20"/>
        </w:rPr>
        <w:t>adnem listu Republike Slovenije.</w:t>
      </w:r>
    </w:p>
    <w:p w14:paraId="6D5F653E" w14:textId="3C23AE69" w:rsidR="004B2EE7" w:rsidRDefault="004B2EE7" w:rsidP="00EB44CE">
      <w:pPr>
        <w:pStyle w:val="Odstavek"/>
        <w:ind w:firstLine="0"/>
        <w:rPr>
          <w:sz w:val="20"/>
          <w:szCs w:val="20"/>
        </w:rPr>
      </w:pPr>
    </w:p>
    <w:p w14:paraId="3FE6BFEC" w14:textId="77777777" w:rsidR="004B2EE7" w:rsidRDefault="004B2EE7" w:rsidP="00EB44CE">
      <w:pPr>
        <w:pStyle w:val="Odstavek"/>
        <w:ind w:firstLine="0"/>
        <w:rPr>
          <w:sz w:val="20"/>
          <w:szCs w:val="20"/>
        </w:rPr>
      </w:pPr>
    </w:p>
    <w:p w14:paraId="770B19B5" w14:textId="1CCBC95E" w:rsidR="00356149" w:rsidRDefault="00356149" w:rsidP="00356149">
      <w:pPr>
        <w:rPr>
          <w:rFonts w:ascii="Arial" w:hAnsi="Arial" w:cs="Arial"/>
          <w:sz w:val="20"/>
          <w:szCs w:val="20"/>
        </w:rPr>
      </w:pPr>
      <w:r>
        <w:rPr>
          <w:rFonts w:ascii="Arial" w:hAnsi="Arial" w:cs="Arial"/>
          <w:sz w:val="20"/>
          <w:szCs w:val="20"/>
        </w:rPr>
        <w:t xml:space="preserve">Št. </w:t>
      </w:r>
      <w:r w:rsidR="00D038A4">
        <w:rPr>
          <w:rFonts w:ascii="Arial" w:hAnsi="Arial" w:cs="Arial"/>
          <w:sz w:val="20"/>
          <w:szCs w:val="20"/>
        </w:rPr>
        <w:t>007-</w:t>
      </w:r>
      <w:r w:rsidR="004B2EE7">
        <w:rPr>
          <w:rFonts w:ascii="Arial" w:hAnsi="Arial" w:cs="Arial"/>
          <w:sz w:val="20"/>
          <w:szCs w:val="20"/>
        </w:rPr>
        <w:t>296</w:t>
      </w:r>
      <w:r w:rsidR="00D038A4">
        <w:rPr>
          <w:rFonts w:ascii="Arial" w:hAnsi="Arial" w:cs="Arial"/>
          <w:sz w:val="20"/>
          <w:szCs w:val="20"/>
        </w:rPr>
        <w:t>/2023/</w:t>
      </w:r>
      <w:r w:rsidR="00EE052B">
        <w:rPr>
          <w:rFonts w:ascii="Arial" w:hAnsi="Arial" w:cs="Arial"/>
          <w:sz w:val="20"/>
          <w:szCs w:val="20"/>
        </w:rPr>
        <w:t>……</w:t>
      </w:r>
    </w:p>
    <w:p w14:paraId="7FE630C2" w14:textId="249A6641" w:rsidR="00356149" w:rsidRDefault="00356149" w:rsidP="00356149">
      <w:pPr>
        <w:rPr>
          <w:rFonts w:ascii="Arial" w:hAnsi="Arial" w:cs="Arial"/>
          <w:sz w:val="20"/>
          <w:szCs w:val="20"/>
        </w:rPr>
      </w:pPr>
      <w:r>
        <w:rPr>
          <w:rFonts w:ascii="Arial" w:hAnsi="Arial" w:cs="Arial"/>
          <w:sz w:val="20"/>
          <w:szCs w:val="20"/>
        </w:rPr>
        <w:t xml:space="preserve">Ljubljana, </w:t>
      </w:r>
      <w:r w:rsidR="004D71AA">
        <w:rPr>
          <w:rFonts w:ascii="Arial" w:hAnsi="Arial" w:cs="Arial"/>
          <w:sz w:val="20"/>
          <w:szCs w:val="20"/>
        </w:rPr>
        <w:t xml:space="preserve">dne </w:t>
      </w:r>
      <w:r w:rsidR="00EE052B">
        <w:rPr>
          <w:rFonts w:ascii="Arial" w:hAnsi="Arial" w:cs="Arial"/>
          <w:sz w:val="20"/>
          <w:szCs w:val="20"/>
        </w:rPr>
        <w:t>…..</w:t>
      </w:r>
      <w:r w:rsidR="00AD7978">
        <w:rPr>
          <w:rFonts w:ascii="Arial" w:hAnsi="Arial" w:cs="Arial"/>
          <w:sz w:val="20"/>
          <w:szCs w:val="20"/>
        </w:rPr>
        <w:t xml:space="preserve">. </w:t>
      </w:r>
      <w:r w:rsidR="00C85CE8">
        <w:rPr>
          <w:rFonts w:ascii="Arial" w:hAnsi="Arial" w:cs="Arial"/>
          <w:sz w:val="20"/>
          <w:szCs w:val="20"/>
        </w:rPr>
        <w:t>decembra</w:t>
      </w:r>
      <w:r w:rsidR="004D71AA">
        <w:rPr>
          <w:rFonts w:ascii="Arial" w:hAnsi="Arial" w:cs="Arial"/>
          <w:sz w:val="20"/>
          <w:szCs w:val="20"/>
        </w:rPr>
        <w:t xml:space="preserve"> </w:t>
      </w:r>
      <w:r>
        <w:rPr>
          <w:rFonts w:ascii="Arial" w:hAnsi="Arial" w:cs="Arial"/>
          <w:sz w:val="20"/>
          <w:szCs w:val="20"/>
        </w:rPr>
        <w:t>2023</w:t>
      </w:r>
    </w:p>
    <w:p w14:paraId="3A17BB26" w14:textId="2513DAAF" w:rsidR="00356149" w:rsidRDefault="00356149" w:rsidP="00121C03">
      <w:pPr>
        <w:rPr>
          <w:rFonts w:ascii="Arial" w:hAnsi="Arial" w:cs="Arial"/>
          <w:sz w:val="20"/>
          <w:szCs w:val="20"/>
        </w:rPr>
      </w:pPr>
      <w:r w:rsidRPr="00DB4E57">
        <w:rPr>
          <w:rFonts w:ascii="Arial" w:hAnsi="Arial" w:cs="Arial"/>
          <w:sz w:val="20"/>
          <w:szCs w:val="20"/>
        </w:rPr>
        <w:t>EVA 2023-2570-00</w:t>
      </w:r>
      <w:r w:rsidR="00386ED9">
        <w:rPr>
          <w:rFonts w:ascii="Arial" w:hAnsi="Arial" w:cs="Arial"/>
          <w:sz w:val="20"/>
          <w:szCs w:val="20"/>
        </w:rPr>
        <w:t>99</w:t>
      </w:r>
    </w:p>
    <w:p w14:paraId="05B930D0" w14:textId="77777777" w:rsidR="00F10DCD" w:rsidRDefault="00F10DCD" w:rsidP="00121C03">
      <w:pPr>
        <w:rPr>
          <w:rFonts w:ascii="Arial" w:hAnsi="Arial" w:cs="Arial"/>
          <w:sz w:val="20"/>
          <w:szCs w:val="20"/>
        </w:rPr>
      </w:pPr>
    </w:p>
    <w:p w14:paraId="07E9134E" w14:textId="77777777" w:rsidR="00386ED9" w:rsidRPr="00DB4E57" w:rsidRDefault="00386ED9" w:rsidP="00121C03">
      <w:pPr>
        <w:rPr>
          <w:rFonts w:ascii="Arial" w:hAnsi="Arial" w:cs="Arial"/>
          <w:sz w:val="20"/>
          <w:szCs w:val="20"/>
        </w:rPr>
      </w:pPr>
    </w:p>
    <w:p w14:paraId="43E4994E" w14:textId="77777777" w:rsidR="00140A31" w:rsidRDefault="00356149" w:rsidP="00F63CD7">
      <w:pPr>
        <w:jc w:val="center"/>
        <w:rPr>
          <w:rFonts w:ascii="Arial" w:hAnsi="Arial" w:cs="Arial"/>
          <w:sz w:val="20"/>
          <w:szCs w:val="20"/>
        </w:rPr>
      </w:pPr>
      <w:r>
        <w:rPr>
          <w:rFonts w:ascii="Arial" w:hAnsi="Arial" w:cs="Arial"/>
          <w:sz w:val="20"/>
          <w:szCs w:val="20"/>
        </w:rPr>
        <w:t xml:space="preserve">     </w:t>
      </w:r>
    </w:p>
    <w:p w14:paraId="4CAA79D1" w14:textId="2C9248BF" w:rsidR="00F63CD7" w:rsidRDefault="00356149" w:rsidP="00806003">
      <w:pPr>
        <w:spacing w:line="360" w:lineRule="auto"/>
        <w:jc w:val="center"/>
        <w:rPr>
          <w:rFonts w:ascii="Arial" w:hAnsi="Arial" w:cs="Arial"/>
          <w:sz w:val="20"/>
          <w:szCs w:val="20"/>
        </w:rPr>
      </w:pPr>
      <w:r>
        <w:rPr>
          <w:rFonts w:ascii="Arial" w:hAnsi="Arial" w:cs="Arial"/>
          <w:sz w:val="20"/>
          <w:szCs w:val="20"/>
        </w:rPr>
        <w:t xml:space="preserve">              </w:t>
      </w:r>
      <w:r w:rsidR="00F63CD7">
        <w:rPr>
          <w:rFonts w:ascii="Arial" w:hAnsi="Arial" w:cs="Arial"/>
          <w:sz w:val="20"/>
          <w:szCs w:val="20"/>
        </w:rPr>
        <w:t xml:space="preserve">                                                    </w:t>
      </w:r>
      <w:r w:rsidR="00F10DCD">
        <w:rPr>
          <w:rFonts w:ascii="Arial" w:hAnsi="Arial" w:cs="Arial"/>
          <w:sz w:val="20"/>
          <w:szCs w:val="20"/>
        </w:rPr>
        <w:t xml:space="preserve"> </w:t>
      </w:r>
      <w:r w:rsidR="00F63CD7">
        <w:rPr>
          <w:rFonts w:ascii="Arial" w:hAnsi="Arial" w:cs="Arial"/>
          <w:sz w:val="20"/>
          <w:szCs w:val="20"/>
        </w:rPr>
        <w:t>Mag. Bojan Kumer</w:t>
      </w:r>
    </w:p>
    <w:p w14:paraId="43102111" w14:textId="77777777" w:rsidR="00F63CD7" w:rsidRPr="005E1414" w:rsidRDefault="00F63CD7" w:rsidP="00806003">
      <w:pPr>
        <w:spacing w:line="360" w:lineRule="auto"/>
        <w:ind w:right="707"/>
        <w:jc w:val="right"/>
        <w:rPr>
          <w:rFonts w:ascii="Arial" w:hAnsi="Arial" w:cs="Arial"/>
          <w:sz w:val="20"/>
          <w:szCs w:val="20"/>
        </w:rPr>
      </w:pPr>
      <w:r>
        <w:rPr>
          <w:rFonts w:ascii="Arial" w:hAnsi="Arial" w:cs="Arial"/>
          <w:sz w:val="20"/>
          <w:szCs w:val="20"/>
        </w:rPr>
        <w:t xml:space="preserve">                                                                                        Minister za okolje, podnebje in energijo </w:t>
      </w:r>
    </w:p>
    <w:p w14:paraId="75F5EC75" w14:textId="77777777" w:rsidR="004B2EE7" w:rsidRDefault="004B2EE7" w:rsidP="00F63CD7">
      <w:pPr>
        <w:rPr>
          <w:rFonts w:ascii="Arial" w:hAnsi="Arial" w:cs="Arial"/>
          <w:b/>
          <w:bCs/>
          <w:sz w:val="20"/>
          <w:szCs w:val="20"/>
        </w:rPr>
      </w:pPr>
    </w:p>
    <w:p w14:paraId="3A85F655" w14:textId="77777777" w:rsidR="004B2EE7" w:rsidRDefault="004B2EE7" w:rsidP="00F63CD7">
      <w:pPr>
        <w:rPr>
          <w:rFonts w:ascii="Arial" w:hAnsi="Arial" w:cs="Arial"/>
          <w:b/>
          <w:bCs/>
          <w:sz w:val="20"/>
          <w:szCs w:val="20"/>
        </w:rPr>
      </w:pPr>
    </w:p>
    <w:p w14:paraId="22A99259" w14:textId="77777777" w:rsidR="004B2EE7" w:rsidRDefault="004B2EE7" w:rsidP="00F63CD7">
      <w:pPr>
        <w:rPr>
          <w:rFonts w:ascii="Arial" w:hAnsi="Arial" w:cs="Arial"/>
          <w:b/>
          <w:bCs/>
          <w:sz w:val="20"/>
          <w:szCs w:val="20"/>
        </w:rPr>
      </w:pPr>
    </w:p>
    <w:p w14:paraId="27C4F3C9" w14:textId="77777777" w:rsidR="004B2EE7" w:rsidRDefault="004B2EE7" w:rsidP="00F63CD7">
      <w:pPr>
        <w:rPr>
          <w:rFonts w:ascii="Arial" w:hAnsi="Arial" w:cs="Arial"/>
          <w:b/>
          <w:bCs/>
          <w:sz w:val="20"/>
          <w:szCs w:val="20"/>
        </w:rPr>
      </w:pPr>
    </w:p>
    <w:p w14:paraId="4664C675" w14:textId="77777777" w:rsidR="004B2EE7" w:rsidRDefault="004B2EE7" w:rsidP="00F63CD7">
      <w:pPr>
        <w:rPr>
          <w:rFonts w:ascii="Arial" w:hAnsi="Arial" w:cs="Arial"/>
          <w:b/>
          <w:bCs/>
          <w:sz w:val="20"/>
          <w:szCs w:val="20"/>
        </w:rPr>
      </w:pPr>
    </w:p>
    <w:p w14:paraId="5FB4B258" w14:textId="77777777" w:rsidR="004B2EE7" w:rsidRDefault="004B2EE7" w:rsidP="00F63CD7">
      <w:pPr>
        <w:rPr>
          <w:rFonts w:ascii="Arial" w:hAnsi="Arial" w:cs="Arial"/>
          <w:b/>
          <w:bCs/>
          <w:sz w:val="20"/>
          <w:szCs w:val="20"/>
        </w:rPr>
      </w:pPr>
    </w:p>
    <w:p w14:paraId="2B355E64" w14:textId="77777777" w:rsidR="004B2EE7" w:rsidRDefault="004B2EE7" w:rsidP="00F63CD7">
      <w:pPr>
        <w:rPr>
          <w:rFonts w:ascii="Arial" w:hAnsi="Arial" w:cs="Arial"/>
          <w:b/>
          <w:bCs/>
          <w:sz w:val="20"/>
          <w:szCs w:val="20"/>
        </w:rPr>
      </w:pPr>
    </w:p>
    <w:p w14:paraId="07E835D6" w14:textId="77777777" w:rsidR="004B2EE7" w:rsidRDefault="004B2EE7" w:rsidP="00F63CD7">
      <w:pPr>
        <w:rPr>
          <w:rFonts w:ascii="Arial" w:hAnsi="Arial" w:cs="Arial"/>
          <w:b/>
          <w:bCs/>
          <w:sz w:val="20"/>
          <w:szCs w:val="20"/>
        </w:rPr>
      </w:pPr>
    </w:p>
    <w:p w14:paraId="4F096404" w14:textId="77777777" w:rsidR="004B2EE7" w:rsidRDefault="004B2EE7" w:rsidP="00F63CD7">
      <w:pPr>
        <w:rPr>
          <w:rFonts w:ascii="Arial" w:hAnsi="Arial" w:cs="Arial"/>
          <w:b/>
          <w:bCs/>
          <w:sz w:val="20"/>
          <w:szCs w:val="20"/>
        </w:rPr>
      </w:pPr>
    </w:p>
    <w:p w14:paraId="0734DA70" w14:textId="77777777" w:rsidR="004B2EE7" w:rsidRDefault="004B2EE7" w:rsidP="00F63CD7">
      <w:pPr>
        <w:rPr>
          <w:rFonts w:ascii="Arial" w:hAnsi="Arial" w:cs="Arial"/>
          <w:b/>
          <w:bCs/>
          <w:sz w:val="20"/>
          <w:szCs w:val="20"/>
        </w:rPr>
      </w:pPr>
    </w:p>
    <w:p w14:paraId="2B097741" w14:textId="77777777" w:rsidR="004B2EE7" w:rsidRDefault="004B2EE7" w:rsidP="00F63CD7">
      <w:pPr>
        <w:rPr>
          <w:rFonts w:ascii="Arial" w:hAnsi="Arial" w:cs="Arial"/>
          <w:b/>
          <w:bCs/>
          <w:sz w:val="20"/>
          <w:szCs w:val="20"/>
        </w:rPr>
      </w:pPr>
    </w:p>
    <w:p w14:paraId="5D067DD0" w14:textId="77777777" w:rsidR="004B2EE7" w:rsidRDefault="004B2EE7" w:rsidP="00F63CD7">
      <w:pPr>
        <w:rPr>
          <w:rFonts w:ascii="Arial" w:hAnsi="Arial" w:cs="Arial"/>
          <w:b/>
          <w:bCs/>
          <w:sz w:val="20"/>
          <w:szCs w:val="20"/>
        </w:rPr>
      </w:pPr>
    </w:p>
    <w:p w14:paraId="1A27F7DE" w14:textId="77777777" w:rsidR="004B2EE7" w:rsidRDefault="004B2EE7" w:rsidP="00F63CD7">
      <w:pPr>
        <w:rPr>
          <w:rFonts w:ascii="Arial" w:hAnsi="Arial" w:cs="Arial"/>
          <w:b/>
          <w:bCs/>
          <w:sz w:val="20"/>
          <w:szCs w:val="20"/>
        </w:rPr>
      </w:pPr>
    </w:p>
    <w:p w14:paraId="24F3FA66" w14:textId="77777777" w:rsidR="004B2EE7" w:rsidRDefault="004B2EE7" w:rsidP="00F63CD7">
      <w:pPr>
        <w:rPr>
          <w:rFonts w:ascii="Arial" w:hAnsi="Arial" w:cs="Arial"/>
          <w:b/>
          <w:bCs/>
          <w:sz w:val="20"/>
          <w:szCs w:val="20"/>
        </w:rPr>
      </w:pPr>
    </w:p>
    <w:p w14:paraId="45E33CEC" w14:textId="77777777" w:rsidR="004B2EE7" w:rsidRDefault="004B2EE7" w:rsidP="00F63CD7">
      <w:pPr>
        <w:rPr>
          <w:rFonts w:ascii="Arial" w:hAnsi="Arial" w:cs="Arial"/>
          <w:b/>
          <w:bCs/>
          <w:sz w:val="20"/>
          <w:szCs w:val="20"/>
        </w:rPr>
      </w:pPr>
    </w:p>
    <w:p w14:paraId="09E5F752" w14:textId="77777777" w:rsidR="004B2EE7" w:rsidRDefault="004B2EE7" w:rsidP="00F63CD7">
      <w:pPr>
        <w:rPr>
          <w:rFonts w:ascii="Arial" w:hAnsi="Arial" w:cs="Arial"/>
          <w:b/>
          <w:bCs/>
          <w:sz w:val="20"/>
          <w:szCs w:val="20"/>
        </w:rPr>
      </w:pPr>
    </w:p>
    <w:p w14:paraId="7EA89A1D" w14:textId="77777777" w:rsidR="004B2EE7" w:rsidRDefault="004B2EE7" w:rsidP="00F63CD7">
      <w:pPr>
        <w:rPr>
          <w:rFonts w:ascii="Arial" w:hAnsi="Arial" w:cs="Arial"/>
          <w:b/>
          <w:bCs/>
          <w:sz w:val="20"/>
          <w:szCs w:val="20"/>
        </w:rPr>
      </w:pPr>
    </w:p>
    <w:p w14:paraId="544B9568" w14:textId="77777777" w:rsidR="004B2EE7" w:rsidRDefault="004B2EE7" w:rsidP="00F63CD7">
      <w:pPr>
        <w:rPr>
          <w:rFonts w:ascii="Arial" w:hAnsi="Arial" w:cs="Arial"/>
          <w:b/>
          <w:bCs/>
          <w:sz w:val="20"/>
          <w:szCs w:val="20"/>
        </w:rPr>
      </w:pPr>
    </w:p>
    <w:p w14:paraId="57EC6BA9" w14:textId="77777777" w:rsidR="004B2EE7" w:rsidRDefault="004B2EE7" w:rsidP="00F63CD7">
      <w:pPr>
        <w:rPr>
          <w:rFonts w:ascii="Arial" w:hAnsi="Arial" w:cs="Arial"/>
          <w:b/>
          <w:bCs/>
          <w:sz w:val="20"/>
          <w:szCs w:val="20"/>
        </w:rPr>
      </w:pPr>
    </w:p>
    <w:p w14:paraId="0CF05813" w14:textId="77777777" w:rsidR="004B2EE7" w:rsidRDefault="004B2EE7" w:rsidP="00F63CD7">
      <w:pPr>
        <w:rPr>
          <w:rFonts w:ascii="Arial" w:hAnsi="Arial" w:cs="Arial"/>
          <w:b/>
          <w:bCs/>
          <w:sz w:val="20"/>
          <w:szCs w:val="20"/>
        </w:rPr>
      </w:pPr>
    </w:p>
    <w:p w14:paraId="546A3EE9" w14:textId="77777777" w:rsidR="00F10DCD" w:rsidRDefault="00F10DCD" w:rsidP="00F63CD7">
      <w:pPr>
        <w:rPr>
          <w:rFonts w:ascii="Arial" w:hAnsi="Arial" w:cs="Arial"/>
          <w:b/>
          <w:bCs/>
          <w:sz w:val="20"/>
          <w:szCs w:val="20"/>
        </w:rPr>
      </w:pPr>
    </w:p>
    <w:p w14:paraId="0B0D47DF" w14:textId="77777777" w:rsidR="00F10DCD" w:rsidRDefault="00F10DCD" w:rsidP="00F63CD7">
      <w:pPr>
        <w:rPr>
          <w:rFonts w:ascii="Arial" w:hAnsi="Arial" w:cs="Arial"/>
          <w:b/>
          <w:bCs/>
          <w:sz w:val="20"/>
          <w:szCs w:val="20"/>
        </w:rPr>
      </w:pPr>
    </w:p>
    <w:p w14:paraId="4A28CFAE" w14:textId="77777777" w:rsidR="00F10DCD" w:rsidRDefault="00F10DCD" w:rsidP="00F63CD7">
      <w:pPr>
        <w:rPr>
          <w:rFonts w:ascii="Arial" w:hAnsi="Arial" w:cs="Arial"/>
          <w:b/>
          <w:bCs/>
          <w:sz w:val="20"/>
          <w:szCs w:val="20"/>
        </w:rPr>
      </w:pPr>
    </w:p>
    <w:p w14:paraId="0D9FC8FB" w14:textId="77777777" w:rsidR="00F10DCD" w:rsidRDefault="00F10DCD" w:rsidP="00F63CD7">
      <w:pPr>
        <w:rPr>
          <w:rFonts w:ascii="Arial" w:hAnsi="Arial" w:cs="Arial"/>
          <w:b/>
          <w:bCs/>
          <w:sz w:val="20"/>
          <w:szCs w:val="20"/>
        </w:rPr>
      </w:pPr>
    </w:p>
    <w:p w14:paraId="56A56ED7" w14:textId="77777777" w:rsidR="00F10DCD" w:rsidRDefault="00F10DCD" w:rsidP="00F63CD7">
      <w:pPr>
        <w:rPr>
          <w:rFonts w:ascii="Arial" w:hAnsi="Arial" w:cs="Arial"/>
          <w:b/>
          <w:bCs/>
          <w:sz w:val="20"/>
          <w:szCs w:val="20"/>
        </w:rPr>
      </w:pPr>
    </w:p>
    <w:p w14:paraId="2DE46D53" w14:textId="45EE00E7" w:rsidR="00DC3906" w:rsidRPr="00F63CD7" w:rsidRDefault="00DC3906" w:rsidP="00F63CD7">
      <w:pPr>
        <w:rPr>
          <w:rFonts w:ascii="Arial" w:hAnsi="Arial" w:cs="Arial"/>
          <w:sz w:val="20"/>
          <w:szCs w:val="20"/>
        </w:rPr>
      </w:pPr>
      <w:r>
        <w:rPr>
          <w:rFonts w:ascii="Arial" w:hAnsi="Arial" w:cs="Arial"/>
          <w:b/>
          <w:bCs/>
          <w:sz w:val="20"/>
          <w:szCs w:val="20"/>
        </w:rPr>
        <w:t>Splošna obrazložitev predloga:</w:t>
      </w:r>
    </w:p>
    <w:p w14:paraId="4B9B2786" w14:textId="2E3A692A" w:rsidR="002947AB" w:rsidRDefault="002947AB" w:rsidP="00DC3906">
      <w:pPr>
        <w:spacing w:after="200" w:line="240" w:lineRule="atLeast"/>
        <w:jc w:val="both"/>
        <w:rPr>
          <w:rFonts w:ascii="Arial" w:eastAsiaTheme="minorHAnsi" w:hAnsi="Arial" w:cs="Arial"/>
          <w:sz w:val="20"/>
          <w:szCs w:val="20"/>
          <w:lang w:eastAsia="en-US"/>
        </w:rPr>
      </w:pPr>
    </w:p>
    <w:p w14:paraId="7DABFC12" w14:textId="0EEF0186" w:rsidR="000A066E" w:rsidRDefault="00BB577D" w:rsidP="00D84ED5">
      <w:pPr>
        <w:spacing w:after="200" w:line="360" w:lineRule="auto"/>
        <w:jc w:val="both"/>
        <w:rPr>
          <w:rFonts w:ascii="Arial" w:eastAsiaTheme="minorHAnsi" w:hAnsi="Arial" w:cs="Arial"/>
          <w:sz w:val="20"/>
          <w:szCs w:val="20"/>
          <w:lang w:eastAsia="en-US"/>
        </w:rPr>
      </w:pPr>
      <w:r w:rsidRPr="00E565F3">
        <w:rPr>
          <w:rFonts w:ascii="Arial" w:eastAsiaTheme="minorHAnsi" w:hAnsi="Arial" w:cs="Arial"/>
          <w:sz w:val="20"/>
          <w:szCs w:val="20"/>
          <w:lang w:eastAsia="en-US"/>
        </w:rPr>
        <w:t>Celostno prometno načrtovanje je usmerjeni javni proces za analiziranje in načrtov</w:t>
      </w:r>
      <w:r w:rsidR="00794C83">
        <w:rPr>
          <w:rFonts w:ascii="Arial" w:eastAsiaTheme="minorHAnsi" w:hAnsi="Arial" w:cs="Arial"/>
          <w:sz w:val="20"/>
          <w:szCs w:val="20"/>
          <w:lang w:eastAsia="en-US"/>
        </w:rPr>
        <w:t>a</w:t>
      </w:r>
      <w:r w:rsidRPr="00E565F3">
        <w:rPr>
          <w:rFonts w:ascii="Arial" w:eastAsiaTheme="minorHAnsi" w:hAnsi="Arial" w:cs="Arial"/>
          <w:sz w:val="20"/>
          <w:szCs w:val="20"/>
          <w:lang w:eastAsia="en-US"/>
        </w:rPr>
        <w:t xml:space="preserve">nje prometnega sistema v državi. V ta namen je bil sprejet Zakon o celostno prometnem načrtovanju (Uradni list RS, št. 130/22, v nadaljnjem besedilu: ZCPN), ki predpisuje temeljna načela celostnega prometnega načrtovanja in instrumente prometnega načrtovanja, s katerimi se izvaja celostno prometno načrtovanje in določajo ukrepi za spodbujanje trajnostne mobilnosti. Kot instrumente celostnega prometnega načrtovanja ZCPN predvideva celostne prometne strategije na državni, občinski in regionalni ravni, na občinski ravni pa med drugim še NUML, </w:t>
      </w:r>
      <w:r w:rsidR="00580BA5" w:rsidRPr="00E565F3">
        <w:rPr>
          <w:rFonts w:ascii="Arial" w:eastAsiaTheme="minorHAnsi" w:hAnsi="Arial" w:cs="Arial"/>
          <w:sz w:val="20"/>
          <w:szCs w:val="20"/>
          <w:lang w:eastAsia="en-US"/>
        </w:rPr>
        <w:t>NIPP</w:t>
      </w:r>
      <w:r w:rsidRPr="00E565F3">
        <w:rPr>
          <w:rFonts w:ascii="Arial" w:eastAsiaTheme="minorHAnsi" w:hAnsi="Arial" w:cs="Arial"/>
          <w:sz w:val="20"/>
          <w:szCs w:val="20"/>
          <w:lang w:eastAsia="en-US"/>
        </w:rPr>
        <w:t xml:space="preserve"> in </w:t>
      </w:r>
      <w:r w:rsidR="00580BA5" w:rsidRPr="00E565F3">
        <w:rPr>
          <w:rFonts w:ascii="Arial" w:eastAsiaTheme="minorHAnsi" w:hAnsi="Arial" w:cs="Arial"/>
          <w:sz w:val="20"/>
          <w:szCs w:val="20"/>
          <w:lang w:eastAsia="en-US"/>
        </w:rPr>
        <w:t>MN</w:t>
      </w:r>
      <w:r w:rsidRPr="00E565F3">
        <w:rPr>
          <w:rFonts w:ascii="Arial" w:eastAsiaTheme="minorHAnsi" w:hAnsi="Arial" w:cs="Arial"/>
          <w:sz w:val="20"/>
          <w:szCs w:val="20"/>
          <w:lang w:eastAsia="en-US"/>
        </w:rPr>
        <w:t>.</w:t>
      </w:r>
    </w:p>
    <w:p w14:paraId="014E614F" w14:textId="445352B9" w:rsidR="0087296B" w:rsidRDefault="00DC3906" w:rsidP="00D84ED5">
      <w:pPr>
        <w:spacing w:after="20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V globalni ekonomiji z vse manj ovirami za prost pretok blaga se mesta vedno intenzivneje ukvarjajo z nalogo, kako te tovorne tokove upravljati. Problem predstavlja relativno velik delež </w:t>
      </w:r>
      <w:proofErr w:type="spellStart"/>
      <w:r>
        <w:rPr>
          <w:rFonts w:ascii="Arial" w:eastAsiaTheme="minorHAnsi" w:hAnsi="Arial" w:cs="Arial"/>
          <w:sz w:val="20"/>
          <w:szCs w:val="20"/>
          <w:lang w:eastAsia="en-US"/>
        </w:rPr>
        <w:t>okoljsko</w:t>
      </w:r>
      <w:proofErr w:type="spellEnd"/>
      <w:r>
        <w:rPr>
          <w:rFonts w:ascii="Arial" w:eastAsiaTheme="minorHAnsi" w:hAnsi="Arial" w:cs="Arial"/>
          <w:sz w:val="20"/>
          <w:szCs w:val="20"/>
          <w:lang w:eastAsia="en-US"/>
        </w:rPr>
        <w:t xml:space="preserve"> negativnih učinkov tovornega prometa, kot so zastoji, onesnaženje zraka</w:t>
      </w:r>
      <w:r w:rsidR="00D84ED5">
        <w:rPr>
          <w:rFonts w:ascii="Arial" w:eastAsiaTheme="minorHAnsi" w:hAnsi="Arial" w:cs="Arial"/>
          <w:sz w:val="20"/>
          <w:szCs w:val="20"/>
          <w:lang w:eastAsia="en-US"/>
        </w:rPr>
        <w:t>, emisije toplogrednih plinov in prometne nesreče.</w:t>
      </w:r>
      <w:r w:rsidR="00C771D6">
        <w:rPr>
          <w:rFonts w:ascii="Arial" w:eastAsiaTheme="minorHAnsi" w:hAnsi="Arial" w:cs="Arial"/>
          <w:sz w:val="20"/>
          <w:szCs w:val="20"/>
          <w:lang w:eastAsia="en-US"/>
        </w:rPr>
        <w:t xml:space="preserve"> Na voljo je premalo uradnih delovnih mest, njihova lokacija je neustrezna, najdaljši čas zadrževanja dostavnih vozil v območjih za pešce pa ni predpisan. Izvajalci dostave za ustavljanje vozil pogosto uporabljajo tudi pločnike in kolesarske površine</w:t>
      </w:r>
      <w:r w:rsidR="00F5360A">
        <w:rPr>
          <w:rFonts w:ascii="Arial" w:eastAsiaTheme="minorHAnsi" w:hAnsi="Arial" w:cs="Arial"/>
          <w:sz w:val="20"/>
          <w:szCs w:val="20"/>
          <w:lang w:eastAsia="en-US"/>
        </w:rPr>
        <w:t>, kar omejuje gibanje pešcev ter zmanjšuje prometno varnost. Dostavna vozila povzročajo obremenjevanje mest in mestnih središč s povečano koncentracijo emisij iz prometa.</w:t>
      </w:r>
      <w:r w:rsidR="00F70843" w:rsidRPr="00F70843">
        <w:t xml:space="preserve"> </w:t>
      </w:r>
      <w:r w:rsidR="00F70843" w:rsidRPr="00F70843">
        <w:rPr>
          <w:rFonts w:ascii="Arial" w:eastAsiaTheme="minorHAnsi" w:hAnsi="Arial" w:cs="Arial"/>
          <w:sz w:val="20"/>
          <w:szCs w:val="20"/>
          <w:lang w:eastAsia="en-US"/>
        </w:rPr>
        <w:t xml:space="preserve">Predvsem z organizacijskimi ukrepi mestne logistike je mogoče bistveno zmanjšati število voženj in prevoženih kilometrov tovornih vozil v mestih in s tem zmanjšati tudi negativne vplive dostave oziroma "zadnjega kilometra" tovornega prometa. Od </w:t>
      </w:r>
      <w:proofErr w:type="spellStart"/>
      <w:r w:rsidR="00F70843" w:rsidRPr="00F70843">
        <w:rPr>
          <w:rFonts w:ascii="Arial" w:eastAsiaTheme="minorHAnsi" w:hAnsi="Arial" w:cs="Arial"/>
          <w:sz w:val="20"/>
          <w:szCs w:val="20"/>
          <w:lang w:eastAsia="en-US"/>
        </w:rPr>
        <w:t>konsolidacijskih</w:t>
      </w:r>
      <w:proofErr w:type="spellEnd"/>
      <w:r w:rsidR="00F70843" w:rsidRPr="00F70843">
        <w:rPr>
          <w:rFonts w:ascii="Arial" w:eastAsiaTheme="minorHAnsi" w:hAnsi="Arial" w:cs="Arial"/>
          <w:sz w:val="20"/>
          <w:szCs w:val="20"/>
          <w:lang w:eastAsia="en-US"/>
        </w:rPr>
        <w:t xml:space="preserve"> centrov je treba zagotoviti ustrezno javno infrastrukturo za dostavo blaga do centra in za vse vrste vozil, ki bodo do in iz centra dostavljale blago končnim uporabnikom (tudi za tovorna kolesa). Pri tem je treba upoštevati vsa načela celostnega prometnega načrtovanja.</w:t>
      </w:r>
      <w:r w:rsidR="00F70843">
        <w:rPr>
          <w:rFonts w:ascii="Arial" w:eastAsiaTheme="minorHAnsi" w:hAnsi="Arial" w:cs="Arial"/>
          <w:sz w:val="20"/>
          <w:szCs w:val="20"/>
          <w:lang w:eastAsia="en-US"/>
        </w:rPr>
        <w:t xml:space="preserve"> </w:t>
      </w:r>
    </w:p>
    <w:p w14:paraId="4B9961D7" w14:textId="1B50DE45" w:rsidR="008E72D9" w:rsidRDefault="008E72D9" w:rsidP="00D84ED5">
      <w:pPr>
        <w:spacing w:after="200" w:line="360" w:lineRule="auto"/>
        <w:jc w:val="both"/>
        <w:rPr>
          <w:rFonts w:ascii="Arial" w:eastAsiaTheme="minorHAnsi" w:hAnsi="Arial" w:cs="Arial"/>
          <w:sz w:val="20"/>
          <w:szCs w:val="20"/>
          <w:lang w:eastAsia="en-US"/>
        </w:rPr>
      </w:pPr>
      <w:r w:rsidRPr="008E72D9">
        <w:rPr>
          <w:rFonts w:ascii="Arial" w:eastAsiaTheme="minorHAnsi" w:hAnsi="Arial" w:cs="Arial"/>
          <w:sz w:val="20"/>
          <w:szCs w:val="20"/>
          <w:lang w:eastAsia="en-US"/>
        </w:rPr>
        <w:t xml:space="preserve">NUML je strateški dokument za zmanjšanje emisij in gospodarno rabo prostora v mestih. ZCPN zato za mestne občine nad 100.000 prebivalcev predpisuje izdelavo NUML, druge občine pa lahko vsebino vključijo v občinsko celostno prometno strategijo (v nadaljnjem besedilu: CPS). V velikih mestih upravljanje logistike lahko pomembno prispeva k vplivom na okolje, kot so zastoji, onesnaženje zraka in emisije toplogrednih plinov, v manjših mestih ni tako velikega vpliva, lahko pa v primerih, kot so npr. sezonsko obremenjena mesta oz. središča, za katere se lahko predlaga zelo konkretne in ciljno usmerjene ukrepe. NUML predstavlja poglobitev tistega </w:t>
      </w:r>
      <w:proofErr w:type="spellStart"/>
      <w:r w:rsidRPr="008E72D9">
        <w:rPr>
          <w:rFonts w:ascii="Arial" w:eastAsiaTheme="minorHAnsi" w:hAnsi="Arial" w:cs="Arial"/>
          <w:sz w:val="20"/>
          <w:szCs w:val="20"/>
          <w:lang w:eastAsia="en-US"/>
        </w:rPr>
        <w:t>podpodročja</w:t>
      </w:r>
      <w:proofErr w:type="spellEnd"/>
      <w:r w:rsidRPr="008E72D9">
        <w:rPr>
          <w:rFonts w:ascii="Arial" w:eastAsiaTheme="minorHAnsi" w:hAnsi="Arial" w:cs="Arial"/>
          <w:sz w:val="20"/>
          <w:szCs w:val="20"/>
          <w:lang w:eastAsia="en-US"/>
        </w:rPr>
        <w:t xml:space="preserve"> CPS, ki obravnava tematiko tovornega dela prometa v mestu.</w:t>
      </w:r>
      <w:r w:rsidR="0070482F">
        <w:rPr>
          <w:rFonts w:ascii="Arial" w:eastAsiaTheme="minorHAnsi" w:hAnsi="Arial" w:cs="Arial"/>
          <w:sz w:val="20"/>
          <w:szCs w:val="20"/>
          <w:lang w:eastAsia="en-US"/>
        </w:rPr>
        <w:t xml:space="preserve"> </w:t>
      </w:r>
      <w:r w:rsidR="0070482F" w:rsidRPr="0070482F">
        <w:rPr>
          <w:rFonts w:ascii="Arial" w:eastAsiaTheme="minorHAnsi" w:hAnsi="Arial" w:cs="Arial"/>
          <w:sz w:val="20"/>
          <w:szCs w:val="20"/>
          <w:lang w:eastAsia="en-US"/>
        </w:rPr>
        <w:t xml:space="preserve">NUML se lahko pripravi za različna, problemska območja. Lahko se pripravi za območje, kjer se izvajajo ukrepi omejevanja dostopa (peš cona, </w:t>
      </w:r>
      <w:proofErr w:type="spellStart"/>
      <w:r w:rsidR="0070482F" w:rsidRPr="0070482F">
        <w:rPr>
          <w:rFonts w:ascii="Arial" w:eastAsiaTheme="minorHAnsi" w:hAnsi="Arial" w:cs="Arial"/>
          <w:sz w:val="20"/>
          <w:szCs w:val="20"/>
          <w:lang w:eastAsia="en-US"/>
        </w:rPr>
        <w:t>okoljska</w:t>
      </w:r>
      <w:proofErr w:type="spellEnd"/>
      <w:r w:rsidR="0070482F" w:rsidRPr="0070482F">
        <w:rPr>
          <w:rFonts w:ascii="Arial" w:eastAsiaTheme="minorHAnsi" w:hAnsi="Arial" w:cs="Arial"/>
          <w:sz w:val="20"/>
          <w:szCs w:val="20"/>
          <w:lang w:eastAsia="en-US"/>
        </w:rPr>
        <w:t xml:space="preserve"> cona ipd.), lahko pa tudi za celotno mesto ali naselje, za celotno občino ali pa funkcionalno urbano območje.</w:t>
      </w:r>
    </w:p>
    <w:p w14:paraId="38B818B8" w14:textId="021A1E44" w:rsidR="0087296B" w:rsidRDefault="00286DF9" w:rsidP="004E0AD1">
      <w:pPr>
        <w:spacing w:after="20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Ponudba parkirnih mest se kaže kot eden glavnih dejavnikov za izbiro prometnega načina. Če je parkirnih mest na voljo veliko, bo potov</w:t>
      </w:r>
      <w:r w:rsidR="00237B3B">
        <w:rPr>
          <w:rFonts w:ascii="Arial" w:eastAsiaTheme="minorHAnsi" w:hAnsi="Arial" w:cs="Arial"/>
          <w:sz w:val="20"/>
          <w:szCs w:val="20"/>
          <w:lang w:eastAsia="en-US"/>
        </w:rPr>
        <w:t>alne</w:t>
      </w:r>
      <w:r>
        <w:rPr>
          <w:rFonts w:ascii="Arial" w:eastAsiaTheme="minorHAnsi" w:hAnsi="Arial" w:cs="Arial"/>
          <w:sz w:val="20"/>
          <w:szCs w:val="20"/>
          <w:lang w:eastAsia="en-US"/>
        </w:rPr>
        <w:t xml:space="preserve"> navade zelo težko sprem</w:t>
      </w:r>
      <w:r w:rsidR="00794C83">
        <w:rPr>
          <w:rFonts w:ascii="Arial" w:eastAsiaTheme="minorHAnsi" w:hAnsi="Arial" w:cs="Arial"/>
          <w:sz w:val="20"/>
          <w:szCs w:val="20"/>
          <w:lang w:eastAsia="en-US"/>
        </w:rPr>
        <w:t>e</w:t>
      </w:r>
      <w:r>
        <w:rPr>
          <w:rFonts w:ascii="Arial" w:eastAsiaTheme="minorHAnsi" w:hAnsi="Arial" w:cs="Arial"/>
          <w:sz w:val="20"/>
          <w:szCs w:val="20"/>
          <w:lang w:eastAsia="en-US"/>
        </w:rPr>
        <w:t>niti v smeri trajnostne mobilnosti. Zato je upra</w:t>
      </w:r>
      <w:r w:rsidR="00237B3B">
        <w:rPr>
          <w:rFonts w:ascii="Arial" w:eastAsiaTheme="minorHAnsi" w:hAnsi="Arial" w:cs="Arial"/>
          <w:sz w:val="20"/>
          <w:szCs w:val="20"/>
          <w:lang w:eastAsia="en-US"/>
        </w:rPr>
        <w:t>vljanje</w:t>
      </w:r>
      <w:r>
        <w:rPr>
          <w:rFonts w:ascii="Arial" w:eastAsiaTheme="minorHAnsi" w:hAnsi="Arial" w:cs="Arial"/>
          <w:sz w:val="20"/>
          <w:szCs w:val="20"/>
          <w:lang w:eastAsia="en-US"/>
        </w:rPr>
        <w:t xml:space="preserve"> ponudbe parkirnih mest oz. parkirna politika ključen del prometnih politik na lokalni ravni. Trenutno omogočanje parkirnih mest v središčih mest, nakupovalnih središčih ali v poslovnih prostorih vpliva</w:t>
      </w:r>
      <w:r w:rsidR="00237B3B">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na izbiro prometnega sredstva v prid osebnim avtomobilom, čeprav je cilj trajnostne mobilnosti omejevanje osebnega motornega prometa in uporabe </w:t>
      </w:r>
      <w:r w:rsidR="004E0AD1">
        <w:rPr>
          <w:rFonts w:ascii="Arial" w:eastAsiaTheme="minorHAnsi" w:hAnsi="Arial" w:cs="Arial"/>
          <w:sz w:val="20"/>
          <w:szCs w:val="20"/>
          <w:lang w:eastAsia="en-US"/>
        </w:rPr>
        <w:t>energije ter spodbujanje trajnostnih potov</w:t>
      </w:r>
      <w:r w:rsidR="00E54B07">
        <w:rPr>
          <w:rFonts w:ascii="Arial" w:eastAsiaTheme="minorHAnsi" w:hAnsi="Arial" w:cs="Arial"/>
          <w:sz w:val="20"/>
          <w:szCs w:val="20"/>
          <w:lang w:eastAsia="en-US"/>
        </w:rPr>
        <w:t>alnih</w:t>
      </w:r>
      <w:r w:rsidR="004E0AD1">
        <w:rPr>
          <w:rFonts w:ascii="Arial" w:eastAsiaTheme="minorHAnsi" w:hAnsi="Arial" w:cs="Arial"/>
          <w:sz w:val="20"/>
          <w:szCs w:val="20"/>
          <w:lang w:eastAsia="en-US"/>
        </w:rPr>
        <w:t xml:space="preserve"> načinov. </w:t>
      </w:r>
      <w:r w:rsidR="004E0AD1" w:rsidRPr="004E0AD1">
        <w:rPr>
          <w:rFonts w:ascii="Arial" w:eastAsiaTheme="minorHAnsi" w:hAnsi="Arial" w:cs="Arial"/>
          <w:sz w:val="20"/>
          <w:szCs w:val="20"/>
          <w:lang w:eastAsia="en-US"/>
        </w:rPr>
        <w:t>Mirujoči promet je v mestnih središčih s čedalje večjo motorizacijo postal ključna tema učinkovitosti prometnega sistema in kakovosti javnega prostora. Javni prostor je dragocena in omejena dobrina, zato je treba z njim ravnati skrbno.</w:t>
      </w:r>
      <w:r w:rsidR="004E0AD1">
        <w:rPr>
          <w:rFonts w:ascii="Arial" w:eastAsiaTheme="minorHAnsi" w:hAnsi="Arial" w:cs="Arial"/>
          <w:sz w:val="20"/>
          <w:szCs w:val="20"/>
          <w:lang w:eastAsia="en-US"/>
        </w:rPr>
        <w:t xml:space="preserve"> </w:t>
      </w:r>
      <w:r w:rsidR="004E0AD1" w:rsidRPr="004E0AD1">
        <w:rPr>
          <w:rFonts w:ascii="Arial" w:eastAsiaTheme="minorHAnsi" w:hAnsi="Arial" w:cs="Arial"/>
          <w:sz w:val="20"/>
          <w:szCs w:val="20"/>
          <w:lang w:eastAsia="en-US"/>
        </w:rPr>
        <w:t>Klasični pristop k prometnemu načrtovanju je bil zagotavljanje zadostnega števila parkirnih mest povsod, kar je povzročilo degradacijo javnega prostora trgov in ulic v mestih in drugih naseljih ter izgubo dragocenih površin za pešce in kolesarje.</w:t>
      </w:r>
      <w:r w:rsidR="004E0AD1">
        <w:rPr>
          <w:rFonts w:ascii="Arial" w:eastAsiaTheme="minorHAnsi" w:hAnsi="Arial" w:cs="Arial"/>
          <w:sz w:val="20"/>
          <w:szCs w:val="20"/>
          <w:lang w:eastAsia="en-US"/>
        </w:rPr>
        <w:t xml:space="preserve"> </w:t>
      </w:r>
      <w:r w:rsidR="004E0AD1" w:rsidRPr="004E0AD1">
        <w:rPr>
          <w:rFonts w:ascii="Arial" w:eastAsiaTheme="minorHAnsi" w:hAnsi="Arial" w:cs="Arial"/>
          <w:sz w:val="20"/>
          <w:szCs w:val="20"/>
          <w:lang w:eastAsia="en-US"/>
        </w:rPr>
        <w:t xml:space="preserve">V zadnjih letih so se močno razširile različne alternative osebnemu avtomobilu in vozila na alternativni pogon. Vedno več je sistemov souporabe vozil, za električne avtomobile je treba parkirna mesta dodatno opremljati s polnilnimi mesti, v prihodnje se nakazuje tudi uvedba avtonomnih vozil v souporabi. Potrebe po parkirnih mestih se zato celo zmanjšujejo. </w:t>
      </w:r>
    </w:p>
    <w:p w14:paraId="58FC81AF" w14:textId="368BA63A" w:rsidR="00286DF9" w:rsidRDefault="004E0AD1" w:rsidP="004E0AD1">
      <w:pPr>
        <w:spacing w:after="200" w:line="360" w:lineRule="auto"/>
        <w:jc w:val="both"/>
        <w:rPr>
          <w:rFonts w:ascii="Arial" w:eastAsiaTheme="minorHAnsi" w:hAnsi="Arial" w:cs="Arial"/>
          <w:sz w:val="20"/>
          <w:szCs w:val="20"/>
          <w:lang w:eastAsia="en-US"/>
        </w:rPr>
      </w:pPr>
      <w:r w:rsidRPr="004E0AD1">
        <w:rPr>
          <w:rFonts w:ascii="Arial" w:eastAsiaTheme="minorHAnsi" w:hAnsi="Arial" w:cs="Arial"/>
          <w:sz w:val="20"/>
          <w:szCs w:val="20"/>
          <w:lang w:eastAsia="en-US"/>
        </w:rPr>
        <w:lastRenderedPageBreak/>
        <w:t>Vse to so razlogi za to, da je parkirna politika ena od vse bolj pomembnih vsebin prostorskih in prometnih strategij. Z</w:t>
      </w:r>
      <w:r w:rsidR="00237B3B">
        <w:rPr>
          <w:rFonts w:ascii="Arial" w:eastAsiaTheme="minorHAnsi" w:hAnsi="Arial" w:cs="Arial"/>
          <w:sz w:val="20"/>
          <w:szCs w:val="20"/>
          <w:lang w:eastAsia="en-US"/>
        </w:rPr>
        <w:t>CPN</w:t>
      </w:r>
      <w:r w:rsidRPr="004E0AD1">
        <w:rPr>
          <w:rFonts w:ascii="Arial" w:eastAsiaTheme="minorHAnsi" w:hAnsi="Arial" w:cs="Arial"/>
          <w:sz w:val="20"/>
          <w:szCs w:val="20"/>
          <w:lang w:eastAsia="en-US"/>
        </w:rPr>
        <w:t xml:space="preserve"> zato za mestne občine predpisuje izdelavo načrta ukrepov parkirne politike, za druge občine pa prepušča izbiro med načrtom in vključitvijo vsaj osnovnih ukrepov v </w:t>
      </w:r>
      <w:r w:rsidR="00D410BD">
        <w:rPr>
          <w:rFonts w:ascii="Arial" w:eastAsiaTheme="minorHAnsi" w:hAnsi="Arial" w:cs="Arial"/>
          <w:sz w:val="20"/>
          <w:szCs w:val="20"/>
          <w:lang w:eastAsia="en-US"/>
        </w:rPr>
        <w:t>CPS</w:t>
      </w:r>
      <w:r w:rsidRPr="004E0AD1">
        <w:rPr>
          <w:rFonts w:ascii="Arial" w:eastAsiaTheme="minorHAnsi" w:hAnsi="Arial" w:cs="Arial"/>
          <w:sz w:val="20"/>
          <w:szCs w:val="20"/>
          <w:lang w:eastAsia="en-US"/>
        </w:rPr>
        <w:t>.</w:t>
      </w:r>
    </w:p>
    <w:p w14:paraId="38230148" w14:textId="67C0FA2E" w:rsidR="0087296B" w:rsidRPr="0087296B" w:rsidRDefault="0087296B" w:rsidP="0087296B">
      <w:pPr>
        <w:spacing w:after="20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Ustanove</w:t>
      </w:r>
      <w:r w:rsidR="00237B3B">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niso več le pasivni opazovalci, ampak lahko prometne tokove v svoji okolici pomagajo upravljati, s čimer učinkovito zmanjšujejo vsakodnevno ohromljenost cest ob prometnih konicah. Glavnino potovanj namreč opravijo prav zaposleni na poti na delo ali ko odpeljejo svoje otroke v šolo ali vrtec. Pomanjkanje parkirnih mest, zamude, onesnaženje zraka, hrup in ogrožena varnost pa lahko močno vplivajo tudi na delovno uspešnost. </w:t>
      </w:r>
      <w:r w:rsidRPr="0087296B">
        <w:rPr>
          <w:rFonts w:ascii="Arial" w:eastAsiaTheme="minorHAnsi" w:hAnsi="Arial" w:cs="Arial"/>
          <w:sz w:val="20"/>
          <w:szCs w:val="20"/>
          <w:lang w:eastAsia="en-US"/>
        </w:rPr>
        <w:t>Pomembni deležniki pri načrtovanju in upravljanju učinkovitega mestnega prometa so majhna in velika podjetja, zdravstvene in vzgojno-izobraževalne ustanove, trgovska središča, organizatorji večjih prireditev ter druge ustanove, ki v dosedanje načrte urejanja prometa niso bile aktivno vključene. Prav z uspešnim reševanjem teh izzivov lahko ustanove vidno in odgovorno vplivajo na svoje lokalno okolje.</w:t>
      </w:r>
    </w:p>
    <w:p w14:paraId="6A0B6036" w14:textId="13D5D987" w:rsidR="0087296B" w:rsidRDefault="00580BA5" w:rsidP="0087296B">
      <w:pPr>
        <w:spacing w:after="20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MN</w:t>
      </w:r>
      <w:r w:rsidR="0087296B" w:rsidRPr="0087296B">
        <w:rPr>
          <w:rFonts w:ascii="Arial" w:eastAsiaTheme="minorHAnsi" w:hAnsi="Arial" w:cs="Arial"/>
          <w:sz w:val="20"/>
          <w:szCs w:val="20"/>
          <w:lang w:eastAsia="en-US"/>
        </w:rPr>
        <w:t xml:space="preserve"> je strateški dokument, ki celovito obravnava dostopnost določene lokacije – ustanove, dogodka, novogradnje ali zagotavljanje dostopnosti ob izrednih dogodkih. Po vsebini in strukturi večinoma upošteva </w:t>
      </w:r>
      <w:r w:rsidR="00E54B07">
        <w:rPr>
          <w:rFonts w:ascii="Arial" w:eastAsiaTheme="minorHAnsi" w:hAnsi="Arial" w:cs="Arial"/>
          <w:sz w:val="20"/>
          <w:szCs w:val="20"/>
          <w:lang w:eastAsia="en-US"/>
        </w:rPr>
        <w:t>CPS</w:t>
      </w:r>
      <w:r w:rsidR="0087296B" w:rsidRPr="0087296B">
        <w:rPr>
          <w:rFonts w:ascii="Arial" w:eastAsiaTheme="minorHAnsi" w:hAnsi="Arial" w:cs="Arial"/>
          <w:sz w:val="20"/>
          <w:szCs w:val="20"/>
          <w:lang w:eastAsia="en-US"/>
        </w:rPr>
        <w:t>, vendar je območje obravnave omejeno le na posamezno lokacijo ali del naselja. Oblikujemo ga tako, da najprej opišemo stanje in opredelimo, katere prometne izzive želimo z njim reševati. Cilj je običajno</w:t>
      </w:r>
      <w:r w:rsidR="00073904">
        <w:rPr>
          <w:rFonts w:ascii="Arial" w:eastAsiaTheme="minorHAnsi" w:hAnsi="Arial" w:cs="Arial"/>
          <w:sz w:val="20"/>
          <w:szCs w:val="20"/>
          <w:lang w:eastAsia="en-US"/>
        </w:rPr>
        <w:t xml:space="preserve"> racionalna raba prostora z ustreznimi načrtov</w:t>
      </w:r>
      <w:r w:rsidR="00E565F3">
        <w:rPr>
          <w:rFonts w:ascii="Arial" w:eastAsiaTheme="minorHAnsi" w:hAnsi="Arial" w:cs="Arial"/>
          <w:sz w:val="20"/>
          <w:szCs w:val="20"/>
          <w:lang w:eastAsia="en-US"/>
        </w:rPr>
        <w:t>alskimi</w:t>
      </w:r>
      <w:r w:rsidR="00073904">
        <w:rPr>
          <w:rFonts w:ascii="Arial" w:eastAsiaTheme="minorHAnsi" w:hAnsi="Arial" w:cs="Arial"/>
          <w:sz w:val="20"/>
          <w:szCs w:val="20"/>
          <w:lang w:eastAsia="en-US"/>
        </w:rPr>
        <w:t xml:space="preserve"> postopki v posamezni občini, ki se spodbuja s </w:t>
      </w:r>
      <w:r w:rsidR="0087296B" w:rsidRPr="0087296B">
        <w:rPr>
          <w:rFonts w:ascii="Arial" w:eastAsiaTheme="minorHAnsi" w:hAnsi="Arial" w:cs="Arial"/>
          <w:sz w:val="20"/>
          <w:szCs w:val="20"/>
          <w:lang w:eastAsia="en-US"/>
        </w:rPr>
        <w:t>promocij</w:t>
      </w:r>
      <w:r w:rsidR="00073904">
        <w:rPr>
          <w:rFonts w:ascii="Arial" w:eastAsiaTheme="minorHAnsi" w:hAnsi="Arial" w:cs="Arial"/>
          <w:sz w:val="20"/>
          <w:szCs w:val="20"/>
          <w:lang w:eastAsia="en-US"/>
        </w:rPr>
        <w:t>o</w:t>
      </w:r>
      <w:r w:rsidR="0087296B" w:rsidRPr="0087296B">
        <w:rPr>
          <w:rFonts w:ascii="Arial" w:eastAsiaTheme="minorHAnsi" w:hAnsi="Arial" w:cs="Arial"/>
          <w:sz w:val="20"/>
          <w:szCs w:val="20"/>
          <w:lang w:eastAsia="en-US"/>
        </w:rPr>
        <w:t xml:space="preserve"> trajnostne izbire potovalnih načinov, kakor so predvsem javni prevoz, kolesarjenje in hoja. Prav tako lahko z njim vplivamo na potovalne navade zaposlenih, šolajočih, obiskovalcev in drugih skupin ali te navade spremenimo. Ukrepi so njegov osrednji in najpomembnejši del.</w:t>
      </w:r>
      <w:r w:rsidR="0087296B">
        <w:rPr>
          <w:rFonts w:ascii="Arial" w:eastAsiaTheme="minorHAnsi" w:hAnsi="Arial" w:cs="Arial"/>
          <w:sz w:val="20"/>
          <w:szCs w:val="20"/>
          <w:lang w:eastAsia="en-US"/>
        </w:rPr>
        <w:t xml:space="preserve"> </w:t>
      </w:r>
      <w:r w:rsidR="0087296B" w:rsidRPr="0087296B">
        <w:rPr>
          <w:rFonts w:ascii="Arial" w:eastAsiaTheme="minorHAnsi" w:hAnsi="Arial" w:cs="Arial"/>
          <w:sz w:val="20"/>
          <w:szCs w:val="20"/>
          <w:lang w:eastAsia="en-US"/>
        </w:rPr>
        <w:t xml:space="preserve">Smiselno je, da si različne vrste ustanov, od javnih do zasebnih, izdelajo lastni mobilnostni načrt, s katerim trajnostno upravljajo mobilnost na lokaciji in s tem prispevajo k manjši uporabi osebnega avtomobila. Z </w:t>
      </w:r>
      <w:r w:rsidR="00237B3B">
        <w:rPr>
          <w:rFonts w:ascii="Arial" w:eastAsiaTheme="minorHAnsi" w:hAnsi="Arial" w:cs="Arial"/>
          <w:sz w:val="20"/>
          <w:szCs w:val="20"/>
          <w:lang w:eastAsia="en-US"/>
        </w:rPr>
        <w:t>ZCPN</w:t>
      </w:r>
      <w:r w:rsidR="0087296B" w:rsidRPr="0087296B">
        <w:rPr>
          <w:rFonts w:ascii="Arial" w:eastAsiaTheme="minorHAnsi" w:hAnsi="Arial" w:cs="Arial"/>
          <w:sz w:val="20"/>
          <w:szCs w:val="20"/>
          <w:lang w:eastAsia="en-US"/>
        </w:rPr>
        <w:t xml:space="preserve"> želimo omogočiti sofinanciranje izdelave </w:t>
      </w:r>
      <w:r>
        <w:rPr>
          <w:rFonts w:ascii="Arial" w:eastAsiaTheme="minorHAnsi" w:hAnsi="Arial" w:cs="Arial"/>
          <w:sz w:val="20"/>
          <w:szCs w:val="20"/>
          <w:lang w:eastAsia="en-US"/>
        </w:rPr>
        <w:t>MN</w:t>
      </w:r>
      <w:r w:rsidR="0087296B" w:rsidRPr="0087296B">
        <w:rPr>
          <w:rFonts w:ascii="Arial" w:eastAsiaTheme="minorHAnsi" w:hAnsi="Arial" w:cs="Arial"/>
          <w:sz w:val="20"/>
          <w:szCs w:val="20"/>
          <w:lang w:eastAsia="en-US"/>
        </w:rPr>
        <w:t xml:space="preserve"> ter prednostnih ukrepov za javne in zasebne ustanove ter s tem podpreti upravljanje mobilnosti na najnižji ravni – ravni posamezne lokacije</w:t>
      </w:r>
      <w:r w:rsidR="0087296B">
        <w:rPr>
          <w:rFonts w:ascii="Arial" w:eastAsiaTheme="minorHAnsi" w:hAnsi="Arial" w:cs="Arial"/>
          <w:sz w:val="20"/>
          <w:szCs w:val="20"/>
          <w:lang w:eastAsia="en-US"/>
        </w:rPr>
        <w:t>.</w:t>
      </w:r>
      <w:r w:rsidR="0087296B" w:rsidRPr="0087296B">
        <w:rPr>
          <w:rFonts w:ascii="Arial" w:eastAsiaTheme="minorHAnsi" w:hAnsi="Arial" w:cs="Arial"/>
          <w:sz w:val="20"/>
          <w:szCs w:val="20"/>
          <w:lang w:eastAsia="en-US"/>
        </w:rPr>
        <w:t xml:space="preserve"> Sofinanciranje izdelave </w:t>
      </w:r>
      <w:r>
        <w:rPr>
          <w:rFonts w:ascii="Arial" w:eastAsiaTheme="minorHAnsi" w:hAnsi="Arial" w:cs="Arial"/>
          <w:sz w:val="20"/>
          <w:szCs w:val="20"/>
          <w:lang w:eastAsia="en-US"/>
        </w:rPr>
        <w:t>MN-ja</w:t>
      </w:r>
      <w:r w:rsidR="0087296B" w:rsidRPr="0087296B">
        <w:rPr>
          <w:rFonts w:ascii="Arial" w:eastAsiaTheme="minorHAnsi" w:hAnsi="Arial" w:cs="Arial"/>
          <w:sz w:val="20"/>
          <w:szCs w:val="20"/>
          <w:lang w:eastAsia="en-US"/>
        </w:rPr>
        <w:t xml:space="preserve"> in ukrepov iz tega načrta bo upravičeno pod pogojem, da bo </w:t>
      </w:r>
      <w:r>
        <w:rPr>
          <w:rFonts w:ascii="Arial" w:eastAsiaTheme="minorHAnsi" w:hAnsi="Arial" w:cs="Arial"/>
          <w:sz w:val="20"/>
          <w:szCs w:val="20"/>
          <w:lang w:eastAsia="en-US"/>
        </w:rPr>
        <w:t>MN</w:t>
      </w:r>
      <w:r w:rsidR="0087296B" w:rsidRPr="0087296B">
        <w:rPr>
          <w:rFonts w:ascii="Arial" w:eastAsiaTheme="minorHAnsi" w:hAnsi="Arial" w:cs="Arial"/>
          <w:sz w:val="20"/>
          <w:szCs w:val="20"/>
          <w:lang w:eastAsia="en-US"/>
        </w:rPr>
        <w:t xml:space="preserve"> opredeljen v OCPS. </w:t>
      </w:r>
    </w:p>
    <w:p w14:paraId="1A48195F" w14:textId="77777777" w:rsidR="002947AB" w:rsidRPr="00A8788C" w:rsidRDefault="002947AB" w:rsidP="00E15DCE">
      <w:pPr>
        <w:spacing w:after="200" w:line="240" w:lineRule="atLeast"/>
        <w:jc w:val="both"/>
        <w:rPr>
          <w:rFonts w:ascii="Arial" w:hAnsi="Arial" w:cs="Arial"/>
          <w:sz w:val="20"/>
          <w:szCs w:val="20"/>
        </w:rPr>
      </w:pPr>
    </w:p>
    <w:p w14:paraId="2EB1780C" w14:textId="4CE4F6F6" w:rsidR="009C1BD1" w:rsidRPr="00D2259D" w:rsidRDefault="009C1BD1" w:rsidP="00215200">
      <w:pPr>
        <w:spacing w:line="360" w:lineRule="auto"/>
        <w:jc w:val="both"/>
      </w:pPr>
    </w:p>
    <w:sectPr w:rsidR="009C1BD1" w:rsidRPr="00D2259D" w:rsidSect="002602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4492" w14:textId="77777777" w:rsidR="00AA3D4A" w:rsidRDefault="00AA3D4A" w:rsidP="000E3D3B">
      <w:r>
        <w:separator/>
      </w:r>
    </w:p>
  </w:endnote>
  <w:endnote w:type="continuationSeparator" w:id="0">
    <w:p w14:paraId="5A13DDFE" w14:textId="77777777" w:rsidR="00AA3D4A" w:rsidRDefault="00AA3D4A" w:rsidP="000E3D3B">
      <w:r>
        <w:continuationSeparator/>
      </w:r>
    </w:p>
  </w:endnote>
  <w:endnote w:type="continuationNotice" w:id="1">
    <w:p w14:paraId="5169D894" w14:textId="77777777" w:rsidR="00AA3D4A" w:rsidRDefault="00AA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31885"/>
      <w:docPartObj>
        <w:docPartGallery w:val="Page Numbers (Bottom of Page)"/>
        <w:docPartUnique/>
      </w:docPartObj>
    </w:sdtPr>
    <w:sdtContent>
      <w:p w14:paraId="36D69638" w14:textId="6F944907" w:rsidR="00BA18C3" w:rsidRDefault="0026027C">
        <w:pPr>
          <w:pStyle w:val="Noga"/>
          <w:jc w:val="right"/>
        </w:pPr>
        <w:r>
          <w:fldChar w:fldCharType="begin"/>
        </w:r>
        <w:r w:rsidR="00BA18C3">
          <w:instrText>PAGE   \* MERGEFORMAT</w:instrText>
        </w:r>
        <w:r>
          <w:fldChar w:fldCharType="separate"/>
        </w:r>
        <w:r w:rsidR="00A4608F">
          <w:rPr>
            <w:noProof/>
          </w:rPr>
          <w:t>1</w:t>
        </w:r>
        <w:r>
          <w:fldChar w:fldCharType="end"/>
        </w:r>
      </w:p>
    </w:sdtContent>
  </w:sdt>
  <w:p w14:paraId="614DA7BA" w14:textId="77777777" w:rsidR="007621EB" w:rsidRDefault="007621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8F84" w14:textId="77777777" w:rsidR="00AA3D4A" w:rsidRDefault="00AA3D4A" w:rsidP="000E3D3B">
      <w:r>
        <w:separator/>
      </w:r>
    </w:p>
  </w:footnote>
  <w:footnote w:type="continuationSeparator" w:id="0">
    <w:p w14:paraId="06EA1A6C" w14:textId="77777777" w:rsidR="00AA3D4A" w:rsidRDefault="00AA3D4A" w:rsidP="000E3D3B">
      <w:r>
        <w:continuationSeparator/>
      </w:r>
    </w:p>
  </w:footnote>
  <w:footnote w:type="continuationNotice" w:id="1">
    <w:p w14:paraId="6746BAE2" w14:textId="77777777" w:rsidR="00AA3D4A" w:rsidRDefault="00AA3D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0968F2"/>
    <w:multiLevelType w:val="hybridMultilevel"/>
    <w:tmpl w:val="ADD65F4E"/>
    <w:lvl w:ilvl="0" w:tplc="8DF80D4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E5041"/>
    <w:multiLevelType w:val="hybridMultilevel"/>
    <w:tmpl w:val="4C20FA72"/>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B76FD"/>
    <w:multiLevelType w:val="hybridMultilevel"/>
    <w:tmpl w:val="58EE2D82"/>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6176E"/>
    <w:multiLevelType w:val="hybridMultilevel"/>
    <w:tmpl w:val="1D721F24"/>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CB6C3A"/>
    <w:multiLevelType w:val="hybridMultilevel"/>
    <w:tmpl w:val="E0BE7100"/>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DB4D2E"/>
    <w:multiLevelType w:val="hybridMultilevel"/>
    <w:tmpl w:val="60B6A30E"/>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F11A39"/>
    <w:multiLevelType w:val="hybridMultilevel"/>
    <w:tmpl w:val="F1D65EA4"/>
    <w:lvl w:ilvl="0" w:tplc="878A59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8E1943"/>
    <w:multiLevelType w:val="hybridMultilevel"/>
    <w:tmpl w:val="A8C65C44"/>
    <w:lvl w:ilvl="0" w:tplc="0A66672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336F76"/>
    <w:multiLevelType w:val="hybridMultilevel"/>
    <w:tmpl w:val="D3529E30"/>
    <w:lvl w:ilvl="0" w:tplc="E01EA3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31141D"/>
    <w:multiLevelType w:val="hybridMultilevel"/>
    <w:tmpl w:val="902EB54C"/>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A84558"/>
    <w:multiLevelType w:val="hybridMultilevel"/>
    <w:tmpl w:val="E460EF12"/>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0C7277"/>
    <w:multiLevelType w:val="hybridMultilevel"/>
    <w:tmpl w:val="069CFC6E"/>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D7E76"/>
    <w:multiLevelType w:val="hybridMultilevel"/>
    <w:tmpl w:val="5AF00CC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70301F"/>
    <w:multiLevelType w:val="hybridMultilevel"/>
    <w:tmpl w:val="55949834"/>
    <w:lvl w:ilvl="0" w:tplc="AEEC32E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5F7C62"/>
    <w:multiLevelType w:val="hybridMultilevel"/>
    <w:tmpl w:val="ADF073F6"/>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AD4456"/>
    <w:multiLevelType w:val="hybridMultilevel"/>
    <w:tmpl w:val="343E9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B06088"/>
    <w:multiLevelType w:val="hybridMultilevel"/>
    <w:tmpl w:val="819A78D8"/>
    <w:lvl w:ilvl="0" w:tplc="B79A41B0">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817FBE"/>
    <w:multiLevelType w:val="hybridMultilevel"/>
    <w:tmpl w:val="F1E815CC"/>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203AED"/>
    <w:multiLevelType w:val="hybridMultilevel"/>
    <w:tmpl w:val="9402BCF0"/>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EC2BE5"/>
    <w:multiLevelType w:val="hybridMultilevel"/>
    <w:tmpl w:val="E926EF82"/>
    <w:lvl w:ilvl="0" w:tplc="1918EB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15:restartNumberingAfterBreak="0">
    <w:nsid w:val="456A2784"/>
    <w:multiLevelType w:val="hybridMultilevel"/>
    <w:tmpl w:val="B8FC4A56"/>
    <w:lvl w:ilvl="0" w:tplc="A2702528">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824F74"/>
    <w:multiLevelType w:val="hybridMultilevel"/>
    <w:tmpl w:val="D2B4DD8C"/>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55305D"/>
    <w:multiLevelType w:val="hybridMultilevel"/>
    <w:tmpl w:val="1938BE92"/>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532EFA"/>
    <w:multiLevelType w:val="hybridMultilevel"/>
    <w:tmpl w:val="1C649F18"/>
    <w:lvl w:ilvl="0" w:tplc="D15E928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0E4815"/>
    <w:multiLevelType w:val="hybridMultilevel"/>
    <w:tmpl w:val="0BA04090"/>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9E23D3"/>
    <w:multiLevelType w:val="hybridMultilevel"/>
    <w:tmpl w:val="62220BB2"/>
    <w:lvl w:ilvl="0" w:tplc="CF5447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492167"/>
    <w:multiLevelType w:val="hybridMultilevel"/>
    <w:tmpl w:val="3FB20E3A"/>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AE2167"/>
    <w:multiLevelType w:val="multilevel"/>
    <w:tmpl w:val="A75CFA94"/>
    <w:lvl w:ilvl="0">
      <w:start w:val="1"/>
      <w:numFmt w:val="decimal"/>
      <w:pStyle w:val="tevilnatoka"/>
      <w:lvlText w:val="%1."/>
      <w:lvlJc w:val="left"/>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544D4977"/>
    <w:multiLevelType w:val="hybridMultilevel"/>
    <w:tmpl w:val="306ACDAE"/>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7C43A4"/>
    <w:multiLevelType w:val="hybridMultilevel"/>
    <w:tmpl w:val="40E05C5A"/>
    <w:lvl w:ilvl="0" w:tplc="478AC4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9209BE"/>
    <w:multiLevelType w:val="hybridMultilevel"/>
    <w:tmpl w:val="CBC2707C"/>
    <w:lvl w:ilvl="0" w:tplc="26FA99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330F21"/>
    <w:multiLevelType w:val="hybridMultilevel"/>
    <w:tmpl w:val="66CE4C8A"/>
    <w:lvl w:ilvl="0" w:tplc="6226DA12">
      <w:start w:val="1"/>
      <w:numFmt w:val="decimal"/>
      <w:lvlText w:val="%1."/>
      <w:lvlJc w:val="left"/>
      <w:pPr>
        <w:ind w:left="2190" w:hanging="360"/>
      </w:pPr>
      <w:rPr>
        <w:rFonts w:hint="default"/>
      </w:r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3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61187"/>
    <w:multiLevelType w:val="hybridMultilevel"/>
    <w:tmpl w:val="4EB26CD6"/>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564B9E"/>
    <w:multiLevelType w:val="hybridMultilevel"/>
    <w:tmpl w:val="46241F4E"/>
    <w:lvl w:ilvl="0" w:tplc="F7FE5E9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8" w15:restartNumberingAfterBreak="0">
    <w:nsid w:val="76DC204B"/>
    <w:multiLevelType w:val="hybridMultilevel"/>
    <w:tmpl w:val="98601F70"/>
    <w:lvl w:ilvl="0" w:tplc="2274024C">
      <w:start w:val="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F07CD3"/>
    <w:multiLevelType w:val="hybridMultilevel"/>
    <w:tmpl w:val="95767CFE"/>
    <w:lvl w:ilvl="0" w:tplc="085CEA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53644460">
    <w:abstractNumId w:val="0"/>
  </w:num>
  <w:num w:numId="2" w16cid:durableId="13571999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3197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11805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166833">
    <w:abstractNumId w:val="34"/>
  </w:num>
  <w:num w:numId="6" w16cid:durableId="15677593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28757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547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54589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5064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92458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677354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052388">
    <w:abstractNumId w:val="33"/>
  </w:num>
  <w:num w:numId="14" w16cid:durableId="816453070">
    <w:abstractNumId w:val="7"/>
  </w:num>
  <w:num w:numId="15" w16cid:durableId="863055251">
    <w:abstractNumId w:val="32"/>
  </w:num>
  <w:num w:numId="16" w16cid:durableId="761604645">
    <w:abstractNumId w:val="8"/>
  </w:num>
  <w:num w:numId="17" w16cid:durableId="1183670124">
    <w:abstractNumId w:val="25"/>
  </w:num>
  <w:num w:numId="18" w16cid:durableId="1373310646">
    <w:abstractNumId w:val="1"/>
  </w:num>
  <w:num w:numId="19" w16cid:durableId="77026398">
    <w:abstractNumId w:val="22"/>
  </w:num>
  <w:num w:numId="20" w16cid:durableId="1305618030">
    <w:abstractNumId w:val="17"/>
  </w:num>
  <w:num w:numId="21" w16cid:durableId="500852935">
    <w:abstractNumId w:val="38"/>
  </w:num>
  <w:num w:numId="22" w16cid:durableId="1448164421">
    <w:abstractNumId w:val="20"/>
  </w:num>
  <w:num w:numId="23" w16cid:durableId="1243367197">
    <w:abstractNumId w:val="27"/>
  </w:num>
  <w:num w:numId="24" w16cid:durableId="135491381">
    <w:abstractNumId w:val="5"/>
  </w:num>
  <w:num w:numId="25" w16cid:durableId="252402164">
    <w:abstractNumId w:val="14"/>
  </w:num>
  <w:num w:numId="26" w16cid:durableId="894587933">
    <w:abstractNumId w:val="9"/>
  </w:num>
  <w:num w:numId="27" w16cid:durableId="607395992">
    <w:abstractNumId w:val="39"/>
  </w:num>
  <w:num w:numId="28" w16cid:durableId="1348367227">
    <w:abstractNumId w:val="16"/>
  </w:num>
  <w:num w:numId="29" w16cid:durableId="289046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8329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8029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86590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599039">
    <w:abstractNumId w:val="13"/>
  </w:num>
  <w:num w:numId="34" w16cid:durableId="6406182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1897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670136">
    <w:abstractNumId w:val="19"/>
  </w:num>
  <w:num w:numId="37" w16cid:durableId="1326278269">
    <w:abstractNumId w:val="31"/>
  </w:num>
  <w:num w:numId="38" w16cid:durableId="456721529">
    <w:abstractNumId w:val="30"/>
  </w:num>
  <w:num w:numId="39" w16cid:durableId="1118571223">
    <w:abstractNumId w:val="4"/>
  </w:num>
  <w:num w:numId="40" w16cid:durableId="317854000">
    <w:abstractNumId w:val="2"/>
  </w:num>
  <w:num w:numId="41" w16cid:durableId="1269653670">
    <w:abstractNumId w:val="10"/>
  </w:num>
  <w:num w:numId="42" w16cid:durableId="1585872369">
    <w:abstractNumId w:val="28"/>
  </w:num>
  <w:num w:numId="43" w16cid:durableId="1947955092">
    <w:abstractNumId w:val="26"/>
  </w:num>
  <w:num w:numId="44" w16cid:durableId="2051756748">
    <w:abstractNumId w:val="15"/>
  </w:num>
  <w:num w:numId="45" w16cid:durableId="969478678">
    <w:abstractNumId w:val="11"/>
  </w:num>
  <w:num w:numId="46" w16cid:durableId="1688216401">
    <w:abstractNumId w:val="3"/>
  </w:num>
  <w:num w:numId="47" w16cid:durableId="1350451128">
    <w:abstractNumId w:val="18"/>
  </w:num>
  <w:num w:numId="48" w16cid:durableId="99956350">
    <w:abstractNumId w:val="24"/>
  </w:num>
  <w:num w:numId="49" w16cid:durableId="19398755">
    <w:abstractNumId w:val="6"/>
  </w:num>
  <w:num w:numId="50" w16cid:durableId="2094159535">
    <w:abstractNumId w:val="23"/>
  </w:num>
  <w:num w:numId="51" w16cid:durableId="297686587">
    <w:abstractNumId w:val="35"/>
  </w:num>
  <w:num w:numId="52" w16cid:durableId="1211571627">
    <w:abstractNumId w:val="36"/>
  </w:num>
  <w:num w:numId="53" w16cid:durableId="160145039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40"/>
    <w:rsid w:val="0000119A"/>
    <w:rsid w:val="000019A7"/>
    <w:rsid w:val="00001F64"/>
    <w:rsid w:val="000039B5"/>
    <w:rsid w:val="00006808"/>
    <w:rsid w:val="0000738D"/>
    <w:rsid w:val="000105DA"/>
    <w:rsid w:val="00010F60"/>
    <w:rsid w:val="00014DD0"/>
    <w:rsid w:val="00015CF9"/>
    <w:rsid w:val="00016D71"/>
    <w:rsid w:val="00016F61"/>
    <w:rsid w:val="00017496"/>
    <w:rsid w:val="00020C23"/>
    <w:rsid w:val="00021218"/>
    <w:rsid w:val="00021D3B"/>
    <w:rsid w:val="00023F2C"/>
    <w:rsid w:val="000242DD"/>
    <w:rsid w:val="00024528"/>
    <w:rsid w:val="00024692"/>
    <w:rsid w:val="00024F97"/>
    <w:rsid w:val="00026794"/>
    <w:rsid w:val="00026A70"/>
    <w:rsid w:val="00026E7D"/>
    <w:rsid w:val="000317CB"/>
    <w:rsid w:val="00031996"/>
    <w:rsid w:val="000321BE"/>
    <w:rsid w:val="00032434"/>
    <w:rsid w:val="00035624"/>
    <w:rsid w:val="000369BA"/>
    <w:rsid w:val="00037A60"/>
    <w:rsid w:val="0004169F"/>
    <w:rsid w:val="00045ECA"/>
    <w:rsid w:val="0004658A"/>
    <w:rsid w:val="00051C25"/>
    <w:rsid w:val="00052A7B"/>
    <w:rsid w:val="00052DD0"/>
    <w:rsid w:val="00052F97"/>
    <w:rsid w:val="0005348D"/>
    <w:rsid w:val="00053FBE"/>
    <w:rsid w:val="000548B8"/>
    <w:rsid w:val="0005497E"/>
    <w:rsid w:val="00056019"/>
    <w:rsid w:val="000565DD"/>
    <w:rsid w:val="0005790E"/>
    <w:rsid w:val="00057A04"/>
    <w:rsid w:val="0006289F"/>
    <w:rsid w:val="00062925"/>
    <w:rsid w:val="00063185"/>
    <w:rsid w:val="0006326B"/>
    <w:rsid w:val="000634FC"/>
    <w:rsid w:val="00065A82"/>
    <w:rsid w:val="000668B5"/>
    <w:rsid w:val="000679E9"/>
    <w:rsid w:val="00070DE8"/>
    <w:rsid w:val="00073904"/>
    <w:rsid w:val="00074505"/>
    <w:rsid w:val="0007577B"/>
    <w:rsid w:val="00075F4E"/>
    <w:rsid w:val="000766D3"/>
    <w:rsid w:val="0008158E"/>
    <w:rsid w:val="000817E0"/>
    <w:rsid w:val="00083471"/>
    <w:rsid w:val="00083962"/>
    <w:rsid w:val="0008484B"/>
    <w:rsid w:val="00085078"/>
    <w:rsid w:val="00085F69"/>
    <w:rsid w:val="0008659B"/>
    <w:rsid w:val="000872DD"/>
    <w:rsid w:val="000900D1"/>
    <w:rsid w:val="0009163E"/>
    <w:rsid w:val="00091AFA"/>
    <w:rsid w:val="00092659"/>
    <w:rsid w:val="0009277A"/>
    <w:rsid w:val="000937B8"/>
    <w:rsid w:val="00093FAA"/>
    <w:rsid w:val="00094051"/>
    <w:rsid w:val="00096A0C"/>
    <w:rsid w:val="00096B3B"/>
    <w:rsid w:val="00097799"/>
    <w:rsid w:val="000A066E"/>
    <w:rsid w:val="000A17C5"/>
    <w:rsid w:val="000A3174"/>
    <w:rsid w:val="000A3D9C"/>
    <w:rsid w:val="000A4D17"/>
    <w:rsid w:val="000A5E1D"/>
    <w:rsid w:val="000A6E17"/>
    <w:rsid w:val="000A6E60"/>
    <w:rsid w:val="000A7BEA"/>
    <w:rsid w:val="000A7C66"/>
    <w:rsid w:val="000B0D8B"/>
    <w:rsid w:val="000B2DA9"/>
    <w:rsid w:val="000B703B"/>
    <w:rsid w:val="000C06D7"/>
    <w:rsid w:val="000C1512"/>
    <w:rsid w:val="000C1786"/>
    <w:rsid w:val="000C41D3"/>
    <w:rsid w:val="000C5F28"/>
    <w:rsid w:val="000D0AC5"/>
    <w:rsid w:val="000D1A27"/>
    <w:rsid w:val="000D2C05"/>
    <w:rsid w:val="000D331A"/>
    <w:rsid w:val="000D687E"/>
    <w:rsid w:val="000D6A59"/>
    <w:rsid w:val="000D6AC4"/>
    <w:rsid w:val="000D78EA"/>
    <w:rsid w:val="000D7DEC"/>
    <w:rsid w:val="000E0CD7"/>
    <w:rsid w:val="000E23E6"/>
    <w:rsid w:val="000E2BE1"/>
    <w:rsid w:val="000E3D3B"/>
    <w:rsid w:val="000E3EF1"/>
    <w:rsid w:val="000E5C20"/>
    <w:rsid w:val="000E62C4"/>
    <w:rsid w:val="000E67EE"/>
    <w:rsid w:val="000F19F7"/>
    <w:rsid w:val="000F271F"/>
    <w:rsid w:val="000F4173"/>
    <w:rsid w:val="000F4207"/>
    <w:rsid w:val="000F50CC"/>
    <w:rsid w:val="000F5AA5"/>
    <w:rsid w:val="000F63DC"/>
    <w:rsid w:val="00100604"/>
    <w:rsid w:val="00101816"/>
    <w:rsid w:val="00101FEB"/>
    <w:rsid w:val="001021A8"/>
    <w:rsid w:val="0010274B"/>
    <w:rsid w:val="001047CC"/>
    <w:rsid w:val="0011092C"/>
    <w:rsid w:val="00112930"/>
    <w:rsid w:val="001134BD"/>
    <w:rsid w:val="00114490"/>
    <w:rsid w:val="00115165"/>
    <w:rsid w:val="001158B0"/>
    <w:rsid w:val="001215BA"/>
    <w:rsid w:val="00121C03"/>
    <w:rsid w:val="00121F9D"/>
    <w:rsid w:val="0012308A"/>
    <w:rsid w:val="00127C7F"/>
    <w:rsid w:val="00127EF9"/>
    <w:rsid w:val="00130C0E"/>
    <w:rsid w:val="001319F1"/>
    <w:rsid w:val="00133A78"/>
    <w:rsid w:val="00133E23"/>
    <w:rsid w:val="0013444A"/>
    <w:rsid w:val="00134605"/>
    <w:rsid w:val="001351ED"/>
    <w:rsid w:val="00137338"/>
    <w:rsid w:val="00137712"/>
    <w:rsid w:val="00140522"/>
    <w:rsid w:val="0014089D"/>
    <w:rsid w:val="00140A31"/>
    <w:rsid w:val="001412D3"/>
    <w:rsid w:val="001419F3"/>
    <w:rsid w:val="001433D8"/>
    <w:rsid w:val="00145E22"/>
    <w:rsid w:val="0014731F"/>
    <w:rsid w:val="001473A8"/>
    <w:rsid w:val="00147639"/>
    <w:rsid w:val="00150699"/>
    <w:rsid w:val="00151DBA"/>
    <w:rsid w:val="001545FB"/>
    <w:rsid w:val="0015630B"/>
    <w:rsid w:val="0015659C"/>
    <w:rsid w:val="00157FF5"/>
    <w:rsid w:val="001600F0"/>
    <w:rsid w:val="0016035D"/>
    <w:rsid w:val="001609B4"/>
    <w:rsid w:val="00162A86"/>
    <w:rsid w:val="00163119"/>
    <w:rsid w:val="00164891"/>
    <w:rsid w:val="0016626C"/>
    <w:rsid w:val="001666A6"/>
    <w:rsid w:val="001727A2"/>
    <w:rsid w:val="00173924"/>
    <w:rsid w:val="00173F41"/>
    <w:rsid w:val="00176FC7"/>
    <w:rsid w:val="00180013"/>
    <w:rsid w:val="001822E1"/>
    <w:rsid w:val="0018597D"/>
    <w:rsid w:val="001860D5"/>
    <w:rsid w:val="00186605"/>
    <w:rsid w:val="00186907"/>
    <w:rsid w:val="00186B70"/>
    <w:rsid w:val="00186E42"/>
    <w:rsid w:val="00190641"/>
    <w:rsid w:val="00190A48"/>
    <w:rsid w:val="00191588"/>
    <w:rsid w:val="00192403"/>
    <w:rsid w:val="00192D7A"/>
    <w:rsid w:val="001933C9"/>
    <w:rsid w:val="001934C9"/>
    <w:rsid w:val="00193A00"/>
    <w:rsid w:val="001968F4"/>
    <w:rsid w:val="00197205"/>
    <w:rsid w:val="001976C2"/>
    <w:rsid w:val="001A0740"/>
    <w:rsid w:val="001A0943"/>
    <w:rsid w:val="001A2975"/>
    <w:rsid w:val="001A2EBD"/>
    <w:rsid w:val="001A3306"/>
    <w:rsid w:val="001A3E16"/>
    <w:rsid w:val="001A5536"/>
    <w:rsid w:val="001A5BF1"/>
    <w:rsid w:val="001A6BE1"/>
    <w:rsid w:val="001A73C2"/>
    <w:rsid w:val="001B0D33"/>
    <w:rsid w:val="001B18C3"/>
    <w:rsid w:val="001B4493"/>
    <w:rsid w:val="001B4662"/>
    <w:rsid w:val="001B57F6"/>
    <w:rsid w:val="001B6ADD"/>
    <w:rsid w:val="001C23E3"/>
    <w:rsid w:val="001C32AA"/>
    <w:rsid w:val="001C47EA"/>
    <w:rsid w:val="001C58D7"/>
    <w:rsid w:val="001C73B8"/>
    <w:rsid w:val="001D03E2"/>
    <w:rsid w:val="001D06DC"/>
    <w:rsid w:val="001D1743"/>
    <w:rsid w:val="001D3502"/>
    <w:rsid w:val="001D46CC"/>
    <w:rsid w:val="001D4D61"/>
    <w:rsid w:val="001D52EB"/>
    <w:rsid w:val="001E136B"/>
    <w:rsid w:val="001E140C"/>
    <w:rsid w:val="001E2786"/>
    <w:rsid w:val="001E3692"/>
    <w:rsid w:val="001E3FF9"/>
    <w:rsid w:val="001E411D"/>
    <w:rsid w:val="001E48A6"/>
    <w:rsid w:val="001E5332"/>
    <w:rsid w:val="001E5556"/>
    <w:rsid w:val="001E651D"/>
    <w:rsid w:val="001E6CE3"/>
    <w:rsid w:val="001E7189"/>
    <w:rsid w:val="001E7DBC"/>
    <w:rsid w:val="001F0435"/>
    <w:rsid w:val="001F21A7"/>
    <w:rsid w:val="001F4DAB"/>
    <w:rsid w:val="001F67B1"/>
    <w:rsid w:val="001F69AA"/>
    <w:rsid w:val="001F7A2F"/>
    <w:rsid w:val="00201247"/>
    <w:rsid w:val="002014CB"/>
    <w:rsid w:val="00201EDF"/>
    <w:rsid w:val="00203B96"/>
    <w:rsid w:val="00210A17"/>
    <w:rsid w:val="00215200"/>
    <w:rsid w:val="0021596E"/>
    <w:rsid w:val="0021730E"/>
    <w:rsid w:val="00217E8B"/>
    <w:rsid w:val="00217EC5"/>
    <w:rsid w:val="0022042D"/>
    <w:rsid w:val="002228FE"/>
    <w:rsid w:val="00224664"/>
    <w:rsid w:val="002251AC"/>
    <w:rsid w:val="00225578"/>
    <w:rsid w:val="002266F9"/>
    <w:rsid w:val="002310A5"/>
    <w:rsid w:val="002330F5"/>
    <w:rsid w:val="0023316E"/>
    <w:rsid w:val="00236584"/>
    <w:rsid w:val="002366B0"/>
    <w:rsid w:val="00237A10"/>
    <w:rsid w:val="00237B3B"/>
    <w:rsid w:val="00240A27"/>
    <w:rsid w:val="00240DA4"/>
    <w:rsid w:val="002420AA"/>
    <w:rsid w:val="0024412B"/>
    <w:rsid w:val="002444D2"/>
    <w:rsid w:val="00244A01"/>
    <w:rsid w:val="00246758"/>
    <w:rsid w:val="0024786D"/>
    <w:rsid w:val="002503D5"/>
    <w:rsid w:val="0025139F"/>
    <w:rsid w:val="00251B2E"/>
    <w:rsid w:val="00252674"/>
    <w:rsid w:val="00252904"/>
    <w:rsid w:val="002530FC"/>
    <w:rsid w:val="00254DD1"/>
    <w:rsid w:val="00257BA4"/>
    <w:rsid w:val="0026027C"/>
    <w:rsid w:val="002605EF"/>
    <w:rsid w:val="002617FD"/>
    <w:rsid w:val="00262051"/>
    <w:rsid w:val="00262279"/>
    <w:rsid w:val="002628F2"/>
    <w:rsid w:val="0026325E"/>
    <w:rsid w:val="0026406A"/>
    <w:rsid w:val="00265FBB"/>
    <w:rsid w:val="002666FF"/>
    <w:rsid w:val="00266A62"/>
    <w:rsid w:val="00266BD3"/>
    <w:rsid w:val="0026711C"/>
    <w:rsid w:val="002701C7"/>
    <w:rsid w:val="00270B0B"/>
    <w:rsid w:val="00270BAB"/>
    <w:rsid w:val="00272CC1"/>
    <w:rsid w:val="00272F88"/>
    <w:rsid w:val="0027336E"/>
    <w:rsid w:val="00273F82"/>
    <w:rsid w:val="00274E92"/>
    <w:rsid w:val="0027663F"/>
    <w:rsid w:val="00277B67"/>
    <w:rsid w:val="00277C8F"/>
    <w:rsid w:val="00277D46"/>
    <w:rsid w:val="00280DC0"/>
    <w:rsid w:val="00280F90"/>
    <w:rsid w:val="002841B8"/>
    <w:rsid w:val="00284233"/>
    <w:rsid w:val="0028441C"/>
    <w:rsid w:val="0028493C"/>
    <w:rsid w:val="00286DF9"/>
    <w:rsid w:val="002871C2"/>
    <w:rsid w:val="002904E9"/>
    <w:rsid w:val="0029059A"/>
    <w:rsid w:val="00290AF5"/>
    <w:rsid w:val="00291282"/>
    <w:rsid w:val="00291AB7"/>
    <w:rsid w:val="00292013"/>
    <w:rsid w:val="002922D0"/>
    <w:rsid w:val="00292DF4"/>
    <w:rsid w:val="002947AB"/>
    <w:rsid w:val="00295DA7"/>
    <w:rsid w:val="002A0A4B"/>
    <w:rsid w:val="002A127E"/>
    <w:rsid w:val="002A1BD7"/>
    <w:rsid w:val="002A6E71"/>
    <w:rsid w:val="002B075E"/>
    <w:rsid w:val="002B0ACE"/>
    <w:rsid w:val="002B197D"/>
    <w:rsid w:val="002B2B10"/>
    <w:rsid w:val="002B3879"/>
    <w:rsid w:val="002B4DA7"/>
    <w:rsid w:val="002B56E3"/>
    <w:rsid w:val="002B5FE8"/>
    <w:rsid w:val="002C12AE"/>
    <w:rsid w:val="002C2D35"/>
    <w:rsid w:val="002C4866"/>
    <w:rsid w:val="002C5292"/>
    <w:rsid w:val="002C5ADE"/>
    <w:rsid w:val="002C60BA"/>
    <w:rsid w:val="002C7202"/>
    <w:rsid w:val="002D22B6"/>
    <w:rsid w:val="002D272C"/>
    <w:rsid w:val="002D2911"/>
    <w:rsid w:val="002D3F54"/>
    <w:rsid w:val="002D4785"/>
    <w:rsid w:val="002D490A"/>
    <w:rsid w:val="002D541A"/>
    <w:rsid w:val="002D6A15"/>
    <w:rsid w:val="002E36E2"/>
    <w:rsid w:val="002E53C7"/>
    <w:rsid w:val="002E61F9"/>
    <w:rsid w:val="002E6BE3"/>
    <w:rsid w:val="002E7C5A"/>
    <w:rsid w:val="002F088D"/>
    <w:rsid w:val="002F2162"/>
    <w:rsid w:val="002F41AB"/>
    <w:rsid w:val="002F4699"/>
    <w:rsid w:val="002F4C1D"/>
    <w:rsid w:val="002F5492"/>
    <w:rsid w:val="002F676F"/>
    <w:rsid w:val="002F72F0"/>
    <w:rsid w:val="003007AC"/>
    <w:rsid w:val="0030366F"/>
    <w:rsid w:val="00304E4B"/>
    <w:rsid w:val="003069BC"/>
    <w:rsid w:val="0030709F"/>
    <w:rsid w:val="003072AD"/>
    <w:rsid w:val="003079D2"/>
    <w:rsid w:val="00310A33"/>
    <w:rsid w:val="00312797"/>
    <w:rsid w:val="00314326"/>
    <w:rsid w:val="003163FC"/>
    <w:rsid w:val="00316EAE"/>
    <w:rsid w:val="0031764C"/>
    <w:rsid w:val="00320738"/>
    <w:rsid w:val="00320E77"/>
    <w:rsid w:val="00320F94"/>
    <w:rsid w:val="003269CC"/>
    <w:rsid w:val="00326EEE"/>
    <w:rsid w:val="0032784B"/>
    <w:rsid w:val="00331B0B"/>
    <w:rsid w:val="00332627"/>
    <w:rsid w:val="00332E20"/>
    <w:rsid w:val="003336BB"/>
    <w:rsid w:val="0033658E"/>
    <w:rsid w:val="00341902"/>
    <w:rsid w:val="003447A7"/>
    <w:rsid w:val="00344F95"/>
    <w:rsid w:val="00344FB6"/>
    <w:rsid w:val="0034563D"/>
    <w:rsid w:val="00345BE6"/>
    <w:rsid w:val="00347AA4"/>
    <w:rsid w:val="00347BD9"/>
    <w:rsid w:val="003501A5"/>
    <w:rsid w:val="0035183A"/>
    <w:rsid w:val="00353E99"/>
    <w:rsid w:val="0035459E"/>
    <w:rsid w:val="003546A7"/>
    <w:rsid w:val="00354DD5"/>
    <w:rsid w:val="00356128"/>
    <w:rsid w:val="00356149"/>
    <w:rsid w:val="00357844"/>
    <w:rsid w:val="00360569"/>
    <w:rsid w:val="003608EE"/>
    <w:rsid w:val="003627BE"/>
    <w:rsid w:val="00362E31"/>
    <w:rsid w:val="00363572"/>
    <w:rsid w:val="00363838"/>
    <w:rsid w:val="00363E5D"/>
    <w:rsid w:val="0036420D"/>
    <w:rsid w:val="00365BBF"/>
    <w:rsid w:val="0036647F"/>
    <w:rsid w:val="00367B01"/>
    <w:rsid w:val="003721AC"/>
    <w:rsid w:val="00372793"/>
    <w:rsid w:val="003734B9"/>
    <w:rsid w:val="00373D22"/>
    <w:rsid w:val="00375DAA"/>
    <w:rsid w:val="00380C34"/>
    <w:rsid w:val="00381EC0"/>
    <w:rsid w:val="00383E7F"/>
    <w:rsid w:val="003850FD"/>
    <w:rsid w:val="00385EFE"/>
    <w:rsid w:val="00386D5D"/>
    <w:rsid w:val="00386ED9"/>
    <w:rsid w:val="00392DDE"/>
    <w:rsid w:val="00393605"/>
    <w:rsid w:val="00394D64"/>
    <w:rsid w:val="00394DB1"/>
    <w:rsid w:val="00396FE4"/>
    <w:rsid w:val="0039740D"/>
    <w:rsid w:val="003974D9"/>
    <w:rsid w:val="003A1ABF"/>
    <w:rsid w:val="003A335B"/>
    <w:rsid w:val="003A3890"/>
    <w:rsid w:val="003A5B78"/>
    <w:rsid w:val="003A621D"/>
    <w:rsid w:val="003A730D"/>
    <w:rsid w:val="003B1232"/>
    <w:rsid w:val="003B1E47"/>
    <w:rsid w:val="003B2E9A"/>
    <w:rsid w:val="003B3131"/>
    <w:rsid w:val="003B3844"/>
    <w:rsid w:val="003B5168"/>
    <w:rsid w:val="003B525A"/>
    <w:rsid w:val="003B63B6"/>
    <w:rsid w:val="003B7593"/>
    <w:rsid w:val="003C0A0A"/>
    <w:rsid w:val="003C10D6"/>
    <w:rsid w:val="003C1A62"/>
    <w:rsid w:val="003C2E7F"/>
    <w:rsid w:val="003C2EA8"/>
    <w:rsid w:val="003C45D4"/>
    <w:rsid w:val="003C51E6"/>
    <w:rsid w:val="003C7918"/>
    <w:rsid w:val="003C7ADA"/>
    <w:rsid w:val="003D0CBA"/>
    <w:rsid w:val="003D0F22"/>
    <w:rsid w:val="003D1F46"/>
    <w:rsid w:val="003D2F95"/>
    <w:rsid w:val="003E0B10"/>
    <w:rsid w:val="003E1293"/>
    <w:rsid w:val="003E1ACA"/>
    <w:rsid w:val="003E655D"/>
    <w:rsid w:val="003E656C"/>
    <w:rsid w:val="003F005E"/>
    <w:rsid w:val="003F1097"/>
    <w:rsid w:val="003F435D"/>
    <w:rsid w:val="003F53E7"/>
    <w:rsid w:val="0040144D"/>
    <w:rsid w:val="004038F1"/>
    <w:rsid w:val="00404C84"/>
    <w:rsid w:val="00405DFB"/>
    <w:rsid w:val="004062A0"/>
    <w:rsid w:val="0040712C"/>
    <w:rsid w:val="00407729"/>
    <w:rsid w:val="0040776C"/>
    <w:rsid w:val="004114DB"/>
    <w:rsid w:val="00412321"/>
    <w:rsid w:val="00413B4B"/>
    <w:rsid w:val="00413C55"/>
    <w:rsid w:val="00413ED4"/>
    <w:rsid w:val="00414040"/>
    <w:rsid w:val="004140AD"/>
    <w:rsid w:val="004145F3"/>
    <w:rsid w:val="0041498A"/>
    <w:rsid w:val="004159A3"/>
    <w:rsid w:val="0041787B"/>
    <w:rsid w:val="00421C14"/>
    <w:rsid w:val="00421CD7"/>
    <w:rsid w:val="00421D2B"/>
    <w:rsid w:val="00423CA9"/>
    <w:rsid w:val="00423F35"/>
    <w:rsid w:val="004246A2"/>
    <w:rsid w:val="0042625C"/>
    <w:rsid w:val="004317F5"/>
    <w:rsid w:val="00432D1B"/>
    <w:rsid w:val="00433705"/>
    <w:rsid w:val="0043397E"/>
    <w:rsid w:val="004356DD"/>
    <w:rsid w:val="00435904"/>
    <w:rsid w:val="00435989"/>
    <w:rsid w:val="0044122F"/>
    <w:rsid w:val="00441382"/>
    <w:rsid w:val="00441B00"/>
    <w:rsid w:val="004456D7"/>
    <w:rsid w:val="00447EAF"/>
    <w:rsid w:val="0045076A"/>
    <w:rsid w:val="00450A16"/>
    <w:rsid w:val="00450DD5"/>
    <w:rsid w:val="00452FA7"/>
    <w:rsid w:val="0045356E"/>
    <w:rsid w:val="004541C0"/>
    <w:rsid w:val="00455CC1"/>
    <w:rsid w:val="0046221A"/>
    <w:rsid w:val="004631E1"/>
    <w:rsid w:val="00463A1D"/>
    <w:rsid w:val="00464AFB"/>
    <w:rsid w:val="004652D2"/>
    <w:rsid w:val="004653E5"/>
    <w:rsid w:val="00465745"/>
    <w:rsid w:val="00470973"/>
    <w:rsid w:val="0047178D"/>
    <w:rsid w:val="00471A4B"/>
    <w:rsid w:val="00471CBF"/>
    <w:rsid w:val="0047263A"/>
    <w:rsid w:val="00472BBE"/>
    <w:rsid w:val="0047462B"/>
    <w:rsid w:val="00474D9D"/>
    <w:rsid w:val="00476798"/>
    <w:rsid w:val="00477E10"/>
    <w:rsid w:val="00477F3B"/>
    <w:rsid w:val="004800CE"/>
    <w:rsid w:val="00482EE6"/>
    <w:rsid w:val="00483207"/>
    <w:rsid w:val="00484746"/>
    <w:rsid w:val="00485063"/>
    <w:rsid w:val="0048506D"/>
    <w:rsid w:val="0048666E"/>
    <w:rsid w:val="00487061"/>
    <w:rsid w:val="00487CFB"/>
    <w:rsid w:val="00491D02"/>
    <w:rsid w:val="00493361"/>
    <w:rsid w:val="00493FE8"/>
    <w:rsid w:val="004950EA"/>
    <w:rsid w:val="004954AA"/>
    <w:rsid w:val="00495AB4"/>
    <w:rsid w:val="004962A3"/>
    <w:rsid w:val="0049732C"/>
    <w:rsid w:val="004975F7"/>
    <w:rsid w:val="004A07BF"/>
    <w:rsid w:val="004A1B08"/>
    <w:rsid w:val="004A34C8"/>
    <w:rsid w:val="004A7D1F"/>
    <w:rsid w:val="004A7D32"/>
    <w:rsid w:val="004B0101"/>
    <w:rsid w:val="004B12D1"/>
    <w:rsid w:val="004B1705"/>
    <w:rsid w:val="004B1776"/>
    <w:rsid w:val="004B2EE7"/>
    <w:rsid w:val="004B2F4F"/>
    <w:rsid w:val="004B4C7A"/>
    <w:rsid w:val="004B5371"/>
    <w:rsid w:val="004B59B9"/>
    <w:rsid w:val="004B7514"/>
    <w:rsid w:val="004B765B"/>
    <w:rsid w:val="004C0C12"/>
    <w:rsid w:val="004C1187"/>
    <w:rsid w:val="004C145D"/>
    <w:rsid w:val="004C2EB1"/>
    <w:rsid w:val="004C6479"/>
    <w:rsid w:val="004C6C4F"/>
    <w:rsid w:val="004C78A6"/>
    <w:rsid w:val="004D13AF"/>
    <w:rsid w:val="004D19FB"/>
    <w:rsid w:val="004D1ABB"/>
    <w:rsid w:val="004D1AD5"/>
    <w:rsid w:val="004D2907"/>
    <w:rsid w:val="004D4378"/>
    <w:rsid w:val="004D513C"/>
    <w:rsid w:val="004D5916"/>
    <w:rsid w:val="004D71AA"/>
    <w:rsid w:val="004E0AD1"/>
    <w:rsid w:val="004E13CF"/>
    <w:rsid w:val="004E1FAC"/>
    <w:rsid w:val="004E2F9A"/>
    <w:rsid w:val="004E3002"/>
    <w:rsid w:val="004E5AB0"/>
    <w:rsid w:val="004E743E"/>
    <w:rsid w:val="004F085E"/>
    <w:rsid w:val="004F3578"/>
    <w:rsid w:val="004F4B7A"/>
    <w:rsid w:val="004F4BDF"/>
    <w:rsid w:val="004F619D"/>
    <w:rsid w:val="004F61C6"/>
    <w:rsid w:val="004F7AC9"/>
    <w:rsid w:val="005010B9"/>
    <w:rsid w:val="00501F50"/>
    <w:rsid w:val="00503433"/>
    <w:rsid w:val="00503999"/>
    <w:rsid w:val="00507243"/>
    <w:rsid w:val="005072BA"/>
    <w:rsid w:val="00510264"/>
    <w:rsid w:val="0051052D"/>
    <w:rsid w:val="00510841"/>
    <w:rsid w:val="0051356B"/>
    <w:rsid w:val="005139FC"/>
    <w:rsid w:val="00516F45"/>
    <w:rsid w:val="00517F53"/>
    <w:rsid w:val="0052155D"/>
    <w:rsid w:val="00521B24"/>
    <w:rsid w:val="005221B3"/>
    <w:rsid w:val="00525680"/>
    <w:rsid w:val="00526D03"/>
    <w:rsid w:val="00527DA1"/>
    <w:rsid w:val="00530180"/>
    <w:rsid w:val="0053038D"/>
    <w:rsid w:val="00530ACF"/>
    <w:rsid w:val="00531303"/>
    <w:rsid w:val="005337F1"/>
    <w:rsid w:val="00535CEC"/>
    <w:rsid w:val="00536AF4"/>
    <w:rsid w:val="00536BDA"/>
    <w:rsid w:val="00536C0D"/>
    <w:rsid w:val="00537476"/>
    <w:rsid w:val="00537926"/>
    <w:rsid w:val="00541191"/>
    <w:rsid w:val="005424A8"/>
    <w:rsid w:val="00542B75"/>
    <w:rsid w:val="00544B4F"/>
    <w:rsid w:val="005457B7"/>
    <w:rsid w:val="00545B9D"/>
    <w:rsid w:val="005477DB"/>
    <w:rsid w:val="00547D36"/>
    <w:rsid w:val="00551028"/>
    <w:rsid w:val="005513B2"/>
    <w:rsid w:val="005536FB"/>
    <w:rsid w:val="0055397C"/>
    <w:rsid w:val="00553B9D"/>
    <w:rsid w:val="005567FD"/>
    <w:rsid w:val="00560798"/>
    <w:rsid w:val="00560E7A"/>
    <w:rsid w:val="005611D3"/>
    <w:rsid w:val="00561EC7"/>
    <w:rsid w:val="00565603"/>
    <w:rsid w:val="00566958"/>
    <w:rsid w:val="005676C2"/>
    <w:rsid w:val="00567D17"/>
    <w:rsid w:val="005702CC"/>
    <w:rsid w:val="005731FE"/>
    <w:rsid w:val="00575820"/>
    <w:rsid w:val="00576A05"/>
    <w:rsid w:val="00577155"/>
    <w:rsid w:val="00580BA5"/>
    <w:rsid w:val="00581D54"/>
    <w:rsid w:val="0058229C"/>
    <w:rsid w:val="005830E1"/>
    <w:rsid w:val="00586200"/>
    <w:rsid w:val="00586891"/>
    <w:rsid w:val="00590FE0"/>
    <w:rsid w:val="00592FB7"/>
    <w:rsid w:val="00594A7E"/>
    <w:rsid w:val="005956ED"/>
    <w:rsid w:val="00597C06"/>
    <w:rsid w:val="005A4488"/>
    <w:rsid w:val="005A65D0"/>
    <w:rsid w:val="005A6ED8"/>
    <w:rsid w:val="005A7CA9"/>
    <w:rsid w:val="005B0078"/>
    <w:rsid w:val="005B392C"/>
    <w:rsid w:val="005B5D60"/>
    <w:rsid w:val="005B74BF"/>
    <w:rsid w:val="005C0CF1"/>
    <w:rsid w:val="005C4AD2"/>
    <w:rsid w:val="005C5F31"/>
    <w:rsid w:val="005C6267"/>
    <w:rsid w:val="005C64D6"/>
    <w:rsid w:val="005C67FD"/>
    <w:rsid w:val="005D0337"/>
    <w:rsid w:val="005D0C8B"/>
    <w:rsid w:val="005D3866"/>
    <w:rsid w:val="005D3A56"/>
    <w:rsid w:val="005D4033"/>
    <w:rsid w:val="005D4A89"/>
    <w:rsid w:val="005D511A"/>
    <w:rsid w:val="005D66A8"/>
    <w:rsid w:val="005E017C"/>
    <w:rsid w:val="005E0437"/>
    <w:rsid w:val="005E085E"/>
    <w:rsid w:val="005E1414"/>
    <w:rsid w:val="005E52F5"/>
    <w:rsid w:val="005E6D7A"/>
    <w:rsid w:val="005E716E"/>
    <w:rsid w:val="005E7871"/>
    <w:rsid w:val="005F2299"/>
    <w:rsid w:val="005F43D1"/>
    <w:rsid w:val="005F49FB"/>
    <w:rsid w:val="005F5742"/>
    <w:rsid w:val="005F6193"/>
    <w:rsid w:val="006008B9"/>
    <w:rsid w:val="00600992"/>
    <w:rsid w:val="00601715"/>
    <w:rsid w:val="00602678"/>
    <w:rsid w:val="00603325"/>
    <w:rsid w:val="00606AA2"/>
    <w:rsid w:val="00610207"/>
    <w:rsid w:val="006106D6"/>
    <w:rsid w:val="00611726"/>
    <w:rsid w:val="0061318E"/>
    <w:rsid w:val="00613E70"/>
    <w:rsid w:val="00614D84"/>
    <w:rsid w:val="00617173"/>
    <w:rsid w:val="006206CB"/>
    <w:rsid w:val="00620706"/>
    <w:rsid w:val="006208D3"/>
    <w:rsid w:val="00622866"/>
    <w:rsid w:val="00622C44"/>
    <w:rsid w:val="00624119"/>
    <w:rsid w:val="006243DD"/>
    <w:rsid w:val="0062589B"/>
    <w:rsid w:val="006264E3"/>
    <w:rsid w:val="00631260"/>
    <w:rsid w:val="006378DE"/>
    <w:rsid w:val="00641A02"/>
    <w:rsid w:val="00643A60"/>
    <w:rsid w:val="00645B84"/>
    <w:rsid w:val="00646FA2"/>
    <w:rsid w:val="006471BE"/>
    <w:rsid w:val="006508FC"/>
    <w:rsid w:val="0065189B"/>
    <w:rsid w:val="00651C9D"/>
    <w:rsid w:val="00652820"/>
    <w:rsid w:val="00652CD7"/>
    <w:rsid w:val="0065308A"/>
    <w:rsid w:val="006531E2"/>
    <w:rsid w:val="00654EA2"/>
    <w:rsid w:val="00656567"/>
    <w:rsid w:val="0066190F"/>
    <w:rsid w:val="00663B0F"/>
    <w:rsid w:val="00663C5D"/>
    <w:rsid w:val="00665C74"/>
    <w:rsid w:val="00665EFC"/>
    <w:rsid w:val="00665F1E"/>
    <w:rsid w:val="00666F78"/>
    <w:rsid w:val="00667740"/>
    <w:rsid w:val="0067123C"/>
    <w:rsid w:val="0067162C"/>
    <w:rsid w:val="006733E8"/>
    <w:rsid w:val="006759FC"/>
    <w:rsid w:val="006778F2"/>
    <w:rsid w:val="00677B0C"/>
    <w:rsid w:val="00681535"/>
    <w:rsid w:val="00683B7F"/>
    <w:rsid w:val="00683D46"/>
    <w:rsid w:val="00685FEE"/>
    <w:rsid w:val="00690672"/>
    <w:rsid w:val="0069088B"/>
    <w:rsid w:val="00690BE0"/>
    <w:rsid w:val="00691A21"/>
    <w:rsid w:val="00695C9F"/>
    <w:rsid w:val="006A00D2"/>
    <w:rsid w:val="006A16B2"/>
    <w:rsid w:val="006A47A9"/>
    <w:rsid w:val="006A4B28"/>
    <w:rsid w:val="006A4CD1"/>
    <w:rsid w:val="006B1DFF"/>
    <w:rsid w:val="006B2235"/>
    <w:rsid w:val="006B29E5"/>
    <w:rsid w:val="006B57D3"/>
    <w:rsid w:val="006B587E"/>
    <w:rsid w:val="006B5CED"/>
    <w:rsid w:val="006C1347"/>
    <w:rsid w:val="006C2598"/>
    <w:rsid w:val="006C48B7"/>
    <w:rsid w:val="006C492B"/>
    <w:rsid w:val="006C549F"/>
    <w:rsid w:val="006D0D9D"/>
    <w:rsid w:val="006D2821"/>
    <w:rsid w:val="006D2A41"/>
    <w:rsid w:val="006D2B43"/>
    <w:rsid w:val="006D38F0"/>
    <w:rsid w:val="006D4143"/>
    <w:rsid w:val="006D503A"/>
    <w:rsid w:val="006D664C"/>
    <w:rsid w:val="006E0056"/>
    <w:rsid w:val="006E0A20"/>
    <w:rsid w:val="006E5EB3"/>
    <w:rsid w:val="006E6713"/>
    <w:rsid w:val="006E7C61"/>
    <w:rsid w:val="006F0F85"/>
    <w:rsid w:val="006F14A0"/>
    <w:rsid w:val="006F1595"/>
    <w:rsid w:val="006F2125"/>
    <w:rsid w:val="006F4E3F"/>
    <w:rsid w:val="006F52FD"/>
    <w:rsid w:val="006F5922"/>
    <w:rsid w:val="006F6183"/>
    <w:rsid w:val="006F75EC"/>
    <w:rsid w:val="00701470"/>
    <w:rsid w:val="00702584"/>
    <w:rsid w:val="0070445B"/>
    <w:rsid w:val="0070482F"/>
    <w:rsid w:val="00704B44"/>
    <w:rsid w:val="00705F90"/>
    <w:rsid w:val="0071022D"/>
    <w:rsid w:val="0071065D"/>
    <w:rsid w:val="007120B2"/>
    <w:rsid w:val="00713C8A"/>
    <w:rsid w:val="00713D27"/>
    <w:rsid w:val="0071464D"/>
    <w:rsid w:val="00716377"/>
    <w:rsid w:val="00716506"/>
    <w:rsid w:val="00716ECE"/>
    <w:rsid w:val="00717C12"/>
    <w:rsid w:val="00722E8A"/>
    <w:rsid w:val="0072650E"/>
    <w:rsid w:val="00726AD9"/>
    <w:rsid w:val="0072768C"/>
    <w:rsid w:val="00730826"/>
    <w:rsid w:val="00733A02"/>
    <w:rsid w:val="00736826"/>
    <w:rsid w:val="00736895"/>
    <w:rsid w:val="00740878"/>
    <w:rsid w:val="0074305C"/>
    <w:rsid w:val="0074410D"/>
    <w:rsid w:val="007453D6"/>
    <w:rsid w:val="00746A10"/>
    <w:rsid w:val="00747BCD"/>
    <w:rsid w:val="00750072"/>
    <w:rsid w:val="007503F7"/>
    <w:rsid w:val="00751CFF"/>
    <w:rsid w:val="00753F04"/>
    <w:rsid w:val="00755961"/>
    <w:rsid w:val="007572A5"/>
    <w:rsid w:val="007573C6"/>
    <w:rsid w:val="00757468"/>
    <w:rsid w:val="007620FE"/>
    <w:rsid w:val="007621EB"/>
    <w:rsid w:val="00763671"/>
    <w:rsid w:val="007642C5"/>
    <w:rsid w:val="00764EE5"/>
    <w:rsid w:val="00765AC2"/>
    <w:rsid w:val="00765AD2"/>
    <w:rsid w:val="0076671E"/>
    <w:rsid w:val="007667F3"/>
    <w:rsid w:val="00767738"/>
    <w:rsid w:val="00767A42"/>
    <w:rsid w:val="00771559"/>
    <w:rsid w:val="007717A7"/>
    <w:rsid w:val="00771DAA"/>
    <w:rsid w:val="00771E6B"/>
    <w:rsid w:val="00772375"/>
    <w:rsid w:val="00772717"/>
    <w:rsid w:val="00776395"/>
    <w:rsid w:val="007763CC"/>
    <w:rsid w:val="0077683B"/>
    <w:rsid w:val="00776E01"/>
    <w:rsid w:val="0078103B"/>
    <w:rsid w:val="007815DE"/>
    <w:rsid w:val="007826FB"/>
    <w:rsid w:val="007841C1"/>
    <w:rsid w:val="00786AB5"/>
    <w:rsid w:val="00790927"/>
    <w:rsid w:val="007912C9"/>
    <w:rsid w:val="00792AD0"/>
    <w:rsid w:val="00794C83"/>
    <w:rsid w:val="00794DCD"/>
    <w:rsid w:val="00794E91"/>
    <w:rsid w:val="00796001"/>
    <w:rsid w:val="007A2261"/>
    <w:rsid w:val="007A3A82"/>
    <w:rsid w:val="007A72F0"/>
    <w:rsid w:val="007B07C0"/>
    <w:rsid w:val="007B08EF"/>
    <w:rsid w:val="007B0E30"/>
    <w:rsid w:val="007B1BC1"/>
    <w:rsid w:val="007B234B"/>
    <w:rsid w:val="007C0324"/>
    <w:rsid w:val="007C0616"/>
    <w:rsid w:val="007C098C"/>
    <w:rsid w:val="007C1119"/>
    <w:rsid w:val="007C19CF"/>
    <w:rsid w:val="007C4780"/>
    <w:rsid w:val="007C6C4A"/>
    <w:rsid w:val="007C6E9B"/>
    <w:rsid w:val="007C7491"/>
    <w:rsid w:val="007C78F7"/>
    <w:rsid w:val="007C7B1A"/>
    <w:rsid w:val="007D104F"/>
    <w:rsid w:val="007D18BF"/>
    <w:rsid w:val="007D1C23"/>
    <w:rsid w:val="007D45F5"/>
    <w:rsid w:val="007D4A9E"/>
    <w:rsid w:val="007D4D7A"/>
    <w:rsid w:val="007D4E5E"/>
    <w:rsid w:val="007D5A23"/>
    <w:rsid w:val="007D7284"/>
    <w:rsid w:val="007E0AE2"/>
    <w:rsid w:val="007E2B32"/>
    <w:rsid w:val="007E33E4"/>
    <w:rsid w:val="007E388F"/>
    <w:rsid w:val="007E6C13"/>
    <w:rsid w:val="007F0504"/>
    <w:rsid w:val="007F2680"/>
    <w:rsid w:val="007F4436"/>
    <w:rsid w:val="007F47C6"/>
    <w:rsid w:val="007F4D6A"/>
    <w:rsid w:val="007F514E"/>
    <w:rsid w:val="007F5243"/>
    <w:rsid w:val="007F5512"/>
    <w:rsid w:val="007F71D6"/>
    <w:rsid w:val="00802176"/>
    <w:rsid w:val="00802C83"/>
    <w:rsid w:val="00803A5E"/>
    <w:rsid w:val="00803B04"/>
    <w:rsid w:val="008041F8"/>
    <w:rsid w:val="00804591"/>
    <w:rsid w:val="00804659"/>
    <w:rsid w:val="00804DD7"/>
    <w:rsid w:val="0080593D"/>
    <w:rsid w:val="00806003"/>
    <w:rsid w:val="00810D68"/>
    <w:rsid w:val="0081119E"/>
    <w:rsid w:val="00814142"/>
    <w:rsid w:val="00814BBD"/>
    <w:rsid w:val="00815F50"/>
    <w:rsid w:val="00817972"/>
    <w:rsid w:val="00821170"/>
    <w:rsid w:val="008224C9"/>
    <w:rsid w:val="008234A9"/>
    <w:rsid w:val="008237D6"/>
    <w:rsid w:val="00823F45"/>
    <w:rsid w:val="00825268"/>
    <w:rsid w:val="00826369"/>
    <w:rsid w:val="0082774D"/>
    <w:rsid w:val="00830045"/>
    <w:rsid w:val="00831B26"/>
    <w:rsid w:val="008322DD"/>
    <w:rsid w:val="00833B0E"/>
    <w:rsid w:val="00834371"/>
    <w:rsid w:val="00834FB2"/>
    <w:rsid w:val="00835551"/>
    <w:rsid w:val="00835B5B"/>
    <w:rsid w:val="00835E33"/>
    <w:rsid w:val="00836D2B"/>
    <w:rsid w:val="008374F4"/>
    <w:rsid w:val="008427DB"/>
    <w:rsid w:val="00845C04"/>
    <w:rsid w:val="00846135"/>
    <w:rsid w:val="0084678B"/>
    <w:rsid w:val="00850638"/>
    <w:rsid w:val="00850994"/>
    <w:rsid w:val="0085201C"/>
    <w:rsid w:val="00852804"/>
    <w:rsid w:val="0085324A"/>
    <w:rsid w:val="0085362B"/>
    <w:rsid w:val="00853CE7"/>
    <w:rsid w:val="00855306"/>
    <w:rsid w:val="0085598F"/>
    <w:rsid w:val="00856CF9"/>
    <w:rsid w:val="008606E2"/>
    <w:rsid w:val="008615FE"/>
    <w:rsid w:val="00862647"/>
    <w:rsid w:val="0086385E"/>
    <w:rsid w:val="00863FA9"/>
    <w:rsid w:val="0086563E"/>
    <w:rsid w:val="00867079"/>
    <w:rsid w:val="008674D1"/>
    <w:rsid w:val="008704E4"/>
    <w:rsid w:val="0087296B"/>
    <w:rsid w:val="008743D7"/>
    <w:rsid w:val="00875AA1"/>
    <w:rsid w:val="0087607E"/>
    <w:rsid w:val="00877DE9"/>
    <w:rsid w:val="008858C7"/>
    <w:rsid w:val="00886AFD"/>
    <w:rsid w:val="0088720F"/>
    <w:rsid w:val="00887C81"/>
    <w:rsid w:val="00887EB9"/>
    <w:rsid w:val="00894494"/>
    <w:rsid w:val="00895E44"/>
    <w:rsid w:val="00896327"/>
    <w:rsid w:val="008966B4"/>
    <w:rsid w:val="008A0584"/>
    <w:rsid w:val="008A07C0"/>
    <w:rsid w:val="008A07F8"/>
    <w:rsid w:val="008A122B"/>
    <w:rsid w:val="008A1273"/>
    <w:rsid w:val="008A1E77"/>
    <w:rsid w:val="008A3813"/>
    <w:rsid w:val="008A6B25"/>
    <w:rsid w:val="008A7426"/>
    <w:rsid w:val="008A77E2"/>
    <w:rsid w:val="008A7CED"/>
    <w:rsid w:val="008B29AC"/>
    <w:rsid w:val="008B430F"/>
    <w:rsid w:val="008B448A"/>
    <w:rsid w:val="008B7692"/>
    <w:rsid w:val="008B7FE3"/>
    <w:rsid w:val="008C00B7"/>
    <w:rsid w:val="008C0DB2"/>
    <w:rsid w:val="008C314F"/>
    <w:rsid w:val="008C48D5"/>
    <w:rsid w:val="008C62EA"/>
    <w:rsid w:val="008C632B"/>
    <w:rsid w:val="008C71BB"/>
    <w:rsid w:val="008D0E74"/>
    <w:rsid w:val="008D2A73"/>
    <w:rsid w:val="008D2FE5"/>
    <w:rsid w:val="008D37C8"/>
    <w:rsid w:val="008D3F0B"/>
    <w:rsid w:val="008D4460"/>
    <w:rsid w:val="008D6484"/>
    <w:rsid w:val="008E0312"/>
    <w:rsid w:val="008E4AA2"/>
    <w:rsid w:val="008E4AF0"/>
    <w:rsid w:val="008E50A0"/>
    <w:rsid w:val="008E6A7E"/>
    <w:rsid w:val="008E6F56"/>
    <w:rsid w:val="008E72D9"/>
    <w:rsid w:val="008F0999"/>
    <w:rsid w:val="008F0B73"/>
    <w:rsid w:val="008F151C"/>
    <w:rsid w:val="008F1DA8"/>
    <w:rsid w:val="008F50C2"/>
    <w:rsid w:val="008F788F"/>
    <w:rsid w:val="0090070B"/>
    <w:rsid w:val="00904CFF"/>
    <w:rsid w:val="0090657E"/>
    <w:rsid w:val="00907069"/>
    <w:rsid w:val="0090742D"/>
    <w:rsid w:val="00907F8B"/>
    <w:rsid w:val="0091049F"/>
    <w:rsid w:val="00911841"/>
    <w:rsid w:val="009123EE"/>
    <w:rsid w:val="00912F49"/>
    <w:rsid w:val="00913450"/>
    <w:rsid w:val="00914CDB"/>
    <w:rsid w:val="00914F05"/>
    <w:rsid w:val="00915B31"/>
    <w:rsid w:val="00916862"/>
    <w:rsid w:val="00916BF7"/>
    <w:rsid w:val="0091750B"/>
    <w:rsid w:val="00917B6E"/>
    <w:rsid w:val="0092138B"/>
    <w:rsid w:val="00921979"/>
    <w:rsid w:val="0092295E"/>
    <w:rsid w:val="0092299E"/>
    <w:rsid w:val="0092333C"/>
    <w:rsid w:val="00923844"/>
    <w:rsid w:val="00923C48"/>
    <w:rsid w:val="009271D9"/>
    <w:rsid w:val="0092725F"/>
    <w:rsid w:val="0093175A"/>
    <w:rsid w:val="00931ECC"/>
    <w:rsid w:val="0093339C"/>
    <w:rsid w:val="00933C10"/>
    <w:rsid w:val="009349AE"/>
    <w:rsid w:val="00935081"/>
    <w:rsid w:val="00935221"/>
    <w:rsid w:val="00935F44"/>
    <w:rsid w:val="009360C6"/>
    <w:rsid w:val="009406DB"/>
    <w:rsid w:val="00941DA9"/>
    <w:rsid w:val="00942467"/>
    <w:rsid w:val="009428B0"/>
    <w:rsid w:val="009447B0"/>
    <w:rsid w:val="00944FFE"/>
    <w:rsid w:val="00946F2B"/>
    <w:rsid w:val="009470C8"/>
    <w:rsid w:val="0095159A"/>
    <w:rsid w:val="009521D5"/>
    <w:rsid w:val="00953779"/>
    <w:rsid w:val="00953A76"/>
    <w:rsid w:val="00954D62"/>
    <w:rsid w:val="0095500A"/>
    <w:rsid w:val="00955596"/>
    <w:rsid w:val="00955F83"/>
    <w:rsid w:val="00960519"/>
    <w:rsid w:val="00960740"/>
    <w:rsid w:val="00962146"/>
    <w:rsid w:val="0096470A"/>
    <w:rsid w:val="009669B0"/>
    <w:rsid w:val="009710B4"/>
    <w:rsid w:val="00973316"/>
    <w:rsid w:val="00974539"/>
    <w:rsid w:val="00974F65"/>
    <w:rsid w:val="00975057"/>
    <w:rsid w:val="009750BA"/>
    <w:rsid w:val="0097671E"/>
    <w:rsid w:val="009800F9"/>
    <w:rsid w:val="00983274"/>
    <w:rsid w:val="009832BC"/>
    <w:rsid w:val="009834E1"/>
    <w:rsid w:val="00985577"/>
    <w:rsid w:val="00985C74"/>
    <w:rsid w:val="00987185"/>
    <w:rsid w:val="0098794A"/>
    <w:rsid w:val="00990A43"/>
    <w:rsid w:val="009913B5"/>
    <w:rsid w:val="0099186F"/>
    <w:rsid w:val="00991B3C"/>
    <w:rsid w:val="00991CB4"/>
    <w:rsid w:val="009920FD"/>
    <w:rsid w:val="0099510E"/>
    <w:rsid w:val="0099685B"/>
    <w:rsid w:val="00996C65"/>
    <w:rsid w:val="0099749B"/>
    <w:rsid w:val="009976E6"/>
    <w:rsid w:val="009A1049"/>
    <w:rsid w:val="009A1063"/>
    <w:rsid w:val="009A77DC"/>
    <w:rsid w:val="009A7D66"/>
    <w:rsid w:val="009B0C8B"/>
    <w:rsid w:val="009B10A2"/>
    <w:rsid w:val="009B2A26"/>
    <w:rsid w:val="009B4587"/>
    <w:rsid w:val="009B4931"/>
    <w:rsid w:val="009B4A06"/>
    <w:rsid w:val="009B5273"/>
    <w:rsid w:val="009C01FF"/>
    <w:rsid w:val="009C0240"/>
    <w:rsid w:val="009C1BD1"/>
    <w:rsid w:val="009C1EC3"/>
    <w:rsid w:val="009C250C"/>
    <w:rsid w:val="009C2981"/>
    <w:rsid w:val="009C3390"/>
    <w:rsid w:val="009C36D6"/>
    <w:rsid w:val="009C3774"/>
    <w:rsid w:val="009C46D8"/>
    <w:rsid w:val="009C4A7F"/>
    <w:rsid w:val="009C4FB0"/>
    <w:rsid w:val="009C5A08"/>
    <w:rsid w:val="009C79C5"/>
    <w:rsid w:val="009D0249"/>
    <w:rsid w:val="009D08DC"/>
    <w:rsid w:val="009D14DE"/>
    <w:rsid w:val="009D26D5"/>
    <w:rsid w:val="009D3F80"/>
    <w:rsid w:val="009D4560"/>
    <w:rsid w:val="009D57A1"/>
    <w:rsid w:val="009D5846"/>
    <w:rsid w:val="009E0E72"/>
    <w:rsid w:val="009E11D6"/>
    <w:rsid w:val="009E2387"/>
    <w:rsid w:val="009E25B5"/>
    <w:rsid w:val="009E2A00"/>
    <w:rsid w:val="009E31DC"/>
    <w:rsid w:val="009E61A6"/>
    <w:rsid w:val="009E7BC7"/>
    <w:rsid w:val="009F06AB"/>
    <w:rsid w:val="009F27C1"/>
    <w:rsid w:val="009F36EB"/>
    <w:rsid w:val="009F3D1C"/>
    <w:rsid w:val="009F56A9"/>
    <w:rsid w:val="00A000D9"/>
    <w:rsid w:val="00A00300"/>
    <w:rsid w:val="00A0253E"/>
    <w:rsid w:val="00A03936"/>
    <w:rsid w:val="00A03B11"/>
    <w:rsid w:val="00A0571F"/>
    <w:rsid w:val="00A05B61"/>
    <w:rsid w:val="00A05F09"/>
    <w:rsid w:val="00A07FAC"/>
    <w:rsid w:val="00A1090F"/>
    <w:rsid w:val="00A11873"/>
    <w:rsid w:val="00A14FE8"/>
    <w:rsid w:val="00A206BE"/>
    <w:rsid w:val="00A2282C"/>
    <w:rsid w:val="00A241F0"/>
    <w:rsid w:val="00A2517C"/>
    <w:rsid w:val="00A275C2"/>
    <w:rsid w:val="00A3176E"/>
    <w:rsid w:val="00A32A56"/>
    <w:rsid w:val="00A334AE"/>
    <w:rsid w:val="00A414CE"/>
    <w:rsid w:val="00A42AE1"/>
    <w:rsid w:val="00A42F01"/>
    <w:rsid w:val="00A434CB"/>
    <w:rsid w:val="00A43810"/>
    <w:rsid w:val="00A439E4"/>
    <w:rsid w:val="00A45920"/>
    <w:rsid w:val="00A4608F"/>
    <w:rsid w:val="00A46E06"/>
    <w:rsid w:val="00A471C4"/>
    <w:rsid w:val="00A47567"/>
    <w:rsid w:val="00A47B1A"/>
    <w:rsid w:val="00A50B6C"/>
    <w:rsid w:val="00A529A6"/>
    <w:rsid w:val="00A55127"/>
    <w:rsid w:val="00A559E0"/>
    <w:rsid w:val="00A5617B"/>
    <w:rsid w:val="00A5654C"/>
    <w:rsid w:val="00A5677F"/>
    <w:rsid w:val="00A60C9E"/>
    <w:rsid w:val="00A61711"/>
    <w:rsid w:val="00A62CC9"/>
    <w:rsid w:val="00A6323B"/>
    <w:rsid w:val="00A641B5"/>
    <w:rsid w:val="00A67F8A"/>
    <w:rsid w:val="00A707E5"/>
    <w:rsid w:val="00A75808"/>
    <w:rsid w:val="00A77EF5"/>
    <w:rsid w:val="00A80397"/>
    <w:rsid w:val="00A82D3C"/>
    <w:rsid w:val="00A83220"/>
    <w:rsid w:val="00A838EF"/>
    <w:rsid w:val="00A8541A"/>
    <w:rsid w:val="00A86F88"/>
    <w:rsid w:val="00A8736D"/>
    <w:rsid w:val="00A8788C"/>
    <w:rsid w:val="00A87DB4"/>
    <w:rsid w:val="00A91065"/>
    <w:rsid w:val="00A915E5"/>
    <w:rsid w:val="00A91604"/>
    <w:rsid w:val="00A917DC"/>
    <w:rsid w:val="00A9197E"/>
    <w:rsid w:val="00A91ED6"/>
    <w:rsid w:val="00A924A9"/>
    <w:rsid w:val="00A945AB"/>
    <w:rsid w:val="00A949D5"/>
    <w:rsid w:val="00A95723"/>
    <w:rsid w:val="00A964ED"/>
    <w:rsid w:val="00AA05FC"/>
    <w:rsid w:val="00AA28BD"/>
    <w:rsid w:val="00AA294E"/>
    <w:rsid w:val="00AA2C0F"/>
    <w:rsid w:val="00AA3D4A"/>
    <w:rsid w:val="00AA43E2"/>
    <w:rsid w:val="00AA57F5"/>
    <w:rsid w:val="00AA7013"/>
    <w:rsid w:val="00AA7487"/>
    <w:rsid w:val="00AA7B53"/>
    <w:rsid w:val="00AB272D"/>
    <w:rsid w:val="00AB2EDB"/>
    <w:rsid w:val="00AB5092"/>
    <w:rsid w:val="00AC0A50"/>
    <w:rsid w:val="00AC0C5E"/>
    <w:rsid w:val="00AC2709"/>
    <w:rsid w:val="00AC2D26"/>
    <w:rsid w:val="00AC3B1F"/>
    <w:rsid w:val="00AC4663"/>
    <w:rsid w:val="00AC5B84"/>
    <w:rsid w:val="00AC6F3C"/>
    <w:rsid w:val="00AC7056"/>
    <w:rsid w:val="00AD0606"/>
    <w:rsid w:val="00AD0A1D"/>
    <w:rsid w:val="00AD0FD1"/>
    <w:rsid w:val="00AD1119"/>
    <w:rsid w:val="00AD12D5"/>
    <w:rsid w:val="00AD793C"/>
    <w:rsid w:val="00AD7953"/>
    <w:rsid w:val="00AD7978"/>
    <w:rsid w:val="00AE02E6"/>
    <w:rsid w:val="00AE1062"/>
    <w:rsid w:val="00AE1B83"/>
    <w:rsid w:val="00AE2703"/>
    <w:rsid w:val="00AE29BE"/>
    <w:rsid w:val="00AE2C02"/>
    <w:rsid w:val="00AE5ADB"/>
    <w:rsid w:val="00AE78BA"/>
    <w:rsid w:val="00AF00D5"/>
    <w:rsid w:val="00AF045E"/>
    <w:rsid w:val="00AF0AB1"/>
    <w:rsid w:val="00AF2A64"/>
    <w:rsid w:val="00AF3698"/>
    <w:rsid w:val="00AF4803"/>
    <w:rsid w:val="00AF6EAA"/>
    <w:rsid w:val="00B00127"/>
    <w:rsid w:val="00B00940"/>
    <w:rsid w:val="00B01120"/>
    <w:rsid w:val="00B03F19"/>
    <w:rsid w:val="00B04431"/>
    <w:rsid w:val="00B04EC4"/>
    <w:rsid w:val="00B058B8"/>
    <w:rsid w:val="00B0663D"/>
    <w:rsid w:val="00B11981"/>
    <w:rsid w:val="00B13D5B"/>
    <w:rsid w:val="00B15B17"/>
    <w:rsid w:val="00B17DCC"/>
    <w:rsid w:val="00B20B6B"/>
    <w:rsid w:val="00B2126F"/>
    <w:rsid w:val="00B23FAE"/>
    <w:rsid w:val="00B24FFF"/>
    <w:rsid w:val="00B26195"/>
    <w:rsid w:val="00B26340"/>
    <w:rsid w:val="00B26452"/>
    <w:rsid w:val="00B3145D"/>
    <w:rsid w:val="00B317E3"/>
    <w:rsid w:val="00B33140"/>
    <w:rsid w:val="00B334BB"/>
    <w:rsid w:val="00B357ED"/>
    <w:rsid w:val="00B35E96"/>
    <w:rsid w:val="00B37917"/>
    <w:rsid w:val="00B423EA"/>
    <w:rsid w:val="00B42A12"/>
    <w:rsid w:val="00B430D6"/>
    <w:rsid w:val="00B43697"/>
    <w:rsid w:val="00B43BF7"/>
    <w:rsid w:val="00B45129"/>
    <w:rsid w:val="00B46E0C"/>
    <w:rsid w:val="00B476A9"/>
    <w:rsid w:val="00B50863"/>
    <w:rsid w:val="00B518D6"/>
    <w:rsid w:val="00B51EC9"/>
    <w:rsid w:val="00B53122"/>
    <w:rsid w:val="00B53852"/>
    <w:rsid w:val="00B54273"/>
    <w:rsid w:val="00B6142A"/>
    <w:rsid w:val="00B63B8D"/>
    <w:rsid w:val="00B7169C"/>
    <w:rsid w:val="00B73296"/>
    <w:rsid w:val="00B7330C"/>
    <w:rsid w:val="00B74963"/>
    <w:rsid w:val="00B76224"/>
    <w:rsid w:val="00B76F4D"/>
    <w:rsid w:val="00B7781B"/>
    <w:rsid w:val="00B80F35"/>
    <w:rsid w:val="00B845A3"/>
    <w:rsid w:val="00B845C3"/>
    <w:rsid w:val="00B8479B"/>
    <w:rsid w:val="00B8496D"/>
    <w:rsid w:val="00B860A6"/>
    <w:rsid w:val="00B867F8"/>
    <w:rsid w:val="00B86CC1"/>
    <w:rsid w:val="00B87E0E"/>
    <w:rsid w:val="00B92941"/>
    <w:rsid w:val="00B935F6"/>
    <w:rsid w:val="00B94B86"/>
    <w:rsid w:val="00B96EE3"/>
    <w:rsid w:val="00B96F62"/>
    <w:rsid w:val="00BA0931"/>
    <w:rsid w:val="00BA18C3"/>
    <w:rsid w:val="00BA1E95"/>
    <w:rsid w:val="00BA222E"/>
    <w:rsid w:val="00BA3175"/>
    <w:rsid w:val="00BA33FF"/>
    <w:rsid w:val="00BA3A83"/>
    <w:rsid w:val="00BA5906"/>
    <w:rsid w:val="00BA7E17"/>
    <w:rsid w:val="00BB1404"/>
    <w:rsid w:val="00BB1D21"/>
    <w:rsid w:val="00BB30CA"/>
    <w:rsid w:val="00BB491D"/>
    <w:rsid w:val="00BB577D"/>
    <w:rsid w:val="00BB5DB3"/>
    <w:rsid w:val="00BC00FC"/>
    <w:rsid w:val="00BC117F"/>
    <w:rsid w:val="00BC3F91"/>
    <w:rsid w:val="00BC45F4"/>
    <w:rsid w:val="00BD3C90"/>
    <w:rsid w:val="00BD45E4"/>
    <w:rsid w:val="00BE05A1"/>
    <w:rsid w:val="00BE113F"/>
    <w:rsid w:val="00BE20B0"/>
    <w:rsid w:val="00BE2EEC"/>
    <w:rsid w:val="00BE4CA3"/>
    <w:rsid w:val="00BE5D76"/>
    <w:rsid w:val="00BE5FEB"/>
    <w:rsid w:val="00BE6705"/>
    <w:rsid w:val="00BF26DA"/>
    <w:rsid w:val="00BF2ADA"/>
    <w:rsid w:val="00BF2E3E"/>
    <w:rsid w:val="00BF3A59"/>
    <w:rsid w:val="00BF4B7C"/>
    <w:rsid w:val="00BF5409"/>
    <w:rsid w:val="00BF5799"/>
    <w:rsid w:val="00BF5A36"/>
    <w:rsid w:val="00BF5AFE"/>
    <w:rsid w:val="00BF7023"/>
    <w:rsid w:val="00C00BAD"/>
    <w:rsid w:val="00C01032"/>
    <w:rsid w:val="00C02175"/>
    <w:rsid w:val="00C024B7"/>
    <w:rsid w:val="00C03D3F"/>
    <w:rsid w:val="00C048EB"/>
    <w:rsid w:val="00C0561E"/>
    <w:rsid w:val="00C11187"/>
    <w:rsid w:val="00C11391"/>
    <w:rsid w:val="00C116D3"/>
    <w:rsid w:val="00C13A9A"/>
    <w:rsid w:val="00C14066"/>
    <w:rsid w:val="00C145FB"/>
    <w:rsid w:val="00C1560F"/>
    <w:rsid w:val="00C175A7"/>
    <w:rsid w:val="00C178D5"/>
    <w:rsid w:val="00C17CE0"/>
    <w:rsid w:val="00C21226"/>
    <w:rsid w:val="00C24136"/>
    <w:rsid w:val="00C25D4B"/>
    <w:rsid w:val="00C32AC4"/>
    <w:rsid w:val="00C33A4C"/>
    <w:rsid w:val="00C3634F"/>
    <w:rsid w:val="00C42498"/>
    <w:rsid w:val="00C4370D"/>
    <w:rsid w:val="00C447B1"/>
    <w:rsid w:val="00C44F95"/>
    <w:rsid w:val="00C455D1"/>
    <w:rsid w:val="00C45C5B"/>
    <w:rsid w:val="00C46DA8"/>
    <w:rsid w:val="00C472D0"/>
    <w:rsid w:val="00C505F2"/>
    <w:rsid w:val="00C50C49"/>
    <w:rsid w:val="00C54B60"/>
    <w:rsid w:val="00C56B09"/>
    <w:rsid w:val="00C6206B"/>
    <w:rsid w:val="00C63A69"/>
    <w:rsid w:val="00C64061"/>
    <w:rsid w:val="00C64734"/>
    <w:rsid w:val="00C64794"/>
    <w:rsid w:val="00C64C9C"/>
    <w:rsid w:val="00C65E5C"/>
    <w:rsid w:val="00C70203"/>
    <w:rsid w:val="00C71149"/>
    <w:rsid w:val="00C754A6"/>
    <w:rsid w:val="00C771D6"/>
    <w:rsid w:val="00C773E9"/>
    <w:rsid w:val="00C77B80"/>
    <w:rsid w:val="00C8018E"/>
    <w:rsid w:val="00C818D7"/>
    <w:rsid w:val="00C81D13"/>
    <w:rsid w:val="00C83E02"/>
    <w:rsid w:val="00C84516"/>
    <w:rsid w:val="00C8549A"/>
    <w:rsid w:val="00C8591E"/>
    <w:rsid w:val="00C85CE8"/>
    <w:rsid w:val="00C866BA"/>
    <w:rsid w:val="00C86AA4"/>
    <w:rsid w:val="00C91565"/>
    <w:rsid w:val="00C92947"/>
    <w:rsid w:val="00C94758"/>
    <w:rsid w:val="00C94F0F"/>
    <w:rsid w:val="00C95813"/>
    <w:rsid w:val="00C96CD8"/>
    <w:rsid w:val="00CA0E88"/>
    <w:rsid w:val="00CA0FE0"/>
    <w:rsid w:val="00CA134F"/>
    <w:rsid w:val="00CA1A90"/>
    <w:rsid w:val="00CA1FF4"/>
    <w:rsid w:val="00CA2029"/>
    <w:rsid w:val="00CA3C7E"/>
    <w:rsid w:val="00CA4523"/>
    <w:rsid w:val="00CA4EFB"/>
    <w:rsid w:val="00CA5388"/>
    <w:rsid w:val="00CA58D4"/>
    <w:rsid w:val="00CA6AE6"/>
    <w:rsid w:val="00CB3D40"/>
    <w:rsid w:val="00CB652A"/>
    <w:rsid w:val="00CB6E4A"/>
    <w:rsid w:val="00CB7267"/>
    <w:rsid w:val="00CB7429"/>
    <w:rsid w:val="00CB7E02"/>
    <w:rsid w:val="00CC01BC"/>
    <w:rsid w:val="00CC0459"/>
    <w:rsid w:val="00CC193B"/>
    <w:rsid w:val="00CC1EB5"/>
    <w:rsid w:val="00CC2BA2"/>
    <w:rsid w:val="00CC3F3A"/>
    <w:rsid w:val="00CD08D1"/>
    <w:rsid w:val="00CD0BB8"/>
    <w:rsid w:val="00CD1A96"/>
    <w:rsid w:val="00CD2127"/>
    <w:rsid w:val="00CD2B59"/>
    <w:rsid w:val="00CD405F"/>
    <w:rsid w:val="00CD42BC"/>
    <w:rsid w:val="00CD4375"/>
    <w:rsid w:val="00CD45B3"/>
    <w:rsid w:val="00CD5916"/>
    <w:rsid w:val="00CD60C1"/>
    <w:rsid w:val="00CD7B75"/>
    <w:rsid w:val="00CE0C3F"/>
    <w:rsid w:val="00CE2432"/>
    <w:rsid w:val="00CE3A1B"/>
    <w:rsid w:val="00CE3CDD"/>
    <w:rsid w:val="00CE59C8"/>
    <w:rsid w:val="00CE5EC8"/>
    <w:rsid w:val="00CE627D"/>
    <w:rsid w:val="00CE65A8"/>
    <w:rsid w:val="00CE7795"/>
    <w:rsid w:val="00CF0740"/>
    <w:rsid w:val="00CF17F5"/>
    <w:rsid w:val="00CF18A2"/>
    <w:rsid w:val="00CF49CD"/>
    <w:rsid w:val="00CF49DA"/>
    <w:rsid w:val="00CF513E"/>
    <w:rsid w:val="00CF7D26"/>
    <w:rsid w:val="00D019D0"/>
    <w:rsid w:val="00D01ADD"/>
    <w:rsid w:val="00D020F4"/>
    <w:rsid w:val="00D038A4"/>
    <w:rsid w:val="00D04863"/>
    <w:rsid w:val="00D059E4"/>
    <w:rsid w:val="00D06976"/>
    <w:rsid w:val="00D075B3"/>
    <w:rsid w:val="00D07962"/>
    <w:rsid w:val="00D10972"/>
    <w:rsid w:val="00D10C41"/>
    <w:rsid w:val="00D111A9"/>
    <w:rsid w:val="00D122FA"/>
    <w:rsid w:val="00D12592"/>
    <w:rsid w:val="00D16B9B"/>
    <w:rsid w:val="00D16FEB"/>
    <w:rsid w:val="00D16FEE"/>
    <w:rsid w:val="00D2259D"/>
    <w:rsid w:val="00D22AFB"/>
    <w:rsid w:val="00D22C56"/>
    <w:rsid w:val="00D2309A"/>
    <w:rsid w:val="00D260CE"/>
    <w:rsid w:val="00D275B1"/>
    <w:rsid w:val="00D27B49"/>
    <w:rsid w:val="00D3016A"/>
    <w:rsid w:val="00D314D7"/>
    <w:rsid w:val="00D316ED"/>
    <w:rsid w:val="00D31966"/>
    <w:rsid w:val="00D32191"/>
    <w:rsid w:val="00D32AF2"/>
    <w:rsid w:val="00D345A9"/>
    <w:rsid w:val="00D3465D"/>
    <w:rsid w:val="00D35C3E"/>
    <w:rsid w:val="00D36E2B"/>
    <w:rsid w:val="00D40706"/>
    <w:rsid w:val="00D40EE0"/>
    <w:rsid w:val="00D410BD"/>
    <w:rsid w:val="00D42129"/>
    <w:rsid w:val="00D43376"/>
    <w:rsid w:val="00D446B6"/>
    <w:rsid w:val="00D47681"/>
    <w:rsid w:val="00D47E63"/>
    <w:rsid w:val="00D51837"/>
    <w:rsid w:val="00D53034"/>
    <w:rsid w:val="00D539D3"/>
    <w:rsid w:val="00D57BD1"/>
    <w:rsid w:val="00D61C97"/>
    <w:rsid w:val="00D62603"/>
    <w:rsid w:val="00D62A5A"/>
    <w:rsid w:val="00D66A52"/>
    <w:rsid w:val="00D7015C"/>
    <w:rsid w:val="00D70640"/>
    <w:rsid w:val="00D716CF"/>
    <w:rsid w:val="00D71841"/>
    <w:rsid w:val="00D73C18"/>
    <w:rsid w:val="00D74AF1"/>
    <w:rsid w:val="00D75040"/>
    <w:rsid w:val="00D77B0B"/>
    <w:rsid w:val="00D839E8"/>
    <w:rsid w:val="00D84559"/>
    <w:rsid w:val="00D84ED5"/>
    <w:rsid w:val="00D8561B"/>
    <w:rsid w:val="00D85A51"/>
    <w:rsid w:val="00D86513"/>
    <w:rsid w:val="00D86DB0"/>
    <w:rsid w:val="00D86FCF"/>
    <w:rsid w:val="00D87F05"/>
    <w:rsid w:val="00D91D72"/>
    <w:rsid w:val="00D954BE"/>
    <w:rsid w:val="00D96514"/>
    <w:rsid w:val="00D970C8"/>
    <w:rsid w:val="00D978EE"/>
    <w:rsid w:val="00D97C5D"/>
    <w:rsid w:val="00DA0276"/>
    <w:rsid w:val="00DA2A64"/>
    <w:rsid w:val="00DA2BFA"/>
    <w:rsid w:val="00DA5F27"/>
    <w:rsid w:val="00DB0D58"/>
    <w:rsid w:val="00DB0FB2"/>
    <w:rsid w:val="00DB1096"/>
    <w:rsid w:val="00DB325A"/>
    <w:rsid w:val="00DB4B3A"/>
    <w:rsid w:val="00DB4E57"/>
    <w:rsid w:val="00DB5F11"/>
    <w:rsid w:val="00DB65F0"/>
    <w:rsid w:val="00DB7EC4"/>
    <w:rsid w:val="00DC0289"/>
    <w:rsid w:val="00DC15B5"/>
    <w:rsid w:val="00DC2512"/>
    <w:rsid w:val="00DC3576"/>
    <w:rsid w:val="00DC3906"/>
    <w:rsid w:val="00DC6D46"/>
    <w:rsid w:val="00DD02B0"/>
    <w:rsid w:val="00DD08C6"/>
    <w:rsid w:val="00DD192E"/>
    <w:rsid w:val="00DD1B62"/>
    <w:rsid w:val="00DD2EDF"/>
    <w:rsid w:val="00DD3B8B"/>
    <w:rsid w:val="00DD3EDE"/>
    <w:rsid w:val="00DD4143"/>
    <w:rsid w:val="00DD4361"/>
    <w:rsid w:val="00DD4F09"/>
    <w:rsid w:val="00DD7C4C"/>
    <w:rsid w:val="00DE022F"/>
    <w:rsid w:val="00DE089B"/>
    <w:rsid w:val="00DE4535"/>
    <w:rsid w:val="00DE6C56"/>
    <w:rsid w:val="00DF0AEA"/>
    <w:rsid w:val="00DF28E3"/>
    <w:rsid w:val="00DF39BD"/>
    <w:rsid w:val="00DF3A17"/>
    <w:rsid w:val="00DF3B0B"/>
    <w:rsid w:val="00DF3E48"/>
    <w:rsid w:val="00DF55E6"/>
    <w:rsid w:val="00DF600E"/>
    <w:rsid w:val="00DF7468"/>
    <w:rsid w:val="00DF74E7"/>
    <w:rsid w:val="00E0064F"/>
    <w:rsid w:val="00E00B54"/>
    <w:rsid w:val="00E01C76"/>
    <w:rsid w:val="00E02FD4"/>
    <w:rsid w:val="00E03A2C"/>
    <w:rsid w:val="00E06664"/>
    <w:rsid w:val="00E06904"/>
    <w:rsid w:val="00E104D7"/>
    <w:rsid w:val="00E11FCB"/>
    <w:rsid w:val="00E123D2"/>
    <w:rsid w:val="00E13466"/>
    <w:rsid w:val="00E13EDF"/>
    <w:rsid w:val="00E14013"/>
    <w:rsid w:val="00E159EB"/>
    <w:rsid w:val="00E15DCE"/>
    <w:rsid w:val="00E16AA9"/>
    <w:rsid w:val="00E2156E"/>
    <w:rsid w:val="00E21B19"/>
    <w:rsid w:val="00E22DDD"/>
    <w:rsid w:val="00E23D07"/>
    <w:rsid w:val="00E271EA"/>
    <w:rsid w:val="00E30B0E"/>
    <w:rsid w:val="00E30DAE"/>
    <w:rsid w:val="00E348D4"/>
    <w:rsid w:val="00E40137"/>
    <w:rsid w:val="00E40391"/>
    <w:rsid w:val="00E406FC"/>
    <w:rsid w:val="00E40FF0"/>
    <w:rsid w:val="00E4149D"/>
    <w:rsid w:val="00E41CFF"/>
    <w:rsid w:val="00E43C64"/>
    <w:rsid w:val="00E44015"/>
    <w:rsid w:val="00E46075"/>
    <w:rsid w:val="00E47457"/>
    <w:rsid w:val="00E478F8"/>
    <w:rsid w:val="00E504F4"/>
    <w:rsid w:val="00E50B9F"/>
    <w:rsid w:val="00E51CE7"/>
    <w:rsid w:val="00E52988"/>
    <w:rsid w:val="00E530C2"/>
    <w:rsid w:val="00E53756"/>
    <w:rsid w:val="00E54B07"/>
    <w:rsid w:val="00E54BCE"/>
    <w:rsid w:val="00E5625D"/>
    <w:rsid w:val="00E565A8"/>
    <w:rsid w:val="00E565F3"/>
    <w:rsid w:val="00E56EBE"/>
    <w:rsid w:val="00E620F4"/>
    <w:rsid w:val="00E626D3"/>
    <w:rsid w:val="00E65B57"/>
    <w:rsid w:val="00E67AB3"/>
    <w:rsid w:val="00E67D7D"/>
    <w:rsid w:val="00E715C6"/>
    <w:rsid w:val="00E71FEF"/>
    <w:rsid w:val="00E727FC"/>
    <w:rsid w:val="00E72E95"/>
    <w:rsid w:val="00E75AD0"/>
    <w:rsid w:val="00E75FE9"/>
    <w:rsid w:val="00E762E1"/>
    <w:rsid w:val="00E76D71"/>
    <w:rsid w:val="00E771FB"/>
    <w:rsid w:val="00E807EF"/>
    <w:rsid w:val="00E8145B"/>
    <w:rsid w:val="00E8245C"/>
    <w:rsid w:val="00E82B46"/>
    <w:rsid w:val="00E83C18"/>
    <w:rsid w:val="00E84752"/>
    <w:rsid w:val="00E87349"/>
    <w:rsid w:val="00E920BB"/>
    <w:rsid w:val="00E93FF2"/>
    <w:rsid w:val="00E962B9"/>
    <w:rsid w:val="00EA03E6"/>
    <w:rsid w:val="00EA1C47"/>
    <w:rsid w:val="00EA27D1"/>
    <w:rsid w:val="00EA2EC1"/>
    <w:rsid w:val="00EA3212"/>
    <w:rsid w:val="00EA3C25"/>
    <w:rsid w:val="00EA4C2A"/>
    <w:rsid w:val="00EA6116"/>
    <w:rsid w:val="00EA7871"/>
    <w:rsid w:val="00EB0E00"/>
    <w:rsid w:val="00EB277B"/>
    <w:rsid w:val="00EB422C"/>
    <w:rsid w:val="00EB44CE"/>
    <w:rsid w:val="00EB5C0A"/>
    <w:rsid w:val="00EB5D30"/>
    <w:rsid w:val="00EB7424"/>
    <w:rsid w:val="00EB7D7C"/>
    <w:rsid w:val="00EC077F"/>
    <w:rsid w:val="00EC141D"/>
    <w:rsid w:val="00EC3506"/>
    <w:rsid w:val="00EC3B84"/>
    <w:rsid w:val="00EC4B5E"/>
    <w:rsid w:val="00EC4CC2"/>
    <w:rsid w:val="00EC5290"/>
    <w:rsid w:val="00EC55EA"/>
    <w:rsid w:val="00EC5E12"/>
    <w:rsid w:val="00EC6135"/>
    <w:rsid w:val="00EC6839"/>
    <w:rsid w:val="00ED3844"/>
    <w:rsid w:val="00ED401E"/>
    <w:rsid w:val="00ED5AC2"/>
    <w:rsid w:val="00ED5B11"/>
    <w:rsid w:val="00ED5EA6"/>
    <w:rsid w:val="00ED7B7E"/>
    <w:rsid w:val="00EE0388"/>
    <w:rsid w:val="00EE052B"/>
    <w:rsid w:val="00EE17F9"/>
    <w:rsid w:val="00EE3711"/>
    <w:rsid w:val="00EE4AE4"/>
    <w:rsid w:val="00EE6115"/>
    <w:rsid w:val="00EF092D"/>
    <w:rsid w:val="00EF15F5"/>
    <w:rsid w:val="00EF1FF2"/>
    <w:rsid w:val="00EF2508"/>
    <w:rsid w:val="00EF46BE"/>
    <w:rsid w:val="00EF674F"/>
    <w:rsid w:val="00F01E24"/>
    <w:rsid w:val="00F02113"/>
    <w:rsid w:val="00F021C6"/>
    <w:rsid w:val="00F0350A"/>
    <w:rsid w:val="00F0358B"/>
    <w:rsid w:val="00F05F02"/>
    <w:rsid w:val="00F068D1"/>
    <w:rsid w:val="00F07D62"/>
    <w:rsid w:val="00F07EFC"/>
    <w:rsid w:val="00F10DCD"/>
    <w:rsid w:val="00F13731"/>
    <w:rsid w:val="00F13AC8"/>
    <w:rsid w:val="00F1520D"/>
    <w:rsid w:val="00F1595E"/>
    <w:rsid w:val="00F20365"/>
    <w:rsid w:val="00F2085E"/>
    <w:rsid w:val="00F20D85"/>
    <w:rsid w:val="00F225A3"/>
    <w:rsid w:val="00F240DD"/>
    <w:rsid w:val="00F2485E"/>
    <w:rsid w:val="00F25226"/>
    <w:rsid w:val="00F25FCF"/>
    <w:rsid w:val="00F26B1C"/>
    <w:rsid w:val="00F271C6"/>
    <w:rsid w:val="00F30188"/>
    <w:rsid w:val="00F31422"/>
    <w:rsid w:val="00F317A8"/>
    <w:rsid w:val="00F31EB0"/>
    <w:rsid w:val="00F329D0"/>
    <w:rsid w:val="00F33254"/>
    <w:rsid w:val="00F332DB"/>
    <w:rsid w:val="00F33A80"/>
    <w:rsid w:val="00F3461B"/>
    <w:rsid w:val="00F353B9"/>
    <w:rsid w:val="00F36BF9"/>
    <w:rsid w:val="00F40ACA"/>
    <w:rsid w:val="00F40D96"/>
    <w:rsid w:val="00F42EBD"/>
    <w:rsid w:val="00F44267"/>
    <w:rsid w:val="00F45D93"/>
    <w:rsid w:val="00F46A15"/>
    <w:rsid w:val="00F4765A"/>
    <w:rsid w:val="00F47929"/>
    <w:rsid w:val="00F52A3E"/>
    <w:rsid w:val="00F52EF6"/>
    <w:rsid w:val="00F5360A"/>
    <w:rsid w:val="00F545B5"/>
    <w:rsid w:val="00F55DAF"/>
    <w:rsid w:val="00F56054"/>
    <w:rsid w:val="00F620AD"/>
    <w:rsid w:val="00F63CD7"/>
    <w:rsid w:val="00F64DB3"/>
    <w:rsid w:val="00F655F8"/>
    <w:rsid w:val="00F65FF8"/>
    <w:rsid w:val="00F667B3"/>
    <w:rsid w:val="00F6726A"/>
    <w:rsid w:val="00F67E69"/>
    <w:rsid w:val="00F70843"/>
    <w:rsid w:val="00F72467"/>
    <w:rsid w:val="00F73305"/>
    <w:rsid w:val="00F73D60"/>
    <w:rsid w:val="00F74C74"/>
    <w:rsid w:val="00F77BDF"/>
    <w:rsid w:val="00F80270"/>
    <w:rsid w:val="00F80762"/>
    <w:rsid w:val="00F8134E"/>
    <w:rsid w:val="00F82061"/>
    <w:rsid w:val="00F82CD0"/>
    <w:rsid w:val="00F82CF7"/>
    <w:rsid w:val="00F83D1A"/>
    <w:rsid w:val="00F843E7"/>
    <w:rsid w:val="00F85142"/>
    <w:rsid w:val="00F8566B"/>
    <w:rsid w:val="00F862E3"/>
    <w:rsid w:val="00F8733D"/>
    <w:rsid w:val="00F877FE"/>
    <w:rsid w:val="00F87D0B"/>
    <w:rsid w:val="00F94F35"/>
    <w:rsid w:val="00F96E25"/>
    <w:rsid w:val="00F97533"/>
    <w:rsid w:val="00FA0158"/>
    <w:rsid w:val="00FA152B"/>
    <w:rsid w:val="00FA1BAF"/>
    <w:rsid w:val="00FA1DA8"/>
    <w:rsid w:val="00FA22D5"/>
    <w:rsid w:val="00FA2879"/>
    <w:rsid w:val="00FA29EB"/>
    <w:rsid w:val="00FA2EA2"/>
    <w:rsid w:val="00FA37A4"/>
    <w:rsid w:val="00FA3A5A"/>
    <w:rsid w:val="00FA3C19"/>
    <w:rsid w:val="00FA3C74"/>
    <w:rsid w:val="00FA5839"/>
    <w:rsid w:val="00FA63AB"/>
    <w:rsid w:val="00FA6594"/>
    <w:rsid w:val="00FA7177"/>
    <w:rsid w:val="00FB013F"/>
    <w:rsid w:val="00FB0DA1"/>
    <w:rsid w:val="00FB1E13"/>
    <w:rsid w:val="00FB298E"/>
    <w:rsid w:val="00FB2ECB"/>
    <w:rsid w:val="00FB31CF"/>
    <w:rsid w:val="00FB3C32"/>
    <w:rsid w:val="00FB4FC9"/>
    <w:rsid w:val="00FB716C"/>
    <w:rsid w:val="00FB7D8A"/>
    <w:rsid w:val="00FC0618"/>
    <w:rsid w:val="00FC1483"/>
    <w:rsid w:val="00FC342D"/>
    <w:rsid w:val="00FC47AE"/>
    <w:rsid w:val="00FC67B8"/>
    <w:rsid w:val="00FC698E"/>
    <w:rsid w:val="00FD0BCE"/>
    <w:rsid w:val="00FD19CD"/>
    <w:rsid w:val="00FD207F"/>
    <w:rsid w:val="00FD30EA"/>
    <w:rsid w:val="00FD410E"/>
    <w:rsid w:val="00FD4CF4"/>
    <w:rsid w:val="00FD5285"/>
    <w:rsid w:val="00FD65D4"/>
    <w:rsid w:val="00FD75F7"/>
    <w:rsid w:val="00FE2A64"/>
    <w:rsid w:val="00FE337D"/>
    <w:rsid w:val="00FE56C6"/>
    <w:rsid w:val="00FE6ACB"/>
    <w:rsid w:val="00FF0710"/>
    <w:rsid w:val="00FF178E"/>
    <w:rsid w:val="00FF1BE4"/>
    <w:rsid w:val="00FF29E6"/>
    <w:rsid w:val="00FF2ADE"/>
    <w:rsid w:val="00FF5A6D"/>
    <w:rsid w:val="00FF690F"/>
    <w:rsid w:val="00FF7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C2E55"/>
  <w15:docId w15:val="{D6DCEAAD-2681-41FB-9928-A5657B45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237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CF0740"/>
    <w:rPr>
      <w:color w:val="0000FF"/>
      <w:u w:val="single"/>
    </w:rPr>
  </w:style>
  <w:style w:type="paragraph" w:customStyle="1" w:styleId="Poglavje">
    <w:name w:val="Poglavje"/>
    <w:basedOn w:val="Navaden"/>
    <w:qFormat/>
    <w:rsid w:val="00CF0740"/>
    <w:pPr>
      <w:suppressAutoHyphens/>
      <w:overflowPunct w:val="0"/>
      <w:autoSpaceDE w:val="0"/>
      <w:autoSpaceDN w:val="0"/>
      <w:adjustRightInd w:val="0"/>
      <w:spacing w:before="360" w:after="60" w:line="200" w:lineRule="exact"/>
      <w:jc w:val="center"/>
      <w:outlineLvl w:val="3"/>
    </w:pPr>
    <w:rPr>
      <w:rFonts w:ascii="Arial" w:hAnsi="Arial" w:cs="Arial"/>
      <w:b/>
      <w:sz w:val="22"/>
      <w:szCs w:val="22"/>
    </w:rPr>
  </w:style>
  <w:style w:type="character" w:customStyle="1" w:styleId="NeotevilenodstavekZnak">
    <w:name w:val="Neoštevilčen odstavek Znak"/>
    <w:link w:val="Neotevilenodstavek"/>
    <w:locked/>
    <w:rsid w:val="00CF0740"/>
    <w:rPr>
      <w:rFonts w:ascii="Arial" w:hAnsi="Arial" w:cs="Arial"/>
    </w:rPr>
  </w:style>
  <w:style w:type="paragraph" w:customStyle="1" w:styleId="Neotevilenodstavek">
    <w:name w:val="Neoštevilčen odstavek"/>
    <w:basedOn w:val="Navaden"/>
    <w:link w:val="NeotevilenodstavekZnak"/>
    <w:qFormat/>
    <w:rsid w:val="00CF0740"/>
    <w:pPr>
      <w:overflowPunct w:val="0"/>
      <w:autoSpaceDE w:val="0"/>
      <w:autoSpaceDN w:val="0"/>
      <w:adjustRightInd w:val="0"/>
      <w:spacing w:before="60" w:after="60" w:line="200" w:lineRule="exact"/>
      <w:jc w:val="both"/>
    </w:pPr>
    <w:rPr>
      <w:rFonts w:ascii="Arial" w:eastAsiaTheme="minorHAnsi" w:hAnsi="Arial" w:cs="Arial"/>
      <w:sz w:val="22"/>
      <w:szCs w:val="22"/>
      <w:lang w:eastAsia="en-US"/>
    </w:rPr>
  </w:style>
  <w:style w:type="character" w:customStyle="1" w:styleId="AlineazaodstavkomZnak">
    <w:name w:val="Alinea za odstavkom Znak"/>
    <w:link w:val="Alineazaodstavkom"/>
    <w:locked/>
    <w:rsid w:val="00CF0740"/>
    <w:rPr>
      <w:rFonts w:ascii="Arial" w:hAnsi="Arial" w:cs="Arial"/>
    </w:rPr>
  </w:style>
  <w:style w:type="paragraph" w:customStyle="1" w:styleId="Alineazaodstavkom">
    <w:name w:val="Alinea za odstavkom"/>
    <w:basedOn w:val="Navaden"/>
    <w:link w:val="AlineazaodstavkomZnak"/>
    <w:qFormat/>
    <w:rsid w:val="00CF0740"/>
    <w:pPr>
      <w:numPr>
        <w:numId w:val="1"/>
      </w:numPr>
      <w:overflowPunct w:val="0"/>
      <w:autoSpaceDE w:val="0"/>
      <w:autoSpaceDN w:val="0"/>
      <w:adjustRightInd w:val="0"/>
      <w:spacing w:line="200" w:lineRule="exact"/>
      <w:ind w:left="709" w:hanging="284"/>
      <w:jc w:val="both"/>
    </w:pPr>
    <w:rPr>
      <w:rFonts w:ascii="Arial" w:eastAsiaTheme="minorHAnsi" w:hAnsi="Arial" w:cs="Arial"/>
      <w:sz w:val="22"/>
      <w:szCs w:val="22"/>
    </w:rPr>
  </w:style>
  <w:style w:type="paragraph" w:customStyle="1" w:styleId="alineazaodstavkom1">
    <w:name w:val="alineazaodstavkom1"/>
    <w:basedOn w:val="Navaden"/>
    <w:rsid w:val="00CF0740"/>
    <w:pPr>
      <w:ind w:left="425" w:hanging="425"/>
      <w:jc w:val="both"/>
    </w:pPr>
    <w:rPr>
      <w:rFonts w:ascii="Arial" w:hAnsi="Arial" w:cs="Arial"/>
      <w:sz w:val="22"/>
      <w:szCs w:val="22"/>
    </w:rPr>
  </w:style>
  <w:style w:type="character" w:customStyle="1" w:styleId="BesediloZnak">
    <w:name w:val="Besedilo Znak"/>
    <w:link w:val="Besedilo"/>
    <w:locked/>
    <w:rsid w:val="00CF0740"/>
    <w:rPr>
      <w:rFonts w:ascii="Arial" w:hAnsi="Arial" w:cs="Arial"/>
    </w:rPr>
  </w:style>
  <w:style w:type="paragraph" w:customStyle="1" w:styleId="Besedilo">
    <w:name w:val="Besedilo"/>
    <w:basedOn w:val="Navaden"/>
    <w:link w:val="BesediloZnak"/>
    <w:qFormat/>
    <w:rsid w:val="00CF0740"/>
    <w:pPr>
      <w:spacing w:after="120" w:line="300" w:lineRule="exact"/>
      <w:jc w:val="both"/>
    </w:pPr>
    <w:rPr>
      <w:rFonts w:ascii="Arial" w:eastAsiaTheme="minorHAnsi" w:hAnsi="Arial" w:cs="Arial"/>
      <w:sz w:val="22"/>
      <w:szCs w:val="22"/>
    </w:rPr>
  </w:style>
  <w:style w:type="paragraph" w:customStyle="1" w:styleId="len">
    <w:name w:val="len"/>
    <w:basedOn w:val="Navaden"/>
    <w:rsid w:val="00CF0740"/>
    <w:pPr>
      <w:spacing w:before="100" w:beforeAutospacing="1" w:after="100" w:afterAutospacing="1"/>
    </w:pPr>
  </w:style>
  <w:style w:type="paragraph" w:customStyle="1" w:styleId="vrstapredpisa">
    <w:name w:val="vrstapredpisa"/>
    <w:basedOn w:val="Navaden"/>
    <w:rsid w:val="00CF0740"/>
    <w:pPr>
      <w:spacing w:before="100" w:beforeAutospacing="1" w:after="100" w:afterAutospacing="1"/>
    </w:pPr>
  </w:style>
  <w:style w:type="character" w:customStyle="1" w:styleId="lenZnak">
    <w:name w:val="Člen Znak"/>
    <w:link w:val="len0"/>
    <w:locked/>
    <w:rsid w:val="00CF0740"/>
    <w:rPr>
      <w:rFonts w:ascii="Arial" w:hAnsi="Arial" w:cs="Arial"/>
      <w:b/>
    </w:rPr>
  </w:style>
  <w:style w:type="paragraph" w:customStyle="1" w:styleId="len0">
    <w:name w:val="Člen"/>
    <w:basedOn w:val="Navaden"/>
    <w:link w:val="lenZnak"/>
    <w:qFormat/>
    <w:rsid w:val="00CF0740"/>
    <w:pPr>
      <w:suppressAutoHyphens/>
      <w:overflowPunct w:val="0"/>
      <w:autoSpaceDE w:val="0"/>
      <w:autoSpaceDN w:val="0"/>
      <w:adjustRightInd w:val="0"/>
      <w:spacing w:before="480"/>
      <w:jc w:val="center"/>
    </w:pPr>
    <w:rPr>
      <w:rFonts w:ascii="Arial" w:eastAsiaTheme="minorHAnsi" w:hAnsi="Arial" w:cs="Arial"/>
      <w:b/>
      <w:sz w:val="22"/>
      <w:szCs w:val="22"/>
      <w:lang w:eastAsia="en-US"/>
    </w:rPr>
  </w:style>
  <w:style w:type="paragraph" w:customStyle="1" w:styleId="tevilnatoka111">
    <w:name w:val="Številčna točka 1.1.1"/>
    <w:basedOn w:val="Navaden"/>
    <w:qFormat/>
    <w:rsid w:val="00CF0740"/>
    <w:pPr>
      <w:widowControl w:val="0"/>
      <w:numPr>
        <w:ilvl w:val="2"/>
        <w:numId w:val="2"/>
      </w:numPr>
      <w:overflowPunct w:val="0"/>
      <w:autoSpaceDE w:val="0"/>
      <w:autoSpaceDN w:val="0"/>
      <w:adjustRightInd w:val="0"/>
      <w:jc w:val="both"/>
    </w:pPr>
    <w:rPr>
      <w:rFonts w:ascii="Arial" w:hAnsi="Arial"/>
      <w:sz w:val="22"/>
      <w:szCs w:val="16"/>
    </w:rPr>
  </w:style>
  <w:style w:type="character" w:customStyle="1" w:styleId="OdstavekZnak">
    <w:name w:val="Odstavek Znak"/>
    <w:link w:val="Odstavek"/>
    <w:locked/>
    <w:rsid w:val="00CF0740"/>
    <w:rPr>
      <w:rFonts w:ascii="Arial" w:hAnsi="Arial" w:cs="Arial"/>
    </w:rPr>
  </w:style>
  <w:style w:type="paragraph" w:customStyle="1" w:styleId="Odstavek">
    <w:name w:val="Odstavek"/>
    <w:basedOn w:val="Navaden"/>
    <w:link w:val="OdstavekZnak"/>
    <w:qFormat/>
    <w:rsid w:val="00CF0740"/>
    <w:pPr>
      <w:overflowPunct w:val="0"/>
      <w:autoSpaceDE w:val="0"/>
      <w:autoSpaceDN w:val="0"/>
      <w:adjustRightInd w:val="0"/>
      <w:spacing w:before="240"/>
      <w:ind w:firstLine="1021"/>
      <w:jc w:val="both"/>
    </w:pPr>
    <w:rPr>
      <w:rFonts w:ascii="Arial" w:eastAsiaTheme="minorHAnsi" w:hAnsi="Arial" w:cs="Arial"/>
      <w:sz w:val="22"/>
      <w:szCs w:val="22"/>
      <w:lang w:eastAsia="en-US"/>
    </w:rPr>
  </w:style>
  <w:style w:type="character" w:customStyle="1" w:styleId="tevilnatokaZnak">
    <w:name w:val="Številčna točka Znak"/>
    <w:link w:val="tevilnatoka"/>
    <w:locked/>
    <w:rsid w:val="00CF0740"/>
    <w:rPr>
      <w:rFonts w:ascii="Arial" w:hAnsi="Arial" w:cs="Arial"/>
    </w:rPr>
  </w:style>
  <w:style w:type="paragraph" w:customStyle="1" w:styleId="tevilnatoka">
    <w:name w:val="Številčna točka"/>
    <w:basedOn w:val="Navaden"/>
    <w:link w:val="tevilnatokaZnak"/>
    <w:qFormat/>
    <w:rsid w:val="00CF0740"/>
    <w:pPr>
      <w:numPr>
        <w:numId w:val="2"/>
      </w:numPr>
      <w:jc w:val="both"/>
    </w:pPr>
    <w:rPr>
      <w:rFonts w:ascii="Arial" w:eastAsiaTheme="minorHAnsi" w:hAnsi="Arial" w:cs="Arial"/>
      <w:sz w:val="22"/>
      <w:szCs w:val="22"/>
      <w:lang w:eastAsia="en-US"/>
    </w:rPr>
  </w:style>
  <w:style w:type="paragraph" w:customStyle="1" w:styleId="lennaslov">
    <w:name w:val="Člen_naslov"/>
    <w:basedOn w:val="len0"/>
    <w:qFormat/>
    <w:rsid w:val="00CF0740"/>
    <w:pPr>
      <w:spacing w:before="0"/>
    </w:pPr>
  </w:style>
  <w:style w:type="paragraph" w:customStyle="1" w:styleId="tevilnatoka11Nova">
    <w:name w:val="Številčna točka 1.1 Nova"/>
    <w:basedOn w:val="tevilnatoka"/>
    <w:qFormat/>
    <w:rsid w:val="00CF0740"/>
    <w:pPr>
      <w:numPr>
        <w:ilvl w:val="1"/>
      </w:numPr>
      <w:tabs>
        <w:tab w:val="num" w:pos="360"/>
      </w:tabs>
      <w:ind w:left="1440" w:hanging="360"/>
    </w:pPr>
  </w:style>
  <w:style w:type="paragraph" w:styleId="Odstavekseznama">
    <w:name w:val="List Paragraph"/>
    <w:basedOn w:val="Navaden"/>
    <w:uiPriority w:val="34"/>
    <w:qFormat/>
    <w:rsid w:val="00BB30CA"/>
    <w:pPr>
      <w:ind w:left="720"/>
      <w:contextualSpacing/>
    </w:pPr>
  </w:style>
  <w:style w:type="paragraph" w:styleId="Glava">
    <w:name w:val="header"/>
    <w:basedOn w:val="Navaden"/>
    <w:link w:val="GlavaZnak"/>
    <w:uiPriority w:val="99"/>
    <w:unhideWhenUsed/>
    <w:rsid w:val="000E3D3B"/>
    <w:pPr>
      <w:tabs>
        <w:tab w:val="center" w:pos="4536"/>
        <w:tab w:val="right" w:pos="9072"/>
      </w:tabs>
    </w:pPr>
  </w:style>
  <w:style w:type="character" w:customStyle="1" w:styleId="GlavaZnak">
    <w:name w:val="Glava Znak"/>
    <w:basedOn w:val="Privzetapisavaodstavka"/>
    <w:link w:val="Glava"/>
    <w:uiPriority w:val="99"/>
    <w:rsid w:val="000E3D3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E3D3B"/>
    <w:pPr>
      <w:tabs>
        <w:tab w:val="center" w:pos="4536"/>
        <w:tab w:val="right" w:pos="9072"/>
      </w:tabs>
    </w:pPr>
  </w:style>
  <w:style w:type="character" w:customStyle="1" w:styleId="NogaZnak">
    <w:name w:val="Noga Znak"/>
    <w:basedOn w:val="Privzetapisavaodstavka"/>
    <w:link w:val="Noga"/>
    <w:uiPriority w:val="99"/>
    <w:rsid w:val="000E3D3B"/>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E3EF1"/>
    <w:rPr>
      <w:sz w:val="16"/>
      <w:szCs w:val="16"/>
    </w:rPr>
  </w:style>
  <w:style w:type="paragraph" w:styleId="Pripombabesedilo">
    <w:name w:val="annotation text"/>
    <w:basedOn w:val="Navaden"/>
    <w:link w:val="PripombabesediloZnak"/>
    <w:uiPriority w:val="99"/>
    <w:unhideWhenUsed/>
    <w:rsid w:val="000E3EF1"/>
    <w:rPr>
      <w:sz w:val="20"/>
      <w:szCs w:val="20"/>
    </w:rPr>
  </w:style>
  <w:style w:type="character" w:customStyle="1" w:styleId="PripombabesediloZnak">
    <w:name w:val="Pripomba – besedilo Znak"/>
    <w:basedOn w:val="Privzetapisavaodstavka"/>
    <w:link w:val="Pripombabesedilo"/>
    <w:uiPriority w:val="99"/>
    <w:rsid w:val="000E3EF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E3EF1"/>
    <w:rPr>
      <w:b/>
      <w:bCs/>
    </w:rPr>
  </w:style>
  <w:style w:type="character" w:customStyle="1" w:styleId="ZadevapripombeZnak">
    <w:name w:val="Zadeva pripombe Znak"/>
    <w:basedOn w:val="PripombabesediloZnak"/>
    <w:link w:val="Zadevapripombe"/>
    <w:uiPriority w:val="99"/>
    <w:semiHidden/>
    <w:rsid w:val="000E3EF1"/>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0E3EF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3EF1"/>
    <w:rPr>
      <w:rFonts w:ascii="Segoe UI" w:eastAsia="Times New Roman" w:hAnsi="Segoe UI" w:cs="Segoe UI"/>
      <w:sz w:val="18"/>
      <w:szCs w:val="18"/>
      <w:lang w:eastAsia="sl-SI"/>
    </w:rPr>
  </w:style>
  <w:style w:type="paragraph" w:styleId="Revizija">
    <w:name w:val="Revision"/>
    <w:hidden/>
    <w:uiPriority w:val="99"/>
    <w:semiHidden/>
    <w:rsid w:val="00617173"/>
    <w:pPr>
      <w:spacing w:after="0"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4E2F9A"/>
    <w:rPr>
      <w:color w:val="605E5C"/>
      <w:shd w:val="clear" w:color="auto" w:fill="E1DFDD"/>
    </w:rPr>
  </w:style>
  <w:style w:type="table" w:styleId="Tabelamrea">
    <w:name w:val="Table Grid"/>
    <w:basedOn w:val="Navadnatabela"/>
    <w:uiPriority w:val="39"/>
    <w:rsid w:val="00F0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 podlaga"/>
    <w:basedOn w:val="Navaden"/>
    <w:link w:val="PravnapodlagaZnak"/>
    <w:qFormat/>
    <w:rsid w:val="00DB4E57"/>
    <w:pPr>
      <w:overflowPunct w:val="0"/>
      <w:autoSpaceDE w:val="0"/>
      <w:autoSpaceDN w:val="0"/>
      <w:adjustRightInd w:val="0"/>
      <w:spacing w:before="480"/>
      <w:ind w:firstLine="1021"/>
      <w:jc w:val="both"/>
      <w:textAlignment w:val="baseline"/>
    </w:pPr>
    <w:rPr>
      <w:rFonts w:ascii="Arial" w:hAnsi="Arial" w:cs="Arial"/>
      <w:sz w:val="22"/>
      <w:szCs w:val="22"/>
    </w:rPr>
  </w:style>
  <w:style w:type="character" w:customStyle="1" w:styleId="PravnapodlagaZnak">
    <w:name w:val="Pravna podlaga Znak"/>
    <w:basedOn w:val="Privzetapisavaodstavka"/>
    <w:link w:val="Pravnapodlaga"/>
    <w:rsid w:val="00DB4E57"/>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2326">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971862502">
      <w:bodyDiv w:val="1"/>
      <w:marLeft w:val="0"/>
      <w:marRight w:val="0"/>
      <w:marTop w:val="0"/>
      <w:marBottom w:val="0"/>
      <w:divBdr>
        <w:top w:val="none" w:sz="0" w:space="0" w:color="auto"/>
        <w:left w:val="none" w:sz="0" w:space="0" w:color="auto"/>
        <w:bottom w:val="none" w:sz="0" w:space="0" w:color="auto"/>
        <w:right w:val="none" w:sz="0" w:space="0" w:color="auto"/>
      </w:divBdr>
    </w:div>
    <w:div w:id="1186092627">
      <w:bodyDiv w:val="1"/>
      <w:marLeft w:val="0"/>
      <w:marRight w:val="0"/>
      <w:marTop w:val="0"/>
      <w:marBottom w:val="0"/>
      <w:divBdr>
        <w:top w:val="none" w:sz="0" w:space="0" w:color="auto"/>
        <w:left w:val="none" w:sz="0" w:space="0" w:color="auto"/>
        <w:bottom w:val="none" w:sz="0" w:space="0" w:color="auto"/>
        <w:right w:val="none" w:sz="0" w:space="0" w:color="auto"/>
      </w:divBdr>
    </w:div>
    <w:div w:id="1213468029">
      <w:bodyDiv w:val="1"/>
      <w:marLeft w:val="0"/>
      <w:marRight w:val="0"/>
      <w:marTop w:val="0"/>
      <w:marBottom w:val="0"/>
      <w:divBdr>
        <w:top w:val="none" w:sz="0" w:space="0" w:color="auto"/>
        <w:left w:val="none" w:sz="0" w:space="0" w:color="auto"/>
        <w:bottom w:val="none" w:sz="0" w:space="0" w:color="auto"/>
        <w:right w:val="none" w:sz="0" w:space="0" w:color="auto"/>
      </w:divBdr>
      <w:divsChild>
        <w:div w:id="489713359">
          <w:marLeft w:val="446"/>
          <w:marRight w:val="0"/>
          <w:marTop w:val="0"/>
          <w:marBottom w:val="0"/>
          <w:divBdr>
            <w:top w:val="none" w:sz="0" w:space="0" w:color="auto"/>
            <w:left w:val="none" w:sz="0" w:space="0" w:color="auto"/>
            <w:bottom w:val="none" w:sz="0" w:space="0" w:color="auto"/>
            <w:right w:val="none" w:sz="0" w:space="0" w:color="auto"/>
          </w:divBdr>
        </w:div>
        <w:div w:id="1480459128">
          <w:marLeft w:val="446"/>
          <w:marRight w:val="0"/>
          <w:marTop w:val="0"/>
          <w:marBottom w:val="0"/>
          <w:divBdr>
            <w:top w:val="none" w:sz="0" w:space="0" w:color="auto"/>
            <w:left w:val="none" w:sz="0" w:space="0" w:color="auto"/>
            <w:bottom w:val="none" w:sz="0" w:space="0" w:color="auto"/>
            <w:right w:val="none" w:sz="0" w:space="0" w:color="auto"/>
          </w:divBdr>
        </w:div>
        <w:div w:id="694428853">
          <w:marLeft w:val="446"/>
          <w:marRight w:val="0"/>
          <w:marTop w:val="0"/>
          <w:marBottom w:val="0"/>
          <w:divBdr>
            <w:top w:val="none" w:sz="0" w:space="0" w:color="auto"/>
            <w:left w:val="none" w:sz="0" w:space="0" w:color="auto"/>
            <w:bottom w:val="none" w:sz="0" w:space="0" w:color="auto"/>
            <w:right w:val="none" w:sz="0" w:space="0" w:color="auto"/>
          </w:divBdr>
        </w:div>
      </w:divsChild>
    </w:div>
    <w:div w:id="1285307760">
      <w:bodyDiv w:val="1"/>
      <w:marLeft w:val="0"/>
      <w:marRight w:val="0"/>
      <w:marTop w:val="0"/>
      <w:marBottom w:val="0"/>
      <w:divBdr>
        <w:top w:val="none" w:sz="0" w:space="0" w:color="auto"/>
        <w:left w:val="none" w:sz="0" w:space="0" w:color="auto"/>
        <w:bottom w:val="none" w:sz="0" w:space="0" w:color="auto"/>
        <w:right w:val="none" w:sz="0" w:space="0" w:color="auto"/>
      </w:divBdr>
      <w:divsChild>
        <w:div w:id="2019963669">
          <w:marLeft w:val="0"/>
          <w:marRight w:val="0"/>
          <w:marTop w:val="240"/>
          <w:marBottom w:val="120"/>
          <w:divBdr>
            <w:top w:val="none" w:sz="0" w:space="0" w:color="auto"/>
            <w:left w:val="none" w:sz="0" w:space="0" w:color="auto"/>
            <w:bottom w:val="none" w:sz="0" w:space="0" w:color="auto"/>
            <w:right w:val="none" w:sz="0" w:space="0" w:color="auto"/>
          </w:divBdr>
        </w:div>
      </w:divsChild>
    </w:div>
    <w:div w:id="19737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04BDF1-915C-40A6-9C27-B367BA28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2984</Words>
  <Characters>17012</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Pernuš Grošelj</dc:creator>
  <cp:lastModifiedBy>Nina Božič Odar</cp:lastModifiedBy>
  <cp:revision>3</cp:revision>
  <cp:lastPrinted>2023-10-26T13:26:00Z</cp:lastPrinted>
  <dcterms:created xsi:type="dcterms:W3CDTF">2023-12-15T09:48:00Z</dcterms:created>
  <dcterms:modified xsi:type="dcterms:W3CDTF">2023-12-15T10:39:00Z</dcterms:modified>
</cp:coreProperties>
</file>