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0788" w14:textId="59018786" w:rsidR="006E3191" w:rsidRDefault="006E3191" w:rsidP="00BE7E78">
      <w:pPr>
        <w:autoSpaceDE w:val="0"/>
        <w:autoSpaceDN w:val="0"/>
        <w:adjustRightInd w:val="0"/>
        <w:jc w:val="both"/>
        <w:rPr>
          <w:rFonts w:ascii="Tahoma" w:hAnsi="Tahoma" w:cs="Tahoma"/>
        </w:rPr>
      </w:pPr>
      <w:r w:rsidRPr="004A75CF">
        <w:rPr>
          <w:rFonts w:ascii="Tahoma" w:hAnsi="Tahoma" w:cs="Tahoma"/>
        </w:rPr>
        <w:t>Zakon o dopolnitvah Zakona o arhitekturni in inženirski dejavnosti (Uradni list RS, št. 61/17 in 133/22 – odl. US)</w:t>
      </w:r>
    </w:p>
    <w:p w14:paraId="16D14346" w14:textId="77777777" w:rsidR="007C71D7" w:rsidRPr="004A75CF" w:rsidRDefault="007C71D7" w:rsidP="00BE7E78">
      <w:pPr>
        <w:autoSpaceDE w:val="0"/>
        <w:autoSpaceDN w:val="0"/>
        <w:adjustRightInd w:val="0"/>
        <w:jc w:val="both"/>
        <w:rPr>
          <w:rFonts w:ascii="Tahoma" w:hAnsi="Tahoma" w:cs="Tahoma"/>
        </w:rPr>
      </w:pPr>
    </w:p>
    <w:p w14:paraId="0F89FC47" w14:textId="77777777" w:rsidR="006E3191" w:rsidRPr="004A75CF" w:rsidRDefault="006E3191" w:rsidP="00BE7E78">
      <w:pPr>
        <w:autoSpaceDE w:val="0"/>
        <w:autoSpaceDN w:val="0"/>
        <w:adjustRightInd w:val="0"/>
        <w:jc w:val="both"/>
        <w:rPr>
          <w:rFonts w:ascii="Tahoma" w:hAnsi="Tahoma" w:cs="Tahoma"/>
        </w:rPr>
      </w:pPr>
    </w:p>
    <w:p w14:paraId="435119DA" w14:textId="3DA2AAD0" w:rsidR="006E3191" w:rsidRPr="006002C8" w:rsidRDefault="00104D87" w:rsidP="0051515B">
      <w:pPr>
        <w:autoSpaceDE w:val="0"/>
        <w:autoSpaceDN w:val="0"/>
        <w:adjustRightInd w:val="0"/>
        <w:jc w:val="both"/>
        <w:rPr>
          <w:rFonts w:ascii="Tahoma" w:hAnsi="Tahoma" w:cs="Tahoma"/>
        </w:rPr>
      </w:pPr>
      <w:r w:rsidRPr="0051515B">
        <w:rPr>
          <w:rFonts w:ascii="Tahoma" w:hAnsi="Tahoma" w:cs="Tahoma"/>
        </w:rPr>
        <w:t>I</w:t>
      </w:r>
      <w:r>
        <w:rPr>
          <w:rFonts w:ascii="Tahoma" w:hAnsi="Tahoma" w:cs="Tahoma"/>
        </w:rPr>
        <w:t>I</w:t>
      </w:r>
      <w:r w:rsidRPr="0051515B">
        <w:rPr>
          <w:rFonts w:ascii="Tahoma" w:hAnsi="Tahoma" w:cs="Tahoma"/>
        </w:rPr>
        <w:t>.</w:t>
      </w:r>
      <w:r>
        <w:rPr>
          <w:rFonts w:ascii="Tahoma" w:hAnsi="Tahoma" w:cs="Tahoma"/>
        </w:rPr>
        <w:t xml:space="preserve"> </w:t>
      </w:r>
      <w:r w:rsidR="006E3191" w:rsidRPr="006002C8">
        <w:rPr>
          <w:rFonts w:ascii="Tahoma" w:hAnsi="Tahoma" w:cs="Tahoma"/>
        </w:rPr>
        <w:t>BESEDILO ČLENOV</w:t>
      </w:r>
    </w:p>
    <w:p w14:paraId="15C3D788" w14:textId="77777777" w:rsidR="006E3191" w:rsidRPr="004A75CF" w:rsidRDefault="006E3191" w:rsidP="00BE7E78">
      <w:pPr>
        <w:autoSpaceDE w:val="0"/>
        <w:autoSpaceDN w:val="0"/>
        <w:adjustRightInd w:val="0"/>
        <w:jc w:val="both"/>
        <w:rPr>
          <w:rFonts w:ascii="Tahoma" w:hAnsi="Tahoma" w:cs="Tahoma"/>
        </w:rPr>
      </w:pPr>
    </w:p>
    <w:p w14:paraId="2F898A42" w14:textId="5CBA4FF8" w:rsidR="006E3191" w:rsidRPr="004A75CF" w:rsidRDefault="006E3191" w:rsidP="004A75CF">
      <w:pPr>
        <w:pStyle w:val="Odstavekseznama"/>
        <w:numPr>
          <w:ilvl w:val="0"/>
          <w:numId w:val="5"/>
        </w:numPr>
        <w:autoSpaceDE w:val="0"/>
        <w:autoSpaceDN w:val="0"/>
        <w:adjustRightInd w:val="0"/>
        <w:jc w:val="center"/>
        <w:rPr>
          <w:rFonts w:ascii="Tahoma" w:hAnsi="Tahoma" w:cs="Tahoma"/>
          <w:shd w:val="clear" w:color="auto" w:fill="FFFFFF"/>
        </w:rPr>
      </w:pPr>
      <w:r w:rsidRPr="00EC6096">
        <w:rPr>
          <w:rFonts w:ascii="Tahoma" w:hAnsi="Tahoma" w:cs="Tahoma"/>
          <w:shd w:val="clear" w:color="auto" w:fill="FFFFFF"/>
        </w:rPr>
        <w:t>člen</w:t>
      </w:r>
    </w:p>
    <w:p w14:paraId="1EE41873" w14:textId="2F8AAF1F" w:rsidR="00083CA0" w:rsidRPr="00EC6096" w:rsidRDefault="00083CA0" w:rsidP="00BE7E78">
      <w:pPr>
        <w:autoSpaceDE w:val="0"/>
        <w:autoSpaceDN w:val="0"/>
        <w:adjustRightInd w:val="0"/>
        <w:jc w:val="both"/>
        <w:rPr>
          <w:rFonts w:ascii="Tahoma" w:hAnsi="Tahoma" w:cs="Tahoma"/>
          <w:shd w:val="clear" w:color="auto" w:fill="FFFFFF"/>
        </w:rPr>
      </w:pPr>
    </w:p>
    <w:p w14:paraId="4ABD746F" w14:textId="64EA7177" w:rsidR="00083CA0" w:rsidRPr="00EC6096" w:rsidRDefault="00083CA0" w:rsidP="007C71D7">
      <w:pPr>
        <w:autoSpaceDE w:val="0"/>
        <w:autoSpaceDN w:val="0"/>
        <w:adjustRightInd w:val="0"/>
        <w:ind w:firstLine="708"/>
        <w:jc w:val="both"/>
        <w:rPr>
          <w:rFonts w:ascii="Tahoma" w:hAnsi="Tahoma" w:cs="Tahoma"/>
          <w:shd w:val="clear" w:color="auto" w:fill="FFFFFF"/>
        </w:rPr>
      </w:pPr>
      <w:r w:rsidRPr="00EC6096">
        <w:rPr>
          <w:rFonts w:ascii="Tahoma" w:hAnsi="Tahoma" w:cs="Tahoma"/>
          <w:shd w:val="clear" w:color="auto" w:fill="FFFFFF"/>
        </w:rPr>
        <w:t xml:space="preserve">V Zakonu o arhitekturni in inženirski dejavnosti (Uradni list RS, št. 61/17 in 133/22 – odl. US) se v 2. členu v prvem odstavku </w:t>
      </w:r>
      <w:r w:rsidR="00DE3A3C">
        <w:rPr>
          <w:rFonts w:ascii="Tahoma" w:hAnsi="Tahoma" w:cs="Tahoma"/>
          <w:shd w:val="clear" w:color="auto" w:fill="FFFFFF"/>
        </w:rPr>
        <w:t xml:space="preserve">v </w:t>
      </w:r>
      <w:r w:rsidR="00287249">
        <w:rPr>
          <w:rFonts w:ascii="Tahoma" w:hAnsi="Tahoma" w:cs="Tahoma"/>
          <w:shd w:val="clear" w:color="auto" w:fill="FFFFFF"/>
        </w:rPr>
        <w:t>2.</w:t>
      </w:r>
      <w:r w:rsidR="00287249" w:rsidRPr="00EC6096">
        <w:rPr>
          <w:rFonts w:ascii="Tahoma" w:hAnsi="Tahoma" w:cs="Tahoma"/>
          <w:shd w:val="clear" w:color="auto" w:fill="FFFFFF"/>
        </w:rPr>
        <w:t xml:space="preserve"> </w:t>
      </w:r>
      <w:r w:rsidR="00DE3A3C" w:rsidRPr="00EC6096">
        <w:rPr>
          <w:rFonts w:ascii="Tahoma" w:hAnsi="Tahoma" w:cs="Tahoma"/>
          <w:shd w:val="clear" w:color="auto" w:fill="FFFFFF"/>
        </w:rPr>
        <w:t>točk</w:t>
      </w:r>
      <w:r w:rsidR="00DE3A3C">
        <w:rPr>
          <w:rFonts w:ascii="Tahoma" w:hAnsi="Tahoma" w:cs="Tahoma"/>
          <w:shd w:val="clear" w:color="auto" w:fill="FFFFFF"/>
        </w:rPr>
        <w:t>i pika nadomesti z vejico in</w:t>
      </w:r>
      <w:r w:rsidR="00DE3A3C" w:rsidRPr="00EC6096">
        <w:rPr>
          <w:rFonts w:ascii="Tahoma" w:hAnsi="Tahoma" w:cs="Tahoma"/>
          <w:shd w:val="clear" w:color="auto" w:fill="FFFFFF"/>
        </w:rPr>
        <w:t xml:space="preserve"> </w:t>
      </w:r>
      <w:r w:rsidRPr="00EC6096">
        <w:rPr>
          <w:rFonts w:ascii="Tahoma" w:hAnsi="Tahoma" w:cs="Tahoma"/>
          <w:shd w:val="clear" w:color="auto" w:fill="FFFFFF"/>
        </w:rPr>
        <w:t xml:space="preserve">doda nova </w:t>
      </w:r>
      <w:r w:rsidR="00287249">
        <w:rPr>
          <w:rFonts w:ascii="Tahoma" w:hAnsi="Tahoma" w:cs="Tahoma"/>
          <w:shd w:val="clear" w:color="auto" w:fill="FFFFFF"/>
        </w:rPr>
        <w:t>3.</w:t>
      </w:r>
      <w:r w:rsidR="00287249" w:rsidRPr="00EC6096">
        <w:rPr>
          <w:rFonts w:ascii="Tahoma" w:hAnsi="Tahoma" w:cs="Tahoma"/>
          <w:shd w:val="clear" w:color="auto" w:fill="FFFFFF"/>
        </w:rPr>
        <w:t xml:space="preserve"> </w:t>
      </w:r>
      <w:r w:rsidRPr="00EC6096">
        <w:rPr>
          <w:rFonts w:ascii="Tahoma" w:hAnsi="Tahoma" w:cs="Tahoma"/>
          <w:shd w:val="clear" w:color="auto" w:fill="FFFFFF"/>
        </w:rPr>
        <w:t>točka</w:t>
      </w:r>
      <w:r w:rsidR="00287249">
        <w:rPr>
          <w:rFonts w:ascii="Tahoma" w:hAnsi="Tahoma" w:cs="Tahoma"/>
          <w:shd w:val="clear" w:color="auto" w:fill="FFFFFF"/>
        </w:rPr>
        <w:t>, ki se glasi</w:t>
      </w:r>
      <w:r w:rsidRPr="00EC6096">
        <w:rPr>
          <w:rFonts w:ascii="Tahoma" w:hAnsi="Tahoma" w:cs="Tahoma"/>
          <w:shd w:val="clear" w:color="auto" w:fill="FFFFFF"/>
        </w:rPr>
        <w:t xml:space="preserve">: </w:t>
      </w:r>
    </w:p>
    <w:p w14:paraId="61289C91" w14:textId="77777777" w:rsidR="00083CA0" w:rsidRPr="004A75CF" w:rsidRDefault="00083CA0" w:rsidP="00083CA0">
      <w:pPr>
        <w:pStyle w:val="Odstavekseznama"/>
        <w:rPr>
          <w:rFonts w:ascii="Tahoma" w:hAnsi="Tahoma" w:cs="Tahoma"/>
        </w:rPr>
      </w:pPr>
    </w:p>
    <w:p w14:paraId="6E0B4323" w14:textId="77777777" w:rsidR="00083CA0" w:rsidRPr="004A75CF" w:rsidRDefault="00083CA0" w:rsidP="00C0563E">
      <w:pPr>
        <w:rPr>
          <w:rFonts w:ascii="Tahoma" w:hAnsi="Tahoma" w:cs="Tahoma"/>
        </w:rPr>
      </w:pPr>
      <w:r w:rsidRPr="004A75CF">
        <w:rPr>
          <w:rFonts w:ascii="Tahoma" w:hAnsi="Tahoma" w:cs="Tahoma"/>
        </w:rPr>
        <w:t>»3. geodet z geodetsko izkaznico je oseba, ki je na dan uveljavitve Zakona o arhitekturni in inženirski dejavnosti (Uradni list RS, št. 61/17 in 133/22 – odl. US) imela geodetsko izkaznico, izdano v skladu Zakonom o geodetski dejavnosti (Uradni list RS, št. 77/10 in 61/2017-ZAID).«.</w:t>
      </w:r>
    </w:p>
    <w:p w14:paraId="766D0CB4" w14:textId="2857048E" w:rsidR="00083CA0" w:rsidRPr="00EC6096" w:rsidRDefault="00083CA0" w:rsidP="00BE7E78">
      <w:pPr>
        <w:autoSpaceDE w:val="0"/>
        <w:autoSpaceDN w:val="0"/>
        <w:adjustRightInd w:val="0"/>
        <w:jc w:val="both"/>
        <w:rPr>
          <w:rFonts w:ascii="Tahoma" w:hAnsi="Tahoma" w:cs="Tahoma"/>
          <w:shd w:val="clear" w:color="auto" w:fill="FFFFFF"/>
        </w:rPr>
      </w:pPr>
    </w:p>
    <w:p w14:paraId="713F0DF5" w14:textId="0812E2E3" w:rsidR="00B55055" w:rsidRPr="004A75CF" w:rsidRDefault="00B55055" w:rsidP="004A75CF">
      <w:pPr>
        <w:pStyle w:val="Odstavekseznama"/>
        <w:numPr>
          <w:ilvl w:val="0"/>
          <w:numId w:val="5"/>
        </w:numPr>
        <w:autoSpaceDE w:val="0"/>
        <w:autoSpaceDN w:val="0"/>
        <w:adjustRightInd w:val="0"/>
        <w:jc w:val="center"/>
        <w:rPr>
          <w:rFonts w:ascii="Tahoma" w:hAnsi="Tahoma" w:cs="Tahoma"/>
          <w:shd w:val="clear" w:color="auto" w:fill="FFFFFF"/>
        </w:rPr>
      </w:pPr>
      <w:r w:rsidRPr="00EC6096">
        <w:rPr>
          <w:rFonts w:ascii="Tahoma" w:hAnsi="Tahoma" w:cs="Tahoma"/>
          <w:shd w:val="clear" w:color="auto" w:fill="FFFFFF"/>
        </w:rPr>
        <w:t>člen</w:t>
      </w:r>
    </w:p>
    <w:p w14:paraId="30FBDE2D" w14:textId="77777777" w:rsidR="00BE7E78" w:rsidRPr="00EC6096" w:rsidRDefault="00BE7E78" w:rsidP="00BE7E78">
      <w:pPr>
        <w:pStyle w:val="Odstavekseznama"/>
        <w:autoSpaceDE w:val="0"/>
        <w:autoSpaceDN w:val="0"/>
        <w:adjustRightInd w:val="0"/>
        <w:jc w:val="both"/>
        <w:rPr>
          <w:rFonts w:ascii="Tahoma" w:hAnsi="Tahoma" w:cs="Tahoma"/>
          <w:shd w:val="clear" w:color="auto" w:fill="FFFFFF"/>
        </w:rPr>
      </w:pPr>
    </w:p>
    <w:p w14:paraId="3B28E839" w14:textId="7613C824" w:rsidR="00BE7E78" w:rsidRPr="00EC6096" w:rsidRDefault="00BE7E78" w:rsidP="00BE7E78">
      <w:pPr>
        <w:autoSpaceDE w:val="0"/>
        <w:autoSpaceDN w:val="0"/>
        <w:adjustRightInd w:val="0"/>
        <w:jc w:val="both"/>
        <w:rPr>
          <w:rFonts w:ascii="Tahoma" w:hAnsi="Tahoma" w:cs="Tahoma"/>
          <w:shd w:val="clear" w:color="auto" w:fill="FFFFFF"/>
        </w:rPr>
      </w:pPr>
      <w:r w:rsidRPr="00EC6096">
        <w:rPr>
          <w:rFonts w:ascii="Tahoma" w:hAnsi="Tahoma" w:cs="Tahoma"/>
          <w:shd w:val="clear" w:color="auto" w:fill="FFFFFF"/>
        </w:rPr>
        <w:t>Za 4. členom se doda nov 4.a člen, ki se glasi</w:t>
      </w:r>
      <w:r w:rsidR="00867E8D" w:rsidRPr="00EC6096">
        <w:rPr>
          <w:rFonts w:ascii="Tahoma" w:hAnsi="Tahoma" w:cs="Tahoma"/>
          <w:shd w:val="clear" w:color="auto" w:fill="FFFFFF"/>
        </w:rPr>
        <w:t>:</w:t>
      </w:r>
    </w:p>
    <w:p w14:paraId="726CBE02" w14:textId="77777777" w:rsidR="00BE7E78" w:rsidRPr="004A75CF" w:rsidRDefault="00BE7E78" w:rsidP="00BE7E78">
      <w:pPr>
        <w:jc w:val="center"/>
        <w:rPr>
          <w:rFonts w:ascii="Tahoma" w:hAnsi="Tahoma" w:cs="Tahoma"/>
        </w:rPr>
      </w:pPr>
    </w:p>
    <w:p w14:paraId="50C23E79" w14:textId="77777777" w:rsidR="00BE7E78" w:rsidRPr="004A75CF" w:rsidRDefault="00BE7E78" w:rsidP="00BE7E78">
      <w:pPr>
        <w:jc w:val="center"/>
        <w:rPr>
          <w:rFonts w:ascii="Tahoma" w:hAnsi="Tahoma" w:cs="Tahoma"/>
          <w:color w:val="FF0000"/>
        </w:rPr>
      </w:pPr>
    </w:p>
    <w:p w14:paraId="46E38997" w14:textId="7142911B" w:rsidR="00BE7E78" w:rsidRPr="004A75CF" w:rsidRDefault="00867E8D" w:rsidP="00BE7E78">
      <w:pPr>
        <w:jc w:val="center"/>
        <w:rPr>
          <w:rFonts w:ascii="Tahoma" w:hAnsi="Tahoma" w:cs="Tahoma"/>
        </w:rPr>
      </w:pPr>
      <w:r w:rsidRPr="004A75CF">
        <w:rPr>
          <w:rFonts w:ascii="Tahoma" w:hAnsi="Tahoma" w:cs="Tahoma"/>
        </w:rPr>
        <w:t>»</w:t>
      </w:r>
      <w:r w:rsidR="00BE7E78" w:rsidRPr="004A75CF">
        <w:rPr>
          <w:rFonts w:ascii="Tahoma" w:hAnsi="Tahoma" w:cs="Tahoma"/>
        </w:rPr>
        <w:t>4.a člen</w:t>
      </w:r>
    </w:p>
    <w:p w14:paraId="22223355" w14:textId="1DBA5744" w:rsidR="00BE7E78" w:rsidRPr="004A75CF" w:rsidRDefault="00BE7E78" w:rsidP="00BE7E78">
      <w:pPr>
        <w:jc w:val="center"/>
        <w:rPr>
          <w:rFonts w:ascii="Tahoma" w:hAnsi="Tahoma" w:cs="Tahoma"/>
        </w:rPr>
      </w:pPr>
      <w:r w:rsidRPr="004A75CF">
        <w:rPr>
          <w:rFonts w:ascii="Tahoma" w:hAnsi="Tahoma" w:cs="Tahoma"/>
        </w:rPr>
        <w:t>(</w:t>
      </w:r>
      <w:r w:rsidR="00A76B5F">
        <w:rPr>
          <w:rFonts w:ascii="Tahoma" w:hAnsi="Tahoma" w:cs="Tahoma"/>
        </w:rPr>
        <w:t xml:space="preserve">poklicne </w:t>
      </w:r>
      <w:r w:rsidRPr="004A75CF">
        <w:rPr>
          <w:rFonts w:ascii="Tahoma" w:hAnsi="Tahoma" w:cs="Tahoma"/>
        </w:rPr>
        <w:t>naloge geodetov z geodetsko izkaznico)</w:t>
      </w:r>
    </w:p>
    <w:p w14:paraId="151816AD" w14:textId="77777777" w:rsidR="00BE7E78" w:rsidRPr="004A75CF" w:rsidRDefault="00BE7E78" w:rsidP="00BE7E78">
      <w:pPr>
        <w:jc w:val="center"/>
        <w:rPr>
          <w:rFonts w:ascii="Tahoma" w:hAnsi="Tahoma" w:cs="Tahoma"/>
        </w:rPr>
      </w:pPr>
    </w:p>
    <w:p w14:paraId="66F8FE11" w14:textId="4E7BA458" w:rsidR="00F57161" w:rsidRPr="00F57161" w:rsidRDefault="00BE7E78" w:rsidP="007C71D7">
      <w:pPr>
        <w:ind w:firstLine="708"/>
        <w:jc w:val="both"/>
        <w:rPr>
          <w:rFonts w:ascii="Tahoma" w:hAnsi="Tahoma" w:cs="Tahoma"/>
          <w:color w:val="FF0000"/>
          <w:lang w:eastAsia="sl-SI"/>
        </w:rPr>
      </w:pPr>
      <w:r w:rsidRPr="00EC6096">
        <w:rPr>
          <w:rFonts w:ascii="Tahoma" w:eastAsia="Times New Roman" w:hAnsi="Tahoma" w:cs="Tahoma"/>
        </w:rPr>
        <w:t>(1)</w:t>
      </w:r>
      <w:r w:rsidR="00083CA0" w:rsidRPr="00EC6096">
        <w:rPr>
          <w:rFonts w:ascii="Tahoma" w:eastAsia="Times New Roman" w:hAnsi="Tahoma" w:cs="Tahoma"/>
        </w:rPr>
        <w:t xml:space="preserve"> </w:t>
      </w:r>
      <w:r w:rsidRPr="00F57161">
        <w:rPr>
          <w:rFonts w:ascii="Tahoma" w:eastAsia="Times New Roman" w:hAnsi="Tahoma" w:cs="Tahoma"/>
        </w:rPr>
        <w:t xml:space="preserve">Geodet z geodetsko izkaznico lahko na področju evidentiranja nepremičnin izvaja inženirski del katastrskih postopkov iz petega </w:t>
      </w:r>
      <w:r w:rsidRPr="00AC0658">
        <w:rPr>
          <w:rFonts w:ascii="Tahoma" w:eastAsia="Times New Roman" w:hAnsi="Tahoma" w:cs="Tahoma"/>
        </w:rPr>
        <w:t>odstavka 38. člena Zakona o katastru nepremičnin (Uradni list RS, št. 54/21</w:t>
      </w:r>
      <w:r w:rsidR="002A3A9F" w:rsidRPr="00AC0658">
        <w:rPr>
          <w:rFonts w:ascii="Tahoma" w:eastAsia="Times New Roman" w:hAnsi="Tahoma" w:cs="Tahoma"/>
        </w:rPr>
        <w:t>; v nadaljnjem besedilu: ZKN</w:t>
      </w:r>
      <w:r w:rsidRPr="00AC0658">
        <w:rPr>
          <w:rFonts w:ascii="Tahoma" w:eastAsia="Times New Roman" w:hAnsi="Tahoma" w:cs="Tahoma"/>
        </w:rPr>
        <w:t>)</w:t>
      </w:r>
      <w:r w:rsidR="00F57161" w:rsidRPr="00AC0658">
        <w:rPr>
          <w:rFonts w:ascii="Tahoma" w:eastAsia="Times New Roman" w:hAnsi="Tahoma" w:cs="Tahoma"/>
        </w:rPr>
        <w:t xml:space="preserve">. </w:t>
      </w:r>
      <w:r w:rsidR="00F57161" w:rsidRPr="00AC0658">
        <w:rPr>
          <w:rFonts w:ascii="Tahoma" w:hAnsi="Tahoma" w:cs="Tahoma"/>
        </w:rPr>
        <w:t xml:space="preserve">Za izvajanje inženirskega dela katastrskega postopka ima v skladu s prvim odstavkom 40. člena ZKN omogočen dostop do informacijskega sistema kataster. Dostop do informacijskega sistema kataster se dovoli </w:t>
      </w:r>
      <w:r w:rsidR="00307928" w:rsidRPr="00AC0658">
        <w:rPr>
          <w:rFonts w:ascii="Tahoma" w:hAnsi="Tahoma" w:cs="Tahoma"/>
        </w:rPr>
        <w:t>geodetom z geodetsko izkaznico</w:t>
      </w:r>
      <w:r w:rsidR="00F57161" w:rsidRPr="00AC0658">
        <w:rPr>
          <w:rFonts w:ascii="Tahoma" w:hAnsi="Tahoma" w:cs="Tahoma"/>
        </w:rPr>
        <w:t>, ki imajo opravljeno izobraževanje za uporabo informacijskega sistema kataster.</w:t>
      </w:r>
    </w:p>
    <w:p w14:paraId="70EA8561" w14:textId="77777777" w:rsidR="00BE7E78" w:rsidRPr="00EC6096" w:rsidRDefault="00BE7E78" w:rsidP="00BE7E78">
      <w:pPr>
        <w:ind w:left="785"/>
        <w:jc w:val="both"/>
        <w:rPr>
          <w:rFonts w:ascii="Tahoma" w:eastAsia="Times New Roman" w:hAnsi="Tahoma" w:cs="Tahoma"/>
          <w:strike/>
        </w:rPr>
      </w:pPr>
      <w:r w:rsidRPr="00EC6096">
        <w:rPr>
          <w:rFonts w:ascii="Tahoma" w:eastAsia="Times New Roman" w:hAnsi="Tahoma" w:cs="Tahoma"/>
        </w:rPr>
        <w:t xml:space="preserve"> </w:t>
      </w:r>
    </w:p>
    <w:p w14:paraId="327EE938" w14:textId="4EA4AC2C" w:rsidR="009E2ABF" w:rsidRPr="004A75CF" w:rsidRDefault="00BE7E78" w:rsidP="007C71D7">
      <w:pPr>
        <w:ind w:firstLine="708"/>
        <w:jc w:val="both"/>
        <w:rPr>
          <w:rFonts w:ascii="Tahoma" w:eastAsia="Times New Roman" w:hAnsi="Tahoma" w:cs="Tahoma"/>
        </w:rPr>
      </w:pPr>
      <w:r w:rsidRPr="00EC6096">
        <w:rPr>
          <w:rFonts w:ascii="Tahoma" w:eastAsia="Times New Roman" w:hAnsi="Tahoma" w:cs="Tahoma"/>
        </w:rPr>
        <w:t>(2)</w:t>
      </w:r>
      <w:r w:rsidR="00083CA0" w:rsidRPr="00EC6096">
        <w:rPr>
          <w:rFonts w:ascii="Tahoma" w:eastAsia="Times New Roman" w:hAnsi="Tahoma" w:cs="Tahoma"/>
        </w:rPr>
        <w:t xml:space="preserve"> </w:t>
      </w:r>
      <w:r w:rsidRPr="00EC6096">
        <w:rPr>
          <w:rFonts w:ascii="Tahoma" w:eastAsia="Times New Roman" w:hAnsi="Tahoma" w:cs="Tahoma"/>
        </w:rPr>
        <w:t xml:space="preserve">Geodet z geodetsko izkaznico lahko izvaja strokovno tehnične postopke izvedbe </w:t>
      </w:r>
      <w:r w:rsidRPr="00EC6096">
        <w:rPr>
          <w:rFonts w:ascii="Tahoma" w:eastAsia="Times New Roman" w:hAnsi="Tahoma" w:cs="Tahoma"/>
          <w:shd w:val="clear" w:color="auto" w:fill="FFFFFF"/>
        </w:rPr>
        <w:t>geodetske izmere po Zakonu o državnem geodetskem referenčnem sistemu</w:t>
      </w:r>
      <w:r w:rsidR="00104D87">
        <w:rPr>
          <w:rFonts w:ascii="Tahoma" w:eastAsia="Times New Roman" w:hAnsi="Tahoma" w:cs="Tahoma"/>
          <w:shd w:val="clear" w:color="auto" w:fill="FFFFFF"/>
        </w:rPr>
        <w:t xml:space="preserve"> (</w:t>
      </w:r>
      <w:r w:rsidR="00104D87" w:rsidRPr="00BC5A19">
        <w:rPr>
          <w:rFonts w:ascii="Tahoma" w:eastAsia="Times New Roman" w:hAnsi="Tahoma" w:cs="Tahoma"/>
          <w:shd w:val="clear" w:color="auto" w:fill="FFFFFF"/>
        </w:rPr>
        <w:t>Uradni list RS, št. 25/14 in 61/17 – ZAID)</w:t>
      </w:r>
      <w:r w:rsidRPr="00EC6096">
        <w:rPr>
          <w:rFonts w:ascii="Tahoma" w:eastAsia="Times New Roman" w:hAnsi="Tahoma" w:cs="Tahoma"/>
          <w:shd w:val="clear" w:color="auto" w:fill="FFFFFF"/>
        </w:rPr>
        <w:t>.</w:t>
      </w:r>
    </w:p>
    <w:p w14:paraId="49C5D6E5" w14:textId="77777777" w:rsidR="009E2ABF" w:rsidRPr="004A75CF" w:rsidRDefault="009E2ABF" w:rsidP="009E2ABF">
      <w:pPr>
        <w:jc w:val="both"/>
        <w:rPr>
          <w:rFonts w:ascii="Tahoma" w:hAnsi="Tahoma" w:cs="Tahoma"/>
        </w:rPr>
      </w:pPr>
    </w:p>
    <w:p w14:paraId="4D96939E" w14:textId="0F58566C" w:rsidR="00F9633C" w:rsidRPr="00EC6096" w:rsidRDefault="00F9633C" w:rsidP="007C71D7">
      <w:pPr>
        <w:autoSpaceDE w:val="0"/>
        <w:autoSpaceDN w:val="0"/>
        <w:ind w:firstLine="708"/>
        <w:jc w:val="both"/>
        <w:rPr>
          <w:rFonts w:ascii="Tahoma" w:hAnsi="Tahoma" w:cs="Tahoma"/>
        </w:rPr>
      </w:pPr>
      <w:r w:rsidRPr="00EC6096">
        <w:rPr>
          <w:rFonts w:ascii="Tahoma" w:hAnsi="Tahoma" w:cs="Tahoma"/>
        </w:rPr>
        <w:t>(</w:t>
      </w:r>
      <w:r w:rsidR="00083CA0" w:rsidRPr="00EC6096">
        <w:rPr>
          <w:rFonts w:ascii="Tahoma" w:hAnsi="Tahoma" w:cs="Tahoma"/>
        </w:rPr>
        <w:t>3</w:t>
      </w:r>
      <w:r w:rsidRPr="00EC6096">
        <w:rPr>
          <w:rFonts w:ascii="Tahoma" w:hAnsi="Tahoma" w:cs="Tahoma"/>
        </w:rPr>
        <w:t>) Ne glede na šesti odstavek 39. člena Gradbenega zakona (Uradni list RS, št. 199/21 in 105/22 – ZZNŠPP</w:t>
      </w:r>
      <w:r w:rsidR="00104D87">
        <w:rPr>
          <w:rFonts w:ascii="Tahoma" w:hAnsi="Tahoma" w:cs="Tahoma"/>
        </w:rPr>
        <w:t xml:space="preserve"> in </w:t>
      </w:r>
      <w:r w:rsidR="00104D87" w:rsidRPr="0023789C">
        <w:rPr>
          <w:rFonts w:ascii="Tahoma" w:hAnsi="Tahoma" w:cs="Tahoma"/>
        </w:rPr>
        <w:t>133/23</w:t>
      </w:r>
      <w:r w:rsidRPr="00EC6096">
        <w:rPr>
          <w:rFonts w:ascii="Tahoma" w:hAnsi="Tahoma" w:cs="Tahoma"/>
        </w:rPr>
        <w:t>; v nadaljnjem besedilu: GZ-1), lahko projektant</w:t>
      </w:r>
      <w:r w:rsidRPr="004A75CF">
        <w:rPr>
          <w:rFonts w:ascii="Tahoma" w:hAnsi="Tahoma" w:cs="Tahoma"/>
        </w:rPr>
        <w:t xml:space="preserve"> </w:t>
      </w:r>
      <w:r w:rsidRPr="00EC6096">
        <w:rPr>
          <w:rFonts w:ascii="Tahoma" w:hAnsi="Tahoma" w:cs="Tahoma"/>
        </w:rPr>
        <w:t>v izdelavo projektne dokumentacije vključi geodeta z geodetsko izkaznico, katerega strokovne rešitve so glede na namen in zahtevnost objekta ter namen izdelave projektne dokumentacije potrebne.</w:t>
      </w:r>
    </w:p>
    <w:p w14:paraId="24A9F429" w14:textId="77777777" w:rsidR="00F9633C" w:rsidRPr="00EC6096" w:rsidRDefault="00F9633C" w:rsidP="00F9633C">
      <w:pPr>
        <w:autoSpaceDE w:val="0"/>
        <w:autoSpaceDN w:val="0"/>
        <w:jc w:val="both"/>
        <w:rPr>
          <w:rFonts w:ascii="Tahoma" w:hAnsi="Tahoma" w:cs="Tahoma"/>
        </w:rPr>
      </w:pPr>
    </w:p>
    <w:p w14:paraId="2708819E" w14:textId="6B7D804C" w:rsidR="00F9633C" w:rsidRPr="00EC6096" w:rsidRDefault="00F9633C" w:rsidP="007C71D7">
      <w:pPr>
        <w:autoSpaceDE w:val="0"/>
        <w:autoSpaceDN w:val="0"/>
        <w:ind w:firstLine="708"/>
        <w:jc w:val="both"/>
        <w:rPr>
          <w:rFonts w:ascii="Tahoma" w:hAnsi="Tahoma" w:cs="Tahoma"/>
        </w:rPr>
      </w:pPr>
      <w:r w:rsidRPr="00EC6096">
        <w:rPr>
          <w:rFonts w:ascii="Tahoma" w:hAnsi="Tahoma" w:cs="Tahoma"/>
        </w:rPr>
        <w:t>(</w:t>
      </w:r>
      <w:r w:rsidR="00083CA0" w:rsidRPr="00EC6096">
        <w:rPr>
          <w:rFonts w:ascii="Tahoma" w:hAnsi="Tahoma" w:cs="Tahoma"/>
        </w:rPr>
        <w:t>4</w:t>
      </w:r>
      <w:r w:rsidRPr="00EC6096">
        <w:rPr>
          <w:rFonts w:ascii="Tahoma" w:hAnsi="Tahoma" w:cs="Tahoma"/>
        </w:rPr>
        <w:t xml:space="preserve">) </w:t>
      </w:r>
      <w:r w:rsidR="00F76656">
        <w:rPr>
          <w:rFonts w:ascii="Tahoma" w:hAnsi="Tahoma" w:cs="Tahoma"/>
        </w:rPr>
        <w:t>Zakoličenje objekta iz</w:t>
      </w:r>
      <w:r w:rsidRPr="00EC6096">
        <w:rPr>
          <w:rFonts w:ascii="Tahoma" w:hAnsi="Tahoma" w:cs="Tahoma"/>
        </w:rPr>
        <w:t xml:space="preserve"> 75. člena GZ-1</w:t>
      </w:r>
      <w:r w:rsidR="00F76656">
        <w:rPr>
          <w:rFonts w:ascii="Tahoma" w:hAnsi="Tahoma" w:cs="Tahoma"/>
        </w:rPr>
        <w:t xml:space="preserve"> lahko </w:t>
      </w:r>
      <w:r w:rsidR="00F76656" w:rsidRPr="00EC6096">
        <w:rPr>
          <w:rFonts w:ascii="Tahoma" w:hAnsi="Tahoma" w:cs="Tahoma"/>
        </w:rPr>
        <w:t xml:space="preserve">izvede </w:t>
      </w:r>
      <w:r w:rsidR="00F76656">
        <w:rPr>
          <w:rFonts w:ascii="Tahoma" w:hAnsi="Tahoma" w:cs="Tahoma"/>
        </w:rPr>
        <w:t xml:space="preserve">tudi </w:t>
      </w:r>
      <w:r w:rsidR="00F76656" w:rsidRPr="00EC6096">
        <w:rPr>
          <w:rFonts w:ascii="Tahoma" w:hAnsi="Tahoma" w:cs="Tahoma"/>
        </w:rPr>
        <w:t xml:space="preserve">geodet z geodetsko izkaznico </w:t>
      </w:r>
      <w:r w:rsidRPr="00EC6096">
        <w:rPr>
          <w:rFonts w:ascii="Tahoma" w:hAnsi="Tahoma" w:cs="Tahoma"/>
        </w:rPr>
        <w:t xml:space="preserve">zakoličenje objekta. </w:t>
      </w:r>
    </w:p>
    <w:p w14:paraId="0C615122" w14:textId="77777777" w:rsidR="00F9633C" w:rsidRPr="00EC6096" w:rsidRDefault="00F9633C" w:rsidP="00F9633C">
      <w:pPr>
        <w:autoSpaceDE w:val="0"/>
        <w:autoSpaceDN w:val="0"/>
        <w:jc w:val="both"/>
        <w:rPr>
          <w:rFonts w:ascii="Tahoma" w:hAnsi="Tahoma" w:cs="Tahoma"/>
        </w:rPr>
      </w:pPr>
    </w:p>
    <w:p w14:paraId="0C724AD0" w14:textId="3E2AED8C" w:rsidR="00F9633C" w:rsidRPr="00EC6096" w:rsidRDefault="00F9633C" w:rsidP="007C71D7">
      <w:pPr>
        <w:autoSpaceDE w:val="0"/>
        <w:autoSpaceDN w:val="0"/>
        <w:ind w:firstLine="708"/>
        <w:jc w:val="both"/>
        <w:rPr>
          <w:rFonts w:ascii="Tahoma" w:hAnsi="Tahoma" w:cs="Tahoma"/>
        </w:rPr>
      </w:pPr>
      <w:r w:rsidRPr="00EC6096">
        <w:rPr>
          <w:rFonts w:ascii="Tahoma" w:hAnsi="Tahoma" w:cs="Tahoma"/>
        </w:rPr>
        <w:t>(</w:t>
      </w:r>
      <w:r w:rsidR="00083CA0" w:rsidRPr="00EC6096">
        <w:rPr>
          <w:rFonts w:ascii="Tahoma" w:hAnsi="Tahoma" w:cs="Tahoma"/>
        </w:rPr>
        <w:t>5</w:t>
      </w:r>
      <w:r w:rsidRPr="00EC6096">
        <w:rPr>
          <w:rFonts w:ascii="Tahoma" w:hAnsi="Tahoma" w:cs="Tahoma"/>
        </w:rPr>
        <w:t xml:space="preserve">) Določbe četrtega odstavka 107. člena GZ-1 veljajo tudi za geodeta z geodetsko izkaznico. </w:t>
      </w:r>
    </w:p>
    <w:p w14:paraId="17ACCFA7" w14:textId="77777777" w:rsidR="00F9633C" w:rsidRPr="00EC6096" w:rsidRDefault="00F9633C" w:rsidP="00F9633C">
      <w:pPr>
        <w:autoSpaceDE w:val="0"/>
        <w:autoSpaceDN w:val="0"/>
        <w:jc w:val="both"/>
        <w:rPr>
          <w:rFonts w:ascii="Tahoma" w:hAnsi="Tahoma" w:cs="Tahoma"/>
        </w:rPr>
      </w:pPr>
    </w:p>
    <w:p w14:paraId="5BA6F516" w14:textId="59276F33" w:rsidR="00F9633C" w:rsidRPr="00EC6096" w:rsidRDefault="00F9633C" w:rsidP="007C71D7">
      <w:pPr>
        <w:autoSpaceDE w:val="0"/>
        <w:autoSpaceDN w:val="0"/>
        <w:ind w:firstLine="708"/>
        <w:jc w:val="both"/>
        <w:rPr>
          <w:rFonts w:ascii="Tahoma" w:hAnsi="Tahoma" w:cs="Tahoma"/>
        </w:rPr>
      </w:pPr>
      <w:r w:rsidRPr="00EC6096">
        <w:rPr>
          <w:rFonts w:ascii="Tahoma" w:hAnsi="Tahoma" w:cs="Tahoma"/>
        </w:rPr>
        <w:t>(</w:t>
      </w:r>
      <w:r w:rsidR="00083CA0" w:rsidRPr="00EC6096">
        <w:rPr>
          <w:rFonts w:ascii="Tahoma" w:hAnsi="Tahoma" w:cs="Tahoma"/>
        </w:rPr>
        <w:t>6</w:t>
      </w:r>
      <w:r w:rsidRPr="00EC6096">
        <w:rPr>
          <w:rFonts w:ascii="Tahoma" w:hAnsi="Tahoma" w:cs="Tahoma"/>
        </w:rPr>
        <w:t>) Določbe tretjega in četrtega odstavka 141. člena Zakona o urejanju prostora (Uradni list RS, št. 199/21, 18/23 – ZDU-1O, 78/23 – ZUNPEOVE in 95/23 – ZIUOPZP) veljajo tudi za geodeta z geodetsko izkaznico.</w:t>
      </w:r>
      <w:r w:rsidR="00867E8D" w:rsidRPr="00EC6096">
        <w:rPr>
          <w:rFonts w:ascii="Tahoma" w:hAnsi="Tahoma" w:cs="Tahoma"/>
        </w:rPr>
        <w:t>«</w:t>
      </w:r>
      <w:r w:rsidR="007F3346" w:rsidRPr="00EC6096">
        <w:rPr>
          <w:rFonts w:ascii="Tahoma" w:hAnsi="Tahoma" w:cs="Tahoma"/>
        </w:rPr>
        <w:t>.</w:t>
      </w:r>
    </w:p>
    <w:p w14:paraId="1AB8FD17" w14:textId="77777777" w:rsidR="00867E8D" w:rsidRPr="00EC6096" w:rsidRDefault="00867E8D" w:rsidP="00F9633C">
      <w:pPr>
        <w:autoSpaceDE w:val="0"/>
        <w:autoSpaceDN w:val="0"/>
        <w:jc w:val="both"/>
        <w:rPr>
          <w:rFonts w:ascii="Tahoma" w:hAnsi="Tahoma" w:cs="Tahoma"/>
          <w:color w:val="2F5496" w:themeColor="accent1" w:themeShade="BF"/>
        </w:rPr>
      </w:pPr>
    </w:p>
    <w:p w14:paraId="2F152868" w14:textId="0683BF58" w:rsidR="00F9633C" w:rsidRPr="0061688A" w:rsidRDefault="00B55055" w:rsidP="004A75CF">
      <w:pPr>
        <w:pStyle w:val="Odstavekseznama"/>
        <w:numPr>
          <w:ilvl w:val="0"/>
          <w:numId w:val="5"/>
        </w:numPr>
        <w:autoSpaceDE w:val="0"/>
        <w:autoSpaceDN w:val="0"/>
        <w:jc w:val="center"/>
        <w:rPr>
          <w:rFonts w:ascii="Tahoma" w:hAnsi="Tahoma" w:cs="Tahoma"/>
        </w:rPr>
      </w:pPr>
      <w:r w:rsidRPr="0061688A">
        <w:rPr>
          <w:rFonts w:ascii="Tahoma" w:hAnsi="Tahoma" w:cs="Tahoma"/>
        </w:rPr>
        <w:lastRenderedPageBreak/>
        <w:t>člen</w:t>
      </w:r>
    </w:p>
    <w:p w14:paraId="075043D3" w14:textId="77777777" w:rsidR="00B55055" w:rsidRPr="004A75CF" w:rsidRDefault="00B55055" w:rsidP="004A75CF">
      <w:pPr>
        <w:pStyle w:val="Odstavekseznama"/>
        <w:autoSpaceDE w:val="0"/>
        <w:autoSpaceDN w:val="0"/>
        <w:jc w:val="both"/>
        <w:rPr>
          <w:rFonts w:ascii="Tahoma" w:hAnsi="Tahoma" w:cs="Tahoma"/>
          <w:color w:val="2E74B5"/>
        </w:rPr>
      </w:pPr>
    </w:p>
    <w:p w14:paraId="18CCFAD2" w14:textId="44114AF9" w:rsidR="00F9633C" w:rsidRPr="00EC6096" w:rsidRDefault="00F9633C" w:rsidP="007C71D7">
      <w:pPr>
        <w:autoSpaceDE w:val="0"/>
        <w:autoSpaceDN w:val="0"/>
        <w:ind w:firstLine="708"/>
        <w:jc w:val="both"/>
        <w:rPr>
          <w:rFonts w:ascii="Tahoma" w:hAnsi="Tahoma" w:cs="Tahoma"/>
        </w:rPr>
      </w:pPr>
      <w:r w:rsidRPr="00EC6096">
        <w:rPr>
          <w:rFonts w:ascii="Tahoma" w:hAnsi="Tahoma" w:cs="Tahoma"/>
        </w:rPr>
        <w:t>V četrtem odstavku 53. člena se za besedilom »pooblaščeni inženir« doda vejica in besedilo »geodet z geodetsko izkaznico</w:t>
      </w:r>
      <w:r w:rsidR="00867E8D" w:rsidRPr="00EC6096">
        <w:rPr>
          <w:rFonts w:ascii="Tahoma" w:hAnsi="Tahoma" w:cs="Tahoma"/>
        </w:rPr>
        <w:t>«</w:t>
      </w:r>
      <w:r w:rsidR="0091708B">
        <w:rPr>
          <w:rFonts w:ascii="Tahoma" w:hAnsi="Tahoma" w:cs="Tahoma"/>
        </w:rPr>
        <w:t>.</w:t>
      </w:r>
    </w:p>
    <w:p w14:paraId="5EDD4AC3" w14:textId="77777777" w:rsidR="00B55055" w:rsidRPr="004A75CF" w:rsidRDefault="00B55055" w:rsidP="004A75CF">
      <w:pPr>
        <w:autoSpaceDE w:val="0"/>
        <w:autoSpaceDN w:val="0"/>
        <w:rPr>
          <w:rFonts w:ascii="Tahoma" w:hAnsi="Tahoma" w:cs="Tahoma"/>
        </w:rPr>
      </w:pPr>
    </w:p>
    <w:p w14:paraId="2A4D07FD" w14:textId="77777777" w:rsidR="00867E8D" w:rsidRPr="00EC6096" w:rsidRDefault="00867E8D" w:rsidP="00C863F2">
      <w:pPr>
        <w:autoSpaceDE w:val="0"/>
        <w:autoSpaceDN w:val="0"/>
        <w:jc w:val="center"/>
        <w:rPr>
          <w:rFonts w:ascii="Tahoma" w:hAnsi="Tahoma" w:cs="Tahoma"/>
        </w:rPr>
      </w:pPr>
    </w:p>
    <w:p w14:paraId="0ABEFA06" w14:textId="4C030A30" w:rsidR="00F9633C" w:rsidRPr="00931426" w:rsidRDefault="00B30A00" w:rsidP="00C863F2">
      <w:pPr>
        <w:autoSpaceDE w:val="0"/>
        <w:autoSpaceDN w:val="0"/>
        <w:jc w:val="center"/>
        <w:rPr>
          <w:rFonts w:ascii="Tahoma" w:hAnsi="Tahoma" w:cs="Tahoma"/>
        </w:rPr>
      </w:pPr>
      <w:r w:rsidRPr="00931426">
        <w:rPr>
          <w:rFonts w:ascii="Tahoma" w:hAnsi="Tahoma" w:cs="Tahoma"/>
        </w:rPr>
        <w:t>PREHODN</w:t>
      </w:r>
      <w:r>
        <w:rPr>
          <w:rFonts w:ascii="Tahoma" w:hAnsi="Tahoma" w:cs="Tahoma"/>
        </w:rPr>
        <w:t>I</w:t>
      </w:r>
      <w:r w:rsidRPr="00931426">
        <w:rPr>
          <w:rFonts w:ascii="Tahoma" w:hAnsi="Tahoma" w:cs="Tahoma"/>
        </w:rPr>
        <w:t xml:space="preserve"> </w:t>
      </w:r>
      <w:r w:rsidR="00E40F1E" w:rsidRPr="00931426">
        <w:rPr>
          <w:rFonts w:ascii="Tahoma" w:hAnsi="Tahoma" w:cs="Tahoma"/>
        </w:rPr>
        <w:t>IN KONČNA DOLOČBA</w:t>
      </w:r>
    </w:p>
    <w:p w14:paraId="4BBBC77B" w14:textId="77777777" w:rsidR="007F3346" w:rsidRPr="00EC6096" w:rsidRDefault="007F3346" w:rsidP="00F9633C">
      <w:pPr>
        <w:autoSpaceDE w:val="0"/>
        <w:autoSpaceDN w:val="0"/>
        <w:jc w:val="both"/>
        <w:rPr>
          <w:rFonts w:ascii="Tahoma" w:hAnsi="Tahoma" w:cs="Tahoma"/>
          <w:color w:val="2E74B5"/>
        </w:rPr>
      </w:pPr>
    </w:p>
    <w:p w14:paraId="06F6CE98" w14:textId="7C0ACAAD" w:rsidR="00BE7E78" w:rsidRPr="004A75CF" w:rsidRDefault="00C863F2" w:rsidP="004A75CF">
      <w:pPr>
        <w:autoSpaceDE w:val="0"/>
        <w:autoSpaceDN w:val="0"/>
        <w:jc w:val="center"/>
        <w:rPr>
          <w:rFonts w:ascii="Tahoma" w:hAnsi="Tahoma" w:cs="Tahoma"/>
          <w:lang w:eastAsia="sl-SI"/>
        </w:rPr>
      </w:pPr>
      <w:bookmarkStart w:id="0" w:name="_Hlk161237552"/>
      <w:r w:rsidRPr="004A75CF">
        <w:rPr>
          <w:rFonts w:ascii="Tahoma" w:hAnsi="Tahoma" w:cs="Tahoma"/>
          <w:lang w:eastAsia="sl-SI"/>
        </w:rPr>
        <w:t>4</w:t>
      </w:r>
      <w:r w:rsidR="00E40F1E" w:rsidRPr="004A75CF">
        <w:rPr>
          <w:rFonts w:ascii="Tahoma" w:hAnsi="Tahoma" w:cs="Tahoma"/>
          <w:lang w:eastAsia="sl-SI"/>
        </w:rPr>
        <w:t xml:space="preserve">. </w:t>
      </w:r>
      <w:r w:rsidR="00BE7E78" w:rsidRPr="004A75CF">
        <w:rPr>
          <w:rFonts w:ascii="Tahoma" w:hAnsi="Tahoma" w:cs="Tahoma"/>
          <w:lang w:eastAsia="sl-SI"/>
        </w:rPr>
        <w:t>člen</w:t>
      </w:r>
    </w:p>
    <w:p w14:paraId="4D2C4B1D" w14:textId="77777777" w:rsidR="00B81436" w:rsidRPr="004A75CF" w:rsidRDefault="00B81436" w:rsidP="004A75CF">
      <w:pPr>
        <w:autoSpaceDE w:val="0"/>
        <w:autoSpaceDN w:val="0"/>
        <w:jc w:val="center"/>
        <w:rPr>
          <w:rFonts w:ascii="Tahoma" w:hAnsi="Tahoma" w:cs="Tahoma"/>
          <w:lang w:eastAsia="sl-SI"/>
        </w:rPr>
      </w:pPr>
    </w:p>
    <w:p w14:paraId="13C7E030" w14:textId="77777777" w:rsidR="00B81436" w:rsidRPr="00EC6096" w:rsidRDefault="00B81436" w:rsidP="007C71D7">
      <w:pPr>
        <w:autoSpaceDE w:val="0"/>
        <w:autoSpaceDN w:val="0"/>
        <w:ind w:firstLine="708"/>
        <w:jc w:val="both"/>
        <w:rPr>
          <w:rFonts w:ascii="Tahoma" w:hAnsi="Tahoma" w:cs="Tahoma"/>
        </w:rPr>
      </w:pPr>
      <w:bookmarkStart w:id="1" w:name="_Hlk161384268"/>
      <w:r w:rsidRPr="004A75CF">
        <w:rPr>
          <w:rFonts w:ascii="Tahoma" w:hAnsi="Tahoma" w:cs="Tahoma"/>
          <w:lang w:eastAsia="sl-SI"/>
        </w:rPr>
        <w:t>Do uskladitve GZ-1 s tem zakonom se z</w:t>
      </w:r>
      <w:r w:rsidRPr="00EC6096">
        <w:rPr>
          <w:rFonts w:ascii="Tahoma" w:hAnsi="Tahoma" w:cs="Tahoma"/>
        </w:rPr>
        <w:t xml:space="preserve"> globo, določeno v prvem odstavku 124. člena GZ-1, kaznuje za prekršek geodet z geodetsko izkaznico, ki podpiše </w:t>
      </w:r>
      <w:proofErr w:type="spellStart"/>
      <w:r w:rsidRPr="00EC6096">
        <w:rPr>
          <w:rFonts w:ascii="Tahoma" w:hAnsi="Tahoma" w:cs="Tahoma"/>
        </w:rPr>
        <w:t>zakoličbeni</w:t>
      </w:r>
      <w:proofErr w:type="spellEnd"/>
      <w:r w:rsidRPr="00EC6096">
        <w:rPr>
          <w:rFonts w:ascii="Tahoma" w:hAnsi="Tahoma" w:cs="Tahoma"/>
        </w:rPr>
        <w:t xml:space="preserve"> zapisnik za </w:t>
      </w:r>
      <w:proofErr w:type="spellStart"/>
      <w:r w:rsidRPr="00EC6096">
        <w:rPr>
          <w:rFonts w:ascii="Tahoma" w:hAnsi="Tahoma" w:cs="Tahoma"/>
        </w:rPr>
        <w:t>zakoličbo</w:t>
      </w:r>
      <w:proofErr w:type="spellEnd"/>
      <w:r w:rsidRPr="00EC6096">
        <w:rPr>
          <w:rFonts w:ascii="Tahoma" w:hAnsi="Tahoma" w:cs="Tahoma"/>
        </w:rPr>
        <w:t xml:space="preserve"> objekta, ki je bila izvedena v nasprotju z gradbenim dovoljenjem in projektno dokumentacijo za izvedbo gradnje (tretji odstavek 75. člena GZ-1). </w:t>
      </w:r>
    </w:p>
    <w:bookmarkEnd w:id="1"/>
    <w:p w14:paraId="1BE8F742" w14:textId="77777777" w:rsidR="00FB604A" w:rsidRDefault="00FB604A" w:rsidP="00DB7AA8">
      <w:pPr>
        <w:pStyle w:val="Odstavek"/>
      </w:pPr>
    </w:p>
    <w:p w14:paraId="77A48EB1" w14:textId="5DE5A823" w:rsidR="00B30A00" w:rsidRPr="009D707A" w:rsidRDefault="00B30A00" w:rsidP="00C933CF">
      <w:pPr>
        <w:jc w:val="center"/>
        <w:rPr>
          <w:rFonts w:ascii="Tahoma" w:hAnsi="Tahoma" w:cs="Tahoma"/>
        </w:rPr>
      </w:pPr>
      <w:r w:rsidRPr="009D707A">
        <w:rPr>
          <w:rFonts w:ascii="Tahoma" w:hAnsi="Tahoma" w:cs="Tahoma"/>
        </w:rPr>
        <w:t>5. člen</w:t>
      </w:r>
    </w:p>
    <w:p w14:paraId="209BDEE5" w14:textId="28EF21C3" w:rsidR="002A3A9F" w:rsidRPr="00C933CF" w:rsidRDefault="00C933CF" w:rsidP="00252BA6">
      <w:pPr>
        <w:pStyle w:val="Odstavek"/>
        <w:rPr>
          <w:rFonts w:ascii="Tahoma" w:hAnsi="Tahoma" w:cs="Tahoma"/>
        </w:rPr>
      </w:pPr>
      <w:r w:rsidRPr="00C933CF">
        <w:rPr>
          <w:rFonts w:ascii="Tahoma" w:hAnsi="Tahoma" w:cs="Tahoma"/>
        </w:rPr>
        <w:t xml:space="preserve">(1) </w:t>
      </w:r>
      <w:r w:rsidR="00B30A00" w:rsidRPr="00C933CF">
        <w:rPr>
          <w:rFonts w:ascii="Tahoma" w:hAnsi="Tahoma" w:cs="Tahoma"/>
        </w:rPr>
        <w:t>V Zakonu o katastru nepremičnin (Uradni list RS, št. 54/21</w:t>
      </w:r>
      <w:r w:rsidR="008A2DB0">
        <w:rPr>
          <w:rFonts w:ascii="Tahoma" w:hAnsi="Tahoma" w:cs="Tahoma"/>
        </w:rPr>
        <w:t>; v nadaljnjem besedilu: ZKN</w:t>
      </w:r>
      <w:r w:rsidR="00B30A00" w:rsidRPr="00C933CF">
        <w:rPr>
          <w:rFonts w:ascii="Tahoma" w:hAnsi="Tahoma" w:cs="Tahoma"/>
        </w:rPr>
        <w:t>) se v</w:t>
      </w:r>
      <w:r w:rsidR="002A3A9F" w:rsidRPr="00C933CF">
        <w:rPr>
          <w:rFonts w:ascii="Tahoma" w:hAnsi="Tahoma" w:cs="Tahoma"/>
        </w:rPr>
        <w:t>:</w:t>
      </w:r>
    </w:p>
    <w:p w14:paraId="2E72D22A" w14:textId="6A212F6D" w:rsidR="00EA1EF7" w:rsidRPr="00AC0658" w:rsidRDefault="00EA1EF7" w:rsidP="00AC0658">
      <w:pPr>
        <w:pStyle w:val="Odstavek"/>
        <w:spacing w:before="0"/>
        <w:ind w:firstLine="0"/>
        <w:rPr>
          <w:rFonts w:ascii="Tahoma" w:hAnsi="Tahoma" w:cs="Tahoma"/>
        </w:rPr>
      </w:pPr>
      <w:r w:rsidRPr="00AC0658">
        <w:rPr>
          <w:rFonts w:ascii="Tahoma" w:hAnsi="Tahoma" w:cs="Tahoma"/>
        </w:rPr>
        <w:t xml:space="preserve">- </w:t>
      </w:r>
      <w:r w:rsidR="00B30A00" w:rsidRPr="00AC0658">
        <w:rPr>
          <w:rFonts w:ascii="Tahoma" w:hAnsi="Tahoma" w:cs="Tahoma"/>
        </w:rPr>
        <w:t xml:space="preserve"> </w:t>
      </w:r>
      <w:r w:rsidRPr="00AC0658">
        <w:rPr>
          <w:rFonts w:ascii="Tahoma" w:hAnsi="Tahoma" w:cs="Tahoma"/>
        </w:rPr>
        <w:t>47. člen</w:t>
      </w:r>
      <w:r w:rsidR="007218DA" w:rsidRPr="00AC0658">
        <w:rPr>
          <w:rFonts w:ascii="Tahoma" w:hAnsi="Tahoma" w:cs="Tahoma"/>
        </w:rPr>
        <w:t>u</w:t>
      </w:r>
      <w:r w:rsidRPr="00AC0658">
        <w:rPr>
          <w:rFonts w:ascii="Tahoma" w:hAnsi="Tahoma" w:cs="Tahoma"/>
        </w:rPr>
        <w:t xml:space="preserve"> </w:t>
      </w:r>
      <w:r w:rsidR="009A656C" w:rsidRPr="00AC0658">
        <w:rPr>
          <w:rFonts w:ascii="Tahoma" w:hAnsi="Tahoma" w:cs="Tahoma"/>
        </w:rPr>
        <w:t>v prvem odstavku v 4. točki</w:t>
      </w:r>
      <w:r w:rsidR="001226DF" w:rsidRPr="00AC0658">
        <w:rPr>
          <w:rFonts w:ascii="Tahoma" w:hAnsi="Tahoma" w:cs="Tahoma"/>
        </w:rPr>
        <w:t xml:space="preserve"> in </w:t>
      </w:r>
      <w:r w:rsidR="009A656C" w:rsidRPr="00AC0658">
        <w:rPr>
          <w:rFonts w:ascii="Tahoma" w:hAnsi="Tahoma" w:cs="Tahoma"/>
        </w:rPr>
        <w:t>v četrtem odstavku</w:t>
      </w:r>
      <w:r w:rsidR="009B06BC" w:rsidRPr="00AC0658">
        <w:rPr>
          <w:rFonts w:ascii="Tahoma" w:hAnsi="Tahoma" w:cs="Tahoma"/>
        </w:rPr>
        <w:t xml:space="preserve"> ob prvi omembi besedila »pooblaščeni geodet«</w:t>
      </w:r>
      <w:r w:rsidR="001226DF" w:rsidRPr="00AC0658">
        <w:rPr>
          <w:rFonts w:ascii="Tahoma" w:hAnsi="Tahoma" w:cs="Tahoma"/>
        </w:rPr>
        <w:t>,</w:t>
      </w:r>
    </w:p>
    <w:p w14:paraId="6E93021C" w14:textId="200A6175" w:rsidR="001226DF" w:rsidRPr="00AC0658" w:rsidRDefault="001226DF" w:rsidP="00AC0658">
      <w:pPr>
        <w:pStyle w:val="Odstavek"/>
        <w:spacing w:before="0"/>
        <w:ind w:firstLine="0"/>
        <w:rPr>
          <w:rFonts w:ascii="Tahoma" w:hAnsi="Tahoma" w:cs="Tahoma"/>
        </w:rPr>
      </w:pPr>
      <w:r w:rsidRPr="00AC0658">
        <w:rPr>
          <w:rFonts w:ascii="Tahoma" w:hAnsi="Tahoma" w:cs="Tahoma"/>
        </w:rPr>
        <w:t>- 58. člen</w:t>
      </w:r>
      <w:r w:rsidR="007218DA" w:rsidRPr="00AC0658">
        <w:rPr>
          <w:rFonts w:ascii="Tahoma" w:hAnsi="Tahoma" w:cs="Tahoma"/>
        </w:rPr>
        <w:t>u</w:t>
      </w:r>
      <w:r w:rsidR="007F6D42" w:rsidRPr="00AC0658">
        <w:rPr>
          <w:rFonts w:ascii="Tahoma" w:hAnsi="Tahoma" w:cs="Tahoma"/>
        </w:rPr>
        <w:t xml:space="preserve"> v prvem</w:t>
      </w:r>
      <w:r w:rsidRPr="00AC0658">
        <w:rPr>
          <w:rFonts w:ascii="Tahoma" w:hAnsi="Tahoma" w:cs="Tahoma"/>
        </w:rPr>
        <w:t xml:space="preserve"> odstavk</w:t>
      </w:r>
      <w:r w:rsidR="007F6D42" w:rsidRPr="00AC0658">
        <w:rPr>
          <w:rFonts w:ascii="Tahoma" w:hAnsi="Tahoma" w:cs="Tahoma"/>
        </w:rPr>
        <w:t>u</w:t>
      </w:r>
      <w:r w:rsidR="00A25981" w:rsidRPr="00AC0658">
        <w:rPr>
          <w:rFonts w:ascii="Tahoma" w:hAnsi="Tahoma" w:cs="Tahoma"/>
        </w:rPr>
        <w:t>,</w:t>
      </w:r>
    </w:p>
    <w:p w14:paraId="57999AAE" w14:textId="1181F427" w:rsidR="00EA1EF7" w:rsidRPr="00AC0658" w:rsidRDefault="00EA1EF7" w:rsidP="00AC0658">
      <w:pPr>
        <w:pStyle w:val="Odstavek"/>
        <w:spacing w:before="0"/>
        <w:ind w:firstLine="0"/>
        <w:rPr>
          <w:rFonts w:ascii="Tahoma" w:hAnsi="Tahoma" w:cs="Tahoma"/>
        </w:rPr>
      </w:pPr>
      <w:r w:rsidRPr="00AC0658">
        <w:rPr>
          <w:rFonts w:ascii="Tahoma" w:hAnsi="Tahoma" w:cs="Tahoma"/>
        </w:rPr>
        <w:t xml:space="preserve">- </w:t>
      </w:r>
      <w:r w:rsidR="001226DF" w:rsidRPr="00AC0658">
        <w:rPr>
          <w:rFonts w:ascii="Tahoma" w:hAnsi="Tahoma" w:cs="Tahoma"/>
        </w:rPr>
        <w:t>59. čle</w:t>
      </w:r>
      <w:r w:rsidR="007B0697" w:rsidRPr="00AC0658">
        <w:rPr>
          <w:rFonts w:ascii="Tahoma" w:hAnsi="Tahoma" w:cs="Tahoma"/>
        </w:rPr>
        <w:t>nu v drugem, tretjem, četrtem, petem, sedmem, devetem, enajstem odstavku,</w:t>
      </w:r>
    </w:p>
    <w:p w14:paraId="12E8E205" w14:textId="5FC3252A" w:rsidR="001226DF" w:rsidRPr="00AC0658" w:rsidRDefault="001226DF" w:rsidP="00AC0658">
      <w:pPr>
        <w:pStyle w:val="Odstavek"/>
        <w:spacing w:before="0"/>
        <w:ind w:firstLine="0"/>
        <w:rPr>
          <w:rFonts w:ascii="Tahoma" w:hAnsi="Tahoma" w:cs="Tahoma"/>
        </w:rPr>
      </w:pPr>
      <w:r w:rsidRPr="00AC0658">
        <w:rPr>
          <w:rFonts w:ascii="Tahoma" w:hAnsi="Tahoma" w:cs="Tahoma"/>
        </w:rPr>
        <w:t xml:space="preserve">- </w:t>
      </w:r>
      <w:r w:rsidR="001D20A7" w:rsidRPr="00AC0658">
        <w:rPr>
          <w:rFonts w:ascii="Tahoma" w:hAnsi="Tahoma" w:cs="Tahoma"/>
        </w:rPr>
        <w:t>93. člen</w:t>
      </w:r>
      <w:r w:rsidR="007F6D42" w:rsidRPr="00AC0658">
        <w:rPr>
          <w:rFonts w:ascii="Tahoma" w:hAnsi="Tahoma" w:cs="Tahoma"/>
        </w:rPr>
        <w:t>u v</w:t>
      </w:r>
      <w:r w:rsidR="001D20A7" w:rsidRPr="00AC0658">
        <w:rPr>
          <w:rFonts w:ascii="Tahoma" w:hAnsi="Tahoma" w:cs="Tahoma"/>
        </w:rPr>
        <w:t xml:space="preserve"> </w:t>
      </w:r>
      <w:r w:rsidR="007F6D42" w:rsidRPr="00AC0658">
        <w:rPr>
          <w:rFonts w:ascii="Tahoma" w:hAnsi="Tahoma" w:cs="Tahoma"/>
        </w:rPr>
        <w:t>sedmem</w:t>
      </w:r>
      <w:r w:rsidR="001D20A7" w:rsidRPr="00AC0658">
        <w:rPr>
          <w:rFonts w:ascii="Tahoma" w:hAnsi="Tahoma" w:cs="Tahoma"/>
        </w:rPr>
        <w:t xml:space="preserve"> odstavk</w:t>
      </w:r>
      <w:r w:rsidR="007F6D42" w:rsidRPr="00AC0658">
        <w:rPr>
          <w:rFonts w:ascii="Tahoma" w:hAnsi="Tahoma" w:cs="Tahoma"/>
        </w:rPr>
        <w:t>u</w:t>
      </w:r>
      <w:r w:rsidR="00A25981" w:rsidRPr="00AC0658">
        <w:rPr>
          <w:rFonts w:ascii="Tahoma" w:hAnsi="Tahoma" w:cs="Tahoma"/>
        </w:rPr>
        <w:t>,</w:t>
      </w:r>
      <w:r w:rsidR="001D20A7" w:rsidRPr="00AC0658">
        <w:rPr>
          <w:rFonts w:ascii="Tahoma" w:hAnsi="Tahoma" w:cs="Tahoma"/>
        </w:rPr>
        <w:t xml:space="preserve"> </w:t>
      </w:r>
    </w:p>
    <w:p w14:paraId="4AE0261F" w14:textId="471F179D" w:rsidR="001D20A7" w:rsidRPr="00AC0658" w:rsidRDefault="001D20A7" w:rsidP="00AC0658">
      <w:pPr>
        <w:pStyle w:val="Odstavek"/>
        <w:spacing w:before="0"/>
        <w:ind w:firstLine="0"/>
        <w:rPr>
          <w:rFonts w:ascii="Tahoma" w:hAnsi="Tahoma" w:cs="Tahoma"/>
        </w:rPr>
      </w:pPr>
      <w:r w:rsidRPr="00AC0658">
        <w:rPr>
          <w:rFonts w:ascii="Tahoma" w:hAnsi="Tahoma" w:cs="Tahoma"/>
        </w:rPr>
        <w:t>- 111. člen</w:t>
      </w:r>
      <w:r w:rsidR="007F6D42" w:rsidRPr="00AC0658">
        <w:rPr>
          <w:rFonts w:ascii="Tahoma" w:hAnsi="Tahoma" w:cs="Tahoma"/>
        </w:rPr>
        <w:t>u v prvem</w:t>
      </w:r>
      <w:r w:rsidRPr="00AC0658">
        <w:rPr>
          <w:rFonts w:ascii="Tahoma" w:hAnsi="Tahoma" w:cs="Tahoma"/>
        </w:rPr>
        <w:t xml:space="preserve"> odstavk</w:t>
      </w:r>
      <w:r w:rsidR="007F6D42" w:rsidRPr="00AC0658">
        <w:rPr>
          <w:rFonts w:ascii="Tahoma" w:hAnsi="Tahoma" w:cs="Tahoma"/>
        </w:rPr>
        <w:t>u</w:t>
      </w:r>
    </w:p>
    <w:p w14:paraId="183FECAC" w14:textId="2BF6C684" w:rsidR="002A3A9F" w:rsidRPr="00AC0658" w:rsidRDefault="00B30A00" w:rsidP="00AC0658">
      <w:pPr>
        <w:pStyle w:val="Odstavek"/>
        <w:spacing w:before="0"/>
        <w:ind w:firstLine="0"/>
        <w:rPr>
          <w:rFonts w:ascii="Tahoma" w:hAnsi="Tahoma" w:cs="Tahoma"/>
        </w:rPr>
      </w:pPr>
      <w:r w:rsidRPr="00AC0658">
        <w:rPr>
          <w:rFonts w:ascii="Tahoma" w:hAnsi="Tahoma" w:cs="Tahoma"/>
        </w:rPr>
        <w:t>za besedilom »pooblaščeni geodet« doda besedilo »ali geodet z geodetsko izkaznico«</w:t>
      </w:r>
    </w:p>
    <w:p w14:paraId="2F603CB5" w14:textId="686EFB31" w:rsidR="00B051DF" w:rsidRPr="00AC0658" w:rsidRDefault="00B051DF" w:rsidP="00AC0658">
      <w:pPr>
        <w:pStyle w:val="Odstavek"/>
        <w:spacing w:before="0"/>
        <w:ind w:firstLine="0"/>
        <w:rPr>
          <w:rFonts w:ascii="Tahoma" w:hAnsi="Tahoma" w:cs="Tahoma"/>
        </w:rPr>
      </w:pPr>
      <w:r w:rsidRPr="00AC0658">
        <w:rPr>
          <w:rFonts w:ascii="Tahoma" w:hAnsi="Tahoma" w:cs="Tahoma"/>
        </w:rPr>
        <w:t>in v 39. členu v tretjem odstavku za besedilom »(v nadaljnjem besedilu: pooblaščeni geodet),« doda besedilo »ali geodet z geodetsko izkaznico«.</w:t>
      </w:r>
    </w:p>
    <w:p w14:paraId="2C2C5DDA" w14:textId="3B3A3AA8" w:rsidR="00B30A00" w:rsidRPr="00C933CF" w:rsidRDefault="002A3A9F" w:rsidP="00252BA6">
      <w:pPr>
        <w:pStyle w:val="Odstavek"/>
        <w:rPr>
          <w:rFonts w:ascii="Tahoma" w:hAnsi="Tahoma" w:cs="Tahoma"/>
        </w:rPr>
      </w:pPr>
      <w:r w:rsidRPr="00C933CF">
        <w:rPr>
          <w:rFonts w:ascii="Tahoma" w:hAnsi="Tahoma" w:cs="Tahoma"/>
        </w:rPr>
        <w:t>(2) V</w:t>
      </w:r>
      <w:r w:rsidR="00B30A00" w:rsidRPr="00C933CF">
        <w:rPr>
          <w:rFonts w:ascii="Tahoma" w:hAnsi="Tahoma" w:cs="Tahoma"/>
        </w:rPr>
        <w:t xml:space="preserve"> tretjem odstavku 40. člena ZKN se </w:t>
      </w:r>
      <w:r w:rsidR="00B81436">
        <w:rPr>
          <w:rFonts w:ascii="Tahoma" w:hAnsi="Tahoma" w:cs="Tahoma"/>
        </w:rPr>
        <w:t xml:space="preserve">za prvo alinejo </w:t>
      </w:r>
      <w:r w:rsidR="00B30A00" w:rsidRPr="00C933CF">
        <w:rPr>
          <w:rFonts w:ascii="Tahoma" w:hAnsi="Tahoma" w:cs="Tahoma"/>
        </w:rPr>
        <w:t>doda nova aline</w:t>
      </w:r>
      <w:r w:rsidR="008A32BF" w:rsidRPr="00C933CF">
        <w:rPr>
          <w:rFonts w:ascii="Tahoma" w:hAnsi="Tahoma" w:cs="Tahoma"/>
        </w:rPr>
        <w:t>j</w:t>
      </w:r>
      <w:r w:rsidR="00B30A00" w:rsidRPr="00C933CF">
        <w:rPr>
          <w:rFonts w:ascii="Tahoma" w:hAnsi="Tahoma" w:cs="Tahoma"/>
        </w:rPr>
        <w:t>a, ki se glasi: »geodet z geodetsko izkaznico za izvajanje inženirskega dela katastrskega postopka</w:t>
      </w:r>
      <w:r w:rsidR="00665348">
        <w:rPr>
          <w:rFonts w:ascii="Tahoma" w:hAnsi="Tahoma" w:cs="Tahoma"/>
        </w:rPr>
        <w:t>«.</w:t>
      </w:r>
    </w:p>
    <w:bookmarkEnd w:id="0"/>
    <w:p w14:paraId="75CDA649" w14:textId="77226046" w:rsidR="00F9633C" w:rsidRPr="00EC6096" w:rsidRDefault="00F9633C" w:rsidP="00F9633C">
      <w:pPr>
        <w:autoSpaceDE w:val="0"/>
        <w:autoSpaceDN w:val="0"/>
        <w:jc w:val="both"/>
        <w:rPr>
          <w:rFonts w:ascii="Tahoma" w:hAnsi="Tahoma" w:cs="Tahoma"/>
        </w:rPr>
      </w:pPr>
    </w:p>
    <w:p w14:paraId="7CD4517D" w14:textId="4C7153F3" w:rsidR="00BE7E78" w:rsidRPr="00EC6096" w:rsidRDefault="002A3A9F" w:rsidP="00B81436">
      <w:pPr>
        <w:autoSpaceDE w:val="0"/>
        <w:autoSpaceDN w:val="0"/>
        <w:spacing w:before="240"/>
        <w:jc w:val="center"/>
        <w:rPr>
          <w:rFonts w:ascii="Tahoma" w:hAnsi="Tahoma" w:cs="Tahoma"/>
        </w:rPr>
      </w:pPr>
      <w:r>
        <w:rPr>
          <w:rFonts w:ascii="Tahoma" w:hAnsi="Tahoma" w:cs="Tahoma"/>
        </w:rPr>
        <w:t>6</w:t>
      </w:r>
      <w:r w:rsidR="00E40F1E" w:rsidRPr="00EC6096">
        <w:rPr>
          <w:rFonts w:ascii="Tahoma" w:hAnsi="Tahoma" w:cs="Tahoma"/>
        </w:rPr>
        <w:t xml:space="preserve">. </w:t>
      </w:r>
      <w:r w:rsidR="00867E8D" w:rsidRPr="00EC6096">
        <w:rPr>
          <w:rFonts w:ascii="Tahoma" w:hAnsi="Tahoma" w:cs="Tahoma"/>
        </w:rPr>
        <w:t>člen</w:t>
      </w:r>
    </w:p>
    <w:p w14:paraId="250A5DCA" w14:textId="77777777" w:rsidR="00867E8D" w:rsidRPr="00EC6096" w:rsidRDefault="00867E8D" w:rsidP="00867E8D">
      <w:pPr>
        <w:autoSpaceDE w:val="0"/>
        <w:autoSpaceDN w:val="0"/>
        <w:jc w:val="both"/>
        <w:rPr>
          <w:rFonts w:ascii="Tahoma" w:hAnsi="Tahoma" w:cs="Tahoma"/>
        </w:rPr>
      </w:pPr>
    </w:p>
    <w:p w14:paraId="5F0488BA" w14:textId="4F57CA5A" w:rsidR="00BE7E78" w:rsidRPr="00EC6096" w:rsidRDefault="00BE7E78" w:rsidP="00F9633C">
      <w:pPr>
        <w:autoSpaceDE w:val="0"/>
        <w:autoSpaceDN w:val="0"/>
        <w:jc w:val="both"/>
        <w:rPr>
          <w:rFonts w:ascii="Tahoma" w:hAnsi="Tahoma" w:cs="Tahoma"/>
        </w:rPr>
      </w:pPr>
      <w:r w:rsidRPr="00EC6096">
        <w:rPr>
          <w:rFonts w:ascii="Tahoma" w:hAnsi="Tahoma" w:cs="Tahoma"/>
        </w:rPr>
        <w:t xml:space="preserve">Ta zakon začne veljati </w:t>
      </w:r>
      <w:r w:rsidR="00E40F1E" w:rsidRPr="00EC6096">
        <w:rPr>
          <w:rFonts w:ascii="Tahoma" w:hAnsi="Tahoma" w:cs="Tahoma"/>
        </w:rPr>
        <w:t>petnajsti</w:t>
      </w:r>
      <w:r w:rsidRPr="00EC6096">
        <w:rPr>
          <w:rFonts w:ascii="Tahoma" w:hAnsi="Tahoma" w:cs="Tahoma"/>
        </w:rPr>
        <w:t xml:space="preserve"> dan po objavi v Uradnem listu Republike Slovenije</w:t>
      </w:r>
      <w:r w:rsidR="00867E8D" w:rsidRPr="00EC6096">
        <w:rPr>
          <w:rFonts w:ascii="Tahoma" w:hAnsi="Tahoma" w:cs="Tahoma"/>
        </w:rPr>
        <w:t>.</w:t>
      </w:r>
    </w:p>
    <w:p w14:paraId="30E0FC75" w14:textId="3FE84285" w:rsidR="00BE7E78" w:rsidRPr="00EC6096" w:rsidRDefault="00BE7E78" w:rsidP="00F9633C">
      <w:pPr>
        <w:autoSpaceDE w:val="0"/>
        <w:autoSpaceDN w:val="0"/>
        <w:jc w:val="both"/>
        <w:rPr>
          <w:rFonts w:ascii="Tahoma" w:hAnsi="Tahoma" w:cs="Tahoma"/>
        </w:rPr>
      </w:pPr>
    </w:p>
    <w:p w14:paraId="4C4CCA19" w14:textId="212CD845" w:rsidR="007F3346" w:rsidRPr="00EC6096" w:rsidRDefault="007F3346" w:rsidP="00F9633C">
      <w:pPr>
        <w:autoSpaceDE w:val="0"/>
        <w:autoSpaceDN w:val="0"/>
        <w:jc w:val="both"/>
        <w:rPr>
          <w:rFonts w:ascii="Tahoma" w:hAnsi="Tahoma" w:cs="Tahoma"/>
        </w:rPr>
      </w:pPr>
    </w:p>
    <w:p w14:paraId="507191FA" w14:textId="77777777" w:rsidR="00E40F1E" w:rsidRPr="00EC6096" w:rsidRDefault="00E40F1E" w:rsidP="00F9633C">
      <w:pPr>
        <w:autoSpaceDE w:val="0"/>
        <w:autoSpaceDN w:val="0"/>
        <w:jc w:val="both"/>
        <w:rPr>
          <w:rFonts w:ascii="Tahoma" w:hAnsi="Tahoma" w:cs="Tahoma"/>
        </w:rPr>
      </w:pPr>
    </w:p>
    <w:p w14:paraId="3E95CC8E" w14:textId="6D0A0D23" w:rsidR="007F3346" w:rsidRPr="00EC6096" w:rsidRDefault="00D41AF7" w:rsidP="007F3346">
      <w:pPr>
        <w:autoSpaceDE w:val="0"/>
        <w:autoSpaceDN w:val="0"/>
        <w:jc w:val="both"/>
        <w:rPr>
          <w:rFonts w:ascii="Tahoma" w:hAnsi="Tahoma" w:cs="Tahoma"/>
        </w:rPr>
      </w:pPr>
      <w:r>
        <w:rPr>
          <w:rFonts w:ascii="Tahoma" w:hAnsi="Tahoma" w:cs="Tahoma"/>
        </w:rPr>
        <w:t xml:space="preserve">III. </w:t>
      </w:r>
      <w:r w:rsidRPr="00EC6096">
        <w:rPr>
          <w:rFonts w:ascii="Tahoma" w:hAnsi="Tahoma" w:cs="Tahoma"/>
        </w:rPr>
        <w:t xml:space="preserve">OBRAZLOŽITEV </w:t>
      </w:r>
    </w:p>
    <w:p w14:paraId="13D53AA8" w14:textId="6CEB50C7" w:rsidR="007F3346" w:rsidRPr="00EC6096" w:rsidRDefault="007F3346" w:rsidP="007F3346">
      <w:pPr>
        <w:autoSpaceDE w:val="0"/>
        <w:autoSpaceDN w:val="0"/>
        <w:jc w:val="both"/>
        <w:rPr>
          <w:rFonts w:ascii="Tahoma" w:hAnsi="Tahoma" w:cs="Tahoma"/>
        </w:rPr>
      </w:pPr>
    </w:p>
    <w:p w14:paraId="1A86C0EF" w14:textId="026BF9D5" w:rsidR="00B55055" w:rsidRPr="00EC6096" w:rsidRDefault="00B55055" w:rsidP="007F3346">
      <w:pPr>
        <w:autoSpaceDE w:val="0"/>
        <w:autoSpaceDN w:val="0"/>
        <w:jc w:val="both"/>
        <w:rPr>
          <w:rFonts w:ascii="Tahoma" w:hAnsi="Tahoma" w:cs="Tahoma"/>
        </w:rPr>
      </w:pPr>
      <w:r w:rsidRPr="00EC6096">
        <w:rPr>
          <w:rFonts w:ascii="Tahoma" w:hAnsi="Tahoma" w:cs="Tahoma"/>
        </w:rPr>
        <w:t xml:space="preserve">K </w:t>
      </w:r>
      <w:r w:rsidR="00E40F1E" w:rsidRPr="00EC6096">
        <w:rPr>
          <w:rFonts w:ascii="Tahoma" w:hAnsi="Tahoma" w:cs="Tahoma"/>
        </w:rPr>
        <w:t>1. členu</w:t>
      </w:r>
    </w:p>
    <w:p w14:paraId="4C97B52D" w14:textId="77777777" w:rsidR="007F3346" w:rsidRPr="00EC6096" w:rsidRDefault="007F3346" w:rsidP="007F3346">
      <w:pPr>
        <w:autoSpaceDE w:val="0"/>
        <w:autoSpaceDN w:val="0"/>
        <w:jc w:val="both"/>
        <w:rPr>
          <w:rFonts w:ascii="Tahoma" w:hAnsi="Tahoma" w:cs="Tahoma"/>
        </w:rPr>
      </w:pPr>
    </w:p>
    <w:p w14:paraId="7637F50D" w14:textId="5E48C928" w:rsidR="007F3346" w:rsidRPr="00EC6096" w:rsidRDefault="007F3346" w:rsidP="007F3346">
      <w:pPr>
        <w:autoSpaceDE w:val="0"/>
        <w:autoSpaceDN w:val="0"/>
        <w:jc w:val="both"/>
        <w:rPr>
          <w:rFonts w:ascii="Tahoma" w:hAnsi="Tahoma" w:cs="Tahoma"/>
        </w:rPr>
      </w:pPr>
      <w:r w:rsidRPr="00EC6096">
        <w:rPr>
          <w:rFonts w:ascii="Tahoma" w:hAnsi="Tahoma" w:cs="Tahoma"/>
        </w:rPr>
        <w:t>Zaradi odločbe Ustavnega sodišča Republike Slovenije opr. št. U-I-14/18-27 z dne 15. 9. 2022 (v nadaljnjem besedilu: odločba US), v kateri je sodišče presojalo pravno ureditev opravljanja geodetskega poklica »geodet z izkaznico«, ki ga Zakon o arhitekturni in inženirski dejavnosti (Uradni list RS, št. 61/17 in 133/22 – odl. US;</w:t>
      </w:r>
      <w:r w:rsidR="0023651F">
        <w:rPr>
          <w:rFonts w:ascii="Tahoma" w:hAnsi="Tahoma" w:cs="Tahoma"/>
        </w:rPr>
        <w:t xml:space="preserve"> </w:t>
      </w:r>
      <w:r w:rsidRPr="00EC6096">
        <w:rPr>
          <w:rFonts w:ascii="Tahoma" w:hAnsi="Tahoma" w:cs="Tahoma"/>
        </w:rPr>
        <w:t xml:space="preserve">v nadaljnjem besedilu: ZAID) ne določa (več), in presodilo, da ureditev ZAID glede ukinitve poklica »geodet z izkaznico« ni primerna, saj imajo osebe »geodet z izkaznico« uporabna geodetska znanja in veščine, potrebne za opravljanje določenih geodetskih nalog, in/zato se v skladu s citirano odločbo </w:t>
      </w:r>
      <w:r w:rsidR="00073DDB">
        <w:rPr>
          <w:rFonts w:ascii="Tahoma" w:hAnsi="Tahoma" w:cs="Tahoma"/>
        </w:rPr>
        <w:t>u</w:t>
      </w:r>
      <w:r w:rsidRPr="00EC6096">
        <w:rPr>
          <w:rFonts w:ascii="Tahoma" w:hAnsi="Tahoma" w:cs="Tahoma"/>
        </w:rPr>
        <w:t>stavnega sodišča določa »izjema« glede opravljanja poklicnih nalog pooblaščenega inženirja s področja geodezije oziroma določajo naloge, ki jih lahko opravljajo geodeti z geodetsko izkaznico.</w:t>
      </w:r>
    </w:p>
    <w:p w14:paraId="419D11D2" w14:textId="7FE35B6F" w:rsidR="00E40F1E" w:rsidRPr="00EC6096" w:rsidRDefault="00E40F1E" w:rsidP="007F3346">
      <w:pPr>
        <w:autoSpaceDE w:val="0"/>
        <w:autoSpaceDN w:val="0"/>
        <w:jc w:val="both"/>
        <w:rPr>
          <w:rFonts w:ascii="Tahoma" w:hAnsi="Tahoma" w:cs="Tahoma"/>
        </w:rPr>
      </w:pPr>
    </w:p>
    <w:p w14:paraId="1423FF3B" w14:textId="2ECEA33F" w:rsidR="007F3346" w:rsidRPr="00EC6096" w:rsidRDefault="007F3346" w:rsidP="007F3346">
      <w:pPr>
        <w:autoSpaceDE w:val="0"/>
        <w:autoSpaceDN w:val="0"/>
        <w:jc w:val="both"/>
        <w:rPr>
          <w:rFonts w:ascii="Tahoma" w:hAnsi="Tahoma" w:cs="Tahoma"/>
        </w:rPr>
      </w:pPr>
      <w:r w:rsidRPr="00EC6096">
        <w:rPr>
          <w:rFonts w:ascii="Tahoma" w:hAnsi="Tahoma" w:cs="Tahoma"/>
        </w:rPr>
        <w:t>Geodet z geodetsko izkaznico je oseba, ki je na dan uveljavitve Zakona o arhitekturni in inženirski dejavnosti (Uradni list RS, št. 61/17 in 133/22 – odl. US) – dne 17. 11. 2017</w:t>
      </w:r>
      <w:r w:rsidR="00276F08">
        <w:rPr>
          <w:rFonts w:ascii="Tahoma" w:hAnsi="Tahoma" w:cs="Tahoma"/>
        </w:rPr>
        <w:t>,</w:t>
      </w:r>
      <w:r w:rsidRPr="00EC6096">
        <w:rPr>
          <w:rFonts w:ascii="Tahoma" w:hAnsi="Tahoma" w:cs="Tahoma"/>
        </w:rPr>
        <w:t xml:space="preserve"> imela geodetsko izkaznico. Geodetska izkaznica se je izdajala v skladu Zakonom o geodetski dejavnosti (Uradni list RS, št. 77/10 in 61/17 – ZAID</w:t>
      </w:r>
      <w:r w:rsidR="00073DDB">
        <w:rPr>
          <w:rFonts w:ascii="Tahoma" w:hAnsi="Tahoma" w:cs="Tahoma"/>
        </w:rPr>
        <w:t xml:space="preserve">; v nadaljnjem besedilu: </w:t>
      </w:r>
      <w:r w:rsidR="00073DDB" w:rsidRPr="00EC6096">
        <w:rPr>
          <w:rFonts w:ascii="Tahoma" w:hAnsi="Tahoma" w:cs="Tahoma"/>
        </w:rPr>
        <w:t>ZGeoD-1</w:t>
      </w:r>
      <w:r w:rsidRPr="00EC6096">
        <w:rPr>
          <w:rFonts w:ascii="Tahoma" w:hAnsi="Tahoma" w:cs="Tahoma"/>
        </w:rPr>
        <w:t>), ki je v 12. členu določal pogoje za pridobitev geodetske izkaznice</w:t>
      </w:r>
      <w:r w:rsidR="00276F08">
        <w:rPr>
          <w:rFonts w:ascii="Tahoma" w:hAnsi="Tahoma" w:cs="Tahoma"/>
        </w:rPr>
        <w:t>, in sicer</w:t>
      </w:r>
      <w:r w:rsidRPr="00EC6096">
        <w:rPr>
          <w:rFonts w:ascii="Tahoma" w:hAnsi="Tahoma" w:cs="Tahoma"/>
        </w:rPr>
        <w:t xml:space="preserve">: da ima oseba </w:t>
      </w:r>
      <w:r w:rsidRPr="004A75CF">
        <w:rPr>
          <w:rFonts w:ascii="Cambria Math" w:hAnsi="Cambria Math" w:cs="Cambria Math" w:hint="eastAsia"/>
        </w:rPr>
        <w:t>①</w:t>
      </w:r>
      <w:r w:rsidRPr="00EC6096">
        <w:rPr>
          <w:rFonts w:ascii="Tahoma" w:hAnsi="Tahoma" w:cs="Tahoma"/>
        </w:rPr>
        <w:t xml:space="preserve"> najmanj visoko strokovno izobrazbo geodetske smeri oziroma najmanj visokošolsko strokovno izobrazbo po študijskem programu prve stopnje geodetske smeri, </w:t>
      </w:r>
      <w:r w:rsidRPr="004A75CF">
        <w:rPr>
          <w:rFonts w:ascii="Cambria Math" w:hAnsi="Cambria Math" w:cs="Cambria Math" w:hint="eastAsia"/>
        </w:rPr>
        <w:t>②</w:t>
      </w:r>
      <w:r w:rsidRPr="00EC6096">
        <w:rPr>
          <w:rFonts w:ascii="Tahoma" w:hAnsi="Tahoma" w:cs="Tahoma"/>
        </w:rPr>
        <w:t xml:space="preserve"> najmanj tri leta delovnih izkušenj na področju izvajanja geodetskih storitev ali evidentiranja nepremičnin, in </w:t>
      </w:r>
      <w:r w:rsidRPr="004A75CF">
        <w:rPr>
          <w:rFonts w:ascii="Cambria Math" w:hAnsi="Cambria Math" w:cs="Cambria Math" w:hint="eastAsia"/>
        </w:rPr>
        <w:t>③</w:t>
      </w:r>
      <w:r w:rsidRPr="00EC6096">
        <w:rPr>
          <w:rFonts w:ascii="Tahoma" w:hAnsi="Tahoma" w:cs="Tahoma"/>
        </w:rPr>
        <w:t xml:space="preserve"> opravljen strokovni izpit za izvajanje geodetskih storitev</w:t>
      </w:r>
      <w:r w:rsidR="00073DDB">
        <w:rPr>
          <w:rFonts w:ascii="Tahoma" w:hAnsi="Tahoma" w:cs="Tahoma"/>
        </w:rPr>
        <w:t>;</w:t>
      </w:r>
      <w:r w:rsidRPr="00EC6096">
        <w:rPr>
          <w:rFonts w:ascii="Tahoma" w:hAnsi="Tahoma" w:cs="Tahoma"/>
        </w:rPr>
        <w:t xml:space="preserve"> v 50. členu pa je določal priznavanje pridobljenih pravic »geodeta« z vzpostavitvijo pravne domneve za posameznike, ki so pogoje za geodete že izpolnili po dosedanjih predpisih (in</w:t>
      </w:r>
      <w:r w:rsidR="00B55055" w:rsidRPr="00EC6096">
        <w:rPr>
          <w:rFonts w:ascii="Tahoma" w:hAnsi="Tahoma" w:cs="Tahoma"/>
        </w:rPr>
        <w:t>s</w:t>
      </w:r>
      <w:r w:rsidRPr="00EC6096">
        <w:rPr>
          <w:rFonts w:ascii="Tahoma" w:hAnsi="Tahoma" w:cs="Tahoma"/>
        </w:rPr>
        <w:t xml:space="preserve">tituta »geodet« in »geodetska izkaznica« sta bila uvedena z </w:t>
      </w:r>
      <w:proofErr w:type="spellStart"/>
      <w:r w:rsidRPr="00EC6096">
        <w:rPr>
          <w:rFonts w:ascii="Tahoma" w:hAnsi="Tahoma" w:cs="Tahoma"/>
        </w:rPr>
        <w:t>ZGeoD</w:t>
      </w:r>
      <w:proofErr w:type="spellEnd"/>
      <w:r w:rsidRPr="00EC6096">
        <w:rPr>
          <w:rFonts w:ascii="Tahoma" w:hAnsi="Tahoma" w:cs="Tahoma"/>
        </w:rPr>
        <w:t xml:space="preserve"> iz leta 2000).  </w:t>
      </w:r>
    </w:p>
    <w:p w14:paraId="5529B543" w14:textId="77777777" w:rsidR="00B55055" w:rsidRPr="00EC6096" w:rsidRDefault="00B55055" w:rsidP="007F3346">
      <w:pPr>
        <w:autoSpaceDE w:val="0"/>
        <w:autoSpaceDN w:val="0"/>
        <w:jc w:val="both"/>
        <w:rPr>
          <w:rFonts w:ascii="Tahoma" w:hAnsi="Tahoma" w:cs="Tahoma"/>
        </w:rPr>
      </w:pPr>
    </w:p>
    <w:p w14:paraId="755F41F1" w14:textId="07FDD713" w:rsidR="00B55055" w:rsidRPr="00EC6096" w:rsidRDefault="00B55055" w:rsidP="00B55055">
      <w:pPr>
        <w:autoSpaceDE w:val="0"/>
        <w:autoSpaceDN w:val="0"/>
        <w:jc w:val="both"/>
        <w:rPr>
          <w:rFonts w:ascii="Tahoma" w:hAnsi="Tahoma" w:cs="Tahoma"/>
        </w:rPr>
      </w:pPr>
      <w:r w:rsidRPr="00EC6096">
        <w:rPr>
          <w:rFonts w:ascii="Tahoma" w:hAnsi="Tahoma" w:cs="Tahoma"/>
        </w:rPr>
        <w:t xml:space="preserve">K </w:t>
      </w:r>
      <w:r w:rsidR="00E37CFC">
        <w:rPr>
          <w:rFonts w:ascii="Tahoma" w:hAnsi="Tahoma" w:cs="Tahoma"/>
        </w:rPr>
        <w:t>2.</w:t>
      </w:r>
      <w:r w:rsidRPr="00EC6096">
        <w:rPr>
          <w:rFonts w:ascii="Tahoma" w:hAnsi="Tahoma" w:cs="Tahoma"/>
        </w:rPr>
        <w:t xml:space="preserve"> členu</w:t>
      </w:r>
    </w:p>
    <w:p w14:paraId="44032F09" w14:textId="77777777" w:rsidR="007F3346" w:rsidRPr="00EC6096" w:rsidRDefault="007F3346" w:rsidP="007F3346">
      <w:pPr>
        <w:autoSpaceDE w:val="0"/>
        <w:autoSpaceDN w:val="0"/>
        <w:jc w:val="both"/>
        <w:rPr>
          <w:rFonts w:ascii="Tahoma" w:hAnsi="Tahoma" w:cs="Tahoma"/>
        </w:rPr>
      </w:pPr>
    </w:p>
    <w:p w14:paraId="75437D56" w14:textId="65F20096" w:rsidR="00C16F93" w:rsidRDefault="007F3346" w:rsidP="007F3346">
      <w:pPr>
        <w:autoSpaceDE w:val="0"/>
        <w:autoSpaceDN w:val="0"/>
        <w:jc w:val="both"/>
        <w:rPr>
          <w:rFonts w:ascii="Tahoma" w:hAnsi="Tahoma" w:cs="Tahoma"/>
        </w:rPr>
      </w:pPr>
      <w:r w:rsidRPr="00EC6096">
        <w:rPr>
          <w:rFonts w:ascii="Tahoma" w:hAnsi="Tahoma" w:cs="Tahoma"/>
        </w:rPr>
        <w:t>Geodet z geodetsko izkaznico na področju evidentiranja nepremičnin opravlja strokovno tehnična opravila, tj. inženirski del katastrskih postopkov iz petega odstavka 38. člena Zakona o katastru nepremičnin (Uradni list RS, št. 54/21</w:t>
      </w:r>
      <w:r w:rsidR="00073DDB">
        <w:rPr>
          <w:rFonts w:ascii="Tahoma" w:hAnsi="Tahoma" w:cs="Tahoma"/>
        </w:rPr>
        <w:t>; v nadaljnjem besedilu: ZKN</w:t>
      </w:r>
      <w:r w:rsidRPr="00EC6096">
        <w:rPr>
          <w:rFonts w:ascii="Tahoma" w:hAnsi="Tahoma" w:cs="Tahoma"/>
        </w:rPr>
        <w:t>). Inženirski del katastrskega postopka, ki obsega postopek za izdelavo elaborata in izdelavo elaborata, lahko v celoti izvede sam</w:t>
      </w:r>
      <w:r w:rsidR="00C16F93">
        <w:rPr>
          <w:rFonts w:ascii="Tahoma" w:hAnsi="Tahoma" w:cs="Tahoma"/>
        </w:rPr>
        <w:t xml:space="preserve">. </w:t>
      </w:r>
      <w:r w:rsidR="009770BA" w:rsidRPr="009770BA">
        <w:rPr>
          <w:rFonts w:ascii="Tahoma" w:hAnsi="Tahoma" w:cs="Tahoma"/>
        </w:rPr>
        <w:t xml:space="preserve">Za izvajanje inženirskega dela katastrskega postopka ima v skladu s prvim odstavkom 40. člena ZKN omogočen dostop do informacijskega sistema kataster. Dostop do informacijskega sistema kataster se dovoli </w:t>
      </w:r>
      <w:r w:rsidR="009770BA">
        <w:rPr>
          <w:rFonts w:ascii="Tahoma" w:hAnsi="Tahoma" w:cs="Tahoma"/>
        </w:rPr>
        <w:t xml:space="preserve">geodetom z geodetsko izkaznico, ki imajo </w:t>
      </w:r>
      <w:r w:rsidR="009770BA" w:rsidRPr="009770BA">
        <w:rPr>
          <w:rFonts w:ascii="Tahoma" w:hAnsi="Tahoma" w:cs="Tahoma"/>
        </w:rPr>
        <w:t>opravljeno izobraževanje za uporabo informacijskega sistema kataster.</w:t>
      </w:r>
    </w:p>
    <w:p w14:paraId="49303360" w14:textId="3543AB03" w:rsidR="007F3346" w:rsidRPr="00EC6096" w:rsidRDefault="007F3346" w:rsidP="007F3346">
      <w:pPr>
        <w:autoSpaceDE w:val="0"/>
        <w:autoSpaceDN w:val="0"/>
        <w:jc w:val="both"/>
        <w:rPr>
          <w:rFonts w:ascii="Tahoma" w:hAnsi="Tahoma" w:cs="Tahoma"/>
        </w:rPr>
      </w:pPr>
      <w:r w:rsidRPr="00EC6096">
        <w:rPr>
          <w:rFonts w:ascii="Tahoma" w:hAnsi="Tahoma" w:cs="Tahoma"/>
        </w:rPr>
        <w:t>Geodet z geodetsko izkaznico sme inženirski del katastrskih postopkov opravljati brez osebne (fizične) prisotnosti pooblaščenega in</w:t>
      </w:r>
      <w:r w:rsidRPr="00EC6096">
        <w:rPr>
          <w:rFonts w:ascii="Tahoma" w:hAnsi="Tahoma" w:cs="Tahoma" w:hint="eastAsia"/>
        </w:rPr>
        <w:t>ž</w:t>
      </w:r>
      <w:r w:rsidRPr="00EC6096">
        <w:rPr>
          <w:rFonts w:ascii="Tahoma" w:hAnsi="Tahoma" w:cs="Tahoma"/>
        </w:rPr>
        <w:t xml:space="preserve">enirja s področja geodezije, osebno sam, po navodilih in pod nadzorom pooblaščenega inženirja s področja geodezije. Po izvedbi inženirskega dela katastrskih postopkov pa potrditev izvedenega dela (izdelanega elaborata), kadar je predpisana, še vedno, enako kot doslej, potrdi pooblaščeni inženir s področja geodezije, ki zanj tudi odgovarja geodetskemu podjetju in naročniku storitve/naloge – za vsak izdelek oziroma opravljeno delo (ne glede na to, ali ga je opravil sam ali kdo drug) oziroma da je izdelek/delo strokovno opravljeno v skladu s predpisi, standardi in pravili geodetske stroke. </w:t>
      </w:r>
    </w:p>
    <w:p w14:paraId="592FD22D" w14:textId="77777777" w:rsidR="007F3346" w:rsidRPr="00EC6096" w:rsidRDefault="007F3346" w:rsidP="007F3346">
      <w:pPr>
        <w:autoSpaceDE w:val="0"/>
        <w:autoSpaceDN w:val="0"/>
        <w:jc w:val="both"/>
        <w:rPr>
          <w:rFonts w:ascii="Tahoma" w:hAnsi="Tahoma" w:cs="Tahoma"/>
        </w:rPr>
      </w:pPr>
    </w:p>
    <w:p w14:paraId="36705EB1" w14:textId="196A4277" w:rsidR="007F3346" w:rsidRPr="00EC6096" w:rsidRDefault="007F3346" w:rsidP="007F3346">
      <w:pPr>
        <w:autoSpaceDE w:val="0"/>
        <w:autoSpaceDN w:val="0"/>
        <w:jc w:val="both"/>
        <w:rPr>
          <w:rFonts w:ascii="Tahoma" w:hAnsi="Tahoma" w:cs="Tahoma"/>
        </w:rPr>
      </w:pPr>
      <w:r w:rsidRPr="00EC6096">
        <w:rPr>
          <w:rFonts w:ascii="Tahoma" w:hAnsi="Tahoma" w:cs="Tahoma"/>
        </w:rPr>
        <w:t>Geodet z geodetsko izkaznico lahko izvaja tudi strokovno tehnične postopke izvedbe geodetske izmere po Zakonu o državnem geodetskem referenčnem sistemu (Uradni list RS, št. 25/14 in 61/17 – ZAID</w:t>
      </w:r>
      <w:r w:rsidR="006A49C7">
        <w:rPr>
          <w:rFonts w:ascii="Tahoma" w:hAnsi="Tahoma" w:cs="Tahoma"/>
        </w:rPr>
        <w:t xml:space="preserve">; v nadaljnjem besedilu: </w:t>
      </w:r>
      <w:r w:rsidR="006A49C7" w:rsidRPr="00EC6096">
        <w:rPr>
          <w:rFonts w:ascii="Tahoma" w:hAnsi="Tahoma" w:cs="Tahoma"/>
        </w:rPr>
        <w:t>ZDGRS</w:t>
      </w:r>
      <w:r w:rsidRPr="00EC6096">
        <w:rPr>
          <w:rFonts w:ascii="Tahoma" w:hAnsi="Tahoma" w:cs="Tahoma"/>
        </w:rPr>
        <w:t xml:space="preserve">). ZDGRS določa, da geodetsko izmero izvaja »geodetski strokovnjak« kot reguliran poklic, v 34. členu pa ureja uskladitev opravljanja nalog geodetskega strokovnjaka tako, da določa pravno domnevo – da se šteje, da posameznik, ki ima na dan uveljavitve ZDGRS geodetsko izkaznico, izpolnjuje pogoje za geodetskega strokovnjaka po ZDGRS. Čeprav je ZAID določil prenehanje veljavnosti prvega odstavka 17. člena Zakona o državnem geodetskem referenčnem sistemu – ZDGRS in razveljavil reguliran poklic »geodetski strokovnjak«, </w:t>
      </w:r>
      <w:r w:rsidR="006A49C7">
        <w:rPr>
          <w:rFonts w:ascii="Tahoma" w:hAnsi="Tahoma" w:cs="Tahoma"/>
        </w:rPr>
        <w:t xml:space="preserve">v okviru katerega so se lahko opravljala </w:t>
      </w:r>
      <w:r w:rsidRPr="00EC6096">
        <w:rPr>
          <w:rFonts w:ascii="Tahoma" w:hAnsi="Tahoma" w:cs="Tahoma"/>
        </w:rPr>
        <w:t xml:space="preserve">določena geodetska opravila, npr. geodetsko izmero zemljišč (17. člen ZDGRS), ni posegel v ureditev pravne domneve iz drugega odstavka 34. člena ZDGRS, zato oseba, ki je na dan uveljavitve ZDGRS (dne 26. 4. 2014) imela geodetsko izkaznico, lahko ves čas izvaja geodetsko izmero, ki jo ureja ZDGRS.  </w:t>
      </w:r>
    </w:p>
    <w:p w14:paraId="6D714743" w14:textId="77777777" w:rsidR="00F9633C" w:rsidRPr="004A75CF" w:rsidRDefault="00F9633C" w:rsidP="00F9633C">
      <w:pPr>
        <w:rPr>
          <w:rFonts w:ascii="Tahoma" w:hAnsi="Tahoma" w:cs="Tahoma"/>
        </w:rPr>
      </w:pPr>
    </w:p>
    <w:p w14:paraId="0847DFB3" w14:textId="220C7327" w:rsidR="00B55055" w:rsidRPr="00EC6096" w:rsidRDefault="009C155B" w:rsidP="009C155B">
      <w:pPr>
        <w:autoSpaceDE w:val="0"/>
        <w:autoSpaceDN w:val="0"/>
        <w:adjustRightInd w:val="0"/>
        <w:jc w:val="both"/>
        <w:rPr>
          <w:rFonts w:ascii="Tahoma" w:hAnsi="Tahoma" w:cs="Tahoma"/>
        </w:rPr>
      </w:pPr>
      <w:r w:rsidRPr="00EC6096">
        <w:rPr>
          <w:rFonts w:ascii="Tahoma" w:hAnsi="Tahoma" w:cs="Tahoma"/>
        </w:rPr>
        <w:t xml:space="preserve">V šestem odstavku 39. člena Gradbenega zakona (Uradni list RS, št. 199/21 in 105/22 – ZZNŠPP; v nadaljnjem besedilu: GZ-1) je določen nabor strokovnjakov, ki jih vključi projektant v izdelavo projektne dokumentacije. </w:t>
      </w:r>
      <w:r w:rsidR="00B748A4" w:rsidRPr="00EC6096">
        <w:rPr>
          <w:rFonts w:ascii="Tahoma" w:hAnsi="Tahoma" w:cs="Tahoma"/>
        </w:rPr>
        <w:t>Po tretjem odstavku novega 4.a člena</w:t>
      </w:r>
      <w:r w:rsidRPr="00EC6096">
        <w:rPr>
          <w:rFonts w:ascii="Tahoma" w:hAnsi="Tahoma" w:cs="Tahoma"/>
        </w:rPr>
        <w:t xml:space="preserve"> lahko </w:t>
      </w:r>
      <w:r w:rsidR="00B55055" w:rsidRPr="00EC6096">
        <w:rPr>
          <w:rFonts w:ascii="Tahoma" w:hAnsi="Tahoma" w:cs="Tahoma"/>
        </w:rPr>
        <w:t>projektant</w:t>
      </w:r>
      <w:r w:rsidR="00B55055" w:rsidRPr="004A75CF">
        <w:rPr>
          <w:rFonts w:ascii="Tahoma" w:hAnsi="Tahoma" w:cs="Tahoma"/>
        </w:rPr>
        <w:t xml:space="preserve"> </w:t>
      </w:r>
      <w:r w:rsidR="00B55055" w:rsidRPr="00EC6096">
        <w:rPr>
          <w:rFonts w:ascii="Tahoma" w:hAnsi="Tahoma" w:cs="Tahoma"/>
        </w:rPr>
        <w:t xml:space="preserve">v izdelavo projektne dokumentacije vključi </w:t>
      </w:r>
      <w:r w:rsidRPr="00EC6096">
        <w:rPr>
          <w:rFonts w:ascii="Tahoma" w:hAnsi="Tahoma" w:cs="Tahoma"/>
        </w:rPr>
        <w:t xml:space="preserve">tudi </w:t>
      </w:r>
      <w:r w:rsidR="00B55055" w:rsidRPr="00EC6096">
        <w:rPr>
          <w:rFonts w:ascii="Tahoma" w:hAnsi="Tahoma" w:cs="Tahoma"/>
        </w:rPr>
        <w:t xml:space="preserve">geodeta z geodetsko izkaznico, katerega </w:t>
      </w:r>
      <w:r w:rsidR="00B55055" w:rsidRPr="00EC6096">
        <w:rPr>
          <w:rFonts w:ascii="Tahoma" w:hAnsi="Tahoma" w:cs="Tahoma"/>
        </w:rPr>
        <w:lastRenderedPageBreak/>
        <w:t>strokovne rešitve so glede na namen in zahtevnost objekta ter namen izdelave projektne dokumentacije potrebne.</w:t>
      </w:r>
    </w:p>
    <w:p w14:paraId="485D89CD" w14:textId="77777777" w:rsidR="00B55055" w:rsidRPr="00EC6096" w:rsidRDefault="00B55055" w:rsidP="00B55055">
      <w:pPr>
        <w:autoSpaceDE w:val="0"/>
        <w:autoSpaceDN w:val="0"/>
        <w:adjustRightInd w:val="0"/>
        <w:jc w:val="both"/>
        <w:rPr>
          <w:rFonts w:ascii="Tahoma" w:hAnsi="Tahoma" w:cs="Tahoma"/>
        </w:rPr>
      </w:pPr>
    </w:p>
    <w:p w14:paraId="477C6B05" w14:textId="4BC3EE78" w:rsidR="00B55055" w:rsidRPr="00EC6096" w:rsidRDefault="00AB7321" w:rsidP="00B55055">
      <w:pPr>
        <w:autoSpaceDE w:val="0"/>
        <w:autoSpaceDN w:val="0"/>
        <w:adjustRightInd w:val="0"/>
        <w:jc w:val="both"/>
        <w:rPr>
          <w:rFonts w:ascii="Tahoma" w:hAnsi="Tahoma" w:cs="Tahoma"/>
        </w:rPr>
      </w:pPr>
      <w:r w:rsidRPr="00EC6096">
        <w:rPr>
          <w:rFonts w:ascii="Tahoma" w:hAnsi="Tahoma" w:cs="Tahoma"/>
        </w:rPr>
        <w:t xml:space="preserve">V </w:t>
      </w:r>
      <w:r w:rsidR="00B55055" w:rsidRPr="00EC6096">
        <w:rPr>
          <w:rFonts w:ascii="Tahoma" w:hAnsi="Tahoma" w:cs="Tahoma"/>
        </w:rPr>
        <w:t>drug</w:t>
      </w:r>
      <w:r w:rsidRPr="00EC6096">
        <w:rPr>
          <w:rFonts w:ascii="Tahoma" w:hAnsi="Tahoma" w:cs="Tahoma"/>
        </w:rPr>
        <w:t>em</w:t>
      </w:r>
      <w:r w:rsidR="00B55055" w:rsidRPr="00EC6096">
        <w:rPr>
          <w:rFonts w:ascii="Tahoma" w:hAnsi="Tahoma" w:cs="Tahoma"/>
        </w:rPr>
        <w:t xml:space="preserve"> odstavk</w:t>
      </w:r>
      <w:r w:rsidRPr="00EC6096">
        <w:rPr>
          <w:rFonts w:ascii="Tahoma" w:hAnsi="Tahoma" w:cs="Tahoma"/>
        </w:rPr>
        <w:t>u</w:t>
      </w:r>
      <w:r w:rsidR="00B55055" w:rsidRPr="00EC6096">
        <w:rPr>
          <w:rFonts w:ascii="Tahoma" w:hAnsi="Tahoma" w:cs="Tahoma"/>
        </w:rPr>
        <w:t xml:space="preserve"> 75. člena GZ-1</w:t>
      </w:r>
      <w:r w:rsidRPr="00EC6096">
        <w:rPr>
          <w:rFonts w:ascii="Tahoma" w:hAnsi="Tahoma" w:cs="Tahoma"/>
        </w:rPr>
        <w:t xml:space="preserve"> je določen</w:t>
      </w:r>
      <w:r w:rsidR="0057362A">
        <w:rPr>
          <w:rFonts w:ascii="Tahoma" w:hAnsi="Tahoma" w:cs="Tahoma"/>
        </w:rPr>
        <w:t xml:space="preserve"> način izvedbe zakoličenja objekta, in sicer </w:t>
      </w:r>
      <w:r w:rsidRPr="00EC6096">
        <w:rPr>
          <w:rFonts w:ascii="Tahoma" w:hAnsi="Tahoma" w:cs="Tahoma"/>
        </w:rPr>
        <w:t>se zakoličenje objekta izvaja kot geodetska storitev v skladu s predpisom, ki ureja arhitekturno in inženirsko dejavnost. Po četrtem odstavku novega 4.a člena</w:t>
      </w:r>
      <w:r w:rsidR="00B55055" w:rsidRPr="00EC6096">
        <w:rPr>
          <w:rFonts w:ascii="Tahoma" w:hAnsi="Tahoma" w:cs="Tahoma"/>
        </w:rPr>
        <w:t xml:space="preserve"> </w:t>
      </w:r>
      <w:r w:rsidRPr="00EC6096">
        <w:rPr>
          <w:rFonts w:ascii="Tahoma" w:hAnsi="Tahoma" w:cs="Tahoma"/>
        </w:rPr>
        <w:t xml:space="preserve">ima </w:t>
      </w:r>
      <w:r w:rsidR="00B55055" w:rsidRPr="00EC6096">
        <w:rPr>
          <w:rFonts w:ascii="Tahoma" w:hAnsi="Tahoma" w:cs="Tahoma"/>
        </w:rPr>
        <w:t xml:space="preserve">geodet z geodetsko izkaznico </w:t>
      </w:r>
      <w:r w:rsidRPr="00EC6096">
        <w:rPr>
          <w:rFonts w:ascii="Tahoma" w:hAnsi="Tahoma" w:cs="Tahoma"/>
        </w:rPr>
        <w:t xml:space="preserve">pristojnost izvedbe </w:t>
      </w:r>
      <w:r w:rsidR="00B55055" w:rsidRPr="00EC6096">
        <w:rPr>
          <w:rFonts w:ascii="Tahoma" w:hAnsi="Tahoma" w:cs="Tahoma"/>
        </w:rPr>
        <w:t>zakoličenj</w:t>
      </w:r>
      <w:r w:rsidRPr="00EC6096">
        <w:rPr>
          <w:rFonts w:ascii="Tahoma" w:hAnsi="Tahoma" w:cs="Tahoma"/>
        </w:rPr>
        <w:t>a</w:t>
      </w:r>
      <w:r w:rsidR="00B55055" w:rsidRPr="00EC6096">
        <w:rPr>
          <w:rFonts w:ascii="Tahoma" w:hAnsi="Tahoma" w:cs="Tahoma"/>
        </w:rPr>
        <w:t xml:space="preserve"> objekta. </w:t>
      </w:r>
    </w:p>
    <w:p w14:paraId="0B2267BA" w14:textId="77777777" w:rsidR="00B55055" w:rsidRPr="00EC6096" w:rsidRDefault="00B55055" w:rsidP="00B55055">
      <w:pPr>
        <w:autoSpaceDE w:val="0"/>
        <w:autoSpaceDN w:val="0"/>
        <w:adjustRightInd w:val="0"/>
        <w:jc w:val="both"/>
        <w:rPr>
          <w:rFonts w:ascii="Tahoma" w:hAnsi="Tahoma" w:cs="Tahoma"/>
        </w:rPr>
      </w:pPr>
    </w:p>
    <w:p w14:paraId="41F1F3EE" w14:textId="435B2640" w:rsidR="00B55055" w:rsidRPr="00EC6096" w:rsidRDefault="00863132" w:rsidP="00B55055">
      <w:pPr>
        <w:autoSpaceDE w:val="0"/>
        <w:autoSpaceDN w:val="0"/>
        <w:adjustRightInd w:val="0"/>
        <w:jc w:val="both"/>
        <w:rPr>
          <w:rFonts w:ascii="Tahoma" w:hAnsi="Tahoma" w:cs="Tahoma"/>
        </w:rPr>
      </w:pPr>
      <w:r w:rsidRPr="00EC6096">
        <w:rPr>
          <w:rFonts w:ascii="Tahoma" w:hAnsi="Tahoma" w:cs="Tahoma"/>
        </w:rPr>
        <w:t xml:space="preserve">Po petem odstavku novega 4.a člena velja </w:t>
      </w:r>
      <w:r w:rsidR="00B3236D">
        <w:rPr>
          <w:rFonts w:ascii="Tahoma" w:hAnsi="Tahoma" w:cs="Tahoma"/>
        </w:rPr>
        <w:t xml:space="preserve">tudi </w:t>
      </w:r>
      <w:r w:rsidRPr="00EC6096">
        <w:rPr>
          <w:rFonts w:ascii="Tahoma" w:hAnsi="Tahoma" w:cs="Tahoma"/>
        </w:rPr>
        <w:t>za geodeta z geodetsko izkaznico d</w:t>
      </w:r>
      <w:r w:rsidR="00B55055" w:rsidRPr="00EC6096">
        <w:rPr>
          <w:rFonts w:ascii="Tahoma" w:hAnsi="Tahoma" w:cs="Tahoma"/>
        </w:rPr>
        <w:t>oločb</w:t>
      </w:r>
      <w:r w:rsidR="00AB7321" w:rsidRPr="00EC6096">
        <w:rPr>
          <w:rFonts w:ascii="Tahoma" w:hAnsi="Tahoma" w:cs="Tahoma"/>
        </w:rPr>
        <w:t>a</w:t>
      </w:r>
      <w:r w:rsidR="00B55055" w:rsidRPr="00EC6096">
        <w:rPr>
          <w:rFonts w:ascii="Tahoma" w:hAnsi="Tahoma" w:cs="Tahoma"/>
        </w:rPr>
        <w:t xml:space="preserve"> četrtega odstavka 107. člena GZ-1</w:t>
      </w:r>
      <w:r w:rsidR="00AB7321" w:rsidRPr="00EC6096">
        <w:rPr>
          <w:rFonts w:ascii="Tahoma" w:hAnsi="Tahoma" w:cs="Tahoma"/>
        </w:rPr>
        <w:t>, ki določa obveznost v odstavku navedenih naslovnikov</w:t>
      </w:r>
      <w:r w:rsidR="00B1727B" w:rsidRPr="00EC6096">
        <w:rPr>
          <w:rFonts w:ascii="Tahoma" w:hAnsi="Tahoma" w:cs="Tahoma"/>
        </w:rPr>
        <w:t>, da morajo pred</w:t>
      </w:r>
      <w:r w:rsidR="00AB7321" w:rsidRPr="00EC6096">
        <w:rPr>
          <w:rFonts w:ascii="Tahoma" w:hAnsi="Tahoma" w:cs="Tahoma"/>
        </w:rPr>
        <w:t xml:space="preserve"> izvedbo dejanj iz prvega odstavka tega člena preveriti, ali je v zemljiški knjigi vpisana zaznamba o prepovedi v skladu s 108. členom </w:t>
      </w:r>
      <w:r w:rsidR="00B1727B" w:rsidRPr="00EC6096">
        <w:rPr>
          <w:rFonts w:ascii="Tahoma" w:hAnsi="Tahoma" w:cs="Tahoma"/>
        </w:rPr>
        <w:t>GZ-1</w:t>
      </w:r>
      <w:r w:rsidR="00AB7321" w:rsidRPr="00EC6096">
        <w:rPr>
          <w:rFonts w:ascii="Tahoma" w:hAnsi="Tahoma" w:cs="Tahoma"/>
        </w:rPr>
        <w:t xml:space="preserve">, o zaznambi opozoriti stranko in izvedbo dejanja odkloniti, razen če so dejanja dovoljena na podlagi </w:t>
      </w:r>
      <w:r w:rsidR="00B1727B" w:rsidRPr="00EC6096">
        <w:rPr>
          <w:rFonts w:ascii="Tahoma" w:hAnsi="Tahoma" w:cs="Tahoma"/>
        </w:rPr>
        <w:t>GZ-1</w:t>
      </w:r>
      <w:r w:rsidRPr="00EC6096">
        <w:rPr>
          <w:rFonts w:ascii="Tahoma" w:hAnsi="Tahoma" w:cs="Tahoma"/>
        </w:rPr>
        <w:t>.</w:t>
      </w:r>
    </w:p>
    <w:p w14:paraId="7A27D57D" w14:textId="77777777" w:rsidR="00B55055" w:rsidRPr="00EC6096" w:rsidRDefault="00B55055" w:rsidP="00B55055">
      <w:pPr>
        <w:autoSpaceDE w:val="0"/>
        <w:autoSpaceDN w:val="0"/>
        <w:adjustRightInd w:val="0"/>
        <w:jc w:val="both"/>
        <w:rPr>
          <w:rFonts w:ascii="Tahoma" w:hAnsi="Tahoma" w:cs="Tahoma"/>
        </w:rPr>
      </w:pPr>
    </w:p>
    <w:p w14:paraId="583E36DC" w14:textId="1C847F43" w:rsidR="009451E2" w:rsidRDefault="00AB56B3" w:rsidP="00646EA5">
      <w:pPr>
        <w:spacing w:after="160" w:line="259" w:lineRule="auto"/>
        <w:jc w:val="both"/>
        <w:rPr>
          <w:rFonts w:ascii="Tahoma" w:hAnsi="Tahoma" w:cs="Tahoma"/>
        </w:rPr>
      </w:pPr>
      <w:r w:rsidRPr="00AB56B3">
        <w:rPr>
          <w:rFonts w:ascii="Tahoma" w:hAnsi="Tahoma" w:cs="Tahoma"/>
        </w:rPr>
        <w:t>V skladu s 141. členom ZUreP-3 lahko tehnično posodobljen prostorski izvedbeni akt izdelata pooblaščeni prostorski načrtovalec in pooblaščeni inženir s področja geodezije, kot ju določa ZAID. Po šestem odstavku novega 4.a člena lahko tudi geodet z geodetsko izkaznico izdela tehnično posodobljen prostorski izvedbeni akt. Tehnični posodobitvi se priloži njegova izjava, s katero potrjuje, da so izpolnjene zahteve iz drugega odstavka 141. člena ZUreP-3.</w:t>
      </w:r>
      <w:r>
        <w:rPr>
          <w:rFonts w:ascii="Tahoma" w:hAnsi="Tahoma" w:cs="Tahoma"/>
        </w:rPr>
        <w:t xml:space="preserve"> </w:t>
      </w:r>
    </w:p>
    <w:p w14:paraId="7BAAAF47" w14:textId="09403617" w:rsidR="00615EEF" w:rsidRPr="004A75CF" w:rsidRDefault="00615EEF">
      <w:pPr>
        <w:rPr>
          <w:rFonts w:ascii="Tahoma" w:hAnsi="Tahoma" w:cs="Tahoma"/>
        </w:rPr>
      </w:pPr>
      <w:r w:rsidRPr="004A75CF">
        <w:rPr>
          <w:rFonts w:ascii="Tahoma" w:hAnsi="Tahoma" w:cs="Tahoma"/>
        </w:rPr>
        <w:t>K 3. členu</w:t>
      </w:r>
    </w:p>
    <w:p w14:paraId="61780776" w14:textId="27949D1B" w:rsidR="00104D87" w:rsidRDefault="00104D87" w:rsidP="00104D87">
      <w:pPr>
        <w:jc w:val="both"/>
        <w:rPr>
          <w:rFonts w:ascii="Tahoma" w:hAnsi="Tahoma" w:cs="Tahoma"/>
        </w:rPr>
      </w:pPr>
      <w:r>
        <w:rPr>
          <w:rFonts w:ascii="Tahoma" w:hAnsi="Tahoma" w:cs="Tahoma"/>
        </w:rPr>
        <w:t xml:space="preserve">V 53. členu ZAID so določeni prekrški in globe, ki so določene v razponu. V četrtem odstavku tega člena je določen kot prekršek in predpisana globa, če </w:t>
      </w:r>
      <w:r w:rsidRPr="0051515B">
        <w:rPr>
          <w:rFonts w:ascii="Tahoma" w:hAnsi="Tahoma" w:cs="Tahoma"/>
        </w:rPr>
        <w:t xml:space="preserve">posameznik pri izvajanju poklicnih nalog po </w:t>
      </w:r>
      <w:r>
        <w:rPr>
          <w:rFonts w:ascii="Tahoma" w:hAnsi="Tahoma" w:cs="Tahoma"/>
        </w:rPr>
        <w:t>ZAID</w:t>
      </w:r>
      <w:r w:rsidRPr="0051515B">
        <w:rPr>
          <w:rFonts w:ascii="Tahoma" w:hAnsi="Tahoma" w:cs="Tahoma"/>
        </w:rPr>
        <w:t xml:space="preserve"> uporablja poklicni naziv pooblaščeni arhitekt, pooblaščeni krajinski arhitekt, pooblaščeni inženir</w:t>
      </w:r>
      <w:r>
        <w:rPr>
          <w:rFonts w:ascii="Tahoma" w:hAnsi="Tahoma" w:cs="Tahoma"/>
        </w:rPr>
        <w:t xml:space="preserve">, </w:t>
      </w:r>
      <w:r w:rsidR="00A55A0D">
        <w:rPr>
          <w:rFonts w:ascii="Tahoma" w:hAnsi="Tahoma" w:cs="Tahoma"/>
        </w:rPr>
        <w:t xml:space="preserve">(po noveli tudi) </w:t>
      </w:r>
      <w:r w:rsidRPr="0051515B">
        <w:rPr>
          <w:rFonts w:ascii="Tahoma" w:hAnsi="Tahoma" w:cs="Tahoma"/>
        </w:rPr>
        <w:t>geodet z geodetsko izkaznico ali pooblaščeni prostorski načrtovalec, pa za to ne izpolnjuje predpisanih pogojev (3. člen tega zakona).</w:t>
      </w:r>
    </w:p>
    <w:p w14:paraId="0E307539" w14:textId="77777777" w:rsidR="00104D87" w:rsidRDefault="00104D87" w:rsidP="00104D87">
      <w:pPr>
        <w:rPr>
          <w:rFonts w:ascii="Tahoma" w:hAnsi="Tahoma" w:cs="Tahoma"/>
        </w:rPr>
      </w:pPr>
    </w:p>
    <w:p w14:paraId="01F8AE08" w14:textId="77777777" w:rsidR="00C863F2" w:rsidRPr="004A75CF" w:rsidRDefault="00615EEF" w:rsidP="00C863F2">
      <w:pPr>
        <w:rPr>
          <w:rFonts w:ascii="Tahoma" w:hAnsi="Tahoma" w:cs="Tahoma"/>
        </w:rPr>
      </w:pPr>
      <w:r w:rsidRPr="004A75CF">
        <w:rPr>
          <w:rFonts w:ascii="Tahoma" w:hAnsi="Tahoma" w:cs="Tahoma"/>
        </w:rPr>
        <w:t>K 4. členu</w:t>
      </w:r>
      <w:r w:rsidR="00C863F2" w:rsidRPr="004A75CF">
        <w:rPr>
          <w:rFonts w:ascii="Tahoma" w:hAnsi="Tahoma" w:cs="Tahoma"/>
        </w:rPr>
        <w:t xml:space="preserve"> </w:t>
      </w:r>
    </w:p>
    <w:p w14:paraId="0982E55A" w14:textId="1AF340C2" w:rsidR="004C5925" w:rsidRPr="004A75CF" w:rsidRDefault="004C5925" w:rsidP="004C5925">
      <w:pPr>
        <w:jc w:val="both"/>
        <w:rPr>
          <w:rFonts w:ascii="Tahoma" w:hAnsi="Tahoma" w:cs="Tahoma"/>
        </w:rPr>
      </w:pPr>
      <w:r w:rsidRPr="004A75CF">
        <w:rPr>
          <w:rFonts w:ascii="Tahoma" w:hAnsi="Tahoma" w:cs="Tahoma"/>
        </w:rPr>
        <w:t xml:space="preserve">Do ureditve </w:t>
      </w:r>
      <w:r>
        <w:rPr>
          <w:rFonts w:ascii="Tahoma" w:hAnsi="Tahoma" w:cs="Tahoma"/>
        </w:rPr>
        <w:t>sankcije</w:t>
      </w:r>
      <w:r w:rsidRPr="004A75CF">
        <w:rPr>
          <w:rFonts w:ascii="Tahoma" w:hAnsi="Tahoma" w:cs="Tahoma"/>
        </w:rPr>
        <w:t xml:space="preserve"> v področn</w:t>
      </w:r>
      <w:r>
        <w:rPr>
          <w:rFonts w:ascii="Tahoma" w:hAnsi="Tahoma" w:cs="Tahoma"/>
        </w:rPr>
        <w:t xml:space="preserve">em predpisu </w:t>
      </w:r>
      <w:r w:rsidRPr="004A75CF">
        <w:rPr>
          <w:rFonts w:ascii="Tahoma" w:hAnsi="Tahoma" w:cs="Tahoma"/>
        </w:rPr>
        <w:t xml:space="preserve">je določena prehodna ureditev sankcioniranja geodeta z geodetsko izkaznico, ki podpiše </w:t>
      </w:r>
      <w:proofErr w:type="spellStart"/>
      <w:r w:rsidRPr="004A75CF">
        <w:rPr>
          <w:rFonts w:ascii="Tahoma" w:hAnsi="Tahoma" w:cs="Tahoma"/>
        </w:rPr>
        <w:t>zakoličbeni</w:t>
      </w:r>
      <w:proofErr w:type="spellEnd"/>
      <w:r w:rsidRPr="004A75CF">
        <w:rPr>
          <w:rFonts w:ascii="Tahoma" w:hAnsi="Tahoma" w:cs="Tahoma"/>
        </w:rPr>
        <w:t xml:space="preserve"> zapisnik za </w:t>
      </w:r>
      <w:proofErr w:type="spellStart"/>
      <w:r w:rsidRPr="004A75CF">
        <w:rPr>
          <w:rFonts w:ascii="Tahoma" w:hAnsi="Tahoma" w:cs="Tahoma"/>
        </w:rPr>
        <w:t>zakoličbo</w:t>
      </w:r>
      <w:proofErr w:type="spellEnd"/>
      <w:r w:rsidRPr="004A75CF">
        <w:rPr>
          <w:rFonts w:ascii="Tahoma" w:hAnsi="Tahoma" w:cs="Tahoma"/>
        </w:rPr>
        <w:t xml:space="preserve"> objekta, ki je bila izvedena v nasprotju z gradbenim dovoljenjem in projektno dokumentacijo za izvedbo, in sicer se kaznuje z globo, določeno v prvem odstavku 124. člena GZ-1</w:t>
      </w:r>
      <w:r>
        <w:rPr>
          <w:rFonts w:ascii="Tahoma" w:hAnsi="Tahoma" w:cs="Tahoma"/>
        </w:rPr>
        <w:t xml:space="preserve"> </w:t>
      </w:r>
      <w:r w:rsidRPr="004C5925">
        <w:rPr>
          <w:rFonts w:ascii="Tahoma" w:hAnsi="Tahoma" w:cs="Tahoma"/>
        </w:rPr>
        <w:t>(tretji odstavek 75. člena GZ-1)</w:t>
      </w:r>
      <w:r w:rsidRPr="004A75CF">
        <w:rPr>
          <w:rFonts w:ascii="Tahoma" w:hAnsi="Tahoma" w:cs="Tahoma"/>
        </w:rPr>
        <w:t xml:space="preserve">. V tretjem odstavku 75. člena GZ-1 je </w:t>
      </w:r>
      <w:r>
        <w:rPr>
          <w:rFonts w:ascii="Tahoma" w:hAnsi="Tahoma" w:cs="Tahoma"/>
        </w:rPr>
        <w:t xml:space="preserve">določena obveznost sestave </w:t>
      </w:r>
      <w:proofErr w:type="spellStart"/>
      <w:r>
        <w:rPr>
          <w:rFonts w:ascii="Tahoma" w:hAnsi="Tahoma" w:cs="Tahoma"/>
        </w:rPr>
        <w:t>zakoličbenega</w:t>
      </w:r>
      <w:proofErr w:type="spellEnd"/>
      <w:r>
        <w:rPr>
          <w:rFonts w:ascii="Tahoma" w:hAnsi="Tahoma" w:cs="Tahoma"/>
        </w:rPr>
        <w:t xml:space="preserve"> zapisnika, njegova vsebina in podpisniki, ki </w:t>
      </w:r>
      <w:r w:rsidRPr="00BD650A">
        <w:rPr>
          <w:rFonts w:ascii="Tahoma" w:hAnsi="Tahoma" w:cs="Tahoma"/>
        </w:rPr>
        <w:t>jamčijo, da je zakoličenje objekta izvedeno skladno z gradbenim dovoljenjem in projektno dokumentacijo za izvedbo gradnje.</w:t>
      </w:r>
    </w:p>
    <w:p w14:paraId="78368018" w14:textId="77777777" w:rsidR="004C5925" w:rsidRDefault="004C5925" w:rsidP="000D178A">
      <w:pPr>
        <w:jc w:val="both"/>
        <w:rPr>
          <w:rFonts w:ascii="Tahoma" w:hAnsi="Tahoma" w:cs="Tahoma"/>
        </w:rPr>
      </w:pPr>
    </w:p>
    <w:p w14:paraId="4F36BB11" w14:textId="66571E27" w:rsidR="00615EEF" w:rsidRDefault="00615EEF">
      <w:pPr>
        <w:rPr>
          <w:rFonts w:ascii="Tahoma" w:hAnsi="Tahoma" w:cs="Tahoma"/>
        </w:rPr>
      </w:pPr>
      <w:r w:rsidRPr="004A75CF">
        <w:rPr>
          <w:rFonts w:ascii="Tahoma" w:hAnsi="Tahoma" w:cs="Tahoma"/>
        </w:rPr>
        <w:t>K 5. členu</w:t>
      </w:r>
    </w:p>
    <w:p w14:paraId="5D580F9A" w14:textId="55FD34F9" w:rsidR="00E509F3" w:rsidRDefault="00A80D4E" w:rsidP="0003147E">
      <w:pPr>
        <w:jc w:val="both"/>
        <w:rPr>
          <w:rFonts w:ascii="Tahoma" w:hAnsi="Tahoma" w:cs="Tahoma"/>
        </w:rPr>
      </w:pPr>
      <w:r>
        <w:rPr>
          <w:rFonts w:ascii="Tahoma" w:hAnsi="Tahoma" w:cs="Tahoma"/>
        </w:rPr>
        <w:t>ZAID</w:t>
      </w:r>
      <w:r w:rsidR="00E509F3" w:rsidRPr="00E509F3">
        <w:rPr>
          <w:rFonts w:ascii="Tahoma" w:hAnsi="Tahoma" w:cs="Tahoma"/>
        </w:rPr>
        <w:t xml:space="preserve"> je temeljni sistemski zakon za določanje pogojev za opravljanje arhitekturne in inženirske dejavnosti</w:t>
      </w:r>
      <w:r>
        <w:rPr>
          <w:rFonts w:ascii="Tahoma" w:hAnsi="Tahoma" w:cs="Tahoma"/>
        </w:rPr>
        <w:t>. Z</w:t>
      </w:r>
      <w:r w:rsidRPr="00E509F3">
        <w:rPr>
          <w:rFonts w:ascii="Tahoma" w:hAnsi="Tahoma" w:cs="Tahoma"/>
        </w:rPr>
        <w:t xml:space="preserve"> dopolnitv</w:t>
      </w:r>
      <w:r>
        <w:rPr>
          <w:rFonts w:ascii="Tahoma" w:hAnsi="Tahoma" w:cs="Tahoma"/>
        </w:rPr>
        <w:t>ijo</w:t>
      </w:r>
      <w:r w:rsidRPr="00E509F3">
        <w:rPr>
          <w:rFonts w:ascii="Tahoma" w:hAnsi="Tahoma" w:cs="Tahoma"/>
        </w:rPr>
        <w:t xml:space="preserve"> vsebinske ureditve ZAID (zaradi odločbe US)</w:t>
      </w:r>
      <w:r>
        <w:rPr>
          <w:rFonts w:ascii="Tahoma" w:hAnsi="Tahoma" w:cs="Tahoma"/>
        </w:rPr>
        <w:t xml:space="preserve"> - </w:t>
      </w:r>
      <w:r w:rsidRPr="00E509F3">
        <w:rPr>
          <w:rFonts w:ascii="Tahoma" w:hAnsi="Tahoma" w:cs="Tahoma"/>
        </w:rPr>
        <w:t xml:space="preserve"> </w:t>
      </w:r>
      <w:r>
        <w:rPr>
          <w:rFonts w:ascii="Tahoma" w:hAnsi="Tahoma" w:cs="Tahoma"/>
        </w:rPr>
        <w:t xml:space="preserve">tj. </w:t>
      </w:r>
      <w:r w:rsidR="00E509F3" w:rsidRPr="00E509F3">
        <w:rPr>
          <w:rFonts w:ascii="Tahoma" w:hAnsi="Tahoma" w:cs="Tahoma"/>
        </w:rPr>
        <w:t xml:space="preserve">vključitvijo </w:t>
      </w:r>
      <w:r>
        <w:rPr>
          <w:rFonts w:ascii="Tahoma" w:hAnsi="Tahoma" w:cs="Tahoma"/>
        </w:rPr>
        <w:t xml:space="preserve">ureditve </w:t>
      </w:r>
      <w:r w:rsidR="00E509F3" w:rsidRPr="00E509F3">
        <w:rPr>
          <w:rFonts w:ascii="Tahoma" w:hAnsi="Tahoma" w:cs="Tahoma"/>
        </w:rPr>
        <w:t xml:space="preserve">geodetov z geodetsko izkaznico, </w:t>
      </w:r>
      <w:r>
        <w:rPr>
          <w:rFonts w:ascii="Tahoma" w:hAnsi="Tahoma" w:cs="Tahoma"/>
        </w:rPr>
        <w:t xml:space="preserve">se </w:t>
      </w:r>
      <w:r w:rsidR="00E509F3" w:rsidRPr="00E509F3">
        <w:rPr>
          <w:rFonts w:ascii="Tahoma" w:hAnsi="Tahoma" w:cs="Tahoma"/>
        </w:rPr>
        <w:t xml:space="preserve">z novelo ZAID </w:t>
      </w:r>
      <w:r>
        <w:rPr>
          <w:rFonts w:ascii="Tahoma" w:hAnsi="Tahoma" w:cs="Tahoma"/>
        </w:rPr>
        <w:t>novelira</w:t>
      </w:r>
      <w:r w:rsidR="00E509F3" w:rsidRPr="00E509F3">
        <w:rPr>
          <w:rFonts w:ascii="Tahoma" w:hAnsi="Tahoma" w:cs="Tahoma"/>
        </w:rPr>
        <w:t xml:space="preserve"> tudi ZKN, saj so dopolnitve členov ZKN zgolj uskladitvene narave</w:t>
      </w:r>
      <w:r w:rsidR="0003147E">
        <w:rPr>
          <w:rFonts w:ascii="Tahoma" w:hAnsi="Tahoma" w:cs="Tahoma"/>
        </w:rPr>
        <w:t xml:space="preserve">. </w:t>
      </w:r>
    </w:p>
    <w:p w14:paraId="21C4166E" w14:textId="77777777" w:rsidR="00933403" w:rsidRDefault="00933403">
      <w:pPr>
        <w:rPr>
          <w:rFonts w:ascii="Tahoma" w:hAnsi="Tahoma" w:cs="Tahoma"/>
        </w:rPr>
      </w:pPr>
    </w:p>
    <w:p w14:paraId="5212D889" w14:textId="61A9F58D" w:rsidR="00933403" w:rsidRPr="004A75CF" w:rsidRDefault="00933403">
      <w:pPr>
        <w:rPr>
          <w:rFonts w:ascii="Tahoma" w:hAnsi="Tahoma" w:cs="Tahoma"/>
        </w:rPr>
      </w:pPr>
      <w:r>
        <w:rPr>
          <w:rFonts w:ascii="Tahoma" w:hAnsi="Tahoma" w:cs="Tahoma"/>
        </w:rPr>
        <w:t>K 6. členu</w:t>
      </w:r>
    </w:p>
    <w:p w14:paraId="0EFF9EA8" w14:textId="77777777" w:rsidR="00104D87" w:rsidRDefault="00104D87" w:rsidP="00104D87">
      <w:pPr>
        <w:rPr>
          <w:rFonts w:ascii="Tahoma" w:hAnsi="Tahoma" w:cs="Tahoma"/>
        </w:rPr>
      </w:pPr>
    </w:p>
    <w:p w14:paraId="1B9F0C2A" w14:textId="2212F160" w:rsidR="009E5494" w:rsidRDefault="00104D87" w:rsidP="00931B44">
      <w:pPr>
        <w:jc w:val="both"/>
        <w:rPr>
          <w:rFonts w:ascii="Tahoma" w:hAnsi="Tahoma" w:cs="Tahoma"/>
        </w:rPr>
      </w:pPr>
      <w:r w:rsidRPr="00120462">
        <w:rPr>
          <w:rFonts w:ascii="Tahoma" w:hAnsi="Tahoma" w:cs="Tahoma"/>
        </w:rPr>
        <w:t>Predpisi morajo biti objavljeni, preden začno veljati. Predpis začne veljati petnajsti dan po objavi</w:t>
      </w:r>
      <w:r w:rsidRPr="00120462">
        <w:t xml:space="preserve"> </w:t>
      </w:r>
      <w:r w:rsidR="009E5494" w:rsidRPr="009E5494">
        <w:rPr>
          <w:rFonts w:ascii="Tahoma" w:hAnsi="Tahoma" w:cs="Tahoma"/>
        </w:rPr>
        <w:t>v Uradnem listu Republike Slovenije.</w:t>
      </w:r>
    </w:p>
    <w:p w14:paraId="2075C2B2" w14:textId="77777777" w:rsidR="009E5494" w:rsidRPr="004A75CF" w:rsidRDefault="009E5494">
      <w:pPr>
        <w:rPr>
          <w:rFonts w:ascii="Tahoma" w:hAnsi="Tahoma" w:cs="Tahoma"/>
        </w:rPr>
      </w:pPr>
    </w:p>
    <w:sectPr w:rsidR="009E5494" w:rsidRPr="004A75C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CD2F" w14:textId="77777777" w:rsidR="001E2DA5" w:rsidRDefault="001E2DA5" w:rsidP="001E2DA5">
      <w:r>
        <w:separator/>
      </w:r>
    </w:p>
  </w:endnote>
  <w:endnote w:type="continuationSeparator" w:id="0">
    <w:p w14:paraId="349A978C" w14:textId="77777777" w:rsidR="001E2DA5" w:rsidRDefault="001E2DA5" w:rsidP="001E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0B11" w14:textId="77777777" w:rsidR="001E2DA5" w:rsidRDefault="001E2DA5" w:rsidP="001E2DA5">
      <w:r>
        <w:separator/>
      </w:r>
    </w:p>
  </w:footnote>
  <w:footnote w:type="continuationSeparator" w:id="0">
    <w:p w14:paraId="0594BD08" w14:textId="77777777" w:rsidR="001E2DA5" w:rsidRDefault="001E2DA5" w:rsidP="001E2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03B9" w14:textId="7B7E42E0" w:rsidR="001E2DA5" w:rsidRDefault="001E2DA5" w:rsidP="001E2DA5">
    <w:pPr>
      <w:pStyle w:val="Glava"/>
      <w:jc w:val="right"/>
    </w:pPr>
    <w:r>
      <w:t>PREDLOG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ED9"/>
    <w:multiLevelType w:val="hybridMultilevel"/>
    <w:tmpl w:val="1B4455C8"/>
    <w:lvl w:ilvl="0" w:tplc="4DD07E92">
      <w:start w:val="1"/>
      <w:numFmt w:val="decimal"/>
      <w:lvlText w:val="%1"/>
      <w:lvlJc w:val="left"/>
      <w:pPr>
        <w:ind w:left="785" w:hanging="360"/>
      </w:pPr>
      <w:rPr>
        <w:rFonts w:ascii="Tahoma" w:eastAsia="Calibri" w:hAnsi="Tahoma" w:cs="Tahoma"/>
        <w:strike w:val="0"/>
        <w:dstrike w:val="0"/>
        <w:color w:val="FF0000"/>
        <w:u w:val="none"/>
        <w:effect w:val="none"/>
      </w:rPr>
    </w:lvl>
    <w:lvl w:ilvl="1" w:tplc="04240019">
      <w:start w:val="1"/>
      <w:numFmt w:val="lowerLetter"/>
      <w:lvlText w:val="%2."/>
      <w:lvlJc w:val="left"/>
      <w:pPr>
        <w:ind w:left="1505" w:hanging="360"/>
      </w:pPr>
    </w:lvl>
    <w:lvl w:ilvl="2" w:tplc="0424001B">
      <w:start w:val="1"/>
      <w:numFmt w:val="lowerRoman"/>
      <w:lvlText w:val="%3."/>
      <w:lvlJc w:val="right"/>
      <w:pPr>
        <w:ind w:left="2225" w:hanging="180"/>
      </w:pPr>
    </w:lvl>
    <w:lvl w:ilvl="3" w:tplc="0424000F">
      <w:start w:val="1"/>
      <w:numFmt w:val="decimal"/>
      <w:lvlText w:val="%4."/>
      <w:lvlJc w:val="left"/>
      <w:pPr>
        <w:ind w:left="2945" w:hanging="360"/>
      </w:pPr>
    </w:lvl>
    <w:lvl w:ilvl="4" w:tplc="04240019">
      <w:start w:val="1"/>
      <w:numFmt w:val="lowerLetter"/>
      <w:lvlText w:val="%5."/>
      <w:lvlJc w:val="left"/>
      <w:pPr>
        <w:ind w:left="3665" w:hanging="360"/>
      </w:pPr>
    </w:lvl>
    <w:lvl w:ilvl="5" w:tplc="0424001B">
      <w:start w:val="1"/>
      <w:numFmt w:val="lowerRoman"/>
      <w:lvlText w:val="%6."/>
      <w:lvlJc w:val="right"/>
      <w:pPr>
        <w:ind w:left="4385" w:hanging="180"/>
      </w:pPr>
    </w:lvl>
    <w:lvl w:ilvl="6" w:tplc="0424000F">
      <w:start w:val="1"/>
      <w:numFmt w:val="decimal"/>
      <w:lvlText w:val="%7."/>
      <w:lvlJc w:val="left"/>
      <w:pPr>
        <w:ind w:left="5105" w:hanging="360"/>
      </w:pPr>
    </w:lvl>
    <w:lvl w:ilvl="7" w:tplc="04240019">
      <w:start w:val="1"/>
      <w:numFmt w:val="lowerLetter"/>
      <w:lvlText w:val="%8."/>
      <w:lvlJc w:val="left"/>
      <w:pPr>
        <w:ind w:left="5825" w:hanging="360"/>
      </w:pPr>
    </w:lvl>
    <w:lvl w:ilvl="8" w:tplc="0424001B">
      <w:start w:val="1"/>
      <w:numFmt w:val="lowerRoman"/>
      <w:lvlText w:val="%9."/>
      <w:lvlJc w:val="right"/>
      <w:pPr>
        <w:ind w:left="6545" w:hanging="180"/>
      </w:pPr>
    </w:lvl>
  </w:abstractNum>
  <w:abstractNum w:abstractNumId="1" w15:restartNumberingAfterBreak="0">
    <w:nsid w:val="08171C7E"/>
    <w:multiLevelType w:val="hybridMultilevel"/>
    <w:tmpl w:val="5D2A9538"/>
    <w:lvl w:ilvl="0" w:tplc="350A27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1E1A15"/>
    <w:multiLevelType w:val="hybridMultilevel"/>
    <w:tmpl w:val="0A7EE102"/>
    <w:lvl w:ilvl="0" w:tplc="75CA6416">
      <w:start w:val="1"/>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392AC7"/>
    <w:multiLevelType w:val="hybridMultilevel"/>
    <w:tmpl w:val="1FE857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4454523"/>
    <w:multiLevelType w:val="hybridMultilevel"/>
    <w:tmpl w:val="640226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45D58F8"/>
    <w:multiLevelType w:val="hybridMultilevel"/>
    <w:tmpl w:val="A36256DA"/>
    <w:lvl w:ilvl="0" w:tplc="5CC6733E">
      <w:start w:val="5"/>
      <w:numFmt w:val="bullet"/>
      <w:lvlText w:val="-"/>
      <w:lvlJc w:val="left"/>
      <w:pPr>
        <w:ind w:left="1381" w:hanging="360"/>
      </w:pPr>
      <w:rPr>
        <w:rFonts w:ascii="Tahoma" w:eastAsia="Times New Roman" w:hAnsi="Tahoma" w:cs="Tahoma" w:hint="default"/>
        <w:b/>
        <w:color w:val="FF0000"/>
      </w:rPr>
    </w:lvl>
    <w:lvl w:ilvl="1" w:tplc="04240003" w:tentative="1">
      <w:start w:val="1"/>
      <w:numFmt w:val="bullet"/>
      <w:lvlText w:val="o"/>
      <w:lvlJc w:val="left"/>
      <w:pPr>
        <w:ind w:left="2101" w:hanging="360"/>
      </w:pPr>
      <w:rPr>
        <w:rFonts w:ascii="Courier New" w:hAnsi="Courier New" w:cs="Courier New" w:hint="default"/>
      </w:rPr>
    </w:lvl>
    <w:lvl w:ilvl="2" w:tplc="04240005" w:tentative="1">
      <w:start w:val="1"/>
      <w:numFmt w:val="bullet"/>
      <w:lvlText w:val=""/>
      <w:lvlJc w:val="left"/>
      <w:pPr>
        <w:ind w:left="2821" w:hanging="360"/>
      </w:pPr>
      <w:rPr>
        <w:rFonts w:ascii="Wingdings" w:hAnsi="Wingdings" w:hint="default"/>
      </w:rPr>
    </w:lvl>
    <w:lvl w:ilvl="3" w:tplc="04240001" w:tentative="1">
      <w:start w:val="1"/>
      <w:numFmt w:val="bullet"/>
      <w:lvlText w:val=""/>
      <w:lvlJc w:val="left"/>
      <w:pPr>
        <w:ind w:left="3541" w:hanging="360"/>
      </w:pPr>
      <w:rPr>
        <w:rFonts w:ascii="Symbol" w:hAnsi="Symbol" w:hint="default"/>
      </w:rPr>
    </w:lvl>
    <w:lvl w:ilvl="4" w:tplc="04240003" w:tentative="1">
      <w:start w:val="1"/>
      <w:numFmt w:val="bullet"/>
      <w:lvlText w:val="o"/>
      <w:lvlJc w:val="left"/>
      <w:pPr>
        <w:ind w:left="4261" w:hanging="360"/>
      </w:pPr>
      <w:rPr>
        <w:rFonts w:ascii="Courier New" w:hAnsi="Courier New" w:cs="Courier New" w:hint="default"/>
      </w:rPr>
    </w:lvl>
    <w:lvl w:ilvl="5" w:tplc="04240005" w:tentative="1">
      <w:start w:val="1"/>
      <w:numFmt w:val="bullet"/>
      <w:lvlText w:val=""/>
      <w:lvlJc w:val="left"/>
      <w:pPr>
        <w:ind w:left="4981" w:hanging="360"/>
      </w:pPr>
      <w:rPr>
        <w:rFonts w:ascii="Wingdings" w:hAnsi="Wingdings" w:hint="default"/>
      </w:rPr>
    </w:lvl>
    <w:lvl w:ilvl="6" w:tplc="04240001" w:tentative="1">
      <w:start w:val="1"/>
      <w:numFmt w:val="bullet"/>
      <w:lvlText w:val=""/>
      <w:lvlJc w:val="left"/>
      <w:pPr>
        <w:ind w:left="5701" w:hanging="360"/>
      </w:pPr>
      <w:rPr>
        <w:rFonts w:ascii="Symbol" w:hAnsi="Symbol" w:hint="default"/>
      </w:rPr>
    </w:lvl>
    <w:lvl w:ilvl="7" w:tplc="04240003" w:tentative="1">
      <w:start w:val="1"/>
      <w:numFmt w:val="bullet"/>
      <w:lvlText w:val="o"/>
      <w:lvlJc w:val="left"/>
      <w:pPr>
        <w:ind w:left="6421" w:hanging="360"/>
      </w:pPr>
      <w:rPr>
        <w:rFonts w:ascii="Courier New" w:hAnsi="Courier New" w:cs="Courier New" w:hint="default"/>
      </w:rPr>
    </w:lvl>
    <w:lvl w:ilvl="8" w:tplc="04240005" w:tentative="1">
      <w:start w:val="1"/>
      <w:numFmt w:val="bullet"/>
      <w:lvlText w:val=""/>
      <w:lvlJc w:val="left"/>
      <w:pPr>
        <w:ind w:left="7141" w:hanging="360"/>
      </w:pPr>
      <w:rPr>
        <w:rFonts w:ascii="Wingdings" w:hAnsi="Wingdings" w:hint="default"/>
      </w:rPr>
    </w:lvl>
  </w:abstractNum>
  <w:abstractNum w:abstractNumId="6" w15:restartNumberingAfterBreak="0">
    <w:nsid w:val="73E5798E"/>
    <w:multiLevelType w:val="hybridMultilevel"/>
    <w:tmpl w:val="6448A8C0"/>
    <w:lvl w:ilvl="0" w:tplc="C268C00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C7B498B"/>
    <w:multiLevelType w:val="hybridMultilevel"/>
    <w:tmpl w:val="765889CE"/>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40009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53725">
    <w:abstractNumId w:val="1"/>
  </w:num>
  <w:num w:numId="3" w16cid:durableId="1249923011">
    <w:abstractNumId w:val="7"/>
  </w:num>
  <w:num w:numId="4" w16cid:durableId="1917518938">
    <w:abstractNumId w:val="3"/>
  </w:num>
  <w:num w:numId="5" w16cid:durableId="567376031">
    <w:abstractNumId w:val="4"/>
  </w:num>
  <w:num w:numId="6" w16cid:durableId="1174104787">
    <w:abstractNumId w:val="6"/>
  </w:num>
  <w:num w:numId="7" w16cid:durableId="88699876">
    <w:abstractNumId w:val="2"/>
  </w:num>
  <w:num w:numId="8" w16cid:durableId="372121589">
    <w:abstractNumId w:val="5"/>
  </w:num>
  <w:num w:numId="9" w16cid:durableId="1602833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3C"/>
    <w:rsid w:val="0003147E"/>
    <w:rsid w:val="000509E4"/>
    <w:rsid w:val="00073DDB"/>
    <w:rsid w:val="00083CA0"/>
    <w:rsid w:val="000D178A"/>
    <w:rsid w:val="00104D87"/>
    <w:rsid w:val="00120462"/>
    <w:rsid w:val="001226DF"/>
    <w:rsid w:val="001266E7"/>
    <w:rsid w:val="00140C26"/>
    <w:rsid w:val="001B2352"/>
    <w:rsid w:val="001B3871"/>
    <w:rsid w:val="001B674C"/>
    <w:rsid w:val="001D20A7"/>
    <w:rsid w:val="001E2DA5"/>
    <w:rsid w:val="00235DC0"/>
    <w:rsid w:val="0023651F"/>
    <w:rsid w:val="0023789C"/>
    <w:rsid w:val="00252BA6"/>
    <w:rsid w:val="00276F08"/>
    <w:rsid w:val="00287249"/>
    <w:rsid w:val="002A1A44"/>
    <w:rsid w:val="002A3A9F"/>
    <w:rsid w:val="002D0209"/>
    <w:rsid w:val="002D7C8E"/>
    <w:rsid w:val="00307928"/>
    <w:rsid w:val="003166EA"/>
    <w:rsid w:val="0033037A"/>
    <w:rsid w:val="00330389"/>
    <w:rsid w:val="00367ED2"/>
    <w:rsid w:val="003E40E0"/>
    <w:rsid w:val="003E5D80"/>
    <w:rsid w:val="004315B9"/>
    <w:rsid w:val="004A75CF"/>
    <w:rsid w:val="004C5925"/>
    <w:rsid w:val="004F602F"/>
    <w:rsid w:val="005052A0"/>
    <w:rsid w:val="0051515B"/>
    <w:rsid w:val="00531595"/>
    <w:rsid w:val="0056103D"/>
    <w:rsid w:val="0057362A"/>
    <w:rsid w:val="005B47E3"/>
    <w:rsid w:val="005B4E85"/>
    <w:rsid w:val="006002C8"/>
    <w:rsid w:val="00615EEF"/>
    <w:rsid w:val="00616284"/>
    <w:rsid w:val="0061688A"/>
    <w:rsid w:val="00620F49"/>
    <w:rsid w:val="00646EA5"/>
    <w:rsid w:val="00654272"/>
    <w:rsid w:val="00663CCE"/>
    <w:rsid w:val="00665348"/>
    <w:rsid w:val="006836E4"/>
    <w:rsid w:val="006A1C3B"/>
    <w:rsid w:val="006A49C7"/>
    <w:rsid w:val="006B082A"/>
    <w:rsid w:val="006D048A"/>
    <w:rsid w:val="006E3191"/>
    <w:rsid w:val="00707B9C"/>
    <w:rsid w:val="007218DA"/>
    <w:rsid w:val="007B0697"/>
    <w:rsid w:val="007C71D7"/>
    <w:rsid w:val="007F3346"/>
    <w:rsid w:val="007F6D42"/>
    <w:rsid w:val="00831260"/>
    <w:rsid w:val="00863132"/>
    <w:rsid w:val="00867E8D"/>
    <w:rsid w:val="008A2DB0"/>
    <w:rsid w:val="008A32BF"/>
    <w:rsid w:val="008D253C"/>
    <w:rsid w:val="00903B7D"/>
    <w:rsid w:val="00904262"/>
    <w:rsid w:val="00913F56"/>
    <w:rsid w:val="0091708B"/>
    <w:rsid w:val="00931426"/>
    <w:rsid w:val="00931B44"/>
    <w:rsid w:val="00933403"/>
    <w:rsid w:val="009451E2"/>
    <w:rsid w:val="00957AA4"/>
    <w:rsid w:val="00964B49"/>
    <w:rsid w:val="00965E06"/>
    <w:rsid w:val="009770BA"/>
    <w:rsid w:val="00980D84"/>
    <w:rsid w:val="00982C48"/>
    <w:rsid w:val="009A083D"/>
    <w:rsid w:val="009A656C"/>
    <w:rsid w:val="009B06BC"/>
    <w:rsid w:val="009C155B"/>
    <w:rsid w:val="009D670C"/>
    <w:rsid w:val="009D707A"/>
    <w:rsid w:val="009E2ABF"/>
    <w:rsid w:val="009E348A"/>
    <w:rsid w:val="009E5494"/>
    <w:rsid w:val="00A03889"/>
    <w:rsid w:val="00A0586D"/>
    <w:rsid w:val="00A25981"/>
    <w:rsid w:val="00A55A0D"/>
    <w:rsid w:val="00A55D46"/>
    <w:rsid w:val="00A65036"/>
    <w:rsid w:val="00A76B5F"/>
    <w:rsid w:val="00A77504"/>
    <w:rsid w:val="00A80D4E"/>
    <w:rsid w:val="00A96540"/>
    <w:rsid w:val="00AB56B3"/>
    <w:rsid w:val="00AB7321"/>
    <w:rsid w:val="00AC0658"/>
    <w:rsid w:val="00AE7DEC"/>
    <w:rsid w:val="00B051DF"/>
    <w:rsid w:val="00B1727B"/>
    <w:rsid w:val="00B300B5"/>
    <w:rsid w:val="00B30A00"/>
    <w:rsid w:val="00B3236D"/>
    <w:rsid w:val="00B55055"/>
    <w:rsid w:val="00B748A4"/>
    <w:rsid w:val="00B81436"/>
    <w:rsid w:val="00BA6872"/>
    <w:rsid w:val="00BC5A19"/>
    <w:rsid w:val="00BD650A"/>
    <w:rsid w:val="00BE7E78"/>
    <w:rsid w:val="00BF408E"/>
    <w:rsid w:val="00C0563E"/>
    <w:rsid w:val="00C16F93"/>
    <w:rsid w:val="00C50D2A"/>
    <w:rsid w:val="00C53B79"/>
    <w:rsid w:val="00C55C16"/>
    <w:rsid w:val="00C60DFB"/>
    <w:rsid w:val="00C7619A"/>
    <w:rsid w:val="00C863F2"/>
    <w:rsid w:val="00C933CF"/>
    <w:rsid w:val="00CC262C"/>
    <w:rsid w:val="00D076F0"/>
    <w:rsid w:val="00D24739"/>
    <w:rsid w:val="00D41AF7"/>
    <w:rsid w:val="00DA48F2"/>
    <w:rsid w:val="00DB2691"/>
    <w:rsid w:val="00DB7AA8"/>
    <w:rsid w:val="00DE3A3C"/>
    <w:rsid w:val="00DF2A65"/>
    <w:rsid w:val="00E37CFC"/>
    <w:rsid w:val="00E40F1E"/>
    <w:rsid w:val="00E47637"/>
    <w:rsid w:val="00E509F3"/>
    <w:rsid w:val="00E63339"/>
    <w:rsid w:val="00EA1EF7"/>
    <w:rsid w:val="00EC6096"/>
    <w:rsid w:val="00ED7C64"/>
    <w:rsid w:val="00EE58E1"/>
    <w:rsid w:val="00EE61F6"/>
    <w:rsid w:val="00F26200"/>
    <w:rsid w:val="00F50379"/>
    <w:rsid w:val="00F53A72"/>
    <w:rsid w:val="00F57161"/>
    <w:rsid w:val="00F62652"/>
    <w:rsid w:val="00F76656"/>
    <w:rsid w:val="00F933E3"/>
    <w:rsid w:val="00F9633C"/>
    <w:rsid w:val="00FB60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EAD1"/>
  <w15:chartTrackingRefBased/>
  <w15:docId w15:val="{1571E720-DA32-461C-A228-1AEDF0EE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9633C"/>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2ABF"/>
    <w:pPr>
      <w:ind w:left="720"/>
      <w:contextualSpacing/>
    </w:pPr>
  </w:style>
  <w:style w:type="paragraph" w:styleId="Revizija">
    <w:name w:val="Revision"/>
    <w:hidden/>
    <w:uiPriority w:val="99"/>
    <w:semiHidden/>
    <w:rsid w:val="00083CA0"/>
    <w:pPr>
      <w:spacing w:after="0" w:line="240" w:lineRule="auto"/>
    </w:pPr>
    <w:rPr>
      <w:rFonts w:ascii="Calibri" w:hAnsi="Calibri" w:cs="Calibri"/>
    </w:rPr>
  </w:style>
  <w:style w:type="paragraph" w:styleId="Brezrazmikov">
    <w:name w:val="No Spacing"/>
    <w:uiPriority w:val="1"/>
    <w:qFormat/>
    <w:rsid w:val="00B55055"/>
    <w:pPr>
      <w:spacing w:after="0" w:line="240" w:lineRule="auto"/>
    </w:pPr>
  </w:style>
  <w:style w:type="character" w:styleId="Pripombasklic">
    <w:name w:val="annotation reference"/>
    <w:basedOn w:val="Privzetapisavaodstavka"/>
    <w:uiPriority w:val="99"/>
    <w:semiHidden/>
    <w:unhideWhenUsed/>
    <w:rsid w:val="00A03889"/>
    <w:rPr>
      <w:sz w:val="16"/>
      <w:szCs w:val="16"/>
    </w:rPr>
  </w:style>
  <w:style w:type="paragraph" w:styleId="Pripombabesedilo">
    <w:name w:val="annotation text"/>
    <w:basedOn w:val="Navaden"/>
    <w:link w:val="PripombabesediloZnak"/>
    <w:uiPriority w:val="99"/>
    <w:unhideWhenUsed/>
    <w:rsid w:val="00A03889"/>
    <w:rPr>
      <w:sz w:val="20"/>
      <w:szCs w:val="20"/>
    </w:rPr>
  </w:style>
  <w:style w:type="character" w:customStyle="1" w:styleId="PripombabesediloZnak">
    <w:name w:val="Pripomba – besedilo Znak"/>
    <w:basedOn w:val="Privzetapisavaodstavka"/>
    <w:link w:val="Pripombabesedilo"/>
    <w:uiPriority w:val="99"/>
    <w:rsid w:val="00A03889"/>
    <w:rPr>
      <w:rFonts w:ascii="Calibri" w:hAnsi="Calibri" w:cs="Calibri"/>
      <w:sz w:val="20"/>
      <w:szCs w:val="20"/>
    </w:rPr>
  </w:style>
  <w:style w:type="paragraph" w:styleId="Zadevapripombe">
    <w:name w:val="annotation subject"/>
    <w:basedOn w:val="Pripombabesedilo"/>
    <w:next w:val="Pripombabesedilo"/>
    <w:link w:val="ZadevapripombeZnak"/>
    <w:uiPriority w:val="99"/>
    <w:semiHidden/>
    <w:unhideWhenUsed/>
    <w:rsid w:val="00A03889"/>
    <w:rPr>
      <w:b/>
      <w:bCs/>
    </w:rPr>
  </w:style>
  <w:style w:type="character" w:customStyle="1" w:styleId="ZadevapripombeZnak">
    <w:name w:val="Zadeva pripombe Znak"/>
    <w:basedOn w:val="PripombabesediloZnak"/>
    <w:link w:val="Zadevapripombe"/>
    <w:uiPriority w:val="99"/>
    <w:semiHidden/>
    <w:rsid w:val="00A03889"/>
    <w:rPr>
      <w:rFonts w:ascii="Calibri" w:hAnsi="Calibri" w:cs="Calibri"/>
      <w:b/>
      <w:bCs/>
      <w:sz w:val="20"/>
      <w:szCs w:val="20"/>
    </w:rPr>
  </w:style>
  <w:style w:type="character" w:styleId="Hiperpovezava">
    <w:name w:val="Hyperlink"/>
    <w:basedOn w:val="Privzetapisavaodstavka"/>
    <w:uiPriority w:val="99"/>
    <w:unhideWhenUsed/>
    <w:rsid w:val="00A03889"/>
    <w:rPr>
      <w:color w:val="0563C1" w:themeColor="hyperlink"/>
      <w:u w:val="single"/>
    </w:rPr>
  </w:style>
  <w:style w:type="character" w:styleId="Nerazreenaomemba">
    <w:name w:val="Unresolved Mention"/>
    <w:basedOn w:val="Privzetapisavaodstavka"/>
    <w:uiPriority w:val="99"/>
    <w:semiHidden/>
    <w:unhideWhenUsed/>
    <w:rsid w:val="00A03889"/>
    <w:rPr>
      <w:color w:val="605E5C"/>
      <w:shd w:val="clear" w:color="auto" w:fill="E1DFDD"/>
    </w:rPr>
  </w:style>
  <w:style w:type="paragraph" w:customStyle="1" w:styleId="Odstavek">
    <w:name w:val="Odstavek"/>
    <w:basedOn w:val="Navaden"/>
    <w:link w:val="OdstavekZnak"/>
    <w:qFormat/>
    <w:rsid w:val="00DB7AA8"/>
    <w:pPr>
      <w:overflowPunct w:val="0"/>
      <w:autoSpaceDE w:val="0"/>
      <w:autoSpaceDN w:val="0"/>
      <w:adjustRightInd w:val="0"/>
      <w:spacing w:before="240"/>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DB7AA8"/>
    <w:rPr>
      <w:rFonts w:ascii="Arial" w:eastAsia="Times New Roman" w:hAnsi="Arial" w:cs="Arial"/>
      <w:lang w:eastAsia="sl-SI"/>
    </w:rPr>
  </w:style>
  <w:style w:type="character" w:customStyle="1" w:styleId="cf01">
    <w:name w:val="cf01"/>
    <w:basedOn w:val="Privzetapisavaodstavka"/>
    <w:rsid w:val="00B051DF"/>
    <w:rPr>
      <w:rFonts w:ascii="Segoe UI" w:hAnsi="Segoe UI" w:cs="Segoe UI" w:hint="default"/>
      <w:sz w:val="18"/>
      <w:szCs w:val="18"/>
    </w:rPr>
  </w:style>
  <w:style w:type="paragraph" w:customStyle="1" w:styleId="odstavek0">
    <w:name w:val="odstavek"/>
    <w:basedOn w:val="Navaden"/>
    <w:rsid w:val="00A77504"/>
    <w:pPr>
      <w:spacing w:before="100" w:beforeAutospacing="1" w:after="100" w:afterAutospacing="1"/>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1E2DA5"/>
    <w:pPr>
      <w:tabs>
        <w:tab w:val="center" w:pos="4536"/>
        <w:tab w:val="right" w:pos="9072"/>
      </w:tabs>
    </w:pPr>
  </w:style>
  <w:style w:type="character" w:customStyle="1" w:styleId="GlavaZnak">
    <w:name w:val="Glava Znak"/>
    <w:basedOn w:val="Privzetapisavaodstavka"/>
    <w:link w:val="Glava"/>
    <w:uiPriority w:val="99"/>
    <w:rsid w:val="001E2DA5"/>
    <w:rPr>
      <w:rFonts w:ascii="Calibri" w:hAnsi="Calibri" w:cs="Calibri"/>
    </w:rPr>
  </w:style>
  <w:style w:type="paragraph" w:styleId="Noga">
    <w:name w:val="footer"/>
    <w:basedOn w:val="Navaden"/>
    <w:link w:val="NogaZnak"/>
    <w:uiPriority w:val="99"/>
    <w:unhideWhenUsed/>
    <w:rsid w:val="001E2DA5"/>
    <w:pPr>
      <w:tabs>
        <w:tab w:val="center" w:pos="4536"/>
        <w:tab w:val="right" w:pos="9072"/>
      </w:tabs>
    </w:pPr>
  </w:style>
  <w:style w:type="character" w:customStyle="1" w:styleId="NogaZnak">
    <w:name w:val="Noga Znak"/>
    <w:basedOn w:val="Privzetapisavaodstavka"/>
    <w:link w:val="Noga"/>
    <w:uiPriority w:val="99"/>
    <w:rsid w:val="001E2DA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08077">
      <w:bodyDiv w:val="1"/>
      <w:marLeft w:val="0"/>
      <w:marRight w:val="0"/>
      <w:marTop w:val="0"/>
      <w:marBottom w:val="0"/>
      <w:divBdr>
        <w:top w:val="none" w:sz="0" w:space="0" w:color="auto"/>
        <w:left w:val="none" w:sz="0" w:space="0" w:color="auto"/>
        <w:bottom w:val="none" w:sz="0" w:space="0" w:color="auto"/>
        <w:right w:val="none" w:sz="0" w:space="0" w:color="auto"/>
      </w:divBdr>
    </w:div>
    <w:div w:id="755052068">
      <w:bodyDiv w:val="1"/>
      <w:marLeft w:val="0"/>
      <w:marRight w:val="0"/>
      <w:marTop w:val="0"/>
      <w:marBottom w:val="0"/>
      <w:divBdr>
        <w:top w:val="none" w:sz="0" w:space="0" w:color="auto"/>
        <w:left w:val="none" w:sz="0" w:space="0" w:color="auto"/>
        <w:bottom w:val="none" w:sz="0" w:space="0" w:color="auto"/>
        <w:right w:val="none" w:sz="0" w:space="0" w:color="auto"/>
      </w:divBdr>
    </w:div>
    <w:div w:id="958923008">
      <w:bodyDiv w:val="1"/>
      <w:marLeft w:val="0"/>
      <w:marRight w:val="0"/>
      <w:marTop w:val="0"/>
      <w:marBottom w:val="0"/>
      <w:divBdr>
        <w:top w:val="none" w:sz="0" w:space="0" w:color="auto"/>
        <w:left w:val="none" w:sz="0" w:space="0" w:color="auto"/>
        <w:bottom w:val="none" w:sz="0" w:space="0" w:color="auto"/>
        <w:right w:val="none" w:sz="0" w:space="0" w:color="auto"/>
      </w:divBdr>
    </w:div>
    <w:div w:id="1127160481">
      <w:bodyDiv w:val="1"/>
      <w:marLeft w:val="0"/>
      <w:marRight w:val="0"/>
      <w:marTop w:val="0"/>
      <w:marBottom w:val="0"/>
      <w:divBdr>
        <w:top w:val="none" w:sz="0" w:space="0" w:color="auto"/>
        <w:left w:val="none" w:sz="0" w:space="0" w:color="auto"/>
        <w:bottom w:val="none" w:sz="0" w:space="0" w:color="auto"/>
        <w:right w:val="none" w:sz="0" w:space="0" w:color="auto"/>
      </w:divBdr>
    </w:div>
    <w:div w:id="1886332957">
      <w:bodyDiv w:val="1"/>
      <w:marLeft w:val="0"/>
      <w:marRight w:val="0"/>
      <w:marTop w:val="0"/>
      <w:marBottom w:val="0"/>
      <w:divBdr>
        <w:top w:val="none" w:sz="0" w:space="0" w:color="auto"/>
        <w:left w:val="none" w:sz="0" w:space="0" w:color="auto"/>
        <w:bottom w:val="none" w:sz="0" w:space="0" w:color="auto"/>
        <w:right w:val="none" w:sz="0" w:space="0" w:color="auto"/>
      </w:divBdr>
    </w:div>
    <w:div w:id="21463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B5B61D-9E1D-4FAF-A88A-9C1AC549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1695</Words>
  <Characters>9665</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Mali</dc:creator>
  <cp:keywords/>
  <dc:description/>
  <cp:lastModifiedBy>Mateja Ločičnik</cp:lastModifiedBy>
  <cp:revision>13</cp:revision>
  <dcterms:created xsi:type="dcterms:W3CDTF">2024-03-15T07:24:00Z</dcterms:created>
  <dcterms:modified xsi:type="dcterms:W3CDTF">2024-03-18T12:19:00Z</dcterms:modified>
</cp:coreProperties>
</file>