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7CFB3" w14:textId="549EF158" w:rsidR="007D75CF" w:rsidRDefault="007D75CF" w:rsidP="0050079F"/>
    <w:p w14:paraId="0E833C57" w14:textId="77777777" w:rsidR="0050079F" w:rsidRPr="0050079F" w:rsidRDefault="0050079F" w:rsidP="0050079F"/>
    <w:p w14:paraId="526EB50F" w14:textId="77777777" w:rsidR="0050079F" w:rsidRPr="0050079F" w:rsidRDefault="0050079F" w:rsidP="0050079F"/>
    <w:p w14:paraId="103E6FD6" w14:textId="77777777" w:rsidR="0050079F" w:rsidRPr="00BD381C" w:rsidRDefault="0050079F" w:rsidP="0050079F">
      <w:pPr>
        <w:jc w:val="center"/>
        <w:rPr>
          <w:b/>
          <w:bCs/>
          <w:lang w:val="it-IT"/>
        </w:rPr>
      </w:pPr>
      <w:r w:rsidRPr="00BD381C">
        <w:rPr>
          <w:b/>
          <w:bCs/>
          <w:lang w:val="it-IT"/>
        </w:rPr>
        <w:t>ZAKON O SPREMEMBAH IN DOPOLNITVAH STANOVANJSKEGA ZAKONA (</w:t>
      </w:r>
      <w:r w:rsidRPr="00FD286F">
        <w:rPr>
          <w:b/>
          <w:bCs/>
          <w:lang w:val="it-IT"/>
        </w:rPr>
        <w:t>SZ-1F)</w:t>
      </w:r>
    </w:p>
    <w:p w14:paraId="46552ACD" w14:textId="77777777" w:rsidR="0050079F" w:rsidRPr="00BD381C" w:rsidRDefault="0050079F" w:rsidP="0050079F">
      <w:pPr>
        <w:rPr>
          <w:b/>
          <w:bCs/>
          <w:lang w:val="it-IT"/>
        </w:rPr>
      </w:pPr>
    </w:p>
    <w:p w14:paraId="4C57CDF1" w14:textId="77777777" w:rsidR="0050079F" w:rsidRPr="00BD381C" w:rsidRDefault="0050079F" w:rsidP="0050079F">
      <w:pPr>
        <w:jc w:val="center"/>
        <w:rPr>
          <w:b/>
          <w:bCs/>
          <w:lang w:val="it-IT"/>
        </w:rPr>
      </w:pPr>
      <w:proofErr w:type="spellStart"/>
      <w:r w:rsidRPr="00BD381C">
        <w:rPr>
          <w:b/>
          <w:bCs/>
          <w:lang w:val="it-IT"/>
        </w:rPr>
        <w:t>Predlog</w:t>
      </w:r>
      <w:proofErr w:type="spellEnd"/>
      <w:r w:rsidRPr="00BD381C">
        <w:rPr>
          <w:b/>
          <w:bCs/>
          <w:lang w:val="it-IT"/>
        </w:rPr>
        <w:t xml:space="preserve"> za </w:t>
      </w:r>
      <w:proofErr w:type="spellStart"/>
      <w:r w:rsidRPr="00BD381C">
        <w:rPr>
          <w:b/>
          <w:bCs/>
          <w:lang w:val="it-IT"/>
        </w:rPr>
        <w:t>javno</w:t>
      </w:r>
      <w:proofErr w:type="spellEnd"/>
      <w:r w:rsidRPr="00BD381C">
        <w:rPr>
          <w:b/>
          <w:bCs/>
          <w:lang w:val="it-IT"/>
        </w:rPr>
        <w:t xml:space="preserve"> </w:t>
      </w:r>
      <w:proofErr w:type="spellStart"/>
      <w:r w:rsidRPr="00BD381C">
        <w:rPr>
          <w:b/>
          <w:bCs/>
          <w:lang w:val="it-IT"/>
        </w:rPr>
        <w:t>obravnavo</w:t>
      </w:r>
      <w:proofErr w:type="spellEnd"/>
      <w:r w:rsidRPr="00BD381C">
        <w:rPr>
          <w:b/>
          <w:bCs/>
          <w:lang w:val="it-IT"/>
        </w:rPr>
        <w:t xml:space="preserve"> (EVA 2024-2720-0011)</w:t>
      </w:r>
    </w:p>
    <w:p w14:paraId="5F847DBA" w14:textId="77777777" w:rsidR="0050079F" w:rsidRPr="00BD381C" w:rsidRDefault="0050079F" w:rsidP="0050079F">
      <w:pPr>
        <w:jc w:val="center"/>
        <w:rPr>
          <w:b/>
          <w:bCs/>
          <w:lang w:val="it-IT"/>
        </w:rPr>
      </w:pPr>
    </w:p>
    <w:p w14:paraId="78D826FA" w14:textId="77777777" w:rsidR="0050079F" w:rsidRDefault="0050079F" w:rsidP="0050079F">
      <w:pPr>
        <w:jc w:val="both"/>
        <w:rPr>
          <w:b/>
          <w:bCs/>
          <w:lang w:val="it-IT"/>
        </w:rPr>
      </w:pPr>
    </w:p>
    <w:p w14:paraId="175C3FEE" w14:textId="77777777" w:rsidR="0050079F" w:rsidRPr="00BD381C" w:rsidRDefault="0050079F" w:rsidP="0050079F">
      <w:pPr>
        <w:jc w:val="both"/>
        <w:rPr>
          <w:b/>
          <w:bCs/>
          <w:lang w:val="it-IT"/>
        </w:rPr>
      </w:pPr>
    </w:p>
    <w:p w14:paraId="490D51B8" w14:textId="77777777" w:rsidR="0050079F" w:rsidRPr="00BD381C" w:rsidRDefault="0050079F" w:rsidP="0050079F">
      <w:pPr>
        <w:jc w:val="both"/>
        <w:rPr>
          <w:b/>
          <w:bCs/>
          <w:lang w:val="it-IT"/>
        </w:rPr>
      </w:pPr>
    </w:p>
    <w:p w14:paraId="1F04EBE5" w14:textId="77777777" w:rsidR="0050079F" w:rsidRPr="00BD381C" w:rsidRDefault="0050079F" w:rsidP="0050079F">
      <w:pPr>
        <w:jc w:val="both"/>
        <w:rPr>
          <w:b/>
          <w:bCs/>
          <w:lang w:val="it-IT"/>
        </w:rPr>
      </w:pPr>
    </w:p>
    <w:p w14:paraId="1ADA60D3" w14:textId="77777777" w:rsidR="0050079F" w:rsidRPr="00BD381C" w:rsidRDefault="0050079F" w:rsidP="0050079F">
      <w:pPr>
        <w:jc w:val="both"/>
        <w:rPr>
          <w:b/>
          <w:bCs/>
          <w:lang w:val="it-IT"/>
        </w:rPr>
      </w:pPr>
      <w:r>
        <w:rPr>
          <w:b/>
          <w:bCs/>
          <w:lang w:val="it-IT"/>
        </w:rPr>
        <w:t xml:space="preserve">1. </w:t>
      </w:r>
      <w:proofErr w:type="spellStart"/>
      <w:r w:rsidRPr="00BD381C">
        <w:rPr>
          <w:b/>
          <w:bCs/>
          <w:lang w:val="it-IT"/>
        </w:rPr>
        <w:t>Povzetek</w:t>
      </w:r>
      <w:proofErr w:type="spellEnd"/>
      <w:r w:rsidRPr="00BD381C">
        <w:rPr>
          <w:b/>
          <w:bCs/>
          <w:lang w:val="it-IT"/>
        </w:rPr>
        <w:t xml:space="preserve"> </w:t>
      </w:r>
      <w:proofErr w:type="spellStart"/>
      <w:r w:rsidRPr="00BD381C">
        <w:rPr>
          <w:b/>
          <w:bCs/>
          <w:lang w:val="it-IT"/>
        </w:rPr>
        <w:t>vsebine</w:t>
      </w:r>
      <w:proofErr w:type="spellEnd"/>
      <w:r w:rsidRPr="00BD381C">
        <w:rPr>
          <w:b/>
          <w:bCs/>
          <w:lang w:val="it-IT"/>
        </w:rPr>
        <w:t xml:space="preserve">, </w:t>
      </w:r>
      <w:proofErr w:type="spellStart"/>
      <w:r w:rsidRPr="00BD381C">
        <w:rPr>
          <w:b/>
          <w:bCs/>
          <w:lang w:val="it-IT"/>
        </w:rPr>
        <w:t>ključna</w:t>
      </w:r>
      <w:proofErr w:type="spellEnd"/>
      <w:r w:rsidRPr="00BD381C">
        <w:rPr>
          <w:b/>
          <w:bCs/>
          <w:lang w:val="it-IT"/>
        </w:rPr>
        <w:t xml:space="preserve"> </w:t>
      </w:r>
      <w:proofErr w:type="spellStart"/>
      <w:r w:rsidRPr="00BD381C">
        <w:rPr>
          <w:b/>
          <w:bCs/>
          <w:lang w:val="it-IT"/>
        </w:rPr>
        <w:t>vprašanja</w:t>
      </w:r>
      <w:proofErr w:type="spellEnd"/>
      <w:r w:rsidRPr="00BD381C">
        <w:rPr>
          <w:b/>
          <w:bCs/>
          <w:lang w:val="it-IT"/>
        </w:rPr>
        <w:t xml:space="preserve"> in </w:t>
      </w:r>
      <w:proofErr w:type="spellStart"/>
      <w:r w:rsidRPr="00BD381C">
        <w:rPr>
          <w:b/>
          <w:bCs/>
          <w:lang w:val="it-IT"/>
        </w:rPr>
        <w:t>cilji</w:t>
      </w:r>
      <w:proofErr w:type="spellEnd"/>
    </w:p>
    <w:p w14:paraId="46C12DB5" w14:textId="77777777" w:rsidR="0050079F" w:rsidRDefault="0050079F" w:rsidP="0050079F">
      <w:pPr>
        <w:pStyle w:val="odstavek"/>
        <w:shd w:val="clear" w:color="auto" w:fill="FFFFFF"/>
        <w:spacing w:before="0" w:beforeAutospacing="0" w:after="0" w:afterAutospacing="0" w:line="260" w:lineRule="exact"/>
        <w:ind w:right="-8"/>
        <w:jc w:val="both"/>
        <w:rPr>
          <w:rFonts w:ascii="Arial" w:hAnsi="Arial" w:cs="Arial"/>
          <w:sz w:val="20"/>
          <w:szCs w:val="20"/>
        </w:rPr>
      </w:pPr>
    </w:p>
    <w:p w14:paraId="7C035549" w14:textId="77777777" w:rsidR="0050079F" w:rsidRDefault="0050079F" w:rsidP="0050079F">
      <w:pPr>
        <w:pStyle w:val="odstavek"/>
        <w:shd w:val="clear" w:color="auto" w:fill="FFFFFF"/>
        <w:spacing w:line="260" w:lineRule="exact"/>
        <w:ind w:left="284" w:right="-8"/>
        <w:jc w:val="both"/>
        <w:rPr>
          <w:rFonts w:ascii="Arial" w:hAnsi="Arial" w:cs="Arial"/>
          <w:sz w:val="20"/>
          <w:szCs w:val="20"/>
        </w:rPr>
      </w:pPr>
      <w:r>
        <w:rPr>
          <w:rFonts w:ascii="Arial" w:hAnsi="Arial" w:cs="Arial"/>
          <w:sz w:val="20"/>
          <w:szCs w:val="20"/>
        </w:rPr>
        <w:t xml:space="preserve">Ustavno sodišče je v odločbi št. </w:t>
      </w:r>
      <w:r w:rsidRPr="00CE7622">
        <w:rPr>
          <w:rFonts w:ascii="Arial" w:hAnsi="Arial" w:cs="Arial"/>
          <w:sz w:val="20"/>
          <w:szCs w:val="20"/>
        </w:rPr>
        <w:t>U-I-473/22-11</w:t>
      </w:r>
      <w:r>
        <w:rPr>
          <w:rFonts w:ascii="Arial" w:hAnsi="Arial" w:cs="Arial"/>
          <w:sz w:val="20"/>
          <w:szCs w:val="20"/>
        </w:rPr>
        <w:t xml:space="preserve"> z dne </w:t>
      </w:r>
      <w:proofErr w:type="gramStart"/>
      <w:r>
        <w:rPr>
          <w:rFonts w:ascii="Arial" w:hAnsi="Arial" w:cs="Arial"/>
          <w:sz w:val="20"/>
          <w:szCs w:val="20"/>
        </w:rPr>
        <w:t>15. 6. 2023</w:t>
      </w:r>
      <w:proofErr w:type="gramEnd"/>
      <w:r>
        <w:rPr>
          <w:rFonts w:ascii="Arial" w:hAnsi="Arial" w:cs="Arial"/>
          <w:sz w:val="20"/>
          <w:szCs w:val="20"/>
        </w:rPr>
        <w:t xml:space="preserve"> odločilo,</w:t>
      </w:r>
      <w:r w:rsidRPr="00A306F8">
        <w:rPr>
          <w:rFonts w:ascii="Arial" w:hAnsi="Arial" w:cs="Arial"/>
          <w:sz w:val="20"/>
          <w:szCs w:val="20"/>
        </w:rPr>
        <w:t xml:space="preserve"> da so</w:t>
      </w:r>
      <w:r>
        <w:rPr>
          <w:rFonts w:ascii="Arial" w:hAnsi="Arial" w:cs="Arial"/>
          <w:sz w:val="20"/>
          <w:szCs w:val="20"/>
        </w:rPr>
        <w:t xml:space="preserve"> </w:t>
      </w:r>
      <w:r w:rsidRPr="00CE7622">
        <w:rPr>
          <w:rFonts w:ascii="Arial" w:hAnsi="Arial" w:cs="Arial"/>
          <w:sz w:val="20"/>
          <w:szCs w:val="20"/>
        </w:rPr>
        <w:t>prvi odstavek 24. člena Zakona o denacionalizaciji (Uradni list RS, št. 27/91-I, 31/93, 65/98 in 66/2000) ter 107. člen in prvi odstavek 173. člena Stanovanjskega zakona (Uradni list RS, št. 69/03, 57/08, 87/11, 27/17, 59/19 in 90/21), kolikor se nanašajo na neprofitna najemna razmerja za nedoločen čas, ki so jih s prejšnjim imetnikom stanovanjske pravice sklenili zavezanci za vrnitev stanovanja v denacionalizaciji in v katera so kot najemodajalci pozneje vstopili upravičenci do denacionalizacije oziroma njihovi univerzalni pravni nasledniki, v neskladju z Ustavo.</w:t>
      </w:r>
      <w:r>
        <w:rPr>
          <w:rFonts w:ascii="Arial" w:hAnsi="Arial" w:cs="Arial"/>
          <w:sz w:val="20"/>
          <w:szCs w:val="20"/>
        </w:rPr>
        <w:t xml:space="preserve"> </w:t>
      </w:r>
      <w:r w:rsidRPr="00A306F8">
        <w:rPr>
          <w:rFonts w:ascii="Arial" w:hAnsi="Arial" w:cs="Arial"/>
          <w:sz w:val="20"/>
          <w:szCs w:val="20"/>
        </w:rPr>
        <w:t>Ustavno sodišče</w:t>
      </w:r>
      <w:r>
        <w:rPr>
          <w:rFonts w:ascii="Arial" w:hAnsi="Arial" w:cs="Arial"/>
          <w:sz w:val="20"/>
          <w:szCs w:val="20"/>
        </w:rPr>
        <w:t xml:space="preserve"> je</w:t>
      </w:r>
      <w:r w:rsidRPr="00A306F8">
        <w:rPr>
          <w:rFonts w:ascii="Arial" w:hAnsi="Arial" w:cs="Arial"/>
          <w:sz w:val="20"/>
          <w:szCs w:val="20"/>
        </w:rPr>
        <w:t xml:space="preserve"> izdalo ugotovitveno odločbo ter zakonodajalcu naložilo, naj ugotovljeno protiustavnost odpravi v roku enega leta po objavi odločbe v Uradnem listu Republike Slovenije. </w:t>
      </w:r>
      <w:r>
        <w:rPr>
          <w:rFonts w:ascii="Arial" w:hAnsi="Arial" w:cs="Arial"/>
          <w:sz w:val="20"/>
          <w:szCs w:val="20"/>
        </w:rPr>
        <w:t>O</w:t>
      </w:r>
      <w:r w:rsidRPr="00A306F8">
        <w:rPr>
          <w:rFonts w:ascii="Arial" w:hAnsi="Arial" w:cs="Arial"/>
          <w:sz w:val="20"/>
          <w:szCs w:val="20"/>
        </w:rPr>
        <w:t xml:space="preserve">b tem </w:t>
      </w:r>
      <w:r>
        <w:rPr>
          <w:rFonts w:ascii="Arial" w:hAnsi="Arial" w:cs="Arial"/>
          <w:sz w:val="20"/>
          <w:szCs w:val="20"/>
        </w:rPr>
        <w:t>je</w:t>
      </w:r>
      <w:r w:rsidRPr="00A306F8">
        <w:rPr>
          <w:rFonts w:ascii="Arial" w:hAnsi="Arial" w:cs="Arial"/>
          <w:sz w:val="20"/>
          <w:szCs w:val="20"/>
        </w:rPr>
        <w:t xml:space="preserve"> odločilo</w:t>
      </w:r>
      <w:r>
        <w:rPr>
          <w:rFonts w:ascii="Arial" w:hAnsi="Arial" w:cs="Arial"/>
          <w:sz w:val="20"/>
          <w:szCs w:val="20"/>
        </w:rPr>
        <w:t xml:space="preserve"> tudi</w:t>
      </w:r>
      <w:r w:rsidRPr="00A306F8">
        <w:rPr>
          <w:rFonts w:ascii="Arial" w:hAnsi="Arial" w:cs="Arial"/>
          <w:sz w:val="20"/>
          <w:szCs w:val="20"/>
        </w:rPr>
        <w:t>, da se do odprave protiustavnosti izpodbijanih členov ti še nadalje uporabljajo.</w:t>
      </w:r>
    </w:p>
    <w:p w14:paraId="26EBDE3D" w14:textId="77777777" w:rsidR="0050079F" w:rsidRDefault="0050079F" w:rsidP="0050079F">
      <w:pPr>
        <w:pStyle w:val="odstavek"/>
        <w:shd w:val="clear" w:color="auto" w:fill="FFFFFF"/>
        <w:spacing w:line="260" w:lineRule="exact"/>
        <w:ind w:left="284" w:right="-8"/>
        <w:jc w:val="both"/>
        <w:rPr>
          <w:rFonts w:ascii="Arial" w:hAnsi="Arial" w:cs="Arial"/>
          <w:sz w:val="20"/>
          <w:szCs w:val="20"/>
        </w:rPr>
      </w:pPr>
      <w:r>
        <w:rPr>
          <w:rFonts w:ascii="Arial" w:hAnsi="Arial" w:cs="Arial"/>
          <w:sz w:val="20"/>
          <w:szCs w:val="20"/>
        </w:rPr>
        <w:t>Po oceni Ustavnega sodišča izpodbijane določbe</w:t>
      </w:r>
      <w:r w:rsidRPr="00714E97">
        <w:rPr>
          <w:rFonts w:ascii="Arial" w:hAnsi="Arial" w:cs="Arial"/>
          <w:sz w:val="20"/>
          <w:szCs w:val="20"/>
        </w:rPr>
        <w:t xml:space="preserve"> čezmerno posegajo v lastninsko pravico</w:t>
      </w:r>
      <w:r>
        <w:rPr>
          <w:rFonts w:ascii="Arial" w:hAnsi="Arial" w:cs="Arial"/>
          <w:sz w:val="20"/>
          <w:szCs w:val="20"/>
        </w:rPr>
        <w:t xml:space="preserve"> iz 33. člena Ustave, pri čemer</w:t>
      </w:r>
      <w:r w:rsidRPr="00714E97">
        <w:rPr>
          <w:rFonts w:ascii="Arial" w:hAnsi="Arial" w:cs="Arial"/>
          <w:sz w:val="20"/>
          <w:szCs w:val="20"/>
        </w:rPr>
        <w:t xml:space="preserve"> </w:t>
      </w:r>
      <w:r>
        <w:rPr>
          <w:rFonts w:ascii="Arial" w:hAnsi="Arial" w:cs="Arial"/>
          <w:sz w:val="20"/>
          <w:szCs w:val="20"/>
        </w:rPr>
        <w:t>s</w:t>
      </w:r>
      <w:r w:rsidRPr="00714E97">
        <w:rPr>
          <w:rFonts w:ascii="Arial" w:hAnsi="Arial" w:cs="Arial"/>
          <w:sz w:val="20"/>
          <w:szCs w:val="20"/>
        </w:rPr>
        <w:t xml:space="preserve">porna ureditev ni nujna za dosego zasledovanih ciljev </w:t>
      </w:r>
      <w:r>
        <w:rPr>
          <w:rFonts w:ascii="Arial" w:hAnsi="Arial" w:cs="Arial"/>
          <w:sz w:val="20"/>
          <w:szCs w:val="20"/>
        </w:rPr>
        <w:t>in tudi</w:t>
      </w:r>
      <w:r w:rsidRPr="00714E97">
        <w:rPr>
          <w:rFonts w:ascii="Arial" w:hAnsi="Arial" w:cs="Arial"/>
          <w:sz w:val="20"/>
          <w:szCs w:val="20"/>
        </w:rPr>
        <w:t xml:space="preserve"> ni sorazmerna v ožjem smislu. Z vidika ožje sorazmernosti se je izkazalo za odločilno, da izpodbijan</w:t>
      </w:r>
      <w:r>
        <w:rPr>
          <w:rFonts w:ascii="Arial" w:hAnsi="Arial" w:cs="Arial"/>
          <w:sz w:val="20"/>
          <w:szCs w:val="20"/>
        </w:rPr>
        <w:t>e določbe</w:t>
      </w:r>
      <w:r w:rsidRPr="00714E97">
        <w:rPr>
          <w:rFonts w:ascii="Arial" w:hAnsi="Arial" w:cs="Arial"/>
          <w:sz w:val="20"/>
          <w:szCs w:val="20"/>
        </w:rPr>
        <w:t xml:space="preserve"> že daljše obdobje denacionalizacijskim upravičencem dolgoročno in bistveno omejujejo možnost razpolaganja z lastno stvarjo in pravico do pridobivanja dobička iz zasebne lastnine ter na lastnike stanovanj prelagajo nesorazmerno in pretirano breme doseganja ciljev javne stanovanjske politike.</w:t>
      </w:r>
      <w:r>
        <w:rPr>
          <w:rFonts w:ascii="Arial" w:hAnsi="Arial" w:cs="Arial"/>
          <w:sz w:val="20"/>
          <w:szCs w:val="20"/>
        </w:rPr>
        <w:t xml:space="preserve"> </w:t>
      </w:r>
    </w:p>
    <w:p w14:paraId="41B9826E" w14:textId="77777777" w:rsidR="0050079F" w:rsidRDefault="0050079F" w:rsidP="0050079F">
      <w:pPr>
        <w:pStyle w:val="odstavek"/>
        <w:shd w:val="clear" w:color="auto" w:fill="FFFFFF"/>
        <w:spacing w:line="260" w:lineRule="exact"/>
        <w:ind w:left="284" w:right="-8"/>
        <w:jc w:val="both"/>
        <w:rPr>
          <w:rFonts w:ascii="Arial" w:hAnsi="Arial" w:cs="Arial"/>
          <w:sz w:val="20"/>
          <w:szCs w:val="20"/>
        </w:rPr>
      </w:pPr>
      <w:r w:rsidRPr="00714E97">
        <w:rPr>
          <w:rFonts w:ascii="Arial" w:hAnsi="Arial" w:cs="Arial"/>
          <w:sz w:val="20"/>
          <w:szCs w:val="20"/>
        </w:rPr>
        <w:t xml:space="preserve">Ustavno sodišče je </w:t>
      </w:r>
      <w:r>
        <w:rPr>
          <w:rFonts w:ascii="Arial" w:hAnsi="Arial" w:cs="Arial"/>
          <w:sz w:val="20"/>
          <w:szCs w:val="20"/>
        </w:rPr>
        <w:t>zavzelo stališče</w:t>
      </w:r>
      <w:r w:rsidRPr="00714E97">
        <w:rPr>
          <w:rFonts w:ascii="Arial" w:hAnsi="Arial" w:cs="Arial"/>
          <w:sz w:val="20"/>
          <w:szCs w:val="20"/>
        </w:rPr>
        <w:t xml:space="preserve">, da </w:t>
      </w:r>
      <w:r>
        <w:rPr>
          <w:rFonts w:ascii="Arial" w:hAnsi="Arial" w:cs="Arial"/>
          <w:sz w:val="20"/>
          <w:szCs w:val="20"/>
        </w:rPr>
        <w:t xml:space="preserve">bi bilo </w:t>
      </w:r>
      <w:r w:rsidRPr="00714E97">
        <w:rPr>
          <w:rFonts w:ascii="Arial" w:hAnsi="Arial" w:cs="Arial"/>
          <w:sz w:val="20"/>
          <w:szCs w:val="20"/>
        </w:rPr>
        <w:t xml:space="preserve">stanovanjsko in socialno varnost, stroškovno vzdržno rabo stanovanj ter dom in druge vrednote mogoče enako učinkovito varovati na </w:t>
      </w:r>
      <w:r>
        <w:rPr>
          <w:rFonts w:ascii="Arial" w:hAnsi="Arial" w:cs="Arial"/>
          <w:sz w:val="20"/>
          <w:szCs w:val="20"/>
        </w:rPr>
        <w:t>druge načine</w:t>
      </w:r>
      <w:r w:rsidRPr="00714E97">
        <w:rPr>
          <w:rFonts w:ascii="Arial" w:hAnsi="Arial" w:cs="Arial"/>
          <w:sz w:val="20"/>
          <w:szCs w:val="20"/>
        </w:rPr>
        <w:t xml:space="preserve">, ki bi v pravico </w:t>
      </w:r>
      <w:r>
        <w:rPr>
          <w:rFonts w:ascii="Arial" w:hAnsi="Arial" w:cs="Arial"/>
          <w:sz w:val="20"/>
          <w:szCs w:val="20"/>
        </w:rPr>
        <w:t>do zasebne lastnine</w:t>
      </w:r>
      <w:r w:rsidRPr="00714E97">
        <w:rPr>
          <w:rFonts w:ascii="Arial" w:hAnsi="Arial" w:cs="Arial"/>
          <w:sz w:val="20"/>
          <w:szCs w:val="20"/>
        </w:rPr>
        <w:t xml:space="preserve"> sedanjih lastnikov stanovanj posegali mileje ali sploh ne.</w:t>
      </w:r>
      <w:r>
        <w:rPr>
          <w:rFonts w:ascii="Arial" w:hAnsi="Arial" w:cs="Arial"/>
          <w:sz w:val="20"/>
          <w:szCs w:val="20"/>
        </w:rPr>
        <w:t xml:space="preserve"> Da </w:t>
      </w:r>
      <w:r w:rsidRPr="00F56E47">
        <w:rPr>
          <w:rFonts w:ascii="Arial" w:hAnsi="Arial" w:cs="Arial"/>
          <w:sz w:val="20"/>
          <w:szCs w:val="20"/>
        </w:rPr>
        <w:t xml:space="preserve">bo zadostil tako stališčem, na katerih je izgrajena </w:t>
      </w:r>
      <w:r>
        <w:rPr>
          <w:rFonts w:ascii="Arial" w:hAnsi="Arial" w:cs="Arial"/>
          <w:sz w:val="20"/>
          <w:szCs w:val="20"/>
        </w:rPr>
        <w:t xml:space="preserve">ustavna </w:t>
      </w:r>
      <w:r w:rsidRPr="00F56E47">
        <w:rPr>
          <w:rFonts w:ascii="Arial" w:hAnsi="Arial" w:cs="Arial"/>
          <w:sz w:val="20"/>
          <w:szCs w:val="20"/>
        </w:rPr>
        <w:t>odločba, kot tudi zahtevam varstva najemnikov,</w:t>
      </w:r>
      <w:r>
        <w:rPr>
          <w:rFonts w:ascii="Arial" w:hAnsi="Arial" w:cs="Arial"/>
          <w:sz w:val="20"/>
          <w:szCs w:val="20"/>
        </w:rPr>
        <w:t xml:space="preserve"> je Ustavno sodišče zakonodajalcu naložilo, da mora</w:t>
      </w:r>
      <w:r w:rsidRPr="00F56E47">
        <w:rPr>
          <w:rFonts w:ascii="Arial" w:hAnsi="Arial" w:cs="Arial"/>
          <w:sz w:val="20"/>
          <w:szCs w:val="20"/>
        </w:rPr>
        <w:t xml:space="preserve"> sprejeti enega od alternativnih </w:t>
      </w:r>
      <w:proofErr w:type="gramStart"/>
      <w:r w:rsidRPr="00F56E47">
        <w:rPr>
          <w:rFonts w:ascii="Arial" w:hAnsi="Arial" w:cs="Arial"/>
          <w:sz w:val="20"/>
          <w:szCs w:val="20"/>
        </w:rPr>
        <w:t>konceptov</w:t>
      </w:r>
      <w:proofErr w:type="gramEnd"/>
      <w:r w:rsidRPr="00F56E47">
        <w:rPr>
          <w:rFonts w:ascii="Arial" w:hAnsi="Arial" w:cs="Arial"/>
          <w:sz w:val="20"/>
          <w:szCs w:val="20"/>
        </w:rPr>
        <w:t xml:space="preserve"> celovitega reševanja problematike, na katere je opozorilo </w:t>
      </w:r>
      <w:r>
        <w:rPr>
          <w:rFonts w:ascii="Arial" w:hAnsi="Arial" w:cs="Arial"/>
          <w:sz w:val="20"/>
          <w:szCs w:val="20"/>
        </w:rPr>
        <w:t>v svoji odločbi</w:t>
      </w:r>
      <w:r w:rsidRPr="00F56E47">
        <w:rPr>
          <w:rFonts w:ascii="Arial" w:hAnsi="Arial" w:cs="Arial"/>
          <w:sz w:val="20"/>
          <w:szCs w:val="20"/>
        </w:rPr>
        <w:t xml:space="preserve">. </w:t>
      </w:r>
      <w:r>
        <w:rPr>
          <w:rFonts w:ascii="Arial" w:hAnsi="Arial" w:cs="Arial"/>
          <w:sz w:val="20"/>
          <w:szCs w:val="20"/>
        </w:rPr>
        <w:t>U</w:t>
      </w:r>
      <w:r w:rsidRPr="00F56E47">
        <w:rPr>
          <w:rFonts w:ascii="Arial" w:hAnsi="Arial" w:cs="Arial"/>
          <w:sz w:val="20"/>
          <w:szCs w:val="20"/>
        </w:rPr>
        <w:t>stavno</w:t>
      </w:r>
      <w:r>
        <w:rPr>
          <w:rFonts w:ascii="Arial" w:hAnsi="Arial" w:cs="Arial"/>
          <w:sz w:val="20"/>
          <w:szCs w:val="20"/>
        </w:rPr>
        <w:t xml:space="preserve"> ni</w:t>
      </w:r>
      <w:r w:rsidRPr="00F56E47">
        <w:rPr>
          <w:rFonts w:ascii="Arial" w:hAnsi="Arial" w:cs="Arial"/>
          <w:sz w:val="20"/>
          <w:szCs w:val="20"/>
        </w:rPr>
        <w:t xml:space="preserve"> sprejemljiva nobena rešitev, ki bi še naprej zagotavljala denacionalizacijskim upravičencem in njihovim univerzalnim pravnim naslednikom zgolj prejemanje neprofitnih najemnin. </w:t>
      </w:r>
      <w:r>
        <w:rPr>
          <w:rFonts w:ascii="Arial" w:hAnsi="Arial" w:cs="Arial"/>
          <w:sz w:val="20"/>
          <w:szCs w:val="20"/>
        </w:rPr>
        <w:t>P</w:t>
      </w:r>
      <w:r w:rsidRPr="00F56E47">
        <w:rPr>
          <w:rFonts w:ascii="Arial" w:hAnsi="Arial" w:cs="Arial"/>
          <w:sz w:val="20"/>
          <w:szCs w:val="20"/>
        </w:rPr>
        <w:t xml:space="preserve">rav tako </w:t>
      </w:r>
      <w:r>
        <w:rPr>
          <w:rFonts w:ascii="Arial" w:hAnsi="Arial" w:cs="Arial"/>
          <w:sz w:val="20"/>
          <w:szCs w:val="20"/>
        </w:rPr>
        <w:t>ni</w:t>
      </w:r>
      <w:r w:rsidRPr="00F56E47">
        <w:rPr>
          <w:rFonts w:ascii="Arial" w:hAnsi="Arial" w:cs="Arial"/>
          <w:sz w:val="20"/>
          <w:szCs w:val="20"/>
        </w:rPr>
        <w:t xml:space="preserve"> ustavno sprejemljiva zakonska rešitev, ki bi svojo dejansko uveljavitev časovno odmikala dlje v prihodnost. </w:t>
      </w:r>
      <w:r>
        <w:rPr>
          <w:rFonts w:ascii="Arial" w:hAnsi="Arial" w:cs="Arial"/>
          <w:sz w:val="20"/>
          <w:szCs w:val="20"/>
        </w:rPr>
        <w:t xml:space="preserve">Ustavno sodišče je zakonodajalcu naložilo tudi ureditev primernega prehodnega obdobja </w:t>
      </w:r>
      <w:r w:rsidRPr="00F56E47">
        <w:rPr>
          <w:rFonts w:ascii="Arial" w:hAnsi="Arial" w:cs="Arial"/>
          <w:sz w:val="20"/>
          <w:szCs w:val="20"/>
        </w:rPr>
        <w:t>ali drugač</w:t>
      </w:r>
      <w:r>
        <w:rPr>
          <w:rFonts w:ascii="Arial" w:hAnsi="Arial" w:cs="Arial"/>
          <w:sz w:val="20"/>
          <w:szCs w:val="20"/>
        </w:rPr>
        <w:t>nega</w:t>
      </w:r>
      <w:r w:rsidRPr="00F56E47">
        <w:rPr>
          <w:rFonts w:ascii="Arial" w:hAnsi="Arial" w:cs="Arial"/>
          <w:sz w:val="20"/>
          <w:szCs w:val="20"/>
        </w:rPr>
        <w:t xml:space="preserve"> način</w:t>
      </w:r>
      <w:r>
        <w:rPr>
          <w:rFonts w:ascii="Arial" w:hAnsi="Arial" w:cs="Arial"/>
          <w:sz w:val="20"/>
          <w:szCs w:val="20"/>
        </w:rPr>
        <w:t>a</w:t>
      </w:r>
      <w:r w:rsidRPr="00F56E47">
        <w:rPr>
          <w:rFonts w:ascii="Arial" w:hAnsi="Arial" w:cs="Arial"/>
          <w:sz w:val="20"/>
          <w:szCs w:val="20"/>
        </w:rPr>
        <w:t xml:space="preserve"> uravnoteženja interesov obeh strani najemne pogodbe</w:t>
      </w:r>
      <w:r>
        <w:rPr>
          <w:rFonts w:ascii="Arial" w:hAnsi="Arial" w:cs="Arial"/>
          <w:sz w:val="20"/>
          <w:szCs w:val="20"/>
        </w:rPr>
        <w:t xml:space="preserve">, če se odloči za </w:t>
      </w:r>
      <w:proofErr w:type="gramStart"/>
      <w:r>
        <w:rPr>
          <w:rFonts w:ascii="Arial" w:hAnsi="Arial" w:cs="Arial"/>
          <w:sz w:val="20"/>
          <w:szCs w:val="20"/>
        </w:rPr>
        <w:t>koncept</w:t>
      </w:r>
      <w:proofErr w:type="gramEnd"/>
      <w:r>
        <w:rPr>
          <w:rFonts w:ascii="Arial" w:hAnsi="Arial" w:cs="Arial"/>
          <w:sz w:val="20"/>
          <w:szCs w:val="20"/>
        </w:rPr>
        <w:t>, ki bo vidno poslabšal položaj najemnikov.</w:t>
      </w:r>
    </w:p>
    <w:p w14:paraId="04CD9F9D" w14:textId="77777777" w:rsidR="0050079F" w:rsidRDefault="0050079F" w:rsidP="0050079F">
      <w:pPr>
        <w:pStyle w:val="odstavek"/>
        <w:shd w:val="clear" w:color="auto" w:fill="FFFFFF"/>
        <w:spacing w:line="260" w:lineRule="exact"/>
        <w:ind w:left="284" w:right="-8" w:hanging="284"/>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Predlog Zakona</w:t>
      </w:r>
      <w:proofErr w:type="gramEnd"/>
      <w:r>
        <w:rPr>
          <w:rFonts w:ascii="Arial" w:hAnsi="Arial" w:cs="Arial"/>
          <w:sz w:val="20"/>
          <w:szCs w:val="20"/>
        </w:rPr>
        <w:t xml:space="preserve"> o spremembah in dopolnitvah Stanovanjskega zakona (SZ-1F) </w:t>
      </w:r>
      <w:r w:rsidRPr="000808FE">
        <w:rPr>
          <w:rFonts w:ascii="Arial" w:hAnsi="Arial" w:cs="Arial"/>
          <w:sz w:val="20"/>
          <w:szCs w:val="20"/>
        </w:rPr>
        <w:t>obsega ukrepe</w:t>
      </w:r>
      <w:r>
        <w:rPr>
          <w:rFonts w:ascii="Arial" w:hAnsi="Arial" w:cs="Arial"/>
          <w:sz w:val="20"/>
          <w:szCs w:val="20"/>
        </w:rPr>
        <w:t xml:space="preserve"> za celovito reševanje problematike, s katerimi se zasledujejo zgoraj navedeni cilji v skladu z zahtevami Ustavnega sodišča. Določeno je</w:t>
      </w:r>
      <w:r w:rsidRPr="00437129">
        <w:rPr>
          <w:rFonts w:ascii="Arial" w:hAnsi="Arial" w:cs="Arial"/>
          <w:sz w:val="20"/>
          <w:szCs w:val="20"/>
        </w:rPr>
        <w:t xml:space="preserve"> prehodno obdobje </w:t>
      </w:r>
      <w:r>
        <w:rPr>
          <w:rFonts w:ascii="Arial" w:hAnsi="Arial" w:cs="Arial"/>
          <w:sz w:val="20"/>
          <w:szCs w:val="20"/>
        </w:rPr>
        <w:t xml:space="preserve">desetih </w:t>
      </w:r>
      <w:r w:rsidRPr="00437129">
        <w:rPr>
          <w:rFonts w:ascii="Arial" w:hAnsi="Arial" w:cs="Arial"/>
          <w:sz w:val="20"/>
          <w:szCs w:val="20"/>
        </w:rPr>
        <w:t xml:space="preserve">let, v katerem se lastniku </w:t>
      </w:r>
      <w:r w:rsidRPr="00437129">
        <w:rPr>
          <w:rFonts w:ascii="Arial" w:hAnsi="Arial" w:cs="Arial"/>
          <w:sz w:val="20"/>
          <w:szCs w:val="20"/>
        </w:rPr>
        <w:lastRenderedPageBreak/>
        <w:t>denacionaliziranega stanovanja prizna doplačilo najemnine v višini razlike med neprofitno najemnino, izračunano v skladu z Uredbo o metodologiji za oblikovanje neprofitne najemnine in določitvi višine subvencij najemnin</w:t>
      </w:r>
      <w:r>
        <w:rPr>
          <w:rFonts w:ascii="Arial" w:hAnsi="Arial" w:cs="Arial"/>
          <w:sz w:val="20"/>
          <w:szCs w:val="20"/>
        </w:rPr>
        <w:t xml:space="preserve"> (</w:t>
      </w:r>
      <w:r w:rsidRPr="005B3BB0">
        <w:rPr>
          <w:rFonts w:ascii="Arial" w:hAnsi="Arial" w:cs="Arial"/>
          <w:sz w:val="20"/>
          <w:szCs w:val="20"/>
        </w:rPr>
        <w:t>Uradni list RS, št. 153/21</w:t>
      </w:r>
      <w:r>
        <w:rPr>
          <w:rFonts w:ascii="Arial" w:hAnsi="Arial" w:cs="Arial"/>
          <w:sz w:val="20"/>
          <w:szCs w:val="20"/>
        </w:rPr>
        <w:t>; v nadaljevanju: Uredba)</w:t>
      </w:r>
      <w:r w:rsidRPr="00437129">
        <w:rPr>
          <w:rFonts w:ascii="Arial" w:hAnsi="Arial" w:cs="Arial"/>
          <w:sz w:val="20"/>
          <w:szCs w:val="20"/>
        </w:rPr>
        <w:t xml:space="preserve">, in priznano tržno najemnino, določeno v skladu z Uredbo, ki </w:t>
      </w:r>
      <w:proofErr w:type="gramStart"/>
      <w:r w:rsidRPr="00437129">
        <w:rPr>
          <w:rFonts w:ascii="Arial" w:hAnsi="Arial" w:cs="Arial"/>
          <w:sz w:val="20"/>
          <w:szCs w:val="20"/>
        </w:rPr>
        <w:t>napotuje</w:t>
      </w:r>
      <w:proofErr w:type="gramEnd"/>
      <w:r w:rsidRPr="00437129">
        <w:rPr>
          <w:rFonts w:ascii="Arial" w:hAnsi="Arial" w:cs="Arial"/>
          <w:sz w:val="20"/>
          <w:szCs w:val="20"/>
        </w:rPr>
        <w:t xml:space="preserve"> na 8. člen Pravilnika o podrobnejših pogojih, merilih in postopku za dodelitev subvencij mladim družinam za najem tržnih stanovanj</w:t>
      </w:r>
      <w:r w:rsidRPr="00785902">
        <w:t xml:space="preserve"> </w:t>
      </w:r>
      <w:r>
        <w:t>(</w:t>
      </w:r>
      <w:r w:rsidRPr="00785902">
        <w:rPr>
          <w:rFonts w:ascii="Arial" w:hAnsi="Arial" w:cs="Arial"/>
          <w:sz w:val="20"/>
          <w:szCs w:val="20"/>
        </w:rPr>
        <w:t>Uradni list RS, št. 66/07 in 40/12</w:t>
      </w:r>
      <w:r>
        <w:rPr>
          <w:rFonts w:ascii="Arial" w:hAnsi="Arial" w:cs="Arial"/>
          <w:sz w:val="20"/>
          <w:szCs w:val="20"/>
        </w:rPr>
        <w:t>). Do</w:t>
      </w:r>
      <w:r w:rsidRPr="00437129">
        <w:rPr>
          <w:rFonts w:ascii="Arial" w:hAnsi="Arial" w:cs="Arial"/>
          <w:sz w:val="20"/>
          <w:szCs w:val="20"/>
        </w:rPr>
        <w:t>plačilo države v prehodnem obdobju ni vezano na socialno stanje najemnika (ni dohodkovnega in premoženjskega pogoja)</w:t>
      </w:r>
      <w:r>
        <w:rPr>
          <w:rFonts w:ascii="Arial" w:hAnsi="Arial" w:cs="Arial"/>
          <w:sz w:val="20"/>
          <w:szCs w:val="20"/>
        </w:rPr>
        <w:t>. O</w:t>
      </w:r>
      <w:r w:rsidRPr="00437129">
        <w:rPr>
          <w:rFonts w:ascii="Arial" w:hAnsi="Arial" w:cs="Arial"/>
          <w:sz w:val="20"/>
          <w:szCs w:val="20"/>
        </w:rPr>
        <w:t xml:space="preserve"> doplačilu v upravnem postopku odloča in ga izplačuje </w:t>
      </w:r>
      <w:proofErr w:type="gramStart"/>
      <w:r>
        <w:rPr>
          <w:rFonts w:ascii="Arial" w:hAnsi="Arial" w:cs="Arial"/>
          <w:sz w:val="20"/>
          <w:szCs w:val="20"/>
        </w:rPr>
        <w:t>Stanovanjski Sklad Republike Slovenije</w:t>
      </w:r>
      <w:proofErr w:type="gramEnd"/>
      <w:r>
        <w:rPr>
          <w:rFonts w:ascii="Arial" w:hAnsi="Arial" w:cs="Arial"/>
          <w:sz w:val="20"/>
          <w:szCs w:val="20"/>
        </w:rPr>
        <w:t>, javni sklad (v nadaljevanju: sklad). O</w:t>
      </w:r>
      <w:r w:rsidRPr="00437129">
        <w:rPr>
          <w:rFonts w:ascii="Arial" w:hAnsi="Arial" w:cs="Arial"/>
          <w:sz w:val="20"/>
          <w:szCs w:val="20"/>
        </w:rPr>
        <w:t xml:space="preserve"> pravici do doplačila najemnine se odloči največ za eno leto, po poteku obdobja upravičenosti </w:t>
      </w:r>
      <w:r>
        <w:rPr>
          <w:rFonts w:ascii="Arial" w:hAnsi="Arial" w:cs="Arial"/>
          <w:sz w:val="20"/>
          <w:szCs w:val="20"/>
        </w:rPr>
        <w:t xml:space="preserve">pa </w:t>
      </w:r>
      <w:r w:rsidRPr="00437129">
        <w:rPr>
          <w:rFonts w:ascii="Arial" w:hAnsi="Arial" w:cs="Arial"/>
          <w:sz w:val="20"/>
          <w:szCs w:val="20"/>
        </w:rPr>
        <w:t>lahko lastnik ponovno zaprosi zanj</w:t>
      </w:r>
      <w:r>
        <w:rPr>
          <w:rFonts w:ascii="Arial" w:hAnsi="Arial" w:cs="Arial"/>
          <w:sz w:val="20"/>
          <w:szCs w:val="20"/>
        </w:rPr>
        <w:t>. P</w:t>
      </w:r>
      <w:r w:rsidRPr="00437129">
        <w:rPr>
          <w:rFonts w:ascii="Arial" w:hAnsi="Arial" w:cs="Arial"/>
          <w:sz w:val="20"/>
          <w:szCs w:val="20"/>
        </w:rPr>
        <w:t>o poteku prehodnega obdobja se najemnina oblikuje prosto</w:t>
      </w:r>
      <w:r>
        <w:rPr>
          <w:rFonts w:ascii="Arial" w:hAnsi="Arial" w:cs="Arial"/>
          <w:sz w:val="20"/>
          <w:szCs w:val="20"/>
        </w:rPr>
        <w:t xml:space="preserve">, pri čemer </w:t>
      </w:r>
      <w:r w:rsidRPr="00437129">
        <w:rPr>
          <w:rFonts w:ascii="Arial" w:hAnsi="Arial" w:cs="Arial"/>
          <w:sz w:val="20"/>
          <w:szCs w:val="20"/>
        </w:rPr>
        <w:t>nova višina najemnine ne sme biti oderuška.</w:t>
      </w:r>
    </w:p>
    <w:p w14:paraId="5F7101DB" w14:textId="77777777" w:rsidR="0050079F" w:rsidRDefault="0050079F" w:rsidP="0050079F">
      <w:pPr>
        <w:pStyle w:val="odstavek"/>
        <w:shd w:val="clear" w:color="auto" w:fill="FFFFFF"/>
        <w:ind w:left="284" w:right="-6"/>
        <w:jc w:val="both"/>
        <w:rPr>
          <w:rFonts w:ascii="Arial" w:hAnsi="Arial" w:cs="Arial"/>
          <w:sz w:val="20"/>
          <w:szCs w:val="20"/>
        </w:rPr>
      </w:pPr>
      <w:r w:rsidRPr="002E6587">
        <w:rPr>
          <w:rFonts w:ascii="Arial" w:hAnsi="Arial" w:cs="Arial"/>
          <w:sz w:val="20"/>
          <w:szCs w:val="20"/>
        </w:rPr>
        <w:t>Lastništvo drugega primernega stanovanja ali stanovanjske stavbe je skladno s petim odstavkom 103. člena S</w:t>
      </w:r>
      <w:r>
        <w:rPr>
          <w:rFonts w:ascii="Arial" w:hAnsi="Arial" w:cs="Arial"/>
          <w:sz w:val="20"/>
          <w:szCs w:val="20"/>
        </w:rPr>
        <w:t>tanovanjskega zakona (SZ-1)</w:t>
      </w:r>
      <w:r w:rsidRPr="002E6587">
        <w:rPr>
          <w:rFonts w:ascii="Arial" w:hAnsi="Arial" w:cs="Arial"/>
          <w:sz w:val="20"/>
          <w:szCs w:val="20"/>
        </w:rPr>
        <w:t xml:space="preserve"> razlog za odpoved najemne pogodbe. V tej zvezi se določi nova zakonska naloga sklada, </w:t>
      </w:r>
      <w:r>
        <w:rPr>
          <w:rFonts w:ascii="Arial" w:hAnsi="Arial" w:cs="Arial"/>
          <w:sz w:val="20"/>
          <w:szCs w:val="20"/>
        </w:rPr>
        <w:t xml:space="preserve">ki </w:t>
      </w:r>
      <w:r w:rsidRPr="002E6587">
        <w:rPr>
          <w:rFonts w:ascii="Arial" w:hAnsi="Arial" w:cs="Arial"/>
          <w:sz w:val="20"/>
          <w:szCs w:val="20"/>
        </w:rPr>
        <w:t xml:space="preserve">na podlagi vloge lastnika denacionaliziranega stanovanja preveri morebitno lastništvo stanovanja ali stanovanjske stavbe, ki ustreza površinskim normativom skladno s </w:t>
      </w:r>
      <w:r w:rsidRPr="00307D38">
        <w:rPr>
          <w:rFonts w:ascii="Arial" w:hAnsi="Arial" w:cs="Arial"/>
          <w:sz w:val="20"/>
          <w:szCs w:val="20"/>
        </w:rPr>
        <w:t>Pravilnik</w:t>
      </w:r>
      <w:r>
        <w:rPr>
          <w:rFonts w:ascii="Arial" w:hAnsi="Arial" w:cs="Arial"/>
          <w:sz w:val="20"/>
          <w:szCs w:val="20"/>
        </w:rPr>
        <w:t>om</w:t>
      </w:r>
      <w:r w:rsidRPr="00307D38">
        <w:rPr>
          <w:rFonts w:ascii="Arial" w:hAnsi="Arial" w:cs="Arial"/>
          <w:sz w:val="20"/>
          <w:szCs w:val="20"/>
        </w:rPr>
        <w:t xml:space="preserve"> o dodeljevanju neprofitnih stanovanj v najem</w:t>
      </w:r>
      <w:r>
        <w:rPr>
          <w:rFonts w:ascii="Arial" w:hAnsi="Arial" w:cs="Arial"/>
          <w:sz w:val="20"/>
          <w:szCs w:val="20"/>
        </w:rPr>
        <w:t xml:space="preserve"> (</w:t>
      </w:r>
      <w:r w:rsidRPr="00307D38">
        <w:rPr>
          <w:rFonts w:ascii="Arial" w:hAnsi="Arial" w:cs="Arial"/>
          <w:sz w:val="20"/>
          <w:szCs w:val="20"/>
        </w:rPr>
        <w:t>Uradni list RS, št. 14/04, 34/04, 62/06, 11/09, 81/11, 47/14, 153/21 in 62/23</w:t>
      </w:r>
      <w:r>
        <w:rPr>
          <w:rFonts w:ascii="Arial" w:hAnsi="Arial" w:cs="Arial"/>
          <w:sz w:val="20"/>
          <w:szCs w:val="20"/>
        </w:rPr>
        <w:t>)</w:t>
      </w:r>
      <w:r w:rsidRPr="002E6587">
        <w:rPr>
          <w:rFonts w:ascii="Arial" w:hAnsi="Arial" w:cs="Arial"/>
          <w:sz w:val="20"/>
          <w:szCs w:val="20"/>
        </w:rPr>
        <w:t xml:space="preserve"> in o tem izda potrdilo. </w:t>
      </w:r>
    </w:p>
    <w:p w14:paraId="0D6114C4" w14:textId="77777777" w:rsidR="0050079F" w:rsidRPr="005B3BB0" w:rsidRDefault="0050079F" w:rsidP="0050079F">
      <w:pPr>
        <w:pStyle w:val="odstavek"/>
        <w:shd w:val="clear" w:color="auto" w:fill="FFFFFF"/>
        <w:ind w:left="284" w:right="-6"/>
        <w:jc w:val="both"/>
        <w:rPr>
          <w:rFonts w:ascii="Arial" w:hAnsi="Arial" w:cs="Arial"/>
          <w:sz w:val="20"/>
          <w:szCs w:val="20"/>
        </w:rPr>
      </w:pPr>
      <w:r>
        <w:rPr>
          <w:rFonts w:ascii="Arial" w:hAnsi="Arial" w:cs="Arial"/>
          <w:sz w:val="20"/>
          <w:szCs w:val="20"/>
        </w:rPr>
        <w:t>Osebni podatki najemnikov denacionaliziranih stanovanj se lahko pridobivajo za namen preveritve</w:t>
      </w:r>
      <w:r w:rsidRPr="00E14D5F">
        <w:t xml:space="preserve"> </w:t>
      </w:r>
      <w:r w:rsidRPr="00E14D5F">
        <w:rPr>
          <w:rFonts w:ascii="Arial" w:hAnsi="Arial" w:cs="Arial"/>
          <w:sz w:val="20"/>
          <w:szCs w:val="20"/>
        </w:rPr>
        <w:t>preverjanja lastništva primernega stanovanja ali stanovanjske stavbe</w:t>
      </w:r>
      <w:r>
        <w:rPr>
          <w:rFonts w:ascii="Arial" w:hAnsi="Arial" w:cs="Arial"/>
          <w:sz w:val="20"/>
          <w:szCs w:val="20"/>
        </w:rPr>
        <w:t>. Osebni podatki najemnikov denacionaliziranih stanovanj pa se lahko obdelujejo za namen obveščanja o njihovih pravicah in za pripravo dodatnih ukrepov. V prehodnem obdobju desetih let bodo najemniki še naprej plačevali le neprofitno najemnino. Glede na to, da se po koncu prehodnega obdobja najemnina določi na novo, se s tem položaj najemnikov v denacionaliziranih stanovanjih bistveno spremeni, zaradi česar je potrebno proaktivno delovanje v smislu seznanitve najemnikov z njihovimi pravicami ter preučitev potreb po sprejemu morebitnih dodatnih ukrepov.</w:t>
      </w:r>
    </w:p>
    <w:p w14:paraId="60664D63" w14:textId="77777777" w:rsidR="0050079F" w:rsidRDefault="0050079F" w:rsidP="0050079F">
      <w:pPr>
        <w:pStyle w:val="odstavek"/>
        <w:shd w:val="clear" w:color="auto" w:fill="FFFFFF"/>
        <w:ind w:left="284" w:right="-6"/>
        <w:jc w:val="both"/>
        <w:rPr>
          <w:rFonts w:ascii="Arial" w:hAnsi="Arial" w:cs="Arial"/>
          <w:sz w:val="20"/>
          <w:szCs w:val="20"/>
        </w:rPr>
      </w:pPr>
      <w:r>
        <w:rPr>
          <w:rFonts w:ascii="Arial" w:hAnsi="Arial" w:cs="Arial"/>
          <w:sz w:val="20"/>
          <w:szCs w:val="20"/>
        </w:rPr>
        <w:t xml:space="preserve">Da bi najemnikom v denacionaliziranih stanovanjih omogočili čim hitrejšo rešitev njihovega stanovanjskega vprašanja, se </w:t>
      </w:r>
      <w:proofErr w:type="gramStart"/>
      <w:r>
        <w:rPr>
          <w:rFonts w:ascii="Arial" w:hAnsi="Arial" w:cs="Arial"/>
          <w:sz w:val="20"/>
          <w:szCs w:val="20"/>
        </w:rPr>
        <w:t>jih</w:t>
      </w:r>
      <w:proofErr w:type="gramEnd"/>
      <w:r>
        <w:rPr>
          <w:rFonts w:ascii="Arial" w:hAnsi="Arial" w:cs="Arial"/>
          <w:sz w:val="20"/>
          <w:szCs w:val="20"/>
        </w:rPr>
        <w:t xml:space="preserve"> opredeli kot prednostno kategorijo prosilcev </w:t>
      </w:r>
      <w:r w:rsidRPr="005B3BB0">
        <w:rPr>
          <w:rFonts w:ascii="Arial" w:hAnsi="Arial" w:cs="Arial"/>
          <w:sz w:val="20"/>
          <w:szCs w:val="20"/>
        </w:rPr>
        <w:t>pri dodelitvi javnega najemnega stanovanja v najem</w:t>
      </w:r>
      <w:r>
        <w:rPr>
          <w:rFonts w:ascii="Arial" w:hAnsi="Arial" w:cs="Arial"/>
          <w:sz w:val="20"/>
          <w:szCs w:val="20"/>
        </w:rPr>
        <w:t>, za katerega lahko zaprosijo</w:t>
      </w:r>
      <w:r w:rsidRPr="005B3BB0">
        <w:rPr>
          <w:rFonts w:ascii="Arial" w:hAnsi="Arial" w:cs="Arial"/>
          <w:sz w:val="20"/>
          <w:szCs w:val="20"/>
        </w:rPr>
        <w:t xml:space="preserve"> pod posebnimi pogoji (</w:t>
      </w:r>
      <w:r>
        <w:rPr>
          <w:rFonts w:ascii="Arial" w:hAnsi="Arial" w:cs="Arial"/>
          <w:sz w:val="20"/>
          <w:szCs w:val="20"/>
        </w:rPr>
        <w:t xml:space="preserve">brez </w:t>
      </w:r>
      <w:r w:rsidRPr="005B3BB0">
        <w:rPr>
          <w:rFonts w:ascii="Arial" w:hAnsi="Arial" w:cs="Arial"/>
          <w:sz w:val="20"/>
          <w:szCs w:val="20"/>
        </w:rPr>
        <w:t xml:space="preserve">dohodkovnega in premoženjskega cenzusa z izjemo </w:t>
      </w:r>
      <w:r>
        <w:rPr>
          <w:rFonts w:ascii="Arial" w:hAnsi="Arial" w:cs="Arial"/>
          <w:sz w:val="20"/>
          <w:szCs w:val="20"/>
        </w:rPr>
        <w:t xml:space="preserve">lastništva </w:t>
      </w:r>
      <w:r w:rsidRPr="005B3BB0">
        <w:rPr>
          <w:rFonts w:ascii="Arial" w:hAnsi="Arial" w:cs="Arial"/>
          <w:sz w:val="20"/>
          <w:szCs w:val="20"/>
        </w:rPr>
        <w:t>primernega stanovanja</w:t>
      </w:r>
      <w:r>
        <w:rPr>
          <w:rFonts w:ascii="Arial" w:hAnsi="Arial" w:cs="Arial"/>
          <w:sz w:val="20"/>
          <w:szCs w:val="20"/>
        </w:rPr>
        <w:t xml:space="preserve"> ali stanovanjske stavbe</w:t>
      </w:r>
      <w:r w:rsidRPr="005B3BB0">
        <w:rPr>
          <w:rFonts w:ascii="Arial" w:hAnsi="Arial" w:cs="Arial"/>
          <w:sz w:val="20"/>
          <w:szCs w:val="20"/>
        </w:rPr>
        <w:t>).</w:t>
      </w:r>
      <w:r>
        <w:rPr>
          <w:rFonts w:ascii="Arial" w:hAnsi="Arial" w:cs="Arial"/>
          <w:sz w:val="20"/>
          <w:szCs w:val="20"/>
        </w:rPr>
        <w:t xml:space="preserve"> </w:t>
      </w:r>
    </w:p>
    <w:p w14:paraId="4E97CC16" w14:textId="77777777" w:rsidR="0050079F" w:rsidRDefault="0050079F" w:rsidP="0050079F">
      <w:pPr>
        <w:pStyle w:val="odstavek"/>
        <w:shd w:val="clear" w:color="auto" w:fill="FFFFFF"/>
        <w:ind w:right="-8"/>
        <w:jc w:val="both"/>
        <w:rPr>
          <w:rFonts w:ascii="Arial" w:hAnsi="Arial" w:cs="Arial"/>
          <w:sz w:val="20"/>
          <w:szCs w:val="20"/>
        </w:rPr>
      </w:pPr>
    </w:p>
    <w:p w14:paraId="307D3937" w14:textId="77777777" w:rsidR="0050079F" w:rsidRDefault="0050079F" w:rsidP="0050079F">
      <w:pPr>
        <w:pStyle w:val="odstavek"/>
        <w:shd w:val="clear" w:color="auto" w:fill="FFFFFF"/>
        <w:ind w:right="-8"/>
        <w:jc w:val="both"/>
        <w:rPr>
          <w:rFonts w:ascii="Arial" w:hAnsi="Arial" w:cs="Arial"/>
          <w:sz w:val="20"/>
          <w:szCs w:val="20"/>
        </w:rPr>
      </w:pPr>
    </w:p>
    <w:p w14:paraId="1EC38CD6" w14:textId="77777777" w:rsidR="0050079F" w:rsidRDefault="0050079F" w:rsidP="0050079F">
      <w:pPr>
        <w:pStyle w:val="odstavek"/>
        <w:shd w:val="clear" w:color="auto" w:fill="FFFFFF"/>
        <w:spacing w:line="260" w:lineRule="exact"/>
        <w:ind w:right="-8"/>
        <w:jc w:val="both"/>
        <w:rPr>
          <w:rFonts w:ascii="Arial" w:hAnsi="Arial" w:cs="Arial"/>
          <w:sz w:val="20"/>
          <w:szCs w:val="20"/>
        </w:rPr>
      </w:pPr>
    </w:p>
    <w:p w14:paraId="04099A81" w14:textId="77777777" w:rsidR="0050079F" w:rsidRDefault="0050079F">
      <w:pPr>
        <w:spacing w:line="240" w:lineRule="auto"/>
        <w:rPr>
          <w:rFonts w:eastAsiaTheme="minorHAnsi" w:cs="Arial"/>
          <w:b/>
          <w:bCs/>
          <w:szCs w:val="20"/>
          <w:lang w:val="sl-SI" w:eastAsia="sl-SI"/>
        </w:rPr>
      </w:pPr>
      <w:r>
        <w:rPr>
          <w:rFonts w:cs="Arial"/>
          <w:b/>
          <w:bCs/>
          <w:szCs w:val="20"/>
        </w:rPr>
        <w:br w:type="page"/>
      </w:r>
    </w:p>
    <w:p w14:paraId="52E23448" w14:textId="5F7419AB" w:rsidR="0050079F" w:rsidRDefault="0050079F" w:rsidP="0050079F">
      <w:pPr>
        <w:pStyle w:val="odstavek"/>
        <w:shd w:val="clear" w:color="auto" w:fill="FFFFFF"/>
        <w:spacing w:line="260" w:lineRule="exact"/>
        <w:ind w:right="-8"/>
        <w:jc w:val="both"/>
        <w:rPr>
          <w:rFonts w:ascii="Arial" w:hAnsi="Arial" w:cs="Arial"/>
          <w:b/>
          <w:bCs/>
          <w:sz w:val="20"/>
          <w:szCs w:val="20"/>
        </w:rPr>
      </w:pPr>
      <w:r>
        <w:rPr>
          <w:rFonts w:ascii="Arial" w:hAnsi="Arial" w:cs="Arial"/>
          <w:b/>
          <w:bCs/>
          <w:sz w:val="20"/>
          <w:szCs w:val="20"/>
        </w:rPr>
        <w:lastRenderedPageBreak/>
        <w:t>2. Osnutek predpisa</w:t>
      </w:r>
    </w:p>
    <w:p w14:paraId="4AFCA0B9" w14:textId="77777777" w:rsidR="0050079F" w:rsidRDefault="0050079F" w:rsidP="0050079F">
      <w:pPr>
        <w:pStyle w:val="odstavek"/>
        <w:shd w:val="clear" w:color="auto" w:fill="FFFFFF"/>
        <w:spacing w:line="260" w:lineRule="exact"/>
        <w:ind w:right="-8"/>
        <w:jc w:val="both"/>
        <w:rPr>
          <w:rFonts w:ascii="Arial" w:hAnsi="Arial" w:cs="Arial"/>
          <w:b/>
          <w:bCs/>
          <w:sz w:val="20"/>
          <w:szCs w:val="20"/>
        </w:rPr>
      </w:pPr>
    </w:p>
    <w:p w14:paraId="58AEA8A1" w14:textId="1E277D38" w:rsidR="0050079F" w:rsidRPr="00616EED" w:rsidRDefault="0050079F" w:rsidP="0050079F">
      <w:pPr>
        <w:spacing w:after="160" w:line="259" w:lineRule="auto"/>
        <w:jc w:val="both"/>
        <w:rPr>
          <w:rFonts w:eastAsiaTheme="minorHAnsi" w:cs="Arial"/>
          <w:b/>
          <w:bCs/>
          <w:sz w:val="22"/>
          <w:szCs w:val="22"/>
          <w:lang w:val="sl-SI"/>
        </w:rPr>
      </w:pPr>
      <w:r w:rsidRPr="00616EED">
        <w:rPr>
          <w:rFonts w:eastAsiaTheme="minorHAnsi" w:cs="Arial"/>
          <w:b/>
          <w:bCs/>
          <w:sz w:val="22"/>
          <w:szCs w:val="22"/>
          <w:lang w:val="sl-SI"/>
        </w:rPr>
        <w:t>ZAKON O SPREMEMBAH IN DOPOLNITVAH STANOVANJSKEGA ZAKONA (SZ</w:t>
      </w:r>
      <w:r>
        <w:rPr>
          <w:rFonts w:eastAsiaTheme="minorHAnsi" w:cs="Arial"/>
          <w:b/>
          <w:bCs/>
          <w:sz w:val="22"/>
          <w:szCs w:val="22"/>
          <w:lang w:val="sl-SI"/>
        </w:rPr>
        <w:t>-</w:t>
      </w:r>
      <w:r w:rsidRPr="00616EED">
        <w:rPr>
          <w:rFonts w:eastAsiaTheme="minorHAnsi" w:cs="Arial"/>
          <w:b/>
          <w:bCs/>
          <w:sz w:val="22"/>
          <w:szCs w:val="22"/>
          <w:lang w:val="sl-SI"/>
        </w:rPr>
        <w:t>1F)</w:t>
      </w:r>
    </w:p>
    <w:p w14:paraId="3F881702" w14:textId="77777777" w:rsidR="0050079F" w:rsidRPr="00616EED" w:rsidRDefault="0050079F" w:rsidP="0050079F">
      <w:pPr>
        <w:rPr>
          <w:rFonts w:eastAsiaTheme="minorHAnsi" w:cs="Arial"/>
          <w:szCs w:val="20"/>
          <w:lang w:val="sl-SI"/>
        </w:rPr>
      </w:pPr>
    </w:p>
    <w:p w14:paraId="62E77E7E" w14:textId="77777777" w:rsidR="0050079F" w:rsidRPr="00616EED" w:rsidRDefault="0050079F" w:rsidP="0050079F">
      <w:pPr>
        <w:rPr>
          <w:rFonts w:eastAsiaTheme="minorHAnsi" w:cs="Arial"/>
          <w:b/>
          <w:bCs/>
          <w:szCs w:val="20"/>
          <w:u w:val="single"/>
          <w:lang w:val="sl-SI"/>
        </w:rPr>
      </w:pPr>
    </w:p>
    <w:p w14:paraId="65EC8EA6"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1. člen</w:t>
      </w:r>
    </w:p>
    <w:p w14:paraId="3F295F34" w14:textId="77777777" w:rsidR="0050079F" w:rsidRPr="00616EED" w:rsidRDefault="0050079F" w:rsidP="0050079F">
      <w:pPr>
        <w:jc w:val="center"/>
        <w:rPr>
          <w:rFonts w:eastAsiaTheme="minorHAnsi" w:cs="Arial"/>
          <w:szCs w:val="20"/>
          <w:lang w:val="sl-SI"/>
        </w:rPr>
      </w:pPr>
    </w:p>
    <w:p w14:paraId="3136331F"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V Stanovanjskem zakonu</w:t>
      </w:r>
      <w:r w:rsidRPr="00616EED">
        <w:rPr>
          <w:rFonts w:asciiTheme="minorHAnsi" w:eastAsiaTheme="minorHAnsi" w:hAnsiTheme="minorHAnsi" w:cstheme="minorBidi"/>
          <w:sz w:val="22"/>
          <w:szCs w:val="22"/>
          <w:lang w:val="sl-SI"/>
        </w:rPr>
        <w:t xml:space="preserve"> </w:t>
      </w:r>
      <w:r w:rsidRPr="00616EED">
        <w:rPr>
          <w:rFonts w:eastAsiaTheme="minorHAnsi" w:cs="Arial"/>
          <w:szCs w:val="20"/>
          <w:lang w:val="sl-SI"/>
        </w:rPr>
        <w:t xml:space="preserve">(Uradni list RS, št. 69/03, 18/04 – ZVKSES, 47/06 – ZEN, 45/08 – </w:t>
      </w:r>
      <w:proofErr w:type="spellStart"/>
      <w:r w:rsidRPr="00616EED">
        <w:rPr>
          <w:rFonts w:eastAsiaTheme="minorHAnsi" w:cs="Arial"/>
          <w:szCs w:val="20"/>
          <w:lang w:val="sl-SI"/>
        </w:rPr>
        <w:t>ZVEtL</w:t>
      </w:r>
      <w:proofErr w:type="spellEnd"/>
      <w:r w:rsidRPr="00616EED">
        <w:rPr>
          <w:rFonts w:eastAsiaTheme="minorHAnsi" w:cs="Arial"/>
          <w:szCs w:val="20"/>
          <w:lang w:val="sl-SI"/>
        </w:rPr>
        <w:t xml:space="preserve">, 57/08, 62/10 – ZUPJS, 56/11 – </w:t>
      </w:r>
      <w:proofErr w:type="gramStart"/>
      <w:r w:rsidRPr="00616EED">
        <w:rPr>
          <w:rFonts w:eastAsiaTheme="minorHAnsi" w:cs="Arial"/>
          <w:szCs w:val="20"/>
          <w:lang w:val="sl-SI"/>
        </w:rPr>
        <w:t>odl</w:t>
      </w:r>
      <w:proofErr w:type="gramEnd"/>
      <w:r w:rsidRPr="00616EED">
        <w:rPr>
          <w:rFonts w:eastAsiaTheme="minorHAnsi" w:cs="Arial"/>
          <w:szCs w:val="20"/>
          <w:lang w:val="sl-SI"/>
        </w:rPr>
        <w:t xml:space="preserve">. US, 87/11, 40/12 – ZUJF, 14/17 – </w:t>
      </w:r>
      <w:proofErr w:type="gramStart"/>
      <w:r w:rsidRPr="00616EED">
        <w:rPr>
          <w:rFonts w:eastAsiaTheme="minorHAnsi" w:cs="Arial"/>
          <w:szCs w:val="20"/>
          <w:lang w:val="sl-SI"/>
        </w:rPr>
        <w:t>odl</w:t>
      </w:r>
      <w:proofErr w:type="gramEnd"/>
      <w:r w:rsidRPr="00616EED">
        <w:rPr>
          <w:rFonts w:eastAsiaTheme="minorHAnsi" w:cs="Arial"/>
          <w:szCs w:val="20"/>
          <w:lang w:val="sl-SI"/>
        </w:rPr>
        <w:t xml:space="preserve">. US, 27/17, 59/19, 189/20 – ZFRO, 90/21, 18/23 – ZDU-1O in 77/23 – </w:t>
      </w:r>
      <w:proofErr w:type="gramStart"/>
      <w:r w:rsidRPr="00616EED">
        <w:rPr>
          <w:rFonts w:eastAsiaTheme="minorHAnsi" w:cs="Arial"/>
          <w:szCs w:val="20"/>
          <w:lang w:val="sl-SI"/>
        </w:rPr>
        <w:t>odl</w:t>
      </w:r>
      <w:proofErr w:type="gramEnd"/>
      <w:r w:rsidRPr="00616EED">
        <w:rPr>
          <w:rFonts w:eastAsiaTheme="minorHAnsi" w:cs="Arial"/>
          <w:szCs w:val="20"/>
          <w:lang w:val="sl-SI"/>
        </w:rPr>
        <w:t xml:space="preserve">. US) se za </w:t>
      </w:r>
      <w:proofErr w:type="spellStart"/>
      <w:r w:rsidRPr="00616EED">
        <w:rPr>
          <w:rFonts w:eastAsiaTheme="minorHAnsi" w:cs="Arial"/>
          <w:szCs w:val="20"/>
          <w:lang w:val="sl-SI"/>
        </w:rPr>
        <w:t>11.a</w:t>
      </w:r>
      <w:proofErr w:type="spellEnd"/>
      <w:r w:rsidRPr="00616EED">
        <w:rPr>
          <w:rFonts w:eastAsiaTheme="minorHAnsi" w:cs="Arial"/>
          <w:szCs w:val="20"/>
          <w:lang w:val="sl-SI"/>
        </w:rPr>
        <w:t xml:space="preserve"> členom </w:t>
      </w:r>
      <w:bookmarkStart w:id="0" w:name="_Hlk162448195"/>
      <w:r w:rsidRPr="00616EED">
        <w:rPr>
          <w:rFonts w:eastAsiaTheme="minorHAnsi" w:cs="Arial"/>
          <w:szCs w:val="20"/>
          <w:lang w:val="sl-SI"/>
        </w:rPr>
        <w:t xml:space="preserve">doda nov </w:t>
      </w:r>
      <w:proofErr w:type="spellStart"/>
      <w:r w:rsidRPr="00616EED">
        <w:rPr>
          <w:rFonts w:eastAsiaTheme="minorHAnsi" w:cs="Arial"/>
          <w:szCs w:val="20"/>
          <w:lang w:val="sl-SI"/>
        </w:rPr>
        <w:t>11.b</w:t>
      </w:r>
      <w:proofErr w:type="spellEnd"/>
      <w:r w:rsidRPr="00616EED">
        <w:rPr>
          <w:rFonts w:eastAsiaTheme="minorHAnsi" w:cs="Arial"/>
          <w:szCs w:val="20"/>
          <w:lang w:val="sl-SI"/>
        </w:rPr>
        <w:t xml:space="preserve"> člen, ki se glasi:</w:t>
      </w:r>
    </w:p>
    <w:p w14:paraId="0753EEF4" w14:textId="77777777" w:rsidR="0050079F" w:rsidRPr="00616EED" w:rsidRDefault="0050079F" w:rsidP="0050079F">
      <w:pPr>
        <w:jc w:val="both"/>
        <w:rPr>
          <w:rFonts w:eastAsiaTheme="minorHAnsi" w:cs="Arial"/>
          <w:szCs w:val="20"/>
          <w:lang w:val="sl-SI"/>
        </w:rPr>
      </w:pPr>
    </w:p>
    <w:p w14:paraId="3A02AD14"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w:t>
      </w:r>
      <w:proofErr w:type="spellStart"/>
      <w:r w:rsidRPr="00616EED">
        <w:rPr>
          <w:rFonts w:eastAsiaTheme="minorHAnsi" w:cs="Arial"/>
          <w:szCs w:val="20"/>
          <w:lang w:val="sl-SI"/>
        </w:rPr>
        <w:t>11.b</w:t>
      </w:r>
      <w:proofErr w:type="spellEnd"/>
      <w:r w:rsidRPr="00616EED">
        <w:rPr>
          <w:rFonts w:eastAsiaTheme="minorHAnsi" w:cs="Arial"/>
          <w:szCs w:val="20"/>
          <w:lang w:val="sl-SI"/>
        </w:rPr>
        <w:t xml:space="preserve"> člen</w:t>
      </w:r>
    </w:p>
    <w:p w14:paraId="13B6B913" w14:textId="77777777" w:rsidR="0050079F" w:rsidRPr="00616EED" w:rsidRDefault="0050079F" w:rsidP="0050079F">
      <w:pPr>
        <w:jc w:val="center"/>
        <w:rPr>
          <w:rFonts w:eastAsiaTheme="minorHAnsi" w:cs="Arial"/>
          <w:szCs w:val="20"/>
          <w:lang w:val="sl-SI"/>
        </w:rPr>
      </w:pPr>
    </w:p>
    <w:p w14:paraId="63E6DB74"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(obdelava osebnih podatkov o najemnikih denacionaliziranih stanovanj)</w:t>
      </w:r>
    </w:p>
    <w:p w14:paraId="2A7DCAE8" w14:textId="77777777" w:rsidR="0050079F" w:rsidRPr="00616EED" w:rsidRDefault="0050079F" w:rsidP="0050079F">
      <w:pPr>
        <w:jc w:val="center"/>
        <w:rPr>
          <w:rFonts w:eastAsiaTheme="minorHAnsi" w:cs="Arial"/>
          <w:szCs w:val="20"/>
          <w:lang w:val="sl-SI"/>
        </w:rPr>
      </w:pPr>
    </w:p>
    <w:p w14:paraId="36DDF0FC"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(1) Stanovanjski sklad Republike Slovenije, javni sklad brezplačno pridobiva podatke o lastništvu nepremičnin posamezne osebe iz zbirke podatkov okrajnih sodišč – zemljiške knjige za namen preverjanja lastništva primernega stanovanja ali stanovanjske stavbe na podlagi šestega odstavka 103. člena tega zakona. </w:t>
      </w:r>
    </w:p>
    <w:p w14:paraId="7B72D10E" w14:textId="77777777" w:rsidR="0050079F" w:rsidRPr="00616EED" w:rsidRDefault="0050079F" w:rsidP="0050079F">
      <w:pPr>
        <w:jc w:val="both"/>
        <w:rPr>
          <w:rFonts w:eastAsiaTheme="minorHAnsi" w:cs="Arial"/>
          <w:szCs w:val="20"/>
          <w:lang w:val="sl-SI"/>
        </w:rPr>
      </w:pPr>
    </w:p>
    <w:p w14:paraId="7ECAFA4C"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(2) Stanovanjski sklad Republike Slovenije</w:t>
      </w:r>
      <w:proofErr w:type="gramStart"/>
      <w:r w:rsidRPr="00616EED">
        <w:rPr>
          <w:rFonts w:eastAsiaTheme="minorHAnsi" w:cs="Arial"/>
          <w:szCs w:val="20"/>
          <w:lang w:val="sl-SI"/>
        </w:rPr>
        <w:t>,</w:t>
      </w:r>
      <w:proofErr w:type="gramEnd"/>
      <w:r w:rsidRPr="00616EED">
        <w:rPr>
          <w:rFonts w:eastAsiaTheme="minorHAnsi" w:cs="Arial"/>
          <w:szCs w:val="20"/>
          <w:lang w:val="sl-SI"/>
        </w:rPr>
        <w:t xml:space="preserve"> javni sklad zbira in uporablja podatke o osebnem imenu, naslovu in letnici rojstva najemnikov – prejšnjih imetnikov stanovanjske pravice in najemnikov, ki so imeli ob uveljavitvi Stanovanjskega zakona (Uradni list RS, št. 18/91-I, 19/91-I – popr., 21/94, 23/96 in 1/2000) položaj zakonca oziroma zunajzakonskega partnerja prejšnjega imetnika stanovanjske pravice in so nadaljevali najemno razmerje za nedoločen čas in z neprofitno najemnino (v nadaljnjem besedilu: najemnik denacionaliziranega stanovanja), ki jih pridobi pri izvajanju zakonske naloge iz </w:t>
      </w:r>
      <w:proofErr w:type="spellStart"/>
      <w:r w:rsidRPr="00616EED">
        <w:rPr>
          <w:rFonts w:eastAsiaTheme="minorHAnsi" w:cs="Arial"/>
          <w:szCs w:val="20"/>
          <w:lang w:val="sl-SI"/>
        </w:rPr>
        <w:t>173.a</w:t>
      </w:r>
      <w:proofErr w:type="spellEnd"/>
      <w:r w:rsidRPr="00616EED">
        <w:rPr>
          <w:rFonts w:eastAsiaTheme="minorHAnsi" w:cs="Arial"/>
          <w:szCs w:val="20"/>
          <w:lang w:val="sl-SI"/>
        </w:rPr>
        <w:t xml:space="preserve"> člena tega zakona za namen obveščanja o njihovih pravicah ter za namen priprave dodatnih ukrepov. Zbrani podatki se hranijo za čas trajanja zakonske naloge iz </w:t>
      </w:r>
      <w:proofErr w:type="spellStart"/>
      <w:r w:rsidRPr="00616EED">
        <w:rPr>
          <w:rFonts w:eastAsiaTheme="minorHAnsi" w:cs="Arial"/>
          <w:szCs w:val="20"/>
          <w:lang w:val="sl-SI"/>
        </w:rPr>
        <w:t>173.a</w:t>
      </w:r>
      <w:proofErr w:type="spellEnd"/>
      <w:r w:rsidRPr="00616EED">
        <w:rPr>
          <w:rFonts w:eastAsiaTheme="minorHAnsi" w:cs="Arial"/>
          <w:szCs w:val="20"/>
          <w:lang w:val="sl-SI"/>
        </w:rPr>
        <w:t xml:space="preserve"> člena tega zakona. </w:t>
      </w:r>
    </w:p>
    <w:p w14:paraId="4BF12B52" w14:textId="77777777" w:rsidR="0050079F" w:rsidRPr="00616EED" w:rsidRDefault="0050079F" w:rsidP="0050079F">
      <w:pPr>
        <w:jc w:val="both"/>
        <w:rPr>
          <w:rFonts w:eastAsiaTheme="minorHAnsi" w:cs="Arial"/>
          <w:szCs w:val="20"/>
          <w:lang w:val="sl-SI"/>
        </w:rPr>
      </w:pPr>
    </w:p>
    <w:p w14:paraId="7E17D069"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(3) Ministrstvo, pristojno za stanovanja, dostopa do zbirke podatkov iz prejšnjega odstavka in uporablja osebne podatke z enako vsebino in za enak namen kot Stanovanjski sklad Republike Slovenije, javni sklad.«</w:t>
      </w:r>
    </w:p>
    <w:p w14:paraId="72A3545D" w14:textId="77777777" w:rsidR="0050079F" w:rsidRPr="00616EED" w:rsidRDefault="0050079F" w:rsidP="0050079F">
      <w:pPr>
        <w:jc w:val="both"/>
        <w:rPr>
          <w:rFonts w:eastAsiaTheme="minorHAnsi" w:cs="Arial"/>
          <w:szCs w:val="20"/>
          <w:lang w:val="sl-SI"/>
        </w:rPr>
      </w:pPr>
    </w:p>
    <w:bookmarkEnd w:id="0"/>
    <w:p w14:paraId="7EE85650" w14:textId="77777777" w:rsidR="0050079F" w:rsidRPr="00616EED" w:rsidRDefault="0050079F" w:rsidP="0050079F">
      <w:pPr>
        <w:jc w:val="both"/>
        <w:rPr>
          <w:rFonts w:eastAsiaTheme="minorHAnsi" w:cs="Arial"/>
          <w:szCs w:val="20"/>
          <w:lang w:val="sl-SI"/>
        </w:rPr>
      </w:pPr>
    </w:p>
    <w:p w14:paraId="324435DF"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2. člen</w:t>
      </w:r>
    </w:p>
    <w:p w14:paraId="7DD37AC2" w14:textId="77777777" w:rsidR="0050079F" w:rsidRPr="00616EED" w:rsidRDefault="0050079F" w:rsidP="0050079F">
      <w:pPr>
        <w:jc w:val="both"/>
        <w:rPr>
          <w:rFonts w:eastAsiaTheme="minorHAnsi" w:cs="Arial"/>
          <w:szCs w:val="20"/>
          <w:lang w:val="sl-SI"/>
        </w:rPr>
      </w:pPr>
    </w:p>
    <w:p w14:paraId="35196102"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V 87. členu se za petim odstavkom doda nov šesti odstavek, ki se glasi:</w:t>
      </w:r>
    </w:p>
    <w:p w14:paraId="29AB5F5F"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w:t>
      </w:r>
    </w:p>
    <w:p w14:paraId="2E768A97"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»(6) Ne glede na prejšnji odstavek so do dodelitve neprofitnega stanovanja v lasti občine, države, javnega stanovanjskega sklada ali neprofitne stanovanjske organizacije in do dodelitve javnega najemnega stanovanja v lasti Stanovanjskega sklada Republike Slovenije, javnega sklada, upravičeni tudi najemniki denacionaliziranih stanovanj, ki izpolnjujejo naslednje pogoje:</w:t>
      </w:r>
    </w:p>
    <w:p w14:paraId="14AF9CD9"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imajo stalno prebivališče v Republiki Sloveniji,</w:t>
      </w:r>
    </w:p>
    <w:p w14:paraId="3020EA14"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prosilec je poslovno popolnoma sposobna oseba,</w:t>
      </w:r>
    </w:p>
    <w:p w14:paraId="79C0D269"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najemnik denacionaliziranega stanovanja ali njegov zakonec oziroma oseba, s katero živi najemnik v dalj časa trajajoči zunajzakonski skupnosti, nima v lasti primernega stanovanja ali stanovanjske stavbe.«</w:t>
      </w:r>
    </w:p>
    <w:p w14:paraId="7554FB7B" w14:textId="77777777" w:rsidR="0050079F" w:rsidRPr="00616EED" w:rsidRDefault="0050079F" w:rsidP="0050079F">
      <w:pPr>
        <w:jc w:val="both"/>
        <w:rPr>
          <w:rFonts w:eastAsiaTheme="minorHAnsi" w:cs="Arial"/>
          <w:szCs w:val="20"/>
          <w:lang w:val="sl-SI"/>
        </w:rPr>
      </w:pPr>
    </w:p>
    <w:p w14:paraId="584088E8"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lastRenderedPageBreak/>
        <w:t xml:space="preserve">              Dosedanji šesti do deveti odstavek postanejo sedmi do deseti odstavek.</w:t>
      </w:r>
    </w:p>
    <w:p w14:paraId="3ED1036C"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V dosedanjem šestem odstavku, ki postane sedmi odstavek, se v drugem stavku med besedno zvezo »na primer« in besedo »družine« doda besedilo »najemniki denacionaliziranih stanovanj«.</w:t>
      </w:r>
    </w:p>
    <w:p w14:paraId="737D2996" w14:textId="77777777" w:rsidR="0050079F" w:rsidRPr="00616EED" w:rsidRDefault="0050079F" w:rsidP="0050079F">
      <w:pPr>
        <w:jc w:val="both"/>
        <w:rPr>
          <w:rFonts w:eastAsiaTheme="minorHAnsi" w:cs="Arial"/>
          <w:szCs w:val="20"/>
          <w:lang w:val="sl-SI"/>
        </w:rPr>
      </w:pPr>
    </w:p>
    <w:p w14:paraId="23B15A27" w14:textId="77777777" w:rsidR="0050079F" w:rsidRPr="00616EED" w:rsidRDefault="0050079F" w:rsidP="0050079F">
      <w:pPr>
        <w:jc w:val="both"/>
        <w:rPr>
          <w:rFonts w:eastAsiaTheme="minorHAnsi" w:cs="Arial"/>
          <w:szCs w:val="20"/>
          <w:lang w:val="sl-SI"/>
        </w:rPr>
      </w:pPr>
    </w:p>
    <w:p w14:paraId="65DC4AFB"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3. člen</w:t>
      </w:r>
    </w:p>
    <w:p w14:paraId="4F355D98" w14:textId="77777777" w:rsidR="0050079F" w:rsidRPr="00616EED" w:rsidRDefault="0050079F" w:rsidP="0050079F">
      <w:pPr>
        <w:jc w:val="center"/>
        <w:rPr>
          <w:rFonts w:eastAsiaTheme="minorHAnsi" w:cs="Arial"/>
          <w:szCs w:val="20"/>
          <w:lang w:val="sl-SI"/>
        </w:rPr>
      </w:pPr>
    </w:p>
    <w:p w14:paraId="4D5464F6"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V 90. členu se v drugem odstavku med besedama »pravice« in »zahtevati« doda vejica in besedilo »in najemnika denacionaliziranega stanovanja, ki je na podlagi šestega odstavka 87. člena tega zakona pridobil v najem neprofitno stanovanje v lasti občine, države, javnega stanovanjskega sklada ali neprofitne stanovanjske organizacije.«</w:t>
      </w:r>
    </w:p>
    <w:p w14:paraId="39B21BEA" w14:textId="77777777" w:rsidR="0050079F" w:rsidRPr="00616EED" w:rsidRDefault="0050079F" w:rsidP="0050079F">
      <w:pPr>
        <w:jc w:val="both"/>
        <w:rPr>
          <w:rFonts w:eastAsiaTheme="minorHAnsi" w:cs="Arial"/>
          <w:szCs w:val="20"/>
          <w:lang w:val="sl-SI"/>
        </w:rPr>
      </w:pPr>
    </w:p>
    <w:p w14:paraId="00E5C517" w14:textId="77777777" w:rsidR="0050079F" w:rsidRPr="00616EED" w:rsidRDefault="0050079F" w:rsidP="0050079F">
      <w:pPr>
        <w:jc w:val="both"/>
        <w:rPr>
          <w:rFonts w:eastAsiaTheme="minorHAnsi" w:cs="Arial"/>
          <w:szCs w:val="20"/>
          <w:lang w:val="sl-SI"/>
        </w:rPr>
      </w:pPr>
    </w:p>
    <w:p w14:paraId="09C6B81C"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4. člen</w:t>
      </w:r>
    </w:p>
    <w:p w14:paraId="2791B8DB" w14:textId="77777777" w:rsidR="0050079F" w:rsidRPr="00616EED" w:rsidRDefault="0050079F" w:rsidP="0050079F">
      <w:pPr>
        <w:jc w:val="both"/>
        <w:rPr>
          <w:rFonts w:eastAsiaTheme="minorHAnsi" w:cs="Arial"/>
          <w:szCs w:val="20"/>
          <w:lang w:val="sl-SI"/>
        </w:rPr>
      </w:pPr>
    </w:p>
    <w:p w14:paraId="1C6D6EC2"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V 103. členu se v petem odstavku med besedo »skupnosti« in besedno zvezo »v lasti« doda vejica in besedilo »ali </w:t>
      </w:r>
      <w:bookmarkStart w:id="1" w:name="_Hlk161839151"/>
      <w:r w:rsidRPr="00616EED">
        <w:rPr>
          <w:rFonts w:eastAsiaTheme="minorHAnsi" w:cs="Arial"/>
          <w:szCs w:val="20"/>
          <w:lang w:val="sl-SI"/>
        </w:rPr>
        <w:t>najemnik denacionaliziranega stanovanja ali njegov zakonec oziroma oseba, s katero živi v dalj časa trajajoči zunajzakonski skupnosti</w:t>
      </w:r>
      <w:bookmarkEnd w:id="1"/>
      <w:r w:rsidRPr="00616EED">
        <w:rPr>
          <w:rFonts w:eastAsiaTheme="minorHAnsi" w:cs="Arial"/>
          <w:szCs w:val="20"/>
          <w:lang w:val="sl-SI"/>
        </w:rPr>
        <w:t>«</w:t>
      </w:r>
    </w:p>
    <w:p w14:paraId="2D3EC55B"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Za petim odstavkom se doda nov šesti odstavek, ki se glasi:</w:t>
      </w:r>
    </w:p>
    <w:p w14:paraId="5C261115"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»(6) Na zahtevo lastnika denacionaliziranega stanovanja, ki je v najemu</w:t>
      </w:r>
      <w:r w:rsidRPr="00616EED">
        <w:rPr>
          <w:rFonts w:asciiTheme="minorHAnsi" w:eastAsiaTheme="minorHAnsi" w:hAnsiTheme="minorHAnsi" w:cstheme="minorBidi"/>
          <w:sz w:val="22"/>
          <w:szCs w:val="22"/>
          <w:lang w:val="sl-SI"/>
        </w:rPr>
        <w:t xml:space="preserve"> </w:t>
      </w:r>
      <w:proofErr w:type="gramStart"/>
      <w:r w:rsidRPr="00616EED">
        <w:rPr>
          <w:rFonts w:eastAsiaTheme="minorHAnsi" w:cs="Arial"/>
          <w:szCs w:val="20"/>
          <w:lang w:val="sl-SI"/>
        </w:rPr>
        <w:t xml:space="preserve">najemnika  </w:t>
      </w:r>
      <w:proofErr w:type="gramEnd"/>
      <w:r w:rsidRPr="00616EED">
        <w:rPr>
          <w:rFonts w:eastAsiaTheme="minorHAnsi" w:cs="Arial"/>
          <w:szCs w:val="20"/>
          <w:lang w:val="sl-SI"/>
        </w:rPr>
        <w:t xml:space="preserve">denacionaliziranega stanovanja, Stanovanjski sklad Republike Slovenije, javni sklad preveri morebitno lastništvo stanovanja ali stanovanjske stavbe, ki ustreza površinskim normativom po pravilniku iz 87. člena tega zakona, o čemer izda potrdilo. Lastnik lahko vloži zahtevo za preveritev v skladu s tem odstavkom enkrat letno za vsako stanovanje.« </w:t>
      </w:r>
    </w:p>
    <w:p w14:paraId="3B6A2CBB" w14:textId="77777777" w:rsidR="0050079F" w:rsidRPr="00616EED" w:rsidRDefault="0050079F" w:rsidP="0050079F">
      <w:pPr>
        <w:jc w:val="both"/>
        <w:rPr>
          <w:rFonts w:eastAsiaTheme="minorHAnsi" w:cs="Arial"/>
          <w:szCs w:val="20"/>
          <w:lang w:val="sl-SI"/>
        </w:rPr>
      </w:pPr>
    </w:p>
    <w:p w14:paraId="7342D8D9" w14:textId="77777777" w:rsidR="0050079F" w:rsidRPr="00616EED" w:rsidRDefault="0050079F" w:rsidP="0050079F">
      <w:pPr>
        <w:jc w:val="both"/>
        <w:rPr>
          <w:rFonts w:eastAsiaTheme="minorHAnsi" w:cs="Arial"/>
          <w:szCs w:val="20"/>
          <w:lang w:val="sl-SI"/>
        </w:rPr>
      </w:pPr>
    </w:p>
    <w:p w14:paraId="6685F1A5"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5. člen</w:t>
      </w:r>
    </w:p>
    <w:p w14:paraId="3B9427AD" w14:textId="77777777" w:rsidR="0050079F" w:rsidRPr="00616EED" w:rsidRDefault="0050079F" w:rsidP="0050079F">
      <w:pPr>
        <w:jc w:val="center"/>
        <w:rPr>
          <w:rFonts w:eastAsiaTheme="minorHAnsi" w:cs="Arial"/>
          <w:szCs w:val="20"/>
          <w:lang w:val="sl-SI"/>
        </w:rPr>
      </w:pPr>
    </w:p>
    <w:p w14:paraId="3DC2DE6E"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V 108. členu se na koncu doda besedilo »ali za nedoločen čas in za najemnino, ki se lastniku doplačuje v skladu s </w:t>
      </w:r>
      <w:proofErr w:type="spellStart"/>
      <w:r w:rsidRPr="00616EED">
        <w:rPr>
          <w:rFonts w:eastAsiaTheme="minorHAnsi" w:cs="Arial"/>
          <w:szCs w:val="20"/>
          <w:lang w:val="sl-SI"/>
        </w:rPr>
        <w:t>173.a</w:t>
      </w:r>
      <w:proofErr w:type="spellEnd"/>
      <w:r w:rsidRPr="00616EED">
        <w:rPr>
          <w:rFonts w:eastAsiaTheme="minorHAnsi" w:cs="Arial"/>
          <w:szCs w:val="20"/>
          <w:lang w:val="sl-SI"/>
        </w:rPr>
        <w:t xml:space="preserve"> členom tega zakona«.</w:t>
      </w:r>
    </w:p>
    <w:p w14:paraId="77DBFFD8" w14:textId="77777777" w:rsidR="0050079F" w:rsidRPr="00616EED" w:rsidRDefault="0050079F" w:rsidP="0050079F">
      <w:pPr>
        <w:jc w:val="both"/>
        <w:rPr>
          <w:rFonts w:eastAsiaTheme="minorHAnsi" w:cs="Arial"/>
          <w:szCs w:val="20"/>
          <w:lang w:val="sl-SI"/>
        </w:rPr>
      </w:pPr>
    </w:p>
    <w:p w14:paraId="4DF2F229" w14:textId="77777777" w:rsidR="0050079F" w:rsidRPr="00616EED" w:rsidRDefault="0050079F" w:rsidP="0050079F">
      <w:pPr>
        <w:jc w:val="both"/>
        <w:rPr>
          <w:rFonts w:eastAsiaTheme="minorHAnsi" w:cs="Arial"/>
          <w:szCs w:val="20"/>
          <w:lang w:val="sl-SI"/>
        </w:rPr>
      </w:pPr>
    </w:p>
    <w:p w14:paraId="7C40EFEC"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6. člen</w:t>
      </w:r>
    </w:p>
    <w:p w14:paraId="6241398D" w14:textId="77777777" w:rsidR="0050079F" w:rsidRPr="00616EED" w:rsidRDefault="0050079F" w:rsidP="0050079F">
      <w:pPr>
        <w:jc w:val="center"/>
        <w:rPr>
          <w:rFonts w:eastAsiaTheme="minorHAnsi" w:cs="Arial"/>
          <w:szCs w:val="20"/>
          <w:lang w:val="sl-SI"/>
        </w:rPr>
      </w:pPr>
    </w:p>
    <w:p w14:paraId="7B49CA22"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Za 173. členom se dodajo novi </w:t>
      </w:r>
      <w:proofErr w:type="spellStart"/>
      <w:r w:rsidRPr="00616EED">
        <w:rPr>
          <w:rFonts w:eastAsiaTheme="minorHAnsi" w:cs="Arial"/>
          <w:szCs w:val="20"/>
          <w:lang w:val="sl-SI"/>
        </w:rPr>
        <w:t>173.a</w:t>
      </w:r>
      <w:proofErr w:type="spellEnd"/>
      <w:r w:rsidRPr="00616EED">
        <w:rPr>
          <w:rFonts w:eastAsiaTheme="minorHAnsi" w:cs="Arial"/>
          <w:szCs w:val="20"/>
          <w:lang w:val="sl-SI"/>
        </w:rPr>
        <w:t xml:space="preserve"> do </w:t>
      </w:r>
      <w:proofErr w:type="spellStart"/>
      <w:r w:rsidRPr="00616EED">
        <w:rPr>
          <w:rFonts w:eastAsiaTheme="minorHAnsi" w:cs="Arial"/>
          <w:szCs w:val="20"/>
          <w:lang w:val="sl-SI"/>
        </w:rPr>
        <w:t>173.c</w:t>
      </w:r>
      <w:proofErr w:type="spellEnd"/>
      <w:r w:rsidRPr="00616EED">
        <w:rPr>
          <w:rFonts w:eastAsiaTheme="minorHAnsi" w:cs="Arial"/>
          <w:szCs w:val="20"/>
          <w:lang w:val="sl-SI"/>
        </w:rPr>
        <w:t xml:space="preserve"> člen, ki se glasijo:</w:t>
      </w:r>
    </w:p>
    <w:p w14:paraId="58DC7A7A" w14:textId="77777777" w:rsidR="0050079F" w:rsidRPr="00616EED" w:rsidRDefault="0050079F" w:rsidP="0050079F">
      <w:pPr>
        <w:jc w:val="both"/>
        <w:rPr>
          <w:rFonts w:eastAsiaTheme="minorHAnsi" w:cs="Arial"/>
          <w:szCs w:val="20"/>
          <w:lang w:val="sl-SI"/>
        </w:rPr>
      </w:pPr>
    </w:p>
    <w:p w14:paraId="1D538B8A" w14:textId="77777777" w:rsidR="0050079F" w:rsidRPr="00616EED" w:rsidRDefault="0050079F" w:rsidP="0050079F">
      <w:pPr>
        <w:jc w:val="both"/>
        <w:rPr>
          <w:rFonts w:eastAsiaTheme="minorHAnsi" w:cs="Arial"/>
          <w:szCs w:val="20"/>
          <w:lang w:val="sl-SI"/>
        </w:rPr>
      </w:pPr>
    </w:p>
    <w:p w14:paraId="291CF238"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w:t>
      </w:r>
      <w:proofErr w:type="spellStart"/>
      <w:r w:rsidRPr="00616EED">
        <w:rPr>
          <w:rFonts w:eastAsiaTheme="minorHAnsi" w:cs="Arial"/>
          <w:szCs w:val="20"/>
          <w:lang w:val="sl-SI"/>
        </w:rPr>
        <w:t>173.a</w:t>
      </w:r>
      <w:proofErr w:type="spellEnd"/>
      <w:r w:rsidRPr="00616EED">
        <w:rPr>
          <w:rFonts w:eastAsiaTheme="minorHAnsi" w:cs="Arial"/>
          <w:szCs w:val="20"/>
          <w:lang w:val="sl-SI"/>
        </w:rPr>
        <w:t xml:space="preserve"> člen</w:t>
      </w:r>
    </w:p>
    <w:p w14:paraId="568513F3" w14:textId="77777777" w:rsidR="0050079F" w:rsidRPr="00616EED" w:rsidRDefault="0050079F" w:rsidP="0050079F">
      <w:pPr>
        <w:jc w:val="both"/>
        <w:rPr>
          <w:rFonts w:eastAsiaTheme="minorHAnsi" w:cs="Arial"/>
          <w:szCs w:val="20"/>
          <w:lang w:val="sl-SI"/>
        </w:rPr>
      </w:pPr>
    </w:p>
    <w:p w14:paraId="4A5B47AA"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(doplačilo najemnine)</w:t>
      </w:r>
    </w:p>
    <w:p w14:paraId="2AD91E4C" w14:textId="77777777" w:rsidR="0050079F" w:rsidRPr="00616EED" w:rsidRDefault="0050079F" w:rsidP="0050079F">
      <w:pPr>
        <w:jc w:val="center"/>
        <w:rPr>
          <w:rFonts w:eastAsiaTheme="minorHAnsi" w:cs="Arial"/>
          <w:szCs w:val="20"/>
          <w:lang w:val="sl-SI"/>
        </w:rPr>
      </w:pPr>
    </w:p>
    <w:p w14:paraId="666C25C5"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»(1) Lastnik, upravičenec do denacionalizacije oziroma njegov pravni naslednik (v nadaljnjem besedilu: prosilec), ki ima v lasti stanovanje, zasedeno z najemnikom denacionaliziranega stanovanja, je upravičen do doplačila najemnine. </w:t>
      </w:r>
    </w:p>
    <w:p w14:paraId="5DF1E070" w14:textId="77777777" w:rsidR="0050079F" w:rsidRPr="00616EED" w:rsidRDefault="0050079F" w:rsidP="0050079F">
      <w:pPr>
        <w:jc w:val="both"/>
        <w:rPr>
          <w:rFonts w:eastAsiaTheme="minorHAnsi" w:cs="Arial"/>
          <w:szCs w:val="20"/>
          <w:lang w:val="sl-SI"/>
        </w:rPr>
      </w:pPr>
    </w:p>
    <w:p w14:paraId="233C1BC8"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(2) Doplačilo najemnine je znesek v višini razlike med neprofitno najemnino, izračunano na podlagi Uredbe o metodologiji za oblikovanje neprofitne najemnine in določitvi višine subvencij najemnin</w:t>
      </w:r>
      <w:r w:rsidRPr="00616EED">
        <w:rPr>
          <w:rFonts w:asciiTheme="minorHAnsi" w:eastAsiaTheme="minorHAnsi" w:hAnsiTheme="minorHAnsi" w:cstheme="minorBidi"/>
          <w:sz w:val="22"/>
          <w:szCs w:val="22"/>
          <w:lang w:val="sl-SI"/>
        </w:rPr>
        <w:t xml:space="preserve"> </w:t>
      </w:r>
      <w:r w:rsidRPr="00616EED">
        <w:rPr>
          <w:rFonts w:eastAsiaTheme="minorHAnsi" w:cs="Arial"/>
          <w:szCs w:val="20"/>
          <w:lang w:val="sl-SI"/>
        </w:rPr>
        <w:t>(Uradni list RS, št. 153/21; v nadaljnjem besedilu: uredba) in priznano tržno najemnino, določeno v 14. členu uredbe</w:t>
      </w:r>
      <w:proofErr w:type="gramStart"/>
      <w:r w:rsidRPr="00616EED">
        <w:rPr>
          <w:rFonts w:eastAsiaTheme="minorHAnsi" w:cs="Arial"/>
          <w:szCs w:val="20"/>
          <w:lang w:val="sl-SI"/>
        </w:rPr>
        <w:t xml:space="preserve"> ter</w:t>
      </w:r>
      <w:proofErr w:type="gramEnd"/>
      <w:r w:rsidRPr="00616EED">
        <w:rPr>
          <w:rFonts w:eastAsiaTheme="minorHAnsi" w:cs="Arial"/>
          <w:szCs w:val="20"/>
          <w:lang w:val="sl-SI"/>
        </w:rPr>
        <w:t xml:space="preserve"> se krije iz državnega proračuna. </w:t>
      </w:r>
    </w:p>
    <w:p w14:paraId="54027B22" w14:textId="77777777" w:rsidR="0050079F" w:rsidRPr="00616EED" w:rsidRDefault="0050079F" w:rsidP="0050079F">
      <w:pPr>
        <w:jc w:val="both"/>
        <w:rPr>
          <w:rFonts w:eastAsiaTheme="minorHAnsi" w:cs="Arial"/>
          <w:szCs w:val="20"/>
          <w:lang w:val="sl-SI"/>
        </w:rPr>
      </w:pPr>
    </w:p>
    <w:p w14:paraId="7E3A9905"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lastRenderedPageBreak/>
        <w:t xml:space="preserve">           (3) Doplačilo najemnine se upravičencu prizna največ za obdobje enega leta pred mesecem vložitve zahteve. Če najemna pogodba preneha veljati pred koncem koledarskega meseca, se upravičencu prizna sorazmerni del doplačila glede na trajanje najema. </w:t>
      </w:r>
    </w:p>
    <w:p w14:paraId="290D5492" w14:textId="77777777" w:rsidR="0050079F" w:rsidRPr="00616EED" w:rsidRDefault="0050079F" w:rsidP="0050079F">
      <w:pPr>
        <w:jc w:val="both"/>
        <w:rPr>
          <w:rFonts w:eastAsiaTheme="minorHAnsi" w:cs="Arial"/>
          <w:szCs w:val="20"/>
          <w:lang w:val="sl-SI"/>
        </w:rPr>
      </w:pPr>
    </w:p>
    <w:p w14:paraId="7F723356"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(4) Prosilec lahko ponovno zaprosi za doplačilo najemnine po poteku enega leta od vložitve zahteve za doplačilo najemnine.</w:t>
      </w:r>
    </w:p>
    <w:p w14:paraId="5B286353" w14:textId="77777777" w:rsidR="0050079F" w:rsidRPr="00616EED" w:rsidRDefault="0050079F" w:rsidP="0050079F">
      <w:pPr>
        <w:jc w:val="both"/>
        <w:rPr>
          <w:rFonts w:eastAsiaTheme="minorHAnsi" w:cs="Arial"/>
          <w:szCs w:val="20"/>
          <w:lang w:val="sl-SI"/>
        </w:rPr>
      </w:pPr>
    </w:p>
    <w:p w14:paraId="3777555F"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(5) O zahtevi prosilca za doplačilo najemnine v upravnem postopku odloči sklad, ki tudi izvrši doplačilo lastniku stanovanja. </w:t>
      </w:r>
    </w:p>
    <w:p w14:paraId="7812FEC4" w14:textId="77777777" w:rsidR="0050079F" w:rsidRPr="00616EED" w:rsidRDefault="0050079F" w:rsidP="0050079F">
      <w:pPr>
        <w:jc w:val="both"/>
        <w:rPr>
          <w:rFonts w:eastAsiaTheme="minorHAnsi" w:cs="Arial"/>
          <w:szCs w:val="20"/>
          <w:lang w:val="sl-SI"/>
        </w:rPr>
      </w:pPr>
    </w:p>
    <w:p w14:paraId="0BC49C91"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(6) Do doplačila najemnine v skladu s tem členom niso upravičeni država, občine, javni stanovanjski skladi in druge pravne osebe javnega prava, katerih ustanovitelj je država ali občina ter neprofitne stanovanjske organizacije.</w:t>
      </w:r>
    </w:p>
    <w:p w14:paraId="10B727CB" w14:textId="77777777" w:rsidR="0050079F" w:rsidRPr="00616EED" w:rsidRDefault="0050079F" w:rsidP="0050079F">
      <w:pPr>
        <w:jc w:val="both"/>
        <w:rPr>
          <w:rFonts w:eastAsiaTheme="minorHAnsi" w:cs="Arial"/>
          <w:szCs w:val="20"/>
          <w:lang w:val="sl-SI"/>
        </w:rPr>
      </w:pPr>
    </w:p>
    <w:p w14:paraId="5D7E444D" w14:textId="77777777" w:rsidR="0050079F" w:rsidRPr="00616EED" w:rsidRDefault="0050079F" w:rsidP="0050079F">
      <w:pPr>
        <w:jc w:val="both"/>
        <w:rPr>
          <w:rFonts w:eastAsiaTheme="minorHAnsi" w:cs="Arial"/>
          <w:szCs w:val="20"/>
          <w:lang w:val="sl-SI"/>
        </w:rPr>
      </w:pPr>
    </w:p>
    <w:p w14:paraId="500F2898" w14:textId="77777777" w:rsidR="0050079F" w:rsidRPr="00616EED" w:rsidRDefault="0050079F" w:rsidP="0050079F">
      <w:pPr>
        <w:jc w:val="center"/>
        <w:rPr>
          <w:rFonts w:eastAsiaTheme="minorHAnsi" w:cs="Arial"/>
          <w:szCs w:val="20"/>
          <w:lang w:val="sl-SI"/>
        </w:rPr>
      </w:pPr>
      <w:proofErr w:type="spellStart"/>
      <w:r w:rsidRPr="00616EED">
        <w:rPr>
          <w:rFonts w:eastAsiaTheme="minorHAnsi" w:cs="Arial"/>
          <w:szCs w:val="20"/>
          <w:lang w:val="sl-SI"/>
        </w:rPr>
        <w:t>173.b</w:t>
      </w:r>
      <w:proofErr w:type="spellEnd"/>
      <w:r w:rsidRPr="00616EED">
        <w:rPr>
          <w:rFonts w:eastAsiaTheme="minorHAnsi" w:cs="Arial"/>
          <w:szCs w:val="20"/>
          <w:lang w:val="sl-SI"/>
        </w:rPr>
        <w:t xml:space="preserve"> člen</w:t>
      </w:r>
    </w:p>
    <w:p w14:paraId="70953B43" w14:textId="77777777" w:rsidR="0050079F" w:rsidRPr="00616EED" w:rsidRDefault="0050079F" w:rsidP="0050079F">
      <w:pPr>
        <w:jc w:val="center"/>
        <w:rPr>
          <w:rFonts w:eastAsiaTheme="minorHAnsi" w:cs="Arial"/>
          <w:szCs w:val="20"/>
          <w:lang w:val="sl-SI"/>
        </w:rPr>
      </w:pPr>
    </w:p>
    <w:p w14:paraId="280F76B2"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(sklenitev pogodbe)</w:t>
      </w:r>
    </w:p>
    <w:p w14:paraId="74496028" w14:textId="77777777" w:rsidR="0050079F" w:rsidRPr="00616EED" w:rsidRDefault="0050079F" w:rsidP="0050079F">
      <w:pPr>
        <w:jc w:val="both"/>
        <w:rPr>
          <w:rFonts w:eastAsiaTheme="minorHAnsi" w:cs="Arial"/>
          <w:szCs w:val="20"/>
          <w:lang w:val="sl-SI"/>
        </w:rPr>
      </w:pPr>
    </w:p>
    <w:p w14:paraId="3DFAC209"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Sklad za namen opravljanja zakonskih nalog iz šestega odstavka 103. člena in </w:t>
      </w:r>
      <w:proofErr w:type="spellStart"/>
      <w:r w:rsidRPr="00616EED">
        <w:rPr>
          <w:rFonts w:eastAsiaTheme="minorHAnsi" w:cs="Arial"/>
          <w:szCs w:val="20"/>
          <w:lang w:val="sl-SI"/>
        </w:rPr>
        <w:t>173.a</w:t>
      </w:r>
      <w:proofErr w:type="spellEnd"/>
      <w:r w:rsidRPr="00616EED">
        <w:rPr>
          <w:rFonts w:eastAsiaTheme="minorHAnsi" w:cs="Arial"/>
          <w:szCs w:val="20"/>
          <w:lang w:val="sl-SI"/>
        </w:rPr>
        <w:t xml:space="preserve"> člena tega zakona z ustanoviteljem sklene pogodbo, s katero se določijo medsebojne pravice in obveznosti.</w:t>
      </w:r>
      <w:r w:rsidRPr="00616EED">
        <w:rPr>
          <w:rFonts w:asciiTheme="minorHAnsi" w:eastAsiaTheme="minorHAnsi" w:hAnsiTheme="minorHAnsi" w:cstheme="minorBidi"/>
          <w:sz w:val="22"/>
          <w:szCs w:val="22"/>
          <w:lang w:val="sl-SI"/>
        </w:rPr>
        <w:t xml:space="preserve"> </w:t>
      </w:r>
      <w:r w:rsidRPr="00616EED">
        <w:rPr>
          <w:rFonts w:eastAsiaTheme="minorHAnsi" w:cs="Arial"/>
          <w:szCs w:val="20"/>
          <w:lang w:val="sl-SI"/>
        </w:rPr>
        <w:t>V imenu ustanovitelja pogodbo sklene ministrstvo, pristojno za stanovanjske zadeve.</w:t>
      </w:r>
    </w:p>
    <w:p w14:paraId="57F2B580" w14:textId="77777777" w:rsidR="0050079F" w:rsidRPr="00616EED" w:rsidRDefault="0050079F" w:rsidP="0050079F">
      <w:pPr>
        <w:jc w:val="both"/>
        <w:rPr>
          <w:rFonts w:eastAsiaTheme="minorHAnsi" w:cs="Arial"/>
          <w:szCs w:val="20"/>
          <w:lang w:val="sl-SI"/>
        </w:rPr>
      </w:pPr>
    </w:p>
    <w:p w14:paraId="1529CE5D" w14:textId="77777777" w:rsidR="0050079F" w:rsidRPr="00616EED" w:rsidRDefault="0050079F" w:rsidP="0050079F">
      <w:pPr>
        <w:jc w:val="both"/>
        <w:rPr>
          <w:rFonts w:eastAsiaTheme="minorHAnsi" w:cs="Arial"/>
          <w:szCs w:val="20"/>
          <w:lang w:val="sl-SI"/>
        </w:rPr>
      </w:pPr>
    </w:p>
    <w:p w14:paraId="7FDE779C" w14:textId="77777777" w:rsidR="0050079F" w:rsidRPr="00616EED" w:rsidRDefault="0050079F" w:rsidP="0050079F">
      <w:pPr>
        <w:jc w:val="center"/>
        <w:rPr>
          <w:rFonts w:eastAsiaTheme="minorHAnsi" w:cs="Arial"/>
          <w:szCs w:val="20"/>
          <w:lang w:val="sl-SI"/>
        </w:rPr>
      </w:pPr>
      <w:bookmarkStart w:id="2" w:name="_Hlk161233018"/>
      <w:proofErr w:type="spellStart"/>
      <w:r w:rsidRPr="00616EED">
        <w:rPr>
          <w:rFonts w:eastAsiaTheme="minorHAnsi" w:cs="Arial"/>
          <w:szCs w:val="20"/>
          <w:lang w:val="sl-SI"/>
        </w:rPr>
        <w:t>173.c</w:t>
      </w:r>
      <w:proofErr w:type="spellEnd"/>
      <w:r w:rsidRPr="00616EED">
        <w:rPr>
          <w:rFonts w:eastAsiaTheme="minorHAnsi" w:cs="Arial"/>
          <w:szCs w:val="20"/>
          <w:lang w:val="sl-SI"/>
        </w:rPr>
        <w:t xml:space="preserve"> člen</w:t>
      </w:r>
    </w:p>
    <w:p w14:paraId="149F93DC" w14:textId="77777777" w:rsidR="0050079F" w:rsidRPr="00616EED" w:rsidRDefault="0050079F" w:rsidP="0050079F">
      <w:pPr>
        <w:jc w:val="center"/>
        <w:rPr>
          <w:rFonts w:eastAsiaTheme="minorHAnsi" w:cs="Arial"/>
          <w:szCs w:val="20"/>
          <w:lang w:val="sl-SI"/>
        </w:rPr>
      </w:pPr>
    </w:p>
    <w:p w14:paraId="48F81FE2"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(najemno razmerje po zaključku prehodnega obdobja)</w:t>
      </w:r>
    </w:p>
    <w:p w14:paraId="71EC0D72" w14:textId="77777777" w:rsidR="0050079F" w:rsidRPr="00616EED" w:rsidRDefault="0050079F" w:rsidP="0050079F">
      <w:pPr>
        <w:jc w:val="both"/>
        <w:rPr>
          <w:rFonts w:eastAsiaTheme="minorHAnsi" w:cs="Arial"/>
          <w:szCs w:val="20"/>
          <w:lang w:val="sl-SI"/>
        </w:rPr>
      </w:pPr>
    </w:p>
    <w:p w14:paraId="07CCC148"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»(1) Ne glede na prvi odstavek 173. člena tega zakona se najemnina po najemni pogodbi med najemnikom denacionaliziranega stanovanja in lastnikom stanovanja po poteku desetih let od uveljavitve tega zakona oblikuje prosto, ne sme pa biti oderuška.</w:t>
      </w:r>
    </w:p>
    <w:p w14:paraId="551FAC2A" w14:textId="77777777" w:rsidR="0050079F" w:rsidRPr="00616EED" w:rsidRDefault="0050079F" w:rsidP="0050079F">
      <w:pPr>
        <w:jc w:val="both"/>
        <w:rPr>
          <w:rFonts w:eastAsiaTheme="minorHAnsi" w:cs="Arial"/>
          <w:szCs w:val="20"/>
          <w:lang w:val="sl-SI"/>
        </w:rPr>
      </w:pPr>
    </w:p>
    <w:p w14:paraId="3B1CAC43" w14:textId="77777777" w:rsidR="0050079F" w:rsidRPr="00616EED" w:rsidRDefault="0050079F" w:rsidP="0050079F">
      <w:pPr>
        <w:jc w:val="both"/>
        <w:rPr>
          <w:rFonts w:eastAsiaTheme="minorHAnsi" w:cs="Arial"/>
          <w:szCs w:val="20"/>
          <w:lang w:val="sl-SI"/>
        </w:rPr>
      </w:pPr>
      <w:bookmarkStart w:id="3" w:name="_Hlk161233000"/>
      <w:r w:rsidRPr="00616EED">
        <w:rPr>
          <w:rFonts w:eastAsiaTheme="minorHAnsi" w:cs="Arial"/>
          <w:szCs w:val="20"/>
          <w:lang w:val="sl-SI"/>
        </w:rPr>
        <w:t xml:space="preserve">             (2) Najemnik in najemodajalec skleneta dodatek k najemni pogodbi iz prejšnjega odstavka, s katerim se dogovorita za novo višino najemnine.«</w:t>
      </w:r>
    </w:p>
    <w:bookmarkEnd w:id="2"/>
    <w:bookmarkEnd w:id="3"/>
    <w:p w14:paraId="56095A7C" w14:textId="77777777" w:rsidR="0050079F" w:rsidRPr="00616EED" w:rsidRDefault="0050079F" w:rsidP="0050079F">
      <w:pPr>
        <w:jc w:val="both"/>
        <w:rPr>
          <w:rFonts w:eastAsiaTheme="minorHAnsi" w:cs="Arial"/>
          <w:szCs w:val="20"/>
          <w:lang w:val="sl-SI"/>
        </w:rPr>
      </w:pPr>
    </w:p>
    <w:p w14:paraId="3FE12036" w14:textId="77777777" w:rsidR="0050079F" w:rsidRPr="00616EED" w:rsidRDefault="0050079F" w:rsidP="0050079F">
      <w:pPr>
        <w:jc w:val="both"/>
        <w:rPr>
          <w:rFonts w:eastAsiaTheme="minorHAnsi" w:cs="Arial"/>
          <w:szCs w:val="20"/>
          <w:lang w:val="sl-SI"/>
        </w:rPr>
      </w:pPr>
    </w:p>
    <w:p w14:paraId="3A9D974D"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7. člen</w:t>
      </w:r>
    </w:p>
    <w:p w14:paraId="4AC23D17" w14:textId="77777777" w:rsidR="0050079F" w:rsidRPr="00616EED" w:rsidRDefault="0050079F" w:rsidP="0050079F">
      <w:pPr>
        <w:jc w:val="center"/>
        <w:rPr>
          <w:rFonts w:eastAsiaTheme="minorHAnsi" w:cs="Arial"/>
          <w:szCs w:val="20"/>
          <w:lang w:val="sl-SI"/>
        </w:rPr>
      </w:pPr>
    </w:p>
    <w:p w14:paraId="18AE6636"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174. člen se črta.</w:t>
      </w:r>
    </w:p>
    <w:p w14:paraId="7593EAB3" w14:textId="77777777" w:rsidR="0050079F" w:rsidRPr="00616EED" w:rsidRDefault="0050079F" w:rsidP="0050079F">
      <w:pPr>
        <w:jc w:val="both"/>
        <w:rPr>
          <w:rFonts w:eastAsiaTheme="minorHAnsi" w:cs="Arial"/>
          <w:szCs w:val="20"/>
          <w:lang w:val="sl-SI"/>
        </w:rPr>
      </w:pPr>
    </w:p>
    <w:p w14:paraId="469FC100" w14:textId="77777777" w:rsidR="0050079F" w:rsidRPr="00616EED" w:rsidRDefault="0050079F" w:rsidP="0050079F">
      <w:pPr>
        <w:jc w:val="both"/>
        <w:rPr>
          <w:rFonts w:eastAsiaTheme="minorHAnsi" w:cs="Arial"/>
          <w:szCs w:val="20"/>
          <w:lang w:val="sl-SI"/>
        </w:rPr>
      </w:pPr>
    </w:p>
    <w:p w14:paraId="79BBED18" w14:textId="77777777" w:rsidR="0050079F" w:rsidRPr="00616EED" w:rsidRDefault="0050079F" w:rsidP="0050079F">
      <w:pPr>
        <w:jc w:val="center"/>
        <w:rPr>
          <w:rFonts w:eastAsiaTheme="minorHAnsi" w:cs="Arial"/>
          <w:b/>
          <w:bCs/>
          <w:szCs w:val="20"/>
          <w:lang w:val="sl-SI"/>
        </w:rPr>
      </w:pPr>
      <w:r w:rsidRPr="00616EED">
        <w:rPr>
          <w:rFonts w:eastAsiaTheme="minorHAnsi" w:cs="Arial"/>
          <w:b/>
          <w:bCs/>
          <w:szCs w:val="20"/>
          <w:lang w:val="sl-SI"/>
        </w:rPr>
        <w:t>PREHODNE IN KONČNE DOLOČBE</w:t>
      </w:r>
    </w:p>
    <w:p w14:paraId="3983B897" w14:textId="77777777" w:rsidR="0050079F" w:rsidRPr="00616EED" w:rsidRDefault="0050079F" w:rsidP="0050079F">
      <w:pPr>
        <w:jc w:val="both"/>
        <w:rPr>
          <w:rFonts w:eastAsiaTheme="minorHAnsi" w:cs="Arial"/>
          <w:szCs w:val="20"/>
          <w:lang w:val="sl-SI"/>
        </w:rPr>
      </w:pPr>
    </w:p>
    <w:p w14:paraId="0D4D50E6" w14:textId="77777777" w:rsidR="0050079F" w:rsidRPr="00616EED" w:rsidRDefault="0050079F" w:rsidP="0050079F">
      <w:pPr>
        <w:jc w:val="both"/>
        <w:rPr>
          <w:rFonts w:eastAsiaTheme="minorHAnsi" w:cs="Arial"/>
          <w:szCs w:val="20"/>
          <w:lang w:val="sl-SI"/>
        </w:rPr>
      </w:pPr>
    </w:p>
    <w:p w14:paraId="6A254B70"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8. člen</w:t>
      </w:r>
    </w:p>
    <w:p w14:paraId="33CBF742" w14:textId="77777777" w:rsidR="0050079F" w:rsidRPr="00616EED" w:rsidRDefault="0050079F" w:rsidP="0050079F">
      <w:pPr>
        <w:jc w:val="center"/>
        <w:rPr>
          <w:rFonts w:eastAsiaTheme="minorHAnsi" w:cs="Arial"/>
          <w:szCs w:val="20"/>
          <w:lang w:val="sl-SI"/>
        </w:rPr>
      </w:pPr>
    </w:p>
    <w:p w14:paraId="32D96436"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(preverjanje lastništva primernega stanovanja ali stanovanjske stavbe)</w:t>
      </w:r>
    </w:p>
    <w:p w14:paraId="58E63F29" w14:textId="77777777" w:rsidR="0050079F" w:rsidRPr="00616EED" w:rsidRDefault="0050079F" w:rsidP="0050079F">
      <w:pPr>
        <w:jc w:val="center"/>
        <w:rPr>
          <w:rFonts w:eastAsiaTheme="minorHAnsi" w:cs="Arial"/>
          <w:szCs w:val="20"/>
          <w:lang w:val="sl-SI"/>
        </w:rPr>
      </w:pPr>
    </w:p>
    <w:p w14:paraId="1411F60B"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Prvo zahtevo za preverjanje lastništva v skladu s šestim odstavkom 103. člena tega zakona lahko lastnik vloži v roku treh mesecev od uveljavitve tega zakona.</w:t>
      </w:r>
    </w:p>
    <w:p w14:paraId="1018B7ED" w14:textId="77777777" w:rsidR="0050079F" w:rsidRPr="00616EED" w:rsidRDefault="0050079F" w:rsidP="0050079F">
      <w:pPr>
        <w:jc w:val="both"/>
        <w:rPr>
          <w:rFonts w:eastAsiaTheme="minorHAnsi" w:cs="Arial"/>
          <w:szCs w:val="20"/>
          <w:lang w:val="sl-SI"/>
        </w:rPr>
      </w:pPr>
    </w:p>
    <w:p w14:paraId="1F54ADDB" w14:textId="77777777" w:rsidR="0050079F" w:rsidRPr="00616EED" w:rsidRDefault="0050079F" w:rsidP="0050079F">
      <w:pPr>
        <w:jc w:val="both"/>
        <w:rPr>
          <w:rFonts w:eastAsiaTheme="minorHAnsi" w:cs="Arial"/>
          <w:szCs w:val="20"/>
          <w:lang w:val="sl-SI"/>
        </w:rPr>
      </w:pPr>
    </w:p>
    <w:p w14:paraId="0E9E6B3A"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lastRenderedPageBreak/>
        <w:t>9. člen</w:t>
      </w:r>
    </w:p>
    <w:p w14:paraId="6E843A2D" w14:textId="77777777" w:rsidR="0050079F" w:rsidRPr="00616EED" w:rsidRDefault="0050079F" w:rsidP="0050079F">
      <w:pPr>
        <w:jc w:val="center"/>
        <w:rPr>
          <w:rFonts w:eastAsiaTheme="minorHAnsi" w:cs="Arial"/>
          <w:szCs w:val="20"/>
          <w:lang w:val="sl-SI"/>
        </w:rPr>
      </w:pPr>
    </w:p>
    <w:p w14:paraId="61B8D3B2"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(uskladitev podzakonskih predpisov z določbami tega zakona)</w:t>
      </w:r>
    </w:p>
    <w:p w14:paraId="0A9E3D8B" w14:textId="77777777" w:rsidR="0050079F" w:rsidRPr="00616EED" w:rsidRDefault="0050079F" w:rsidP="0050079F">
      <w:pPr>
        <w:spacing w:after="160" w:line="259" w:lineRule="auto"/>
        <w:rPr>
          <w:rFonts w:eastAsiaTheme="minorHAnsi" w:cs="Arial"/>
          <w:szCs w:val="20"/>
          <w:lang w:val="sl-SI"/>
        </w:rPr>
      </w:pPr>
    </w:p>
    <w:p w14:paraId="73ABA3DB" w14:textId="77777777" w:rsidR="0050079F" w:rsidRPr="00616EED" w:rsidRDefault="0050079F" w:rsidP="0050079F">
      <w:pPr>
        <w:spacing w:after="160" w:line="259" w:lineRule="auto"/>
        <w:jc w:val="both"/>
        <w:rPr>
          <w:rFonts w:eastAsiaTheme="minorHAnsi" w:cs="Arial"/>
          <w:szCs w:val="20"/>
          <w:lang w:val="sl-SI"/>
        </w:rPr>
      </w:pPr>
      <w:r w:rsidRPr="00616EED">
        <w:rPr>
          <w:rFonts w:eastAsiaTheme="minorHAnsi" w:cs="Arial"/>
          <w:szCs w:val="20"/>
          <w:lang w:val="sl-SI"/>
        </w:rPr>
        <w:t xml:space="preserve">           </w:t>
      </w:r>
      <w:proofErr w:type="spellStart"/>
      <w:proofErr w:type="gramStart"/>
      <w:r w:rsidRPr="00616EED">
        <w:rPr>
          <w:rFonts w:eastAsiaTheme="minorHAnsi" w:cs="Arial"/>
          <w:szCs w:val="20"/>
          <w:lang w:val="sl-SI"/>
        </w:rPr>
        <w:t>6.</w:t>
      </w:r>
      <w:proofErr w:type="gramEnd"/>
      <w:r w:rsidRPr="00616EED">
        <w:rPr>
          <w:rFonts w:eastAsiaTheme="minorHAnsi" w:cs="Arial"/>
          <w:szCs w:val="20"/>
          <w:lang w:val="sl-SI"/>
        </w:rPr>
        <w:t>člen</w:t>
      </w:r>
      <w:proofErr w:type="spellEnd"/>
      <w:r w:rsidRPr="00616EED">
        <w:rPr>
          <w:rFonts w:eastAsiaTheme="minorHAnsi" w:cs="Arial"/>
          <w:szCs w:val="20"/>
          <w:lang w:val="sl-SI"/>
        </w:rPr>
        <w:t xml:space="preserve"> Pravilnika o dodeljevanju neprofitnih stanovanj v najem (Uradni list RS, št. 14/04, 34/04, 62/06, 11/09, 81/11, 47/14, 153/21 in 62/23) se uskladi z določbami tega zakona v roku šest mesecev po njegovi uveljavitvi. </w:t>
      </w:r>
    </w:p>
    <w:p w14:paraId="1ABA08C3" w14:textId="77777777" w:rsidR="0050079F" w:rsidRPr="00616EED" w:rsidRDefault="0050079F" w:rsidP="0050079F">
      <w:pPr>
        <w:rPr>
          <w:rFonts w:eastAsiaTheme="minorHAnsi" w:cs="Arial"/>
          <w:szCs w:val="20"/>
          <w:lang w:val="sl-SI"/>
        </w:rPr>
      </w:pPr>
    </w:p>
    <w:p w14:paraId="6DEEF296"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10. člen</w:t>
      </w:r>
    </w:p>
    <w:p w14:paraId="02DD44DB" w14:textId="77777777" w:rsidR="0050079F" w:rsidRPr="00616EED" w:rsidRDefault="0050079F" w:rsidP="0050079F">
      <w:pPr>
        <w:jc w:val="center"/>
        <w:rPr>
          <w:rFonts w:eastAsiaTheme="minorHAnsi" w:cs="Arial"/>
          <w:szCs w:val="20"/>
          <w:lang w:val="sl-SI"/>
        </w:rPr>
      </w:pPr>
    </w:p>
    <w:p w14:paraId="7DA72972"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(1) </w:t>
      </w:r>
      <w:proofErr w:type="spellStart"/>
      <w:r w:rsidRPr="00616EED">
        <w:rPr>
          <w:rFonts w:eastAsiaTheme="minorHAnsi" w:cs="Arial"/>
          <w:szCs w:val="20"/>
          <w:lang w:val="sl-SI"/>
        </w:rPr>
        <w:t>173.a</w:t>
      </w:r>
      <w:proofErr w:type="spellEnd"/>
      <w:r w:rsidRPr="00616EED">
        <w:rPr>
          <w:rFonts w:eastAsiaTheme="minorHAnsi" w:cs="Arial"/>
          <w:szCs w:val="20"/>
          <w:lang w:val="sl-SI"/>
        </w:rPr>
        <w:t xml:space="preserve"> člen tega zakona preneha veljati 10 let po uveljavitvi tega zakona.</w:t>
      </w:r>
    </w:p>
    <w:p w14:paraId="10EDFAD9" w14:textId="77777777" w:rsidR="0050079F" w:rsidRPr="00616EED" w:rsidRDefault="0050079F" w:rsidP="0050079F">
      <w:pPr>
        <w:jc w:val="both"/>
        <w:rPr>
          <w:rFonts w:eastAsiaTheme="minorHAnsi" w:cs="Arial"/>
          <w:szCs w:val="20"/>
          <w:lang w:val="sl-SI"/>
        </w:rPr>
      </w:pPr>
    </w:p>
    <w:p w14:paraId="14BD07C3"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(2) Ne glede na četrti odstavek </w:t>
      </w:r>
      <w:proofErr w:type="spellStart"/>
      <w:r w:rsidRPr="00616EED">
        <w:rPr>
          <w:rFonts w:eastAsiaTheme="minorHAnsi" w:cs="Arial"/>
          <w:szCs w:val="20"/>
          <w:lang w:val="sl-SI"/>
        </w:rPr>
        <w:t>173.a</w:t>
      </w:r>
      <w:proofErr w:type="spellEnd"/>
      <w:r w:rsidRPr="00616EED">
        <w:rPr>
          <w:rFonts w:eastAsiaTheme="minorHAnsi" w:cs="Arial"/>
          <w:szCs w:val="20"/>
          <w:lang w:val="sl-SI"/>
        </w:rPr>
        <w:t xml:space="preserve"> člena tega zakona lahko prosilec ponovno zaprosi za doplačilo najemnine pred potekom enega leta od vložitve zahteve za preteklo leto, če v tem času </w:t>
      </w:r>
      <w:proofErr w:type="spellStart"/>
      <w:r w:rsidRPr="00616EED">
        <w:rPr>
          <w:rFonts w:eastAsiaTheme="minorHAnsi" w:cs="Arial"/>
          <w:szCs w:val="20"/>
          <w:lang w:val="sl-SI"/>
        </w:rPr>
        <w:t>173.a</w:t>
      </w:r>
      <w:proofErr w:type="spellEnd"/>
      <w:r w:rsidRPr="00616EED">
        <w:rPr>
          <w:rFonts w:eastAsiaTheme="minorHAnsi" w:cs="Arial"/>
          <w:szCs w:val="20"/>
          <w:lang w:val="sl-SI"/>
        </w:rPr>
        <w:t xml:space="preserve"> člen tega zakona preneha veljati. </w:t>
      </w:r>
    </w:p>
    <w:p w14:paraId="32DF8EC5" w14:textId="77777777" w:rsidR="0050079F" w:rsidRPr="00616EED" w:rsidRDefault="0050079F" w:rsidP="0050079F">
      <w:pPr>
        <w:jc w:val="both"/>
        <w:rPr>
          <w:rFonts w:eastAsiaTheme="minorHAnsi" w:cs="Arial"/>
          <w:szCs w:val="20"/>
          <w:lang w:val="sl-SI"/>
        </w:rPr>
      </w:pPr>
    </w:p>
    <w:p w14:paraId="4574E79E" w14:textId="77777777" w:rsidR="0050079F" w:rsidRPr="00616EED" w:rsidRDefault="0050079F" w:rsidP="0050079F">
      <w:pPr>
        <w:jc w:val="both"/>
        <w:rPr>
          <w:rFonts w:eastAsiaTheme="minorHAnsi" w:cs="Arial"/>
          <w:szCs w:val="20"/>
          <w:lang w:val="sl-SI"/>
        </w:rPr>
      </w:pPr>
    </w:p>
    <w:p w14:paraId="30E68040"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11. člen</w:t>
      </w:r>
    </w:p>
    <w:p w14:paraId="15D2E7A7" w14:textId="77777777" w:rsidR="0050079F" w:rsidRPr="00616EED" w:rsidRDefault="0050079F" w:rsidP="0050079F">
      <w:pPr>
        <w:jc w:val="center"/>
        <w:rPr>
          <w:rFonts w:eastAsiaTheme="minorHAnsi" w:cs="Arial"/>
          <w:szCs w:val="20"/>
          <w:lang w:val="sl-SI"/>
        </w:rPr>
      </w:pPr>
    </w:p>
    <w:p w14:paraId="570DA152"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(prenehanje veljavnosti podzakonskih predpisov)</w:t>
      </w:r>
    </w:p>
    <w:p w14:paraId="40F2B4B6" w14:textId="77777777" w:rsidR="0050079F" w:rsidRPr="00616EED" w:rsidRDefault="0050079F" w:rsidP="0050079F">
      <w:pPr>
        <w:jc w:val="center"/>
        <w:rPr>
          <w:rFonts w:eastAsiaTheme="minorHAnsi" w:cs="Arial"/>
          <w:szCs w:val="20"/>
          <w:lang w:val="sl-SI"/>
        </w:rPr>
      </w:pPr>
    </w:p>
    <w:p w14:paraId="3A0B6F80" w14:textId="77777777" w:rsidR="0050079F" w:rsidRPr="00616EED" w:rsidRDefault="0050079F" w:rsidP="0050079F">
      <w:pPr>
        <w:jc w:val="both"/>
        <w:rPr>
          <w:rFonts w:eastAsiaTheme="minorHAnsi" w:cs="Arial"/>
          <w:szCs w:val="20"/>
          <w:lang w:val="sl-SI"/>
        </w:rPr>
      </w:pPr>
      <w:r w:rsidRPr="00616EED">
        <w:rPr>
          <w:rFonts w:eastAsiaTheme="minorHAnsi" w:cs="Arial"/>
          <w:szCs w:val="20"/>
          <w:lang w:val="sl-SI"/>
        </w:rPr>
        <w:t xml:space="preserve">            Z dnem uveljavitve tega zakona preneha veljati četrti odstavek 3. člena Pravilnika o dodeljevanju neprofitnih stanovanj v najem (Uradni list RS, št. 14/04, 34/04, 62/06, 11/09, 81/11, 47/14, 153/21 in 62/23).</w:t>
      </w:r>
    </w:p>
    <w:p w14:paraId="63C162FB" w14:textId="77777777" w:rsidR="0050079F" w:rsidRPr="00616EED" w:rsidRDefault="0050079F" w:rsidP="0050079F">
      <w:pPr>
        <w:jc w:val="both"/>
        <w:rPr>
          <w:rFonts w:eastAsiaTheme="minorHAnsi" w:cs="Arial"/>
          <w:szCs w:val="20"/>
          <w:lang w:val="sl-SI"/>
        </w:rPr>
      </w:pPr>
    </w:p>
    <w:p w14:paraId="0CFF1D17" w14:textId="77777777" w:rsidR="0050079F" w:rsidRPr="00616EED" w:rsidRDefault="0050079F" w:rsidP="0050079F">
      <w:pPr>
        <w:jc w:val="both"/>
        <w:rPr>
          <w:rFonts w:eastAsiaTheme="minorHAnsi" w:cs="Arial"/>
          <w:szCs w:val="20"/>
          <w:lang w:val="sl-SI"/>
        </w:rPr>
      </w:pPr>
    </w:p>
    <w:p w14:paraId="320BB008" w14:textId="77777777" w:rsidR="0050079F" w:rsidRPr="00616EED" w:rsidRDefault="0050079F" w:rsidP="0050079F">
      <w:pPr>
        <w:jc w:val="center"/>
        <w:rPr>
          <w:rFonts w:eastAsiaTheme="minorHAnsi" w:cs="Arial"/>
          <w:szCs w:val="20"/>
          <w:lang w:val="sl-SI"/>
        </w:rPr>
      </w:pPr>
      <w:r w:rsidRPr="00616EED">
        <w:rPr>
          <w:rFonts w:eastAsiaTheme="minorHAnsi" w:cs="Arial"/>
          <w:szCs w:val="20"/>
          <w:lang w:val="sl-SI"/>
        </w:rPr>
        <w:t>12. člen</w:t>
      </w:r>
    </w:p>
    <w:p w14:paraId="056CF0FC" w14:textId="77777777" w:rsidR="0050079F" w:rsidRPr="00616EED" w:rsidRDefault="0050079F" w:rsidP="0050079F">
      <w:pPr>
        <w:jc w:val="center"/>
        <w:rPr>
          <w:rFonts w:eastAsiaTheme="minorHAnsi" w:cs="Arial"/>
          <w:szCs w:val="20"/>
          <w:lang w:val="sl-SI"/>
        </w:rPr>
      </w:pPr>
    </w:p>
    <w:p w14:paraId="3F65B15D" w14:textId="77777777" w:rsidR="0050079F" w:rsidRPr="00616EED" w:rsidRDefault="0050079F" w:rsidP="0050079F">
      <w:pPr>
        <w:jc w:val="center"/>
        <w:rPr>
          <w:rFonts w:asciiTheme="minorHAnsi" w:eastAsiaTheme="minorHAnsi" w:hAnsiTheme="minorHAnsi" w:cstheme="minorBidi"/>
          <w:sz w:val="22"/>
          <w:szCs w:val="22"/>
          <w:lang w:val="sl-SI"/>
        </w:rPr>
      </w:pPr>
      <w:r w:rsidRPr="00616EED">
        <w:rPr>
          <w:rFonts w:eastAsiaTheme="minorHAnsi" w:cs="Arial"/>
          <w:szCs w:val="20"/>
          <w:lang w:val="sl-SI"/>
        </w:rPr>
        <w:t>(začetek veljavnosti)</w:t>
      </w:r>
      <w:r w:rsidRPr="00616EED">
        <w:rPr>
          <w:rFonts w:asciiTheme="minorHAnsi" w:eastAsiaTheme="minorHAnsi" w:hAnsiTheme="minorHAnsi" w:cstheme="minorBidi"/>
          <w:sz w:val="22"/>
          <w:szCs w:val="22"/>
          <w:lang w:val="sl-SI"/>
        </w:rPr>
        <w:t xml:space="preserve"> </w:t>
      </w:r>
    </w:p>
    <w:p w14:paraId="3B521101" w14:textId="77777777" w:rsidR="0050079F" w:rsidRPr="00616EED" w:rsidRDefault="0050079F" w:rsidP="0050079F">
      <w:pPr>
        <w:jc w:val="center"/>
        <w:rPr>
          <w:rFonts w:asciiTheme="minorHAnsi" w:eastAsiaTheme="minorHAnsi" w:hAnsiTheme="minorHAnsi" w:cstheme="minorBidi"/>
          <w:sz w:val="22"/>
          <w:szCs w:val="22"/>
          <w:lang w:val="sl-SI"/>
        </w:rPr>
      </w:pPr>
    </w:p>
    <w:p w14:paraId="5663337F" w14:textId="77777777" w:rsidR="0050079F" w:rsidRPr="00616EED" w:rsidRDefault="0050079F" w:rsidP="0050079F">
      <w:pPr>
        <w:jc w:val="center"/>
        <w:rPr>
          <w:rFonts w:eastAsiaTheme="minorHAnsi" w:cs="Arial"/>
          <w:szCs w:val="20"/>
          <w:lang w:val="sl-SI"/>
        </w:rPr>
      </w:pPr>
      <w:r w:rsidRPr="00616EED">
        <w:rPr>
          <w:rFonts w:asciiTheme="minorHAnsi" w:eastAsiaTheme="minorHAnsi" w:hAnsiTheme="minorHAnsi" w:cstheme="minorBidi"/>
          <w:sz w:val="22"/>
          <w:szCs w:val="22"/>
          <w:lang w:val="sl-SI"/>
        </w:rPr>
        <w:t>T</w:t>
      </w:r>
      <w:r w:rsidRPr="00616EED">
        <w:rPr>
          <w:rFonts w:eastAsiaTheme="minorHAnsi" w:cs="Arial"/>
          <w:szCs w:val="20"/>
          <w:lang w:val="sl-SI"/>
        </w:rPr>
        <w:t>a zakon začne veljati petnajsti dan po objavi v Uradnem listu Republike Slovenije.</w:t>
      </w:r>
    </w:p>
    <w:p w14:paraId="2CAEDC5E" w14:textId="77777777" w:rsidR="0050079F" w:rsidRPr="0050079F" w:rsidRDefault="0050079F" w:rsidP="0050079F"/>
    <w:p w14:paraId="4240EC35" w14:textId="77777777" w:rsidR="0050079F" w:rsidRPr="0050079F" w:rsidRDefault="0050079F" w:rsidP="0050079F"/>
    <w:p w14:paraId="0E7CBAD3" w14:textId="77777777" w:rsidR="0050079F" w:rsidRPr="0050079F" w:rsidRDefault="0050079F" w:rsidP="0050079F"/>
    <w:p w14:paraId="4C77768D" w14:textId="77777777" w:rsidR="0050079F" w:rsidRPr="0050079F" w:rsidRDefault="0050079F" w:rsidP="0050079F"/>
    <w:p w14:paraId="2E78FF6E" w14:textId="77777777" w:rsidR="0050079F" w:rsidRPr="0050079F" w:rsidRDefault="0050079F" w:rsidP="0050079F"/>
    <w:sectPr w:rsidR="0050079F" w:rsidRPr="0050079F" w:rsidSect="0050079F">
      <w:headerReference w:type="default" r:id="rId7"/>
      <w:footerReference w:type="default" r:id="rId8"/>
      <w:headerReference w:type="first" r:id="rId9"/>
      <w:footerReference w:type="first" r:id="rId10"/>
      <w:pgSz w:w="11900" w:h="16840" w:code="9"/>
      <w:pgMar w:top="1701" w:right="1418" w:bottom="1134" w:left="1418" w:header="177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F200" w14:textId="77777777" w:rsidR="0050079F" w:rsidRDefault="0050079F">
      <w:r>
        <w:separator/>
      </w:r>
    </w:p>
  </w:endnote>
  <w:endnote w:type="continuationSeparator" w:id="0">
    <w:p w14:paraId="790DD871" w14:textId="77777777" w:rsidR="0050079F" w:rsidRDefault="0050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817191"/>
      <w:docPartObj>
        <w:docPartGallery w:val="Page Numbers (Bottom of Page)"/>
        <w:docPartUnique/>
      </w:docPartObj>
    </w:sdtPr>
    <w:sdtContent>
      <w:p w14:paraId="6A1D96E9" w14:textId="051B87DA" w:rsidR="0050079F" w:rsidRDefault="0050079F" w:rsidP="0050079F">
        <w:pPr>
          <w:pStyle w:val="Noga"/>
          <w:jc w:val="right"/>
        </w:pPr>
        <w:r>
          <w:fldChar w:fldCharType="begin"/>
        </w:r>
        <w:r>
          <w:instrText>PAGE   \* MERGEFORMAT</w:instrText>
        </w:r>
        <w:r>
          <w:fldChar w:fldCharType="separate"/>
        </w:r>
        <w:r>
          <w:rPr>
            <w:lang w:val="sl-SI"/>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983358"/>
      <w:docPartObj>
        <w:docPartGallery w:val="Page Numbers (Bottom of Page)"/>
        <w:docPartUnique/>
      </w:docPartObj>
    </w:sdtPr>
    <w:sdtContent>
      <w:p w14:paraId="3B04D1EC" w14:textId="7E9EA598" w:rsidR="0050079F" w:rsidRDefault="0050079F" w:rsidP="0050079F">
        <w:pPr>
          <w:pStyle w:val="Noga"/>
          <w:jc w:val="right"/>
        </w:pPr>
        <w:r>
          <w:fldChar w:fldCharType="begin"/>
        </w:r>
        <w:r>
          <w:instrText>PAGE   \* MERGEFORMAT</w:instrText>
        </w:r>
        <w:r>
          <w:fldChar w:fldCharType="separate"/>
        </w:r>
        <w:r>
          <w:rPr>
            <w:lang w:val="sl-SI"/>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51665" w14:textId="77777777" w:rsidR="0050079F" w:rsidRDefault="0050079F">
      <w:r>
        <w:separator/>
      </w:r>
    </w:p>
  </w:footnote>
  <w:footnote w:type="continuationSeparator" w:id="0">
    <w:p w14:paraId="3E57D331" w14:textId="77777777" w:rsidR="0050079F" w:rsidRDefault="0050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0D44"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4E15255A" w14:textId="77777777">
      <w:trPr>
        <w:cantSplit/>
        <w:trHeight w:hRule="exact" w:val="847"/>
      </w:trPr>
      <w:tc>
        <w:tcPr>
          <w:tcW w:w="567" w:type="dxa"/>
        </w:tcPr>
        <w:p w14:paraId="32A70FC7" w14:textId="77777777" w:rsidR="002A2B69" w:rsidRPr="008F3500" w:rsidRDefault="00306D02"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3B2403BD" wp14:editId="6FB0314A">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36EFB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1C46C24B" w14:textId="77777777" w:rsidR="00A770A6" w:rsidRPr="008F3500" w:rsidRDefault="00306D02" w:rsidP="00CE5238">
    <w:pPr>
      <w:pStyle w:val="Glava"/>
      <w:tabs>
        <w:tab w:val="clear" w:pos="4320"/>
        <w:tab w:val="clear" w:pos="8640"/>
        <w:tab w:val="left" w:pos="5112"/>
      </w:tabs>
      <w:spacing w:before="120" w:line="240" w:lineRule="exact"/>
      <w:rPr>
        <w:rFonts w:cs="Arial"/>
        <w:sz w:val="16"/>
        <w:lang w:val="sl-SI"/>
      </w:rPr>
    </w:pPr>
    <w:r w:rsidRPr="00AD593E">
      <w:rPr>
        <w:rFonts w:cs="Arial"/>
        <w:noProof/>
        <w:sz w:val="16"/>
        <w:lang w:val="sl-SI"/>
      </w:rPr>
      <w:drawing>
        <wp:anchor distT="0" distB="0" distL="114300" distR="114300" simplePos="0" relativeHeight="251659264" behindDoc="0" locked="0" layoutInCell="1" allowOverlap="1" wp14:anchorId="555FD699" wp14:editId="58B88904">
          <wp:simplePos x="0" y="0"/>
          <wp:positionH relativeFrom="page">
            <wp:align>left</wp:align>
          </wp:positionH>
          <wp:positionV relativeFrom="page">
            <wp:align>top</wp:align>
          </wp:positionV>
          <wp:extent cx="3535680" cy="1087120"/>
          <wp:effectExtent l="0" t="0" r="0" b="0"/>
          <wp:wrapSquare wrapText="bothSides"/>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568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93E" w:rsidRPr="00AD593E">
      <w:rPr>
        <w:rFonts w:cs="Arial"/>
        <w:sz w:val="16"/>
        <w:lang w:val="sl-SI"/>
      </w:rPr>
      <w:t>Dunajska cesta 21</w:t>
    </w:r>
    <w:r w:rsidR="00A770A6" w:rsidRPr="008F3500">
      <w:rPr>
        <w:rFonts w:cs="Arial"/>
        <w:sz w:val="16"/>
        <w:lang w:val="sl-SI"/>
      </w:rPr>
      <w:t xml:space="preserve">, </w:t>
    </w:r>
    <w:r w:rsidR="00254B3D">
      <w:rPr>
        <w:rFonts w:cs="Arial"/>
        <w:sz w:val="16"/>
        <w:lang w:val="sl-SI"/>
      </w:rPr>
      <w:t>1000 Ljubljana</w:t>
    </w:r>
    <w:r w:rsidR="00A770A6" w:rsidRPr="008F3500">
      <w:rPr>
        <w:rFonts w:cs="Arial"/>
        <w:sz w:val="16"/>
        <w:lang w:val="sl-SI"/>
      </w:rPr>
      <w:tab/>
      <w:t xml:space="preserve">T: </w:t>
    </w:r>
    <w:r w:rsidR="00254B3D">
      <w:rPr>
        <w:rFonts w:cs="Arial"/>
        <w:sz w:val="16"/>
        <w:lang w:val="sl-SI"/>
      </w:rPr>
      <w:t>01 369 7</w:t>
    </w:r>
    <w:r w:rsidR="0097337F">
      <w:rPr>
        <w:rFonts w:cs="Arial"/>
        <w:sz w:val="16"/>
        <w:lang w:val="sl-SI"/>
      </w:rPr>
      <w:t>9</w:t>
    </w:r>
    <w:r w:rsidR="00254B3D">
      <w:rPr>
        <w:rFonts w:cs="Arial"/>
        <w:sz w:val="16"/>
        <w:lang w:val="sl-SI"/>
      </w:rPr>
      <w:t xml:space="preserve"> </w:t>
    </w:r>
    <w:r w:rsidR="00916F99">
      <w:rPr>
        <w:rFonts w:cs="Arial"/>
        <w:sz w:val="16"/>
        <w:lang w:val="sl-SI"/>
      </w:rPr>
      <w:t>40</w:t>
    </w:r>
  </w:p>
  <w:p w14:paraId="61986D7E"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254B3D">
      <w:rPr>
        <w:rFonts w:cs="Arial"/>
        <w:sz w:val="16"/>
        <w:lang w:val="sl-SI"/>
      </w:rPr>
      <w:t>gp.m</w:t>
    </w:r>
    <w:r w:rsidR="00306D02">
      <w:rPr>
        <w:rFonts w:cs="Arial"/>
        <w:sz w:val="16"/>
        <w:lang w:val="sl-SI"/>
      </w:rPr>
      <w:t>sp</w:t>
    </w:r>
    <w:r w:rsidR="00254B3D">
      <w:rPr>
        <w:rFonts w:cs="Arial"/>
        <w:sz w:val="16"/>
        <w:lang w:val="sl-SI"/>
      </w:rPr>
      <w:t>@gov.si</w:t>
    </w:r>
  </w:p>
  <w:p w14:paraId="2FAD6818"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sidR="00254B3D">
      <w:rPr>
        <w:rFonts w:cs="Arial"/>
        <w:sz w:val="16"/>
        <w:lang w:val="sl-SI"/>
      </w:rPr>
      <w:t>www.gov.si</w:t>
    </w:r>
    <w:proofErr w:type="spellEnd"/>
  </w:p>
  <w:p w14:paraId="2A7F3B15"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278023085">
    <w:abstractNumId w:val="4"/>
  </w:num>
  <w:num w:numId="2" w16cid:durableId="265697865">
    <w:abstractNumId w:val="2"/>
  </w:num>
  <w:num w:numId="3" w16cid:durableId="803618287">
    <w:abstractNumId w:val="3"/>
  </w:num>
  <w:num w:numId="4" w16cid:durableId="1767578101">
    <w:abstractNumId w:val="0"/>
  </w:num>
  <w:num w:numId="5" w16cid:durableId="1870340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9F"/>
    <w:rsid w:val="00023A88"/>
    <w:rsid w:val="000A7238"/>
    <w:rsid w:val="001357B2"/>
    <w:rsid w:val="0017478F"/>
    <w:rsid w:val="00202A77"/>
    <w:rsid w:val="00254B3D"/>
    <w:rsid w:val="00271CE5"/>
    <w:rsid w:val="00282020"/>
    <w:rsid w:val="002A2B69"/>
    <w:rsid w:val="00306D02"/>
    <w:rsid w:val="003636BF"/>
    <w:rsid w:val="00371442"/>
    <w:rsid w:val="003845B4"/>
    <w:rsid w:val="00387B1A"/>
    <w:rsid w:val="003C5EE5"/>
    <w:rsid w:val="003E1C74"/>
    <w:rsid w:val="004657EE"/>
    <w:rsid w:val="0050079F"/>
    <w:rsid w:val="00526246"/>
    <w:rsid w:val="00567106"/>
    <w:rsid w:val="005E1D3C"/>
    <w:rsid w:val="005F6CC3"/>
    <w:rsid w:val="00625AE6"/>
    <w:rsid w:val="00632253"/>
    <w:rsid w:val="00642714"/>
    <w:rsid w:val="006455CE"/>
    <w:rsid w:val="00655841"/>
    <w:rsid w:val="00733017"/>
    <w:rsid w:val="00783310"/>
    <w:rsid w:val="007A4A6D"/>
    <w:rsid w:val="007D1BCF"/>
    <w:rsid w:val="007D75CF"/>
    <w:rsid w:val="007E0440"/>
    <w:rsid w:val="007E6DC5"/>
    <w:rsid w:val="0088043C"/>
    <w:rsid w:val="00884889"/>
    <w:rsid w:val="008906C9"/>
    <w:rsid w:val="008C5738"/>
    <w:rsid w:val="008D04F0"/>
    <w:rsid w:val="008F3500"/>
    <w:rsid w:val="00916F99"/>
    <w:rsid w:val="00924E3C"/>
    <w:rsid w:val="009612BB"/>
    <w:rsid w:val="0097337F"/>
    <w:rsid w:val="009932EA"/>
    <w:rsid w:val="009C740A"/>
    <w:rsid w:val="00A125C5"/>
    <w:rsid w:val="00A2451C"/>
    <w:rsid w:val="00A65EE7"/>
    <w:rsid w:val="00A70133"/>
    <w:rsid w:val="00A770A6"/>
    <w:rsid w:val="00A813B1"/>
    <w:rsid w:val="00AB36C4"/>
    <w:rsid w:val="00AC32B2"/>
    <w:rsid w:val="00AD593E"/>
    <w:rsid w:val="00B17141"/>
    <w:rsid w:val="00B31575"/>
    <w:rsid w:val="00B8547D"/>
    <w:rsid w:val="00BC1883"/>
    <w:rsid w:val="00C250D5"/>
    <w:rsid w:val="00C35666"/>
    <w:rsid w:val="00C426B8"/>
    <w:rsid w:val="00C92898"/>
    <w:rsid w:val="00CA4340"/>
    <w:rsid w:val="00CE5238"/>
    <w:rsid w:val="00CE7514"/>
    <w:rsid w:val="00D04605"/>
    <w:rsid w:val="00D248DE"/>
    <w:rsid w:val="00D801C7"/>
    <w:rsid w:val="00D8542D"/>
    <w:rsid w:val="00DB0B2E"/>
    <w:rsid w:val="00DC6A71"/>
    <w:rsid w:val="00E0357D"/>
    <w:rsid w:val="00ED1C3E"/>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30BF5580"/>
  <w15:chartTrackingRefBased/>
  <w15:docId w15:val="{C7518903-AFE9-42F3-825E-EF239FF1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0079F"/>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
    <w:name w:val="odstavek"/>
    <w:basedOn w:val="Navaden"/>
    <w:rsid w:val="0050079F"/>
    <w:pPr>
      <w:spacing w:before="100" w:beforeAutospacing="1" w:after="100" w:afterAutospacing="1" w:line="240" w:lineRule="auto"/>
    </w:pPr>
    <w:rPr>
      <w:rFonts w:ascii="Calibri" w:eastAsiaTheme="minorHAnsi" w:hAnsi="Calibri" w:cs="Calibri"/>
      <w:sz w:val="22"/>
      <w:szCs w:val="22"/>
      <w:lang w:val="sl-SI" w:eastAsia="sl-SI"/>
    </w:rPr>
  </w:style>
  <w:style w:type="character" w:customStyle="1" w:styleId="NogaZnak">
    <w:name w:val="Noga Znak"/>
    <w:basedOn w:val="Privzetapisavaodstavka"/>
    <w:link w:val="Noga"/>
    <w:uiPriority w:val="99"/>
    <w:rsid w:val="0050079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SP\Predloge\MS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MSP</Template>
  <TotalTime>7</TotalTime>
  <Pages>6</Pages>
  <Words>1854</Words>
  <Characters>11809</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vt:lpstr>
      <vt:lpstr>Številka: </vt:lpstr>
    </vt:vector>
  </TitlesOfParts>
  <Company>Indea d.o.o.</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Eva Čarman</dc:creator>
  <cp:keywords/>
  <cp:lastModifiedBy>Eva Čarman</cp:lastModifiedBy>
  <cp:revision>1</cp:revision>
  <cp:lastPrinted>2010-07-16T07:41:00Z</cp:lastPrinted>
  <dcterms:created xsi:type="dcterms:W3CDTF">2024-04-08T11:53:00Z</dcterms:created>
  <dcterms:modified xsi:type="dcterms:W3CDTF">2024-04-08T12:03:00Z</dcterms:modified>
</cp:coreProperties>
</file>