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C0394E" w14:paraId="6EA20FAD" w14:textId="77777777" w:rsidTr="00CD376E">
        <w:trPr>
          <w:gridAfter w:val="5"/>
          <w:wAfter w:w="3004" w:type="dxa"/>
        </w:trPr>
        <w:tc>
          <w:tcPr>
            <w:tcW w:w="6096" w:type="dxa"/>
            <w:gridSpan w:val="7"/>
          </w:tcPr>
          <w:p w14:paraId="1D5F5DE6" w14:textId="53B6FBF3" w:rsidR="00CA678E" w:rsidRPr="00C0394E" w:rsidRDefault="00CA678E" w:rsidP="00416654">
            <w:pPr>
              <w:pStyle w:val="Neotevilenodstavek"/>
              <w:spacing w:before="0" w:after="0" w:line="260" w:lineRule="exact"/>
              <w:jc w:val="left"/>
              <w:rPr>
                <w:sz w:val="20"/>
                <w:szCs w:val="20"/>
              </w:rPr>
            </w:pPr>
            <w:r w:rsidRPr="00C0394E">
              <w:rPr>
                <w:sz w:val="20"/>
                <w:szCs w:val="20"/>
              </w:rPr>
              <w:t xml:space="preserve">Številka: </w:t>
            </w:r>
            <w:r w:rsidR="00224C23" w:rsidRPr="0063498E">
              <w:rPr>
                <w:sz w:val="20"/>
                <w:szCs w:val="20"/>
              </w:rPr>
              <w:t>007-</w:t>
            </w:r>
            <w:r w:rsidR="00185F12" w:rsidRPr="0063498E">
              <w:rPr>
                <w:sz w:val="20"/>
                <w:szCs w:val="20"/>
              </w:rPr>
              <w:t>258</w:t>
            </w:r>
            <w:r w:rsidR="00224C23" w:rsidRPr="0063498E">
              <w:rPr>
                <w:sz w:val="20"/>
                <w:szCs w:val="20"/>
              </w:rPr>
              <w:t>/2023</w:t>
            </w:r>
            <w:r w:rsidR="0063498E" w:rsidRPr="009810FB">
              <w:rPr>
                <w:sz w:val="20"/>
                <w:szCs w:val="20"/>
              </w:rPr>
              <w:t>/1</w:t>
            </w:r>
            <w:r w:rsidR="009810FB">
              <w:rPr>
                <w:sz w:val="20"/>
                <w:szCs w:val="20"/>
              </w:rPr>
              <w:t>7</w:t>
            </w:r>
          </w:p>
        </w:tc>
      </w:tr>
      <w:tr w:rsidR="00CA678E" w:rsidRPr="00C0394E" w14:paraId="719DB0E2" w14:textId="77777777" w:rsidTr="00CD376E">
        <w:trPr>
          <w:gridAfter w:val="5"/>
          <w:wAfter w:w="3004" w:type="dxa"/>
        </w:trPr>
        <w:tc>
          <w:tcPr>
            <w:tcW w:w="6096" w:type="dxa"/>
            <w:gridSpan w:val="7"/>
          </w:tcPr>
          <w:p w14:paraId="5A4058DB" w14:textId="0C6DDDFE" w:rsidR="00CA678E" w:rsidRPr="00C0394E" w:rsidRDefault="00CA678E" w:rsidP="00DB6774">
            <w:pPr>
              <w:pStyle w:val="Neotevilenodstavek"/>
              <w:spacing w:before="0" w:after="0" w:line="260" w:lineRule="exact"/>
              <w:jc w:val="left"/>
              <w:rPr>
                <w:sz w:val="20"/>
                <w:szCs w:val="20"/>
              </w:rPr>
            </w:pPr>
            <w:r w:rsidRPr="00C0394E">
              <w:rPr>
                <w:sz w:val="20"/>
                <w:szCs w:val="20"/>
              </w:rPr>
              <w:t>Ljubljana</w:t>
            </w:r>
            <w:r w:rsidRPr="006A3D64">
              <w:rPr>
                <w:sz w:val="20"/>
                <w:szCs w:val="20"/>
              </w:rPr>
              <w:t>,</w:t>
            </w:r>
            <w:r w:rsidR="00224C23" w:rsidRPr="006A3D64">
              <w:rPr>
                <w:sz w:val="20"/>
                <w:szCs w:val="20"/>
              </w:rPr>
              <w:t xml:space="preserve"> </w:t>
            </w:r>
            <w:r w:rsidR="006A3D64" w:rsidRPr="006A3D64">
              <w:rPr>
                <w:sz w:val="20"/>
                <w:szCs w:val="20"/>
              </w:rPr>
              <w:t>2</w:t>
            </w:r>
            <w:r w:rsidR="00EC1C64" w:rsidRPr="006A3D64">
              <w:rPr>
                <w:sz w:val="20"/>
                <w:szCs w:val="20"/>
              </w:rPr>
              <w:t>2.</w:t>
            </w:r>
            <w:r w:rsidR="00EC1C64">
              <w:rPr>
                <w:sz w:val="20"/>
                <w:szCs w:val="20"/>
              </w:rPr>
              <w:t xml:space="preserve"> 4. </w:t>
            </w:r>
            <w:r w:rsidR="00224C23" w:rsidRPr="00C0394E">
              <w:rPr>
                <w:sz w:val="20"/>
                <w:szCs w:val="20"/>
              </w:rPr>
              <w:t>202</w:t>
            </w:r>
            <w:r w:rsidR="00A919D7">
              <w:rPr>
                <w:sz w:val="20"/>
                <w:szCs w:val="20"/>
              </w:rPr>
              <w:t>4</w:t>
            </w:r>
          </w:p>
        </w:tc>
      </w:tr>
      <w:tr w:rsidR="00CA678E" w:rsidRPr="00C0394E" w14:paraId="5CD89A6D" w14:textId="77777777" w:rsidTr="00CD376E">
        <w:trPr>
          <w:gridAfter w:val="5"/>
          <w:wAfter w:w="3004" w:type="dxa"/>
        </w:trPr>
        <w:tc>
          <w:tcPr>
            <w:tcW w:w="6096" w:type="dxa"/>
            <w:gridSpan w:val="7"/>
          </w:tcPr>
          <w:p w14:paraId="4997BA73" w14:textId="49D57DD7" w:rsidR="00CA678E" w:rsidRPr="00C0394E" w:rsidRDefault="001F0E22" w:rsidP="001F0E22">
            <w:pPr>
              <w:pStyle w:val="Neotevilenodstavek"/>
              <w:spacing w:before="0" w:after="0" w:line="260" w:lineRule="exact"/>
              <w:jc w:val="left"/>
              <w:rPr>
                <w:sz w:val="20"/>
                <w:szCs w:val="20"/>
              </w:rPr>
            </w:pPr>
            <w:r w:rsidRPr="00C0394E">
              <w:rPr>
                <w:iCs/>
                <w:sz w:val="20"/>
                <w:szCs w:val="20"/>
              </w:rPr>
              <w:t xml:space="preserve">EVA: </w:t>
            </w:r>
            <w:r w:rsidRPr="00C0394E">
              <w:rPr>
                <w:sz w:val="20"/>
                <w:szCs w:val="20"/>
              </w:rPr>
              <w:t>2023-2560-00</w:t>
            </w:r>
            <w:r w:rsidR="00185F12" w:rsidRPr="00C0394E">
              <w:rPr>
                <w:sz w:val="20"/>
                <w:szCs w:val="20"/>
              </w:rPr>
              <w:t>98</w:t>
            </w:r>
          </w:p>
        </w:tc>
      </w:tr>
      <w:tr w:rsidR="00CA678E" w:rsidRPr="00C0394E" w14:paraId="206394A3" w14:textId="77777777" w:rsidTr="00CD376E">
        <w:trPr>
          <w:gridAfter w:val="5"/>
          <w:wAfter w:w="3004" w:type="dxa"/>
        </w:trPr>
        <w:tc>
          <w:tcPr>
            <w:tcW w:w="6096" w:type="dxa"/>
            <w:gridSpan w:val="7"/>
          </w:tcPr>
          <w:p w14:paraId="7CA940D4" w14:textId="77777777" w:rsidR="00CA678E" w:rsidRPr="00C0394E" w:rsidRDefault="00CA678E" w:rsidP="00416654">
            <w:pPr>
              <w:rPr>
                <w:rFonts w:cs="Arial"/>
                <w:szCs w:val="20"/>
                <w:lang w:val="sl-SI"/>
              </w:rPr>
            </w:pPr>
          </w:p>
          <w:p w14:paraId="0429012D" w14:textId="77777777" w:rsidR="00CA678E" w:rsidRPr="00C0394E" w:rsidRDefault="00CA678E" w:rsidP="00416654">
            <w:pPr>
              <w:rPr>
                <w:rFonts w:cs="Arial"/>
                <w:szCs w:val="20"/>
                <w:lang w:val="sl-SI"/>
              </w:rPr>
            </w:pPr>
            <w:r w:rsidRPr="00C0394E">
              <w:rPr>
                <w:rFonts w:cs="Arial"/>
                <w:szCs w:val="20"/>
                <w:lang w:val="sl-SI"/>
              </w:rPr>
              <w:t>GENERALNI SEKRETARIAT VLADE REPUBLIKE SLOVENIJE</w:t>
            </w:r>
          </w:p>
          <w:p w14:paraId="341ECE13" w14:textId="77777777" w:rsidR="00CA678E" w:rsidRPr="00C0394E" w:rsidRDefault="00893A23" w:rsidP="00416654">
            <w:pPr>
              <w:rPr>
                <w:rFonts w:cs="Arial"/>
                <w:szCs w:val="20"/>
                <w:lang w:val="sl-SI"/>
              </w:rPr>
            </w:pPr>
            <w:hyperlink r:id="rId8" w:history="1">
              <w:r w:rsidR="00CA678E" w:rsidRPr="00C0394E">
                <w:rPr>
                  <w:rStyle w:val="Hiperpovezava"/>
                  <w:szCs w:val="20"/>
                  <w:lang w:val="sl-SI"/>
                </w:rPr>
                <w:t>Gp.gs@gov.si</w:t>
              </w:r>
            </w:hyperlink>
          </w:p>
          <w:p w14:paraId="1CD4879F" w14:textId="77777777" w:rsidR="00CA678E" w:rsidRPr="00C0394E" w:rsidRDefault="00CA678E" w:rsidP="00416654">
            <w:pPr>
              <w:rPr>
                <w:rFonts w:cs="Arial"/>
                <w:szCs w:val="20"/>
                <w:lang w:val="sl-SI"/>
              </w:rPr>
            </w:pPr>
          </w:p>
        </w:tc>
      </w:tr>
      <w:tr w:rsidR="00CA678E" w:rsidRPr="00C0394E" w14:paraId="5C49A445" w14:textId="77777777" w:rsidTr="00CD376E">
        <w:tc>
          <w:tcPr>
            <w:tcW w:w="9100" w:type="dxa"/>
            <w:gridSpan w:val="12"/>
          </w:tcPr>
          <w:p w14:paraId="2749FBB2" w14:textId="3C6A52C1" w:rsidR="00CA678E" w:rsidRPr="00C0394E" w:rsidRDefault="00CA678E" w:rsidP="006B2E5A">
            <w:pPr>
              <w:pStyle w:val="Naslovpredpisa"/>
              <w:spacing w:line="260" w:lineRule="exact"/>
              <w:jc w:val="left"/>
              <w:rPr>
                <w:sz w:val="20"/>
                <w:szCs w:val="20"/>
              </w:rPr>
            </w:pPr>
            <w:r w:rsidRPr="00C0394E">
              <w:rPr>
                <w:sz w:val="20"/>
                <w:szCs w:val="20"/>
              </w:rPr>
              <w:t>ZADEVA</w:t>
            </w:r>
            <w:r w:rsidR="00224C23" w:rsidRPr="00C0394E">
              <w:rPr>
                <w:sz w:val="20"/>
                <w:szCs w:val="20"/>
              </w:rPr>
              <w:t xml:space="preserve">: </w:t>
            </w:r>
            <w:r w:rsidR="002D3B57" w:rsidRPr="00C0394E">
              <w:rPr>
                <w:sz w:val="20"/>
                <w:szCs w:val="20"/>
              </w:rPr>
              <w:t>Zakon o sprememb</w:t>
            </w:r>
            <w:r w:rsidR="00FC1C7D" w:rsidRPr="00C0394E">
              <w:rPr>
                <w:sz w:val="20"/>
                <w:szCs w:val="20"/>
              </w:rPr>
              <w:t>i</w:t>
            </w:r>
            <w:r w:rsidR="002D3B57" w:rsidRPr="00C0394E">
              <w:rPr>
                <w:sz w:val="20"/>
                <w:szCs w:val="20"/>
              </w:rPr>
              <w:t xml:space="preserve"> Zakona o rudarstvu</w:t>
            </w:r>
          </w:p>
        </w:tc>
      </w:tr>
      <w:tr w:rsidR="00CA678E" w:rsidRPr="00C0394E" w14:paraId="13B0294F" w14:textId="77777777" w:rsidTr="00CD376E">
        <w:tc>
          <w:tcPr>
            <w:tcW w:w="9100" w:type="dxa"/>
            <w:gridSpan w:val="12"/>
          </w:tcPr>
          <w:p w14:paraId="102FC549" w14:textId="77777777" w:rsidR="00CA678E" w:rsidRPr="00C0394E" w:rsidRDefault="00CA678E" w:rsidP="00416654">
            <w:pPr>
              <w:pStyle w:val="Poglavje"/>
              <w:spacing w:before="0" w:after="0" w:line="260" w:lineRule="exact"/>
              <w:jc w:val="left"/>
              <w:rPr>
                <w:sz w:val="20"/>
                <w:szCs w:val="20"/>
              </w:rPr>
            </w:pPr>
            <w:r w:rsidRPr="00C0394E">
              <w:rPr>
                <w:sz w:val="20"/>
                <w:szCs w:val="20"/>
              </w:rPr>
              <w:t>1. Predlog sklepov vlade:</w:t>
            </w:r>
          </w:p>
        </w:tc>
      </w:tr>
      <w:tr w:rsidR="00CA678E" w:rsidRPr="00C0394E" w14:paraId="43C3B4F0" w14:textId="77777777" w:rsidTr="00CD376E">
        <w:tc>
          <w:tcPr>
            <w:tcW w:w="9100" w:type="dxa"/>
            <w:gridSpan w:val="12"/>
          </w:tcPr>
          <w:p w14:paraId="682D807B" w14:textId="77777777" w:rsidR="00807206" w:rsidRPr="00C0394E" w:rsidRDefault="00807206" w:rsidP="00807206">
            <w:pPr>
              <w:autoSpaceDE w:val="0"/>
              <w:autoSpaceDN w:val="0"/>
              <w:adjustRightInd w:val="0"/>
              <w:rPr>
                <w:rFonts w:cs="Arial"/>
                <w:color w:val="000000"/>
                <w:szCs w:val="20"/>
                <w:lang w:val="sl-SI"/>
              </w:rPr>
            </w:pPr>
            <w:r w:rsidRPr="00C0394E">
              <w:rPr>
                <w:rFonts w:cs="Arial"/>
                <w:color w:val="000000"/>
                <w:szCs w:val="20"/>
                <w:lang w:val="sl-SI"/>
              </w:rPr>
              <w:t>Na podlagi drugega odstavka 2. člena Zakona o Vladi Republike Slovenije (Uradni list RS, št. 24/05 – uradno prečiščeno besedilo, 109/08, 38/10 – ZUKN, 8/12, 21/13, 47/13 – ZDU-1G, 65/14</w:t>
            </w:r>
            <w:r w:rsidR="00292D72" w:rsidRPr="00C0394E">
              <w:rPr>
                <w:rFonts w:cs="Arial"/>
                <w:color w:val="000000"/>
                <w:szCs w:val="20"/>
                <w:lang w:val="sl-SI"/>
              </w:rPr>
              <w:t>,</w:t>
            </w:r>
            <w:r w:rsidRPr="00C0394E">
              <w:rPr>
                <w:rFonts w:cs="Arial"/>
                <w:color w:val="000000"/>
                <w:szCs w:val="20"/>
                <w:lang w:val="sl-SI"/>
              </w:rPr>
              <w:t xml:space="preserve"> 55/17</w:t>
            </w:r>
            <w:r w:rsidR="00292D72" w:rsidRPr="00C0394E">
              <w:rPr>
                <w:rFonts w:cs="Arial"/>
                <w:color w:val="000000"/>
                <w:szCs w:val="20"/>
                <w:lang w:val="sl-SI"/>
              </w:rPr>
              <w:t xml:space="preserve"> in 163/22</w:t>
            </w:r>
            <w:r w:rsidRPr="00C0394E">
              <w:rPr>
                <w:rFonts w:cs="Arial"/>
                <w:color w:val="000000"/>
                <w:szCs w:val="20"/>
                <w:lang w:val="sl-SI"/>
              </w:rPr>
              <w:t>) je Vlada Republike Slovenije na seji dne … pod točko … sprejela naslednji</w:t>
            </w:r>
          </w:p>
          <w:p w14:paraId="34A6E525" w14:textId="77777777" w:rsidR="00807206" w:rsidRPr="00C0394E" w:rsidRDefault="00807206" w:rsidP="00807206">
            <w:pPr>
              <w:autoSpaceDE w:val="0"/>
              <w:autoSpaceDN w:val="0"/>
              <w:adjustRightInd w:val="0"/>
              <w:spacing w:before="120" w:after="120"/>
              <w:jc w:val="center"/>
              <w:rPr>
                <w:rFonts w:cs="Arial"/>
                <w:color w:val="000000"/>
                <w:szCs w:val="20"/>
                <w:lang w:val="sl-SI"/>
              </w:rPr>
            </w:pPr>
            <w:r w:rsidRPr="00C0394E">
              <w:rPr>
                <w:rFonts w:cs="Arial"/>
                <w:color w:val="000000"/>
                <w:szCs w:val="20"/>
                <w:lang w:val="sl-SI"/>
              </w:rPr>
              <w:t>S K L E P:</w:t>
            </w:r>
          </w:p>
          <w:p w14:paraId="01B19CF4" w14:textId="4811AB23" w:rsidR="00807206" w:rsidRPr="00C0394E" w:rsidRDefault="00807206" w:rsidP="00807206">
            <w:pPr>
              <w:jc w:val="both"/>
              <w:rPr>
                <w:rFonts w:cs="Arial"/>
                <w:color w:val="000000"/>
                <w:szCs w:val="20"/>
                <w:lang w:val="sl-SI"/>
              </w:rPr>
            </w:pPr>
            <w:r w:rsidRPr="00C0394E">
              <w:rPr>
                <w:rFonts w:cs="Arial"/>
                <w:color w:val="000000"/>
                <w:szCs w:val="20"/>
                <w:lang w:val="sl-SI"/>
              </w:rPr>
              <w:t xml:space="preserve">Vlada Republike Slovenije je določila besedilo </w:t>
            </w:r>
            <w:r w:rsidR="00053414">
              <w:rPr>
                <w:rFonts w:cs="Arial"/>
                <w:color w:val="000000"/>
                <w:szCs w:val="20"/>
                <w:lang w:val="sl-SI"/>
              </w:rPr>
              <w:t>p</w:t>
            </w:r>
            <w:r w:rsidR="004853BF" w:rsidRPr="00C0394E">
              <w:rPr>
                <w:rFonts w:cs="Arial"/>
                <w:color w:val="000000"/>
                <w:szCs w:val="20"/>
                <w:lang w:val="sl-SI"/>
              </w:rPr>
              <w:t xml:space="preserve">redloga </w:t>
            </w:r>
            <w:r w:rsidR="00053414">
              <w:rPr>
                <w:rFonts w:cs="Arial"/>
                <w:color w:val="000000"/>
                <w:szCs w:val="20"/>
                <w:lang w:val="sl-SI"/>
              </w:rPr>
              <w:t>Z</w:t>
            </w:r>
            <w:r w:rsidR="004853BF" w:rsidRPr="00C0394E">
              <w:rPr>
                <w:rFonts w:cs="Arial"/>
                <w:color w:val="000000"/>
                <w:szCs w:val="20"/>
                <w:lang w:val="sl-SI"/>
              </w:rPr>
              <w:t xml:space="preserve">akona </w:t>
            </w:r>
            <w:r w:rsidR="00370C8C" w:rsidRPr="00C0394E">
              <w:rPr>
                <w:rFonts w:cs="Arial"/>
                <w:color w:val="000000"/>
                <w:szCs w:val="20"/>
                <w:lang w:val="sl-SI"/>
              </w:rPr>
              <w:t xml:space="preserve">o </w:t>
            </w:r>
            <w:r w:rsidR="002D3B57" w:rsidRPr="00C0394E">
              <w:rPr>
                <w:rFonts w:cs="Arial"/>
                <w:color w:val="000000"/>
                <w:szCs w:val="20"/>
                <w:lang w:val="sl-SI"/>
              </w:rPr>
              <w:t>sprememb</w:t>
            </w:r>
            <w:r w:rsidR="00053414">
              <w:rPr>
                <w:rFonts w:cs="Arial"/>
                <w:color w:val="000000"/>
                <w:szCs w:val="20"/>
                <w:lang w:val="sl-SI"/>
              </w:rPr>
              <w:t>ah in dopolnitvah</w:t>
            </w:r>
            <w:r w:rsidR="002D3B57" w:rsidRPr="00C0394E">
              <w:rPr>
                <w:rFonts w:cs="Arial"/>
                <w:color w:val="000000"/>
                <w:szCs w:val="20"/>
                <w:lang w:val="sl-SI"/>
              </w:rPr>
              <w:t xml:space="preserve"> Zakona o rudarstvu</w:t>
            </w:r>
            <w:r w:rsidR="00224C23" w:rsidRPr="00C0394E">
              <w:rPr>
                <w:szCs w:val="20"/>
                <w:lang w:val="sl-SI"/>
              </w:rPr>
              <w:t xml:space="preserve"> </w:t>
            </w:r>
            <w:r w:rsidRPr="00C0394E">
              <w:rPr>
                <w:rFonts w:cs="Arial"/>
                <w:color w:val="000000"/>
                <w:szCs w:val="20"/>
                <w:lang w:val="sl-SI"/>
              </w:rPr>
              <w:t>in ga pošlje Državnemu zboru</w:t>
            </w:r>
            <w:r w:rsidR="00053414">
              <w:rPr>
                <w:rFonts w:cs="Arial"/>
                <w:color w:val="000000"/>
                <w:szCs w:val="20"/>
                <w:lang w:val="sl-SI"/>
              </w:rPr>
              <w:t xml:space="preserve"> </w:t>
            </w:r>
            <w:r w:rsidR="00053414" w:rsidRPr="00C0394E">
              <w:rPr>
                <w:rFonts w:cs="Arial"/>
                <w:color w:val="000000"/>
                <w:szCs w:val="20"/>
                <w:lang w:val="sl-SI"/>
              </w:rPr>
              <w:t>v obravnavo</w:t>
            </w:r>
            <w:r w:rsidR="00053414">
              <w:rPr>
                <w:rFonts w:cs="Arial"/>
                <w:color w:val="000000"/>
                <w:szCs w:val="20"/>
                <w:lang w:val="sl-SI"/>
              </w:rPr>
              <w:t xml:space="preserve"> ter predlaga njegov sprejem po skrajšanem postopku</w:t>
            </w:r>
            <w:r w:rsidR="003D5E71" w:rsidRPr="00C0394E">
              <w:rPr>
                <w:rFonts w:cs="Arial"/>
                <w:color w:val="000000"/>
                <w:szCs w:val="20"/>
                <w:lang w:val="sl-SI"/>
              </w:rPr>
              <w:t>.</w:t>
            </w:r>
            <w:r w:rsidRPr="00C0394E">
              <w:rPr>
                <w:rFonts w:cs="Arial"/>
                <w:color w:val="000000"/>
                <w:szCs w:val="20"/>
                <w:lang w:val="sl-SI"/>
              </w:rPr>
              <w:t xml:space="preserve"> </w:t>
            </w:r>
          </w:p>
          <w:p w14:paraId="15DEEE52" w14:textId="77777777" w:rsidR="00807206" w:rsidRPr="00C0394E" w:rsidRDefault="00807206" w:rsidP="00807206">
            <w:pPr>
              <w:jc w:val="both"/>
              <w:rPr>
                <w:rFonts w:cs="Arial"/>
                <w:color w:val="000000"/>
                <w:szCs w:val="20"/>
                <w:lang w:val="sl-SI"/>
              </w:rPr>
            </w:pPr>
          </w:p>
          <w:p w14:paraId="246983AE" w14:textId="77777777" w:rsidR="00807206" w:rsidRPr="00C0394E" w:rsidRDefault="00807206" w:rsidP="00807206">
            <w:pPr>
              <w:autoSpaceDE w:val="0"/>
              <w:autoSpaceDN w:val="0"/>
              <w:adjustRightInd w:val="0"/>
              <w:spacing w:line="240" w:lineRule="auto"/>
              <w:ind w:left="4956"/>
              <w:rPr>
                <w:rFonts w:cs="Arial"/>
                <w:color w:val="000000"/>
                <w:szCs w:val="20"/>
                <w:lang w:val="sl-SI"/>
              </w:rPr>
            </w:pPr>
            <w:r w:rsidRPr="00C0394E">
              <w:rPr>
                <w:rFonts w:cs="Arial"/>
                <w:color w:val="000000"/>
                <w:szCs w:val="20"/>
                <w:lang w:val="sl-SI"/>
              </w:rPr>
              <w:t xml:space="preserve">      Barbara Kolenko </w:t>
            </w:r>
            <w:proofErr w:type="spellStart"/>
            <w:r w:rsidRPr="00C0394E">
              <w:rPr>
                <w:rFonts w:cs="Arial"/>
                <w:color w:val="000000"/>
                <w:szCs w:val="20"/>
                <w:lang w:val="sl-SI"/>
              </w:rPr>
              <w:t>Helbl</w:t>
            </w:r>
            <w:proofErr w:type="spellEnd"/>
            <w:r w:rsidRPr="00C0394E">
              <w:rPr>
                <w:rFonts w:cs="Arial"/>
                <w:color w:val="000000"/>
                <w:szCs w:val="20"/>
                <w:lang w:val="sl-SI"/>
              </w:rPr>
              <w:t xml:space="preserve">                                                          </w:t>
            </w:r>
          </w:p>
          <w:p w14:paraId="7EED640D" w14:textId="2B0168EB" w:rsidR="00807206" w:rsidRPr="00C0394E" w:rsidRDefault="00807206" w:rsidP="00807206">
            <w:pPr>
              <w:autoSpaceDE w:val="0"/>
              <w:autoSpaceDN w:val="0"/>
              <w:adjustRightInd w:val="0"/>
              <w:spacing w:line="240" w:lineRule="auto"/>
              <w:jc w:val="both"/>
              <w:rPr>
                <w:rFonts w:cs="Arial"/>
                <w:color w:val="000000"/>
                <w:szCs w:val="20"/>
                <w:lang w:val="sl-SI"/>
              </w:rPr>
            </w:pPr>
            <w:r w:rsidRPr="00C0394E">
              <w:rPr>
                <w:rFonts w:cs="Arial"/>
                <w:color w:val="000000"/>
                <w:szCs w:val="20"/>
                <w:lang w:val="sl-SI"/>
              </w:rPr>
              <w:t xml:space="preserve">                                                                                    </w:t>
            </w:r>
            <w:r w:rsidR="00BB1BD1">
              <w:rPr>
                <w:rFonts w:cs="Arial"/>
                <w:color w:val="000000"/>
                <w:szCs w:val="20"/>
                <w:lang w:val="sl-SI"/>
              </w:rPr>
              <w:t xml:space="preserve">     </w:t>
            </w:r>
            <w:r w:rsidRPr="00C0394E">
              <w:rPr>
                <w:rFonts w:cs="Arial"/>
                <w:color w:val="000000"/>
                <w:szCs w:val="20"/>
                <w:lang w:val="sl-SI"/>
              </w:rPr>
              <w:t xml:space="preserve">GENERALNA SEKRETARKA  </w:t>
            </w:r>
          </w:p>
          <w:p w14:paraId="74244F9D" w14:textId="77777777" w:rsidR="00807206" w:rsidRPr="00C0394E" w:rsidRDefault="00807206" w:rsidP="00807206">
            <w:pPr>
              <w:jc w:val="both"/>
              <w:rPr>
                <w:rFonts w:cs="Arial"/>
                <w:color w:val="000000"/>
                <w:szCs w:val="20"/>
                <w:lang w:val="sl-SI"/>
              </w:rPr>
            </w:pPr>
          </w:p>
          <w:p w14:paraId="300F34D8" w14:textId="77777777" w:rsidR="00807206" w:rsidRPr="00C0394E" w:rsidRDefault="00807206" w:rsidP="00807206">
            <w:pPr>
              <w:jc w:val="both"/>
              <w:rPr>
                <w:rFonts w:cs="Arial"/>
                <w:color w:val="000000"/>
                <w:szCs w:val="20"/>
                <w:lang w:val="sl-SI"/>
              </w:rPr>
            </w:pPr>
          </w:p>
          <w:p w14:paraId="526B1138" w14:textId="77777777" w:rsidR="003B3BAA" w:rsidRPr="00C0394E" w:rsidRDefault="003B3BAA" w:rsidP="00807206">
            <w:pPr>
              <w:jc w:val="both"/>
              <w:rPr>
                <w:rFonts w:cs="Arial"/>
                <w:color w:val="000000"/>
                <w:szCs w:val="20"/>
                <w:lang w:val="sl-SI"/>
              </w:rPr>
            </w:pPr>
          </w:p>
          <w:p w14:paraId="70806782" w14:textId="77777777" w:rsidR="00807206" w:rsidRPr="00C0394E" w:rsidRDefault="00807206" w:rsidP="00807206">
            <w:pPr>
              <w:jc w:val="both"/>
              <w:rPr>
                <w:rFonts w:cs="Arial"/>
                <w:color w:val="000000"/>
                <w:szCs w:val="20"/>
                <w:lang w:val="sl-SI"/>
              </w:rPr>
            </w:pPr>
            <w:r w:rsidRPr="00C0394E">
              <w:rPr>
                <w:rFonts w:cs="Arial"/>
                <w:color w:val="000000"/>
                <w:szCs w:val="20"/>
                <w:lang w:val="sl-SI"/>
              </w:rPr>
              <w:t>Priloga:</w:t>
            </w:r>
          </w:p>
          <w:p w14:paraId="090FE216" w14:textId="77777777" w:rsidR="00807206" w:rsidRPr="00C0394E" w:rsidRDefault="00807206" w:rsidP="00807206">
            <w:pPr>
              <w:ind w:left="567" w:hanging="540"/>
              <w:jc w:val="both"/>
              <w:rPr>
                <w:rFonts w:cs="Arial"/>
                <w:color w:val="000000"/>
                <w:szCs w:val="20"/>
                <w:lang w:val="sl-SI"/>
              </w:rPr>
            </w:pPr>
            <w:r w:rsidRPr="00C0394E">
              <w:rPr>
                <w:rFonts w:cs="Arial"/>
                <w:color w:val="000000"/>
                <w:szCs w:val="20"/>
                <w:lang w:val="sl-SI"/>
              </w:rPr>
              <w:t>–</w:t>
            </w:r>
            <w:r w:rsidRPr="00C0394E">
              <w:rPr>
                <w:rFonts w:cs="Arial"/>
                <w:color w:val="000000"/>
                <w:szCs w:val="20"/>
                <w:lang w:val="sl-SI"/>
              </w:rPr>
              <w:tab/>
              <w:t>predlog zakona</w:t>
            </w:r>
          </w:p>
          <w:p w14:paraId="41612335" w14:textId="77777777" w:rsidR="00807206" w:rsidRPr="00C0394E" w:rsidRDefault="00807206" w:rsidP="00807206">
            <w:pPr>
              <w:ind w:left="567" w:hanging="540"/>
              <w:jc w:val="both"/>
              <w:rPr>
                <w:rFonts w:cs="Arial"/>
                <w:color w:val="000000"/>
                <w:szCs w:val="20"/>
                <w:lang w:val="sl-SI"/>
              </w:rPr>
            </w:pPr>
          </w:p>
          <w:p w14:paraId="46909174" w14:textId="77777777" w:rsidR="00807206" w:rsidRPr="00C0394E" w:rsidRDefault="00807206" w:rsidP="00807206">
            <w:pPr>
              <w:ind w:left="567" w:hanging="540"/>
              <w:jc w:val="both"/>
              <w:rPr>
                <w:rFonts w:cs="Arial"/>
                <w:color w:val="000000"/>
                <w:szCs w:val="20"/>
                <w:lang w:val="sl-SI"/>
              </w:rPr>
            </w:pPr>
            <w:r w:rsidRPr="00C0394E">
              <w:rPr>
                <w:rFonts w:cs="Arial"/>
                <w:color w:val="000000"/>
                <w:szCs w:val="20"/>
                <w:lang w:val="sl-SI"/>
              </w:rPr>
              <w:t>Sklep prejmejo:</w:t>
            </w:r>
          </w:p>
          <w:p w14:paraId="3328E9E1" w14:textId="77777777" w:rsidR="00807206" w:rsidRPr="00C0394E" w:rsidRDefault="00807206">
            <w:pPr>
              <w:numPr>
                <w:ilvl w:val="0"/>
                <w:numId w:val="3"/>
              </w:numPr>
              <w:tabs>
                <w:tab w:val="left" w:pos="960"/>
              </w:tabs>
              <w:suppressAutoHyphens/>
              <w:spacing w:line="240" w:lineRule="auto"/>
              <w:ind w:left="714" w:hanging="357"/>
              <w:contextualSpacing/>
              <w:rPr>
                <w:rFonts w:cs="Arial"/>
                <w:color w:val="000000"/>
                <w:szCs w:val="20"/>
                <w:lang w:val="sl-SI"/>
              </w:rPr>
            </w:pPr>
            <w:r w:rsidRPr="00C0394E">
              <w:rPr>
                <w:rFonts w:cs="Arial"/>
                <w:color w:val="000000"/>
                <w:szCs w:val="20"/>
                <w:lang w:val="sl-SI"/>
              </w:rPr>
              <w:t>Državni zbor Republike Slovenije,</w:t>
            </w:r>
          </w:p>
          <w:p w14:paraId="43A1354E" w14:textId="77777777" w:rsidR="003B3BAA" w:rsidRDefault="00807206">
            <w:pPr>
              <w:numPr>
                <w:ilvl w:val="0"/>
                <w:numId w:val="3"/>
              </w:numPr>
              <w:tabs>
                <w:tab w:val="left" w:pos="960"/>
              </w:tabs>
              <w:suppressAutoHyphens/>
              <w:spacing w:line="240" w:lineRule="auto"/>
              <w:ind w:left="714" w:hanging="357"/>
              <w:contextualSpacing/>
              <w:rPr>
                <w:rFonts w:cs="Arial"/>
                <w:color w:val="000000"/>
                <w:szCs w:val="20"/>
                <w:lang w:val="sl-SI"/>
              </w:rPr>
            </w:pPr>
            <w:r w:rsidRPr="00C0394E">
              <w:rPr>
                <w:rFonts w:cs="Arial"/>
                <w:color w:val="000000"/>
                <w:szCs w:val="20"/>
                <w:lang w:val="sl-SI"/>
              </w:rPr>
              <w:t xml:space="preserve">Ministrstvo za </w:t>
            </w:r>
            <w:r w:rsidR="003B3BAA" w:rsidRPr="00C0394E">
              <w:rPr>
                <w:rFonts w:cs="Arial"/>
                <w:color w:val="000000"/>
                <w:szCs w:val="20"/>
                <w:lang w:val="sl-SI"/>
              </w:rPr>
              <w:t>okolje, podnebje in energijo,</w:t>
            </w:r>
          </w:p>
          <w:p w14:paraId="31E4D4F9" w14:textId="4CAB8619" w:rsidR="00BB0CEE" w:rsidRPr="00C0394E" w:rsidRDefault="00BB0CEE">
            <w:pPr>
              <w:numPr>
                <w:ilvl w:val="0"/>
                <w:numId w:val="3"/>
              </w:numPr>
              <w:tabs>
                <w:tab w:val="left" w:pos="960"/>
              </w:tabs>
              <w:suppressAutoHyphens/>
              <w:spacing w:line="240" w:lineRule="auto"/>
              <w:ind w:left="714" w:hanging="357"/>
              <w:contextualSpacing/>
              <w:rPr>
                <w:rFonts w:cs="Arial"/>
                <w:color w:val="000000"/>
                <w:szCs w:val="20"/>
                <w:lang w:val="sl-SI"/>
              </w:rPr>
            </w:pPr>
            <w:r>
              <w:rPr>
                <w:rFonts w:cs="Arial"/>
                <w:color w:val="000000"/>
                <w:szCs w:val="20"/>
                <w:lang w:val="sl-SI"/>
              </w:rPr>
              <w:lastRenderedPageBreak/>
              <w:t>Ministrstvo za javno upravo,</w:t>
            </w:r>
          </w:p>
          <w:p w14:paraId="1A86BFA3" w14:textId="77777777" w:rsidR="00807206" w:rsidRPr="00C0394E" w:rsidRDefault="00807206">
            <w:pPr>
              <w:numPr>
                <w:ilvl w:val="0"/>
                <w:numId w:val="3"/>
              </w:numPr>
              <w:tabs>
                <w:tab w:val="left" w:pos="960"/>
              </w:tabs>
              <w:suppressAutoHyphens/>
              <w:spacing w:line="240" w:lineRule="auto"/>
              <w:ind w:left="714" w:hanging="357"/>
              <w:contextualSpacing/>
              <w:rPr>
                <w:rFonts w:cs="Arial"/>
                <w:color w:val="000000"/>
                <w:szCs w:val="20"/>
                <w:lang w:val="sl-SI"/>
              </w:rPr>
            </w:pPr>
            <w:r w:rsidRPr="00C0394E">
              <w:rPr>
                <w:rFonts w:cs="Arial"/>
                <w:color w:val="000000"/>
                <w:szCs w:val="20"/>
                <w:lang w:val="sl-SI"/>
              </w:rPr>
              <w:t>Služba Vlade Republike Slovenije za zakonodajo,</w:t>
            </w:r>
          </w:p>
          <w:p w14:paraId="3E72A2F0" w14:textId="3E559E40" w:rsidR="00807206" w:rsidRPr="00C0394E" w:rsidRDefault="00807206">
            <w:pPr>
              <w:numPr>
                <w:ilvl w:val="0"/>
                <w:numId w:val="3"/>
              </w:numPr>
              <w:tabs>
                <w:tab w:val="left" w:pos="960"/>
              </w:tabs>
              <w:suppressAutoHyphens/>
              <w:spacing w:line="240" w:lineRule="auto"/>
              <w:ind w:left="714" w:hanging="357"/>
              <w:contextualSpacing/>
              <w:rPr>
                <w:rFonts w:cs="Arial"/>
                <w:color w:val="000000"/>
                <w:szCs w:val="20"/>
                <w:lang w:val="sl-SI"/>
              </w:rPr>
            </w:pPr>
            <w:r w:rsidRPr="00C0394E">
              <w:rPr>
                <w:rFonts w:cs="Arial"/>
                <w:color w:val="000000"/>
                <w:szCs w:val="20"/>
                <w:lang w:val="sl-SI"/>
              </w:rPr>
              <w:t>Ministrstvo za finance</w:t>
            </w:r>
            <w:r w:rsidR="00BB1BD1">
              <w:rPr>
                <w:rFonts w:cs="Arial"/>
                <w:color w:val="000000"/>
                <w:szCs w:val="20"/>
                <w:lang w:val="sl-SI"/>
              </w:rPr>
              <w:t>.</w:t>
            </w:r>
          </w:p>
          <w:p w14:paraId="27F6D7DB" w14:textId="77777777" w:rsidR="00807206" w:rsidRPr="00C0394E" w:rsidRDefault="00807206" w:rsidP="00807206">
            <w:pPr>
              <w:pStyle w:val="Neotevilenodstavek"/>
              <w:spacing w:before="0" w:after="0" w:line="260" w:lineRule="exact"/>
              <w:rPr>
                <w:iCs/>
                <w:sz w:val="20"/>
                <w:szCs w:val="20"/>
              </w:rPr>
            </w:pPr>
          </w:p>
        </w:tc>
      </w:tr>
      <w:tr w:rsidR="00CA678E" w:rsidRPr="00C0394E" w14:paraId="3A084070" w14:textId="77777777" w:rsidTr="00CD376E">
        <w:tc>
          <w:tcPr>
            <w:tcW w:w="9100" w:type="dxa"/>
            <w:gridSpan w:val="12"/>
          </w:tcPr>
          <w:p w14:paraId="460146DC" w14:textId="77777777" w:rsidR="00CA678E" w:rsidRPr="00C0394E" w:rsidRDefault="00CA678E" w:rsidP="00416654">
            <w:pPr>
              <w:pStyle w:val="Neotevilenodstavek"/>
              <w:spacing w:before="0" w:after="0" w:line="260" w:lineRule="exact"/>
              <w:rPr>
                <w:b/>
                <w:iCs/>
                <w:sz w:val="20"/>
                <w:szCs w:val="20"/>
              </w:rPr>
            </w:pPr>
            <w:r w:rsidRPr="00C0394E">
              <w:rPr>
                <w:b/>
                <w:sz w:val="20"/>
                <w:szCs w:val="20"/>
              </w:rPr>
              <w:lastRenderedPageBreak/>
              <w:t>2. Predlog za obravnavo predloga zakona po nujnem ali skrajšanem postopku v državnem zboru z obrazložitvijo razlogov:</w:t>
            </w:r>
          </w:p>
        </w:tc>
      </w:tr>
      <w:tr w:rsidR="00CA678E" w:rsidRPr="00904246" w14:paraId="398EA43C" w14:textId="77777777" w:rsidTr="00CD376E">
        <w:tc>
          <w:tcPr>
            <w:tcW w:w="9100" w:type="dxa"/>
            <w:gridSpan w:val="12"/>
          </w:tcPr>
          <w:p w14:paraId="39F86EE7" w14:textId="7DF3F0C6" w:rsidR="002D3B57" w:rsidRPr="00904246" w:rsidRDefault="00053414" w:rsidP="006A3D64">
            <w:pPr>
              <w:jc w:val="both"/>
              <w:rPr>
                <w:rFonts w:ascii="Calibri" w:hAnsi="Calibri"/>
                <w:szCs w:val="22"/>
                <w:lang w:val="sl-SI"/>
              </w:rPr>
            </w:pPr>
            <w:r w:rsidRPr="006A3D64">
              <w:rPr>
                <w:rFonts w:cs="Arial"/>
                <w:szCs w:val="20"/>
                <w:lang w:val="sl-SI"/>
              </w:rPr>
              <w:t xml:space="preserve">Vlada Republike Slovenije predlaga Državnemu zboru Republike Slovenije, da predlog zakona v skladu s 1. alinejo prvega odstavka 142. člena Poslovnika Državnega zbora Republike Slovenije (Uradni list RS, št. 92/07 – uradno prečiščeno besedilo, 105/10, 80/13, 38/17, 46/20, 105/21 – </w:t>
            </w:r>
            <w:proofErr w:type="spellStart"/>
            <w:r w:rsidRPr="006A3D64">
              <w:rPr>
                <w:rFonts w:cs="Arial"/>
                <w:szCs w:val="20"/>
                <w:lang w:val="sl-SI"/>
              </w:rPr>
              <w:t>odl</w:t>
            </w:r>
            <w:proofErr w:type="spellEnd"/>
            <w:r w:rsidRPr="006A3D64">
              <w:rPr>
                <w:rFonts w:cs="Arial"/>
                <w:szCs w:val="20"/>
                <w:lang w:val="sl-SI"/>
              </w:rPr>
              <w:t>. US, 111/21 in 58/23) obravnava po skrajšanem postopku zato, ker gre za manj zahtevn</w:t>
            </w:r>
            <w:r w:rsidR="00BB32F1" w:rsidRPr="006A3D64">
              <w:rPr>
                <w:rFonts w:cs="Arial"/>
                <w:szCs w:val="20"/>
                <w:lang w:val="sl-SI"/>
              </w:rPr>
              <w:t>e</w:t>
            </w:r>
            <w:r w:rsidRPr="006A3D64">
              <w:rPr>
                <w:rFonts w:cs="Arial"/>
                <w:szCs w:val="20"/>
                <w:lang w:val="sl-SI"/>
              </w:rPr>
              <w:t xml:space="preserve"> sprememb</w:t>
            </w:r>
            <w:r w:rsidR="00BB32F1" w:rsidRPr="006A3D64">
              <w:rPr>
                <w:rFonts w:cs="Arial"/>
                <w:szCs w:val="20"/>
                <w:lang w:val="sl-SI"/>
              </w:rPr>
              <w:t>e</w:t>
            </w:r>
            <w:r w:rsidRPr="006A3D64">
              <w:rPr>
                <w:rFonts w:cs="Arial"/>
                <w:szCs w:val="20"/>
                <w:lang w:val="sl-SI"/>
              </w:rPr>
              <w:t xml:space="preserve"> in dopolnitve zakona. </w:t>
            </w:r>
          </w:p>
          <w:p w14:paraId="3F584CFF" w14:textId="77777777" w:rsidR="003B3BAA" w:rsidRPr="00904246" w:rsidRDefault="003B3BAA" w:rsidP="003B3BAA">
            <w:pPr>
              <w:pStyle w:val="Neotevilenodstavek"/>
              <w:spacing w:before="0" w:after="0" w:line="260" w:lineRule="exact"/>
              <w:rPr>
                <w:iCs/>
                <w:sz w:val="20"/>
                <w:szCs w:val="20"/>
              </w:rPr>
            </w:pPr>
          </w:p>
        </w:tc>
      </w:tr>
      <w:tr w:rsidR="00CA678E" w:rsidRPr="00C0394E" w14:paraId="0AF48AB2" w14:textId="77777777" w:rsidTr="00CD376E">
        <w:tc>
          <w:tcPr>
            <w:tcW w:w="9100" w:type="dxa"/>
            <w:gridSpan w:val="12"/>
          </w:tcPr>
          <w:p w14:paraId="303F6438" w14:textId="77777777" w:rsidR="00CA678E" w:rsidRPr="00C0394E" w:rsidRDefault="00CA678E" w:rsidP="00416654">
            <w:pPr>
              <w:pStyle w:val="Neotevilenodstavek"/>
              <w:spacing w:before="0" w:after="0" w:line="260" w:lineRule="exact"/>
              <w:rPr>
                <w:b/>
                <w:iCs/>
                <w:sz w:val="20"/>
                <w:szCs w:val="20"/>
              </w:rPr>
            </w:pPr>
            <w:r w:rsidRPr="00C0394E">
              <w:rPr>
                <w:b/>
                <w:sz w:val="20"/>
                <w:szCs w:val="20"/>
              </w:rPr>
              <w:t>3.a Osebe, odgovorne za strokovno pripravo in usklajenost gradiva:</w:t>
            </w:r>
          </w:p>
        </w:tc>
      </w:tr>
      <w:tr w:rsidR="00CA678E" w:rsidRPr="00C0394E" w14:paraId="057D1FF4" w14:textId="77777777" w:rsidTr="00CD376E">
        <w:tc>
          <w:tcPr>
            <w:tcW w:w="9100" w:type="dxa"/>
            <w:gridSpan w:val="12"/>
          </w:tcPr>
          <w:p w14:paraId="3CC94CBE" w14:textId="0A1F0A3B" w:rsidR="002D3B57" w:rsidRPr="00C0394E" w:rsidRDefault="002D3B57" w:rsidP="003B3BAA">
            <w:pPr>
              <w:pStyle w:val="Neotevilenodstavek"/>
              <w:numPr>
                <w:ilvl w:val="0"/>
                <w:numId w:val="21"/>
              </w:numPr>
              <w:spacing w:before="0" w:after="0" w:line="260" w:lineRule="exact"/>
              <w:rPr>
                <w:iCs/>
                <w:sz w:val="20"/>
                <w:szCs w:val="20"/>
              </w:rPr>
            </w:pPr>
            <w:r w:rsidRPr="00C0394E">
              <w:rPr>
                <w:iCs/>
                <w:sz w:val="20"/>
                <w:szCs w:val="20"/>
              </w:rPr>
              <w:t xml:space="preserve">Jože Novak, </w:t>
            </w:r>
            <w:r w:rsidR="000D14C0">
              <w:rPr>
                <w:iCs/>
                <w:sz w:val="20"/>
                <w:szCs w:val="20"/>
              </w:rPr>
              <w:t xml:space="preserve">minister </w:t>
            </w:r>
            <w:r w:rsidRPr="00C0394E">
              <w:rPr>
                <w:iCs/>
                <w:sz w:val="20"/>
                <w:szCs w:val="20"/>
              </w:rPr>
              <w:t xml:space="preserve"> za naravne vire in prostor,</w:t>
            </w:r>
          </w:p>
          <w:p w14:paraId="77D1AE76" w14:textId="58A09DFB" w:rsidR="002D3B57" w:rsidRPr="00C0394E" w:rsidRDefault="00201431" w:rsidP="003B3BAA">
            <w:pPr>
              <w:pStyle w:val="Neotevilenodstavek"/>
              <w:numPr>
                <w:ilvl w:val="0"/>
                <w:numId w:val="21"/>
              </w:numPr>
              <w:spacing w:before="0" w:after="0" w:line="260" w:lineRule="exact"/>
              <w:rPr>
                <w:iCs/>
                <w:sz w:val="20"/>
                <w:szCs w:val="20"/>
              </w:rPr>
            </w:pPr>
            <w:r>
              <w:rPr>
                <w:sz w:val="20"/>
                <w:szCs w:val="20"/>
              </w:rPr>
              <w:t xml:space="preserve">dr. </w:t>
            </w:r>
            <w:r w:rsidR="003B3BAA" w:rsidRPr="00C0394E">
              <w:rPr>
                <w:sz w:val="20"/>
                <w:szCs w:val="20"/>
              </w:rPr>
              <w:t xml:space="preserve">Katarina </w:t>
            </w:r>
            <w:proofErr w:type="spellStart"/>
            <w:r w:rsidR="003B3BAA" w:rsidRPr="00C0394E">
              <w:rPr>
                <w:sz w:val="20"/>
                <w:szCs w:val="20"/>
              </w:rPr>
              <w:t>Zeiler</w:t>
            </w:r>
            <w:proofErr w:type="spellEnd"/>
            <w:r w:rsidR="003B3BAA" w:rsidRPr="00C0394E">
              <w:rPr>
                <w:sz w:val="20"/>
                <w:szCs w:val="20"/>
              </w:rPr>
              <w:t xml:space="preserve"> Groznik, </w:t>
            </w:r>
            <w:r>
              <w:rPr>
                <w:sz w:val="20"/>
                <w:szCs w:val="20"/>
              </w:rPr>
              <w:t>g</w:t>
            </w:r>
            <w:r w:rsidR="00F869D5">
              <w:rPr>
                <w:sz w:val="20"/>
                <w:szCs w:val="20"/>
              </w:rPr>
              <w:t>eneraln</w:t>
            </w:r>
            <w:r w:rsidR="00904246">
              <w:rPr>
                <w:sz w:val="20"/>
                <w:szCs w:val="20"/>
              </w:rPr>
              <w:t>a</w:t>
            </w:r>
            <w:r w:rsidR="00F869D5">
              <w:rPr>
                <w:sz w:val="20"/>
                <w:szCs w:val="20"/>
              </w:rPr>
              <w:t xml:space="preserve"> </w:t>
            </w:r>
            <w:r w:rsidR="00904246">
              <w:rPr>
                <w:sz w:val="20"/>
                <w:szCs w:val="20"/>
              </w:rPr>
              <w:t>direktorica</w:t>
            </w:r>
            <w:r w:rsidR="00904246" w:rsidRPr="00C0394E">
              <w:rPr>
                <w:sz w:val="20"/>
                <w:szCs w:val="20"/>
              </w:rPr>
              <w:t xml:space="preserve"> </w:t>
            </w:r>
            <w:r w:rsidR="003B3BAA" w:rsidRPr="00C0394E">
              <w:rPr>
                <w:sz w:val="20"/>
                <w:szCs w:val="20"/>
              </w:rPr>
              <w:t>Direktorata za naravo,</w:t>
            </w:r>
            <w:r w:rsidR="002D3B57" w:rsidRPr="00C0394E">
              <w:rPr>
                <w:sz w:val="20"/>
                <w:szCs w:val="20"/>
              </w:rPr>
              <w:t xml:space="preserve"> </w:t>
            </w:r>
            <w:r w:rsidR="002D3B57" w:rsidRPr="00C0394E">
              <w:rPr>
                <w:iCs/>
                <w:sz w:val="20"/>
                <w:szCs w:val="20"/>
              </w:rPr>
              <w:t>Ministrstvo za naravne vire in prostor,</w:t>
            </w:r>
          </w:p>
          <w:p w14:paraId="57049E09" w14:textId="24D99501" w:rsidR="002D3B57" w:rsidRPr="00C0394E" w:rsidRDefault="002D3B57" w:rsidP="002D3B57">
            <w:pPr>
              <w:pStyle w:val="Neotevilenodstavek"/>
              <w:numPr>
                <w:ilvl w:val="0"/>
                <w:numId w:val="21"/>
              </w:numPr>
              <w:spacing w:before="0" w:after="0" w:line="260" w:lineRule="exact"/>
              <w:rPr>
                <w:iCs/>
                <w:sz w:val="20"/>
                <w:szCs w:val="20"/>
              </w:rPr>
            </w:pPr>
            <w:r w:rsidRPr="00C0394E">
              <w:rPr>
                <w:sz w:val="20"/>
                <w:szCs w:val="20"/>
              </w:rPr>
              <w:t xml:space="preserve">Marko Maver, </w:t>
            </w:r>
            <w:proofErr w:type="spellStart"/>
            <w:r w:rsidRPr="00C0394E">
              <w:rPr>
                <w:sz w:val="20"/>
                <w:szCs w:val="20"/>
              </w:rPr>
              <w:t>PhD</w:t>
            </w:r>
            <w:proofErr w:type="spellEnd"/>
            <w:r w:rsidRPr="00C0394E">
              <w:rPr>
                <w:sz w:val="20"/>
                <w:szCs w:val="20"/>
              </w:rPr>
              <w:t xml:space="preserve">, namestnik </w:t>
            </w:r>
            <w:r w:rsidR="00201431">
              <w:rPr>
                <w:sz w:val="20"/>
                <w:szCs w:val="20"/>
              </w:rPr>
              <w:t>g</w:t>
            </w:r>
            <w:r w:rsidR="00F869D5">
              <w:rPr>
                <w:sz w:val="20"/>
                <w:szCs w:val="20"/>
              </w:rPr>
              <w:t>eneralne direktorice</w:t>
            </w:r>
            <w:r w:rsidR="00F869D5" w:rsidRPr="00C0394E">
              <w:rPr>
                <w:sz w:val="20"/>
                <w:szCs w:val="20"/>
              </w:rPr>
              <w:t xml:space="preserve"> </w:t>
            </w:r>
            <w:r w:rsidRPr="00C0394E">
              <w:rPr>
                <w:sz w:val="20"/>
                <w:szCs w:val="20"/>
              </w:rPr>
              <w:t xml:space="preserve">Direktorata za naravo, </w:t>
            </w:r>
            <w:r w:rsidRPr="00C0394E">
              <w:rPr>
                <w:iCs/>
                <w:sz w:val="20"/>
                <w:szCs w:val="20"/>
              </w:rPr>
              <w:t>Ministrstvo za naravne vire in prostor,</w:t>
            </w:r>
          </w:p>
          <w:p w14:paraId="5CCD7FDE" w14:textId="43AD13AF" w:rsidR="00BB1BD1" w:rsidRDefault="00201431" w:rsidP="003B3BAA">
            <w:pPr>
              <w:pStyle w:val="Neotevilenodstavek"/>
              <w:numPr>
                <w:ilvl w:val="0"/>
                <w:numId w:val="21"/>
              </w:numPr>
              <w:spacing w:before="0" w:after="0" w:line="260" w:lineRule="exact"/>
              <w:rPr>
                <w:iCs/>
                <w:sz w:val="20"/>
                <w:szCs w:val="20"/>
              </w:rPr>
            </w:pPr>
            <w:r>
              <w:rPr>
                <w:sz w:val="20"/>
                <w:szCs w:val="20"/>
              </w:rPr>
              <w:t xml:space="preserve">dr. </w:t>
            </w:r>
            <w:r w:rsidR="003B3BAA" w:rsidRPr="00C0394E">
              <w:rPr>
                <w:sz w:val="20"/>
                <w:szCs w:val="20"/>
              </w:rPr>
              <w:t>Leopold Vrankar, vodja Sektorja za rudarstvo,</w:t>
            </w:r>
            <w:r w:rsidR="002D3B57" w:rsidRPr="00C0394E">
              <w:rPr>
                <w:sz w:val="20"/>
                <w:szCs w:val="20"/>
              </w:rPr>
              <w:t xml:space="preserve"> </w:t>
            </w:r>
            <w:r w:rsidR="002D3B57" w:rsidRPr="00C0394E">
              <w:rPr>
                <w:iCs/>
                <w:sz w:val="20"/>
                <w:szCs w:val="20"/>
              </w:rPr>
              <w:t>Ministrstvo za naravne vire in prostor</w:t>
            </w:r>
            <w:r w:rsidR="00BB1BD1">
              <w:rPr>
                <w:iCs/>
                <w:sz w:val="20"/>
                <w:szCs w:val="20"/>
              </w:rPr>
              <w:t>,</w:t>
            </w:r>
          </w:p>
          <w:p w14:paraId="31CC8D86" w14:textId="064C1AEC" w:rsidR="00BB1BD1" w:rsidRDefault="00BB1BD1" w:rsidP="003B3BAA">
            <w:pPr>
              <w:pStyle w:val="Neotevilenodstavek"/>
              <w:numPr>
                <w:ilvl w:val="0"/>
                <w:numId w:val="21"/>
              </w:numPr>
              <w:spacing w:before="0" w:after="0" w:line="260" w:lineRule="exact"/>
              <w:rPr>
                <w:iCs/>
                <w:sz w:val="20"/>
                <w:szCs w:val="20"/>
              </w:rPr>
            </w:pPr>
            <w:r>
              <w:rPr>
                <w:iCs/>
                <w:sz w:val="20"/>
                <w:szCs w:val="20"/>
              </w:rPr>
              <w:t xml:space="preserve">mag. Katja Rakun, </w:t>
            </w:r>
            <w:r w:rsidRPr="00C0394E">
              <w:rPr>
                <w:sz w:val="20"/>
                <w:szCs w:val="20"/>
              </w:rPr>
              <w:t xml:space="preserve">Sektor za rudarstvo, </w:t>
            </w:r>
            <w:r w:rsidRPr="00C0394E">
              <w:rPr>
                <w:iCs/>
                <w:sz w:val="20"/>
                <w:szCs w:val="20"/>
              </w:rPr>
              <w:t>Ministrstvo za naravne vire in prostor</w:t>
            </w:r>
            <w:r>
              <w:rPr>
                <w:iCs/>
                <w:sz w:val="20"/>
                <w:szCs w:val="20"/>
              </w:rPr>
              <w:t>,</w:t>
            </w:r>
          </w:p>
          <w:p w14:paraId="6E2260C9" w14:textId="65413DE0" w:rsidR="002D3B57" w:rsidRPr="00C0394E" w:rsidRDefault="00BB1BD1" w:rsidP="003B3BAA">
            <w:pPr>
              <w:pStyle w:val="Neotevilenodstavek"/>
              <w:numPr>
                <w:ilvl w:val="0"/>
                <w:numId w:val="21"/>
              </w:numPr>
              <w:spacing w:before="0" w:after="0" w:line="260" w:lineRule="exact"/>
              <w:rPr>
                <w:iCs/>
                <w:sz w:val="20"/>
                <w:szCs w:val="20"/>
              </w:rPr>
            </w:pPr>
            <w:r>
              <w:rPr>
                <w:iCs/>
                <w:sz w:val="20"/>
                <w:szCs w:val="20"/>
              </w:rPr>
              <w:t xml:space="preserve">mag. Roman </w:t>
            </w:r>
            <w:proofErr w:type="spellStart"/>
            <w:r>
              <w:rPr>
                <w:iCs/>
                <w:sz w:val="20"/>
                <w:szCs w:val="20"/>
              </w:rPr>
              <w:t>Čerenak</w:t>
            </w:r>
            <w:proofErr w:type="spellEnd"/>
            <w:r>
              <w:rPr>
                <w:iCs/>
                <w:sz w:val="20"/>
                <w:szCs w:val="20"/>
              </w:rPr>
              <w:t xml:space="preserve">, </w:t>
            </w:r>
            <w:r w:rsidRPr="00C0394E">
              <w:rPr>
                <w:sz w:val="20"/>
                <w:szCs w:val="20"/>
              </w:rPr>
              <w:t xml:space="preserve">Sektor za rudarstvo, </w:t>
            </w:r>
            <w:r w:rsidRPr="00C0394E">
              <w:rPr>
                <w:iCs/>
                <w:sz w:val="20"/>
                <w:szCs w:val="20"/>
              </w:rPr>
              <w:t>Ministrstvo za naravne vire in prostor</w:t>
            </w:r>
            <w:r w:rsidR="002D3B57" w:rsidRPr="00C0394E">
              <w:rPr>
                <w:iCs/>
                <w:sz w:val="20"/>
                <w:szCs w:val="20"/>
              </w:rPr>
              <w:t>.</w:t>
            </w:r>
          </w:p>
          <w:p w14:paraId="46CB6F64" w14:textId="77777777" w:rsidR="00691ED7" w:rsidRPr="00C0394E" w:rsidRDefault="00691ED7" w:rsidP="002D3B57">
            <w:pPr>
              <w:pStyle w:val="Neotevilenodstavek"/>
              <w:spacing w:before="0" w:after="0" w:line="260" w:lineRule="exact"/>
              <w:ind w:left="720"/>
              <w:rPr>
                <w:iCs/>
                <w:sz w:val="20"/>
                <w:szCs w:val="20"/>
              </w:rPr>
            </w:pPr>
          </w:p>
        </w:tc>
      </w:tr>
      <w:tr w:rsidR="00CA678E" w:rsidRPr="00C0394E" w14:paraId="1EBEBE16" w14:textId="77777777" w:rsidTr="00CD376E">
        <w:tc>
          <w:tcPr>
            <w:tcW w:w="9100" w:type="dxa"/>
            <w:gridSpan w:val="12"/>
          </w:tcPr>
          <w:p w14:paraId="2C3F9834" w14:textId="77777777" w:rsidR="00CA678E" w:rsidRPr="00C0394E" w:rsidRDefault="00CA678E" w:rsidP="00416654">
            <w:pPr>
              <w:pStyle w:val="Neotevilenodstavek"/>
              <w:spacing w:before="0" w:after="0" w:line="260" w:lineRule="exact"/>
              <w:rPr>
                <w:b/>
                <w:iCs/>
                <w:sz w:val="20"/>
                <w:szCs w:val="20"/>
              </w:rPr>
            </w:pPr>
            <w:r w:rsidRPr="00C0394E">
              <w:rPr>
                <w:b/>
                <w:iCs/>
                <w:sz w:val="20"/>
                <w:szCs w:val="20"/>
              </w:rPr>
              <w:t xml:space="preserve">3.b Zunanji strokovnjaki, ki so </w:t>
            </w:r>
            <w:r w:rsidRPr="00C0394E">
              <w:rPr>
                <w:b/>
                <w:sz w:val="20"/>
                <w:szCs w:val="20"/>
              </w:rPr>
              <w:t>sodelovali pri pripravi dela ali celotnega gradiva:</w:t>
            </w:r>
          </w:p>
        </w:tc>
      </w:tr>
      <w:tr w:rsidR="00CA678E" w:rsidRPr="00C0394E" w14:paraId="0AABBD6C" w14:textId="77777777" w:rsidTr="00CD376E">
        <w:tc>
          <w:tcPr>
            <w:tcW w:w="9100" w:type="dxa"/>
            <w:gridSpan w:val="12"/>
          </w:tcPr>
          <w:p w14:paraId="168F1881" w14:textId="77777777" w:rsidR="00CA678E" w:rsidRPr="00C0394E" w:rsidRDefault="003B3BAA" w:rsidP="00416654">
            <w:pPr>
              <w:pStyle w:val="Neotevilenodstavek"/>
              <w:spacing w:before="0" w:after="0" w:line="260" w:lineRule="exact"/>
              <w:rPr>
                <w:iCs/>
                <w:sz w:val="20"/>
                <w:szCs w:val="20"/>
              </w:rPr>
            </w:pPr>
            <w:r w:rsidRPr="00C0394E">
              <w:rPr>
                <w:iCs/>
                <w:sz w:val="20"/>
                <w:szCs w:val="20"/>
              </w:rPr>
              <w:t>/</w:t>
            </w:r>
          </w:p>
        </w:tc>
      </w:tr>
      <w:tr w:rsidR="00CA678E" w:rsidRPr="00C0394E" w14:paraId="6ADDAA72" w14:textId="77777777" w:rsidTr="00CD376E">
        <w:tc>
          <w:tcPr>
            <w:tcW w:w="9100" w:type="dxa"/>
            <w:gridSpan w:val="12"/>
          </w:tcPr>
          <w:p w14:paraId="798E8051" w14:textId="77777777" w:rsidR="00CA678E" w:rsidRPr="00C0394E" w:rsidRDefault="00CA678E" w:rsidP="00416654">
            <w:pPr>
              <w:pStyle w:val="Neotevilenodstavek"/>
              <w:spacing w:before="0" w:after="0" w:line="260" w:lineRule="exact"/>
              <w:rPr>
                <w:b/>
                <w:iCs/>
                <w:sz w:val="20"/>
                <w:szCs w:val="20"/>
              </w:rPr>
            </w:pPr>
            <w:r w:rsidRPr="00C0394E">
              <w:rPr>
                <w:b/>
                <w:sz w:val="20"/>
                <w:szCs w:val="20"/>
              </w:rPr>
              <w:t>4. Predstavniki vlade, ki bodo sodelovali pri delu državnega zbora:</w:t>
            </w:r>
          </w:p>
        </w:tc>
      </w:tr>
      <w:tr w:rsidR="00CA678E" w:rsidRPr="00C0394E" w14:paraId="0A3F83E9" w14:textId="77777777" w:rsidTr="00CD376E">
        <w:tc>
          <w:tcPr>
            <w:tcW w:w="9100" w:type="dxa"/>
            <w:gridSpan w:val="12"/>
          </w:tcPr>
          <w:p w14:paraId="64883A92" w14:textId="77777777" w:rsidR="000D14C0" w:rsidRPr="00C0394E" w:rsidRDefault="000D14C0" w:rsidP="000D14C0">
            <w:pPr>
              <w:pStyle w:val="Neotevilenodstavek"/>
              <w:numPr>
                <w:ilvl w:val="0"/>
                <w:numId w:val="21"/>
              </w:numPr>
              <w:spacing w:before="0" w:after="0" w:line="260" w:lineRule="exact"/>
              <w:rPr>
                <w:iCs/>
                <w:sz w:val="20"/>
                <w:szCs w:val="20"/>
              </w:rPr>
            </w:pPr>
            <w:r w:rsidRPr="00C0394E">
              <w:rPr>
                <w:iCs/>
                <w:sz w:val="20"/>
                <w:szCs w:val="20"/>
              </w:rPr>
              <w:t xml:space="preserve">Jože Novak, </w:t>
            </w:r>
            <w:r>
              <w:rPr>
                <w:iCs/>
                <w:sz w:val="20"/>
                <w:szCs w:val="20"/>
              </w:rPr>
              <w:t xml:space="preserve">minister </w:t>
            </w:r>
            <w:r w:rsidRPr="00C0394E">
              <w:rPr>
                <w:iCs/>
                <w:sz w:val="20"/>
                <w:szCs w:val="20"/>
              </w:rPr>
              <w:t xml:space="preserve"> za naravne vire in prostor,</w:t>
            </w:r>
          </w:p>
          <w:p w14:paraId="593BE1EF" w14:textId="7F4516A2" w:rsidR="000D14C0" w:rsidRPr="00C0394E" w:rsidRDefault="000D14C0" w:rsidP="000D14C0">
            <w:pPr>
              <w:pStyle w:val="Neotevilenodstavek"/>
              <w:numPr>
                <w:ilvl w:val="0"/>
                <w:numId w:val="21"/>
              </w:numPr>
              <w:spacing w:before="0" w:after="0" w:line="260" w:lineRule="exact"/>
              <w:rPr>
                <w:iCs/>
                <w:sz w:val="20"/>
                <w:szCs w:val="20"/>
              </w:rPr>
            </w:pPr>
            <w:r>
              <w:rPr>
                <w:sz w:val="20"/>
                <w:szCs w:val="20"/>
              </w:rPr>
              <w:t xml:space="preserve">dr. </w:t>
            </w:r>
            <w:r w:rsidRPr="00C0394E">
              <w:rPr>
                <w:sz w:val="20"/>
                <w:szCs w:val="20"/>
              </w:rPr>
              <w:t xml:space="preserve">Katarina </w:t>
            </w:r>
            <w:proofErr w:type="spellStart"/>
            <w:r w:rsidRPr="00C0394E">
              <w:rPr>
                <w:sz w:val="20"/>
                <w:szCs w:val="20"/>
              </w:rPr>
              <w:t>Zeiler</w:t>
            </w:r>
            <w:proofErr w:type="spellEnd"/>
            <w:r w:rsidRPr="00C0394E">
              <w:rPr>
                <w:sz w:val="20"/>
                <w:szCs w:val="20"/>
              </w:rPr>
              <w:t xml:space="preserve"> Groznik, </w:t>
            </w:r>
            <w:r>
              <w:rPr>
                <w:sz w:val="20"/>
                <w:szCs w:val="20"/>
              </w:rPr>
              <w:t>generaln</w:t>
            </w:r>
            <w:r w:rsidR="00904246">
              <w:rPr>
                <w:sz w:val="20"/>
                <w:szCs w:val="20"/>
              </w:rPr>
              <w:t>a</w:t>
            </w:r>
            <w:r>
              <w:rPr>
                <w:sz w:val="20"/>
                <w:szCs w:val="20"/>
              </w:rPr>
              <w:t xml:space="preserve"> </w:t>
            </w:r>
            <w:r w:rsidR="00904246">
              <w:rPr>
                <w:sz w:val="20"/>
                <w:szCs w:val="20"/>
              </w:rPr>
              <w:t>direktorica</w:t>
            </w:r>
            <w:r w:rsidR="00904246" w:rsidRPr="00C0394E">
              <w:rPr>
                <w:sz w:val="20"/>
                <w:szCs w:val="20"/>
              </w:rPr>
              <w:t xml:space="preserve"> </w:t>
            </w:r>
            <w:r w:rsidRPr="00C0394E">
              <w:rPr>
                <w:sz w:val="20"/>
                <w:szCs w:val="20"/>
              </w:rPr>
              <w:t xml:space="preserve">Direktorata za naravo, </w:t>
            </w:r>
            <w:r w:rsidRPr="00C0394E">
              <w:rPr>
                <w:iCs/>
                <w:sz w:val="20"/>
                <w:szCs w:val="20"/>
              </w:rPr>
              <w:t>Ministrstvo za naravne vire in prostor,</w:t>
            </w:r>
          </w:p>
          <w:p w14:paraId="69576111" w14:textId="18823CF7" w:rsidR="000D14C0" w:rsidRPr="00C0394E" w:rsidRDefault="000D14C0" w:rsidP="000D14C0">
            <w:pPr>
              <w:pStyle w:val="Neotevilenodstavek"/>
              <w:numPr>
                <w:ilvl w:val="0"/>
                <w:numId w:val="21"/>
              </w:numPr>
              <w:spacing w:before="0" w:after="0" w:line="260" w:lineRule="exact"/>
              <w:rPr>
                <w:iCs/>
                <w:sz w:val="20"/>
                <w:szCs w:val="20"/>
              </w:rPr>
            </w:pPr>
            <w:r w:rsidRPr="00C0394E">
              <w:rPr>
                <w:sz w:val="20"/>
                <w:szCs w:val="20"/>
              </w:rPr>
              <w:t xml:space="preserve">Marko Maver, </w:t>
            </w:r>
            <w:proofErr w:type="spellStart"/>
            <w:r w:rsidRPr="00C0394E">
              <w:rPr>
                <w:sz w:val="20"/>
                <w:szCs w:val="20"/>
              </w:rPr>
              <w:t>PhD</w:t>
            </w:r>
            <w:proofErr w:type="spellEnd"/>
            <w:r w:rsidRPr="00C0394E">
              <w:rPr>
                <w:sz w:val="20"/>
                <w:szCs w:val="20"/>
              </w:rPr>
              <w:t xml:space="preserve">, namestnik </w:t>
            </w:r>
            <w:r>
              <w:rPr>
                <w:sz w:val="20"/>
                <w:szCs w:val="20"/>
              </w:rPr>
              <w:t>generalne direktorice</w:t>
            </w:r>
            <w:r w:rsidRPr="00C0394E">
              <w:rPr>
                <w:sz w:val="20"/>
                <w:szCs w:val="20"/>
              </w:rPr>
              <w:t xml:space="preserve"> Direktorata za naravo, </w:t>
            </w:r>
            <w:r w:rsidRPr="00C0394E">
              <w:rPr>
                <w:iCs/>
                <w:sz w:val="20"/>
                <w:szCs w:val="20"/>
              </w:rPr>
              <w:t>Ministrstvo za naravne vire in prostor,</w:t>
            </w:r>
          </w:p>
          <w:p w14:paraId="5833C1CF" w14:textId="77777777" w:rsidR="000D14C0" w:rsidRDefault="000D14C0" w:rsidP="000D14C0">
            <w:pPr>
              <w:pStyle w:val="Neotevilenodstavek"/>
              <w:numPr>
                <w:ilvl w:val="0"/>
                <w:numId w:val="21"/>
              </w:numPr>
              <w:spacing w:before="0" w:after="0" w:line="260" w:lineRule="exact"/>
              <w:rPr>
                <w:iCs/>
                <w:sz w:val="20"/>
                <w:szCs w:val="20"/>
              </w:rPr>
            </w:pPr>
            <w:r>
              <w:rPr>
                <w:sz w:val="20"/>
                <w:szCs w:val="20"/>
              </w:rPr>
              <w:t xml:space="preserve">dr. </w:t>
            </w:r>
            <w:r w:rsidRPr="00C0394E">
              <w:rPr>
                <w:sz w:val="20"/>
                <w:szCs w:val="20"/>
              </w:rPr>
              <w:t xml:space="preserve">Leopold Vrankar, vodja Sektorja za rudarstvo, </w:t>
            </w:r>
            <w:r w:rsidRPr="00C0394E">
              <w:rPr>
                <w:iCs/>
                <w:sz w:val="20"/>
                <w:szCs w:val="20"/>
              </w:rPr>
              <w:t>Ministrstvo za naravne vire in prostor</w:t>
            </w:r>
            <w:r>
              <w:rPr>
                <w:iCs/>
                <w:sz w:val="20"/>
                <w:szCs w:val="20"/>
              </w:rPr>
              <w:t>,</w:t>
            </w:r>
          </w:p>
          <w:p w14:paraId="549F0CF9" w14:textId="77777777" w:rsidR="000D14C0" w:rsidRDefault="000D14C0" w:rsidP="000D14C0">
            <w:pPr>
              <w:pStyle w:val="Neotevilenodstavek"/>
              <w:numPr>
                <w:ilvl w:val="0"/>
                <w:numId w:val="21"/>
              </w:numPr>
              <w:spacing w:before="0" w:after="0" w:line="260" w:lineRule="exact"/>
              <w:rPr>
                <w:iCs/>
                <w:sz w:val="20"/>
                <w:szCs w:val="20"/>
              </w:rPr>
            </w:pPr>
            <w:r>
              <w:rPr>
                <w:iCs/>
                <w:sz w:val="20"/>
                <w:szCs w:val="20"/>
              </w:rPr>
              <w:t xml:space="preserve">mag. Katja Rakun, </w:t>
            </w:r>
            <w:r w:rsidRPr="00C0394E">
              <w:rPr>
                <w:sz w:val="20"/>
                <w:szCs w:val="20"/>
              </w:rPr>
              <w:t xml:space="preserve">Sektor za rudarstvo, </w:t>
            </w:r>
            <w:r w:rsidRPr="00C0394E">
              <w:rPr>
                <w:iCs/>
                <w:sz w:val="20"/>
                <w:szCs w:val="20"/>
              </w:rPr>
              <w:t>Ministrstvo za naravne vire in prostor</w:t>
            </w:r>
            <w:r>
              <w:rPr>
                <w:iCs/>
                <w:sz w:val="20"/>
                <w:szCs w:val="20"/>
              </w:rPr>
              <w:t>,</w:t>
            </w:r>
          </w:p>
          <w:p w14:paraId="74C18013" w14:textId="77777777" w:rsidR="000D14C0" w:rsidRPr="00C0394E" w:rsidRDefault="000D14C0" w:rsidP="000D14C0">
            <w:pPr>
              <w:pStyle w:val="Neotevilenodstavek"/>
              <w:numPr>
                <w:ilvl w:val="0"/>
                <w:numId w:val="21"/>
              </w:numPr>
              <w:spacing w:before="0" w:after="0" w:line="260" w:lineRule="exact"/>
              <w:rPr>
                <w:iCs/>
                <w:sz w:val="20"/>
                <w:szCs w:val="20"/>
              </w:rPr>
            </w:pPr>
            <w:r>
              <w:rPr>
                <w:iCs/>
                <w:sz w:val="20"/>
                <w:szCs w:val="20"/>
              </w:rPr>
              <w:t xml:space="preserve">mag. Roman </w:t>
            </w:r>
            <w:proofErr w:type="spellStart"/>
            <w:r>
              <w:rPr>
                <w:iCs/>
                <w:sz w:val="20"/>
                <w:szCs w:val="20"/>
              </w:rPr>
              <w:t>Čerenak</w:t>
            </w:r>
            <w:proofErr w:type="spellEnd"/>
            <w:r>
              <w:rPr>
                <w:iCs/>
                <w:sz w:val="20"/>
                <w:szCs w:val="20"/>
              </w:rPr>
              <w:t xml:space="preserve">, </w:t>
            </w:r>
            <w:r w:rsidRPr="00C0394E">
              <w:rPr>
                <w:sz w:val="20"/>
                <w:szCs w:val="20"/>
              </w:rPr>
              <w:t xml:space="preserve">Sektor za rudarstvo, </w:t>
            </w:r>
            <w:r w:rsidRPr="00C0394E">
              <w:rPr>
                <w:iCs/>
                <w:sz w:val="20"/>
                <w:szCs w:val="20"/>
              </w:rPr>
              <w:t>Ministrstvo za naravne vire in prostor.</w:t>
            </w:r>
          </w:p>
          <w:p w14:paraId="56DD7E34" w14:textId="77777777" w:rsidR="00CA678E" w:rsidRPr="00C0394E" w:rsidRDefault="00CA678E" w:rsidP="00416654">
            <w:pPr>
              <w:pStyle w:val="Neotevilenodstavek"/>
              <w:spacing w:before="0" w:after="0" w:line="260" w:lineRule="exact"/>
              <w:rPr>
                <w:b/>
                <w:sz w:val="20"/>
                <w:szCs w:val="20"/>
              </w:rPr>
            </w:pPr>
          </w:p>
        </w:tc>
      </w:tr>
      <w:tr w:rsidR="00CA678E" w:rsidRPr="00C0394E" w14:paraId="385B63F6" w14:textId="77777777" w:rsidTr="00CD376E">
        <w:tc>
          <w:tcPr>
            <w:tcW w:w="9100" w:type="dxa"/>
            <w:gridSpan w:val="12"/>
          </w:tcPr>
          <w:p w14:paraId="41B42E27" w14:textId="77777777" w:rsidR="00CA678E" w:rsidRPr="00C0394E" w:rsidRDefault="00CA678E" w:rsidP="00416654">
            <w:pPr>
              <w:pStyle w:val="Oddelek"/>
              <w:numPr>
                <w:ilvl w:val="0"/>
                <w:numId w:val="0"/>
              </w:numPr>
              <w:spacing w:before="0" w:after="0" w:line="260" w:lineRule="exact"/>
              <w:jc w:val="left"/>
              <w:rPr>
                <w:sz w:val="20"/>
                <w:szCs w:val="20"/>
              </w:rPr>
            </w:pPr>
            <w:r w:rsidRPr="00C0394E">
              <w:rPr>
                <w:sz w:val="20"/>
                <w:szCs w:val="20"/>
              </w:rPr>
              <w:t>5. Kratek povzetek gradiva:</w:t>
            </w:r>
          </w:p>
        </w:tc>
      </w:tr>
      <w:tr w:rsidR="00CA678E" w:rsidRPr="00C0394E" w14:paraId="72065A58" w14:textId="77777777" w:rsidTr="00CD376E">
        <w:tc>
          <w:tcPr>
            <w:tcW w:w="9100" w:type="dxa"/>
            <w:gridSpan w:val="12"/>
          </w:tcPr>
          <w:p w14:paraId="025696A3" w14:textId="77777777" w:rsidR="003B3BAA" w:rsidRPr="00C0394E" w:rsidRDefault="003B3BAA" w:rsidP="00416654">
            <w:pPr>
              <w:pStyle w:val="Neotevilenodstavek"/>
              <w:spacing w:before="0" w:after="0" w:line="260" w:lineRule="exact"/>
              <w:rPr>
                <w:iCs/>
                <w:sz w:val="20"/>
                <w:szCs w:val="20"/>
              </w:rPr>
            </w:pPr>
          </w:p>
          <w:p w14:paraId="26C0ABE3" w14:textId="77C2061F" w:rsidR="002D3B57" w:rsidRPr="00C0394E" w:rsidRDefault="002D3B57" w:rsidP="003D5E71">
            <w:pPr>
              <w:jc w:val="both"/>
              <w:rPr>
                <w:rFonts w:ascii="Calibri" w:hAnsi="Calibri"/>
                <w:szCs w:val="22"/>
                <w:lang w:val="sl-SI"/>
              </w:rPr>
            </w:pPr>
            <w:r w:rsidRPr="00C0394E">
              <w:rPr>
                <w:lang w:val="sl-SI"/>
              </w:rPr>
              <w:t xml:space="preserve">V času obnove in sanacije po poplavah </w:t>
            </w:r>
            <w:r w:rsidR="00053414">
              <w:rPr>
                <w:lang w:val="sl-SI"/>
              </w:rPr>
              <w:t>je</w:t>
            </w:r>
            <w:r w:rsidR="00053414" w:rsidRPr="00C0394E">
              <w:rPr>
                <w:lang w:val="sl-SI"/>
              </w:rPr>
              <w:t xml:space="preserve"> </w:t>
            </w:r>
            <w:r w:rsidRPr="00C0394E">
              <w:rPr>
                <w:lang w:val="sl-SI"/>
              </w:rPr>
              <w:t xml:space="preserve">v RS povečan odvzem mineralnih surovin, predvsem iz kamnolomov na območju, ki so jih prizadele poplave. Zato </w:t>
            </w:r>
            <w:r w:rsidR="00053414">
              <w:rPr>
                <w:lang w:val="sl-SI"/>
              </w:rPr>
              <w:t>je</w:t>
            </w:r>
            <w:r w:rsidR="00053414" w:rsidRPr="00C0394E">
              <w:rPr>
                <w:lang w:val="sl-SI"/>
              </w:rPr>
              <w:t xml:space="preserve"> </w:t>
            </w:r>
            <w:r w:rsidRPr="00C0394E">
              <w:rPr>
                <w:lang w:val="sl-SI"/>
              </w:rPr>
              <w:t xml:space="preserve">potrebno povečati število inšpekcijskih nadzorov, predvsem z namenom preprečitve poseganja izven odobrenih pridobivalnih prostorov in preprečitve izvajanja rudarskih del na zemljiščih, za katera nosilec rudarskih del nima pravice izvajati dela. Poleg tega </w:t>
            </w:r>
            <w:r w:rsidR="00053414">
              <w:rPr>
                <w:lang w:val="sl-SI"/>
              </w:rPr>
              <w:t>je</w:t>
            </w:r>
            <w:r w:rsidR="00053414" w:rsidRPr="00C0394E">
              <w:rPr>
                <w:lang w:val="sl-SI"/>
              </w:rPr>
              <w:t xml:space="preserve"> </w:t>
            </w:r>
            <w:r w:rsidRPr="00C0394E">
              <w:rPr>
                <w:lang w:val="sl-SI"/>
              </w:rPr>
              <w:t xml:space="preserve">potrebno v čim večji možni meri zagotoviti sprotno sanacijo in s tem zmanjšati negativne vplive na okolje. </w:t>
            </w:r>
          </w:p>
          <w:p w14:paraId="488EFDD4" w14:textId="77777777" w:rsidR="002D3B57" w:rsidRPr="00C0394E" w:rsidRDefault="002D3B57" w:rsidP="003D5E71">
            <w:pPr>
              <w:jc w:val="both"/>
              <w:rPr>
                <w:lang w:val="sl-SI"/>
              </w:rPr>
            </w:pPr>
          </w:p>
          <w:p w14:paraId="30AC8A1B" w14:textId="759AF1DE" w:rsidR="002D3B57" w:rsidRDefault="002D3B57" w:rsidP="003D5E71">
            <w:pPr>
              <w:jc w:val="both"/>
              <w:rPr>
                <w:lang w:val="sl-SI"/>
              </w:rPr>
            </w:pPr>
            <w:r w:rsidRPr="00C0394E">
              <w:rPr>
                <w:lang w:val="sl-SI"/>
              </w:rPr>
              <w:t>Sedanja ureditev 124. člena Zakona o rudarstvu (Uradni list RS, št. </w:t>
            </w:r>
            <w:hyperlink r:id="rId9" w:tgtFrame="_blank" w:tooltip="Zakon o rudarstvu (uradno prečiščeno besedilo)" w:history="1">
              <w:r w:rsidRPr="00C0394E">
                <w:rPr>
                  <w:lang w:val="sl-SI"/>
                </w:rPr>
                <w:t>14/14</w:t>
              </w:r>
            </w:hyperlink>
            <w:r w:rsidRPr="00C0394E">
              <w:rPr>
                <w:lang w:val="sl-SI"/>
              </w:rPr>
              <w:t> – uradno prečiščeno besedilo, </w:t>
            </w:r>
            <w:hyperlink r:id="rId10" w:tgtFrame="_blank" w:tooltip="Gradbeni zakon" w:history="1">
              <w:r w:rsidRPr="00C0394E">
                <w:rPr>
                  <w:lang w:val="sl-SI"/>
                </w:rPr>
                <w:t>61/17</w:t>
              </w:r>
            </w:hyperlink>
            <w:r w:rsidRPr="00C0394E">
              <w:rPr>
                <w:lang w:val="sl-SI"/>
              </w:rPr>
              <w:t> – GZ, </w:t>
            </w:r>
            <w:hyperlink r:id="rId11" w:tgtFrame="_blank" w:tooltip="Zakon o spremembah in dopolnitvah Zakona o rudarstvu" w:history="1">
              <w:r w:rsidRPr="00C0394E">
                <w:rPr>
                  <w:lang w:val="sl-SI"/>
                </w:rPr>
                <w:t>54/22</w:t>
              </w:r>
            </w:hyperlink>
            <w:r w:rsidRPr="00C0394E">
              <w:rPr>
                <w:lang w:val="sl-SI"/>
              </w:rPr>
              <w:t> in </w:t>
            </w:r>
            <w:hyperlink r:id="rId12" w:tgtFrame="_blank" w:tooltip="Zakon o uvajanju naprav za proizvodnjo električne energije iz obnovljivih virov energije" w:history="1">
              <w:r w:rsidRPr="00C0394E">
                <w:rPr>
                  <w:lang w:val="sl-SI"/>
                </w:rPr>
                <w:t>78/23</w:t>
              </w:r>
            </w:hyperlink>
            <w:r w:rsidRPr="00C0394E">
              <w:rPr>
                <w:lang w:val="sl-SI"/>
              </w:rPr>
              <w:t> – ZUNPEOVE</w:t>
            </w:r>
            <w:r w:rsidR="00FC1C7D" w:rsidRPr="00C0394E">
              <w:rPr>
                <w:lang w:val="sl-SI"/>
              </w:rPr>
              <w:t>; v nadaljnjem besedilu:</w:t>
            </w:r>
            <w:r w:rsidRPr="00C0394E">
              <w:rPr>
                <w:lang w:val="sl-SI"/>
              </w:rPr>
              <w:t xml:space="preserve">ZRud-1) določa, da morajo vsi rudarski inšpektorji imeti univerzitetno izobrazbo rudarske ali </w:t>
            </w:r>
            <w:proofErr w:type="spellStart"/>
            <w:r w:rsidRPr="00C0394E">
              <w:rPr>
                <w:lang w:val="sl-SI"/>
              </w:rPr>
              <w:t>geotehnološke</w:t>
            </w:r>
            <w:proofErr w:type="spellEnd"/>
            <w:r w:rsidRPr="00C0394E">
              <w:rPr>
                <w:lang w:val="sl-SI"/>
              </w:rPr>
              <w:t xml:space="preserve"> stroke. </w:t>
            </w:r>
            <w:r w:rsidR="00904246">
              <w:rPr>
                <w:lang w:val="sl-SI"/>
              </w:rPr>
              <w:t xml:space="preserve">Na razpise za delovno mesto inšpektorja pod takimi pogoji ni kandidatov. </w:t>
            </w:r>
            <w:r w:rsidRPr="00C0394E">
              <w:rPr>
                <w:lang w:val="sl-SI"/>
              </w:rPr>
              <w:t xml:space="preserve">S to spremembo se izobrazba za rudarskega inšpektorja, ki nadzira izvajanje rudarskih del na površini omili oziroma se dopušča tudi izobrazba </w:t>
            </w:r>
            <w:r w:rsidR="00FC1C7D" w:rsidRPr="00C0394E">
              <w:rPr>
                <w:lang w:val="sl-SI"/>
              </w:rPr>
              <w:t xml:space="preserve">najmanj </w:t>
            </w:r>
            <w:r w:rsidRPr="00C0394E">
              <w:rPr>
                <w:lang w:val="sl-SI"/>
              </w:rPr>
              <w:t>prve stopnje ravni izobrazbe. Poleg tega se s spremembo tega člena izobrazba za rudarskega inšpektorja uskladi s sedaj veljavnimi programi za pridobitev visokošolske izobrazbe.</w:t>
            </w:r>
          </w:p>
          <w:p w14:paraId="3D5E20DF" w14:textId="77777777" w:rsidR="00BB0CEE" w:rsidRDefault="00BB0CEE" w:rsidP="00BB0CEE"/>
          <w:p w14:paraId="18645E8C" w14:textId="11B9FADB" w:rsidR="00BB0CEE" w:rsidRPr="00904246" w:rsidRDefault="00BB0CEE" w:rsidP="00BB0CEE">
            <w:pPr>
              <w:rPr>
                <w:lang w:val="sl-SI"/>
              </w:rPr>
            </w:pPr>
            <w:r w:rsidRPr="006A3D64">
              <w:rPr>
                <w:lang w:val="sl-SI"/>
              </w:rPr>
              <w:lastRenderedPageBreak/>
              <w:t xml:space="preserve">Predlagana sprememba ni bila vključena </w:t>
            </w:r>
            <w:r w:rsidR="00904246">
              <w:rPr>
                <w:lang w:val="sl-SI"/>
              </w:rPr>
              <w:t>v</w:t>
            </w:r>
            <w:r w:rsidR="00904246" w:rsidRPr="006A3D64">
              <w:rPr>
                <w:lang w:val="sl-SI"/>
              </w:rPr>
              <w:t xml:space="preserve"> </w:t>
            </w:r>
            <w:r w:rsidRPr="006A3D64">
              <w:rPr>
                <w:lang w:val="sl-SI"/>
              </w:rPr>
              <w:t xml:space="preserve">katerega izmed zakonov, ki je bil oz. bo še sprejet za </w:t>
            </w:r>
            <w:r w:rsidRPr="00904246">
              <w:rPr>
                <w:lang w:val="sl-SI"/>
              </w:rPr>
              <w:t>učinkovitejšo reševanje posledic poplav</w:t>
            </w:r>
            <w:r w:rsidR="00053414" w:rsidRPr="00904246">
              <w:rPr>
                <w:lang w:val="sl-SI"/>
              </w:rPr>
              <w:t>,</w:t>
            </w:r>
            <w:r w:rsidRPr="00904246">
              <w:rPr>
                <w:lang w:val="sl-SI"/>
              </w:rPr>
              <w:t xml:space="preserve"> saj </w:t>
            </w:r>
            <w:r w:rsidR="00053414" w:rsidRPr="00904246">
              <w:rPr>
                <w:lang w:val="sl-SI"/>
              </w:rPr>
              <w:t xml:space="preserve">je bilo </w:t>
            </w:r>
            <w:r w:rsidRPr="00904246">
              <w:rPr>
                <w:lang w:val="sl-SI"/>
              </w:rPr>
              <w:t>po tehtnem premisleku ugotov</w:t>
            </w:r>
            <w:r w:rsidR="00053414" w:rsidRPr="00904246">
              <w:rPr>
                <w:lang w:val="sl-SI"/>
              </w:rPr>
              <w:t>ljeno</w:t>
            </w:r>
            <w:r w:rsidRPr="00904246">
              <w:rPr>
                <w:lang w:val="sl-SI"/>
              </w:rPr>
              <w:t>, da se predlagana sprememba nanaša na daljše časovno obdobje in ni ozko</w:t>
            </w:r>
            <w:r w:rsidR="00904246">
              <w:rPr>
                <w:lang w:val="sl-SI"/>
              </w:rPr>
              <w:t xml:space="preserve"> </w:t>
            </w:r>
            <w:r w:rsidRPr="00904246">
              <w:rPr>
                <w:lang w:val="sl-SI"/>
              </w:rPr>
              <w:t>časovno vezana.</w:t>
            </w:r>
          </w:p>
          <w:p w14:paraId="56399026" w14:textId="77777777" w:rsidR="00EC1C64" w:rsidRPr="00EC1C64" w:rsidRDefault="00EC1C64" w:rsidP="00BB0CEE">
            <w:pPr>
              <w:rPr>
                <w:lang w:val="sl-SI"/>
              </w:rPr>
            </w:pPr>
          </w:p>
          <w:p w14:paraId="61AB0806" w14:textId="0069EF5D" w:rsidR="00EC1C64" w:rsidRPr="00EC1C64" w:rsidRDefault="00EC1C64" w:rsidP="00EC1C64">
            <w:pPr>
              <w:jc w:val="both"/>
              <w:rPr>
                <w:lang w:val="sl-SI"/>
              </w:rPr>
            </w:pPr>
            <w:r w:rsidRPr="00EC1C64">
              <w:rPr>
                <w:lang w:val="sl-SI"/>
              </w:rPr>
              <w:t>Prav tako se spreminja 50. člen ZRud-1</w:t>
            </w:r>
            <w:r w:rsidR="00053414">
              <w:rPr>
                <w:lang w:val="sl-SI"/>
              </w:rPr>
              <w:t>, in sicer</w:t>
            </w:r>
            <w:r w:rsidRPr="00EC1C64">
              <w:rPr>
                <w:lang w:val="sl-SI"/>
              </w:rPr>
              <w:t xml:space="preserve"> v delu, ki se nanaša na podaljšanje </w:t>
            </w:r>
            <w:r w:rsidR="00053414">
              <w:rPr>
                <w:lang w:val="sl-SI"/>
              </w:rPr>
              <w:t xml:space="preserve">obdobja do izteka rudarske pravice, pred katerim je potrebno vložiti vlogo za podaljšanje </w:t>
            </w:r>
            <w:r w:rsidRPr="00EC1C64">
              <w:rPr>
                <w:lang w:val="sl-SI"/>
              </w:rPr>
              <w:t>rudarske pravice</w:t>
            </w:r>
            <w:r w:rsidR="00053414">
              <w:rPr>
                <w:lang w:val="sl-SI"/>
              </w:rPr>
              <w:t xml:space="preserve">. </w:t>
            </w:r>
            <w:r w:rsidRPr="00EC1C64">
              <w:rPr>
                <w:lang w:val="sl-SI"/>
              </w:rPr>
              <w:t xml:space="preserve">S tem je </w:t>
            </w:r>
            <w:r w:rsidR="00053414">
              <w:rPr>
                <w:lang w:val="sl-SI"/>
              </w:rPr>
              <w:t>določba</w:t>
            </w:r>
            <w:r w:rsidRPr="00EC1C64">
              <w:rPr>
                <w:lang w:val="sl-SI"/>
              </w:rPr>
              <w:t xml:space="preserve"> usklajen</w:t>
            </w:r>
            <w:r w:rsidR="00053414">
              <w:rPr>
                <w:lang w:val="sl-SI"/>
              </w:rPr>
              <w:t>a</w:t>
            </w:r>
            <w:r w:rsidRPr="00EC1C64">
              <w:rPr>
                <w:lang w:val="sl-SI"/>
              </w:rPr>
              <w:t xml:space="preserve"> z določbami Zakona o interventnih ukrepih za preprečitev škodljivih posledic pri podaljšanju rudarskih pravic in koncesij (Uradni list RS, št. 63/23; v nadaljnjem besedilu: ZIUPRPK), ki je v letu 2023 predvidel izredno podaljšanje nekaterih rudarskih pravic in koncesijskih razmerij, in sicer kot izjemo od podaljšanja, ki je urejeno z določbami ZRud-1.  </w:t>
            </w:r>
            <w:r w:rsidR="00053414">
              <w:rPr>
                <w:lang w:val="sl-SI"/>
              </w:rPr>
              <w:t>Poleg navedenega pa je d</w:t>
            </w:r>
            <w:r w:rsidRPr="00EC1C64">
              <w:rPr>
                <w:lang w:val="sl-SI"/>
              </w:rPr>
              <w:t xml:space="preserve">aljši rok potreben </w:t>
            </w:r>
            <w:r w:rsidR="00053414">
              <w:rPr>
                <w:lang w:val="sl-SI"/>
              </w:rPr>
              <w:t>tudi</w:t>
            </w:r>
            <w:r w:rsidR="00053414" w:rsidRPr="00EC1C64">
              <w:rPr>
                <w:lang w:val="sl-SI"/>
              </w:rPr>
              <w:t xml:space="preserve"> </w:t>
            </w:r>
            <w:r w:rsidRPr="00EC1C64">
              <w:rPr>
                <w:lang w:val="sl-SI"/>
              </w:rPr>
              <w:t>zato, da se v največji možni meri zagotovi, da se zahtevni postopki podaljšanja rudarskih pravic</w:t>
            </w:r>
            <w:r w:rsidR="00904246">
              <w:rPr>
                <w:lang w:val="sl-SI"/>
              </w:rPr>
              <w:t xml:space="preserve"> od</w:t>
            </w:r>
            <w:r w:rsidRPr="00EC1C64">
              <w:rPr>
                <w:lang w:val="sl-SI"/>
              </w:rPr>
              <w:t xml:space="preserve"> </w:t>
            </w:r>
            <w:r w:rsidR="00904246" w:rsidRPr="00EC1C64">
              <w:rPr>
                <w:lang w:val="sl-SI"/>
              </w:rPr>
              <w:t>izdaj</w:t>
            </w:r>
            <w:r w:rsidR="00904246">
              <w:rPr>
                <w:lang w:val="sl-SI"/>
              </w:rPr>
              <w:t>e</w:t>
            </w:r>
            <w:r w:rsidR="00904246" w:rsidRPr="00EC1C64">
              <w:rPr>
                <w:lang w:val="sl-SI"/>
              </w:rPr>
              <w:t xml:space="preserve"> </w:t>
            </w:r>
            <w:r w:rsidRPr="00EC1C64">
              <w:rPr>
                <w:lang w:val="sl-SI"/>
              </w:rPr>
              <w:t>odločbe o podaljšanju</w:t>
            </w:r>
            <w:r w:rsidR="00904246">
              <w:rPr>
                <w:lang w:val="sl-SI"/>
              </w:rPr>
              <w:t xml:space="preserve"> rudarske pravice do </w:t>
            </w:r>
            <w:r w:rsidRPr="00EC1C64">
              <w:rPr>
                <w:lang w:val="sl-SI"/>
              </w:rPr>
              <w:t>sklenitev dodatka h koncesijski pogodbi, izvedejo pravočasno,</w:t>
            </w:r>
            <w:r w:rsidR="00904246">
              <w:rPr>
                <w:lang w:val="sl-SI"/>
              </w:rPr>
              <w:t xml:space="preserve"> </w:t>
            </w:r>
            <w:proofErr w:type="spellStart"/>
            <w:r w:rsidRPr="00EC1C64">
              <w:rPr>
                <w:lang w:val="sl-SI"/>
              </w:rPr>
              <w:t>t</w:t>
            </w:r>
            <w:r w:rsidR="00904246">
              <w:rPr>
                <w:lang w:val="sl-SI"/>
              </w:rPr>
              <w:t>.</w:t>
            </w:r>
            <w:r w:rsidRPr="00EC1C64">
              <w:rPr>
                <w:lang w:val="sl-SI"/>
              </w:rPr>
              <w:t>j</w:t>
            </w:r>
            <w:proofErr w:type="spellEnd"/>
            <w:r w:rsidR="00904246">
              <w:rPr>
                <w:lang w:val="sl-SI"/>
              </w:rPr>
              <w:t>.</w:t>
            </w:r>
            <w:r w:rsidRPr="00EC1C64">
              <w:rPr>
                <w:lang w:val="sl-SI"/>
              </w:rPr>
              <w:t xml:space="preserve"> preden bi rudarska pravica ugasnila</w:t>
            </w:r>
            <w:r w:rsidR="00053414">
              <w:rPr>
                <w:lang w:val="sl-SI"/>
              </w:rPr>
              <w:t xml:space="preserve"> oziroma, da se v primeru neizpolnjevanja pogojev za podaljšanje lahko pravočasno izvedejo drugi postopki, ki so v tem primeru predvideni z določbami ZRud-1</w:t>
            </w:r>
            <w:r w:rsidRPr="00EC1C64">
              <w:rPr>
                <w:lang w:val="sl-SI"/>
              </w:rPr>
              <w:t>.</w:t>
            </w:r>
          </w:p>
          <w:p w14:paraId="57F70D38" w14:textId="795FC251" w:rsidR="00EC1C64" w:rsidRPr="00EC1C64" w:rsidRDefault="00EC1C64" w:rsidP="00BB0CEE">
            <w:pPr>
              <w:rPr>
                <w:lang w:val="sl-SI"/>
              </w:rPr>
            </w:pPr>
          </w:p>
          <w:p w14:paraId="198C49B7" w14:textId="1F8800DD" w:rsidR="00EC1C64" w:rsidRDefault="00053414" w:rsidP="006A3D64">
            <w:pPr>
              <w:jc w:val="both"/>
              <w:rPr>
                <w:lang w:val="sl-SI"/>
              </w:rPr>
            </w:pPr>
            <w:r>
              <w:rPr>
                <w:lang w:val="sl-SI"/>
              </w:rPr>
              <w:t xml:space="preserve">Prav tako </w:t>
            </w:r>
            <w:r w:rsidR="00EC1C64" w:rsidRPr="00EC1C64">
              <w:rPr>
                <w:lang w:val="sl-SI"/>
              </w:rPr>
              <w:t>se časovno omejuje dopolnjevanje nepopolnih vlog za podaljšanje</w:t>
            </w:r>
            <w:r>
              <w:rPr>
                <w:lang w:val="sl-SI"/>
              </w:rPr>
              <w:t>, in sicer tako</w:t>
            </w:r>
            <w:r w:rsidR="00EC1C64" w:rsidRPr="00EC1C64">
              <w:rPr>
                <w:lang w:val="sl-SI"/>
              </w:rPr>
              <w:t>, da se čas za dopolnitev vloge omeji na 30 dni od dneva poziva za dopolnitev. Namen predlagane spremembe je, da se omeji pogost primer iz prakse, ko se namerno vloži nepopolna vloga s ciljem</w:t>
            </w:r>
            <w:r w:rsidR="00904246">
              <w:rPr>
                <w:lang w:val="sl-SI"/>
              </w:rPr>
              <w:t xml:space="preserve"> naknadnega večmesečnega ali celo večletnega</w:t>
            </w:r>
            <w:r w:rsidR="00EC1C64" w:rsidRPr="00EC1C64">
              <w:rPr>
                <w:lang w:val="sl-SI"/>
              </w:rPr>
              <w:t xml:space="preserve"> podaljševanj</w:t>
            </w:r>
            <w:r>
              <w:rPr>
                <w:lang w:val="sl-SI"/>
              </w:rPr>
              <w:t>a</w:t>
            </w:r>
            <w:r w:rsidR="00EC1C64" w:rsidRPr="00EC1C64">
              <w:rPr>
                <w:lang w:val="sl-SI"/>
              </w:rPr>
              <w:t xml:space="preserve"> </w:t>
            </w:r>
            <w:r w:rsidR="00904246">
              <w:rPr>
                <w:lang w:val="sl-SI"/>
              </w:rPr>
              <w:t>roka za dopolnitev</w:t>
            </w:r>
            <w:r w:rsidR="00EC1C64" w:rsidRPr="00EC1C64">
              <w:rPr>
                <w:lang w:val="sl-SI"/>
              </w:rPr>
              <w:t>. Zaradi nepopolnih vlog, ki jih stranke niso sposobne pravočasno ali sploh dopolniti</w:t>
            </w:r>
            <w:r>
              <w:rPr>
                <w:lang w:val="sl-SI"/>
              </w:rPr>
              <w:t>,</w:t>
            </w:r>
            <w:r w:rsidR="00EC1C64" w:rsidRPr="00EC1C64">
              <w:rPr>
                <w:lang w:val="sl-SI"/>
              </w:rPr>
              <w:t xml:space="preserve"> se na ministrstvu</w:t>
            </w:r>
            <w:r w:rsidR="004C6D01">
              <w:rPr>
                <w:lang w:val="sl-SI"/>
              </w:rPr>
              <w:t>,</w:t>
            </w:r>
            <w:r w:rsidR="00EC1C64" w:rsidRPr="00EC1C64">
              <w:rPr>
                <w:lang w:val="sl-SI"/>
              </w:rPr>
              <w:t xml:space="preserve"> pristojnem za rudarstvo, po nepotrebnem ustvarjajo zaostanki.</w:t>
            </w:r>
          </w:p>
          <w:p w14:paraId="131C43AB" w14:textId="77777777" w:rsidR="00053414" w:rsidRDefault="00053414" w:rsidP="006A3D64">
            <w:pPr>
              <w:jc w:val="both"/>
              <w:rPr>
                <w:lang w:val="sl-SI"/>
              </w:rPr>
            </w:pPr>
          </w:p>
          <w:p w14:paraId="1309C804" w14:textId="3DD334AB" w:rsidR="00053414" w:rsidRPr="00EC1C64" w:rsidRDefault="004C6D01" w:rsidP="006A3D64">
            <w:pPr>
              <w:jc w:val="both"/>
              <w:rPr>
                <w:lang w:val="sl-SI"/>
              </w:rPr>
            </w:pPr>
            <w:r>
              <w:rPr>
                <w:lang w:val="sl-SI"/>
              </w:rPr>
              <w:t>Z novelo se s</w:t>
            </w:r>
            <w:r w:rsidR="00053414">
              <w:rPr>
                <w:lang w:val="sl-SI"/>
              </w:rPr>
              <w:t>preminjajo tudi določbe 111. člena, ki določajo sestavo izpitne komisije za strokovne izpite, ki se opravljajo pri ministrstvu, pristojnem za rudarstvo</w:t>
            </w:r>
            <w:r w:rsidR="001723D0">
              <w:rPr>
                <w:lang w:val="sl-SI"/>
              </w:rPr>
              <w:t>. Z</w:t>
            </w:r>
            <w:r w:rsidR="001723D0" w:rsidRPr="001723D0">
              <w:rPr>
                <w:lang w:val="sl-SI"/>
              </w:rPr>
              <w:t>aradi večje razumljivosti se spreminja poimenovanje članov komisij</w:t>
            </w:r>
            <w:r w:rsidR="001723D0">
              <w:rPr>
                <w:lang w:val="sl-SI"/>
              </w:rPr>
              <w:t>e. Za namen razlikovanja evidenc</w:t>
            </w:r>
            <w:r>
              <w:rPr>
                <w:lang w:val="sl-SI"/>
              </w:rPr>
              <w:t>e</w:t>
            </w:r>
            <w:r w:rsidR="001723D0">
              <w:rPr>
                <w:lang w:val="sl-SI"/>
              </w:rPr>
              <w:t xml:space="preserve"> </w:t>
            </w:r>
            <w:r>
              <w:rPr>
                <w:lang w:val="sl-SI"/>
              </w:rPr>
              <w:t xml:space="preserve">o opravljenih strokovnih izpitih in imenika pooblaščenih oseb v rudarstvu </w:t>
            </w:r>
            <w:r w:rsidR="001723D0">
              <w:rPr>
                <w:lang w:val="sl-SI"/>
              </w:rPr>
              <w:t xml:space="preserve">se spreminja deveti odstavek. Dodaja se pravna podlaga za izdajo upravnih odločb </w:t>
            </w:r>
            <w:r w:rsidR="001723D0" w:rsidRPr="001723D0">
              <w:rPr>
                <w:lang w:val="sl-SI"/>
              </w:rPr>
              <w:t>v primeru ugotovitve, da prijavljeni kandidat ne izpolnjuje pogojev za pristop na strokovni izpit in za primer, ko izpita ne opravi uspešno</w:t>
            </w:r>
            <w:r w:rsidR="001723D0">
              <w:rPr>
                <w:lang w:val="sl-SI"/>
              </w:rPr>
              <w:t xml:space="preserve">, s čemer se sledi ugotovitvam upravnega sodišča, ki v svojih sodbah ugotavlja, da je v navedenih primerih potrebno izdati </w:t>
            </w:r>
            <w:r>
              <w:rPr>
                <w:lang w:val="sl-SI"/>
              </w:rPr>
              <w:t>ustrezen upravni akt</w:t>
            </w:r>
            <w:r w:rsidR="001723D0" w:rsidRPr="001723D0">
              <w:rPr>
                <w:lang w:val="sl-SI"/>
              </w:rPr>
              <w:t xml:space="preserve">. </w:t>
            </w:r>
          </w:p>
          <w:p w14:paraId="2516AD62" w14:textId="5EDE6D63" w:rsidR="00844590" w:rsidRPr="00C0394E" w:rsidRDefault="00844590" w:rsidP="00416654">
            <w:pPr>
              <w:pStyle w:val="Neotevilenodstavek"/>
              <w:spacing w:before="0" w:after="0" w:line="260" w:lineRule="exact"/>
              <w:rPr>
                <w:iCs/>
                <w:sz w:val="20"/>
                <w:szCs w:val="20"/>
              </w:rPr>
            </w:pPr>
          </w:p>
        </w:tc>
      </w:tr>
      <w:tr w:rsidR="00CA678E" w:rsidRPr="00C0394E" w14:paraId="351F988E" w14:textId="77777777" w:rsidTr="00CD376E">
        <w:tc>
          <w:tcPr>
            <w:tcW w:w="9100" w:type="dxa"/>
            <w:gridSpan w:val="12"/>
          </w:tcPr>
          <w:p w14:paraId="78C4E8B0" w14:textId="77777777" w:rsidR="00CA678E" w:rsidRPr="00C0394E" w:rsidRDefault="00CA678E" w:rsidP="00416654">
            <w:pPr>
              <w:pStyle w:val="Oddelek"/>
              <w:numPr>
                <w:ilvl w:val="0"/>
                <w:numId w:val="0"/>
              </w:numPr>
              <w:spacing w:before="0" w:after="0" w:line="260" w:lineRule="exact"/>
              <w:jc w:val="left"/>
              <w:rPr>
                <w:sz w:val="20"/>
                <w:szCs w:val="20"/>
              </w:rPr>
            </w:pPr>
            <w:r w:rsidRPr="00C0394E">
              <w:rPr>
                <w:sz w:val="20"/>
                <w:szCs w:val="20"/>
              </w:rPr>
              <w:lastRenderedPageBreak/>
              <w:t>6. Presoja posledic za:</w:t>
            </w:r>
          </w:p>
        </w:tc>
      </w:tr>
      <w:tr w:rsidR="00CA678E" w:rsidRPr="00C0394E" w14:paraId="52F0639D" w14:textId="77777777" w:rsidTr="00CD376E">
        <w:tc>
          <w:tcPr>
            <w:tcW w:w="1448" w:type="dxa"/>
          </w:tcPr>
          <w:p w14:paraId="182C59BA"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a)</w:t>
            </w:r>
          </w:p>
        </w:tc>
        <w:tc>
          <w:tcPr>
            <w:tcW w:w="5444" w:type="dxa"/>
            <w:gridSpan w:val="9"/>
          </w:tcPr>
          <w:p w14:paraId="787AFBC0" w14:textId="77777777" w:rsidR="00CA678E" w:rsidRPr="00C0394E" w:rsidRDefault="00CA678E" w:rsidP="00416654">
            <w:pPr>
              <w:pStyle w:val="Neotevilenodstavek"/>
              <w:spacing w:before="0" w:after="0" w:line="260" w:lineRule="exact"/>
              <w:rPr>
                <w:sz w:val="20"/>
                <w:szCs w:val="20"/>
              </w:rPr>
            </w:pPr>
            <w:r w:rsidRPr="00C0394E">
              <w:rPr>
                <w:sz w:val="20"/>
                <w:szCs w:val="20"/>
              </w:rPr>
              <w:t>javnofinančna sredstva nad 40.000 EUR v tekočem in naslednjih treh letih</w:t>
            </w:r>
          </w:p>
        </w:tc>
        <w:tc>
          <w:tcPr>
            <w:tcW w:w="2208" w:type="dxa"/>
            <w:gridSpan w:val="2"/>
            <w:vAlign w:val="center"/>
          </w:tcPr>
          <w:p w14:paraId="2118E405" w14:textId="77777777" w:rsidR="00CA678E" w:rsidRPr="00C0394E" w:rsidRDefault="00CA678E" w:rsidP="00416654">
            <w:pPr>
              <w:pStyle w:val="Neotevilenodstavek"/>
              <w:spacing w:before="0" w:after="0" w:line="260" w:lineRule="exact"/>
              <w:jc w:val="center"/>
              <w:rPr>
                <w:iCs/>
                <w:sz w:val="20"/>
                <w:szCs w:val="20"/>
              </w:rPr>
            </w:pPr>
            <w:r w:rsidRPr="00C0394E">
              <w:rPr>
                <w:sz w:val="20"/>
                <w:szCs w:val="20"/>
              </w:rPr>
              <w:t>NE</w:t>
            </w:r>
          </w:p>
        </w:tc>
      </w:tr>
      <w:tr w:rsidR="00CA678E" w:rsidRPr="00C0394E" w14:paraId="638E9147" w14:textId="77777777" w:rsidTr="00CD376E">
        <w:tc>
          <w:tcPr>
            <w:tcW w:w="1448" w:type="dxa"/>
          </w:tcPr>
          <w:p w14:paraId="6B2A6908"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b)</w:t>
            </w:r>
          </w:p>
        </w:tc>
        <w:tc>
          <w:tcPr>
            <w:tcW w:w="5444" w:type="dxa"/>
            <w:gridSpan w:val="9"/>
          </w:tcPr>
          <w:p w14:paraId="550C406E" w14:textId="77777777" w:rsidR="00CA678E" w:rsidRPr="00C0394E" w:rsidRDefault="00CA678E" w:rsidP="00416654">
            <w:pPr>
              <w:pStyle w:val="Neotevilenodstavek"/>
              <w:spacing w:before="0" w:after="0" w:line="260" w:lineRule="exact"/>
              <w:rPr>
                <w:iCs/>
                <w:sz w:val="20"/>
                <w:szCs w:val="20"/>
              </w:rPr>
            </w:pPr>
            <w:r w:rsidRPr="00C0394E">
              <w:rPr>
                <w:bCs/>
                <w:sz w:val="20"/>
                <w:szCs w:val="20"/>
              </w:rPr>
              <w:t>usklajenost slovenskega pravnega reda s pravnim redom Evropske unije</w:t>
            </w:r>
          </w:p>
        </w:tc>
        <w:tc>
          <w:tcPr>
            <w:tcW w:w="2208" w:type="dxa"/>
            <w:gridSpan w:val="2"/>
            <w:vAlign w:val="center"/>
          </w:tcPr>
          <w:p w14:paraId="5210A4C9" w14:textId="77777777" w:rsidR="00CA678E" w:rsidRPr="00C0394E" w:rsidRDefault="003B3BAA" w:rsidP="00416654">
            <w:pPr>
              <w:pStyle w:val="Neotevilenodstavek"/>
              <w:spacing w:before="0" w:after="0" w:line="260" w:lineRule="exact"/>
              <w:jc w:val="center"/>
              <w:rPr>
                <w:iCs/>
                <w:sz w:val="20"/>
                <w:szCs w:val="20"/>
              </w:rPr>
            </w:pPr>
            <w:r w:rsidRPr="00C0394E">
              <w:rPr>
                <w:sz w:val="20"/>
                <w:szCs w:val="20"/>
              </w:rPr>
              <w:t>DA</w:t>
            </w:r>
          </w:p>
        </w:tc>
      </w:tr>
      <w:tr w:rsidR="00CA678E" w:rsidRPr="00C0394E" w14:paraId="72F37513" w14:textId="77777777" w:rsidTr="00CD376E">
        <w:tc>
          <w:tcPr>
            <w:tcW w:w="1448" w:type="dxa"/>
          </w:tcPr>
          <w:p w14:paraId="6F683DF6"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c)</w:t>
            </w:r>
          </w:p>
        </w:tc>
        <w:tc>
          <w:tcPr>
            <w:tcW w:w="5444" w:type="dxa"/>
            <w:gridSpan w:val="9"/>
          </w:tcPr>
          <w:p w14:paraId="0D1DF929" w14:textId="77777777" w:rsidR="00CA678E" w:rsidRPr="00C0394E" w:rsidRDefault="00CA678E" w:rsidP="00416654">
            <w:pPr>
              <w:pStyle w:val="Neotevilenodstavek"/>
              <w:spacing w:before="0" w:after="0" w:line="260" w:lineRule="exact"/>
              <w:rPr>
                <w:iCs/>
                <w:sz w:val="20"/>
                <w:szCs w:val="20"/>
              </w:rPr>
            </w:pPr>
            <w:r w:rsidRPr="00C0394E">
              <w:rPr>
                <w:sz w:val="20"/>
                <w:szCs w:val="20"/>
              </w:rPr>
              <w:t>administrativne posledice</w:t>
            </w:r>
          </w:p>
        </w:tc>
        <w:tc>
          <w:tcPr>
            <w:tcW w:w="2208" w:type="dxa"/>
            <w:gridSpan w:val="2"/>
            <w:vAlign w:val="center"/>
          </w:tcPr>
          <w:p w14:paraId="51EC57DC" w14:textId="77777777" w:rsidR="00CA678E" w:rsidRPr="00C0394E" w:rsidRDefault="003B3BAA" w:rsidP="00416654">
            <w:pPr>
              <w:pStyle w:val="Neotevilenodstavek"/>
              <w:spacing w:before="0" w:after="0" w:line="260" w:lineRule="exact"/>
              <w:jc w:val="center"/>
              <w:rPr>
                <w:sz w:val="20"/>
                <w:szCs w:val="20"/>
              </w:rPr>
            </w:pPr>
            <w:r w:rsidRPr="00C0394E">
              <w:rPr>
                <w:sz w:val="20"/>
                <w:szCs w:val="20"/>
              </w:rPr>
              <w:t>DA</w:t>
            </w:r>
          </w:p>
        </w:tc>
      </w:tr>
      <w:tr w:rsidR="00CA678E" w:rsidRPr="00C0394E" w14:paraId="79B6663F" w14:textId="77777777" w:rsidTr="00CD376E">
        <w:tc>
          <w:tcPr>
            <w:tcW w:w="1448" w:type="dxa"/>
          </w:tcPr>
          <w:p w14:paraId="00DF5829"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č)</w:t>
            </w:r>
          </w:p>
        </w:tc>
        <w:tc>
          <w:tcPr>
            <w:tcW w:w="5444" w:type="dxa"/>
            <w:gridSpan w:val="9"/>
          </w:tcPr>
          <w:p w14:paraId="1345D2EC" w14:textId="77777777" w:rsidR="00CA678E" w:rsidRPr="00C0394E" w:rsidRDefault="00CA678E" w:rsidP="00416654">
            <w:pPr>
              <w:pStyle w:val="Neotevilenodstavek"/>
              <w:spacing w:before="0" w:after="0" w:line="260" w:lineRule="exact"/>
              <w:rPr>
                <w:bCs/>
                <w:sz w:val="20"/>
                <w:szCs w:val="20"/>
              </w:rPr>
            </w:pPr>
            <w:r w:rsidRPr="00C0394E">
              <w:rPr>
                <w:sz w:val="20"/>
                <w:szCs w:val="20"/>
              </w:rPr>
              <w:t>gospodarstvo, zlasti</w:t>
            </w:r>
            <w:r w:rsidRPr="00C0394E">
              <w:rPr>
                <w:bCs/>
                <w:sz w:val="20"/>
                <w:szCs w:val="20"/>
              </w:rPr>
              <w:t xml:space="preserve"> mala in srednja podjetja ter konkurenčnost podjetij</w:t>
            </w:r>
          </w:p>
        </w:tc>
        <w:tc>
          <w:tcPr>
            <w:tcW w:w="2208" w:type="dxa"/>
            <w:gridSpan w:val="2"/>
            <w:vAlign w:val="center"/>
          </w:tcPr>
          <w:p w14:paraId="78B959C9" w14:textId="77777777" w:rsidR="00CA678E" w:rsidRPr="00C0394E" w:rsidRDefault="00CA678E" w:rsidP="00416654">
            <w:pPr>
              <w:pStyle w:val="Neotevilenodstavek"/>
              <w:spacing w:before="0" w:after="0" w:line="260" w:lineRule="exact"/>
              <w:jc w:val="center"/>
              <w:rPr>
                <w:iCs/>
                <w:sz w:val="20"/>
                <w:szCs w:val="20"/>
              </w:rPr>
            </w:pPr>
            <w:r w:rsidRPr="00C0394E">
              <w:rPr>
                <w:sz w:val="20"/>
                <w:szCs w:val="20"/>
              </w:rPr>
              <w:t>NE</w:t>
            </w:r>
          </w:p>
        </w:tc>
      </w:tr>
      <w:tr w:rsidR="00CA678E" w:rsidRPr="00C0394E" w14:paraId="41B81C1C" w14:textId="77777777" w:rsidTr="00CD376E">
        <w:tc>
          <w:tcPr>
            <w:tcW w:w="1448" w:type="dxa"/>
          </w:tcPr>
          <w:p w14:paraId="657D689C"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d)</w:t>
            </w:r>
          </w:p>
        </w:tc>
        <w:tc>
          <w:tcPr>
            <w:tcW w:w="5444" w:type="dxa"/>
            <w:gridSpan w:val="9"/>
          </w:tcPr>
          <w:p w14:paraId="17230DE7" w14:textId="77777777" w:rsidR="00CA678E" w:rsidRPr="00C0394E" w:rsidRDefault="00CA678E" w:rsidP="00416654">
            <w:pPr>
              <w:pStyle w:val="Neotevilenodstavek"/>
              <w:spacing w:before="0" w:after="0" w:line="260" w:lineRule="exact"/>
              <w:rPr>
                <w:bCs/>
                <w:sz w:val="20"/>
                <w:szCs w:val="20"/>
              </w:rPr>
            </w:pPr>
            <w:r w:rsidRPr="00C0394E">
              <w:rPr>
                <w:bCs/>
                <w:sz w:val="20"/>
                <w:szCs w:val="20"/>
              </w:rPr>
              <w:t>okolje, vključno s prostorskimi in varstvenimi vidiki</w:t>
            </w:r>
          </w:p>
        </w:tc>
        <w:tc>
          <w:tcPr>
            <w:tcW w:w="2208" w:type="dxa"/>
            <w:gridSpan w:val="2"/>
            <w:vAlign w:val="center"/>
          </w:tcPr>
          <w:p w14:paraId="36D9199B" w14:textId="77777777" w:rsidR="00CA678E" w:rsidRPr="00C0394E" w:rsidRDefault="003B3BAA" w:rsidP="00416654">
            <w:pPr>
              <w:pStyle w:val="Neotevilenodstavek"/>
              <w:spacing w:before="0" w:after="0" w:line="260" w:lineRule="exact"/>
              <w:jc w:val="center"/>
              <w:rPr>
                <w:iCs/>
                <w:sz w:val="20"/>
                <w:szCs w:val="20"/>
              </w:rPr>
            </w:pPr>
            <w:r w:rsidRPr="00C0394E">
              <w:rPr>
                <w:sz w:val="20"/>
                <w:szCs w:val="20"/>
              </w:rPr>
              <w:t>DA</w:t>
            </w:r>
          </w:p>
        </w:tc>
      </w:tr>
      <w:tr w:rsidR="00CA678E" w:rsidRPr="00C0394E" w14:paraId="26A9CE85" w14:textId="77777777" w:rsidTr="00CD376E">
        <w:tc>
          <w:tcPr>
            <w:tcW w:w="1448" w:type="dxa"/>
          </w:tcPr>
          <w:p w14:paraId="4F1B3EFB"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e)</w:t>
            </w:r>
          </w:p>
        </w:tc>
        <w:tc>
          <w:tcPr>
            <w:tcW w:w="5444" w:type="dxa"/>
            <w:gridSpan w:val="9"/>
          </w:tcPr>
          <w:p w14:paraId="634BF0BC" w14:textId="77777777" w:rsidR="00CA678E" w:rsidRPr="00C0394E" w:rsidRDefault="00CA678E" w:rsidP="00416654">
            <w:pPr>
              <w:pStyle w:val="Neotevilenodstavek"/>
              <w:spacing w:before="0" w:after="0" w:line="260" w:lineRule="exact"/>
              <w:rPr>
                <w:bCs/>
                <w:sz w:val="20"/>
                <w:szCs w:val="20"/>
              </w:rPr>
            </w:pPr>
            <w:r w:rsidRPr="00C0394E">
              <w:rPr>
                <w:bCs/>
                <w:sz w:val="20"/>
                <w:szCs w:val="20"/>
              </w:rPr>
              <w:t>socialno področje</w:t>
            </w:r>
          </w:p>
        </w:tc>
        <w:tc>
          <w:tcPr>
            <w:tcW w:w="2208" w:type="dxa"/>
            <w:gridSpan w:val="2"/>
            <w:vAlign w:val="center"/>
          </w:tcPr>
          <w:p w14:paraId="735F360F" w14:textId="77777777" w:rsidR="00CA678E" w:rsidRPr="00C0394E" w:rsidRDefault="003B3BAA" w:rsidP="00416654">
            <w:pPr>
              <w:pStyle w:val="Neotevilenodstavek"/>
              <w:spacing w:before="0" w:after="0" w:line="260" w:lineRule="exact"/>
              <w:jc w:val="center"/>
              <w:rPr>
                <w:iCs/>
                <w:sz w:val="20"/>
                <w:szCs w:val="20"/>
              </w:rPr>
            </w:pPr>
            <w:r w:rsidRPr="00C0394E">
              <w:rPr>
                <w:sz w:val="20"/>
                <w:szCs w:val="20"/>
              </w:rPr>
              <w:t>DA</w:t>
            </w:r>
          </w:p>
        </w:tc>
      </w:tr>
      <w:tr w:rsidR="00CA678E" w:rsidRPr="00C0394E" w14:paraId="447C49CC" w14:textId="77777777" w:rsidTr="00CD376E">
        <w:tc>
          <w:tcPr>
            <w:tcW w:w="1448" w:type="dxa"/>
            <w:tcBorders>
              <w:bottom w:val="single" w:sz="4" w:space="0" w:color="auto"/>
            </w:tcBorders>
          </w:tcPr>
          <w:p w14:paraId="5B647B8A" w14:textId="77777777" w:rsidR="00CA678E" w:rsidRPr="00C0394E" w:rsidRDefault="00CA678E" w:rsidP="00416654">
            <w:pPr>
              <w:pStyle w:val="Neotevilenodstavek"/>
              <w:spacing w:before="0" w:after="0" w:line="260" w:lineRule="exact"/>
              <w:ind w:left="360"/>
              <w:rPr>
                <w:iCs/>
                <w:sz w:val="20"/>
                <w:szCs w:val="20"/>
              </w:rPr>
            </w:pPr>
            <w:r w:rsidRPr="00C0394E">
              <w:rPr>
                <w:iCs/>
                <w:sz w:val="20"/>
                <w:szCs w:val="20"/>
              </w:rPr>
              <w:t>f)</w:t>
            </w:r>
          </w:p>
        </w:tc>
        <w:tc>
          <w:tcPr>
            <w:tcW w:w="5444" w:type="dxa"/>
            <w:gridSpan w:val="9"/>
            <w:tcBorders>
              <w:bottom w:val="single" w:sz="4" w:space="0" w:color="auto"/>
            </w:tcBorders>
          </w:tcPr>
          <w:p w14:paraId="38E431F4" w14:textId="77777777" w:rsidR="00CA678E" w:rsidRPr="00C0394E" w:rsidRDefault="00CA678E" w:rsidP="00416654">
            <w:pPr>
              <w:pStyle w:val="Neotevilenodstavek"/>
              <w:spacing w:before="0" w:after="0" w:line="260" w:lineRule="exact"/>
              <w:rPr>
                <w:bCs/>
                <w:sz w:val="20"/>
                <w:szCs w:val="20"/>
              </w:rPr>
            </w:pPr>
            <w:r w:rsidRPr="00C0394E">
              <w:rPr>
                <w:bCs/>
                <w:sz w:val="20"/>
                <w:szCs w:val="20"/>
              </w:rPr>
              <w:t>dokumente razvojnega načrtovanja:</w:t>
            </w:r>
          </w:p>
          <w:p w14:paraId="255D28CC" w14:textId="77777777" w:rsidR="00CA678E" w:rsidRPr="00C0394E" w:rsidRDefault="00CA678E">
            <w:pPr>
              <w:pStyle w:val="Neotevilenodstavek"/>
              <w:numPr>
                <w:ilvl w:val="0"/>
                <w:numId w:val="4"/>
              </w:numPr>
              <w:spacing w:before="0" w:after="0" w:line="260" w:lineRule="exact"/>
              <w:rPr>
                <w:bCs/>
                <w:sz w:val="20"/>
                <w:szCs w:val="20"/>
              </w:rPr>
            </w:pPr>
            <w:r w:rsidRPr="00C0394E">
              <w:rPr>
                <w:bCs/>
                <w:sz w:val="20"/>
                <w:szCs w:val="20"/>
              </w:rPr>
              <w:t>nacionalne dokumente razvojnega načrtovanja</w:t>
            </w:r>
          </w:p>
          <w:p w14:paraId="01F2D4B5" w14:textId="77777777" w:rsidR="00CA678E" w:rsidRPr="00C0394E" w:rsidRDefault="00CA678E">
            <w:pPr>
              <w:pStyle w:val="Neotevilenodstavek"/>
              <w:numPr>
                <w:ilvl w:val="0"/>
                <w:numId w:val="4"/>
              </w:numPr>
              <w:spacing w:before="0" w:after="0" w:line="260" w:lineRule="exact"/>
              <w:rPr>
                <w:bCs/>
                <w:sz w:val="20"/>
                <w:szCs w:val="20"/>
              </w:rPr>
            </w:pPr>
            <w:r w:rsidRPr="00C0394E">
              <w:rPr>
                <w:bCs/>
                <w:sz w:val="20"/>
                <w:szCs w:val="20"/>
              </w:rPr>
              <w:t>razvojne politike na ravni programov po strukturi razvojne klasifikacije programskega proračuna</w:t>
            </w:r>
          </w:p>
          <w:p w14:paraId="5BD6D8E0" w14:textId="77777777" w:rsidR="00CA678E" w:rsidRPr="00C0394E" w:rsidRDefault="00CA678E">
            <w:pPr>
              <w:pStyle w:val="Neotevilenodstavek"/>
              <w:numPr>
                <w:ilvl w:val="0"/>
                <w:numId w:val="4"/>
              </w:numPr>
              <w:spacing w:before="0" w:after="0" w:line="260" w:lineRule="exact"/>
              <w:rPr>
                <w:bCs/>
                <w:sz w:val="20"/>
                <w:szCs w:val="20"/>
              </w:rPr>
            </w:pPr>
            <w:r w:rsidRPr="00C0394E">
              <w:rPr>
                <w:bCs/>
                <w:sz w:val="20"/>
                <w:szCs w:val="20"/>
              </w:rPr>
              <w:t>razvojne dokumente Evropske unije in mednarodnih organizacij</w:t>
            </w:r>
          </w:p>
        </w:tc>
        <w:tc>
          <w:tcPr>
            <w:tcW w:w="2208" w:type="dxa"/>
            <w:gridSpan w:val="2"/>
            <w:tcBorders>
              <w:bottom w:val="single" w:sz="4" w:space="0" w:color="auto"/>
            </w:tcBorders>
            <w:vAlign w:val="center"/>
          </w:tcPr>
          <w:p w14:paraId="5C4B0143" w14:textId="77777777" w:rsidR="00CA678E" w:rsidRPr="00C0394E" w:rsidRDefault="00CA678E" w:rsidP="00416654">
            <w:pPr>
              <w:pStyle w:val="Neotevilenodstavek"/>
              <w:spacing w:before="0" w:after="0" w:line="260" w:lineRule="exact"/>
              <w:jc w:val="center"/>
              <w:rPr>
                <w:iCs/>
                <w:sz w:val="20"/>
                <w:szCs w:val="20"/>
              </w:rPr>
            </w:pPr>
            <w:r w:rsidRPr="00C0394E">
              <w:rPr>
                <w:sz w:val="20"/>
                <w:szCs w:val="20"/>
              </w:rPr>
              <w:t>NE</w:t>
            </w:r>
          </w:p>
        </w:tc>
      </w:tr>
      <w:tr w:rsidR="00CA678E" w:rsidRPr="00C0394E" w14:paraId="1BB878D2" w14:textId="77777777" w:rsidTr="00CD376E">
        <w:tc>
          <w:tcPr>
            <w:tcW w:w="9100" w:type="dxa"/>
            <w:gridSpan w:val="12"/>
            <w:tcBorders>
              <w:top w:val="single" w:sz="4" w:space="0" w:color="auto"/>
              <w:left w:val="single" w:sz="4" w:space="0" w:color="auto"/>
              <w:bottom w:val="single" w:sz="4" w:space="0" w:color="auto"/>
              <w:right w:val="single" w:sz="4" w:space="0" w:color="auto"/>
            </w:tcBorders>
          </w:tcPr>
          <w:p w14:paraId="6F27E482" w14:textId="77777777" w:rsidR="00CA678E" w:rsidRPr="00C0394E" w:rsidRDefault="00CA678E" w:rsidP="00416654">
            <w:pPr>
              <w:pStyle w:val="Oddelek"/>
              <w:widowControl w:val="0"/>
              <w:numPr>
                <w:ilvl w:val="0"/>
                <w:numId w:val="0"/>
              </w:numPr>
              <w:spacing w:before="0" w:after="0" w:line="260" w:lineRule="exact"/>
              <w:jc w:val="left"/>
              <w:rPr>
                <w:sz w:val="20"/>
                <w:szCs w:val="20"/>
              </w:rPr>
            </w:pPr>
            <w:r w:rsidRPr="00C0394E">
              <w:rPr>
                <w:sz w:val="20"/>
                <w:szCs w:val="20"/>
              </w:rPr>
              <w:t>7.a Predstavitev ocene finančnih posledic nad 40.000 EUR:</w:t>
            </w:r>
          </w:p>
          <w:p w14:paraId="6876416A" w14:textId="77777777" w:rsidR="00CA678E" w:rsidRPr="00C0394E" w:rsidRDefault="00CA678E" w:rsidP="00416654">
            <w:pPr>
              <w:pStyle w:val="Oddelek"/>
              <w:widowControl w:val="0"/>
              <w:numPr>
                <w:ilvl w:val="0"/>
                <w:numId w:val="0"/>
              </w:numPr>
              <w:spacing w:before="0" w:after="0" w:line="260" w:lineRule="exact"/>
              <w:jc w:val="left"/>
              <w:rPr>
                <w:b w:val="0"/>
                <w:sz w:val="20"/>
                <w:szCs w:val="20"/>
              </w:rPr>
            </w:pPr>
            <w:r w:rsidRPr="00C0394E">
              <w:rPr>
                <w:b w:val="0"/>
                <w:sz w:val="20"/>
                <w:szCs w:val="20"/>
              </w:rPr>
              <w:t>(Samo če izberete DA pod točko 6.a.)</w:t>
            </w:r>
          </w:p>
        </w:tc>
      </w:tr>
      <w:tr w:rsidR="00CA678E" w:rsidRPr="00C0394E" w14:paraId="057622D6" w14:textId="77777777" w:rsidTr="00CD376E">
        <w:tc>
          <w:tcPr>
            <w:tcW w:w="9100" w:type="dxa"/>
            <w:gridSpan w:val="12"/>
            <w:tcBorders>
              <w:top w:val="single" w:sz="4" w:space="0" w:color="auto"/>
              <w:left w:val="single" w:sz="4" w:space="0" w:color="auto"/>
              <w:bottom w:val="single" w:sz="4" w:space="0" w:color="auto"/>
              <w:right w:val="single" w:sz="4" w:space="0" w:color="auto"/>
            </w:tcBorders>
          </w:tcPr>
          <w:p w14:paraId="0EFFC6B1" w14:textId="77777777" w:rsidR="00CA678E" w:rsidRPr="00C0394E" w:rsidRDefault="00CA678E">
            <w:pPr>
              <w:pStyle w:val="Oddelek"/>
              <w:spacing w:line="260" w:lineRule="exact"/>
              <w:rPr>
                <w:sz w:val="20"/>
                <w:szCs w:val="20"/>
              </w:rPr>
            </w:pPr>
            <w:r w:rsidRPr="00C0394E">
              <w:rPr>
                <w:sz w:val="20"/>
                <w:szCs w:val="20"/>
              </w:rPr>
              <w:t>I. Ocena finančnih posledic, ki niso načrtovane v sprejetem proračunu</w:t>
            </w:r>
          </w:p>
        </w:tc>
      </w:tr>
      <w:tr w:rsidR="00CA678E" w:rsidRPr="00C0394E" w14:paraId="1444E46B"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0231781" w14:textId="77777777" w:rsidR="00CA678E" w:rsidRPr="00C0394E"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D496655" w14:textId="77777777" w:rsidR="00CA678E" w:rsidRPr="00C0394E" w:rsidRDefault="00CA678E" w:rsidP="00416654">
            <w:pPr>
              <w:widowControl w:val="0"/>
              <w:jc w:val="center"/>
              <w:rPr>
                <w:rFonts w:cs="Arial"/>
                <w:szCs w:val="20"/>
                <w:lang w:val="sl-SI"/>
              </w:rPr>
            </w:pPr>
            <w:r w:rsidRPr="00C0394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3E7CD1C" w14:textId="77777777" w:rsidR="00CA678E" w:rsidRPr="00C0394E" w:rsidRDefault="00CA678E" w:rsidP="00416654">
            <w:pPr>
              <w:widowControl w:val="0"/>
              <w:jc w:val="center"/>
              <w:rPr>
                <w:rFonts w:cs="Arial"/>
                <w:szCs w:val="20"/>
                <w:lang w:val="sl-SI"/>
              </w:rPr>
            </w:pPr>
            <w:r w:rsidRPr="00C0394E">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EB452F5" w14:textId="77777777" w:rsidR="00CA678E" w:rsidRPr="00C0394E" w:rsidRDefault="00CA678E" w:rsidP="00416654">
            <w:pPr>
              <w:widowControl w:val="0"/>
              <w:jc w:val="center"/>
              <w:rPr>
                <w:rFonts w:cs="Arial"/>
                <w:szCs w:val="20"/>
                <w:lang w:val="sl-SI"/>
              </w:rPr>
            </w:pPr>
            <w:r w:rsidRPr="00C0394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6DF6C27" w14:textId="77777777" w:rsidR="00CA678E" w:rsidRPr="00C0394E" w:rsidRDefault="00CA678E" w:rsidP="00416654">
            <w:pPr>
              <w:widowControl w:val="0"/>
              <w:jc w:val="center"/>
              <w:rPr>
                <w:rFonts w:cs="Arial"/>
                <w:szCs w:val="20"/>
                <w:lang w:val="sl-SI"/>
              </w:rPr>
            </w:pPr>
            <w:r w:rsidRPr="00C0394E">
              <w:rPr>
                <w:rFonts w:cs="Arial"/>
                <w:szCs w:val="20"/>
                <w:lang w:val="sl-SI"/>
              </w:rPr>
              <w:t>t + 3</w:t>
            </w:r>
          </w:p>
        </w:tc>
      </w:tr>
      <w:tr w:rsidR="00CA678E" w:rsidRPr="00C0394E" w14:paraId="5C99D2AB"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1FBA4F4" w14:textId="77777777" w:rsidR="00CA678E" w:rsidRPr="00C0394E" w:rsidRDefault="00CA678E" w:rsidP="00416654">
            <w:pPr>
              <w:widowControl w:val="0"/>
              <w:rPr>
                <w:rFonts w:cs="Arial"/>
                <w:bCs/>
                <w:szCs w:val="20"/>
                <w:lang w:val="sl-SI"/>
              </w:rPr>
            </w:pPr>
            <w:r w:rsidRPr="00C0394E">
              <w:rPr>
                <w:rFonts w:cs="Arial"/>
                <w:bCs/>
                <w:szCs w:val="20"/>
                <w:lang w:val="sl-SI"/>
              </w:rPr>
              <w:lastRenderedPageBreak/>
              <w:t>Predvideno povečanje (+) ali zmanjšanje (</w:t>
            </w:r>
            <w:r w:rsidRPr="00C0394E">
              <w:rPr>
                <w:b/>
                <w:szCs w:val="20"/>
                <w:lang w:val="sl-SI"/>
              </w:rPr>
              <w:t>–</w:t>
            </w:r>
            <w:r w:rsidRPr="00C0394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F3F471" w14:textId="77777777" w:rsidR="00CA678E" w:rsidRPr="00C0394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2F557B0" w14:textId="77777777" w:rsidR="00CA678E" w:rsidRPr="00C0394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931BD1A" w14:textId="77777777" w:rsidR="00CA678E" w:rsidRPr="00C0394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43050D5" w14:textId="77777777" w:rsidR="00CA678E" w:rsidRPr="00C0394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0394E" w14:paraId="416CD577"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433DB6A" w14:textId="77777777" w:rsidR="00CA678E" w:rsidRPr="00C0394E" w:rsidRDefault="00CA678E" w:rsidP="00416654">
            <w:pPr>
              <w:widowControl w:val="0"/>
              <w:rPr>
                <w:rFonts w:cs="Arial"/>
                <w:bCs/>
                <w:szCs w:val="20"/>
                <w:lang w:val="sl-SI"/>
              </w:rPr>
            </w:pPr>
            <w:r w:rsidRPr="00C0394E">
              <w:rPr>
                <w:rFonts w:cs="Arial"/>
                <w:bCs/>
                <w:szCs w:val="20"/>
                <w:lang w:val="sl-SI"/>
              </w:rPr>
              <w:t>Predvideno povečanje (+) ali zmanjšanje (</w:t>
            </w:r>
            <w:r w:rsidRPr="00C0394E">
              <w:rPr>
                <w:b/>
                <w:szCs w:val="20"/>
                <w:lang w:val="sl-SI"/>
              </w:rPr>
              <w:t>–</w:t>
            </w:r>
            <w:r w:rsidRPr="00C0394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4753D90" w14:textId="77777777" w:rsidR="00CA678E" w:rsidRPr="00C0394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C77ECD" w14:textId="77777777" w:rsidR="00CA678E" w:rsidRPr="00C0394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0584EDF" w14:textId="77777777" w:rsidR="00CA678E" w:rsidRPr="00C0394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6D69708" w14:textId="77777777" w:rsidR="00CA678E" w:rsidRPr="00C0394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0394E" w14:paraId="5634B436"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745FB9E" w14:textId="77777777" w:rsidR="00CA678E" w:rsidRPr="00C0394E" w:rsidRDefault="00CA678E" w:rsidP="00416654">
            <w:pPr>
              <w:widowControl w:val="0"/>
              <w:rPr>
                <w:rFonts w:cs="Arial"/>
                <w:bCs/>
                <w:szCs w:val="20"/>
                <w:lang w:val="sl-SI"/>
              </w:rPr>
            </w:pPr>
            <w:r w:rsidRPr="00C0394E">
              <w:rPr>
                <w:rFonts w:cs="Arial"/>
                <w:bCs/>
                <w:szCs w:val="20"/>
                <w:lang w:val="sl-SI"/>
              </w:rPr>
              <w:t>Predvideno povečanje (+) ali zmanjšanje (</w:t>
            </w:r>
            <w:r w:rsidRPr="00C0394E">
              <w:rPr>
                <w:b/>
                <w:szCs w:val="20"/>
                <w:lang w:val="sl-SI"/>
              </w:rPr>
              <w:t>–</w:t>
            </w:r>
            <w:r w:rsidRPr="00C0394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D29785" w14:textId="77777777" w:rsidR="00CA678E" w:rsidRPr="00C0394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40B88DC" w14:textId="77777777" w:rsidR="00CA678E" w:rsidRPr="00C0394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8E1499" w14:textId="77777777" w:rsidR="00CA678E" w:rsidRPr="00C0394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B8FFA8" w14:textId="77777777" w:rsidR="00CA678E" w:rsidRPr="00C0394E" w:rsidRDefault="00CA678E" w:rsidP="00416654">
            <w:pPr>
              <w:widowControl w:val="0"/>
              <w:jc w:val="center"/>
              <w:rPr>
                <w:rFonts w:cs="Arial"/>
                <w:szCs w:val="20"/>
                <w:lang w:val="sl-SI"/>
              </w:rPr>
            </w:pPr>
          </w:p>
        </w:tc>
      </w:tr>
      <w:tr w:rsidR="00CA678E" w:rsidRPr="00C0394E" w14:paraId="0B94381F"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EF24FD6" w14:textId="77777777" w:rsidR="00CA678E" w:rsidRPr="00C0394E" w:rsidRDefault="00CA678E" w:rsidP="00416654">
            <w:pPr>
              <w:widowControl w:val="0"/>
              <w:rPr>
                <w:rFonts w:cs="Arial"/>
                <w:bCs/>
                <w:szCs w:val="20"/>
                <w:lang w:val="sl-SI"/>
              </w:rPr>
            </w:pPr>
            <w:r w:rsidRPr="00C0394E">
              <w:rPr>
                <w:rFonts w:cs="Arial"/>
                <w:bCs/>
                <w:szCs w:val="20"/>
                <w:lang w:val="sl-SI"/>
              </w:rPr>
              <w:t>Predvideno povečanje (+) ali zmanjšanje (</w:t>
            </w:r>
            <w:r w:rsidRPr="00C0394E">
              <w:rPr>
                <w:b/>
                <w:szCs w:val="20"/>
                <w:lang w:val="sl-SI"/>
              </w:rPr>
              <w:t>–</w:t>
            </w:r>
            <w:r w:rsidRPr="00C0394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EDA4DF" w14:textId="77777777" w:rsidR="00CA678E" w:rsidRPr="00C0394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7DB00EF" w14:textId="77777777" w:rsidR="00CA678E" w:rsidRPr="00C0394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7BFCFD4" w14:textId="77777777" w:rsidR="00CA678E" w:rsidRPr="00C0394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94CD48" w14:textId="77777777" w:rsidR="00CA678E" w:rsidRPr="00C0394E" w:rsidRDefault="00CA678E" w:rsidP="00416654">
            <w:pPr>
              <w:widowControl w:val="0"/>
              <w:jc w:val="center"/>
              <w:rPr>
                <w:rFonts w:cs="Arial"/>
                <w:szCs w:val="20"/>
                <w:lang w:val="sl-SI"/>
              </w:rPr>
            </w:pPr>
          </w:p>
        </w:tc>
      </w:tr>
      <w:tr w:rsidR="00CA678E" w:rsidRPr="00C0394E" w14:paraId="3D1207F8"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039C591" w14:textId="77777777" w:rsidR="00CA678E" w:rsidRPr="00C0394E" w:rsidRDefault="00CA678E" w:rsidP="00416654">
            <w:pPr>
              <w:widowControl w:val="0"/>
              <w:rPr>
                <w:rFonts w:cs="Arial"/>
                <w:bCs/>
                <w:szCs w:val="20"/>
                <w:lang w:val="sl-SI"/>
              </w:rPr>
            </w:pPr>
            <w:r w:rsidRPr="00C0394E">
              <w:rPr>
                <w:rFonts w:cs="Arial"/>
                <w:bCs/>
                <w:szCs w:val="20"/>
                <w:lang w:val="sl-SI"/>
              </w:rPr>
              <w:t>Predvideno povečanje (+) ali zmanjšanje (</w:t>
            </w:r>
            <w:r w:rsidRPr="00C0394E">
              <w:rPr>
                <w:b/>
                <w:szCs w:val="20"/>
                <w:lang w:val="sl-SI"/>
              </w:rPr>
              <w:t>–</w:t>
            </w:r>
            <w:r w:rsidRPr="00C0394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5D3061" w14:textId="77777777" w:rsidR="00CA678E" w:rsidRPr="00C0394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915D7E0" w14:textId="77777777" w:rsidR="00CA678E" w:rsidRPr="00C0394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6076FAA" w14:textId="77777777" w:rsidR="00CA678E" w:rsidRPr="00C0394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6538495" w14:textId="77777777" w:rsidR="00CA678E" w:rsidRPr="00C0394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0394E" w14:paraId="62BBC888"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C885A3" w14:textId="77777777" w:rsidR="00CA678E" w:rsidRPr="00C0394E" w:rsidRDefault="00CA678E" w:rsidP="00416654">
            <w:pPr>
              <w:pStyle w:val="Naslov1"/>
              <w:keepNext w:val="0"/>
              <w:widowControl w:val="0"/>
              <w:tabs>
                <w:tab w:val="left" w:pos="2340"/>
              </w:tabs>
              <w:spacing w:before="0" w:after="0"/>
              <w:ind w:left="142" w:hanging="142"/>
              <w:rPr>
                <w:rFonts w:cs="Arial"/>
                <w:sz w:val="20"/>
                <w:szCs w:val="20"/>
              </w:rPr>
            </w:pPr>
            <w:r w:rsidRPr="00C0394E">
              <w:rPr>
                <w:rFonts w:cs="Arial"/>
                <w:sz w:val="20"/>
                <w:szCs w:val="20"/>
              </w:rPr>
              <w:t>II. Finančne posledice za državni proračun</w:t>
            </w:r>
          </w:p>
        </w:tc>
      </w:tr>
      <w:tr w:rsidR="00CA678E" w:rsidRPr="00C0394E" w14:paraId="46CEA4DE"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08EF3C" w14:textId="77777777" w:rsidR="00CA678E" w:rsidRPr="00C0394E" w:rsidRDefault="00CA678E" w:rsidP="00416654">
            <w:pPr>
              <w:pStyle w:val="Naslov1"/>
              <w:keepNext w:val="0"/>
              <w:widowControl w:val="0"/>
              <w:tabs>
                <w:tab w:val="left" w:pos="2340"/>
              </w:tabs>
              <w:spacing w:before="0" w:after="0"/>
              <w:ind w:left="142" w:hanging="142"/>
              <w:rPr>
                <w:rFonts w:cs="Arial"/>
                <w:sz w:val="20"/>
                <w:szCs w:val="20"/>
              </w:rPr>
            </w:pPr>
            <w:proofErr w:type="spellStart"/>
            <w:r w:rsidRPr="00C0394E">
              <w:rPr>
                <w:rFonts w:cs="Arial"/>
                <w:sz w:val="20"/>
                <w:szCs w:val="20"/>
              </w:rPr>
              <w:t>II.a</w:t>
            </w:r>
            <w:proofErr w:type="spellEnd"/>
            <w:r w:rsidRPr="00C0394E">
              <w:rPr>
                <w:rFonts w:cs="Arial"/>
                <w:sz w:val="20"/>
                <w:szCs w:val="20"/>
              </w:rPr>
              <w:t xml:space="preserve"> Pravice porabe za izvedbo predlaganih rešitev so zagotovljene:</w:t>
            </w:r>
          </w:p>
        </w:tc>
      </w:tr>
      <w:tr w:rsidR="00CA678E" w:rsidRPr="00C0394E" w14:paraId="6E2F7F69"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097AAD9" w14:textId="77777777" w:rsidR="00CA678E" w:rsidRPr="00C0394E" w:rsidRDefault="00CA678E" w:rsidP="00416654">
            <w:pPr>
              <w:widowControl w:val="0"/>
              <w:jc w:val="center"/>
              <w:rPr>
                <w:rFonts w:cs="Arial"/>
                <w:szCs w:val="20"/>
                <w:lang w:val="sl-SI"/>
              </w:rPr>
            </w:pPr>
            <w:r w:rsidRPr="00C0394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820446" w14:textId="77777777" w:rsidR="00CA678E" w:rsidRPr="00C0394E" w:rsidRDefault="00CA678E" w:rsidP="00416654">
            <w:pPr>
              <w:widowControl w:val="0"/>
              <w:jc w:val="center"/>
              <w:rPr>
                <w:rFonts w:cs="Arial"/>
                <w:szCs w:val="20"/>
                <w:lang w:val="sl-SI"/>
              </w:rPr>
            </w:pPr>
            <w:r w:rsidRPr="00C0394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7EAC92B" w14:textId="77777777" w:rsidR="00CA678E" w:rsidRPr="00C0394E" w:rsidRDefault="00CA678E" w:rsidP="00416654">
            <w:pPr>
              <w:widowControl w:val="0"/>
              <w:jc w:val="center"/>
              <w:rPr>
                <w:rFonts w:cs="Arial"/>
                <w:szCs w:val="20"/>
                <w:lang w:val="sl-SI"/>
              </w:rPr>
            </w:pPr>
            <w:r w:rsidRPr="00C0394E">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53476D4" w14:textId="77777777" w:rsidR="00CA678E" w:rsidRPr="00C0394E" w:rsidRDefault="00CA678E" w:rsidP="00416654">
            <w:pPr>
              <w:widowControl w:val="0"/>
              <w:jc w:val="center"/>
              <w:rPr>
                <w:rFonts w:cs="Arial"/>
                <w:szCs w:val="20"/>
                <w:lang w:val="sl-SI"/>
              </w:rPr>
            </w:pPr>
            <w:r w:rsidRPr="00C0394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BF4E66" w14:textId="77777777" w:rsidR="00CA678E" w:rsidRPr="00C0394E" w:rsidRDefault="00CA678E" w:rsidP="00416654">
            <w:pPr>
              <w:widowControl w:val="0"/>
              <w:jc w:val="center"/>
              <w:rPr>
                <w:rFonts w:cs="Arial"/>
                <w:szCs w:val="20"/>
                <w:lang w:val="sl-SI"/>
              </w:rPr>
            </w:pPr>
            <w:r w:rsidRPr="00C0394E">
              <w:rPr>
                <w:rFonts w:cs="Arial"/>
                <w:szCs w:val="20"/>
                <w:lang w:val="sl-SI"/>
              </w:rPr>
              <w:t>Znesek za t + 1</w:t>
            </w:r>
          </w:p>
        </w:tc>
      </w:tr>
      <w:tr w:rsidR="00CA678E" w:rsidRPr="00C0394E" w14:paraId="26570B6B"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F37CF9D"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B24863E"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3EA196"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4C9BFA5"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CA1A13"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38CCA64B"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45DCA68"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2ADD02"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6D7EDB"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3A844F8"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96A946A"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4C64CE5B"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E146889" w14:textId="77777777" w:rsidR="00CA678E" w:rsidRPr="00C0394E" w:rsidRDefault="00CA678E" w:rsidP="00416654">
            <w:pPr>
              <w:pStyle w:val="Naslov1"/>
              <w:keepNext w:val="0"/>
              <w:widowControl w:val="0"/>
              <w:tabs>
                <w:tab w:val="left" w:pos="360"/>
              </w:tabs>
              <w:spacing w:before="0" w:after="0"/>
              <w:rPr>
                <w:rFonts w:cs="Arial"/>
                <w:sz w:val="20"/>
                <w:szCs w:val="20"/>
              </w:rPr>
            </w:pPr>
            <w:r w:rsidRPr="00C0394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FFB08B8" w14:textId="77777777" w:rsidR="00CA678E" w:rsidRPr="00C0394E"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C8A301F" w14:textId="77777777" w:rsidR="00CA678E" w:rsidRPr="00C0394E" w:rsidRDefault="00CA678E" w:rsidP="00416654">
            <w:pPr>
              <w:pStyle w:val="Naslov1"/>
              <w:keepNext w:val="0"/>
              <w:widowControl w:val="0"/>
              <w:tabs>
                <w:tab w:val="left" w:pos="360"/>
              </w:tabs>
              <w:spacing w:before="0" w:after="0"/>
              <w:rPr>
                <w:rFonts w:cs="Arial"/>
                <w:sz w:val="20"/>
                <w:szCs w:val="20"/>
              </w:rPr>
            </w:pPr>
          </w:p>
        </w:tc>
      </w:tr>
      <w:tr w:rsidR="00CA678E" w:rsidRPr="00C0394E" w14:paraId="7DCDB811"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4D62A2" w14:textId="77777777" w:rsidR="00CA678E" w:rsidRPr="00C0394E" w:rsidRDefault="00CA678E" w:rsidP="00416654">
            <w:pPr>
              <w:pStyle w:val="Naslov1"/>
              <w:keepNext w:val="0"/>
              <w:widowControl w:val="0"/>
              <w:tabs>
                <w:tab w:val="left" w:pos="2340"/>
              </w:tabs>
              <w:spacing w:before="0" w:after="0"/>
              <w:rPr>
                <w:rFonts w:cs="Arial"/>
                <w:sz w:val="20"/>
                <w:szCs w:val="20"/>
              </w:rPr>
            </w:pPr>
            <w:proofErr w:type="spellStart"/>
            <w:r w:rsidRPr="00C0394E">
              <w:rPr>
                <w:rFonts w:cs="Arial"/>
                <w:sz w:val="20"/>
                <w:szCs w:val="20"/>
              </w:rPr>
              <w:t>II.b</w:t>
            </w:r>
            <w:proofErr w:type="spellEnd"/>
            <w:r w:rsidRPr="00C0394E">
              <w:rPr>
                <w:rFonts w:cs="Arial"/>
                <w:sz w:val="20"/>
                <w:szCs w:val="20"/>
              </w:rPr>
              <w:t xml:space="preserve"> Manjkajoče pravice porabe bodo zagotovljene s prerazporeditvijo:</w:t>
            </w:r>
          </w:p>
        </w:tc>
      </w:tr>
      <w:tr w:rsidR="00CA678E" w:rsidRPr="00C0394E" w14:paraId="5959A57E"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81B4E7F" w14:textId="77777777" w:rsidR="00CA678E" w:rsidRPr="00C0394E" w:rsidRDefault="00CA678E" w:rsidP="00416654">
            <w:pPr>
              <w:widowControl w:val="0"/>
              <w:jc w:val="center"/>
              <w:rPr>
                <w:rFonts w:cs="Arial"/>
                <w:szCs w:val="20"/>
                <w:lang w:val="sl-SI"/>
              </w:rPr>
            </w:pPr>
            <w:r w:rsidRPr="00C0394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9F54C0" w14:textId="77777777" w:rsidR="00CA678E" w:rsidRPr="00C0394E" w:rsidRDefault="00CA678E" w:rsidP="00416654">
            <w:pPr>
              <w:widowControl w:val="0"/>
              <w:jc w:val="center"/>
              <w:rPr>
                <w:rFonts w:cs="Arial"/>
                <w:szCs w:val="20"/>
                <w:lang w:val="sl-SI"/>
              </w:rPr>
            </w:pPr>
            <w:r w:rsidRPr="00C0394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8311D5" w14:textId="77777777" w:rsidR="00CA678E" w:rsidRPr="00C0394E" w:rsidRDefault="00CA678E" w:rsidP="00416654">
            <w:pPr>
              <w:widowControl w:val="0"/>
              <w:jc w:val="center"/>
              <w:rPr>
                <w:rFonts w:cs="Arial"/>
                <w:szCs w:val="20"/>
                <w:lang w:val="sl-SI"/>
              </w:rPr>
            </w:pPr>
            <w:r w:rsidRPr="00C0394E">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84FE82D" w14:textId="77777777" w:rsidR="00CA678E" w:rsidRPr="00C0394E" w:rsidRDefault="00CA678E" w:rsidP="00416654">
            <w:pPr>
              <w:widowControl w:val="0"/>
              <w:jc w:val="center"/>
              <w:rPr>
                <w:rFonts w:cs="Arial"/>
                <w:szCs w:val="20"/>
                <w:lang w:val="sl-SI"/>
              </w:rPr>
            </w:pPr>
            <w:r w:rsidRPr="00C0394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C8AF158" w14:textId="77777777" w:rsidR="00CA678E" w:rsidRPr="00C0394E" w:rsidRDefault="00CA678E" w:rsidP="00416654">
            <w:pPr>
              <w:widowControl w:val="0"/>
              <w:jc w:val="center"/>
              <w:rPr>
                <w:rFonts w:cs="Arial"/>
                <w:szCs w:val="20"/>
                <w:lang w:val="sl-SI"/>
              </w:rPr>
            </w:pPr>
            <w:r w:rsidRPr="00C0394E">
              <w:rPr>
                <w:rFonts w:cs="Arial"/>
                <w:szCs w:val="20"/>
                <w:lang w:val="sl-SI"/>
              </w:rPr>
              <w:t xml:space="preserve">Znesek za t + 1 </w:t>
            </w:r>
          </w:p>
        </w:tc>
      </w:tr>
      <w:tr w:rsidR="00CA678E" w:rsidRPr="00C0394E" w14:paraId="398910BC"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F2EBB86"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DCDAF9"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C94D63"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AAA9B04"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E09D04D"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10A5932F"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A53D250"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B834FB"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D56CEF"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3C0C7F2"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5C34E74"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0429EF86"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3B0C19C9" w14:textId="77777777" w:rsidR="00CA678E" w:rsidRPr="00C0394E" w:rsidRDefault="00CA678E" w:rsidP="00416654">
            <w:pPr>
              <w:pStyle w:val="Naslov1"/>
              <w:keepNext w:val="0"/>
              <w:widowControl w:val="0"/>
              <w:tabs>
                <w:tab w:val="left" w:pos="360"/>
              </w:tabs>
              <w:spacing w:before="0" w:after="0"/>
              <w:rPr>
                <w:rFonts w:cs="Arial"/>
                <w:sz w:val="20"/>
                <w:szCs w:val="20"/>
              </w:rPr>
            </w:pPr>
            <w:r w:rsidRPr="00C0394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A461833" w14:textId="77777777" w:rsidR="00CA678E" w:rsidRPr="00C0394E" w:rsidRDefault="00CA678E"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1B30BF" w14:textId="77777777" w:rsidR="00CA678E" w:rsidRPr="00C0394E" w:rsidRDefault="00CA678E" w:rsidP="00416654">
            <w:pPr>
              <w:pStyle w:val="Naslov1"/>
              <w:keepNext w:val="0"/>
              <w:widowControl w:val="0"/>
              <w:tabs>
                <w:tab w:val="left" w:pos="360"/>
              </w:tabs>
              <w:spacing w:before="0" w:after="0"/>
              <w:rPr>
                <w:rFonts w:cs="Arial"/>
                <w:sz w:val="20"/>
                <w:szCs w:val="20"/>
              </w:rPr>
            </w:pPr>
          </w:p>
        </w:tc>
      </w:tr>
      <w:tr w:rsidR="00CA678E" w:rsidRPr="00C0394E" w14:paraId="5F4D3C3A"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7D69CE1" w14:textId="77777777" w:rsidR="00CA678E" w:rsidRPr="00C0394E" w:rsidRDefault="00CA678E" w:rsidP="00416654">
            <w:pPr>
              <w:pStyle w:val="Naslov1"/>
              <w:keepNext w:val="0"/>
              <w:widowControl w:val="0"/>
              <w:tabs>
                <w:tab w:val="left" w:pos="2340"/>
              </w:tabs>
              <w:spacing w:before="0" w:after="0"/>
              <w:rPr>
                <w:rFonts w:cs="Arial"/>
                <w:sz w:val="20"/>
                <w:szCs w:val="20"/>
              </w:rPr>
            </w:pPr>
            <w:proofErr w:type="spellStart"/>
            <w:r w:rsidRPr="00C0394E">
              <w:rPr>
                <w:rFonts w:cs="Arial"/>
                <w:sz w:val="20"/>
                <w:szCs w:val="20"/>
              </w:rPr>
              <w:t>II.c</w:t>
            </w:r>
            <w:proofErr w:type="spellEnd"/>
            <w:r w:rsidRPr="00C0394E">
              <w:rPr>
                <w:rFonts w:cs="Arial"/>
                <w:sz w:val="20"/>
                <w:szCs w:val="20"/>
              </w:rPr>
              <w:t xml:space="preserve"> Načrtovana nadomestitev zmanjšanih prihodkov in povečanih odhodkov proračuna:</w:t>
            </w:r>
          </w:p>
        </w:tc>
      </w:tr>
      <w:tr w:rsidR="00CA678E" w:rsidRPr="00C0394E" w14:paraId="675AFBE2"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10C6AC4" w14:textId="77777777" w:rsidR="00CA678E" w:rsidRPr="00C0394E" w:rsidRDefault="00CA678E" w:rsidP="00416654">
            <w:pPr>
              <w:widowControl w:val="0"/>
              <w:ind w:left="-122" w:right="-112"/>
              <w:jc w:val="center"/>
              <w:rPr>
                <w:rFonts w:cs="Arial"/>
                <w:szCs w:val="20"/>
                <w:lang w:val="sl-SI"/>
              </w:rPr>
            </w:pPr>
            <w:r w:rsidRPr="00C0394E">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468B80C" w14:textId="77777777" w:rsidR="00CA678E" w:rsidRPr="00C0394E" w:rsidRDefault="00CA678E" w:rsidP="00416654">
            <w:pPr>
              <w:widowControl w:val="0"/>
              <w:ind w:left="-122" w:right="-112"/>
              <w:jc w:val="center"/>
              <w:rPr>
                <w:rFonts w:cs="Arial"/>
                <w:szCs w:val="20"/>
                <w:lang w:val="sl-SI"/>
              </w:rPr>
            </w:pPr>
            <w:r w:rsidRPr="00C0394E">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0696BD8" w14:textId="77777777" w:rsidR="00CA678E" w:rsidRPr="00C0394E" w:rsidRDefault="00CA678E" w:rsidP="00416654">
            <w:pPr>
              <w:widowControl w:val="0"/>
              <w:ind w:left="-122" w:right="-112"/>
              <w:jc w:val="center"/>
              <w:rPr>
                <w:rFonts w:cs="Arial"/>
                <w:szCs w:val="20"/>
                <w:lang w:val="sl-SI"/>
              </w:rPr>
            </w:pPr>
            <w:r w:rsidRPr="00C0394E">
              <w:rPr>
                <w:rFonts w:cs="Arial"/>
                <w:szCs w:val="20"/>
                <w:lang w:val="sl-SI"/>
              </w:rPr>
              <w:t>Znesek za t + 1</w:t>
            </w:r>
          </w:p>
        </w:tc>
      </w:tr>
      <w:tr w:rsidR="00CA678E" w:rsidRPr="00C0394E" w14:paraId="5C4EA126"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87DF2B5"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2D4D74F"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A54A51A"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64B9D701"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F892351"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B1CC592"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9D4687F"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4B254691"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87A3FC4"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4ED2C74"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9CF2758" w14:textId="77777777" w:rsidR="00CA678E" w:rsidRPr="00C0394E" w:rsidRDefault="00CA678E" w:rsidP="00416654">
            <w:pPr>
              <w:pStyle w:val="Naslov1"/>
              <w:keepNext w:val="0"/>
              <w:widowControl w:val="0"/>
              <w:tabs>
                <w:tab w:val="left" w:pos="360"/>
              </w:tabs>
              <w:spacing w:before="0" w:after="0"/>
              <w:rPr>
                <w:rFonts w:cs="Arial"/>
                <w:b w:val="0"/>
                <w:bCs/>
                <w:sz w:val="20"/>
                <w:szCs w:val="20"/>
              </w:rPr>
            </w:pPr>
          </w:p>
        </w:tc>
      </w:tr>
      <w:tr w:rsidR="00CA678E" w:rsidRPr="00C0394E" w14:paraId="7E40D6E2" w14:textId="77777777" w:rsidTr="00CD3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010FC38" w14:textId="77777777" w:rsidR="00CA678E" w:rsidRPr="00C0394E" w:rsidRDefault="00CA678E" w:rsidP="00416654">
            <w:pPr>
              <w:pStyle w:val="Naslov1"/>
              <w:keepNext w:val="0"/>
              <w:widowControl w:val="0"/>
              <w:tabs>
                <w:tab w:val="left" w:pos="360"/>
              </w:tabs>
              <w:spacing w:before="0" w:after="0"/>
              <w:rPr>
                <w:rFonts w:cs="Arial"/>
                <w:sz w:val="20"/>
                <w:szCs w:val="20"/>
              </w:rPr>
            </w:pPr>
            <w:r w:rsidRPr="00C0394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6A8DE7D" w14:textId="77777777" w:rsidR="00CA678E" w:rsidRPr="00C0394E" w:rsidRDefault="00CA678E"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76C3BDA" w14:textId="77777777" w:rsidR="00CA678E" w:rsidRPr="00C0394E" w:rsidRDefault="00CA678E" w:rsidP="00416654">
            <w:pPr>
              <w:pStyle w:val="Naslov1"/>
              <w:keepNext w:val="0"/>
              <w:widowControl w:val="0"/>
              <w:tabs>
                <w:tab w:val="left" w:pos="360"/>
              </w:tabs>
              <w:spacing w:before="0" w:after="0"/>
              <w:rPr>
                <w:rFonts w:cs="Arial"/>
                <w:sz w:val="20"/>
                <w:szCs w:val="20"/>
              </w:rPr>
            </w:pPr>
          </w:p>
        </w:tc>
      </w:tr>
      <w:tr w:rsidR="00CA678E" w:rsidRPr="00C0394E" w14:paraId="14DEA04D" w14:textId="77777777" w:rsidTr="00CD376E">
        <w:trPr>
          <w:trHeight w:val="1910"/>
        </w:trPr>
        <w:tc>
          <w:tcPr>
            <w:tcW w:w="9100" w:type="dxa"/>
            <w:gridSpan w:val="12"/>
          </w:tcPr>
          <w:p w14:paraId="1880A140" w14:textId="77777777" w:rsidR="00CA678E" w:rsidRPr="00C0394E" w:rsidRDefault="00CA678E" w:rsidP="00416654">
            <w:pPr>
              <w:widowControl w:val="0"/>
              <w:rPr>
                <w:rFonts w:cs="Arial"/>
                <w:b/>
                <w:szCs w:val="20"/>
                <w:lang w:val="sl-SI"/>
              </w:rPr>
            </w:pPr>
          </w:p>
          <w:p w14:paraId="19B6E58D" w14:textId="77777777" w:rsidR="00CA678E" w:rsidRPr="00C0394E" w:rsidRDefault="00CA678E" w:rsidP="00416654">
            <w:pPr>
              <w:widowControl w:val="0"/>
              <w:rPr>
                <w:rFonts w:cs="Arial"/>
                <w:b/>
                <w:szCs w:val="20"/>
                <w:lang w:val="sl-SI"/>
              </w:rPr>
            </w:pPr>
            <w:r w:rsidRPr="00C0394E">
              <w:rPr>
                <w:rFonts w:cs="Arial"/>
                <w:b/>
                <w:szCs w:val="20"/>
                <w:lang w:val="sl-SI"/>
              </w:rPr>
              <w:t>OBRAZLOŽITEV:</w:t>
            </w:r>
          </w:p>
          <w:p w14:paraId="189108C6" w14:textId="77777777" w:rsidR="00CA678E" w:rsidRPr="00C0394E" w:rsidRDefault="00CA678E">
            <w:pPr>
              <w:widowControl w:val="0"/>
              <w:numPr>
                <w:ilvl w:val="0"/>
                <w:numId w:val="5"/>
              </w:numPr>
              <w:suppressAutoHyphens/>
              <w:spacing w:line="260" w:lineRule="exact"/>
              <w:ind w:left="284" w:hanging="284"/>
              <w:jc w:val="both"/>
              <w:rPr>
                <w:rFonts w:cs="Arial"/>
                <w:b/>
                <w:szCs w:val="20"/>
                <w:lang w:val="sl-SI" w:eastAsia="sl-SI"/>
              </w:rPr>
            </w:pPr>
            <w:r w:rsidRPr="00C0394E">
              <w:rPr>
                <w:rFonts w:cs="Arial"/>
                <w:b/>
                <w:szCs w:val="20"/>
                <w:lang w:val="sl-SI" w:eastAsia="sl-SI"/>
              </w:rPr>
              <w:t>Ocena finančnih posledic, ki niso načrtovane v sprejetem proračunu</w:t>
            </w:r>
          </w:p>
          <w:p w14:paraId="0F0A5066" w14:textId="77777777" w:rsidR="00CA678E" w:rsidRPr="00C0394E" w:rsidRDefault="00CA678E" w:rsidP="00416654">
            <w:pPr>
              <w:widowControl w:val="0"/>
              <w:ind w:left="360" w:hanging="76"/>
              <w:jc w:val="both"/>
              <w:rPr>
                <w:rFonts w:cs="Arial"/>
                <w:szCs w:val="20"/>
                <w:lang w:val="sl-SI" w:eastAsia="sl-SI"/>
              </w:rPr>
            </w:pPr>
            <w:r w:rsidRPr="00C0394E">
              <w:rPr>
                <w:rFonts w:cs="Arial"/>
                <w:szCs w:val="20"/>
                <w:lang w:val="sl-SI" w:eastAsia="sl-SI"/>
              </w:rPr>
              <w:t>V zvezi s predlaganim vladnim gradivom se navedejo predvidene spremembe (povečanje, zmanjšanje):</w:t>
            </w:r>
          </w:p>
          <w:p w14:paraId="19BB22F0" w14:textId="77777777" w:rsidR="00CA678E" w:rsidRPr="00C0394E" w:rsidRDefault="00CA678E">
            <w:pPr>
              <w:widowControl w:val="0"/>
              <w:numPr>
                <w:ilvl w:val="0"/>
                <w:numId w:val="6"/>
              </w:numPr>
              <w:suppressAutoHyphens/>
              <w:spacing w:line="260" w:lineRule="exact"/>
              <w:jc w:val="both"/>
              <w:rPr>
                <w:rFonts w:cs="Arial"/>
                <w:szCs w:val="20"/>
                <w:lang w:val="sl-SI"/>
              </w:rPr>
            </w:pPr>
            <w:r w:rsidRPr="00C0394E">
              <w:rPr>
                <w:rFonts w:cs="Arial"/>
                <w:szCs w:val="20"/>
                <w:lang w:val="sl-SI" w:eastAsia="sl-SI"/>
              </w:rPr>
              <w:t>prihodkov državnega proračuna in občinskih proračunov,</w:t>
            </w:r>
          </w:p>
          <w:p w14:paraId="3B380869" w14:textId="77777777" w:rsidR="00CA678E" w:rsidRPr="00C0394E" w:rsidRDefault="00CA678E">
            <w:pPr>
              <w:widowControl w:val="0"/>
              <w:numPr>
                <w:ilvl w:val="0"/>
                <w:numId w:val="6"/>
              </w:numPr>
              <w:suppressAutoHyphens/>
              <w:spacing w:line="260" w:lineRule="exact"/>
              <w:jc w:val="both"/>
              <w:rPr>
                <w:rFonts w:cs="Arial"/>
                <w:szCs w:val="20"/>
                <w:lang w:val="sl-SI"/>
              </w:rPr>
            </w:pPr>
            <w:r w:rsidRPr="00C0394E">
              <w:rPr>
                <w:rFonts w:cs="Arial"/>
                <w:szCs w:val="20"/>
                <w:lang w:val="sl-SI" w:eastAsia="sl-SI"/>
              </w:rPr>
              <w:t>odhodkov državnega proračuna, ki niso načrtovani na ukrepih oziroma projektih sprejetih proračunov,</w:t>
            </w:r>
          </w:p>
          <w:p w14:paraId="6FA778F6" w14:textId="77777777" w:rsidR="00CA678E" w:rsidRPr="00C0394E" w:rsidRDefault="00CA678E">
            <w:pPr>
              <w:widowControl w:val="0"/>
              <w:numPr>
                <w:ilvl w:val="0"/>
                <w:numId w:val="6"/>
              </w:numPr>
              <w:suppressAutoHyphens/>
              <w:spacing w:line="260" w:lineRule="exact"/>
              <w:jc w:val="both"/>
              <w:rPr>
                <w:rFonts w:cs="Arial"/>
                <w:szCs w:val="20"/>
                <w:lang w:val="sl-SI"/>
              </w:rPr>
            </w:pPr>
            <w:r w:rsidRPr="00C0394E">
              <w:rPr>
                <w:rFonts w:cs="Arial"/>
                <w:szCs w:val="20"/>
                <w:lang w:val="sl-SI" w:eastAsia="sl-SI"/>
              </w:rPr>
              <w:t>obveznosti za druga javnofinančna sredstva (drugi viri), ki niso načrtovana na ukrepih oziroma projektih sprejetih proračunov.</w:t>
            </w:r>
          </w:p>
          <w:p w14:paraId="06D866E3" w14:textId="77777777" w:rsidR="00CA678E" w:rsidRPr="00C0394E" w:rsidRDefault="00CA678E" w:rsidP="00416654">
            <w:pPr>
              <w:widowControl w:val="0"/>
              <w:ind w:left="284"/>
              <w:rPr>
                <w:rFonts w:cs="Arial"/>
                <w:szCs w:val="20"/>
                <w:lang w:val="sl-SI" w:eastAsia="sl-SI"/>
              </w:rPr>
            </w:pPr>
          </w:p>
          <w:p w14:paraId="36EFCD22" w14:textId="77777777" w:rsidR="00CA678E" w:rsidRPr="00C0394E" w:rsidRDefault="00CA678E">
            <w:pPr>
              <w:widowControl w:val="0"/>
              <w:numPr>
                <w:ilvl w:val="0"/>
                <w:numId w:val="5"/>
              </w:numPr>
              <w:suppressAutoHyphens/>
              <w:spacing w:line="260" w:lineRule="exact"/>
              <w:ind w:left="284" w:hanging="284"/>
              <w:jc w:val="both"/>
              <w:rPr>
                <w:rFonts w:cs="Arial"/>
                <w:b/>
                <w:szCs w:val="20"/>
                <w:lang w:val="sl-SI" w:eastAsia="sl-SI"/>
              </w:rPr>
            </w:pPr>
            <w:r w:rsidRPr="00C0394E">
              <w:rPr>
                <w:rFonts w:cs="Arial"/>
                <w:b/>
                <w:szCs w:val="20"/>
                <w:lang w:val="sl-SI" w:eastAsia="sl-SI"/>
              </w:rPr>
              <w:lastRenderedPageBreak/>
              <w:t>Finančne posledice za državni proračun</w:t>
            </w:r>
          </w:p>
          <w:p w14:paraId="289D73CF" w14:textId="77777777" w:rsidR="00CA678E" w:rsidRPr="00C0394E" w:rsidRDefault="00CA678E" w:rsidP="00416654">
            <w:pPr>
              <w:widowControl w:val="0"/>
              <w:ind w:left="284"/>
              <w:jc w:val="both"/>
              <w:rPr>
                <w:rFonts w:cs="Arial"/>
                <w:szCs w:val="20"/>
                <w:lang w:val="sl-SI" w:eastAsia="sl-SI"/>
              </w:rPr>
            </w:pPr>
            <w:r w:rsidRPr="00C0394E">
              <w:rPr>
                <w:rFonts w:cs="Arial"/>
                <w:szCs w:val="20"/>
                <w:lang w:val="sl-SI" w:eastAsia="sl-SI"/>
              </w:rPr>
              <w:t>Prikazane morajo biti finančne posledice za državni proračun, ki so na proračunskih postavkah načrtovane v dinamiki projektov oziroma ukrepov:</w:t>
            </w:r>
          </w:p>
          <w:p w14:paraId="3B70999A" w14:textId="77777777" w:rsidR="00CA678E" w:rsidRPr="00C0394E" w:rsidRDefault="00CA678E" w:rsidP="00416654">
            <w:pPr>
              <w:widowControl w:val="0"/>
              <w:suppressAutoHyphens/>
              <w:ind w:left="720"/>
              <w:jc w:val="both"/>
              <w:rPr>
                <w:rFonts w:cs="Arial"/>
                <w:b/>
                <w:szCs w:val="20"/>
                <w:lang w:val="sl-SI" w:eastAsia="sl-SI"/>
              </w:rPr>
            </w:pPr>
            <w:proofErr w:type="spellStart"/>
            <w:r w:rsidRPr="00C0394E">
              <w:rPr>
                <w:rFonts w:cs="Arial"/>
                <w:b/>
                <w:szCs w:val="20"/>
                <w:lang w:val="sl-SI" w:eastAsia="sl-SI"/>
              </w:rPr>
              <w:t>II.a</w:t>
            </w:r>
            <w:proofErr w:type="spellEnd"/>
            <w:r w:rsidRPr="00C0394E">
              <w:rPr>
                <w:rFonts w:cs="Arial"/>
                <w:b/>
                <w:szCs w:val="20"/>
                <w:lang w:val="sl-SI" w:eastAsia="sl-SI"/>
              </w:rPr>
              <w:t xml:space="preserve"> Pravice porabe za izvedbo predlaganih rešitev so zagotovljene:</w:t>
            </w:r>
          </w:p>
          <w:p w14:paraId="69C174C5" w14:textId="77777777" w:rsidR="00CA678E" w:rsidRPr="00C0394E" w:rsidRDefault="00CA678E" w:rsidP="00416654">
            <w:pPr>
              <w:widowControl w:val="0"/>
              <w:ind w:left="284"/>
              <w:jc w:val="both"/>
              <w:rPr>
                <w:rFonts w:cs="Arial"/>
                <w:szCs w:val="20"/>
                <w:lang w:val="sl-SI" w:eastAsia="sl-SI"/>
              </w:rPr>
            </w:pPr>
            <w:r w:rsidRPr="00C0394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0394E">
              <w:rPr>
                <w:rFonts w:cs="Arial"/>
                <w:szCs w:val="20"/>
                <w:lang w:val="sl-SI" w:eastAsia="sl-SI"/>
              </w:rPr>
              <w:t>II.b</w:t>
            </w:r>
            <w:proofErr w:type="spellEnd"/>
            <w:r w:rsidRPr="00C0394E">
              <w:rPr>
                <w:rFonts w:cs="Arial"/>
                <w:szCs w:val="20"/>
                <w:lang w:val="sl-SI" w:eastAsia="sl-SI"/>
              </w:rPr>
              <w:t>). Pri uvrstitvi novega projekta oziroma ukrepa v načrt razvojnih programov se navedejo:</w:t>
            </w:r>
          </w:p>
          <w:p w14:paraId="3DA9A2E0" w14:textId="77777777" w:rsidR="00CA678E" w:rsidRPr="00C0394E" w:rsidRDefault="00CA678E">
            <w:pPr>
              <w:widowControl w:val="0"/>
              <w:numPr>
                <w:ilvl w:val="0"/>
                <w:numId w:val="7"/>
              </w:numPr>
              <w:suppressAutoHyphens/>
              <w:spacing w:line="260" w:lineRule="exact"/>
              <w:jc w:val="both"/>
              <w:rPr>
                <w:rFonts w:cs="Arial"/>
                <w:szCs w:val="20"/>
                <w:lang w:val="sl-SI" w:eastAsia="sl-SI"/>
              </w:rPr>
            </w:pPr>
            <w:r w:rsidRPr="00C0394E">
              <w:rPr>
                <w:rFonts w:cs="Arial"/>
                <w:szCs w:val="20"/>
                <w:lang w:val="sl-SI" w:eastAsia="sl-SI"/>
              </w:rPr>
              <w:t>proračunski uporabnik, ki bo financiral novi projekt oziroma ukrep,</w:t>
            </w:r>
          </w:p>
          <w:p w14:paraId="2FDA4823" w14:textId="77777777" w:rsidR="00CA678E" w:rsidRPr="00C0394E" w:rsidRDefault="00CA678E">
            <w:pPr>
              <w:widowControl w:val="0"/>
              <w:numPr>
                <w:ilvl w:val="0"/>
                <w:numId w:val="7"/>
              </w:numPr>
              <w:suppressAutoHyphens/>
              <w:spacing w:line="260" w:lineRule="exact"/>
              <w:jc w:val="both"/>
              <w:rPr>
                <w:rFonts w:cs="Arial"/>
                <w:szCs w:val="20"/>
                <w:lang w:val="sl-SI" w:eastAsia="sl-SI"/>
              </w:rPr>
            </w:pPr>
            <w:r w:rsidRPr="00C0394E">
              <w:rPr>
                <w:rFonts w:cs="Arial"/>
                <w:szCs w:val="20"/>
                <w:lang w:val="sl-SI" w:eastAsia="sl-SI"/>
              </w:rPr>
              <w:t xml:space="preserve">projekt oziroma ukrep, s katerim se bodo dosegli cilji vladnega gradiva, in </w:t>
            </w:r>
          </w:p>
          <w:p w14:paraId="640E3B9B" w14:textId="77777777" w:rsidR="00CA678E" w:rsidRPr="00C0394E" w:rsidRDefault="00CA678E">
            <w:pPr>
              <w:widowControl w:val="0"/>
              <w:numPr>
                <w:ilvl w:val="0"/>
                <w:numId w:val="7"/>
              </w:numPr>
              <w:suppressAutoHyphens/>
              <w:spacing w:line="260" w:lineRule="exact"/>
              <w:jc w:val="both"/>
              <w:rPr>
                <w:rFonts w:cs="Arial"/>
                <w:szCs w:val="20"/>
                <w:lang w:val="sl-SI" w:eastAsia="sl-SI"/>
              </w:rPr>
            </w:pPr>
            <w:r w:rsidRPr="00C0394E">
              <w:rPr>
                <w:rFonts w:cs="Arial"/>
                <w:szCs w:val="20"/>
                <w:lang w:val="sl-SI" w:eastAsia="sl-SI"/>
              </w:rPr>
              <w:t>proračunske postavke.</w:t>
            </w:r>
          </w:p>
          <w:p w14:paraId="1111A1CC" w14:textId="77777777" w:rsidR="00CA678E" w:rsidRPr="00C0394E" w:rsidRDefault="00CA678E" w:rsidP="00416654">
            <w:pPr>
              <w:widowControl w:val="0"/>
              <w:ind w:left="284"/>
              <w:jc w:val="both"/>
              <w:rPr>
                <w:rFonts w:cs="Arial"/>
                <w:szCs w:val="20"/>
                <w:lang w:val="sl-SI" w:eastAsia="sl-SI"/>
              </w:rPr>
            </w:pPr>
            <w:r w:rsidRPr="00C0394E">
              <w:rPr>
                <w:rFonts w:cs="Arial"/>
                <w:szCs w:val="20"/>
                <w:lang w:val="sl-SI" w:eastAsia="sl-SI"/>
              </w:rPr>
              <w:t xml:space="preserve">Za zagotovitev pravic porabe na proračunskih postavkah, s katerih se bo financiral novi projekt oziroma ukrep, je treba izpolniti tudi točko </w:t>
            </w:r>
            <w:proofErr w:type="spellStart"/>
            <w:r w:rsidRPr="00C0394E">
              <w:rPr>
                <w:rFonts w:cs="Arial"/>
                <w:szCs w:val="20"/>
                <w:lang w:val="sl-SI" w:eastAsia="sl-SI"/>
              </w:rPr>
              <w:t>II.b</w:t>
            </w:r>
            <w:proofErr w:type="spellEnd"/>
            <w:r w:rsidRPr="00C0394E">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6C78C594" w14:textId="77777777" w:rsidR="00CA678E" w:rsidRPr="00C0394E" w:rsidRDefault="00CA678E" w:rsidP="00416654">
            <w:pPr>
              <w:widowControl w:val="0"/>
              <w:suppressAutoHyphens/>
              <w:ind w:left="714"/>
              <w:jc w:val="both"/>
              <w:rPr>
                <w:rFonts w:cs="Arial"/>
                <w:b/>
                <w:szCs w:val="20"/>
                <w:lang w:val="sl-SI" w:eastAsia="sl-SI"/>
              </w:rPr>
            </w:pPr>
            <w:proofErr w:type="spellStart"/>
            <w:r w:rsidRPr="00C0394E">
              <w:rPr>
                <w:rFonts w:cs="Arial"/>
                <w:b/>
                <w:szCs w:val="20"/>
                <w:lang w:val="sl-SI" w:eastAsia="sl-SI"/>
              </w:rPr>
              <w:t>II.b</w:t>
            </w:r>
            <w:proofErr w:type="spellEnd"/>
            <w:r w:rsidRPr="00C0394E">
              <w:rPr>
                <w:rFonts w:cs="Arial"/>
                <w:b/>
                <w:szCs w:val="20"/>
                <w:lang w:val="sl-SI" w:eastAsia="sl-SI"/>
              </w:rPr>
              <w:t xml:space="preserve"> Manjkajoče pravice porabe bodo zagotovljene s prerazporeditvijo:</w:t>
            </w:r>
          </w:p>
          <w:p w14:paraId="7040C0FD" w14:textId="77777777" w:rsidR="00CA678E" w:rsidRPr="00C0394E" w:rsidRDefault="00CA678E" w:rsidP="00416654">
            <w:pPr>
              <w:widowControl w:val="0"/>
              <w:ind w:left="284"/>
              <w:jc w:val="both"/>
              <w:rPr>
                <w:rFonts w:cs="Arial"/>
                <w:szCs w:val="20"/>
                <w:lang w:val="sl-SI" w:eastAsia="sl-SI"/>
              </w:rPr>
            </w:pPr>
            <w:r w:rsidRPr="00C0394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0394E">
              <w:rPr>
                <w:rFonts w:cs="Arial"/>
                <w:szCs w:val="20"/>
                <w:lang w:val="sl-SI" w:eastAsia="sl-SI"/>
              </w:rPr>
              <w:t>II.a</w:t>
            </w:r>
            <w:proofErr w:type="spellEnd"/>
            <w:r w:rsidRPr="00C0394E">
              <w:rPr>
                <w:rFonts w:cs="Arial"/>
                <w:szCs w:val="20"/>
                <w:lang w:val="sl-SI" w:eastAsia="sl-SI"/>
              </w:rPr>
              <w:t>.</w:t>
            </w:r>
          </w:p>
          <w:p w14:paraId="7F389E6C" w14:textId="77777777" w:rsidR="00CA678E" w:rsidRPr="00C0394E" w:rsidRDefault="00CA678E" w:rsidP="00416654">
            <w:pPr>
              <w:widowControl w:val="0"/>
              <w:suppressAutoHyphens/>
              <w:ind w:left="714"/>
              <w:jc w:val="both"/>
              <w:rPr>
                <w:rFonts w:cs="Arial"/>
                <w:b/>
                <w:szCs w:val="20"/>
                <w:lang w:val="sl-SI" w:eastAsia="sl-SI"/>
              </w:rPr>
            </w:pPr>
            <w:proofErr w:type="spellStart"/>
            <w:r w:rsidRPr="00C0394E">
              <w:rPr>
                <w:rFonts w:cs="Arial"/>
                <w:b/>
                <w:szCs w:val="20"/>
                <w:lang w:val="sl-SI" w:eastAsia="sl-SI"/>
              </w:rPr>
              <w:t>II.c</w:t>
            </w:r>
            <w:proofErr w:type="spellEnd"/>
            <w:r w:rsidRPr="00C0394E">
              <w:rPr>
                <w:rFonts w:cs="Arial"/>
                <w:b/>
                <w:szCs w:val="20"/>
                <w:lang w:val="sl-SI" w:eastAsia="sl-SI"/>
              </w:rPr>
              <w:t xml:space="preserve"> Načrtovana nadomestitev zmanjšanih prihodkov in povečanih odhodkov proračuna:</w:t>
            </w:r>
          </w:p>
          <w:p w14:paraId="3A228075" w14:textId="77777777" w:rsidR="00CA678E" w:rsidRPr="00C0394E" w:rsidRDefault="00CA678E" w:rsidP="00416654">
            <w:pPr>
              <w:widowControl w:val="0"/>
              <w:ind w:left="284"/>
              <w:jc w:val="both"/>
              <w:rPr>
                <w:rFonts w:cs="Arial"/>
                <w:szCs w:val="20"/>
                <w:lang w:val="sl-SI" w:eastAsia="sl-SI"/>
              </w:rPr>
            </w:pPr>
            <w:r w:rsidRPr="00C0394E">
              <w:rPr>
                <w:rFonts w:cs="Arial"/>
                <w:szCs w:val="20"/>
                <w:lang w:val="sl-SI" w:eastAsia="sl-SI"/>
              </w:rPr>
              <w:t xml:space="preserve">Če se povečani odhodki (pravice porabe) ne bodo zagotovili tako, kot je določeno v točkah </w:t>
            </w:r>
            <w:proofErr w:type="spellStart"/>
            <w:r w:rsidRPr="00C0394E">
              <w:rPr>
                <w:rFonts w:cs="Arial"/>
                <w:szCs w:val="20"/>
                <w:lang w:val="sl-SI" w:eastAsia="sl-SI"/>
              </w:rPr>
              <w:t>II.a</w:t>
            </w:r>
            <w:proofErr w:type="spellEnd"/>
            <w:r w:rsidRPr="00C0394E">
              <w:rPr>
                <w:rFonts w:cs="Arial"/>
                <w:szCs w:val="20"/>
                <w:lang w:val="sl-SI" w:eastAsia="sl-SI"/>
              </w:rPr>
              <w:t xml:space="preserve"> in </w:t>
            </w:r>
            <w:proofErr w:type="spellStart"/>
            <w:r w:rsidRPr="00C0394E">
              <w:rPr>
                <w:rFonts w:cs="Arial"/>
                <w:szCs w:val="20"/>
                <w:lang w:val="sl-SI" w:eastAsia="sl-SI"/>
              </w:rPr>
              <w:t>II.b</w:t>
            </w:r>
            <w:proofErr w:type="spellEnd"/>
            <w:r w:rsidRPr="00C0394E">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8A6DFA5" w14:textId="77777777" w:rsidR="00CA678E" w:rsidRPr="00C0394E" w:rsidRDefault="00CA678E" w:rsidP="00416654">
            <w:pPr>
              <w:pStyle w:val="Vrstapredpisa"/>
              <w:widowControl w:val="0"/>
              <w:spacing w:before="0" w:line="260" w:lineRule="exact"/>
              <w:jc w:val="both"/>
              <w:rPr>
                <w:color w:val="auto"/>
                <w:sz w:val="20"/>
                <w:szCs w:val="20"/>
              </w:rPr>
            </w:pPr>
          </w:p>
        </w:tc>
      </w:tr>
      <w:tr w:rsidR="00CA678E" w:rsidRPr="00C0394E" w14:paraId="54D39D6E" w14:textId="77777777" w:rsidTr="00CD376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3BB857E7" w14:textId="77777777" w:rsidR="00CA678E" w:rsidRPr="00C0394E" w:rsidRDefault="00CA678E" w:rsidP="00416654">
            <w:pPr>
              <w:rPr>
                <w:rFonts w:cs="Arial"/>
                <w:b/>
                <w:szCs w:val="20"/>
                <w:lang w:val="sl-SI"/>
              </w:rPr>
            </w:pPr>
            <w:r w:rsidRPr="00C0394E">
              <w:rPr>
                <w:rFonts w:cs="Arial"/>
                <w:b/>
                <w:szCs w:val="20"/>
                <w:lang w:val="sl-SI"/>
              </w:rPr>
              <w:lastRenderedPageBreak/>
              <w:t>7.b Predstavitev ocene finančnih posledic pod 40.000 EUR:</w:t>
            </w:r>
          </w:p>
          <w:p w14:paraId="2A112005" w14:textId="77777777" w:rsidR="00CA678E" w:rsidRPr="00C0394E" w:rsidRDefault="00CA678E" w:rsidP="00416654">
            <w:pPr>
              <w:rPr>
                <w:rFonts w:cs="Arial"/>
                <w:szCs w:val="20"/>
                <w:lang w:val="sl-SI"/>
              </w:rPr>
            </w:pPr>
            <w:r w:rsidRPr="00C0394E">
              <w:rPr>
                <w:rFonts w:cs="Arial"/>
                <w:szCs w:val="20"/>
                <w:lang w:val="sl-SI"/>
              </w:rPr>
              <w:t>(Samo če izberete NE pod točko 6.a.)</w:t>
            </w:r>
          </w:p>
          <w:p w14:paraId="6E063741" w14:textId="77777777" w:rsidR="00CA678E" w:rsidRPr="00C0394E" w:rsidRDefault="00CA678E" w:rsidP="00416654">
            <w:pPr>
              <w:rPr>
                <w:rFonts w:cs="Arial"/>
                <w:b/>
                <w:szCs w:val="20"/>
                <w:lang w:val="sl-SI"/>
              </w:rPr>
            </w:pPr>
            <w:r w:rsidRPr="00C0394E">
              <w:rPr>
                <w:rFonts w:cs="Arial"/>
                <w:b/>
                <w:szCs w:val="20"/>
                <w:lang w:val="sl-SI"/>
              </w:rPr>
              <w:t>Kratka obrazložitev</w:t>
            </w:r>
          </w:p>
          <w:p w14:paraId="7F82B7D7" w14:textId="77777777" w:rsidR="00CA678E" w:rsidRPr="00C0394E" w:rsidRDefault="00CA678E" w:rsidP="00416654">
            <w:pPr>
              <w:rPr>
                <w:rFonts w:cs="Arial"/>
                <w:b/>
                <w:szCs w:val="20"/>
                <w:lang w:val="sl-SI"/>
              </w:rPr>
            </w:pPr>
          </w:p>
        </w:tc>
      </w:tr>
      <w:tr w:rsidR="00CA678E" w:rsidRPr="00C0394E" w14:paraId="4610C0B3" w14:textId="77777777" w:rsidTr="00CD376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554B5535" w14:textId="77777777" w:rsidR="00CA678E" w:rsidRPr="00C0394E" w:rsidRDefault="00CA678E" w:rsidP="00416654">
            <w:pPr>
              <w:rPr>
                <w:rFonts w:cs="Arial"/>
                <w:b/>
                <w:szCs w:val="20"/>
                <w:lang w:val="sl-SI"/>
              </w:rPr>
            </w:pPr>
            <w:r w:rsidRPr="00C0394E">
              <w:rPr>
                <w:rFonts w:cs="Arial"/>
                <w:b/>
                <w:szCs w:val="20"/>
                <w:lang w:val="sl-SI"/>
              </w:rPr>
              <w:t>8. Predstavitev sodelovanja z združenji občin:</w:t>
            </w:r>
          </w:p>
        </w:tc>
      </w:tr>
      <w:tr w:rsidR="00CA678E" w:rsidRPr="00C0394E" w14:paraId="4792852C" w14:textId="77777777" w:rsidTr="00CD376E">
        <w:tc>
          <w:tcPr>
            <w:tcW w:w="6669" w:type="dxa"/>
            <w:gridSpan w:val="9"/>
          </w:tcPr>
          <w:p w14:paraId="0BBD62D4" w14:textId="77777777" w:rsidR="00CA678E" w:rsidRPr="00C0394E" w:rsidRDefault="00CA678E" w:rsidP="00416654">
            <w:pPr>
              <w:pStyle w:val="Neotevilenodstavek"/>
              <w:widowControl w:val="0"/>
              <w:spacing w:before="0" w:after="0" w:line="260" w:lineRule="exact"/>
              <w:rPr>
                <w:iCs/>
                <w:sz w:val="20"/>
                <w:szCs w:val="20"/>
              </w:rPr>
            </w:pPr>
            <w:r w:rsidRPr="00C0394E">
              <w:rPr>
                <w:iCs/>
                <w:sz w:val="20"/>
                <w:szCs w:val="20"/>
              </w:rPr>
              <w:t>Vsebina predloženega gradiva (predpisa) vpliva na:</w:t>
            </w:r>
          </w:p>
          <w:p w14:paraId="7B8523A6" w14:textId="77777777" w:rsidR="00CA678E" w:rsidRPr="00C0394E" w:rsidRDefault="00CA678E">
            <w:pPr>
              <w:pStyle w:val="Neotevilenodstavek"/>
              <w:widowControl w:val="0"/>
              <w:numPr>
                <w:ilvl w:val="1"/>
                <w:numId w:val="6"/>
              </w:numPr>
              <w:spacing w:before="0" w:after="0" w:line="260" w:lineRule="exact"/>
              <w:rPr>
                <w:iCs/>
                <w:sz w:val="20"/>
                <w:szCs w:val="20"/>
              </w:rPr>
            </w:pPr>
            <w:r w:rsidRPr="00C0394E">
              <w:rPr>
                <w:iCs/>
                <w:sz w:val="20"/>
                <w:szCs w:val="20"/>
              </w:rPr>
              <w:t>pristojnosti občin,</w:t>
            </w:r>
          </w:p>
          <w:p w14:paraId="3DB57FD5" w14:textId="77777777" w:rsidR="00CA678E" w:rsidRPr="00C0394E" w:rsidRDefault="00CA678E">
            <w:pPr>
              <w:pStyle w:val="Neotevilenodstavek"/>
              <w:widowControl w:val="0"/>
              <w:numPr>
                <w:ilvl w:val="1"/>
                <w:numId w:val="6"/>
              </w:numPr>
              <w:spacing w:before="0" w:after="0" w:line="260" w:lineRule="exact"/>
              <w:rPr>
                <w:iCs/>
                <w:sz w:val="20"/>
                <w:szCs w:val="20"/>
              </w:rPr>
            </w:pPr>
            <w:r w:rsidRPr="00C0394E">
              <w:rPr>
                <w:iCs/>
                <w:sz w:val="20"/>
                <w:szCs w:val="20"/>
              </w:rPr>
              <w:t>delovanje občin,</w:t>
            </w:r>
          </w:p>
          <w:p w14:paraId="76F5D0D6" w14:textId="77777777" w:rsidR="00CA678E" w:rsidRPr="00C0394E" w:rsidRDefault="00CA678E">
            <w:pPr>
              <w:pStyle w:val="Neotevilenodstavek"/>
              <w:widowControl w:val="0"/>
              <w:numPr>
                <w:ilvl w:val="1"/>
                <w:numId w:val="6"/>
              </w:numPr>
              <w:spacing w:before="0" w:after="0" w:line="260" w:lineRule="exact"/>
              <w:rPr>
                <w:iCs/>
                <w:sz w:val="20"/>
                <w:szCs w:val="20"/>
              </w:rPr>
            </w:pPr>
            <w:r w:rsidRPr="00C0394E">
              <w:rPr>
                <w:iCs/>
                <w:sz w:val="20"/>
                <w:szCs w:val="20"/>
              </w:rPr>
              <w:t>financiranje občin.</w:t>
            </w:r>
          </w:p>
          <w:p w14:paraId="4F59A65D" w14:textId="77777777" w:rsidR="00CA678E" w:rsidRPr="00C0394E" w:rsidRDefault="00CA678E" w:rsidP="00416654">
            <w:pPr>
              <w:pStyle w:val="Neotevilenodstavek"/>
              <w:widowControl w:val="0"/>
              <w:spacing w:before="0" w:after="0" w:line="260" w:lineRule="exact"/>
              <w:ind w:left="1440"/>
              <w:rPr>
                <w:iCs/>
                <w:sz w:val="20"/>
                <w:szCs w:val="20"/>
              </w:rPr>
            </w:pPr>
          </w:p>
        </w:tc>
        <w:tc>
          <w:tcPr>
            <w:tcW w:w="2431" w:type="dxa"/>
            <w:gridSpan w:val="3"/>
          </w:tcPr>
          <w:p w14:paraId="3D502B1B" w14:textId="77777777" w:rsidR="00CA678E" w:rsidRPr="00C0394E" w:rsidRDefault="00AD1882" w:rsidP="00416654">
            <w:pPr>
              <w:pStyle w:val="Neotevilenodstavek"/>
              <w:widowControl w:val="0"/>
              <w:spacing w:before="0" w:after="0" w:line="260" w:lineRule="exact"/>
              <w:jc w:val="center"/>
              <w:rPr>
                <w:sz w:val="20"/>
                <w:szCs w:val="20"/>
              </w:rPr>
            </w:pPr>
            <w:r w:rsidRPr="00C0394E">
              <w:rPr>
                <w:sz w:val="20"/>
                <w:szCs w:val="20"/>
              </w:rPr>
              <w:t>NE</w:t>
            </w:r>
          </w:p>
        </w:tc>
      </w:tr>
      <w:tr w:rsidR="00CA678E" w:rsidRPr="00C0394E" w14:paraId="70197277" w14:textId="77777777" w:rsidTr="00CD376E">
        <w:trPr>
          <w:trHeight w:val="274"/>
        </w:trPr>
        <w:tc>
          <w:tcPr>
            <w:tcW w:w="9100" w:type="dxa"/>
            <w:gridSpan w:val="12"/>
          </w:tcPr>
          <w:p w14:paraId="5B0BC512" w14:textId="77777777" w:rsidR="00CA678E" w:rsidRPr="00C0394E" w:rsidRDefault="00CA678E" w:rsidP="00416654">
            <w:pPr>
              <w:pStyle w:val="Neotevilenodstavek"/>
              <w:widowControl w:val="0"/>
              <w:spacing w:before="0" w:after="0" w:line="260" w:lineRule="exact"/>
              <w:rPr>
                <w:iCs/>
                <w:sz w:val="20"/>
                <w:szCs w:val="20"/>
              </w:rPr>
            </w:pPr>
            <w:r w:rsidRPr="00C0394E">
              <w:rPr>
                <w:iCs/>
                <w:sz w:val="20"/>
                <w:szCs w:val="20"/>
              </w:rPr>
              <w:t xml:space="preserve">Gradivo (predpis) je bilo poslano v mnenje: </w:t>
            </w:r>
          </w:p>
          <w:p w14:paraId="6D942671" w14:textId="77777777" w:rsidR="00CA678E" w:rsidRPr="00C0394E" w:rsidRDefault="00CA678E">
            <w:pPr>
              <w:pStyle w:val="Neotevilenodstavek"/>
              <w:widowControl w:val="0"/>
              <w:numPr>
                <w:ilvl w:val="0"/>
                <w:numId w:val="8"/>
              </w:numPr>
              <w:spacing w:before="0" w:after="0" w:line="260" w:lineRule="exact"/>
              <w:rPr>
                <w:iCs/>
                <w:sz w:val="20"/>
                <w:szCs w:val="20"/>
              </w:rPr>
            </w:pPr>
            <w:r w:rsidRPr="00C0394E">
              <w:rPr>
                <w:iCs/>
                <w:sz w:val="20"/>
                <w:szCs w:val="20"/>
              </w:rPr>
              <w:t>Sk</w:t>
            </w:r>
            <w:r w:rsidR="007C5AB1" w:rsidRPr="00C0394E">
              <w:rPr>
                <w:iCs/>
                <w:sz w:val="20"/>
                <w:szCs w:val="20"/>
              </w:rPr>
              <w:t xml:space="preserve">upnosti občin Slovenije SOS: </w:t>
            </w:r>
            <w:r w:rsidRPr="00C0394E">
              <w:rPr>
                <w:iCs/>
                <w:sz w:val="20"/>
                <w:szCs w:val="20"/>
              </w:rPr>
              <w:t>NE</w:t>
            </w:r>
          </w:p>
          <w:p w14:paraId="6793B442" w14:textId="77777777" w:rsidR="00CA678E" w:rsidRPr="00C0394E" w:rsidRDefault="00CA678E">
            <w:pPr>
              <w:pStyle w:val="Neotevilenodstavek"/>
              <w:widowControl w:val="0"/>
              <w:numPr>
                <w:ilvl w:val="0"/>
                <w:numId w:val="8"/>
              </w:numPr>
              <w:spacing w:before="0" w:after="0" w:line="260" w:lineRule="exact"/>
              <w:rPr>
                <w:iCs/>
                <w:sz w:val="20"/>
                <w:szCs w:val="20"/>
              </w:rPr>
            </w:pPr>
            <w:r w:rsidRPr="00C0394E">
              <w:rPr>
                <w:iCs/>
                <w:sz w:val="20"/>
                <w:szCs w:val="20"/>
              </w:rPr>
              <w:t>Zd</w:t>
            </w:r>
            <w:r w:rsidR="007C5AB1" w:rsidRPr="00C0394E">
              <w:rPr>
                <w:iCs/>
                <w:sz w:val="20"/>
                <w:szCs w:val="20"/>
              </w:rPr>
              <w:t xml:space="preserve">ruženju občin Slovenije ZOS: </w:t>
            </w:r>
            <w:r w:rsidRPr="00C0394E">
              <w:rPr>
                <w:iCs/>
                <w:sz w:val="20"/>
                <w:szCs w:val="20"/>
              </w:rPr>
              <w:t>NE</w:t>
            </w:r>
          </w:p>
          <w:p w14:paraId="287747E2" w14:textId="77777777" w:rsidR="00CA678E" w:rsidRPr="00C0394E" w:rsidRDefault="00CA678E">
            <w:pPr>
              <w:pStyle w:val="Neotevilenodstavek"/>
              <w:widowControl w:val="0"/>
              <w:numPr>
                <w:ilvl w:val="0"/>
                <w:numId w:val="8"/>
              </w:numPr>
              <w:spacing w:before="0" w:after="0" w:line="260" w:lineRule="exact"/>
              <w:rPr>
                <w:iCs/>
                <w:sz w:val="20"/>
                <w:szCs w:val="20"/>
              </w:rPr>
            </w:pPr>
            <w:r w:rsidRPr="00C0394E">
              <w:rPr>
                <w:iCs/>
                <w:sz w:val="20"/>
                <w:szCs w:val="20"/>
              </w:rPr>
              <w:t>Združenju m</w:t>
            </w:r>
            <w:r w:rsidR="007C5AB1" w:rsidRPr="00C0394E">
              <w:rPr>
                <w:iCs/>
                <w:sz w:val="20"/>
                <w:szCs w:val="20"/>
              </w:rPr>
              <w:t xml:space="preserve">estnih občin Slovenije ZMOS: </w:t>
            </w:r>
            <w:r w:rsidRPr="00C0394E">
              <w:rPr>
                <w:iCs/>
                <w:sz w:val="20"/>
                <w:szCs w:val="20"/>
              </w:rPr>
              <w:t>NE</w:t>
            </w:r>
          </w:p>
          <w:p w14:paraId="030D5EE7" w14:textId="77777777" w:rsidR="00CA678E" w:rsidRPr="00C0394E" w:rsidRDefault="00CA678E" w:rsidP="00416654">
            <w:pPr>
              <w:pStyle w:val="Neotevilenodstavek"/>
              <w:widowControl w:val="0"/>
              <w:spacing w:before="0" w:after="0" w:line="260" w:lineRule="exact"/>
              <w:rPr>
                <w:iCs/>
                <w:sz w:val="20"/>
                <w:szCs w:val="20"/>
              </w:rPr>
            </w:pPr>
          </w:p>
          <w:p w14:paraId="32FE876E" w14:textId="77777777" w:rsidR="00CA678E" w:rsidRPr="00C0394E" w:rsidRDefault="00CA678E" w:rsidP="00416654">
            <w:pPr>
              <w:pStyle w:val="Neotevilenodstavek"/>
              <w:widowControl w:val="0"/>
              <w:spacing w:before="0" w:after="0" w:line="260" w:lineRule="exact"/>
              <w:rPr>
                <w:iCs/>
                <w:sz w:val="20"/>
                <w:szCs w:val="20"/>
              </w:rPr>
            </w:pPr>
            <w:r w:rsidRPr="00C0394E">
              <w:rPr>
                <w:iCs/>
                <w:sz w:val="20"/>
                <w:szCs w:val="20"/>
              </w:rPr>
              <w:t>Predlogi in pripombe združenj so bili upoštevani:</w:t>
            </w:r>
          </w:p>
          <w:p w14:paraId="699E53B0" w14:textId="77777777" w:rsidR="00CA678E" w:rsidRPr="00C0394E" w:rsidRDefault="00CA678E">
            <w:pPr>
              <w:pStyle w:val="Neotevilenodstavek"/>
              <w:widowControl w:val="0"/>
              <w:numPr>
                <w:ilvl w:val="0"/>
                <w:numId w:val="9"/>
              </w:numPr>
              <w:spacing w:before="0" w:after="0" w:line="260" w:lineRule="exact"/>
              <w:rPr>
                <w:iCs/>
                <w:sz w:val="20"/>
                <w:szCs w:val="20"/>
              </w:rPr>
            </w:pPr>
            <w:r w:rsidRPr="00C0394E">
              <w:rPr>
                <w:iCs/>
                <w:sz w:val="20"/>
                <w:szCs w:val="20"/>
              </w:rPr>
              <w:t>v celoti,</w:t>
            </w:r>
          </w:p>
          <w:p w14:paraId="79FD77C7" w14:textId="77777777" w:rsidR="00CA678E" w:rsidRPr="00C0394E" w:rsidRDefault="00CA678E">
            <w:pPr>
              <w:pStyle w:val="Neotevilenodstavek"/>
              <w:widowControl w:val="0"/>
              <w:numPr>
                <w:ilvl w:val="0"/>
                <w:numId w:val="9"/>
              </w:numPr>
              <w:spacing w:before="0" w:after="0" w:line="260" w:lineRule="exact"/>
              <w:rPr>
                <w:iCs/>
                <w:sz w:val="20"/>
                <w:szCs w:val="20"/>
              </w:rPr>
            </w:pPr>
            <w:r w:rsidRPr="00C0394E">
              <w:rPr>
                <w:iCs/>
                <w:sz w:val="20"/>
                <w:szCs w:val="20"/>
              </w:rPr>
              <w:t>večinoma,</w:t>
            </w:r>
          </w:p>
          <w:p w14:paraId="0BE8FC44" w14:textId="77777777" w:rsidR="00CA678E" w:rsidRPr="00C0394E" w:rsidRDefault="00CA678E">
            <w:pPr>
              <w:pStyle w:val="Neotevilenodstavek"/>
              <w:widowControl w:val="0"/>
              <w:numPr>
                <w:ilvl w:val="0"/>
                <w:numId w:val="9"/>
              </w:numPr>
              <w:spacing w:before="0" w:after="0" w:line="260" w:lineRule="exact"/>
              <w:rPr>
                <w:iCs/>
                <w:sz w:val="20"/>
                <w:szCs w:val="20"/>
              </w:rPr>
            </w:pPr>
            <w:r w:rsidRPr="00C0394E">
              <w:rPr>
                <w:iCs/>
                <w:sz w:val="20"/>
                <w:szCs w:val="20"/>
              </w:rPr>
              <w:t>delno,</w:t>
            </w:r>
          </w:p>
          <w:p w14:paraId="042270A2" w14:textId="77777777" w:rsidR="00CA678E" w:rsidRPr="00C0394E" w:rsidRDefault="00CA678E">
            <w:pPr>
              <w:pStyle w:val="Neotevilenodstavek"/>
              <w:widowControl w:val="0"/>
              <w:numPr>
                <w:ilvl w:val="0"/>
                <w:numId w:val="9"/>
              </w:numPr>
              <w:spacing w:before="0" w:after="0" w:line="260" w:lineRule="exact"/>
              <w:rPr>
                <w:iCs/>
                <w:sz w:val="20"/>
                <w:szCs w:val="20"/>
              </w:rPr>
            </w:pPr>
            <w:r w:rsidRPr="00C0394E">
              <w:rPr>
                <w:iCs/>
                <w:sz w:val="20"/>
                <w:szCs w:val="20"/>
              </w:rPr>
              <w:t>niso bili upoštevani.</w:t>
            </w:r>
          </w:p>
          <w:p w14:paraId="3847A59C" w14:textId="77777777" w:rsidR="00CA678E" w:rsidRPr="00C0394E" w:rsidRDefault="00CA678E" w:rsidP="00416654">
            <w:pPr>
              <w:pStyle w:val="Neotevilenodstavek"/>
              <w:widowControl w:val="0"/>
              <w:spacing w:before="0" w:after="0" w:line="260" w:lineRule="exact"/>
              <w:ind w:left="360"/>
              <w:rPr>
                <w:iCs/>
                <w:sz w:val="20"/>
                <w:szCs w:val="20"/>
              </w:rPr>
            </w:pPr>
          </w:p>
          <w:p w14:paraId="2FA91256" w14:textId="77777777" w:rsidR="00CA678E" w:rsidRPr="00C0394E" w:rsidRDefault="00CA678E" w:rsidP="00416654">
            <w:pPr>
              <w:pStyle w:val="Neotevilenodstavek"/>
              <w:widowControl w:val="0"/>
              <w:spacing w:before="0" w:after="0" w:line="260" w:lineRule="exact"/>
              <w:rPr>
                <w:iCs/>
                <w:sz w:val="20"/>
                <w:szCs w:val="20"/>
              </w:rPr>
            </w:pPr>
            <w:r w:rsidRPr="00C0394E">
              <w:rPr>
                <w:iCs/>
                <w:sz w:val="20"/>
                <w:szCs w:val="20"/>
              </w:rPr>
              <w:t>Bistveni predlogi in pripombe, ki niso bili upoštevani.</w:t>
            </w:r>
          </w:p>
          <w:p w14:paraId="04313DB8" w14:textId="77777777" w:rsidR="00CA678E" w:rsidRPr="00C0394E" w:rsidRDefault="00CA678E" w:rsidP="00416654">
            <w:pPr>
              <w:pStyle w:val="Neotevilenodstavek"/>
              <w:widowControl w:val="0"/>
              <w:spacing w:before="0" w:after="0" w:line="260" w:lineRule="exact"/>
              <w:rPr>
                <w:iCs/>
                <w:sz w:val="20"/>
                <w:szCs w:val="20"/>
              </w:rPr>
            </w:pPr>
          </w:p>
        </w:tc>
      </w:tr>
      <w:tr w:rsidR="00CA678E" w:rsidRPr="00C0394E" w14:paraId="60B7DDAA" w14:textId="77777777" w:rsidTr="00CD376E">
        <w:tc>
          <w:tcPr>
            <w:tcW w:w="9100" w:type="dxa"/>
            <w:gridSpan w:val="12"/>
            <w:vAlign w:val="center"/>
          </w:tcPr>
          <w:p w14:paraId="1B492908" w14:textId="77777777" w:rsidR="00CA678E" w:rsidRPr="00C0394E" w:rsidRDefault="00CA678E" w:rsidP="00416654">
            <w:pPr>
              <w:pStyle w:val="Neotevilenodstavek"/>
              <w:widowControl w:val="0"/>
              <w:spacing w:before="0" w:after="0" w:line="260" w:lineRule="exact"/>
              <w:jc w:val="left"/>
              <w:rPr>
                <w:b/>
                <w:sz w:val="20"/>
                <w:szCs w:val="20"/>
              </w:rPr>
            </w:pPr>
            <w:r w:rsidRPr="00C0394E">
              <w:rPr>
                <w:b/>
                <w:sz w:val="20"/>
                <w:szCs w:val="20"/>
              </w:rPr>
              <w:lastRenderedPageBreak/>
              <w:t>9. Predstavitev sodelovanja javnosti:</w:t>
            </w:r>
          </w:p>
        </w:tc>
      </w:tr>
      <w:tr w:rsidR="00CA678E" w:rsidRPr="00C0394E" w14:paraId="2F2B35FE" w14:textId="77777777" w:rsidTr="00CD376E">
        <w:tc>
          <w:tcPr>
            <w:tcW w:w="6669" w:type="dxa"/>
            <w:gridSpan w:val="9"/>
          </w:tcPr>
          <w:p w14:paraId="08BFA0B9" w14:textId="77777777" w:rsidR="00CA678E" w:rsidRPr="00C0394E" w:rsidRDefault="00CA678E" w:rsidP="00416654">
            <w:pPr>
              <w:pStyle w:val="Neotevilenodstavek"/>
              <w:widowControl w:val="0"/>
              <w:spacing w:before="0" w:after="0" w:line="260" w:lineRule="exact"/>
              <w:rPr>
                <w:sz w:val="20"/>
                <w:szCs w:val="20"/>
              </w:rPr>
            </w:pPr>
            <w:r w:rsidRPr="00C0394E">
              <w:rPr>
                <w:iCs/>
                <w:sz w:val="20"/>
                <w:szCs w:val="20"/>
              </w:rPr>
              <w:t>Gradivo je bilo predhodno objavljeno na spletni strani predlagatelja:</w:t>
            </w:r>
          </w:p>
        </w:tc>
        <w:tc>
          <w:tcPr>
            <w:tcW w:w="2431" w:type="dxa"/>
            <w:gridSpan w:val="3"/>
          </w:tcPr>
          <w:p w14:paraId="3A858424" w14:textId="77777777" w:rsidR="00CA678E" w:rsidRPr="00C0394E" w:rsidRDefault="00CA678E" w:rsidP="00416654">
            <w:pPr>
              <w:pStyle w:val="Neotevilenodstavek"/>
              <w:widowControl w:val="0"/>
              <w:spacing w:before="0" w:after="0" w:line="260" w:lineRule="exact"/>
              <w:jc w:val="center"/>
              <w:rPr>
                <w:iCs/>
                <w:sz w:val="20"/>
                <w:szCs w:val="20"/>
              </w:rPr>
            </w:pPr>
            <w:r w:rsidRPr="00C0394E">
              <w:rPr>
                <w:sz w:val="20"/>
                <w:szCs w:val="20"/>
              </w:rPr>
              <w:t>NE</w:t>
            </w:r>
          </w:p>
        </w:tc>
      </w:tr>
      <w:tr w:rsidR="00CA678E" w:rsidRPr="00C0394E" w14:paraId="04B6AA82" w14:textId="77777777" w:rsidTr="00CD376E">
        <w:tc>
          <w:tcPr>
            <w:tcW w:w="9100" w:type="dxa"/>
            <w:gridSpan w:val="12"/>
          </w:tcPr>
          <w:p w14:paraId="27C30DBE" w14:textId="77777777" w:rsidR="00CA678E" w:rsidRPr="00C0394E" w:rsidRDefault="007C5AB1" w:rsidP="00416654">
            <w:pPr>
              <w:pStyle w:val="Neotevilenodstavek"/>
              <w:widowControl w:val="0"/>
              <w:spacing w:before="0" w:after="0" w:line="260" w:lineRule="exact"/>
              <w:rPr>
                <w:iCs/>
                <w:sz w:val="20"/>
                <w:szCs w:val="20"/>
              </w:rPr>
            </w:pPr>
            <w:r w:rsidRPr="00C0394E">
              <w:rPr>
                <w:iCs/>
                <w:sz w:val="20"/>
                <w:szCs w:val="20"/>
              </w:rPr>
              <w:t>Sodelovanje javnosti upoštevaje 9. člen Poslovnika Vlade RS ni potrebno.</w:t>
            </w:r>
          </w:p>
          <w:p w14:paraId="00F2FBE8" w14:textId="77777777" w:rsidR="007C5AB1" w:rsidRPr="00C0394E" w:rsidRDefault="007C5AB1" w:rsidP="00416654">
            <w:pPr>
              <w:pStyle w:val="Neotevilenodstavek"/>
              <w:widowControl w:val="0"/>
              <w:spacing w:before="0" w:after="0" w:line="260" w:lineRule="exact"/>
              <w:rPr>
                <w:iCs/>
                <w:sz w:val="20"/>
                <w:szCs w:val="20"/>
              </w:rPr>
            </w:pPr>
          </w:p>
        </w:tc>
      </w:tr>
      <w:tr w:rsidR="00CA678E" w:rsidRPr="00C0394E" w14:paraId="20D96F3A" w14:textId="77777777" w:rsidTr="00CD376E">
        <w:tc>
          <w:tcPr>
            <w:tcW w:w="9100" w:type="dxa"/>
            <w:gridSpan w:val="12"/>
          </w:tcPr>
          <w:p w14:paraId="6EB7EBAE" w14:textId="77777777" w:rsidR="00CA678E" w:rsidRPr="00C0394E" w:rsidRDefault="00CA678E" w:rsidP="007C5AB1">
            <w:pPr>
              <w:pStyle w:val="Neotevilenodstavek"/>
              <w:widowControl w:val="0"/>
              <w:spacing w:before="0" w:after="0" w:line="260" w:lineRule="exact"/>
              <w:rPr>
                <w:iCs/>
                <w:sz w:val="20"/>
                <w:szCs w:val="20"/>
              </w:rPr>
            </w:pPr>
          </w:p>
        </w:tc>
      </w:tr>
      <w:tr w:rsidR="00CA678E" w:rsidRPr="00C0394E" w14:paraId="7D899D05" w14:textId="77777777" w:rsidTr="00CD376E">
        <w:tc>
          <w:tcPr>
            <w:tcW w:w="6669" w:type="dxa"/>
            <w:gridSpan w:val="9"/>
            <w:vAlign w:val="center"/>
          </w:tcPr>
          <w:p w14:paraId="508CC5C8" w14:textId="77777777" w:rsidR="00CA678E" w:rsidRPr="00C0394E" w:rsidRDefault="00CA678E" w:rsidP="00416654">
            <w:pPr>
              <w:pStyle w:val="Neotevilenodstavek"/>
              <w:widowControl w:val="0"/>
              <w:spacing w:before="0" w:after="0" w:line="260" w:lineRule="exact"/>
              <w:jc w:val="left"/>
              <w:rPr>
                <w:sz w:val="20"/>
                <w:szCs w:val="20"/>
              </w:rPr>
            </w:pPr>
            <w:r w:rsidRPr="00C0394E">
              <w:rPr>
                <w:b/>
                <w:sz w:val="20"/>
                <w:szCs w:val="20"/>
              </w:rPr>
              <w:t>10. Pri pripravi gradiva so bile upoštevane zahteve iz Resolucije o normativni dejavnosti:</w:t>
            </w:r>
          </w:p>
        </w:tc>
        <w:tc>
          <w:tcPr>
            <w:tcW w:w="2431" w:type="dxa"/>
            <w:gridSpan w:val="3"/>
            <w:vAlign w:val="center"/>
          </w:tcPr>
          <w:p w14:paraId="438C6EF6" w14:textId="77777777" w:rsidR="00CA678E" w:rsidRPr="00C0394E" w:rsidRDefault="00CA678E" w:rsidP="00416654">
            <w:pPr>
              <w:pStyle w:val="Neotevilenodstavek"/>
              <w:widowControl w:val="0"/>
              <w:spacing w:before="0" w:after="0" w:line="260" w:lineRule="exact"/>
              <w:jc w:val="center"/>
              <w:rPr>
                <w:iCs/>
                <w:sz w:val="20"/>
                <w:szCs w:val="20"/>
              </w:rPr>
            </w:pPr>
            <w:r w:rsidRPr="00C0394E">
              <w:rPr>
                <w:sz w:val="20"/>
                <w:szCs w:val="20"/>
              </w:rPr>
              <w:t>NE</w:t>
            </w:r>
          </w:p>
        </w:tc>
      </w:tr>
      <w:tr w:rsidR="00CA678E" w:rsidRPr="00C0394E" w14:paraId="4F801994" w14:textId="77777777" w:rsidTr="00CD376E">
        <w:tc>
          <w:tcPr>
            <w:tcW w:w="6669" w:type="dxa"/>
            <w:gridSpan w:val="9"/>
            <w:vAlign w:val="center"/>
          </w:tcPr>
          <w:p w14:paraId="2359B7DD" w14:textId="77777777" w:rsidR="00CA678E" w:rsidRPr="00C0394E" w:rsidRDefault="00CA678E" w:rsidP="00416654">
            <w:pPr>
              <w:pStyle w:val="Neotevilenodstavek"/>
              <w:widowControl w:val="0"/>
              <w:spacing w:before="0" w:after="0" w:line="260" w:lineRule="exact"/>
              <w:jc w:val="left"/>
              <w:rPr>
                <w:b/>
                <w:sz w:val="20"/>
                <w:szCs w:val="20"/>
              </w:rPr>
            </w:pPr>
            <w:r w:rsidRPr="00C0394E">
              <w:rPr>
                <w:b/>
                <w:sz w:val="20"/>
                <w:szCs w:val="20"/>
              </w:rPr>
              <w:t>11. Gradivo je uvrščeno v delovni program vlade:</w:t>
            </w:r>
          </w:p>
        </w:tc>
        <w:tc>
          <w:tcPr>
            <w:tcW w:w="2431" w:type="dxa"/>
            <w:gridSpan w:val="3"/>
            <w:vAlign w:val="center"/>
          </w:tcPr>
          <w:p w14:paraId="43EF5441" w14:textId="77777777" w:rsidR="00CA678E" w:rsidRPr="00C0394E" w:rsidRDefault="00CA678E" w:rsidP="00416654">
            <w:pPr>
              <w:pStyle w:val="Neotevilenodstavek"/>
              <w:widowControl w:val="0"/>
              <w:spacing w:before="0" w:after="0" w:line="260" w:lineRule="exact"/>
              <w:jc w:val="center"/>
              <w:rPr>
                <w:sz w:val="20"/>
                <w:szCs w:val="20"/>
              </w:rPr>
            </w:pPr>
            <w:r w:rsidRPr="00C0394E">
              <w:rPr>
                <w:sz w:val="20"/>
                <w:szCs w:val="20"/>
              </w:rPr>
              <w:t>NE</w:t>
            </w:r>
          </w:p>
        </w:tc>
      </w:tr>
      <w:tr w:rsidR="00CA678E" w:rsidRPr="00C0394E" w14:paraId="1821EDE8" w14:textId="77777777" w:rsidTr="00CD376E">
        <w:tc>
          <w:tcPr>
            <w:tcW w:w="9100" w:type="dxa"/>
            <w:gridSpan w:val="12"/>
            <w:tcBorders>
              <w:top w:val="single" w:sz="4" w:space="0" w:color="000000"/>
              <w:left w:val="single" w:sz="4" w:space="0" w:color="000000"/>
              <w:bottom w:val="single" w:sz="4" w:space="0" w:color="000000"/>
              <w:right w:val="single" w:sz="4" w:space="0" w:color="000000"/>
            </w:tcBorders>
          </w:tcPr>
          <w:p w14:paraId="0062260D" w14:textId="77777777" w:rsidR="00CA678E" w:rsidRPr="00C0394E" w:rsidRDefault="00CA678E" w:rsidP="00416654">
            <w:pPr>
              <w:pStyle w:val="Poglavje"/>
              <w:widowControl w:val="0"/>
              <w:spacing w:before="0" w:after="0" w:line="260" w:lineRule="exact"/>
              <w:ind w:left="3400"/>
              <w:jc w:val="left"/>
              <w:rPr>
                <w:sz w:val="20"/>
                <w:szCs w:val="20"/>
              </w:rPr>
            </w:pPr>
          </w:p>
          <w:p w14:paraId="75C16A8F" w14:textId="2F5C5D58" w:rsidR="00CA678E" w:rsidRPr="00C0394E" w:rsidRDefault="000D14C0" w:rsidP="000D14C0">
            <w:pPr>
              <w:pStyle w:val="Poglavje"/>
              <w:widowControl w:val="0"/>
              <w:spacing w:before="0" w:after="0" w:line="260" w:lineRule="exact"/>
              <w:ind w:left="3600"/>
              <w:rPr>
                <w:sz w:val="20"/>
                <w:szCs w:val="20"/>
              </w:rPr>
            </w:pPr>
            <w:r>
              <w:rPr>
                <w:b w:val="0"/>
                <w:bCs/>
                <w:szCs w:val="20"/>
              </w:rPr>
              <w:t xml:space="preserve">       M</w:t>
            </w:r>
            <w:r w:rsidR="00185F12" w:rsidRPr="00C0394E">
              <w:rPr>
                <w:b w:val="0"/>
                <w:bCs/>
                <w:szCs w:val="20"/>
              </w:rPr>
              <w:t>inist</w:t>
            </w:r>
            <w:r>
              <w:rPr>
                <w:b w:val="0"/>
                <w:bCs/>
                <w:szCs w:val="20"/>
              </w:rPr>
              <w:t>e</w:t>
            </w:r>
            <w:r w:rsidR="00185F12" w:rsidRPr="00C0394E">
              <w:rPr>
                <w:b w:val="0"/>
                <w:bCs/>
                <w:szCs w:val="20"/>
              </w:rPr>
              <w:t>r za naravne vire in prostor</w:t>
            </w:r>
            <w:r w:rsidR="00185F12" w:rsidRPr="00C0394E">
              <w:rPr>
                <w:b w:val="0"/>
                <w:bCs/>
              </w:rPr>
              <w:t xml:space="preserve"> </w:t>
            </w:r>
            <w:r w:rsidR="00185F12" w:rsidRPr="00C0394E">
              <w:rPr>
                <w:b w:val="0"/>
                <w:bCs/>
              </w:rPr>
              <w:br/>
            </w:r>
            <w:r w:rsidR="00185F12" w:rsidRPr="00C0394E">
              <w:rPr>
                <w:b w:val="0"/>
                <w:bCs/>
                <w:szCs w:val="20"/>
              </w:rPr>
              <w:t xml:space="preserve">         </w:t>
            </w:r>
            <w:r>
              <w:rPr>
                <w:b w:val="0"/>
                <w:bCs/>
                <w:szCs w:val="20"/>
              </w:rPr>
              <w:t>Jože NOVAK</w:t>
            </w:r>
          </w:p>
        </w:tc>
      </w:tr>
    </w:tbl>
    <w:p w14:paraId="68B09DCB" w14:textId="77777777" w:rsidR="00976551" w:rsidRPr="00C0394E" w:rsidRDefault="00976551" w:rsidP="00976551">
      <w:pPr>
        <w:pStyle w:val="Telobesedila2"/>
        <w:ind w:left="4956" w:firstLine="708"/>
        <w:rPr>
          <w:rFonts w:ascii="Arial" w:hAnsi="Arial"/>
          <w:b w:val="0"/>
          <w:sz w:val="20"/>
        </w:rPr>
      </w:pPr>
    </w:p>
    <w:p w14:paraId="5AA25DA5" w14:textId="77777777" w:rsidR="00CA678E" w:rsidRPr="00C0394E" w:rsidRDefault="00CA678E" w:rsidP="00976551">
      <w:pPr>
        <w:pStyle w:val="Telobesedila2"/>
        <w:ind w:left="4956" w:firstLine="708"/>
        <w:rPr>
          <w:rFonts w:ascii="Arial" w:hAnsi="Arial"/>
          <w:b w:val="0"/>
          <w:sz w:val="20"/>
        </w:rPr>
      </w:pPr>
    </w:p>
    <w:p w14:paraId="4D4AED49" w14:textId="77777777" w:rsidR="0053225C" w:rsidRPr="00C0394E" w:rsidRDefault="0053225C" w:rsidP="007C5AB1">
      <w:pPr>
        <w:pStyle w:val="Telobesedila2"/>
        <w:rPr>
          <w:rFonts w:ascii="Arial" w:hAnsi="Arial"/>
          <w:b w:val="0"/>
          <w:sz w:val="20"/>
        </w:rPr>
      </w:pPr>
    </w:p>
    <w:p w14:paraId="4E7DEA67" w14:textId="77777777" w:rsidR="00CA678E" w:rsidRPr="00C0394E" w:rsidRDefault="007C5AB1" w:rsidP="007C5AB1">
      <w:pPr>
        <w:pStyle w:val="Telobesedila2"/>
        <w:rPr>
          <w:rFonts w:ascii="Arial" w:hAnsi="Arial"/>
          <w:b w:val="0"/>
          <w:sz w:val="20"/>
        </w:rPr>
      </w:pPr>
      <w:r w:rsidRPr="00C0394E">
        <w:rPr>
          <w:rFonts w:ascii="Arial" w:hAnsi="Arial"/>
          <w:b w:val="0"/>
          <w:sz w:val="20"/>
        </w:rPr>
        <w:t xml:space="preserve">Prilogi: </w:t>
      </w:r>
    </w:p>
    <w:p w14:paraId="4F9645F0" w14:textId="10355640" w:rsidR="007C5AB1" w:rsidRDefault="007C5AB1">
      <w:pPr>
        <w:pStyle w:val="Telobesedila2"/>
        <w:numPr>
          <w:ilvl w:val="0"/>
          <w:numId w:val="15"/>
        </w:numPr>
        <w:jc w:val="left"/>
        <w:rPr>
          <w:rFonts w:ascii="Arial" w:hAnsi="Arial"/>
          <w:b w:val="0"/>
          <w:sz w:val="20"/>
        </w:rPr>
      </w:pPr>
      <w:r w:rsidRPr="00C0394E">
        <w:rPr>
          <w:rFonts w:ascii="Arial" w:hAnsi="Arial"/>
          <w:b w:val="0"/>
          <w:sz w:val="20"/>
        </w:rPr>
        <w:t>predlog sklepa Vlade Republike Slovenije,</w:t>
      </w:r>
    </w:p>
    <w:p w14:paraId="693A8521" w14:textId="07B1996C" w:rsidR="00201431" w:rsidRPr="00C0394E" w:rsidRDefault="00201431">
      <w:pPr>
        <w:pStyle w:val="Telobesedila2"/>
        <w:numPr>
          <w:ilvl w:val="0"/>
          <w:numId w:val="15"/>
        </w:numPr>
        <w:jc w:val="left"/>
        <w:rPr>
          <w:rFonts w:ascii="Arial" w:hAnsi="Arial"/>
          <w:b w:val="0"/>
          <w:sz w:val="20"/>
        </w:rPr>
      </w:pPr>
      <w:r>
        <w:rPr>
          <w:rFonts w:ascii="Arial" w:hAnsi="Arial"/>
          <w:b w:val="0"/>
          <w:sz w:val="20"/>
        </w:rPr>
        <w:t>predlog zakona.</w:t>
      </w:r>
    </w:p>
    <w:p w14:paraId="56E78D75" w14:textId="77777777" w:rsidR="0089038F" w:rsidRPr="00C0394E" w:rsidDel="00AD3A57" w:rsidRDefault="00C32952" w:rsidP="0089038F">
      <w:pPr>
        <w:pStyle w:val="Naslovpredpisa"/>
        <w:spacing w:before="0" w:after="0" w:line="260" w:lineRule="exact"/>
        <w:jc w:val="right"/>
        <w:rPr>
          <w:sz w:val="20"/>
          <w:szCs w:val="20"/>
        </w:rPr>
      </w:pPr>
      <w:r>
        <w:br w:type="page"/>
      </w:r>
      <w:r w:rsidR="0089038F" w:rsidRPr="00C0394E" w:rsidDel="00AD3A57">
        <w:rPr>
          <w:sz w:val="20"/>
          <w:szCs w:val="20"/>
        </w:rPr>
        <w:lastRenderedPageBreak/>
        <w:t>PREDLOG</w:t>
      </w:r>
    </w:p>
    <w:p w14:paraId="0C2AB5A5" w14:textId="77777777" w:rsidR="0089038F" w:rsidRPr="00C0394E" w:rsidRDefault="0089038F" w:rsidP="0089038F">
      <w:pPr>
        <w:pStyle w:val="Naslovpredpisa"/>
        <w:spacing w:before="0" w:after="0" w:line="260" w:lineRule="exact"/>
        <w:jc w:val="right"/>
        <w:rPr>
          <w:sz w:val="20"/>
          <w:szCs w:val="20"/>
        </w:rPr>
      </w:pPr>
      <w:r w:rsidRPr="00C0394E" w:rsidDel="00AD3A57">
        <w:rPr>
          <w:sz w:val="20"/>
          <w:szCs w:val="20"/>
        </w:rPr>
        <w:t>(EVA 2023-2560-0098)</w:t>
      </w:r>
    </w:p>
    <w:p w14:paraId="03409C9B" w14:textId="3E992F9C" w:rsidR="0039652D" w:rsidRDefault="0039652D"/>
    <w:tbl>
      <w:tblPr>
        <w:tblW w:w="0" w:type="auto"/>
        <w:tblLook w:val="04A0" w:firstRow="1" w:lastRow="0" w:firstColumn="1" w:lastColumn="0" w:noHBand="0" w:noVBand="1"/>
      </w:tblPr>
      <w:tblGrid>
        <w:gridCol w:w="8498"/>
      </w:tblGrid>
      <w:tr w:rsidR="0089038F" w:rsidRPr="00C0394E" w14:paraId="6AFF80CF" w14:textId="77777777" w:rsidTr="00C3770C">
        <w:trPr>
          <w:trHeight w:val="13183"/>
        </w:trPr>
        <w:tc>
          <w:tcPr>
            <w:tcW w:w="8498" w:type="dxa"/>
            <w:shd w:val="clear" w:color="auto" w:fill="auto"/>
          </w:tcPr>
          <w:p w14:paraId="5D87433F" w14:textId="77D36117" w:rsidR="0089038F" w:rsidRPr="00C0394E" w:rsidRDefault="0089038F" w:rsidP="00C3770C">
            <w:pPr>
              <w:jc w:val="center"/>
              <w:rPr>
                <w:rFonts w:cs="Arial"/>
                <w:b/>
                <w:bCs/>
                <w:szCs w:val="20"/>
                <w:lang w:val="sl-SI"/>
              </w:rPr>
            </w:pPr>
            <w:r w:rsidRPr="00C0394E">
              <w:rPr>
                <w:rFonts w:cs="Arial"/>
                <w:b/>
                <w:bCs/>
                <w:szCs w:val="20"/>
                <w:lang w:val="sl-SI"/>
              </w:rPr>
              <w:t>ZAKON</w:t>
            </w:r>
          </w:p>
          <w:p w14:paraId="292BAC98" w14:textId="77777777" w:rsidR="0089038F" w:rsidRPr="00C0394E" w:rsidRDefault="0089038F" w:rsidP="00C3770C">
            <w:pPr>
              <w:jc w:val="center"/>
              <w:rPr>
                <w:rFonts w:cs="Arial"/>
                <w:b/>
                <w:bCs/>
                <w:szCs w:val="20"/>
                <w:lang w:val="sl-SI"/>
              </w:rPr>
            </w:pPr>
            <w:r w:rsidRPr="00C0394E">
              <w:rPr>
                <w:rFonts w:cs="Arial"/>
                <w:b/>
                <w:bCs/>
                <w:szCs w:val="20"/>
                <w:lang w:val="sl-SI"/>
              </w:rPr>
              <w:t xml:space="preserve">o spremembi Zakona o rudarstvu </w:t>
            </w:r>
          </w:p>
          <w:p w14:paraId="0B88FB7E" w14:textId="77777777" w:rsidR="0089038F" w:rsidRPr="00C0394E" w:rsidRDefault="0089038F" w:rsidP="00C3770C">
            <w:pPr>
              <w:jc w:val="center"/>
              <w:rPr>
                <w:rFonts w:cs="Arial"/>
                <w:b/>
                <w:bCs/>
                <w:szCs w:val="20"/>
                <w:lang w:val="sl-SI"/>
              </w:rPr>
            </w:pPr>
          </w:p>
          <w:p w14:paraId="2124D410" w14:textId="77777777" w:rsidR="0089038F" w:rsidRPr="00C0394E" w:rsidRDefault="0089038F" w:rsidP="00C3770C">
            <w:pPr>
              <w:rPr>
                <w:rFonts w:cs="Arial"/>
                <w:szCs w:val="20"/>
                <w:lang w:val="sl-SI"/>
              </w:rPr>
            </w:pPr>
          </w:p>
          <w:p w14:paraId="1CE821A3" w14:textId="77777777" w:rsidR="0089038F" w:rsidRPr="00C0394E" w:rsidRDefault="0089038F" w:rsidP="0089038F">
            <w:pPr>
              <w:pStyle w:val="Odstavekseznama"/>
              <w:numPr>
                <w:ilvl w:val="0"/>
                <w:numId w:val="17"/>
              </w:numPr>
              <w:spacing w:after="0"/>
              <w:rPr>
                <w:rFonts w:ascii="Arial" w:hAnsi="Arial" w:cs="Arial"/>
                <w:b/>
                <w:bCs/>
                <w:sz w:val="20"/>
                <w:szCs w:val="20"/>
              </w:rPr>
            </w:pPr>
            <w:r w:rsidRPr="00C0394E">
              <w:rPr>
                <w:rFonts w:ascii="Arial" w:hAnsi="Arial" w:cs="Arial"/>
                <w:b/>
                <w:bCs/>
                <w:sz w:val="20"/>
                <w:szCs w:val="20"/>
              </w:rPr>
              <w:t>UVOD</w:t>
            </w:r>
          </w:p>
          <w:p w14:paraId="105F2A0F" w14:textId="77777777" w:rsidR="0089038F" w:rsidRPr="00C0394E" w:rsidRDefault="0089038F" w:rsidP="00C3770C">
            <w:pPr>
              <w:pStyle w:val="Odstavekseznama"/>
              <w:ind w:left="1080"/>
              <w:rPr>
                <w:rFonts w:ascii="Arial" w:hAnsi="Arial" w:cs="Arial"/>
                <w:b/>
                <w:bCs/>
                <w:sz w:val="20"/>
                <w:szCs w:val="20"/>
              </w:rPr>
            </w:pPr>
          </w:p>
          <w:p w14:paraId="2DDD2BA3" w14:textId="77777777" w:rsidR="0089038F" w:rsidRPr="00C0394E" w:rsidRDefault="0089038F" w:rsidP="00C3770C">
            <w:pPr>
              <w:spacing w:line="240" w:lineRule="auto"/>
              <w:rPr>
                <w:rFonts w:cs="Arial"/>
                <w:b/>
                <w:bCs/>
                <w:szCs w:val="20"/>
                <w:lang w:val="sl-SI" w:eastAsia="sl-SI"/>
              </w:rPr>
            </w:pPr>
            <w:r w:rsidRPr="00C0394E">
              <w:rPr>
                <w:rFonts w:cs="Arial"/>
                <w:b/>
                <w:bCs/>
                <w:szCs w:val="20"/>
                <w:lang w:val="sl-SI" w:eastAsia="sl-SI"/>
              </w:rPr>
              <w:t>1. OCENA STANJA IN RAZLOGI ZA SPREJEM PREDLOGA ZAKONA</w:t>
            </w:r>
          </w:p>
          <w:p w14:paraId="18DFC9CF" w14:textId="77777777" w:rsidR="0089038F" w:rsidRPr="00C0394E" w:rsidRDefault="0089038F" w:rsidP="00C3770C">
            <w:pPr>
              <w:pStyle w:val="Default"/>
              <w:jc w:val="both"/>
              <w:rPr>
                <w:sz w:val="20"/>
                <w:szCs w:val="20"/>
              </w:rPr>
            </w:pPr>
          </w:p>
          <w:p w14:paraId="5C4DC983" w14:textId="77777777" w:rsidR="0089038F" w:rsidRPr="00C0394E" w:rsidRDefault="0089038F" w:rsidP="00C3770C">
            <w:pPr>
              <w:jc w:val="both"/>
              <w:rPr>
                <w:lang w:val="sl-SI"/>
              </w:rPr>
            </w:pPr>
            <w:r w:rsidRPr="00C0394E">
              <w:rPr>
                <w:lang w:val="sl-SI"/>
              </w:rPr>
              <w:t>V času obnove in sanacije po poplavah bo v R</w:t>
            </w:r>
            <w:r>
              <w:rPr>
                <w:lang w:val="sl-SI"/>
              </w:rPr>
              <w:t xml:space="preserve">epubliki </w:t>
            </w:r>
            <w:r w:rsidRPr="00C0394E">
              <w:rPr>
                <w:lang w:val="sl-SI"/>
              </w:rPr>
              <w:t>S</w:t>
            </w:r>
            <w:r>
              <w:rPr>
                <w:lang w:val="sl-SI"/>
              </w:rPr>
              <w:t>loveniji (RS)</w:t>
            </w:r>
            <w:r w:rsidRPr="00C0394E">
              <w:rPr>
                <w:lang w:val="sl-SI"/>
              </w:rPr>
              <w:t xml:space="preserve"> povečan odvzem mineralnih surovin, predvsem iz kamnolomov oz</w:t>
            </w:r>
            <w:r>
              <w:rPr>
                <w:lang w:val="sl-SI"/>
              </w:rPr>
              <w:t>iroma</w:t>
            </w:r>
            <w:r w:rsidRPr="00C0394E">
              <w:rPr>
                <w:lang w:val="sl-SI"/>
              </w:rPr>
              <w:t xml:space="preserve"> pridobivalnih prostorov na območju, ki so jih prizadele poplave. Prav tako </w:t>
            </w:r>
            <w:r>
              <w:rPr>
                <w:lang w:val="sl-SI"/>
              </w:rPr>
              <w:t>so</w:t>
            </w:r>
            <w:r w:rsidRPr="00C0394E">
              <w:rPr>
                <w:lang w:val="sl-SI"/>
              </w:rPr>
              <w:t xml:space="preserve"> inšpekcijski nadzor</w:t>
            </w:r>
            <w:r>
              <w:rPr>
                <w:lang w:val="sl-SI"/>
              </w:rPr>
              <w:t>i</w:t>
            </w:r>
            <w:r w:rsidRPr="00C0394E">
              <w:rPr>
                <w:lang w:val="sl-SI"/>
              </w:rPr>
              <w:t xml:space="preserve"> na </w:t>
            </w:r>
            <w:r>
              <w:rPr>
                <w:lang w:val="sl-SI"/>
              </w:rPr>
              <w:t>obm</w:t>
            </w:r>
            <w:r w:rsidRPr="00C0394E">
              <w:rPr>
                <w:lang w:val="sl-SI"/>
              </w:rPr>
              <w:t xml:space="preserve">očju celotne RS dlje časa pomanjkljivo. </w:t>
            </w:r>
            <w:r>
              <w:rPr>
                <w:lang w:val="sl-SI"/>
              </w:rPr>
              <w:t>M</w:t>
            </w:r>
            <w:r w:rsidRPr="00C0394E">
              <w:rPr>
                <w:lang w:val="sl-SI"/>
              </w:rPr>
              <w:t>ed glavni</w:t>
            </w:r>
            <w:r>
              <w:rPr>
                <w:lang w:val="sl-SI"/>
              </w:rPr>
              <w:t>mi</w:t>
            </w:r>
            <w:r w:rsidRPr="00C0394E">
              <w:rPr>
                <w:lang w:val="sl-SI"/>
              </w:rPr>
              <w:t xml:space="preserve"> ovir</w:t>
            </w:r>
            <w:r>
              <w:rPr>
                <w:lang w:val="sl-SI"/>
              </w:rPr>
              <w:t>ami</w:t>
            </w:r>
            <w:r w:rsidRPr="00C0394E">
              <w:rPr>
                <w:lang w:val="sl-SI"/>
              </w:rPr>
              <w:t xml:space="preserve"> je zahtevana raven izobrazbe v veljavnem Zakonu o rudarstvu (Uradni list RS, št. </w:t>
            </w:r>
            <w:hyperlink r:id="rId13" w:tgtFrame="_blank" w:tooltip="Zakon o rudarstvu (uradno prečiščeno besedilo)" w:history="1">
              <w:r w:rsidRPr="00C0394E">
                <w:rPr>
                  <w:lang w:val="sl-SI"/>
                </w:rPr>
                <w:t>14/14</w:t>
              </w:r>
            </w:hyperlink>
            <w:r w:rsidRPr="00C0394E">
              <w:rPr>
                <w:lang w:val="sl-SI"/>
              </w:rPr>
              <w:t> – uradno prečiščeno besedilo, </w:t>
            </w:r>
            <w:hyperlink r:id="rId14" w:tgtFrame="_blank" w:tooltip="Gradbeni zakon" w:history="1">
              <w:r w:rsidRPr="00C0394E">
                <w:rPr>
                  <w:lang w:val="sl-SI"/>
                </w:rPr>
                <w:t>61/17</w:t>
              </w:r>
            </w:hyperlink>
            <w:r w:rsidRPr="00C0394E">
              <w:rPr>
                <w:lang w:val="sl-SI"/>
              </w:rPr>
              <w:t> – GZ, </w:t>
            </w:r>
            <w:hyperlink r:id="rId15" w:tgtFrame="_blank" w:tooltip="Zakon o spremembah in dopolnitvah Zakona o rudarstvu" w:history="1">
              <w:r w:rsidRPr="00C0394E">
                <w:rPr>
                  <w:lang w:val="sl-SI"/>
                </w:rPr>
                <w:t>54/22</w:t>
              </w:r>
            </w:hyperlink>
            <w:r w:rsidRPr="00C0394E">
              <w:rPr>
                <w:lang w:val="sl-SI"/>
              </w:rPr>
              <w:t> in </w:t>
            </w:r>
            <w:hyperlink r:id="rId16" w:tgtFrame="_blank" w:tooltip="Zakon o uvajanju naprav za proizvodnjo električne energije iz obnovljivih virov energije" w:history="1">
              <w:r w:rsidRPr="00C0394E">
                <w:rPr>
                  <w:lang w:val="sl-SI"/>
                </w:rPr>
                <w:t>78/23</w:t>
              </w:r>
            </w:hyperlink>
            <w:r w:rsidRPr="00C0394E">
              <w:rPr>
                <w:lang w:val="sl-SI"/>
              </w:rPr>
              <w:t xml:space="preserve"> – ZUNPEOVE) (ZRud-1), ki določa univerzitetno raven izobrazbe rudarske ali </w:t>
            </w:r>
            <w:proofErr w:type="spellStart"/>
            <w:r w:rsidRPr="00C0394E">
              <w:rPr>
                <w:lang w:val="sl-SI"/>
              </w:rPr>
              <w:t>geotehnološke</w:t>
            </w:r>
            <w:proofErr w:type="spellEnd"/>
            <w:r w:rsidRPr="00C0394E">
              <w:rPr>
                <w:lang w:val="sl-SI"/>
              </w:rPr>
              <w:t xml:space="preserve"> stroke z najmanj deset let delovnih izkušenj pri raziskovanju in izkoriščanju mineralnih surovin, od tega vsaj osem let pri izvajanju podzemnih rudarskih del, oz</w:t>
            </w:r>
            <w:r>
              <w:rPr>
                <w:lang w:val="sl-SI"/>
              </w:rPr>
              <w:t>iroma</w:t>
            </w:r>
            <w:r w:rsidRPr="00C0394E">
              <w:rPr>
                <w:lang w:val="sl-SI"/>
              </w:rPr>
              <w:t xml:space="preserve"> pet let pri izvajanju rudarskih del </w:t>
            </w:r>
            <w:r>
              <w:rPr>
                <w:lang w:val="sl-SI"/>
              </w:rPr>
              <w:t>pri</w:t>
            </w:r>
            <w:r w:rsidRPr="00C0394E">
              <w:rPr>
                <w:lang w:val="sl-SI"/>
              </w:rPr>
              <w:t xml:space="preserve"> raziskovanju in izkoriščanju ter pripravi mineralnih surovin, od tega najmanj tri leta na površinskih kopih. Zaradi pomanjkanja kadra na trgu se ocenjuje, da je za izvajanje rudarskih inšpekcijskih del dovolj druga stopnja ravni izobrazbe v skladu z zakonom, ki ureja visoko šolstvo, rudarske ali </w:t>
            </w:r>
            <w:proofErr w:type="spellStart"/>
            <w:r w:rsidRPr="00C0394E">
              <w:rPr>
                <w:lang w:val="sl-SI"/>
              </w:rPr>
              <w:t>geotehnološke</w:t>
            </w:r>
            <w:proofErr w:type="spellEnd"/>
            <w:r w:rsidRPr="00C0394E">
              <w:rPr>
                <w:lang w:val="sl-SI"/>
              </w:rPr>
              <w:t xml:space="preserve"> stroke. S tem bi povečali zaposlitvene možnosti razpoložljivega kadra na tem področju</w:t>
            </w:r>
          </w:p>
          <w:p w14:paraId="2F389316" w14:textId="77777777" w:rsidR="0089038F" w:rsidRPr="00C0394E" w:rsidRDefault="0089038F" w:rsidP="00C3770C">
            <w:pPr>
              <w:jc w:val="both"/>
              <w:rPr>
                <w:lang w:val="sl-SI"/>
              </w:rPr>
            </w:pPr>
          </w:p>
          <w:p w14:paraId="286F8D6F" w14:textId="77777777" w:rsidR="0089038F" w:rsidRPr="00C0394E" w:rsidRDefault="0089038F" w:rsidP="00C3770C">
            <w:pPr>
              <w:jc w:val="both"/>
              <w:rPr>
                <w:rFonts w:ascii="Calibri" w:hAnsi="Calibri"/>
                <w:szCs w:val="22"/>
                <w:lang w:val="sl-SI"/>
              </w:rPr>
            </w:pPr>
            <w:r w:rsidRPr="00C0394E">
              <w:rPr>
                <w:lang w:val="sl-SI"/>
              </w:rPr>
              <w:t>Predvsem z</w:t>
            </w:r>
            <w:r>
              <w:rPr>
                <w:lang w:val="sl-SI"/>
              </w:rPr>
              <w:t>aradi</w:t>
            </w:r>
            <w:r w:rsidRPr="00C0394E">
              <w:rPr>
                <w:lang w:val="sl-SI"/>
              </w:rPr>
              <w:t xml:space="preserve"> preprečitve poseganja izven odobrenih pridobivalnih prostorov in izvajanja rudarskih del na zemljiščih, za katera nosilec rudarskih del nima pravice izvajati dela</w:t>
            </w:r>
            <w:r>
              <w:rPr>
                <w:lang w:val="sl-SI"/>
              </w:rPr>
              <w:t>,</w:t>
            </w:r>
            <w:r w:rsidRPr="00C0394E">
              <w:rPr>
                <w:lang w:val="sl-SI"/>
              </w:rPr>
              <w:t xml:space="preserve"> bo treb</w:t>
            </w:r>
            <w:r>
              <w:rPr>
                <w:lang w:val="sl-SI"/>
              </w:rPr>
              <w:t>a</w:t>
            </w:r>
            <w:r w:rsidRPr="00C0394E">
              <w:rPr>
                <w:lang w:val="sl-SI"/>
              </w:rPr>
              <w:t xml:space="preserve"> povečati število inšpekcijskih nadzorov. Poleg tega bo treb</w:t>
            </w:r>
            <w:r>
              <w:rPr>
                <w:lang w:val="sl-SI"/>
              </w:rPr>
              <w:t>a, kolikor je to mogoče,</w:t>
            </w:r>
            <w:r w:rsidRPr="00C0394E">
              <w:rPr>
                <w:lang w:val="sl-SI"/>
              </w:rPr>
              <w:t xml:space="preserve"> zagotoviti sprotno sanacijo in s tem zmanjšati negativne vplive na okolje. </w:t>
            </w:r>
          </w:p>
          <w:p w14:paraId="5A919804" w14:textId="77777777" w:rsidR="0089038F" w:rsidRPr="00C0394E" w:rsidRDefault="0089038F" w:rsidP="00C3770C">
            <w:pPr>
              <w:jc w:val="both"/>
              <w:rPr>
                <w:lang w:val="sl-SI"/>
              </w:rPr>
            </w:pPr>
          </w:p>
          <w:p w14:paraId="1E81B03D" w14:textId="77777777" w:rsidR="0089038F" w:rsidRDefault="0089038F" w:rsidP="00C3770C">
            <w:pPr>
              <w:jc w:val="both"/>
              <w:rPr>
                <w:lang w:val="sl-SI"/>
              </w:rPr>
            </w:pPr>
            <w:r>
              <w:rPr>
                <w:lang w:val="sl-SI"/>
              </w:rPr>
              <w:t>Veljavna</w:t>
            </w:r>
            <w:r w:rsidRPr="00C0394E">
              <w:rPr>
                <w:lang w:val="sl-SI"/>
              </w:rPr>
              <w:t xml:space="preserve"> ureditev </w:t>
            </w:r>
            <w:r>
              <w:rPr>
                <w:lang w:val="sl-SI"/>
              </w:rPr>
              <w:t xml:space="preserve">v </w:t>
            </w:r>
            <w:r w:rsidRPr="00C0394E">
              <w:rPr>
                <w:lang w:val="sl-SI"/>
              </w:rPr>
              <w:t>124. člen</w:t>
            </w:r>
            <w:r>
              <w:rPr>
                <w:lang w:val="sl-SI"/>
              </w:rPr>
              <w:t>u</w:t>
            </w:r>
            <w:r w:rsidRPr="00C0394E">
              <w:rPr>
                <w:lang w:val="sl-SI"/>
              </w:rPr>
              <w:t xml:space="preserve"> ZRud-1 določa, da morajo</w:t>
            </w:r>
            <w:r>
              <w:rPr>
                <w:lang w:val="sl-SI"/>
              </w:rPr>
              <w:t xml:space="preserve"> imeti</w:t>
            </w:r>
            <w:r w:rsidRPr="00C0394E">
              <w:rPr>
                <w:lang w:val="sl-SI"/>
              </w:rPr>
              <w:t xml:space="preserve"> vsi rudarski inšpektorji</w:t>
            </w:r>
            <w:r>
              <w:rPr>
                <w:lang w:val="sl-SI"/>
              </w:rPr>
              <w:t xml:space="preserve"> </w:t>
            </w:r>
            <w:r w:rsidRPr="00C0394E">
              <w:rPr>
                <w:lang w:val="sl-SI"/>
              </w:rPr>
              <w:t xml:space="preserve">univerzitetno izobrazbo rudarske ali </w:t>
            </w:r>
            <w:proofErr w:type="spellStart"/>
            <w:r w:rsidRPr="00C0394E">
              <w:rPr>
                <w:lang w:val="sl-SI"/>
              </w:rPr>
              <w:t>geotehnološke</w:t>
            </w:r>
            <w:proofErr w:type="spellEnd"/>
            <w:r w:rsidRPr="00C0394E">
              <w:rPr>
                <w:lang w:val="sl-SI"/>
              </w:rPr>
              <w:t xml:space="preserve"> stroke. S predlagano spremembo se izobrazba za rudarskega inšpektorja, ki nadzira izvajanje rudarskih del na površini</w:t>
            </w:r>
            <w:r>
              <w:rPr>
                <w:lang w:val="sl-SI"/>
              </w:rPr>
              <w:t>,</w:t>
            </w:r>
            <w:r w:rsidRPr="00C0394E">
              <w:rPr>
                <w:lang w:val="sl-SI"/>
              </w:rPr>
              <w:t xml:space="preserve"> omili oziroma se dopušča tudi izobrazba najmanj prve stopnje ravni izobrazbe. Poleg tega se s spremembo tega člena izobrazba za rudarskega inšpektorja uskladi s </w:t>
            </w:r>
            <w:r>
              <w:rPr>
                <w:lang w:val="sl-SI"/>
              </w:rPr>
              <w:t>z</w:t>
            </w:r>
            <w:r w:rsidRPr="00C0394E">
              <w:rPr>
                <w:lang w:val="sl-SI"/>
              </w:rPr>
              <w:t xml:space="preserve">daj veljavnimi programi za pridobitev visokošolske izobrazbe.  </w:t>
            </w:r>
          </w:p>
          <w:p w14:paraId="7052E561" w14:textId="77777777" w:rsidR="0089038F" w:rsidRDefault="0089038F" w:rsidP="00C3770C">
            <w:pPr>
              <w:jc w:val="both"/>
              <w:rPr>
                <w:lang w:val="sl-SI"/>
              </w:rPr>
            </w:pPr>
          </w:p>
          <w:p w14:paraId="14268900" w14:textId="22ACE122" w:rsidR="00BB0CEE" w:rsidRDefault="00BB0CEE" w:rsidP="00BB0CEE">
            <w:pPr>
              <w:rPr>
                <w:lang w:val="sl-SI"/>
              </w:rPr>
            </w:pPr>
            <w:r w:rsidRPr="00BB0CEE">
              <w:rPr>
                <w:lang w:val="sl-SI"/>
              </w:rPr>
              <w:t>Predlagana sprememba ni bila vključena za katerega izmed zakonov, ki je bil oz. bo še sprejet za učinkovitejšo reševanje posledic poplav saj smo po tehtnem premisleku ugotovili, da se predlagana sprememba nanaša na daljše časovno obdobje in ni ozko</w:t>
            </w:r>
            <w:r w:rsidR="004C6D01">
              <w:rPr>
                <w:lang w:val="sl-SI"/>
              </w:rPr>
              <w:t xml:space="preserve"> </w:t>
            </w:r>
            <w:r w:rsidRPr="00BB0CEE">
              <w:rPr>
                <w:lang w:val="sl-SI"/>
              </w:rPr>
              <w:t xml:space="preserve">časovno vezana. </w:t>
            </w:r>
          </w:p>
          <w:p w14:paraId="143BAFDD" w14:textId="77777777" w:rsidR="00A95A88" w:rsidRDefault="00A95A88" w:rsidP="00BB0CEE">
            <w:pPr>
              <w:rPr>
                <w:lang w:val="sl-SI"/>
              </w:rPr>
            </w:pPr>
          </w:p>
          <w:p w14:paraId="4B042899" w14:textId="29034BE7" w:rsidR="00A95A88" w:rsidRDefault="00A95A88" w:rsidP="00A95A88">
            <w:pPr>
              <w:jc w:val="both"/>
              <w:rPr>
                <w:lang w:val="sl-SI"/>
              </w:rPr>
            </w:pPr>
            <w:r>
              <w:rPr>
                <w:lang w:val="sl-SI"/>
              </w:rPr>
              <w:t xml:space="preserve">S predlagano spremembo v 50. členu se </w:t>
            </w:r>
            <w:r w:rsidR="001723D0">
              <w:rPr>
                <w:lang w:val="sl-SI"/>
              </w:rPr>
              <w:t xml:space="preserve">zagotavlja </w:t>
            </w:r>
            <w:r>
              <w:rPr>
                <w:lang w:val="sl-SI"/>
              </w:rPr>
              <w:t>uskla</w:t>
            </w:r>
            <w:r w:rsidR="001723D0">
              <w:rPr>
                <w:lang w:val="sl-SI"/>
              </w:rPr>
              <w:t>ditev z</w:t>
            </w:r>
            <w:r>
              <w:rPr>
                <w:lang w:val="sl-SI"/>
              </w:rPr>
              <w:t xml:space="preserve"> določb</w:t>
            </w:r>
            <w:r w:rsidR="001723D0">
              <w:rPr>
                <w:lang w:val="sl-SI"/>
              </w:rPr>
              <w:t>ami</w:t>
            </w:r>
            <w:r>
              <w:rPr>
                <w:lang w:val="sl-SI"/>
              </w:rPr>
              <w:t xml:space="preserve"> Zakon</w:t>
            </w:r>
            <w:r w:rsidR="001723D0">
              <w:rPr>
                <w:lang w:val="sl-SI"/>
              </w:rPr>
              <w:t>a</w:t>
            </w:r>
            <w:r>
              <w:rPr>
                <w:lang w:val="sl-SI"/>
              </w:rPr>
              <w:t xml:space="preserve"> o interventnih ukrepih za preprečitev škodljivih posledic pri podaljševanju rudarskih pravic in koncesij (</w:t>
            </w:r>
            <w:r w:rsidRPr="00A95A88">
              <w:rPr>
                <w:lang w:val="sl-SI"/>
              </w:rPr>
              <w:t>Uradni list RS, št. 63/23; v nadaljnjem besedilu: ZIUPRPK), ki je v letu 2023 predvidel izredno podaljšanje nekaterih rudarskih pravic in koncesijskih razmerij, in sicer kot izjemo od podaljšanja, ki je urejeno z določbami ZRud-1.  Daljši rok je potreben predvsem zato, da se v največji možni meri zagotovi, da se tudi zahtevni postopki podaljšanja rudarskih pravic, izdaja odločbe o podaljšanju ter sklenitev dodatka h koncesijski pogodbi, izvedejo pravočasno, to je preden bi rudarska pravica ugasnila.</w:t>
            </w:r>
            <w:r>
              <w:rPr>
                <w:lang w:val="sl-SI"/>
              </w:rPr>
              <w:t xml:space="preserve"> </w:t>
            </w:r>
            <w:r w:rsidR="001723D0">
              <w:rPr>
                <w:lang w:val="sl-SI"/>
              </w:rPr>
              <w:t>Prav tako je podaljšanje roka potrebno za pravočasno izvedbo postopkov, ki jih določbe ZRud-1 predvidevajo za tiste primere, ko pogoji za podaljšanje rudarske pravice niso izpolnjeni. Gre torej tudi za notranjo uskladitev zakonskih določb.</w:t>
            </w:r>
          </w:p>
          <w:p w14:paraId="10318615" w14:textId="77777777" w:rsidR="00A95A88" w:rsidRDefault="00A95A88" w:rsidP="00A95A88">
            <w:pPr>
              <w:jc w:val="both"/>
              <w:rPr>
                <w:lang w:val="sl-SI"/>
              </w:rPr>
            </w:pPr>
          </w:p>
          <w:p w14:paraId="0BE71C54" w14:textId="0A036FFA" w:rsidR="00A95A88" w:rsidRPr="00BB0CEE" w:rsidRDefault="00A95A88" w:rsidP="00A95A88">
            <w:pPr>
              <w:jc w:val="both"/>
              <w:rPr>
                <w:lang w:val="sl-SI"/>
              </w:rPr>
            </w:pPr>
            <w:r w:rsidRPr="00A95A88">
              <w:rPr>
                <w:lang w:val="sl-SI"/>
              </w:rPr>
              <w:lastRenderedPageBreak/>
              <w:t>Z novim tretjim odstavkom</w:t>
            </w:r>
            <w:r w:rsidR="001723D0">
              <w:rPr>
                <w:lang w:val="sl-SI"/>
              </w:rPr>
              <w:t xml:space="preserve"> 50. člena</w:t>
            </w:r>
            <w:r w:rsidRPr="00A95A88">
              <w:rPr>
                <w:lang w:val="sl-SI"/>
              </w:rPr>
              <w:t xml:space="preserve"> se predvideva časovna omejitev za dopolnjevanje nepopolnih vlog za podaljšanje. Pogoje za popolno vlogo za podaljšanje rudarske pravice določata prvi in drugi odstavek 50. člena ZRud-1. Pri tem je potrebno poudariti, da iz teh pogojev za popolno vlogo ne izhaja nobena nova zahteva, ki je vlagatelj vloge, torej dejanski koncesionar, ne bi bil zavezan izpolnjevati že tekom izvajanja rudarske pravice.</w:t>
            </w:r>
          </w:p>
          <w:p w14:paraId="3736B68C" w14:textId="77777777" w:rsidR="0089038F" w:rsidRDefault="0089038F" w:rsidP="00C3770C">
            <w:pPr>
              <w:pStyle w:val="Default"/>
              <w:jc w:val="both"/>
              <w:rPr>
                <w:sz w:val="20"/>
                <w:szCs w:val="20"/>
              </w:rPr>
            </w:pPr>
          </w:p>
          <w:p w14:paraId="181BDC5E" w14:textId="3722571E" w:rsidR="004C6D01" w:rsidRDefault="008C5A6C" w:rsidP="004C6D01">
            <w:pPr>
              <w:pStyle w:val="Default"/>
              <w:jc w:val="both"/>
              <w:rPr>
                <w:sz w:val="20"/>
                <w:szCs w:val="20"/>
              </w:rPr>
            </w:pPr>
            <w:r>
              <w:rPr>
                <w:sz w:val="20"/>
                <w:szCs w:val="20"/>
              </w:rPr>
              <w:t>Spremembe 111. člena se nanašajo na sestavo komisije za strokovne izpite</w:t>
            </w:r>
            <w:r w:rsidR="004C6D01">
              <w:rPr>
                <w:sz w:val="20"/>
                <w:szCs w:val="20"/>
              </w:rPr>
              <w:t xml:space="preserve"> v rudarstvu. Veljavni zakon namreč določa, da se v komisijo imenuje pet ostalih članov in da so ostali člani rudarski inšpektorji, medtem ko so trenutno na Inšpekciji za naravne vire in rudarstvo zaposleni le trije rudarski inšpektorji in en inšpektor za elektro področje. Zaradi navedenega trenutno ni mogoče imenovati komisijo za strokovne izpite, </w:t>
            </w:r>
            <w:r>
              <w:rPr>
                <w:sz w:val="20"/>
                <w:szCs w:val="20"/>
              </w:rPr>
              <w:t>kar onemogoča organizacijo in izvedbo strokovnih izpitov po določbah ZRud-1.</w:t>
            </w:r>
          </w:p>
          <w:p w14:paraId="52F80DCE" w14:textId="77777777" w:rsidR="004C6D01" w:rsidRDefault="004C6D01" w:rsidP="004C6D01">
            <w:pPr>
              <w:pStyle w:val="Default"/>
              <w:jc w:val="both"/>
              <w:rPr>
                <w:sz w:val="20"/>
                <w:szCs w:val="20"/>
              </w:rPr>
            </w:pPr>
          </w:p>
          <w:p w14:paraId="6198AE89" w14:textId="3BA365AD" w:rsidR="0039652D" w:rsidRDefault="008C5A6C" w:rsidP="004C6D01">
            <w:pPr>
              <w:pStyle w:val="Default"/>
              <w:jc w:val="both"/>
              <w:rPr>
                <w:sz w:val="20"/>
                <w:szCs w:val="20"/>
              </w:rPr>
            </w:pPr>
            <w:r w:rsidRPr="008C5A6C">
              <w:rPr>
                <w:sz w:val="20"/>
                <w:szCs w:val="20"/>
              </w:rPr>
              <w:t xml:space="preserve">Zaradi večje razumljivosti se </w:t>
            </w:r>
            <w:r w:rsidR="004C6D01">
              <w:rPr>
                <w:sz w:val="20"/>
                <w:szCs w:val="20"/>
              </w:rPr>
              <w:t xml:space="preserve">v 111. členu </w:t>
            </w:r>
            <w:r w:rsidRPr="008C5A6C">
              <w:rPr>
                <w:sz w:val="20"/>
                <w:szCs w:val="20"/>
              </w:rPr>
              <w:t xml:space="preserve">spreminja </w:t>
            </w:r>
            <w:r w:rsidR="0039652D">
              <w:rPr>
                <w:sz w:val="20"/>
                <w:szCs w:val="20"/>
              </w:rPr>
              <w:t xml:space="preserve">tudi </w:t>
            </w:r>
            <w:r w:rsidRPr="008C5A6C">
              <w:rPr>
                <w:sz w:val="20"/>
                <w:szCs w:val="20"/>
              </w:rPr>
              <w:t>poimenovanje članov komisije za strokovne izpite.</w:t>
            </w:r>
            <w:r>
              <w:rPr>
                <w:sz w:val="20"/>
                <w:szCs w:val="20"/>
              </w:rPr>
              <w:t xml:space="preserve"> D</w:t>
            </w:r>
            <w:r w:rsidRPr="008C5A6C">
              <w:rPr>
                <w:sz w:val="20"/>
                <w:szCs w:val="20"/>
              </w:rPr>
              <w:t xml:space="preserve">odaja </w:t>
            </w:r>
            <w:r>
              <w:rPr>
                <w:sz w:val="20"/>
                <w:szCs w:val="20"/>
              </w:rPr>
              <w:t xml:space="preserve">se </w:t>
            </w:r>
            <w:r w:rsidR="0039652D">
              <w:rPr>
                <w:sz w:val="20"/>
                <w:szCs w:val="20"/>
              </w:rPr>
              <w:t xml:space="preserve">tudi </w:t>
            </w:r>
            <w:r w:rsidRPr="008C5A6C">
              <w:rPr>
                <w:sz w:val="20"/>
                <w:szCs w:val="20"/>
              </w:rPr>
              <w:t>besedilo, da je vlagatelj prijave na izpit zainteresirana oseba</w:t>
            </w:r>
            <w:r>
              <w:rPr>
                <w:sz w:val="20"/>
                <w:szCs w:val="20"/>
              </w:rPr>
              <w:t xml:space="preserve">, kar doslej ni bilo jasno določeno, v </w:t>
            </w:r>
            <w:r w:rsidRPr="008C5A6C">
              <w:rPr>
                <w:sz w:val="20"/>
                <w:szCs w:val="20"/>
              </w:rPr>
              <w:t xml:space="preserve">praksi </w:t>
            </w:r>
            <w:r>
              <w:rPr>
                <w:sz w:val="20"/>
                <w:szCs w:val="20"/>
              </w:rPr>
              <w:t xml:space="preserve">pa </w:t>
            </w:r>
            <w:r w:rsidRPr="008C5A6C">
              <w:rPr>
                <w:sz w:val="20"/>
                <w:szCs w:val="20"/>
              </w:rPr>
              <w:t xml:space="preserve">prijave na strokovni izpit za posamezne kandidate vlagajo tudi </w:t>
            </w:r>
            <w:r>
              <w:rPr>
                <w:sz w:val="20"/>
                <w:szCs w:val="20"/>
              </w:rPr>
              <w:t xml:space="preserve">njihovi </w:t>
            </w:r>
            <w:r w:rsidRPr="008C5A6C">
              <w:rPr>
                <w:sz w:val="20"/>
                <w:szCs w:val="20"/>
              </w:rPr>
              <w:t xml:space="preserve">delodajalci, </w:t>
            </w:r>
            <w:r>
              <w:rPr>
                <w:sz w:val="20"/>
                <w:szCs w:val="20"/>
              </w:rPr>
              <w:t>kar utegne predstavljati nejasnost v primeru, da se bo kandidatu izdala odločba o neizpolnjevanju pogojev ali o neuspešno opravljenem izpitu.</w:t>
            </w:r>
          </w:p>
          <w:p w14:paraId="276B5B56" w14:textId="77777777" w:rsidR="0039652D" w:rsidRDefault="0039652D" w:rsidP="004C6D01">
            <w:pPr>
              <w:pStyle w:val="Default"/>
              <w:jc w:val="both"/>
              <w:rPr>
                <w:sz w:val="20"/>
                <w:szCs w:val="20"/>
              </w:rPr>
            </w:pPr>
          </w:p>
          <w:p w14:paraId="69E1F020" w14:textId="5F80E5A9" w:rsidR="0039652D" w:rsidRDefault="008C5A6C" w:rsidP="004C6D01">
            <w:pPr>
              <w:pStyle w:val="Default"/>
              <w:jc w:val="both"/>
              <w:rPr>
                <w:sz w:val="20"/>
                <w:szCs w:val="20"/>
              </w:rPr>
            </w:pPr>
            <w:r>
              <w:rPr>
                <w:sz w:val="20"/>
                <w:szCs w:val="20"/>
              </w:rPr>
              <w:t xml:space="preserve">Zaradi ločevanja med </w:t>
            </w:r>
            <w:r w:rsidRPr="008C5A6C">
              <w:rPr>
                <w:sz w:val="20"/>
                <w:szCs w:val="20"/>
              </w:rPr>
              <w:t>evidenc</w:t>
            </w:r>
            <w:r>
              <w:rPr>
                <w:sz w:val="20"/>
                <w:szCs w:val="20"/>
              </w:rPr>
              <w:t>o</w:t>
            </w:r>
            <w:r w:rsidRPr="008C5A6C">
              <w:rPr>
                <w:sz w:val="20"/>
                <w:szCs w:val="20"/>
              </w:rPr>
              <w:t xml:space="preserve"> oseb, ki so opravile strokovni izpit</w:t>
            </w:r>
            <w:r>
              <w:rPr>
                <w:sz w:val="20"/>
                <w:szCs w:val="20"/>
              </w:rPr>
              <w:t>,</w:t>
            </w:r>
            <w:r w:rsidRPr="008C5A6C">
              <w:rPr>
                <w:sz w:val="20"/>
                <w:szCs w:val="20"/>
              </w:rPr>
              <w:t xml:space="preserve"> in evidenca oseb, ki so vpisane v imenik pooblaščenih oseb v rudarstvu</w:t>
            </w:r>
            <w:r>
              <w:rPr>
                <w:sz w:val="20"/>
                <w:szCs w:val="20"/>
              </w:rPr>
              <w:t>, se spreminja d</w:t>
            </w:r>
            <w:r w:rsidRPr="008C5A6C">
              <w:rPr>
                <w:sz w:val="20"/>
                <w:szCs w:val="20"/>
              </w:rPr>
              <w:t>eveti odstavek</w:t>
            </w:r>
            <w:r w:rsidR="0039652D">
              <w:rPr>
                <w:sz w:val="20"/>
                <w:szCs w:val="20"/>
              </w:rPr>
              <w:t xml:space="preserve"> 111. člena veljavnega zakona</w:t>
            </w:r>
            <w:r>
              <w:rPr>
                <w:sz w:val="20"/>
                <w:szCs w:val="20"/>
              </w:rPr>
              <w:t>.</w:t>
            </w:r>
          </w:p>
          <w:p w14:paraId="63AE670C" w14:textId="77777777" w:rsidR="0039652D" w:rsidRDefault="0039652D" w:rsidP="004C6D01">
            <w:pPr>
              <w:pStyle w:val="Default"/>
              <w:jc w:val="both"/>
              <w:rPr>
                <w:sz w:val="20"/>
                <w:szCs w:val="20"/>
              </w:rPr>
            </w:pPr>
          </w:p>
          <w:p w14:paraId="1ACEEA47" w14:textId="7B7FDADF" w:rsidR="008C5A6C" w:rsidRPr="00C0394E" w:rsidRDefault="0039652D" w:rsidP="004C6D01">
            <w:pPr>
              <w:pStyle w:val="Default"/>
              <w:jc w:val="both"/>
              <w:rPr>
                <w:sz w:val="20"/>
                <w:szCs w:val="20"/>
              </w:rPr>
            </w:pPr>
            <w:r>
              <w:rPr>
                <w:sz w:val="20"/>
                <w:szCs w:val="20"/>
              </w:rPr>
              <w:t xml:space="preserve">Nadalje se z </w:t>
            </w:r>
            <w:r w:rsidR="008C5A6C">
              <w:rPr>
                <w:sz w:val="20"/>
                <w:szCs w:val="20"/>
              </w:rPr>
              <w:t>b</w:t>
            </w:r>
            <w:r w:rsidR="008C5A6C" w:rsidRPr="008C5A6C">
              <w:rPr>
                <w:sz w:val="20"/>
                <w:szCs w:val="20"/>
              </w:rPr>
              <w:t>esedilo</w:t>
            </w:r>
            <w:r w:rsidR="008C5A6C">
              <w:rPr>
                <w:sz w:val="20"/>
                <w:szCs w:val="20"/>
              </w:rPr>
              <w:t>m</w:t>
            </w:r>
            <w:r w:rsidR="008C5A6C" w:rsidRPr="008C5A6C">
              <w:rPr>
                <w:sz w:val="20"/>
                <w:szCs w:val="20"/>
              </w:rPr>
              <w:t xml:space="preserve"> novega enajstega odstavka </w:t>
            </w:r>
            <w:r w:rsidR="008C5A6C">
              <w:rPr>
                <w:sz w:val="20"/>
                <w:szCs w:val="20"/>
              </w:rPr>
              <w:t>sledi ugotovitvam upravnega sodišča, da</w:t>
            </w:r>
            <w:r w:rsidR="008C5A6C" w:rsidRPr="008C5A6C">
              <w:rPr>
                <w:sz w:val="20"/>
                <w:szCs w:val="20"/>
              </w:rPr>
              <w:t xml:space="preserve"> je obravnava prijav na strokovni izpit, presoja izpolnjevanja pogojev in odločanje o dopustitvi pristopa na izpit, upravna zadeva, in gre, glede na vsebino odločitve, pri tem za upravno odločanje</w:t>
            </w:r>
            <w:r w:rsidR="008C5A6C">
              <w:rPr>
                <w:sz w:val="20"/>
                <w:szCs w:val="20"/>
              </w:rPr>
              <w:t xml:space="preserve">, zaradi česar se dodaja </w:t>
            </w:r>
            <w:r w:rsidR="008C5A6C" w:rsidRPr="008C5A6C">
              <w:rPr>
                <w:sz w:val="20"/>
                <w:szCs w:val="20"/>
              </w:rPr>
              <w:t>ustrezn</w:t>
            </w:r>
            <w:r w:rsidR="008C5A6C">
              <w:rPr>
                <w:sz w:val="20"/>
                <w:szCs w:val="20"/>
              </w:rPr>
              <w:t>a</w:t>
            </w:r>
            <w:r w:rsidR="008C5A6C" w:rsidRPr="008C5A6C">
              <w:rPr>
                <w:sz w:val="20"/>
                <w:szCs w:val="20"/>
              </w:rPr>
              <w:t xml:space="preserve"> pravn</w:t>
            </w:r>
            <w:r w:rsidR="008C5A6C">
              <w:rPr>
                <w:sz w:val="20"/>
                <w:szCs w:val="20"/>
              </w:rPr>
              <w:t>a</w:t>
            </w:r>
            <w:r w:rsidR="008C5A6C" w:rsidRPr="008C5A6C">
              <w:rPr>
                <w:sz w:val="20"/>
                <w:szCs w:val="20"/>
              </w:rPr>
              <w:t xml:space="preserve"> podlag</w:t>
            </w:r>
            <w:r w:rsidR="008C5A6C">
              <w:rPr>
                <w:sz w:val="20"/>
                <w:szCs w:val="20"/>
              </w:rPr>
              <w:t>a</w:t>
            </w:r>
            <w:r w:rsidR="008C5A6C" w:rsidRPr="008C5A6C">
              <w:rPr>
                <w:sz w:val="20"/>
                <w:szCs w:val="20"/>
              </w:rPr>
              <w:t xml:space="preserve"> za izdajo odločbe v primeru ugotovitve, da prijavljeni kandidat ne izpolnjuje pogojev za pristop na strokovni izpit in za primer, ko izpita ne opravi uspešno. </w:t>
            </w:r>
          </w:p>
          <w:p w14:paraId="4905D986" w14:textId="77777777" w:rsidR="0089038F" w:rsidRDefault="0089038F" w:rsidP="00C3770C">
            <w:pPr>
              <w:pStyle w:val="Default"/>
              <w:jc w:val="both"/>
              <w:rPr>
                <w:sz w:val="20"/>
                <w:szCs w:val="20"/>
              </w:rPr>
            </w:pPr>
          </w:p>
          <w:p w14:paraId="1F171395" w14:textId="77777777" w:rsidR="0039652D" w:rsidRPr="00C0394E" w:rsidRDefault="0039652D" w:rsidP="00C3770C">
            <w:pPr>
              <w:pStyle w:val="Default"/>
              <w:jc w:val="both"/>
              <w:rPr>
                <w:sz w:val="20"/>
                <w:szCs w:val="20"/>
              </w:rPr>
            </w:pPr>
          </w:p>
          <w:p w14:paraId="0076BA28" w14:textId="77777777" w:rsidR="0089038F" w:rsidRPr="00C0394E" w:rsidRDefault="0089038F" w:rsidP="00C3770C">
            <w:pPr>
              <w:spacing w:line="240" w:lineRule="auto"/>
              <w:rPr>
                <w:rFonts w:cs="Arial"/>
                <w:b/>
                <w:bCs/>
                <w:szCs w:val="20"/>
                <w:lang w:val="sl-SI" w:eastAsia="sl-SI"/>
              </w:rPr>
            </w:pPr>
            <w:r w:rsidRPr="00C0394E">
              <w:rPr>
                <w:rFonts w:cs="Arial"/>
                <w:b/>
                <w:bCs/>
                <w:szCs w:val="20"/>
                <w:lang w:val="sl-SI" w:eastAsia="sl-SI"/>
              </w:rPr>
              <w:t>2. CILJI, NAČELA IN POGLAVITNE REŠITVE PREDLOGA ZAKONA</w:t>
            </w:r>
          </w:p>
          <w:p w14:paraId="65D04727" w14:textId="77777777" w:rsidR="0089038F" w:rsidRPr="00C0394E" w:rsidRDefault="0089038F" w:rsidP="00C3770C">
            <w:pPr>
              <w:spacing w:line="240" w:lineRule="auto"/>
              <w:rPr>
                <w:rFonts w:cs="Arial"/>
                <w:b/>
                <w:bCs/>
                <w:szCs w:val="20"/>
                <w:lang w:val="sl-SI" w:eastAsia="sl-SI"/>
              </w:rPr>
            </w:pPr>
          </w:p>
          <w:p w14:paraId="02468CF9" w14:textId="77777777" w:rsidR="0089038F" w:rsidRPr="00C0394E" w:rsidRDefault="0089038F" w:rsidP="00C3770C">
            <w:pPr>
              <w:spacing w:line="240" w:lineRule="auto"/>
              <w:jc w:val="both"/>
              <w:rPr>
                <w:rFonts w:cs="Arial"/>
                <w:b/>
                <w:bCs/>
                <w:szCs w:val="20"/>
                <w:lang w:val="sl-SI"/>
              </w:rPr>
            </w:pPr>
            <w:r w:rsidRPr="00C0394E">
              <w:rPr>
                <w:rFonts w:cs="Arial"/>
                <w:b/>
                <w:bCs/>
                <w:szCs w:val="20"/>
                <w:lang w:val="sl-SI"/>
              </w:rPr>
              <w:t xml:space="preserve">2.1 Cilji </w:t>
            </w:r>
          </w:p>
          <w:p w14:paraId="679AD750" w14:textId="77777777" w:rsidR="0089038F" w:rsidRPr="00C0394E" w:rsidRDefault="0089038F" w:rsidP="00C3770C">
            <w:pPr>
              <w:spacing w:line="240" w:lineRule="auto"/>
              <w:jc w:val="both"/>
              <w:rPr>
                <w:rFonts w:cs="Arial"/>
                <w:szCs w:val="20"/>
                <w:lang w:val="sl-SI"/>
              </w:rPr>
            </w:pPr>
          </w:p>
          <w:p w14:paraId="705BD71E" w14:textId="727BB8DD" w:rsidR="008C5A6C" w:rsidRDefault="0089038F" w:rsidP="00C3770C">
            <w:pPr>
              <w:spacing w:line="240" w:lineRule="auto"/>
              <w:jc w:val="both"/>
              <w:rPr>
                <w:rFonts w:cs="Arial"/>
                <w:szCs w:val="20"/>
                <w:lang w:val="sl-SI" w:eastAsia="sl-SI"/>
              </w:rPr>
            </w:pPr>
            <w:r w:rsidRPr="00C0394E">
              <w:rPr>
                <w:rFonts w:cs="Arial"/>
                <w:szCs w:val="20"/>
                <w:lang w:val="sl-SI"/>
              </w:rPr>
              <w:t xml:space="preserve">Cilj zakona </w:t>
            </w:r>
            <w:r w:rsidR="008C5A6C">
              <w:rPr>
                <w:rFonts w:cs="Arial"/>
                <w:szCs w:val="20"/>
                <w:lang w:val="sl-SI"/>
              </w:rPr>
              <w:t>je</w:t>
            </w:r>
            <w:r w:rsidRPr="00C0394E">
              <w:rPr>
                <w:rFonts w:cs="Arial"/>
                <w:szCs w:val="20"/>
                <w:lang w:val="sl-SI"/>
              </w:rPr>
              <w:t xml:space="preserve"> zagotoviti zadostno število rudarskih inšpektorjev ter </w:t>
            </w:r>
            <w:r w:rsidRPr="00C0394E">
              <w:rPr>
                <w:lang w:val="sl-SI"/>
              </w:rPr>
              <w:t>prepreči</w:t>
            </w:r>
            <w:r>
              <w:rPr>
                <w:lang w:val="sl-SI"/>
              </w:rPr>
              <w:t>ti</w:t>
            </w:r>
            <w:r w:rsidRPr="00C0394E">
              <w:rPr>
                <w:lang w:val="sl-SI"/>
              </w:rPr>
              <w:t xml:space="preserve"> poseganj</w:t>
            </w:r>
            <w:r>
              <w:rPr>
                <w:lang w:val="sl-SI"/>
              </w:rPr>
              <w:t>e</w:t>
            </w:r>
            <w:r w:rsidRPr="00C0394E">
              <w:rPr>
                <w:lang w:val="sl-SI"/>
              </w:rPr>
              <w:t xml:space="preserve"> izven</w:t>
            </w:r>
            <w:r w:rsidR="008C5A6C">
              <w:rPr>
                <w:lang w:val="sl-SI"/>
              </w:rPr>
              <w:t xml:space="preserve"> meja</w:t>
            </w:r>
            <w:r w:rsidRPr="00C0394E">
              <w:rPr>
                <w:lang w:val="sl-SI"/>
              </w:rPr>
              <w:t xml:space="preserve"> odobrenih pridobivalnih prostorov </w:t>
            </w:r>
            <w:r w:rsidR="008C5A6C">
              <w:rPr>
                <w:lang w:val="sl-SI"/>
              </w:rPr>
              <w:t xml:space="preserve">ter </w:t>
            </w:r>
            <w:r w:rsidRPr="00C0394E">
              <w:rPr>
                <w:lang w:val="sl-SI"/>
              </w:rPr>
              <w:t>izvajanj</w:t>
            </w:r>
            <w:r>
              <w:rPr>
                <w:lang w:val="sl-SI"/>
              </w:rPr>
              <w:t>e</w:t>
            </w:r>
            <w:r w:rsidRPr="00C0394E">
              <w:rPr>
                <w:lang w:val="sl-SI"/>
              </w:rPr>
              <w:t xml:space="preserve"> rudarskih del na zemljiščih, za katera nosilec rudarskih del nima pravice izvajati dela</w:t>
            </w:r>
            <w:r>
              <w:rPr>
                <w:lang w:val="sl-SI"/>
              </w:rPr>
              <w:t>. V ta namen</w:t>
            </w:r>
            <w:r w:rsidRPr="00C0394E">
              <w:rPr>
                <w:lang w:val="sl-SI"/>
              </w:rPr>
              <w:t xml:space="preserve"> bo treb</w:t>
            </w:r>
            <w:r>
              <w:rPr>
                <w:lang w:val="sl-SI"/>
              </w:rPr>
              <w:t>a</w:t>
            </w:r>
            <w:r w:rsidRPr="00C0394E">
              <w:rPr>
                <w:lang w:val="sl-SI"/>
              </w:rPr>
              <w:t xml:space="preserve"> povečati število inšpekcijskih nadzorov</w:t>
            </w:r>
            <w:r w:rsidR="008C5A6C">
              <w:rPr>
                <w:lang w:val="sl-SI"/>
              </w:rPr>
              <w:t xml:space="preserve"> in posledično zagotoviti zadostno število inšpektorjev</w:t>
            </w:r>
            <w:r w:rsidRPr="00C0394E">
              <w:rPr>
                <w:lang w:val="sl-SI"/>
              </w:rPr>
              <w:t>.</w:t>
            </w:r>
            <w:r>
              <w:rPr>
                <w:lang w:val="sl-SI"/>
              </w:rPr>
              <w:t xml:space="preserve"> Hkrati</w:t>
            </w:r>
            <w:r w:rsidRPr="00C0394E">
              <w:rPr>
                <w:lang w:val="sl-SI"/>
              </w:rPr>
              <w:t xml:space="preserve"> je cilj uskladiti raven izobrazbe za rudarskega inšpektorja</w:t>
            </w:r>
            <w:r>
              <w:rPr>
                <w:lang w:val="sl-SI"/>
              </w:rPr>
              <w:t xml:space="preserve"> z </w:t>
            </w:r>
            <w:r w:rsidRPr="00C0394E">
              <w:rPr>
                <w:lang w:val="sl-SI"/>
              </w:rPr>
              <w:t>veljavnimi programi za pridobitev visokošolske izobrazbe.</w:t>
            </w:r>
            <w:r w:rsidR="008C5A6C">
              <w:rPr>
                <w:lang w:val="sl-SI"/>
              </w:rPr>
              <w:t xml:space="preserve"> </w:t>
            </w:r>
            <w:r w:rsidRPr="00C0394E">
              <w:rPr>
                <w:rFonts w:cs="Arial"/>
                <w:szCs w:val="20"/>
                <w:lang w:val="sl-SI" w:eastAsia="sl-SI"/>
              </w:rPr>
              <w:t xml:space="preserve">Pri tem predlagatelj zakona poudarja, da bo </w:t>
            </w:r>
            <w:r>
              <w:rPr>
                <w:rFonts w:cs="Arial"/>
                <w:szCs w:val="20"/>
                <w:lang w:val="sl-SI" w:eastAsia="sl-SI"/>
              </w:rPr>
              <w:t>z</w:t>
            </w:r>
            <w:r w:rsidRPr="00C0394E">
              <w:rPr>
                <w:rFonts w:cs="Arial"/>
                <w:szCs w:val="20"/>
                <w:lang w:val="sl-SI" w:eastAsia="sl-SI"/>
              </w:rPr>
              <w:t>akon pri</w:t>
            </w:r>
            <w:r>
              <w:rPr>
                <w:rFonts w:cs="Arial"/>
                <w:szCs w:val="20"/>
                <w:lang w:val="sl-SI" w:eastAsia="sl-SI"/>
              </w:rPr>
              <w:t>speval</w:t>
            </w:r>
            <w:r w:rsidRPr="00C0394E">
              <w:rPr>
                <w:rFonts w:cs="Arial"/>
                <w:szCs w:val="20"/>
                <w:lang w:val="sl-SI" w:eastAsia="sl-SI"/>
              </w:rPr>
              <w:t xml:space="preserve"> k učinkovite</w:t>
            </w:r>
            <w:r>
              <w:rPr>
                <w:rFonts w:cs="Arial"/>
                <w:szCs w:val="20"/>
                <w:lang w:val="sl-SI" w:eastAsia="sl-SI"/>
              </w:rPr>
              <w:t>jšemu</w:t>
            </w:r>
            <w:r w:rsidRPr="00C0394E">
              <w:rPr>
                <w:rFonts w:cs="Arial"/>
                <w:szCs w:val="20"/>
                <w:lang w:val="sl-SI" w:eastAsia="sl-SI"/>
              </w:rPr>
              <w:t xml:space="preserve"> izvajanju rudarske zakonodaje</w:t>
            </w:r>
            <w:r>
              <w:rPr>
                <w:rFonts w:cs="Arial"/>
                <w:szCs w:val="20"/>
                <w:lang w:val="sl-SI" w:eastAsia="sl-SI"/>
              </w:rPr>
              <w:t>,</w:t>
            </w:r>
            <w:r w:rsidRPr="00C0394E">
              <w:rPr>
                <w:rFonts w:cs="Arial"/>
                <w:szCs w:val="20"/>
                <w:lang w:val="sl-SI" w:eastAsia="sl-SI"/>
              </w:rPr>
              <w:t xml:space="preserve"> saj je stanje na tem področju kritično </w:t>
            </w:r>
            <w:r>
              <w:rPr>
                <w:rFonts w:cs="Arial"/>
                <w:szCs w:val="20"/>
                <w:lang w:val="sl-SI" w:eastAsia="sl-SI"/>
              </w:rPr>
              <w:t>zaradi premajhnega števila</w:t>
            </w:r>
            <w:r w:rsidRPr="00C0394E">
              <w:rPr>
                <w:rFonts w:cs="Arial"/>
                <w:szCs w:val="20"/>
                <w:lang w:val="sl-SI" w:eastAsia="sl-SI"/>
              </w:rPr>
              <w:t xml:space="preserve"> rudarskih inšpektorjev za učinkovit nadzor nad izvajanjem rudarskih del.</w:t>
            </w:r>
          </w:p>
          <w:p w14:paraId="453AD68D" w14:textId="77777777" w:rsidR="008C5A6C" w:rsidRDefault="008C5A6C" w:rsidP="00C3770C">
            <w:pPr>
              <w:spacing w:line="240" w:lineRule="auto"/>
              <w:jc w:val="both"/>
              <w:rPr>
                <w:rFonts w:cs="Arial"/>
                <w:szCs w:val="20"/>
                <w:lang w:val="sl-SI" w:eastAsia="sl-SI"/>
              </w:rPr>
            </w:pPr>
          </w:p>
          <w:p w14:paraId="526A915E" w14:textId="77777777" w:rsidR="008C5A6C" w:rsidRDefault="008C5A6C" w:rsidP="00C3770C">
            <w:pPr>
              <w:spacing w:line="240" w:lineRule="auto"/>
              <w:jc w:val="both"/>
              <w:rPr>
                <w:rFonts w:cs="Arial"/>
                <w:szCs w:val="20"/>
                <w:lang w:val="sl-SI" w:eastAsia="sl-SI"/>
              </w:rPr>
            </w:pPr>
            <w:r>
              <w:rPr>
                <w:rFonts w:cs="Arial"/>
                <w:szCs w:val="20"/>
                <w:lang w:val="sl-SI" w:eastAsia="sl-SI"/>
              </w:rPr>
              <w:t xml:space="preserve">Prav tako je cilj zakona notranja uskladitev zakonskih določb in zmanjšanje zaostankov, ki nastajajo zaradi številnih nepopolnih vlog za podaljšanje rudarskih pravic. </w:t>
            </w:r>
          </w:p>
          <w:p w14:paraId="7338BE66" w14:textId="77777777" w:rsidR="008C5A6C" w:rsidRDefault="008C5A6C" w:rsidP="00C3770C">
            <w:pPr>
              <w:spacing w:line="240" w:lineRule="auto"/>
              <w:jc w:val="both"/>
              <w:rPr>
                <w:rFonts w:cs="Arial"/>
                <w:szCs w:val="20"/>
                <w:lang w:val="sl-SI" w:eastAsia="sl-SI"/>
              </w:rPr>
            </w:pPr>
          </w:p>
          <w:p w14:paraId="294DC440" w14:textId="78F6BD51" w:rsidR="0089038F" w:rsidRPr="00C0394E" w:rsidRDefault="008C5A6C" w:rsidP="00C3770C">
            <w:pPr>
              <w:spacing w:line="240" w:lineRule="auto"/>
              <w:jc w:val="both"/>
              <w:rPr>
                <w:rFonts w:cs="Arial"/>
                <w:szCs w:val="20"/>
                <w:lang w:val="sl-SI" w:eastAsia="sl-SI"/>
              </w:rPr>
            </w:pPr>
            <w:r>
              <w:rPr>
                <w:rFonts w:cs="Arial"/>
                <w:szCs w:val="20"/>
                <w:lang w:val="sl-SI" w:eastAsia="sl-SI"/>
              </w:rPr>
              <w:t xml:space="preserve">Cilj zakona je tudi omogočiti imenovanje komisije za strokovne izpite ne glede na dejansko število rudarskih inšpektorjev </w:t>
            </w:r>
            <w:r w:rsidR="00E12926">
              <w:rPr>
                <w:rFonts w:cs="Arial"/>
                <w:szCs w:val="20"/>
                <w:lang w:val="sl-SI" w:eastAsia="sl-SI"/>
              </w:rPr>
              <w:t>ter določitev pravne podlage za izdajo odločb v primeru neizpolnjevanja pogojev za pristop na izpit ali neuspešno opravljenega izpita.</w:t>
            </w:r>
            <w:r>
              <w:rPr>
                <w:rFonts w:cs="Arial"/>
                <w:szCs w:val="20"/>
                <w:lang w:val="sl-SI" w:eastAsia="sl-SI"/>
              </w:rPr>
              <w:t xml:space="preserve"> </w:t>
            </w:r>
            <w:r w:rsidR="0089038F" w:rsidRPr="00C0394E">
              <w:rPr>
                <w:rFonts w:cs="Arial"/>
                <w:szCs w:val="20"/>
                <w:lang w:val="sl-SI" w:eastAsia="sl-SI"/>
              </w:rPr>
              <w:t xml:space="preserve"> </w:t>
            </w:r>
          </w:p>
          <w:p w14:paraId="276E86D2" w14:textId="77777777" w:rsidR="0089038F" w:rsidRPr="00C0394E" w:rsidRDefault="0089038F" w:rsidP="00C3770C">
            <w:pPr>
              <w:spacing w:line="240" w:lineRule="auto"/>
              <w:jc w:val="both"/>
              <w:rPr>
                <w:rFonts w:cs="Arial"/>
                <w:szCs w:val="20"/>
                <w:lang w:val="sl-SI" w:eastAsia="sl-SI"/>
              </w:rPr>
            </w:pPr>
          </w:p>
          <w:p w14:paraId="5636E946" w14:textId="77777777" w:rsidR="0089038F" w:rsidRPr="00C0394E" w:rsidRDefault="0089038F" w:rsidP="00C3770C">
            <w:pPr>
              <w:spacing w:line="240" w:lineRule="auto"/>
              <w:jc w:val="both"/>
              <w:rPr>
                <w:rFonts w:cs="Arial"/>
                <w:szCs w:val="20"/>
                <w:lang w:val="sl-SI" w:eastAsia="sl-SI"/>
              </w:rPr>
            </w:pPr>
          </w:p>
          <w:p w14:paraId="13A00B1C" w14:textId="77777777" w:rsidR="0089038F" w:rsidRPr="00C0394E" w:rsidRDefault="0089038F" w:rsidP="00C3770C">
            <w:pPr>
              <w:spacing w:line="240" w:lineRule="auto"/>
              <w:jc w:val="both"/>
              <w:rPr>
                <w:rFonts w:cs="Arial"/>
                <w:b/>
                <w:bCs/>
                <w:szCs w:val="20"/>
                <w:lang w:val="sl-SI"/>
              </w:rPr>
            </w:pPr>
            <w:r w:rsidRPr="00C0394E">
              <w:rPr>
                <w:rFonts w:cs="Arial"/>
                <w:b/>
                <w:bCs/>
                <w:szCs w:val="20"/>
                <w:lang w:val="sl-SI"/>
              </w:rPr>
              <w:t>2.2 Načela</w:t>
            </w:r>
          </w:p>
          <w:p w14:paraId="7DD6DB21" w14:textId="77777777" w:rsidR="0089038F" w:rsidRPr="00C0394E" w:rsidRDefault="0089038F" w:rsidP="00C3770C">
            <w:pPr>
              <w:spacing w:line="240" w:lineRule="auto"/>
              <w:jc w:val="both"/>
              <w:rPr>
                <w:rFonts w:cs="Arial"/>
                <w:b/>
                <w:bCs/>
                <w:szCs w:val="20"/>
                <w:lang w:val="sl-SI"/>
              </w:rPr>
            </w:pPr>
            <w:r w:rsidRPr="00C0394E">
              <w:rPr>
                <w:rFonts w:cs="Arial"/>
                <w:b/>
                <w:bCs/>
                <w:szCs w:val="20"/>
                <w:lang w:val="sl-SI"/>
              </w:rPr>
              <w:t xml:space="preserve"> </w:t>
            </w:r>
          </w:p>
          <w:p w14:paraId="36A17667" w14:textId="77777777" w:rsidR="0089038F" w:rsidRPr="00C0394E" w:rsidRDefault="0089038F" w:rsidP="0089038F">
            <w:pPr>
              <w:numPr>
                <w:ilvl w:val="0"/>
                <w:numId w:val="18"/>
              </w:numPr>
              <w:pBdr>
                <w:top w:val="nil"/>
                <w:left w:val="nil"/>
                <w:bottom w:val="nil"/>
                <w:right w:val="nil"/>
                <w:between w:val="nil"/>
                <w:bar w:val="nil"/>
              </w:pBdr>
              <w:spacing w:line="240" w:lineRule="auto"/>
              <w:jc w:val="both"/>
              <w:rPr>
                <w:rFonts w:cs="Arial"/>
                <w:szCs w:val="20"/>
                <w:lang w:val="sl-SI"/>
              </w:rPr>
            </w:pPr>
            <w:r w:rsidRPr="00C0394E">
              <w:rPr>
                <w:rFonts w:cs="Arial"/>
                <w:szCs w:val="20"/>
                <w:lang w:val="sl-SI"/>
              </w:rPr>
              <w:t xml:space="preserve">Načelo zakonitosti </w:t>
            </w:r>
          </w:p>
          <w:p w14:paraId="6B48192B" w14:textId="77777777" w:rsidR="0089038F" w:rsidRPr="00C0394E" w:rsidRDefault="0089038F" w:rsidP="00C3770C">
            <w:pPr>
              <w:spacing w:line="240" w:lineRule="auto"/>
              <w:jc w:val="both"/>
              <w:rPr>
                <w:rStyle w:val="None"/>
                <w:szCs w:val="20"/>
                <w:lang w:val="sl-SI"/>
              </w:rPr>
            </w:pPr>
            <w:r w:rsidRPr="00C0394E">
              <w:rPr>
                <w:rStyle w:val="None"/>
                <w:szCs w:val="20"/>
                <w:lang w:val="sl-SI"/>
              </w:rPr>
              <w:t xml:space="preserve">Načelo zakonitosti od državnih organov zahteva, da morajo njihova posamična dejanja temeljiti na zakonu ali na zakonitem predpisu (četrti odstavek 153. člena Ustave Republike Slovenije). </w:t>
            </w:r>
          </w:p>
          <w:p w14:paraId="47FA78F6" w14:textId="77777777" w:rsidR="0089038F" w:rsidRPr="00C0394E" w:rsidRDefault="0089038F" w:rsidP="00C3770C">
            <w:pPr>
              <w:tabs>
                <w:tab w:val="left" w:pos="540"/>
                <w:tab w:val="left" w:pos="900"/>
              </w:tabs>
              <w:spacing w:line="240" w:lineRule="auto"/>
              <w:jc w:val="both"/>
              <w:rPr>
                <w:rFonts w:cs="Arial"/>
                <w:lang w:val="sl-SI" w:eastAsia="sl-SI"/>
              </w:rPr>
            </w:pPr>
          </w:p>
          <w:p w14:paraId="6EFF5666" w14:textId="77777777" w:rsidR="0089038F" w:rsidRPr="00C0394E" w:rsidRDefault="0089038F" w:rsidP="0089038F">
            <w:pPr>
              <w:numPr>
                <w:ilvl w:val="0"/>
                <w:numId w:val="18"/>
              </w:numPr>
              <w:pBdr>
                <w:top w:val="nil"/>
                <w:left w:val="nil"/>
                <w:bottom w:val="nil"/>
                <w:right w:val="nil"/>
                <w:between w:val="nil"/>
                <w:bar w:val="nil"/>
              </w:pBdr>
              <w:spacing w:line="240" w:lineRule="auto"/>
              <w:jc w:val="both"/>
              <w:rPr>
                <w:rFonts w:cs="Arial"/>
                <w:szCs w:val="20"/>
                <w:lang w:val="sl-SI"/>
              </w:rPr>
            </w:pPr>
            <w:r w:rsidRPr="00C0394E">
              <w:rPr>
                <w:rFonts w:cs="Arial"/>
                <w:szCs w:val="20"/>
                <w:lang w:val="sl-SI"/>
              </w:rPr>
              <w:t>Načelo gospodarnosti, učinkovitosti in uspešnosti</w:t>
            </w:r>
          </w:p>
          <w:p w14:paraId="54A26982" w14:textId="66839667" w:rsidR="0089038F" w:rsidRPr="00C0394E" w:rsidRDefault="0089038F" w:rsidP="00C3770C">
            <w:pPr>
              <w:spacing w:line="240" w:lineRule="auto"/>
              <w:jc w:val="both"/>
              <w:rPr>
                <w:rStyle w:val="None"/>
                <w:szCs w:val="20"/>
                <w:lang w:val="sl-SI"/>
              </w:rPr>
            </w:pPr>
            <w:r w:rsidRPr="00C0394E">
              <w:rPr>
                <w:rStyle w:val="None"/>
                <w:szCs w:val="20"/>
                <w:lang w:val="sl-SI"/>
              </w:rPr>
              <w:lastRenderedPageBreak/>
              <w:t xml:space="preserve">Z mineralnimi surovinami je potrebno ravnati gospodarno, učinkovito in uspešno. Ob trenutnem stanju na področju inšpekcijskega nadzora se temu načelu težko sledi. S predlagano spremembo </w:t>
            </w:r>
            <w:r>
              <w:rPr>
                <w:rStyle w:val="None"/>
                <w:szCs w:val="20"/>
                <w:lang w:val="sl-SI"/>
              </w:rPr>
              <w:t>z</w:t>
            </w:r>
            <w:r w:rsidRPr="00C0394E">
              <w:rPr>
                <w:rStyle w:val="None"/>
                <w:szCs w:val="20"/>
                <w:lang w:val="sl-SI"/>
              </w:rPr>
              <w:t xml:space="preserve">akona bi povečali gospodarnost, učinkovitost in uspešnost upravljanja z mineralnimi surovinami v RS. </w:t>
            </w:r>
            <w:r w:rsidR="00E12926">
              <w:rPr>
                <w:rStyle w:val="None"/>
                <w:szCs w:val="20"/>
                <w:lang w:val="sl-SI"/>
              </w:rPr>
              <w:t xml:space="preserve">Prav tako bi se s predlaganimi spremembami povečala učinkovitost reševanja popolnih vlog, vloženih na podlagi določb ZRud-1, v kolikor bi se poenostavil oziroma skrajšal postopek obravnave nepopolnih vlog. S predlagano spremembo se lahko ponovno začnejo izvajati strokovni izpiti v rudarstvu, ki v tem trenutku, glede na obstoječo situacijo, niso možni, saj na podlagi veljavnih določb ZRud-1 ni možno imenovati izpitne komisije. </w:t>
            </w:r>
            <w:r w:rsidRPr="00C0394E">
              <w:rPr>
                <w:rStyle w:val="None"/>
                <w:szCs w:val="20"/>
                <w:lang w:val="sl-SI"/>
              </w:rPr>
              <w:t xml:space="preserve"> </w:t>
            </w:r>
          </w:p>
          <w:p w14:paraId="75B69423" w14:textId="77777777" w:rsidR="0089038F" w:rsidRPr="00C0394E" w:rsidRDefault="0089038F" w:rsidP="00C3770C">
            <w:pPr>
              <w:tabs>
                <w:tab w:val="left" w:pos="540"/>
                <w:tab w:val="left" w:pos="900"/>
              </w:tabs>
              <w:spacing w:line="240" w:lineRule="auto"/>
              <w:jc w:val="both"/>
              <w:rPr>
                <w:rFonts w:cs="Arial"/>
                <w:lang w:val="sl-SI" w:eastAsia="sl-SI"/>
              </w:rPr>
            </w:pPr>
          </w:p>
          <w:p w14:paraId="785E02D7" w14:textId="77777777" w:rsidR="0089038F" w:rsidRPr="00C0394E" w:rsidRDefault="0089038F" w:rsidP="00C3770C">
            <w:pPr>
              <w:spacing w:line="240" w:lineRule="auto"/>
              <w:jc w:val="both"/>
              <w:rPr>
                <w:rFonts w:cs="Arial"/>
                <w:b/>
                <w:bCs/>
                <w:szCs w:val="20"/>
                <w:lang w:val="sl-SI"/>
              </w:rPr>
            </w:pPr>
          </w:p>
          <w:p w14:paraId="499FE352" w14:textId="77777777" w:rsidR="0089038F" w:rsidRPr="00C0394E" w:rsidRDefault="0089038F" w:rsidP="00C3770C">
            <w:pPr>
              <w:spacing w:line="240" w:lineRule="auto"/>
              <w:jc w:val="both"/>
              <w:rPr>
                <w:rFonts w:cs="Arial"/>
                <w:b/>
                <w:bCs/>
                <w:szCs w:val="20"/>
                <w:lang w:val="sl-SI"/>
              </w:rPr>
            </w:pPr>
            <w:r w:rsidRPr="00C0394E">
              <w:rPr>
                <w:rFonts w:cs="Arial"/>
                <w:b/>
                <w:bCs/>
                <w:szCs w:val="20"/>
                <w:lang w:val="sl-SI"/>
              </w:rPr>
              <w:t>2.3 Poglavitne rešitve</w:t>
            </w:r>
          </w:p>
          <w:p w14:paraId="15E0AC50" w14:textId="77777777" w:rsidR="0089038F" w:rsidRPr="00C0394E" w:rsidRDefault="0089038F" w:rsidP="00C3770C">
            <w:pPr>
              <w:spacing w:line="240" w:lineRule="auto"/>
              <w:jc w:val="both"/>
              <w:rPr>
                <w:rFonts w:cs="Arial"/>
                <w:b/>
                <w:bCs/>
                <w:szCs w:val="20"/>
                <w:lang w:val="sl-SI"/>
              </w:rPr>
            </w:pPr>
          </w:p>
          <w:p w14:paraId="673F45A3" w14:textId="257748DF" w:rsidR="0089038F" w:rsidRPr="00C0394E" w:rsidRDefault="0089038F" w:rsidP="00C3770C">
            <w:pPr>
              <w:spacing w:line="240" w:lineRule="auto"/>
              <w:jc w:val="both"/>
              <w:rPr>
                <w:lang w:val="sl-SI"/>
              </w:rPr>
            </w:pPr>
            <w:r w:rsidRPr="00C0394E">
              <w:rPr>
                <w:rFonts w:cs="Arial"/>
                <w:szCs w:val="20"/>
                <w:lang w:val="sl-SI"/>
              </w:rPr>
              <w:t xml:space="preserve">Poglavitna rešitev je omilitev izobrazbe za rudarskega inšpektorja, </w:t>
            </w:r>
            <w:r w:rsidRPr="00C0394E">
              <w:rPr>
                <w:lang w:val="sl-SI"/>
              </w:rPr>
              <w:t>ki nadzira izvajanje rudarskih del na površini</w:t>
            </w:r>
            <w:r>
              <w:rPr>
                <w:lang w:val="sl-SI"/>
              </w:rPr>
              <w:t>,</w:t>
            </w:r>
            <w:r w:rsidRPr="00C0394E">
              <w:rPr>
                <w:lang w:val="sl-SI"/>
              </w:rPr>
              <w:t xml:space="preserve"> oziroma se dopušča tudi izobrazba najmanj prve stopnje ravni izobrazbe. Poleg tega se s spremembo tega člena izobrazba za rudarskega inšpektorja uskladi </w:t>
            </w:r>
            <w:r>
              <w:rPr>
                <w:lang w:val="sl-SI"/>
              </w:rPr>
              <w:t xml:space="preserve">z </w:t>
            </w:r>
            <w:r w:rsidRPr="00C0394E">
              <w:rPr>
                <w:lang w:val="sl-SI"/>
              </w:rPr>
              <w:t>veljavnimi programi za pridobitev visokošolske izobrazbe.</w:t>
            </w:r>
            <w:r w:rsidR="00A95A88">
              <w:rPr>
                <w:lang w:val="sl-SI"/>
              </w:rPr>
              <w:t xml:space="preserve"> Prav tako se omejuje izvedbo dopolnitev nepopolnih vlog pri podaljševanju rudarskih pravic</w:t>
            </w:r>
            <w:r w:rsidR="00E12926">
              <w:rPr>
                <w:lang w:val="sl-SI"/>
              </w:rPr>
              <w:t xml:space="preserve"> in se omogoča izvedba strokovnih izpitov v rudarstvu.</w:t>
            </w:r>
          </w:p>
          <w:p w14:paraId="015F707C" w14:textId="77777777" w:rsidR="0089038F" w:rsidRPr="00C0394E" w:rsidRDefault="0089038F" w:rsidP="00C3770C">
            <w:pPr>
              <w:spacing w:line="240" w:lineRule="auto"/>
              <w:jc w:val="both"/>
              <w:rPr>
                <w:rFonts w:cs="Arial"/>
                <w:szCs w:val="20"/>
                <w:lang w:val="sl-SI" w:eastAsia="sl-SI"/>
              </w:rPr>
            </w:pPr>
          </w:p>
          <w:p w14:paraId="456AF899" w14:textId="77777777" w:rsidR="0089038F" w:rsidRPr="00C0394E" w:rsidRDefault="0089038F" w:rsidP="00C3770C">
            <w:pPr>
              <w:autoSpaceDE w:val="0"/>
              <w:autoSpaceDN w:val="0"/>
              <w:adjustRightInd w:val="0"/>
              <w:spacing w:line="240" w:lineRule="auto"/>
              <w:rPr>
                <w:rFonts w:eastAsia="Arial" w:cs="Arial"/>
                <w:szCs w:val="20"/>
                <w:lang w:val="sl-SI"/>
              </w:rPr>
            </w:pPr>
          </w:p>
          <w:p w14:paraId="33CFDE39" w14:textId="77777777" w:rsidR="0089038F" w:rsidRPr="00C0394E" w:rsidRDefault="0089038F" w:rsidP="00C3770C">
            <w:pPr>
              <w:spacing w:line="240" w:lineRule="auto"/>
              <w:rPr>
                <w:rFonts w:cs="Arial"/>
                <w:b/>
                <w:bCs/>
                <w:szCs w:val="20"/>
                <w:lang w:val="sl-SI" w:eastAsia="sl-SI"/>
              </w:rPr>
            </w:pPr>
            <w:r w:rsidRPr="00C0394E">
              <w:rPr>
                <w:rFonts w:cs="Arial"/>
                <w:b/>
                <w:bCs/>
                <w:szCs w:val="20"/>
                <w:lang w:val="sl-SI" w:eastAsia="sl-SI"/>
              </w:rPr>
              <w:t>3. OCENA FINANČNIH POSLEDIC PREDLOGA ZAKONA ZA DRŽAVNI PRORAČUN IN DRUGA JAVNA FINANČNA SREDSTVA</w:t>
            </w:r>
          </w:p>
          <w:p w14:paraId="488D1170" w14:textId="77777777" w:rsidR="0089038F" w:rsidRPr="00C0394E" w:rsidRDefault="0089038F" w:rsidP="00C3770C">
            <w:pPr>
              <w:spacing w:line="240" w:lineRule="auto"/>
              <w:rPr>
                <w:rFonts w:cs="Arial"/>
                <w:szCs w:val="20"/>
                <w:lang w:val="sl-SI" w:eastAsia="sl-SI"/>
              </w:rPr>
            </w:pPr>
          </w:p>
          <w:p w14:paraId="66E2E2A2" w14:textId="77777777" w:rsidR="0089038F" w:rsidRPr="00C0394E" w:rsidRDefault="0089038F" w:rsidP="00C3770C">
            <w:pPr>
              <w:spacing w:line="240" w:lineRule="auto"/>
              <w:rPr>
                <w:rFonts w:cs="Arial"/>
                <w:szCs w:val="20"/>
                <w:lang w:val="sl-SI" w:eastAsia="sl-SI"/>
              </w:rPr>
            </w:pPr>
            <w:r w:rsidRPr="00C0394E">
              <w:rPr>
                <w:rFonts w:cs="Arial"/>
                <w:szCs w:val="20"/>
                <w:lang w:val="sl-SI" w:eastAsia="sl-SI"/>
              </w:rPr>
              <w:t xml:space="preserve">Predlog zakona nima finančnih posledic za državni proračun in druga javna finančna sredstva. </w:t>
            </w:r>
          </w:p>
          <w:p w14:paraId="291D3EBD" w14:textId="77777777" w:rsidR="0089038F" w:rsidRPr="00C0394E" w:rsidRDefault="0089038F" w:rsidP="00C3770C">
            <w:pPr>
              <w:spacing w:line="240" w:lineRule="auto"/>
              <w:rPr>
                <w:rFonts w:cs="Arial"/>
                <w:szCs w:val="20"/>
                <w:lang w:val="sl-SI" w:eastAsia="sl-SI"/>
              </w:rPr>
            </w:pPr>
          </w:p>
          <w:p w14:paraId="61FCA2FD" w14:textId="77777777" w:rsidR="0089038F" w:rsidRPr="00C0394E" w:rsidRDefault="0089038F" w:rsidP="00C3770C">
            <w:pPr>
              <w:spacing w:line="240" w:lineRule="auto"/>
              <w:rPr>
                <w:rFonts w:cs="Arial"/>
                <w:szCs w:val="20"/>
                <w:lang w:val="sl-SI" w:eastAsia="sl-SI"/>
              </w:rPr>
            </w:pPr>
          </w:p>
          <w:p w14:paraId="3405A4F1" w14:textId="77777777" w:rsidR="0089038F" w:rsidRPr="00C0394E" w:rsidRDefault="0089038F" w:rsidP="00C3770C">
            <w:pPr>
              <w:spacing w:line="240" w:lineRule="auto"/>
              <w:rPr>
                <w:rFonts w:cs="Arial"/>
                <w:b/>
                <w:bCs/>
                <w:szCs w:val="20"/>
                <w:lang w:val="sl-SI" w:eastAsia="sl-SI"/>
              </w:rPr>
            </w:pPr>
            <w:r w:rsidRPr="00C0394E">
              <w:rPr>
                <w:rFonts w:cs="Arial"/>
                <w:b/>
                <w:bCs/>
                <w:szCs w:val="20"/>
                <w:lang w:val="sl-SI" w:eastAsia="sl-SI"/>
              </w:rPr>
              <w:t>4. NAVEDBA, DA SO SREDSTVA ZA IZVAJANJE ZAKONA V DRŽAVNEM PRORAČUNU ZAGOTOVLJENA</w:t>
            </w:r>
          </w:p>
          <w:p w14:paraId="57959401" w14:textId="77777777" w:rsidR="0089038F" w:rsidRPr="00C0394E" w:rsidRDefault="0089038F" w:rsidP="00C3770C">
            <w:pPr>
              <w:spacing w:line="240" w:lineRule="auto"/>
              <w:rPr>
                <w:rFonts w:cs="Arial"/>
                <w:szCs w:val="20"/>
                <w:lang w:val="sl-SI"/>
              </w:rPr>
            </w:pPr>
          </w:p>
          <w:p w14:paraId="205BDE21" w14:textId="77777777" w:rsidR="0089038F" w:rsidRPr="00C0394E" w:rsidRDefault="0089038F" w:rsidP="00C3770C">
            <w:pPr>
              <w:spacing w:line="240" w:lineRule="auto"/>
              <w:rPr>
                <w:rFonts w:cs="Arial"/>
                <w:szCs w:val="20"/>
                <w:lang w:val="sl-SI"/>
              </w:rPr>
            </w:pPr>
            <w:r w:rsidRPr="00C0394E">
              <w:rPr>
                <w:rFonts w:cs="Arial"/>
                <w:szCs w:val="20"/>
                <w:lang w:val="sl-SI"/>
              </w:rPr>
              <w:t>Za izvajanje določb zakona ni treba zagotoviti dodatnih finančnih sredstev v državnem proračunu.</w:t>
            </w:r>
          </w:p>
          <w:p w14:paraId="7F6563D0" w14:textId="77777777" w:rsidR="0089038F" w:rsidRPr="00C0394E" w:rsidRDefault="0089038F" w:rsidP="00C3770C">
            <w:pPr>
              <w:spacing w:line="240" w:lineRule="auto"/>
              <w:rPr>
                <w:rFonts w:cs="Arial"/>
                <w:szCs w:val="20"/>
                <w:lang w:val="sl-SI" w:eastAsia="sl-SI"/>
              </w:rPr>
            </w:pPr>
          </w:p>
          <w:p w14:paraId="6FB31BDE" w14:textId="77777777" w:rsidR="0089038F" w:rsidRDefault="0089038F" w:rsidP="00C3770C">
            <w:pPr>
              <w:spacing w:line="240" w:lineRule="auto"/>
              <w:rPr>
                <w:rFonts w:cs="Arial"/>
                <w:b/>
                <w:bCs/>
                <w:szCs w:val="20"/>
                <w:lang w:val="sl-SI" w:eastAsia="sl-SI"/>
              </w:rPr>
            </w:pPr>
          </w:p>
          <w:p w14:paraId="454116D9" w14:textId="77777777" w:rsidR="0089038F" w:rsidRPr="00C0394E" w:rsidRDefault="0089038F" w:rsidP="00C3770C">
            <w:pPr>
              <w:spacing w:line="240" w:lineRule="auto"/>
              <w:rPr>
                <w:rFonts w:cs="Arial"/>
                <w:b/>
                <w:bCs/>
                <w:szCs w:val="20"/>
                <w:lang w:val="sl-SI" w:eastAsia="sl-SI"/>
              </w:rPr>
            </w:pPr>
            <w:r w:rsidRPr="00CD21E2">
              <w:rPr>
                <w:rFonts w:cs="Arial"/>
                <w:b/>
                <w:bCs/>
                <w:szCs w:val="20"/>
                <w:lang w:val="sl-SI" w:eastAsia="sl-SI"/>
              </w:rPr>
              <w:t>5. PRIKAZ UREDITVE V DRUGIH PRAVNIH SISTEMIH IN PRILAGOJENOSTI PREDLAGANE UREDITVE V PRAVU EVROPSKE UNIJE</w:t>
            </w:r>
          </w:p>
          <w:p w14:paraId="6D165EC4" w14:textId="77777777" w:rsidR="0089038F" w:rsidRPr="00C0394E" w:rsidRDefault="0089038F" w:rsidP="00C3770C">
            <w:pPr>
              <w:spacing w:line="240" w:lineRule="auto"/>
              <w:rPr>
                <w:rFonts w:cs="Arial"/>
                <w:b/>
                <w:bCs/>
                <w:szCs w:val="20"/>
                <w:lang w:val="sl-SI" w:eastAsia="sl-SI"/>
              </w:rPr>
            </w:pPr>
          </w:p>
          <w:p w14:paraId="0E3E808A" w14:textId="77777777" w:rsidR="0089038F" w:rsidRPr="00C0394E" w:rsidRDefault="0089038F" w:rsidP="00C3770C">
            <w:pPr>
              <w:spacing w:line="240" w:lineRule="auto"/>
              <w:jc w:val="both"/>
              <w:rPr>
                <w:rFonts w:cs="Arial"/>
                <w:szCs w:val="20"/>
                <w:lang w:val="sl-SI" w:eastAsia="sl-SI"/>
              </w:rPr>
            </w:pPr>
            <w:r w:rsidRPr="00C0394E">
              <w:rPr>
                <w:rFonts w:cs="Arial"/>
                <w:szCs w:val="20"/>
                <w:lang w:val="sl-SI" w:eastAsia="sl-SI"/>
              </w:rPr>
              <w:t>Področje, ki ga ureja zakon</w:t>
            </w:r>
            <w:r>
              <w:rPr>
                <w:rFonts w:cs="Arial"/>
                <w:szCs w:val="20"/>
                <w:lang w:val="sl-SI" w:eastAsia="sl-SI"/>
              </w:rPr>
              <w:t>,</w:t>
            </w:r>
            <w:r w:rsidRPr="00C0394E">
              <w:rPr>
                <w:rFonts w:cs="Arial"/>
                <w:szCs w:val="20"/>
                <w:lang w:val="sl-SI" w:eastAsia="sl-SI"/>
              </w:rPr>
              <w:t xml:space="preserve"> je specifične narave</w:t>
            </w:r>
            <w:r>
              <w:rPr>
                <w:rFonts w:cs="Arial"/>
                <w:szCs w:val="20"/>
                <w:lang w:val="sl-SI" w:eastAsia="sl-SI"/>
              </w:rPr>
              <w:t>, zato</w:t>
            </w:r>
            <w:r w:rsidRPr="00C0394E">
              <w:rPr>
                <w:rFonts w:cs="Arial"/>
                <w:szCs w:val="20"/>
                <w:lang w:val="sl-SI" w:eastAsia="sl-SI"/>
              </w:rPr>
              <w:t xml:space="preserve"> primerjalni prikaz z drugimi državami ni mogoč.</w:t>
            </w:r>
          </w:p>
          <w:p w14:paraId="0ED5E103" w14:textId="77777777" w:rsidR="0089038F" w:rsidRPr="00C0394E" w:rsidRDefault="0089038F" w:rsidP="00C3770C">
            <w:pPr>
              <w:spacing w:line="240" w:lineRule="auto"/>
              <w:jc w:val="both"/>
              <w:rPr>
                <w:rFonts w:cs="Arial"/>
                <w:szCs w:val="20"/>
                <w:lang w:val="sl-SI" w:eastAsia="sl-SI"/>
              </w:rPr>
            </w:pPr>
          </w:p>
          <w:p w14:paraId="3E25F061" w14:textId="77777777" w:rsidR="0089038F" w:rsidRPr="00C0394E" w:rsidRDefault="0089038F" w:rsidP="00C3770C">
            <w:pPr>
              <w:rPr>
                <w:rFonts w:cs="Arial"/>
                <w:szCs w:val="20"/>
                <w:lang w:val="sl-SI"/>
              </w:rPr>
            </w:pPr>
          </w:p>
          <w:p w14:paraId="50838D3B" w14:textId="77777777" w:rsidR="0089038F" w:rsidRPr="00C0394E" w:rsidRDefault="0089038F" w:rsidP="00C3770C">
            <w:pPr>
              <w:rPr>
                <w:rFonts w:cs="Arial"/>
                <w:b/>
                <w:bCs/>
                <w:szCs w:val="20"/>
                <w:lang w:val="sl-SI"/>
              </w:rPr>
            </w:pPr>
            <w:r w:rsidRPr="00C0394E">
              <w:rPr>
                <w:rFonts w:cs="Arial"/>
                <w:b/>
                <w:bCs/>
                <w:szCs w:val="20"/>
                <w:lang w:val="sl-SI"/>
              </w:rPr>
              <w:t>6. PRESOJA POSLEDIC, KI JIH BO IMEL SPREJEM ZAKONA</w:t>
            </w:r>
          </w:p>
          <w:p w14:paraId="61CE0206" w14:textId="77777777" w:rsidR="0089038F" w:rsidRPr="00C0394E" w:rsidRDefault="0089038F" w:rsidP="00C3770C">
            <w:pPr>
              <w:autoSpaceDE w:val="0"/>
              <w:autoSpaceDN w:val="0"/>
              <w:adjustRightInd w:val="0"/>
              <w:spacing w:line="240" w:lineRule="auto"/>
              <w:jc w:val="both"/>
              <w:rPr>
                <w:rFonts w:cs="Arial"/>
                <w:b/>
                <w:bCs/>
                <w:szCs w:val="20"/>
                <w:lang w:val="sl-SI"/>
              </w:rPr>
            </w:pPr>
          </w:p>
          <w:p w14:paraId="3730881B" w14:textId="77777777" w:rsidR="0089038F" w:rsidRPr="00C0394E" w:rsidRDefault="0089038F" w:rsidP="00C3770C">
            <w:pPr>
              <w:autoSpaceDE w:val="0"/>
              <w:autoSpaceDN w:val="0"/>
              <w:adjustRightInd w:val="0"/>
              <w:spacing w:line="240" w:lineRule="auto"/>
              <w:jc w:val="both"/>
              <w:rPr>
                <w:rFonts w:cs="Arial"/>
                <w:b/>
                <w:bCs/>
                <w:szCs w:val="20"/>
                <w:lang w:val="sl-SI"/>
              </w:rPr>
            </w:pPr>
            <w:r w:rsidRPr="00C0394E">
              <w:rPr>
                <w:rFonts w:cs="Arial"/>
                <w:b/>
                <w:bCs/>
                <w:szCs w:val="20"/>
                <w:lang w:val="sl-SI"/>
              </w:rPr>
              <w:t xml:space="preserve">6.1. Presoja administrativnih posledic: </w:t>
            </w:r>
          </w:p>
          <w:p w14:paraId="5BE24B2C"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b/>
                <w:bCs/>
                <w:szCs w:val="20"/>
                <w:lang w:val="sl-SI"/>
              </w:rPr>
              <w:t>a) v postopkih oziroma poslovanju javne uprave ali pravosodnih organov:</w:t>
            </w:r>
            <w:r w:rsidRPr="00C0394E">
              <w:rPr>
                <w:rFonts w:cs="Arial"/>
                <w:szCs w:val="20"/>
                <w:lang w:val="sl-SI"/>
              </w:rPr>
              <w:t xml:space="preserve"> </w:t>
            </w:r>
          </w:p>
          <w:p w14:paraId="136ACF3F" w14:textId="04F3BDCD" w:rsidR="0089038F" w:rsidRPr="00C0394E" w:rsidRDefault="0089038F" w:rsidP="00C3770C">
            <w:pPr>
              <w:autoSpaceDE w:val="0"/>
              <w:autoSpaceDN w:val="0"/>
              <w:adjustRightInd w:val="0"/>
              <w:spacing w:line="240" w:lineRule="auto"/>
              <w:jc w:val="both"/>
              <w:rPr>
                <w:rFonts w:cs="Arial"/>
                <w:szCs w:val="20"/>
                <w:lang w:val="sl-SI"/>
              </w:rPr>
            </w:pPr>
            <w:r>
              <w:rPr>
                <w:rFonts w:cs="Arial"/>
                <w:szCs w:val="20"/>
                <w:lang w:val="sl-SI"/>
              </w:rPr>
              <w:t>Če</w:t>
            </w:r>
            <w:r w:rsidRPr="00C0394E">
              <w:rPr>
                <w:rFonts w:cs="Arial"/>
                <w:szCs w:val="20"/>
                <w:lang w:val="sl-SI"/>
              </w:rPr>
              <w:t xml:space="preserve"> bo ugotovljenih več kršitev predpisov na podlagi povečanega inšpekcijskega nadzora</w:t>
            </w:r>
            <w:r>
              <w:rPr>
                <w:rFonts w:cs="Arial"/>
                <w:szCs w:val="20"/>
                <w:lang w:val="sl-SI"/>
              </w:rPr>
              <w:t>,</w:t>
            </w:r>
            <w:r w:rsidRPr="00C0394E">
              <w:rPr>
                <w:rFonts w:cs="Arial"/>
                <w:szCs w:val="20"/>
                <w:lang w:val="sl-SI"/>
              </w:rPr>
              <w:t xml:space="preserve"> </w:t>
            </w:r>
            <w:r>
              <w:rPr>
                <w:rFonts w:cs="Arial"/>
                <w:szCs w:val="20"/>
                <w:lang w:val="sl-SI"/>
              </w:rPr>
              <w:t xml:space="preserve">bo zakon </w:t>
            </w:r>
            <w:r w:rsidRPr="00C0394E">
              <w:rPr>
                <w:rFonts w:cs="Arial"/>
                <w:szCs w:val="20"/>
                <w:lang w:val="sl-SI"/>
              </w:rPr>
              <w:t>lahko po</w:t>
            </w:r>
            <w:r>
              <w:rPr>
                <w:rFonts w:cs="Arial"/>
                <w:szCs w:val="20"/>
                <w:lang w:val="sl-SI"/>
              </w:rPr>
              <w:t>vzročil</w:t>
            </w:r>
            <w:r w:rsidRPr="00C0394E">
              <w:rPr>
                <w:rFonts w:cs="Arial"/>
                <w:szCs w:val="20"/>
                <w:lang w:val="sl-SI"/>
              </w:rPr>
              <w:t xml:space="preserve"> povečano obremenite</w:t>
            </w:r>
            <w:r>
              <w:rPr>
                <w:rFonts w:cs="Arial"/>
                <w:szCs w:val="20"/>
                <w:lang w:val="sl-SI"/>
              </w:rPr>
              <w:t>v</w:t>
            </w:r>
            <w:r w:rsidRPr="00C0394E">
              <w:rPr>
                <w:rFonts w:cs="Arial"/>
                <w:szCs w:val="20"/>
                <w:lang w:val="sl-SI"/>
              </w:rPr>
              <w:t xml:space="preserve"> v poslovanju javne uprave zaradi potrebe po izdajanju inšpekcijskih </w:t>
            </w:r>
            <w:r>
              <w:rPr>
                <w:rFonts w:cs="Arial"/>
                <w:szCs w:val="20"/>
                <w:lang w:val="sl-SI"/>
              </w:rPr>
              <w:t>in</w:t>
            </w:r>
            <w:r w:rsidRPr="00C0394E">
              <w:rPr>
                <w:rFonts w:cs="Arial"/>
                <w:szCs w:val="20"/>
                <w:lang w:val="sl-SI"/>
              </w:rPr>
              <w:t xml:space="preserve"> drugih upravnih odločb.</w:t>
            </w:r>
            <w:r w:rsidR="00A95A88">
              <w:rPr>
                <w:rFonts w:cs="Arial"/>
                <w:szCs w:val="20"/>
                <w:lang w:val="sl-SI"/>
              </w:rPr>
              <w:t xml:space="preserve"> Zaradi predvidenih zavrnitev rudarskih pravic na podlagi neizpolnjevanja pogoje za podaljšanje rudarske pravice se predvideva zmanjšanje administrativnih postopkov. Kljub temu bi lahko posledično prišlo do upravnih sporov vendar se na tej točki administrativnih posledic ne more prejudicirati.</w:t>
            </w:r>
            <w:r w:rsidR="00E12926">
              <w:rPr>
                <w:rFonts w:cs="Arial"/>
                <w:szCs w:val="20"/>
                <w:lang w:val="sl-SI"/>
              </w:rPr>
              <w:t xml:space="preserve"> Sprememba sestave izpitne komisije bo omogočila izvedbo strokovnih izpitov ne glede na obstoječe število rudarskih inšpektorjev. Določitev pravne podlage za izdajo odločb v primeru neizpolnjevanja pogojev za pristop k strokovnemu izpitu po določbah ZRud-1, bo sicer povečala število administrativnih postopkov, saj se doslej odločbe v teh primerih niso izdajale, je pa to potrebno zaradi ugotovitev upravnega sodišča.</w:t>
            </w:r>
          </w:p>
          <w:p w14:paraId="039D6BD2" w14:textId="77777777" w:rsidR="0089038F" w:rsidRPr="00C0394E" w:rsidRDefault="0089038F" w:rsidP="00C3770C">
            <w:pPr>
              <w:autoSpaceDE w:val="0"/>
              <w:autoSpaceDN w:val="0"/>
              <w:adjustRightInd w:val="0"/>
              <w:spacing w:line="240" w:lineRule="auto"/>
              <w:jc w:val="both"/>
              <w:rPr>
                <w:rFonts w:cs="Arial"/>
                <w:szCs w:val="20"/>
                <w:lang w:val="sl-SI"/>
              </w:rPr>
            </w:pPr>
          </w:p>
          <w:p w14:paraId="493E1927" w14:textId="77777777" w:rsidR="0089038F" w:rsidRPr="00C0394E" w:rsidRDefault="0089038F" w:rsidP="00C3770C">
            <w:pPr>
              <w:autoSpaceDE w:val="0"/>
              <w:autoSpaceDN w:val="0"/>
              <w:adjustRightInd w:val="0"/>
              <w:spacing w:line="240" w:lineRule="auto"/>
              <w:jc w:val="both"/>
              <w:rPr>
                <w:rFonts w:cs="Arial"/>
                <w:b/>
                <w:bCs/>
                <w:szCs w:val="20"/>
                <w:lang w:val="sl-SI"/>
              </w:rPr>
            </w:pPr>
            <w:r w:rsidRPr="00C0394E">
              <w:rPr>
                <w:rFonts w:cs="Arial"/>
                <w:b/>
                <w:bCs/>
                <w:szCs w:val="20"/>
                <w:lang w:val="sl-SI"/>
              </w:rPr>
              <w:t xml:space="preserve">b) pri obveznostih strank do javne uprave ali pravosodnih organov: </w:t>
            </w:r>
          </w:p>
          <w:p w14:paraId="6E57BA0B" w14:textId="3071CCA3"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lastRenderedPageBreak/>
              <w:t>Nosilci rudarskih pravic bodo morali ravnati v skladu z izdanimi odločbami (o prepovedi obratovanja; sanaciji pridobivalnih prostorov</w:t>
            </w:r>
            <w:r>
              <w:rPr>
                <w:rFonts w:cs="Arial"/>
                <w:szCs w:val="20"/>
                <w:lang w:val="sl-SI"/>
              </w:rPr>
              <w:t xml:space="preserve"> in podobno</w:t>
            </w:r>
            <w:r w:rsidRPr="00C0394E">
              <w:rPr>
                <w:rFonts w:cs="Arial"/>
                <w:szCs w:val="20"/>
                <w:lang w:val="sl-SI"/>
              </w:rPr>
              <w:t>).</w:t>
            </w:r>
            <w:r w:rsidR="00E12926">
              <w:rPr>
                <w:rFonts w:cs="Arial"/>
                <w:szCs w:val="20"/>
                <w:lang w:val="sl-SI"/>
              </w:rPr>
              <w:t xml:space="preserve"> </w:t>
            </w:r>
            <w:r w:rsidRPr="00C0394E">
              <w:rPr>
                <w:rFonts w:cs="Arial"/>
                <w:szCs w:val="20"/>
                <w:lang w:val="sl-SI"/>
              </w:rPr>
              <w:t xml:space="preserve"> </w:t>
            </w:r>
          </w:p>
          <w:p w14:paraId="36891FC6" w14:textId="77777777" w:rsidR="0089038F" w:rsidRPr="00C0394E" w:rsidRDefault="0089038F" w:rsidP="00C3770C">
            <w:pPr>
              <w:autoSpaceDE w:val="0"/>
              <w:autoSpaceDN w:val="0"/>
              <w:adjustRightInd w:val="0"/>
              <w:spacing w:line="240" w:lineRule="auto"/>
              <w:jc w:val="both"/>
              <w:rPr>
                <w:rFonts w:cs="Arial"/>
                <w:szCs w:val="20"/>
                <w:lang w:val="sl-SI"/>
              </w:rPr>
            </w:pPr>
          </w:p>
          <w:p w14:paraId="4594B86F"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b/>
                <w:bCs/>
                <w:szCs w:val="20"/>
                <w:lang w:val="sl-SI"/>
              </w:rPr>
              <w:t>6.2. Presoja posledic za okolje, vključno s prostorskimi in varstvenimi vidiki:</w:t>
            </w:r>
            <w:r w:rsidRPr="00C0394E">
              <w:rPr>
                <w:rFonts w:cs="Arial"/>
                <w:szCs w:val="20"/>
                <w:lang w:val="sl-SI"/>
              </w:rPr>
              <w:t xml:space="preserve"> </w:t>
            </w:r>
          </w:p>
          <w:p w14:paraId="75745B6E"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 xml:space="preserve">Zakon ne predvideva bistvenih sprememb </w:t>
            </w:r>
            <w:r>
              <w:rPr>
                <w:rFonts w:cs="Arial"/>
                <w:szCs w:val="20"/>
                <w:lang w:val="sl-SI"/>
              </w:rPr>
              <w:t>glede</w:t>
            </w:r>
            <w:r w:rsidRPr="00C0394E">
              <w:rPr>
                <w:rFonts w:cs="Arial"/>
                <w:szCs w:val="20"/>
                <w:lang w:val="sl-SI"/>
              </w:rPr>
              <w:t xml:space="preserve"> vpliva na okolje, prostorske in varstvene vidike, razen v primeru ugotovljenih kršitev na strani imetnikov rudarskih pravic, kjer bi potrebna sanacija pomenila izboljšanje stanja oz</w:t>
            </w:r>
            <w:r>
              <w:rPr>
                <w:rFonts w:cs="Arial"/>
                <w:szCs w:val="20"/>
                <w:lang w:val="sl-SI"/>
              </w:rPr>
              <w:t>iroma</w:t>
            </w:r>
            <w:r w:rsidRPr="00C0394E">
              <w:rPr>
                <w:rFonts w:cs="Arial"/>
                <w:szCs w:val="20"/>
                <w:lang w:val="sl-SI"/>
              </w:rPr>
              <w:t xml:space="preserve"> varstva okolja.</w:t>
            </w:r>
          </w:p>
          <w:p w14:paraId="0BE47463" w14:textId="77777777" w:rsidR="0089038F" w:rsidRPr="00C0394E" w:rsidRDefault="0089038F" w:rsidP="00C3770C">
            <w:pPr>
              <w:autoSpaceDE w:val="0"/>
              <w:autoSpaceDN w:val="0"/>
              <w:adjustRightInd w:val="0"/>
              <w:spacing w:line="240" w:lineRule="auto"/>
              <w:jc w:val="both"/>
              <w:rPr>
                <w:rFonts w:cs="Arial"/>
                <w:b/>
                <w:bCs/>
                <w:szCs w:val="20"/>
                <w:lang w:val="sl-SI"/>
              </w:rPr>
            </w:pPr>
          </w:p>
          <w:p w14:paraId="5651C352"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b/>
                <w:bCs/>
                <w:szCs w:val="20"/>
                <w:lang w:val="sl-SI"/>
              </w:rPr>
              <w:t>6.3. Presoja posledic za gospodarstvo:</w:t>
            </w:r>
            <w:r w:rsidRPr="00C0394E">
              <w:rPr>
                <w:rFonts w:cs="Arial"/>
                <w:szCs w:val="20"/>
                <w:lang w:val="sl-SI"/>
              </w:rPr>
              <w:t xml:space="preserve"> </w:t>
            </w:r>
          </w:p>
          <w:p w14:paraId="19BEF3F6" w14:textId="709D36B6"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Na podlagi zakona ni predvidenih posledic na gospodarstvo, razen v primeru povečanih ugotovljenih kršitev na strani imetnikov rudarski</w:t>
            </w:r>
            <w:r>
              <w:rPr>
                <w:rFonts w:cs="Arial"/>
                <w:szCs w:val="20"/>
                <w:lang w:val="sl-SI"/>
              </w:rPr>
              <w:t>h</w:t>
            </w:r>
            <w:r w:rsidRPr="00C0394E">
              <w:rPr>
                <w:rFonts w:cs="Arial"/>
                <w:szCs w:val="20"/>
                <w:lang w:val="sl-SI"/>
              </w:rPr>
              <w:t xml:space="preserve"> pravic oz</w:t>
            </w:r>
            <w:r>
              <w:rPr>
                <w:rFonts w:cs="Arial"/>
                <w:szCs w:val="20"/>
                <w:lang w:val="sl-SI"/>
              </w:rPr>
              <w:t>iroma</w:t>
            </w:r>
            <w:r w:rsidRPr="00C0394E">
              <w:rPr>
                <w:rFonts w:cs="Arial"/>
                <w:szCs w:val="20"/>
                <w:lang w:val="sl-SI"/>
              </w:rPr>
              <w:t xml:space="preserve"> koncesij.</w:t>
            </w:r>
            <w:r w:rsidR="00A95A88">
              <w:rPr>
                <w:rFonts w:cs="Arial"/>
                <w:szCs w:val="20"/>
                <w:lang w:val="sl-SI"/>
              </w:rPr>
              <w:t xml:space="preserve"> V primeru večjega števila zavrnitev podaljšanja rudarskih pravic bi lahko prišlo do posledic za gospodarstvo zaradi potrebe po ustavitvi del. </w:t>
            </w:r>
          </w:p>
          <w:p w14:paraId="4DA1EFAB" w14:textId="77777777" w:rsidR="0089038F" w:rsidRPr="00C0394E" w:rsidRDefault="0089038F" w:rsidP="00C3770C">
            <w:pPr>
              <w:autoSpaceDE w:val="0"/>
              <w:autoSpaceDN w:val="0"/>
              <w:adjustRightInd w:val="0"/>
              <w:spacing w:line="240" w:lineRule="auto"/>
              <w:jc w:val="both"/>
              <w:rPr>
                <w:rFonts w:cs="Arial"/>
                <w:szCs w:val="20"/>
                <w:lang w:val="sl-SI"/>
              </w:rPr>
            </w:pPr>
          </w:p>
          <w:p w14:paraId="58746204"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b/>
                <w:bCs/>
                <w:szCs w:val="20"/>
                <w:lang w:val="sl-SI"/>
              </w:rPr>
              <w:t>6.4. Presoja posledic za socialno področje:</w:t>
            </w:r>
            <w:r w:rsidRPr="00C0394E">
              <w:rPr>
                <w:rFonts w:cs="Arial"/>
                <w:szCs w:val="20"/>
                <w:lang w:val="sl-SI"/>
              </w:rPr>
              <w:t xml:space="preserve"> </w:t>
            </w:r>
          </w:p>
          <w:p w14:paraId="03E106B4"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Zakon ne bo imel posledic za socialno področje.</w:t>
            </w:r>
          </w:p>
          <w:p w14:paraId="6ACAD34C" w14:textId="77777777" w:rsidR="0089038F" w:rsidRPr="00C0394E" w:rsidRDefault="0089038F" w:rsidP="00C3770C">
            <w:pPr>
              <w:autoSpaceDE w:val="0"/>
              <w:autoSpaceDN w:val="0"/>
              <w:adjustRightInd w:val="0"/>
              <w:spacing w:line="240" w:lineRule="auto"/>
              <w:jc w:val="both"/>
              <w:rPr>
                <w:rFonts w:cs="Arial"/>
                <w:szCs w:val="20"/>
                <w:lang w:val="sl-SI"/>
              </w:rPr>
            </w:pPr>
          </w:p>
          <w:p w14:paraId="0218F563"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b/>
                <w:bCs/>
                <w:szCs w:val="20"/>
                <w:lang w:val="sl-SI"/>
              </w:rPr>
              <w:t>6.5. Presoja posledic za dokumente razvojnega načrtovanja:</w:t>
            </w:r>
            <w:r w:rsidRPr="00C0394E">
              <w:rPr>
                <w:rFonts w:cs="Arial"/>
                <w:szCs w:val="20"/>
                <w:lang w:val="sl-SI"/>
              </w:rPr>
              <w:t xml:space="preserve"> </w:t>
            </w:r>
          </w:p>
          <w:p w14:paraId="128A844D"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Ta zakon ne bo imel neposrednega vpliva na dokumente razvojnega načrtovanja.</w:t>
            </w:r>
          </w:p>
          <w:p w14:paraId="67022D54" w14:textId="77777777" w:rsidR="0089038F" w:rsidRPr="00C0394E" w:rsidRDefault="0089038F" w:rsidP="00C3770C">
            <w:pPr>
              <w:autoSpaceDE w:val="0"/>
              <w:autoSpaceDN w:val="0"/>
              <w:adjustRightInd w:val="0"/>
              <w:spacing w:line="240" w:lineRule="auto"/>
              <w:jc w:val="both"/>
              <w:rPr>
                <w:rFonts w:cs="Arial"/>
                <w:szCs w:val="20"/>
                <w:lang w:val="sl-SI"/>
              </w:rPr>
            </w:pPr>
          </w:p>
          <w:p w14:paraId="5991D890"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b/>
                <w:bCs/>
                <w:szCs w:val="20"/>
                <w:lang w:val="sl-SI"/>
              </w:rPr>
              <w:t>6.6. Presoja posledic za druga področja</w:t>
            </w:r>
            <w:r w:rsidRPr="00C0394E">
              <w:rPr>
                <w:rFonts w:cs="Arial"/>
                <w:szCs w:val="20"/>
                <w:lang w:val="sl-SI"/>
              </w:rPr>
              <w:t xml:space="preserve">: </w:t>
            </w:r>
          </w:p>
          <w:p w14:paraId="4B2DFF7A"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 xml:space="preserve">Zakon ne predvideva bistvenih posledic za druga področja, saj se osredotoča na </w:t>
            </w:r>
            <w:r>
              <w:rPr>
                <w:rFonts w:cs="Arial"/>
                <w:szCs w:val="20"/>
                <w:lang w:val="sl-SI"/>
              </w:rPr>
              <w:t>značilne</w:t>
            </w:r>
            <w:r w:rsidRPr="00C0394E">
              <w:rPr>
                <w:rFonts w:cs="Arial"/>
                <w:szCs w:val="20"/>
                <w:lang w:val="sl-SI"/>
              </w:rPr>
              <w:t xml:space="preserve"> vidike rudarskih pravic in ne spreminja zakonodaje na drugih področjih.</w:t>
            </w:r>
          </w:p>
          <w:p w14:paraId="3EAECC21" w14:textId="77777777" w:rsidR="0089038F" w:rsidRPr="00C0394E" w:rsidRDefault="0089038F" w:rsidP="00C3770C">
            <w:pPr>
              <w:autoSpaceDE w:val="0"/>
              <w:autoSpaceDN w:val="0"/>
              <w:adjustRightInd w:val="0"/>
              <w:spacing w:line="240" w:lineRule="auto"/>
              <w:jc w:val="both"/>
              <w:rPr>
                <w:rFonts w:cs="Arial"/>
                <w:szCs w:val="20"/>
                <w:lang w:val="sl-SI"/>
              </w:rPr>
            </w:pPr>
          </w:p>
          <w:p w14:paraId="52D9DB8A" w14:textId="77777777" w:rsidR="0089038F" w:rsidRPr="00C0394E" w:rsidRDefault="0089038F" w:rsidP="00C3770C">
            <w:pPr>
              <w:autoSpaceDE w:val="0"/>
              <w:autoSpaceDN w:val="0"/>
              <w:adjustRightInd w:val="0"/>
              <w:spacing w:line="240" w:lineRule="auto"/>
              <w:jc w:val="both"/>
              <w:rPr>
                <w:rFonts w:cs="Arial"/>
                <w:b/>
                <w:bCs/>
                <w:szCs w:val="20"/>
                <w:lang w:val="sl-SI"/>
              </w:rPr>
            </w:pPr>
            <w:r w:rsidRPr="00C0394E">
              <w:rPr>
                <w:rFonts w:cs="Arial"/>
                <w:b/>
                <w:bCs/>
                <w:szCs w:val="20"/>
                <w:lang w:val="sl-SI"/>
              </w:rPr>
              <w:t>6.7. Izvajanje sprejetega predpisa:</w:t>
            </w:r>
          </w:p>
          <w:p w14:paraId="0AC816E7" w14:textId="77777777" w:rsidR="0089038F" w:rsidRPr="00C0394E" w:rsidRDefault="0089038F" w:rsidP="00C3770C">
            <w:pPr>
              <w:autoSpaceDE w:val="0"/>
              <w:autoSpaceDN w:val="0"/>
              <w:adjustRightInd w:val="0"/>
              <w:spacing w:line="240" w:lineRule="auto"/>
              <w:jc w:val="both"/>
              <w:rPr>
                <w:rFonts w:cs="Arial"/>
                <w:b/>
                <w:bCs/>
                <w:szCs w:val="20"/>
                <w:lang w:val="sl-SI"/>
              </w:rPr>
            </w:pPr>
          </w:p>
          <w:p w14:paraId="39234042" w14:textId="77777777" w:rsidR="0089038F" w:rsidRPr="00C0394E" w:rsidRDefault="0089038F" w:rsidP="00C3770C">
            <w:pPr>
              <w:autoSpaceDE w:val="0"/>
              <w:autoSpaceDN w:val="0"/>
              <w:adjustRightInd w:val="0"/>
              <w:spacing w:line="240" w:lineRule="auto"/>
              <w:jc w:val="both"/>
              <w:rPr>
                <w:rFonts w:cs="Arial"/>
                <w:b/>
                <w:bCs/>
                <w:szCs w:val="20"/>
                <w:lang w:val="sl-SI"/>
              </w:rPr>
            </w:pPr>
            <w:r w:rsidRPr="00C0394E">
              <w:rPr>
                <w:rFonts w:cs="Arial"/>
                <w:b/>
                <w:bCs/>
                <w:szCs w:val="20"/>
                <w:lang w:val="sl-SI"/>
              </w:rPr>
              <w:t>a) Predstavitev sprejetega zakona:</w:t>
            </w:r>
          </w:p>
          <w:p w14:paraId="1865017D" w14:textId="611665B5"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 xml:space="preserve">Sprejeti zakon bo </w:t>
            </w:r>
            <w:r>
              <w:rPr>
                <w:rFonts w:cs="Arial"/>
                <w:szCs w:val="20"/>
                <w:lang w:val="sl-SI"/>
              </w:rPr>
              <w:t>objavljen</w:t>
            </w:r>
            <w:r w:rsidRPr="00C0394E">
              <w:rPr>
                <w:rFonts w:cs="Arial"/>
                <w:szCs w:val="20"/>
                <w:lang w:val="sl-SI"/>
              </w:rPr>
              <w:t xml:space="preserve"> na spletni strani </w:t>
            </w:r>
            <w:r w:rsidR="00E12926">
              <w:rPr>
                <w:rFonts w:cs="Arial"/>
                <w:szCs w:val="20"/>
                <w:lang w:val="sl-SI"/>
              </w:rPr>
              <w:t>M</w:t>
            </w:r>
            <w:r w:rsidRPr="00C0394E">
              <w:rPr>
                <w:rFonts w:cs="Arial"/>
                <w:szCs w:val="20"/>
                <w:lang w:val="sl-SI"/>
              </w:rPr>
              <w:t xml:space="preserve">inistrstva za naravne vire in prostor. </w:t>
            </w:r>
          </w:p>
          <w:p w14:paraId="75F6E642" w14:textId="77777777" w:rsidR="0089038F" w:rsidRPr="00C0394E" w:rsidRDefault="0089038F" w:rsidP="00C3770C">
            <w:pPr>
              <w:autoSpaceDE w:val="0"/>
              <w:autoSpaceDN w:val="0"/>
              <w:adjustRightInd w:val="0"/>
              <w:spacing w:line="240" w:lineRule="auto"/>
              <w:jc w:val="both"/>
              <w:rPr>
                <w:rFonts w:cs="Arial"/>
                <w:szCs w:val="20"/>
                <w:lang w:val="sl-SI"/>
              </w:rPr>
            </w:pPr>
          </w:p>
          <w:p w14:paraId="1BEC679E" w14:textId="77777777" w:rsidR="0089038F" w:rsidRPr="00C0394E" w:rsidRDefault="0089038F" w:rsidP="00C3770C">
            <w:pPr>
              <w:autoSpaceDE w:val="0"/>
              <w:autoSpaceDN w:val="0"/>
              <w:adjustRightInd w:val="0"/>
              <w:spacing w:line="240" w:lineRule="auto"/>
              <w:jc w:val="both"/>
              <w:rPr>
                <w:rFonts w:cs="Arial"/>
                <w:b/>
                <w:bCs/>
                <w:szCs w:val="20"/>
                <w:lang w:val="sl-SI"/>
              </w:rPr>
            </w:pPr>
            <w:r w:rsidRPr="00C0394E">
              <w:rPr>
                <w:rFonts w:cs="Arial"/>
                <w:b/>
                <w:bCs/>
                <w:szCs w:val="20"/>
                <w:lang w:val="sl-SI"/>
              </w:rPr>
              <w:t>b) Spremljanje izvajanja sprejetega predpisa</w:t>
            </w:r>
          </w:p>
          <w:p w14:paraId="574FD2C4" w14:textId="13E9FCF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 xml:space="preserve">V okviru svojih pristojnosti bo izvajanje sprejetega predpisa spremljalo </w:t>
            </w:r>
            <w:r w:rsidR="005F2915">
              <w:rPr>
                <w:rFonts w:cs="Arial"/>
                <w:szCs w:val="20"/>
                <w:lang w:val="sl-SI"/>
              </w:rPr>
              <w:t>M</w:t>
            </w:r>
            <w:r w:rsidRPr="00C0394E">
              <w:rPr>
                <w:rFonts w:cs="Arial"/>
                <w:szCs w:val="20"/>
                <w:lang w:val="sl-SI"/>
              </w:rPr>
              <w:t>inistrstvo za naravne vire in prostor.</w:t>
            </w:r>
          </w:p>
          <w:p w14:paraId="2C559626" w14:textId="77777777" w:rsidR="0089038F" w:rsidRPr="00C0394E" w:rsidRDefault="0089038F" w:rsidP="00C3770C">
            <w:pPr>
              <w:autoSpaceDE w:val="0"/>
              <w:autoSpaceDN w:val="0"/>
              <w:adjustRightInd w:val="0"/>
              <w:spacing w:line="240" w:lineRule="auto"/>
              <w:jc w:val="both"/>
              <w:rPr>
                <w:rFonts w:cs="Arial"/>
                <w:szCs w:val="20"/>
                <w:lang w:val="sl-SI"/>
              </w:rPr>
            </w:pPr>
          </w:p>
          <w:p w14:paraId="6A6E0DB0" w14:textId="77777777" w:rsidR="0089038F" w:rsidRPr="00C0394E" w:rsidRDefault="0089038F" w:rsidP="00C3770C">
            <w:pPr>
              <w:autoSpaceDE w:val="0"/>
              <w:autoSpaceDN w:val="0"/>
              <w:adjustRightInd w:val="0"/>
              <w:spacing w:line="240" w:lineRule="auto"/>
              <w:jc w:val="both"/>
              <w:rPr>
                <w:rFonts w:cs="Arial"/>
                <w:szCs w:val="20"/>
                <w:lang w:val="sl-SI"/>
              </w:rPr>
            </w:pPr>
          </w:p>
          <w:p w14:paraId="1B1009A2" w14:textId="77777777" w:rsidR="0089038F" w:rsidRPr="00C0394E" w:rsidRDefault="0089038F" w:rsidP="00C3770C">
            <w:pPr>
              <w:autoSpaceDE w:val="0"/>
              <w:autoSpaceDN w:val="0"/>
              <w:adjustRightInd w:val="0"/>
              <w:spacing w:line="240" w:lineRule="auto"/>
              <w:jc w:val="both"/>
              <w:rPr>
                <w:rFonts w:cs="Arial"/>
                <w:b/>
                <w:bCs/>
                <w:szCs w:val="20"/>
                <w:lang w:val="sl-SI"/>
              </w:rPr>
            </w:pPr>
            <w:r w:rsidRPr="00C0394E">
              <w:rPr>
                <w:rFonts w:cs="Arial"/>
                <w:b/>
                <w:bCs/>
                <w:szCs w:val="20"/>
                <w:lang w:val="sl-SI"/>
              </w:rPr>
              <w:t>7. PRIKAZ SODELOVANJA JAVNOSTI PRI PRIPRAVI PREDLOGA ZAKONA</w:t>
            </w:r>
          </w:p>
          <w:p w14:paraId="514E4685" w14:textId="77777777" w:rsidR="0089038F" w:rsidRPr="00C0394E" w:rsidRDefault="0089038F" w:rsidP="00C3770C">
            <w:pPr>
              <w:autoSpaceDE w:val="0"/>
              <w:autoSpaceDN w:val="0"/>
              <w:adjustRightInd w:val="0"/>
              <w:spacing w:line="240" w:lineRule="auto"/>
              <w:jc w:val="both"/>
              <w:rPr>
                <w:rFonts w:cs="Arial"/>
                <w:szCs w:val="20"/>
                <w:lang w:val="sl-SI"/>
              </w:rPr>
            </w:pPr>
          </w:p>
          <w:p w14:paraId="42F43EC6" w14:textId="77777777" w:rsidR="0089038F" w:rsidRPr="00C0394E" w:rsidRDefault="0089038F" w:rsidP="00C3770C">
            <w:pPr>
              <w:autoSpaceDE w:val="0"/>
              <w:autoSpaceDN w:val="0"/>
              <w:adjustRightInd w:val="0"/>
              <w:spacing w:line="240" w:lineRule="auto"/>
              <w:jc w:val="both"/>
              <w:rPr>
                <w:rFonts w:cs="Arial"/>
                <w:szCs w:val="20"/>
                <w:lang w:val="sl-SI"/>
              </w:rPr>
            </w:pPr>
            <w:r w:rsidRPr="00C0394E">
              <w:rPr>
                <w:rFonts w:cs="Arial"/>
                <w:szCs w:val="20"/>
                <w:lang w:val="sl-SI"/>
              </w:rPr>
              <w:t>V postopku priprave predloga predpisa javnost ni sodelovala.</w:t>
            </w:r>
          </w:p>
          <w:p w14:paraId="2F18FF55" w14:textId="77777777" w:rsidR="0089038F" w:rsidRPr="00C0394E" w:rsidRDefault="0089038F" w:rsidP="00C3770C">
            <w:pPr>
              <w:rPr>
                <w:rFonts w:cs="Arial"/>
                <w:szCs w:val="20"/>
                <w:lang w:val="sl-SI"/>
              </w:rPr>
            </w:pPr>
          </w:p>
          <w:p w14:paraId="6D082BB4" w14:textId="77777777" w:rsidR="0089038F" w:rsidRDefault="0089038F" w:rsidP="00C3770C">
            <w:pPr>
              <w:rPr>
                <w:rFonts w:cs="Arial"/>
                <w:b/>
                <w:bCs/>
                <w:szCs w:val="20"/>
                <w:lang w:val="sl-SI"/>
              </w:rPr>
            </w:pPr>
          </w:p>
          <w:p w14:paraId="6D8191B2" w14:textId="77777777" w:rsidR="0089038F" w:rsidRPr="00C0394E" w:rsidRDefault="0089038F" w:rsidP="00C3770C">
            <w:pPr>
              <w:rPr>
                <w:rFonts w:cs="Arial"/>
                <w:b/>
                <w:bCs/>
                <w:szCs w:val="20"/>
                <w:lang w:val="sl-SI"/>
              </w:rPr>
            </w:pPr>
            <w:r w:rsidRPr="00C0394E">
              <w:rPr>
                <w:rFonts w:cs="Arial"/>
                <w:b/>
                <w:bCs/>
                <w:szCs w:val="20"/>
                <w:lang w:val="sl-SI"/>
              </w:rPr>
              <w:t>8. PODATEK O ZUNANJEM STROKOVNJAKU OZIROMA PRAVNI OSEBI, KI JE SODELOVALA PRI PRIPRAVI PREDLOGA ZAKONA, IN ZNESKU PLAČILA ZA TA NAMEN</w:t>
            </w:r>
          </w:p>
          <w:p w14:paraId="1EBF5CDE" w14:textId="77777777" w:rsidR="0089038F" w:rsidRPr="00C0394E" w:rsidRDefault="0089038F" w:rsidP="00C3770C">
            <w:pPr>
              <w:rPr>
                <w:rFonts w:cs="Arial"/>
                <w:szCs w:val="20"/>
                <w:lang w:val="sl-SI"/>
              </w:rPr>
            </w:pPr>
          </w:p>
          <w:p w14:paraId="2E5A6639" w14:textId="77777777" w:rsidR="0089038F" w:rsidRPr="00C0394E" w:rsidRDefault="0089038F" w:rsidP="00C3770C">
            <w:pPr>
              <w:pStyle w:val="Default"/>
              <w:rPr>
                <w:sz w:val="20"/>
                <w:szCs w:val="20"/>
              </w:rPr>
            </w:pPr>
            <w:r w:rsidRPr="00C0394E">
              <w:rPr>
                <w:sz w:val="20"/>
                <w:szCs w:val="20"/>
              </w:rPr>
              <w:t xml:space="preserve">Pri pripravi predloga zakona ni sodeloval zunanji strokovnjak oziroma pravna oseba. </w:t>
            </w:r>
          </w:p>
          <w:p w14:paraId="5D106DAD" w14:textId="77777777" w:rsidR="0089038F" w:rsidRPr="00C0394E" w:rsidRDefault="0089038F" w:rsidP="00C3770C">
            <w:pPr>
              <w:rPr>
                <w:rFonts w:cs="Arial"/>
                <w:szCs w:val="20"/>
                <w:lang w:val="sl-SI"/>
              </w:rPr>
            </w:pPr>
          </w:p>
          <w:p w14:paraId="5A4C5EF0" w14:textId="77777777" w:rsidR="0089038F" w:rsidRDefault="0089038F" w:rsidP="00C3770C">
            <w:pPr>
              <w:rPr>
                <w:rFonts w:cs="Arial"/>
                <w:b/>
                <w:bCs/>
                <w:szCs w:val="20"/>
                <w:lang w:val="sl-SI"/>
              </w:rPr>
            </w:pPr>
          </w:p>
          <w:p w14:paraId="3EE2F5E7" w14:textId="77777777" w:rsidR="0089038F" w:rsidRPr="00C0394E" w:rsidRDefault="0089038F" w:rsidP="00C3770C">
            <w:pPr>
              <w:rPr>
                <w:rFonts w:cs="Arial"/>
                <w:b/>
                <w:bCs/>
                <w:szCs w:val="20"/>
                <w:lang w:val="sl-SI"/>
              </w:rPr>
            </w:pPr>
            <w:r w:rsidRPr="00C0394E">
              <w:rPr>
                <w:rFonts w:cs="Arial"/>
                <w:b/>
                <w:bCs/>
                <w:szCs w:val="20"/>
                <w:lang w:val="sl-SI"/>
              </w:rPr>
              <w:t>9. NAVEDBA, KATERI PREDSTAVNIKI PREDLAGATELJA BODO SODELOVALI PRI DELU DRŽAVNEGA ZBORA IN DELOVNIH TELES:</w:t>
            </w:r>
          </w:p>
          <w:p w14:paraId="24007B28" w14:textId="77777777" w:rsidR="0089038F" w:rsidRPr="00C0394E" w:rsidRDefault="0089038F" w:rsidP="00C3770C">
            <w:pPr>
              <w:rPr>
                <w:rFonts w:cs="Arial"/>
                <w:szCs w:val="20"/>
                <w:lang w:val="sl-SI"/>
              </w:rPr>
            </w:pPr>
          </w:p>
          <w:p w14:paraId="41817803" w14:textId="77777777" w:rsidR="0089038F" w:rsidRDefault="0089038F" w:rsidP="00C3770C">
            <w:pPr>
              <w:pStyle w:val="Default"/>
              <w:rPr>
                <w:sz w:val="20"/>
                <w:szCs w:val="20"/>
              </w:rPr>
            </w:pPr>
            <w:r w:rsidRPr="00C0394E">
              <w:rPr>
                <w:sz w:val="20"/>
                <w:szCs w:val="20"/>
              </w:rPr>
              <w:t xml:space="preserve">Pri delu državnega zbora in delovnih teles bodo sodelovali: </w:t>
            </w:r>
          </w:p>
          <w:p w14:paraId="1EE5D3B3" w14:textId="77777777" w:rsidR="0089038F" w:rsidRPr="00C0394E" w:rsidRDefault="0089038F" w:rsidP="00C3770C">
            <w:pPr>
              <w:pStyle w:val="Default"/>
              <w:rPr>
                <w:sz w:val="20"/>
                <w:szCs w:val="20"/>
              </w:rPr>
            </w:pPr>
          </w:p>
          <w:p w14:paraId="71F72DE0" w14:textId="77777777" w:rsidR="0089038F" w:rsidRPr="00C0394E" w:rsidRDefault="0089038F" w:rsidP="0089038F">
            <w:pPr>
              <w:pStyle w:val="Neotevilenodstavek"/>
              <w:numPr>
                <w:ilvl w:val="0"/>
                <w:numId w:val="21"/>
              </w:numPr>
              <w:spacing w:before="0" w:after="0" w:line="260" w:lineRule="exact"/>
              <w:rPr>
                <w:iCs/>
                <w:sz w:val="20"/>
                <w:szCs w:val="20"/>
              </w:rPr>
            </w:pPr>
            <w:r w:rsidRPr="00C0394E">
              <w:rPr>
                <w:iCs/>
                <w:sz w:val="20"/>
                <w:szCs w:val="20"/>
              </w:rPr>
              <w:t xml:space="preserve">Jože Novak, </w:t>
            </w:r>
            <w:r>
              <w:rPr>
                <w:iCs/>
                <w:sz w:val="20"/>
                <w:szCs w:val="20"/>
              </w:rPr>
              <w:t xml:space="preserve">minister </w:t>
            </w:r>
            <w:r w:rsidRPr="00C0394E">
              <w:rPr>
                <w:iCs/>
                <w:sz w:val="20"/>
                <w:szCs w:val="20"/>
              </w:rPr>
              <w:t xml:space="preserve"> za naravne vire in prostor,</w:t>
            </w:r>
          </w:p>
          <w:p w14:paraId="32A7DEE4" w14:textId="7320E1FD" w:rsidR="0089038F" w:rsidRPr="00C0394E" w:rsidRDefault="0089038F" w:rsidP="0089038F">
            <w:pPr>
              <w:pStyle w:val="Neotevilenodstavek"/>
              <w:numPr>
                <w:ilvl w:val="0"/>
                <w:numId w:val="21"/>
              </w:numPr>
              <w:spacing w:before="0" w:after="0" w:line="260" w:lineRule="exact"/>
              <w:rPr>
                <w:iCs/>
                <w:sz w:val="20"/>
                <w:szCs w:val="20"/>
              </w:rPr>
            </w:pPr>
            <w:r>
              <w:rPr>
                <w:sz w:val="20"/>
                <w:szCs w:val="20"/>
              </w:rPr>
              <w:t xml:space="preserve">dr. </w:t>
            </w:r>
            <w:r w:rsidRPr="00C0394E">
              <w:rPr>
                <w:sz w:val="20"/>
                <w:szCs w:val="20"/>
              </w:rPr>
              <w:t xml:space="preserve">Katarina </w:t>
            </w:r>
            <w:proofErr w:type="spellStart"/>
            <w:r w:rsidRPr="00C0394E">
              <w:rPr>
                <w:sz w:val="20"/>
                <w:szCs w:val="20"/>
              </w:rPr>
              <w:t>Zeiler</w:t>
            </w:r>
            <w:proofErr w:type="spellEnd"/>
            <w:r w:rsidRPr="00C0394E">
              <w:rPr>
                <w:sz w:val="20"/>
                <w:szCs w:val="20"/>
              </w:rPr>
              <w:t xml:space="preserve"> Groznik, </w:t>
            </w:r>
            <w:r>
              <w:rPr>
                <w:sz w:val="20"/>
                <w:szCs w:val="20"/>
              </w:rPr>
              <w:t>generaln</w:t>
            </w:r>
            <w:r w:rsidR="0039652D">
              <w:rPr>
                <w:sz w:val="20"/>
                <w:szCs w:val="20"/>
              </w:rPr>
              <w:t>a</w:t>
            </w:r>
            <w:r>
              <w:rPr>
                <w:sz w:val="20"/>
                <w:szCs w:val="20"/>
              </w:rPr>
              <w:t xml:space="preserve"> </w:t>
            </w:r>
            <w:r w:rsidR="0039652D">
              <w:rPr>
                <w:sz w:val="20"/>
                <w:szCs w:val="20"/>
              </w:rPr>
              <w:t>direktorica</w:t>
            </w:r>
            <w:r w:rsidR="0039652D" w:rsidRPr="00C0394E">
              <w:rPr>
                <w:sz w:val="20"/>
                <w:szCs w:val="20"/>
              </w:rPr>
              <w:t xml:space="preserve"> </w:t>
            </w:r>
            <w:r w:rsidRPr="00C0394E">
              <w:rPr>
                <w:sz w:val="20"/>
                <w:szCs w:val="20"/>
              </w:rPr>
              <w:t xml:space="preserve">Direktorata za naravo, </w:t>
            </w:r>
            <w:r w:rsidRPr="00C0394E">
              <w:rPr>
                <w:iCs/>
                <w:sz w:val="20"/>
                <w:szCs w:val="20"/>
              </w:rPr>
              <w:t>Ministrstvo za naravne vire in prostor</w:t>
            </w:r>
            <w:r>
              <w:rPr>
                <w:iCs/>
                <w:sz w:val="20"/>
                <w:szCs w:val="20"/>
              </w:rPr>
              <w:t xml:space="preserve"> Republike Slovenije</w:t>
            </w:r>
            <w:r w:rsidRPr="00C0394E">
              <w:rPr>
                <w:iCs/>
                <w:sz w:val="20"/>
                <w:szCs w:val="20"/>
              </w:rPr>
              <w:t>,</w:t>
            </w:r>
          </w:p>
          <w:p w14:paraId="6D1E95AF" w14:textId="2740A8D4" w:rsidR="0089038F" w:rsidRPr="00C0394E" w:rsidRDefault="0089038F" w:rsidP="0089038F">
            <w:pPr>
              <w:pStyle w:val="Neotevilenodstavek"/>
              <w:numPr>
                <w:ilvl w:val="0"/>
                <w:numId w:val="21"/>
              </w:numPr>
              <w:spacing w:before="0" w:after="0" w:line="260" w:lineRule="exact"/>
              <w:rPr>
                <w:iCs/>
                <w:sz w:val="20"/>
                <w:szCs w:val="20"/>
              </w:rPr>
            </w:pPr>
            <w:r w:rsidRPr="00C0394E">
              <w:rPr>
                <w:sz w:val="20"/>
                <w:szCs w:val="20"/>
              </w:rPr>
              <w:t>Marko Maver</w:t>
            </w:r>
            <w:r w:rsidR="001114FA">
              <w:rPr>
                <w:sz w:val="20"/>
                <w:szCs w:val="20"/>
              </w:rPr>
              <w:t xml:space="preserve">, </w:t>
            </w:r>
            <w:proofErr w:type="spellStart"/>
            <w:r w:rsidR="001114FA">
              <w:rPr>
                <w:sz w:val="20"/>
                <w:szCs w:val="20"/>
              </w:rPr>
              <w:t>PhD</w:t>
            </w:r>
            <w:proofErr w:type="spellEnd"/>
            <w:r w:rsidRPr="00C0394E">
              <w:rPr>
                <w:sz w:val="20"/>
                <w:szCs w:val="20"/>
              </w:rPr>
              <w:t xml:space="preserve">, namestnik </w:t>
            </w:r>
            <w:r>
              <w:rPr>
                <w:sz w:val="20"/>
                <w:szCs w:val="20"/>
              </w:rPr>
              <w:t>generalne direktorice</w:t>
            </w:r>
            <w:r w:rsidRPr="00C0394E">
              <w:rPr>
                <w:sz w:val="20"/>
                <w:szCs w:val="20"/>
              </w:rPr>
              <w:t xml:space="preserve"> Direktorata za naravo, </w:t>
            </w:r>
            <w:r w:rsidRPr="00C0394E">
              <w:rPr>
                <w:iCs/>
                <w:sz w:val="20"/>
                <w:szCs w:val="20"/>
              </w:rPr>
              <w:t>Ministrstvo za naravne vire in prostor</w:t>
            </w:r>
            <w:r>
              <w:rPr>
                <w:iCs/>
                <w:sz w:val="20"/>
                <w:szCs w:val="20"/>
              </w:rPr>
              <w:t xml:space="preserve"> Republike Slovenije</w:t>
            </w:r>
            <w:r w:rsidRPr="00C0394E">
              <w:rPr>
                <w:iCs/>
                <w:sz w:val="20"/>
                <w:szCs w:val="20"/>
              </w:rPr>
              <w:t>,</w:t>
            </w:r>
          </w:p>
          <w:p w14:paraId="49615801" w14:textId="77777777" w:rsidR="0089038F" w:rsidRDefault="0089038F" w:rsidP="0089038F">
            <w:pPr>
              <w:pStyle w:val="Neotevilenodstavek"/>
              <w:numPr>
                <w:ilvl w:val="0"/>
                <w:numId w:val="21"/>
              </w:numPr>
              <w:spacing w:before="0" w:after="0" w:line="260" w:lineRule="exact"/>
              <w:rPr>
                <w:iCs/>
                <w:sz w:val="20"/>
                <w:szCs w:val="20"/>
              </w:rPr>
            </w:pPr>
            <w:r>
              <w:rPr>
                <w:sz w:val="20"/>
                <w:szCs w:val="20"/>
              </w:rPr>
              <w:t xml:space="preserve">dr. </w:t>
            </w:r>
            <w:r w:rsidRPr="00C0394E">
              <w:rPr>
                <w:sz w:val="20"/>
                <w:szCs w:val="20"/>
              </w:rPr>
              <w:t xml:space="preserve">Leopold Vrankar, vodja Sektorja za rudarstvo, </w:t>
            </w:r>
            <w:r w:rsidRPr="00C0394E">
              <w:rPr>
                <w:iCs/>
                <w:sz w:val="20"/>
                <w:szCs w:val="20"/>
              </w:rPr>
              <w:t>Ministrstvo za naravne vire in prostor</w:t>
            </w:r>
            <w:r>
              <w:rPr>
                <w:iCs/>
                <w:sz w:val="20"/>
                <w:szCs w:val="20"/>
              </w:rPr>
              <w:t xml:space="preserve"> Republike Slovenije,</w:t>
            </w:r>
          </w:p>
          <w:p w14:paraId="3679FAE7" w14:textId="77777777" w:rsidR="0089038F" w:rsidRDefault="0089038F" w:rsidP="0089038F">
            <w:pPr>
              <w:pStyle w:val="Neotevilenodstavek"/>
              <w:numPr>
                <w:ilvl w:val="0"/>
                <w:numId w:val="21"/>
              </w:numPr>
              <w:spacing w:before="0" w:after="0" w:line="260" w:lineRule="exact"/>
              <w:rPr>
                <w:iCs/>
                <w:sz w:val="20"/>
                <w:szCs w:val="20"/>
              </w:rPr>
            </w:pPr>
            <w:r>
              <w:rPr>
                <w:iCs/>
                <w:sz w:val="20"/>
                <w:szCs w:val="20"/>
              </w:rPr>
              <w:lastRenderedPageBreak/>
              <w:t xml:space="preserve">mag. Katja Rakun, </w:t>
            </w:r>
            <w:r w:rsidRPr="00C0394E">
              <w:rPr>
                <w:sz w:val="20"/>
                <w:szCs w:val="20"/>
              </w:rPr>
              <w:t xml:space="preserve">Sektor za rudarstvo, </w:t>
            </w:r>
            <w:r w:rsidRPr="00C0394E">
              <w:rPr>
                <w:iCs/>
                <w:sz w:val="20"/>
                <w:szCs w:val="20"/>
              </w:rPr>
              <w:t>Ministrstvo za naravne vire in prostor</w:t>
            </w:r>
            <w:r>
              <w:rPr>
                <w:iCs/>
                <w:sz w:val="20"/>
                <w:szCs w:val="20"/>
              </w:rPr>
              <w:t xml:space="preserve"> Republike Slovenije,</w:t>
            </w:r>
          </w:p>
          <w:p w14:paraId="009B2FE9" w14:textId="77777777" w:rsidR="0089038F" w:rsidRPr="00F41663" w:rsidRDefault="0089038F" w:rsidP="0089038F">
            <w:pPr>
              <w:pStyle w:val="Neotevilenodstavek"/>
              <w:numPr>
                <w:ilvl w:val="0"/>
                <w:numId w:val="21"/>
              </w:numPr>
              <w:spacing w:before="0" w:after="0" w:line="260" w:lineRule="exact"/>
              <w:rPr>
                <w:iCs/>
                <w:sz w:val="20"/>
                <w:szCs w:val="20"/>
              </w:rPr>
            </w:pPr>
            <w:r w:rsidRPr="00F41663">
              <w:rPr>
                <w:iCs/>
                <w:sz w:val="20"/>
                <w:szCs w:val="20"/>
              </w:rPr>
              <w:t xml:space="preserve">mag. Roman </w:t>
            </w:r>
            <w:proofErr w:type="spellStart"/>
            <w:r w:rsidRPr="00F41663">
              <w:rPr>
                <w:iCs/>
                <w:sz w:val="20"/>
                <w:szCs w:val="20"/>
              </w:rPr>
              <w:t>Čerenak</w:t>
            </w:r>
            <w:proofErr w:type="spellEnd"/>
            <w:r w:rsidRPr="00F41663">
              <w:rPr>
                <w:iCs/>
                <w:sz w:val="20"/>
                <w:szCs w:val="20"/>
              </w:rPr>
              <w:t xml:space="preserve">, </w:t>
            </w:r>
            <w:r w:rsidRPr="00F41663">
              <w:rPr>
                <w:sz w:val="20"/>
                <w:szCs w:val="20"/>
              </w:rPr>
              <w:t xml:space="preserve">Sektor za rudarstvo, </w:t>
            </w:r>
            <w:r w:rsidRPr="00F41663">
              <w:rPr>
                <w:iCs/>
                <w:sz w:val="20"/>
                <w:szCs w:val="20"/>
              </w:rPr>
              <w:t>Ministrstvo za naravne vire in prostor</w:t>
            </w:r>
            <w:r>
              <w:rPr>
                <w:iCs/>
                <w:sz w:val="20"/>
                <w:szCs w:val="20"/>
              </w:rPr>
              <w:t xml:space="preserve"> Republike Slovenije</w:t>
            </w:r>
            <w:r w:rsidRPr="00F41663">
              <w:rPr>
                <w:iCs/>
                <w:sz w:val="20"/>
                <w:szCs w:val="20"/>
              </w:rPr>
              <w:t>.</w:t>
            </w:r>
          </w:p>
          <w:p w14:paraId="5C89B5C4" w14:textId="77777777" w:rsidR="0089038F" w:rsidRPr="00C0394E" w:rsidRDefault="0089038F" w:rsidP="00C3770C">
            <w:pPr>
              <w:rPr>
                <w:rFonts w:cs="Arial"/>
                <w:b/>
                <w:bCs/>
                <w:szCs w:val="20"/>
                <w:lang w:val="sl-SI"/>
              </w:rPr>
            </w:pPr>
          </w:p>
          <w:p w14:paraId="2A0EFBEB" w14:textId="77777777" w:rsidR="0089038F" w:rsidRPr="00C0394E" w:rsidRDefault="0089038F" w:rsidP="00C3770C">
            <w:pPr>
              <w:rPr>
                <w:rFonts w:cs="Arial"/>
                <w:b/>
                <w:bCs/>
                <w:szCs w:val="20"/>
                <w:lang w:val="sl-SI"/>
              </w:rPr>
            </w:pPr>
          </w:p>
          <w:p w14:paraId="1BE331E7" w14:textId="77777777" w:rsidR="0089038F" w:rsidRPr="00C0394E" w:rsidRDefault="0089038F" w:rsidP="00C3770C">
            <w:pPr>
              <w:rPr>
                <w:rFonts w:cs="Arial"/>
                <w:b/>
                <w:bCs/>
                <w:szCs w:val="20"/>
                <w:lang w:val="sl-SI"/>
              </w:rPr>
            </w:pPr>
          </w:p>
          <w:p w14:paraId="75FE21FD" w14:textId="77777777" w:rsidR="0089038F" w:rsidRPr="00C0394E" w:rsidRDefault="0089038F" w:rsidP="00C3770C">
            <w:pPr>
              <w:rPr>
                <w:rFonts w:cs="Arial"/>
                <w:b/>
                <w:bCs/>
                <w:szCs w:val="20"/>
                <w:lang w:val="sl-SI"/>
              </w:rPr>
            </w:pPr>
          </w:p>
          <w:p w14:paraId="316AD428" w14:textId="77777777" w:rsidR="0089038F" w:rsidRPr="00C0394E" w:rsidRDefault="0089038F" w:rsidP="00C3770C">
            <w:pPr>
              <w:rPr>
                <w:rFonts w:cs="Arial"/>
                <w:b/>
                <w:bCs/>
                <w:szCs w:val="20"/>
                <w:lang w:val="sl-SI"/>
              </w:rPr>
            </w:pPr>
          </w:p>
          <w:p w14:paraId="6A59D613" w14:textId="77777777" w:rsidR="0089038F" w:rsidRPr="00C0394E" w:rsidRDefault="0089038F" w:rsidP="00C3770C">
            <w:pPr>
              <w:rPr>
                <w:rFonts w:cs="Arial"/>
                <w:b/>
                <w:bCs/>
                <w:szCs w:val="20"/>
                <w:lang w:val="sl-SI"/>
              </w:rPr>
            </w:pPr>
          </w:p>
          <w:p w14:paraId="1376850D" w14:textId="77777777" w:rsidR="0089038F" w:rsidRPr="00C0394E" w:rsidRDefault="0089038F" w:rsidP="00C3770C">
            <w:pPr>
              <w:rPr>
                <w:rFonts w:cs="Arial"/>
                <w:b/>
                <w:bCs/>
                <w:szCs w:val="20"/>
                <w:lang w:val="sl-SI"/>
              </w:rPr>
            </w:pPr>
          </w:p>
          <w:p w14:paraId="44DAF7A6" w14:textId="77777777" w:rsidR="0089038F" w:rsidRPr="00C0394E" w:rsidRDefault="0089038F" w:rsidP="00C3770C">
            <w:pPr>
              <w:rPr>
                <w:rFonts w:cs="Arial"/>
                <w:b/>
                <w:bCs/>
                <w:szCs w:val="20"/>
                <w:lang w:val="sl-SI"/>
              </w:rPr>
            </w:pPr>
          </w:p>
          <w:p w14:paraId="1F5B706D" w14:textId="77777777" w:rsidR="0089038F" w:rsidRPr="00C0394E" w:rsidRDefault="0089038F" w:rsidP="00C3770C">
            <w:pPr>
              <w:rPr>
                <w:rFonts w:cs="Arial"/>
                <w:b/>
                <w:bCs/>
                <w:szCs w:val="20"/>
                <w:lang w:val="sl-SI"/>
              </w:rPr>
            </w:pPr>
          </w:p>
          <w:p w14:paraId="3B2CEC7A" w14:textId="77777777" w:rsidR="008E4BAB" w:rsidRDefault="008E4BAB" w:rsidP="00C3770C">
            <w:pPr>
              <w:rPr>
                <w:rFonts w:cs="Arial"/>
                <w:b/>
                <w:bCs/>
                <w:szCs w:val="20"/>
                <w:lang w:val="sl-SI"/>
              </w:rPr>
            </w:pPr>
          </w:p>
          <w:p w14:paraId="67147542" w14:textId="77777777" w:rsidR="008E4BAB" w:rsidRDefault="008E4BAB" w:rsidP="00C3770C">
            <w:pPr>
              <w:rPr>
                <w:rFonts w:cs="Arial"/>
                <w:b/>
                <w:bCs/>
                <w:szCs w:val="20"/>
                <w:lang w:val="sl-SI"/>
              </w:rPr>
            </w:pPr>
          </w:p>
          <w:p w14:paraId="19B2927F" w14:textId="77777777" w:rsidR="008E4BAB" w:rsidRDefault="008E4BAB" w:rsidP="00C3770C">
            <w:pPr>
              <w:rPr>
                <w:rFonts w:cs="Arial"/>
                <w:b/>
                <w:bCs/>
                <w:szCs w:val="20"/>
                <w:lang w:val="sl-SI"/>
              </w:rPr>
            </w:pPr>
          </w:p>
          <w:p w14:paraId="4026BECE" w14:textId="77777777" w:rsidR="008E4BAB" w:rsidRDefault="008E4BAB" w:rsidP="00C3770C">
            <w:pPr>
              <w:rPr>
                <w:rFonts w:cs="Arial"/>
                <w:b/>
                <w:bCs/>
                <w:szCs w:val="20"/>
                <w:lang w:val="sl-SI"/>
              </w:rPr>
            </w:pPr>
          </w:p>
          <w:p w14:paraId="437876EA" w14:textId="77777777" w:rsidR="008E4BAB" w:rsidRDefault="008E4BAB" w:rsidP="00C3770C">
            <w:pPr>
              <w:rPr>
                <w:rFonts w:cs="Arial"/>
                <w:b/>
                <w:bCs/>
                <w:szCs w:val="20"/>
                <w:lang w:val="sl-SI"/>
              </w:rPr>
            </w:pPr>
          </w:p>
          <w:p w14:paraId="79B914D3" w14:textId="77777777" w:rsidR="008E4BAB" w:rsidRDefault="008E4BAB" w:rsidP="00C3770C">
            <w:pPr>
              <w:rPr>
                <w:rFonts w:cs="Arial"/>
                <w:b/>
                <w:bCs/>
                <w:szCs w:val="20"/>
                <w:lang w:val="sl-SI"/>
              </w:rPr>
            </w:pPr>
          </w:p>
          <w:p w14:paraId="1C654D93" w14:textId="77777777" w:rsidR="008E4BAB" w:rsidRDefault="008E4BAB" w:rsidP="00C3770C">
            <w:pPr>
              <w:rPr>
                <w:rFonts w:cs="Arial"/>
                <w:b/>
                <w:bCs/>
                <w:szCs w:val="20"/>
                <w:lang w:val="sl-SI"/>
              </w:rPr>
            </w:pPr>
          </w:p>
          <w:p w14:paraId="6A3FB2B3" w14:textId="77777777" w:rsidR="008E4BAB" w:rsidRDefault="008E4BAB" w:rsidP="00C3770C">
            <w:pPr>
              <w:rPr>
                <w:rFonts w:cs="Arial"/>
                <w:b/>
                <w:bCs/>
                <w:szCs w:val="20"/>
                <w:lang w:val="sl-SI"/>
              </w:rPr>
            </w:pPr>
          </w:p>
          <w:p w14:paraId="3EA24074" w14:textId="77777777" w:rsidR="008E4BAB" w:rsidRDefault="008E4BAB" w:rsidP="00C3770C">
            <w:pPr>
              <w:rPr>
                <w:rFonts w:cs="Arial"/>
                <w:b/>
                <w:bCs/>
                <w:szCs w:val="20"/>
                <w:lang w:val="sl-SI"/>
              </w:rPr>
            </w:pPr>
          </w:p>
          <w:p w14:paraId="689C0909" w14:textId="77777777" w:rsidR="008E4BAB" w:rsidRDefault="008E4BAB" w:rsidP="00C3770C">
            <w:pPr>
              <w:rPr>
                <w:rFonts w:cs="Arial"/>
                <w:b/>
                <w:bCs/>
                <w:szCs w:val="20"/>
                <w:lang w:val="sl-SI"/>
              </w:rPr>
            </w:pPr>
          </w:p>
          <w:p w14:paraId="34F693A9" w14:textId="77777777" w:rsidR="008E4BAB" w:rsidRDefault="008E4BAB" w:rsidP="00C3770C">
            <w:pPr>
              <w:rPr>
                <w:rFonts w:cs="Arial"/>
                <w:b/>
                <w:bCs/>
                <w:szCs w:val="20"/>
                <w:lang w:val="sl-SI"/>
              </w:rPr>
            </w:pPr>
          </w:p>
          <w:p w14:paraId="52BFC256" w14:textId="77777777" w:rsidR="008E4BAB" w:rsidRDefault="008E4BAB" w:rsidP="00C3770C">
            <w:pPr>
              <w:rPr>
                <w:rFonts w:cs="Arial"/>
                <w:b/>
                <w:bCs/>
                <w:szCs w:val="20"/>
                <w:lang w:val="sl-SI"/>
              </w:rPr>
            </w:pPr>
          </w:p>
          <w:p w14:paraId="49E710CF" w14:textId="77777777" w:rsidR="008E4BAB" w:rsidRDefault="008E4BAB" w:rsidP="00C3770C">
            <w:pPr>
              <w:rPr>
                <w:rFonts w:cs="Arial"/>
                <w:b/>
                <w:bCs/>
                <w:szCs w:val="20"/>
                <w:lang w:val="sl-SI"/>
              </w:rPr>
            </w:pPr>
          </w:p>
          <w:p w14:paraId="08B5F6EE" w14:textId="77777777" w:rsidR="008E4BAB" w:rsidRDefault="008E4BAB" w:rsidP="00C3770C">
            <w:pPr>
              <w:rPr>
                <w:rFonts w:cs="Arial"/>
                <w:b/>
                <w:bCs/>
                <w:szCs w:val="20"/>
                <w:lang w:val="sl-SI"/>
              </w:rPr>
            </w:pPr>
          </w:p>
          <w:p w14:paraId="7A240EEB" w14:textId="77777777" w:rsidR="008E4BAB" w:rsidRDefault="008E4BAB" w:rsidP="00C3770C">
            <w:pPr>
              <w:rPr>
                <w:rFonts w:cs="Arial"/>
                <w:b/>
                <w:bCs/>
                <w:szCs w:val="20"/>
                <w:lang w:val="sl-SI"/>
              </w:rPr>
            </w:pPr>
          </w:p>
          <w:p w14:paraId="0331A669" w14:textId="77777777" w:rsidR="008E4BAB" w:rsidRDefault="008E4BAB" w:rsidP="00C3770C">
            <w:pPr>
              <w:rPr>
                <w:rFonts w:cs="Arial"/>
                <w:b/>
                <w:bCs/>
                <w:szCs w:val="20"/>
                <w:lang w:val="sl-SI"/>
              </w:rPr>
            </w:pPr>
          </w:p>
          <w:p w14:paraId="6E7DE191" w14:textId="77777777" w:rsidR="008E4BAB" w:rsidRDefault="008E4BAB" w:rsidP="00C3770C">
            <w:pPr>
              <w:rPr>
                <w:rFonts w:cs="Arial"/>
                <w:b/>
                <w:bCs/>
                <w:szCs w:val="20"/>
                <w:lang w:val="sl-SI"/>
              </w:rPr>
            </w:pPr>
          </w:p>
          <w:p w14:paraId="4889649C" w14:textId="77777777" w:rsidR="008E4BAB" w:rsidRDefault="008E4BAB" w:rsidP="00C3770C">
            <w:pPr>
              <w:rPr>
                <w:rFonts w:cs="Arial"/>
                <w:b/>
                <w:bCs/>
                <w:szCs w:val="20"/>
                <w:lang w:val="sl-SI"/>
              </w:rPr>
            </w:pPr>
          </w:p>
          <w:p w14:paraId="5437A4AE" w14:textId="77777777" w:rsidR="008E4BAB" w:rsidRDefault="008E4BAB" w:rsidP="00C3770C">
            <w:pPr>
              <w:rPr>
                <w:rFonts w:cs="Arial"/>
                <w:b/>
                <w:bCs/>
                <w:szCs w:val="20"/>
                <w:lang w:val="sl-SI"/>
              </w:rPr>
            </w:pPr>
          </w:p>
          <w:p w14:paraId="56E3B01E" w14:textId="77777777" w:rsidR="008E4BAB" w:rsidRDefault="008E4BAB" w:rsidP="00C3770C">
            <w:pPr>
              <w:rPr>
                <w:rFonts w:cs="Arial"/>
                <w:b/>
                <w:bCs/>
                <w:szCs w:val="20"/>
                <w:lang w:val="sl-SI"/>
              </w:rPr>
            </w:pPr>
          </w:p>
          <w:p w14:paraId="664D6C4E" w14:textId="77777777" w:rsidR="008E4BAB" w:rsidRDefault="008E4BAB" w:rsidP="00C3770C">
            <w:pPr>
              <w:rPr>
                <w:rFonts w:cs="Arial"/>
                <w:b/>
                <w:bCs/>
                <w:szCs w:val="20"/>
                <w:lang w:val="sl-SI"/>
              </w:rPr>
            </w:pPr>
          </w:p>
          <w:p w14:paraId="0F590164" w14:textId="77777777" w:rsidR="008E4BAB" w:rsidRDefault="008E4BAB" w:rsidP="00C3770C">
            <w:pPr>
              <w:rPr>
                <w:rFonts w:cs="Arial"/>
                <w:b/>
                <w:bCs/>
                <w:szCs w:val="20"/>
                <w:lang w:val="sl-SI"/>
              </w:rPr>
            </w:pPr>
          </w:p>
          <w:p w14:paraId="12B9022A" w14:textId="77777777" w:rsidR="008E4BAB" w:rsidRDefault="008E4BAB" w:rsidP="00C3770C">
            <w:pPr>
              <w:rPr>
                <w:rFonts w:cs="Arial"/>
                <w:b/>
                <w:bCs/>
                <w:szCs w:val="20"/>
                <w:lang w:val="sl-SI"/>
              </w:rPr>
            </w:pPr>
          </w:p>
          <w:p w14:paraId="0CC47BD9" w14:textId="77777777" w:rsidR="008E4BAB" w:rsidRDefault="008E4BAB" w:rsidP="00C3770C">
            <w:pPr>
              <w:rPr>
                <w:rFonts w:cs="Arial"/>
                <w:b/>
                <w:bCs/>
                <w:szCs w:val="20"/>
                <w:lang w:val="sl-SI"/>
              </w:rPr>
            </w:pPr>
          </w:p>
          <w:p w14:paraId="6A1B68FE" w14:textId="77777777" w:rsidR="008E4BAB" w:rsidRDefault="008E4BAB" w:rsidP="00C3770C">
            <w:pPr>
              <w:rPr>
                <w:rFonts w:cs="Arial"/>
                <w:b/>
                <w:bCs/>
                <w:szCs w:val="20"/>
                <w:lang w:val="sl-SI"/>
              </w:rPr>
            </w:pPr>
          </w:p>
          <w:p w14:paraId="3383DB90" w14:textId="77777777" w:rsidR="008E4BAB" w:rsidRDefault="008E4BAB" w:rsidP="00C3770C">
            <w:pPr>
              <w:rPr>
                <w:rFonts w:cs="Arial"/>
                <w:b/>
                <w:bCs/>
                <w:szCs w:val="20"/>
                <w:lang w:val="sl-SI"/>
              </w:rPr>
            </w:pPr>
          </w:p>
          <w:p w14:paraId="244B23BB" w14:textId="77777777" w:rsidR="008E4BAB" w:rsidRDefault="008E4BAB" w:rsidP="00C3770C">
            <w:pPr>
              <w:rPr>
                <w:rFonts w:cs="Arial"/>
                <w:b/>
                <w:bCs/>
                <w:szCs w:val="20"/>
                <w:lang w:val="sl-SI"/>
              </w:rPr>
            </w:pPr>
          </w:p>
          <w:p w14:paraId="0D95EC22" w14:textId="77777777" w:rsidR="008E4BAB" w:rsidRDefault="008E4BAB" w:rsidP="00C3770C">
            <w:pPr>
              <w:rPr>
                <w:rFonts w:cs="Arial"/>
                <w:b/>
                <w:bCs/>
                <w:szCs w:val="20"/>
                <w:lang w:val="sl-SI"/>
              </w:rPr>
            </w:pPr>
          </w:p>
          <w:p w14:paraId="057AC1E1" w14:textId="77777777" w:rsidR="008E4BAB" w:rsidRDefault="008E4BAB" w:rsidP="00C3770C">
            <w:pPr>
              <w:rPr>
                <w:rFonts w:cs="Arial"/>
                <w:b/>
                <w:bCs/>
                <w:szCs w:val="20"/>
                <w:lang w:val="sl-SI"/>
              </w:rPr>
            </w:pPr>
          </w:p>
          <w:p w14:paraId="492E949F" w14:textId="77777777" w:rsidR="008E4BAB" w:rsidRDefault="008E4BAB" w:rsidP="00C3770C">
            <w:pPr>
              <w:rPr>
                <w:rFonts w:cs="Arial"/>
                <w:b/>
                <w:bCs/>
                <w:szCs w:val="20"/>
                <w:lang w:val="sl-SI"/>
              </w:rPr>
            </w:pPr>
          </w:p>
          <w:p w14:paraId="3F9DB616" w14:textId="77777777" w:rsidR="008E4BAB" w:rsidRDefault="008E4BAB" w:rsidP="00C3770C">
            <w:pPr>
              <w:rPr>
                <w:rFonts w:cs="Arial"/>
                <w:b/>
                <w:bCs/>
                <w:szCs w:val="20"/>
                <w:lang w:val="sl-SI"/>
              </w:rPr>
            </w:pPr>
          </w:p>
          <w:p w14:paraId="7189C6E8" w14:textId="77777777" w:rsidR="008E4BAB" w:rsidRDefault="008E4BAB" w:rsidP="00C3770C">
            <w:pPr>
              <w:rPr>
                <w:rFonts w:cs="Arial"/>
                <w:b/>
                <w:bCs/>
                <w:szCs w:val="20"/>
                <w:lang w:val="sl-SI"/>
              </w:rPr>
            </w:pPr>
          </w:p>
          <w:p w14:paraId="5756F404" w14:textId="77777777" w:rsidR="008E4BAB" w:rsidRDefault="008E4BAB" w:rsidP="00C3770C">
            <w:pPr>
              <w:rPr>
                <w:rFonts w:cs="Arial"/>
                <w:b/>
                <w:bCs/>
                <w:szCs w:val="20"/>
                <w:lang w:val="sl-SI"/>
              </w:rPr>
            </w:pPr>
          </w:p>
          <w:p w14:paraId="7335EF2E" w14:textId="77777777" w:rsidR="008E4BAB" w:rsidRDefault="008E4BAB" w:rsidP="00C3770C">
            <w:pPr>
              <w:rPr>
                <w:rFonts w:cs="Arial"/>
                <w:b/>
                <w:bCs/>
                <w:szCs w:val="20"/>
                <w:lang w:val="sl-SI"/>
              </w:rPr>
            </w:pPr>
          </w:p>
          <w:p w14:paraId="5C9985FF" w14:textId="77777777" w:rsidR="008E4BAB" w:rsidRDefault="008E4BAB" w:rsidP="00C3770C">
            <w:pPr>
              <w:rPr>
                <w:rFonts w:cs="Arial"/>
                <w:b/>
                <w:bCs/>
                <w:szCs w:val="20"/>
                <w:lang w:val="sl-SI"/>
              </w:rPr>
            </w:pPr>
          </w:p>
          <w:p w14:paraId="5389ED68" w14:textId="77777777" w:rsidR="008E4BAB" w:rsidRDefault="008E4BAB" w:rsidP="00C3770C">
            <w:pPr>
              <w:rPr>
                <w:rFonts w:cs="Arial"/>
                <w:b/>
                <w:bCs/>
                <w:szCs w:val="20"/>
                <w:lang w:val="sl-SI"/>
              </w:rPr>
            </w:pPr>
          </w:p>
          <w:p w14:paraId="2C2DBB09" w14:textId="77777777" w:rsidR="008E4BAB" w:rsidRDefault="008E4BAB" w:rsidP="00C3770C">
            <w:pPr>
              <w:rPr>
                <w:rFonts w:cs="Arial"/>
                <w:b/>
                <w:bCs/>
                <w:szCs w:val="20"/>
                <w:lang w:val="sl-SI"/>
              </w:rPr>
            </w:pPr>
          </w:p>
          <w:p w14:paraId="05EE0AF2" w14:textId="77777777" w:rsidR="008E4BAB" w:rsidRDefault="008E4BAB" w:rsidP="00C3770C">
            <w:pPr>
              <w:rPr>
                <w:rFonts w:cs="Arial"/>
                <w:b/>
                <w:bCs/>
                <w:szCs w:val="20"/>
                <w:lang w:val="sl-SI"/>
              </w:rPr>
            </w:pPr>
          </w:p>
          <w:p w14:paraId="4D60C5C3" w14:textId="77777777" w:rsidR="008E4BAB" w:rsidRDefault="008E4BAB" w:rsidP="00C3770C">
            <w:pPr>
              <w:rPr>
                <w:rFonts w:cs="Arial"/>
                <w:b/>
                <w:bCs/>
                <w:szCs w:val="20"/>
                <w:lang w:val="sl-SI"/>
              </w:rPr>
            </w:pPr>
          </w:p>
          <w:p w14:paraId="3BDF2C76" w14:textId="77777777" w:rsidR="008E4BAB" w:rsidRDefault="008E4BAB" w:rsidP="00C3770C">
            <w:pPr>
              <w:rPr>
                <w:rFonts w:cs="Arial"/>
                <w:b/>
                <w:bCs/>
                <w:szCs w:val="20"/>
                <w:lang w:val="sl-SI"/>
              </w:rPr>
            </w:pPr>
          </w:p>
          <w:p w14:paraId="1035A15A" w14:textId="77777777" w:rsidR="008E4BAB" w:rsidRDefault="008E4BAB" w:rsidP="00C3770C">
            <w:pPr>
              <w:rPr>
                <w:rFonts w:cs="Arial"/>
                <w:b/>
                <w:bCs/>
                <w:szCs w:val="20"/>
                <w:lang w:val="sl-SI"/>
              </w:rPr>
            </w:pPr>
          </w:p>
          <w:p w14:paraId="11F4C644" w14:textId="265118EA" w:rsidR="0089038F" w:rsidRPr="00C0394E" w:rsidRDefault="0089038F" w:rsidP="00C3770C">
            <w:pPr>
              <w:rPr>
                <w:rFonts w:cs="Arial"/>
                <w:b/>
                <w:bCs/>
                <w:szCs w:val="20"/>
                <w:lang w:val="sl-SI"/>
              </w:rPr>
            </w:pPr>
            <w:r w:rsidRPr="00C0394E">
              <w:rPr>
                <w:rFonts w:cs="Arial"/>
                <w:b/>
                <w:bCs/>
                <w:szCs w:val="20"/>
                <w:lang w:val="sl-SI"/>
              </w:rPr>
              <w:t>II. BESEDILO ČLENOV</w:t>
            </w:r>
          </w:p>
          <w:p w14:paraId="7666C8CF" w14:textId="77777777" w:rsidR="0089038F" w:rsidRPr="00C0394E" w:rsidRDefault="0089038F" w:rsidP="00C3770C">
            <w:pPr>
              <w:pStyle w:val="Odstavekseznama"/>
              <w:ind w:left="1080"/>
              <w:rPr>
                <w:rFonts w:ascii="Arial" w:hAnsi="Arial" w:cs="Arial"/>
                <w:sz w:val="20"/>
                <w:szCs w:val="20"/>
              </w:rPr>
            </w:pPr>
          </w:p>
          <w:p w14:paraId="6032B08C" w14:textId="77777777" w:rsidR="0089038F" w:rsidRPr="00C0394E" w:rsidRDefault="0089038F" w:rsidP="0089038F">
            <w:pPr>
              <w:pStyle w:val="Odstavekseznama"/>
              <w:numPr>
                <w:ilvl w:val="0"/>
                <w:numId w:val="14"/>
              </w:numPr>
              <w:spacing w:after="0"/>
              <w:jc w:val="center"/>
              <w:rPr>
                <w:rFonts w:ascii="Arial" w:hAnsi="Arial" w:cs="Arial"/>
                <w:b/>
                <w:bCs/>
                <w:sz w:val="20"/>
                <w:szCs w:val="20"/>
              </w:rPr>
            </w:pPr>
            <w:bookmarkStart w:id="0" w:name="_Hlk164695297"/>
            <w:r w:rsidRPr="00C0394E">
              <w:rPr>
                <w:rFonts w:ascii="Arial" w:hAnsi="Arial" w:cs="Arial"/>
                <w:b/>
                <w:bCs/>
                <w:sz w:val="20"/>
                <w:szCs w:val="20"/>
              </w:rPr>
              <w:t>člen</w:t>
            </w:r>
          </w:p>
          <w:p w14:paraId="13ABD4BC" w14:textId="77777777" w:rsidR="0089038F" w:rsidRPr="00C0394E" w:rsidRDefault="0089038F" w:rsidP="00C3770C">
            <w:pPr>
              <w:pStyle w:val="Odstavekseznama"/>
              <w:spacing w:after="0"/>
              <w:rPr>
                <w:rFonts w:ascii="Arial" w:hAnsi="Arial" w:cs="Arial"/>
                <w:b/>
                <w:bCs/>
                <w:sz w:val="20"/>
                <w:szCs w:val="20"/>
              </w:rPr>
            </w:pPr>
          </w:p>
          <w:p w14:paraId="191C740C" w14:textId="36986442" w:rsidR="00886DA5" w:rsidRPr="001114FA" w:rsidRDefault="00886DA5" w:rsidP="00886DA5">
            <w:pPr>
              <w:jc w:val="both"/>
              <w:rPr>
                <w:lang w:val="sl-SI"/>
              </w:rPr>
            </w:pPr>
            <w:r w:rsidRPr="001114FA">
              <w:rPr>
                <w:lang w:val="sl-SI"/>
              </w:rPr>
              <w:t xml:space="preserve">V </w:t>
            </w:r>
            <w:r w:rsidRPr="00C0394E">
              <w:rPr>
                <w:rFonts w:cs="Arial"/>
                <w:szCs w:val="20"/>
                <w:lang w:val="sl-SI"/>
              </w:rPr>
              <w:t>Zakonu o rudarstvu (Uradni list RS, št. </w:t>
            </w:r>
            <w:hyperlink r:id="rId17" w:tgtFrame="_blank" w:tooltip="Zakon o rudarstvu (uradno prečiščeno besedilo)" w:history="1">
              <w:r w:rsidRPr="00C0394E">
                <w:rPr>
                  <w:szCs w:val="20"/>
                  <w:lang w:val="sl-SI"/>
                </w:rPr>
                <w:t>14/14</w:t>
              </w:r>
            </w:hyperlink>
            <w:r w:rsidRPr="00C0394E">
              <w:rPr>
                <w:rFonts w:cs="Arial"/>
                <w:szCs w:val="20"/>
                <w:lang w:val="sl-SI"/>
              </w:rPr>
              <w:t> – uradno prečiščeno besedilo, </w:t>
            </w:r>
            <w:hyperlink r:id="rId18" w:tgtFrame="_blank" w:tooltip="Gradbeni zakon" w:history="1">
              <w:r w:rsidRPr="00C0394E">
                <w:rPr>
                  <w:szCs w:val="20"/>
                  <w:lang w:val="sl-SI"/>
                </w:rPr>
                <w:t>61/17</w:t>
              </w:r>
            </w:hyperlink>
            <w:r w:rsidRPr="00C0394E">
              <w:rPr>
                <w:rFonts w:cs="Arial"/>
                <w:szCs w:val="20"/>
                <w:lang w:val="sl-SI"/>
              </w:rPr>
              <w:t> – GZ, </w:t>
            </w:r>
            <w:hyperlink r:id="rId19" w:tgtFrame="_blank" w:tooltip="Zakon o spremembah in dopolnitvah Zakona o rudarstvu" w:history="1">
              <w:r w:rsidRPr="00C0394E">
                <w:rPr>
                  <w:szCs w:val="20"/>
                  <w:lang w:val="sl-SI"/>
                </w:rPr>
                <w:t>54/22</w:t>
              </w:r>
            </w:hyperlink>
            <w:r w:rsidRPr="00C0394E">
              <w:rPr>
                <w:rFonts w:cs="Arial"/>
                <w:szCs w:val="20"/>
                <w:lang w:val="sl-SI"/>
              </w:rPr>
              <w:t> in </w:t>
            </w:r>
            <w:hyperlink r:id="rId20" w:tgtFrame="_blank" w:tooltip="Zakon o uvajanju naprav za proizvodnjo električne energije iz obnovljivih virov energije" w:history="1">
              <w:r w:rsidRPr="00C0394E">
                <w:rPr>
                  <w:szCs w:val="20"/>
                  <w:lang w:val="sl-SI"/>
                </w:rPr>
                <w:t>78/23</w:t>
              </w:r>
            </w:hyperlink>
            <w:r w:rsidRPr="00C0394E">
              <w:rPr>
                <w:rFonts w:cs="Arial"/>
                <w:szCs w:val="20"/>
                <w:lang w:val="sl-SI"/>
              </w:rPr>
              <w:t xml:space="preserve"> – ZUNPEOVE) </w:t>
            </w:r>
            <w:r>
              <w:rPr>
                <w:rFonts w:cs="Arial"/>
                <w:szCs w:val="20"/>
                <w:lang w:val="sl-SI"/>
              </w:rPr>
              <w:t xml:space="preserve">se v </w:t>
            </w:r>
            <w:r w:rsidRPr="001114FA">
              <w:rPr>
                <w:lang w:val="sl-SI"/>
              </w:rPr>
              <w:t>50. členu v prvem odstavku v 1. točki beseda šest nadomesti z besedo dvanajst.</w:t>
            </w:r>
          </w:p>
          <w:p w14:paraId="739CBC09" w14:textId="77777777" w:rsidR="00886DA5" w:rsidRDefault="00886DA5" w:rsidP="00886DA5">
            <w:pPr>
              <w:jc w:val="both"/>
              <w:rPr>
                <w:lang w:val="sl-SI"/>
              </w:rPr>
            </w:pPr>
          </w:p>
          <w:p w14:paraId="5EE690A4" w14:textId="0AF8F32F" w:rsidR="00886DA5" w:rsidRPr="001114FA" w:rsidRDefault="00886DA5" w:rsidP="00886DA5">
            <w:pPr>
              <w:jc w:val="both"/>
              <w:rPr>
                <w:lang w:val="sl-SI"/>
              </w:rPr>
            </w:pPr>
            <w:r w:rsidRPr="001114FA">
              <w:rPr>
                <w:lang w:val="sl-SI"/>
              </w:rPr>
              <w:t>Za drugim odstavkom se dodajo novi tretji, četrti</w:t>
            </w:r>
            <w:r w:rsidR="001B6596">
              <w:rPr>
                <w:lang w:val="sl-SI"/>
              </w:rPr>
              <w:t>,</w:t>
            </w:r>
            <w:r w:rsidRPr="001114FA">
              <w:rPr>
                <w:lang w:val="sl-SI"/>
              </w:rPr>
              <w:t xml:space="preserve"> peti</w:t>
            </w:r>
            <w:r w:rsidR="001B6596">
              <w:rPr>
                <w:lang w:val="sl-SI"/>
              </w:rPr>
              <w:t xml:space="preserve"> in šesti</w:t>
            </w:r>
            <w:r w:rsidRPr="001114FA">
              <w:rPr>
                <w:lang w:val="sl-SI"/>
              </w:rPr>
              <w:t xml:space="preserve"> odstavek, ki se glasijo:</w:t>
            </w:r>
          </w:p>
          <w:p w14:paraId="4E47C8A8" w14:textId="77777777" w:rsidR="00886DA5" w:rsidRDefault="00886DA5" w:rsidP="00886DA5">
            <w:pPr>
              <w:jc w:val="both"/>
              <w:rPr>
                <w:lang w:val="sl-SI"/>
              </w:rPr>
            </w:pPr>
          </w:p>
          <w:p w14:paraId="10AA3C4B" w14:textId="4275033A" w:rsidR="00A6125E" w:rsidRDefault="00886DA5" w:rsidP="00886DA5">
            <w:pPr>
              <w:jc w:val="both"/>
              <w:rPr>
                <w:lang w:val="sl-SI"/>
              </w:rPr>
            </w:pPr>
            <w:r w:rsidRPr="001114FA">
              <w:rPr>
                <w:lang w:val="sl-SI"/>
              </w:rPr>
              <w:t>»(3) V primeru</w:t>
            </w:r>
            <w:r w:rsidR="001523EE">
              <w:rPr>
                <w:lang w:val="sl-SI"/>
              </w:rPr>
              <w:t>, ko vloga</w:t>
            </w:r>
            <w:r w:rsidRPr="001114FA">
              <w:rPr>
                <w:lang w:val="sl-SI"/>
              </w:rPr>
              <w:t xml:space="preserve"> iz prejšnjega odstavka</w:t>
            </w:r>
            <w:r w:rsidR="001523EE">
              <w:rPr>
                <w:lang w:val="sl-SI"/>
              </w:rPr>
              <w:t xml:space="preserve"> ni popolna</w:t>
            </w:r>
            <w:r w:rsidRPr="001114FA">
              <w:rPr>
                <w:lang w:val="sl-SI"/>
              </w:rPr>
              <w:t xml:space="preserve"> </w:t>
            </w:r>
            <w:r w:rsidR="004E7DF2">
              <w:rPr>
                <w:lang w:val="sl-SI"/>
              </w:rPr>
              <w:t xml:space="preserve">in </w:t>
            </w:r>
            <w:r w:rsidRPr="001114FA">
              <w:rPr>
                <w:lang w:val="sl-SI"/>
              </w:rPr>
              <w:t xml:space="preserve">se nepopolnost nanaša na </w:t>
            </w:r>
            <w:r w:rsidR="00250DA0">
              <w:rPr>
                <w:lang w:val="sl-SI"/>
              </w:rPr>
              <w:t xml:space="preserve">neizpolnjevanje zahtev </w:t>
            </w:r>
            <w:r w:rsidRPr="001114FA">
              <w:rPr>
                <w:lang w:val="sl-SI"/>
              </w:rPr>
              <w:t>iz 4. točke prvega</w:t>
            </w:r>
            <w:r w:rsidR="004E7DF2">
              <w:rPr>
                <w:lang w:val="sl-SI"/>
              </w:rPr>
              <w:t xml:space="preserve"> ali</w:t>
            </w:r>
            <w:r w:rsidRPr="001114FA">
              <w:rPr>
                <w:lang w:val="sl-SI"/>
              </w:rPr>
              <w:t xml:space="preserve"> 3., 4. ali 5. točke drugega odstavka tega člena, </w:t>
            </w:r>
            <w:r w:rsidR="00A6125E" w:rsidRPr="001114FA">
              <w:rPr>
                <w:lang w:val="sl-SI"/>
              </w:rPr>
              <w:t xml:space="preserve">se za dopolnitev vloge </w:t>
            </w:r>
            <w:r w:rsidRPr="001114FA">
              <w:rPr>
                <w:lang w:val="sl-SI"/>
              </w:rPr>
              <w:t>določi rok 30 dni.</w:t>
            </w:r>
            <w:r w:rsidR="00A6125E">
              <w:rPr>
                <w:lang w:val="sl-SI"/>
              </w:rPr>
              <w:t xml:space="preserve"> Ta</w:t>
            </w:r>
            <w:r w:rsidR="00A6125E" w:rsidRPr="001114FA">
              <w:rPr>
                <w:lang w:val="sl-SI"/>
              </w:rPr>
              <w:t xml:space="preserve"> rok</w:t>
            </w:r>
            <w:r w:rsidR="00A6125E">
              <w:rPr>
                <w:lang w:val="sl-SI"/>
              </w:rPr>
              <w:t xml:space="preserve"> je </w:t>
            </w:r>
            <w:r w:rsidR="00A6125E" w:rsidRPr="001114FA">
              <w:rPr>
                <w:lang w:val="sl-SI"/>
              </w:rPr>
              <w:t>nepodaljšljiv.</w:t>
            </w:r>
          </w:p>
          <w:p w14:paraId="413CE857" w14:textId="77777777" w:rsidR="00A6125E" w:rsidRDefault="00A6125E" w:rsidP="00886DA5">
            <w:pPr>
              <w:jc w:val="both"/>
              <w:rPr>
                <w:lang w:val="sl-SI"/>
              </w:rPr>
            </w:pPr>
          </w:p>
          <w:p w14:paraId="32E9B025" w14:textId="69CF7CAE" w:rsidR="00886DA5" w:rsidRPr="001114FA" w:rsidRDefault="00A6125E" w:rsidP="00886DA5">
            <w:pPr>
              <w:jc w:val="both"/>
              <w:rPr>
                <w:lang w:val="sl-SI"/>
              </w:rPr>
            </w:pPr>
            <w:r>
              <w:rPr>
                <w:lang w:val="sl-SI"/>
              </w:rPr>
              <w:t xml:space="preserve">(4) </w:t>
            </w:r>
            <w:r w:rsidR="00886DA5" w:rsidRPr="001114FA">
              <w:rPr>
                <w:lang w:val="sl-SI"/>
              </w:rPr>
              <w:t>Če se nepopolnost</w:t>
            </w:r>
            <w:r>
              <w:rPr>
                <w:lang w:val="sl-SI"/>
              </w:rPr>
              <w:t xml:space="preserve"> vloge iz drugega odstavka tega člena</w:t>
            </w:r>
            <w:r w:rsidR="00886DA5" w:rsidRPr="001114FA">
              <w:rPr>
                <w:lang w:val="sl-SI"/>
              </w:rPr>
              <w:t xml:space="preserve"> nanaša na </w:t>
            </w:r>
            <w:r>
              <w:rPr>
                <w:lang w:val="sl-SI"/>
              </w:rPr>
              <w:t xml:space="preserve">neizpolnjevanje </w:t>
            </w:r>
            <w:r w:rsidR="00250DA0">
              <w:rPr>
                <w:lang w:val="sl-SI"/>
              </w:rPr>
              <w:t>zahteve</w:t>
            </w:r>
            <w:r w:rsidR="00250DA0" w:rsidRPr="001114FA">
              <w:rPr>
                <w:lang w:val="sl-SI"/>
              </w:rPr>
              <w:t xml:space="preserve"> </w:t>
            </w:r>
            <w:r w:rsidR="00886DA5" w:rsidRPr="001114FA">
              <w:rPr>
                <w:lang w:val="sl-SI"/>
              </w:rPr>
              <w:t xml:space="preserve">iz 5. točke prvega odstavka tega člena, se za dopolnitev vloge določi rok 3 mesece. </w:t>
            </w:r>
            <w:r>
              <w:rPr>
                <w:lang w:val="sl-SI"/>
              </w:rPr>
              <w:t>Ta</w:t>
            </w:r>
            <w:r w:rsidRPr="001114FA">
              <w:rPr>
                <w:lang w:val="sl-SI"/>
              </w:rPr>
              <w:t xml:space="preserve"> </w:t>
            </w:r>
            <w:r w:rsidR="00886DA5" w:rsidRPr="001114FA">
              <w:rPr>
                <w:lang w:val="sl-SI"/>
              </w:rPr>
              <w:t>rok</w:t>
            </w:r>
            <w:r>
              <w:rPr>
                <w:lang w:val="sl-SI"/>
              </w:rPr>
              <w:t xml:space="preserve"> je </w:t>
            </w:r>
            <w:r w:rsidR="00886DA5" w:rsidRPr="001114FA">
              <w:rPr>
                <w:lang w:val="sl-SI"/>
              </w:rPr>
              <w:t>nepodaljšljiv.</w:t>
            </w:r>
          </w:p>
          <w:p w14:paraId="4A17507C" w14:textId="77777777" w:rsidR="00886DA5" w:rsidRDefault="00886DA5" w:rsidP="00886DA5">
            <w:pPr>
              <w:jc w:val="both"/>
              <w:rPr>
                <w:lang w:val="sl-SI"/>
              </w:rPr>
            </w:pPr>
          </w:p>
          <w:p w14:paraId="7B77851A" w14:textId="234D736F" w:rsidR="00886DA5" w:rsidRPr="001114FA" w:rsidRDefault="00886DA5" w:rsidP="00886DA5">
            <w:pPr>
              <w:jc w:val="both"/>
              <w:rPr>
                <w:lang w:val="sl-SI"/>
              </w:rPr>
            </w:pPr>
            <w:r w:rsidRPr="001114FA">
              <w:rPr>
                <w:lang w:val="sl-SI"/>
              </w:rPr>
              <w:t>(</w:t>
            </w:r>
            <w:r w:rsidR="001B6596">
              <w:rPr>
                <w:lang w:val="sl-SI"/>
              </w:rPr>
              <w:t>5</w:t>
            </w:r>
            <w:r w:rsidRPr="001114FA">
              <w:rPr>
                <w:lang w:val="sl-SI"/>
              </w:rPr>
              <w:t xml:space="preserve">) Če </w:t>
            </w:r>
            <w:r w:rsidR="001B6596">
              <w:rPr>
                <w:lang w:val="sl-SI"/>
              </w:rPr>
              <w:t>nosilec rudarske pravice</w:t>
            </w:r>
            <w:r w:rsidR="001B6596" w:rsidRPr="001114FA">
              <w:rPr>
                <w:lang w:val="sl-SI"/>
              </w:rPr>
              <w:t xml:space="preserve"> </w:t>
            </w:r>
            <w:r w:rsidRPr="001114FA">
              <w:rPr>
                <w:lang w:val="sl-SI"/>
              </w:rPr>
              <w:t xml:space="preserve">v rokih iz </w:t>
            </w:r>
            <w:r w:rsidR="00250DA0">
              <w:rPr>
                <w:lang w:val="sl-SI"/>
              </w:rPr>
              <w:t xml:space="preserve">tretjega in četrtega </w:t>
            </w:r>
            <w:r w:rsidRPr="001114FA">
              <w:rPr>
                <w:lang w:val="sl-SI"/>
              </w:rPr>
              <w:t xml:space="preserve">odstavka </w:t>
            </w:r>
            <w:r w:rsidR="00250DA0">
              <w:rPr>
                <w:lang w:val="sl-SI"/>
              </w:rPr>
              <w:t xml:space="preserve">tega člena </w:t>
            </w:r>
            <w:r w:rsidRPr="001114FA">
              <w:rPr>
                <w:lang w:val="sl-SI"/>
              </w:rPr>
              <w:t>vloge iz drugega odstavka</w:t>
            </w:r>
            <w:r w:rsidR="00250DA0">
              <w:rPr>
                <w:lang w:val="sl-SI"/>
              </w:rPr>
              <w:t xml:space="preserve"> tega člena</w:t>
            </w:r>
            <w:r w:rsidRPr="001114FA">
              <w:rPr>
                <w:lang w:val="sl-SI"/>
              </w:rPr>
              <w:t xml:space="preserve"> ne dopolni tako, da bi bila popolna v skladu s pogoji iz prvega in drugega odstavka tega člena, ministrstvo, pristojno za rudarstvo, tako nepopolno vlogo s sklepom zavrže.</w:t>
            </w:r>
          </w:p>
          <w:p w14:paraId="333A3167" w14:textId="77777777" w:rsidR="00886DA5" w:rsidRDefault="00886DA5" w:rsidP="00886DA5">
            <w:pPr>
              <w:jc w:val="both"/>
              <w:rPr>
                <w:lang w:val="sl-SI"/>
              </w:rPr>
            </w:pPr>
          </w:p>
          <w:p w14:paraId="5A86191A" w14:textId="452ACF06" w:rsidR="00886DA5" w:rsidRDefault="00886DA5" w:rsidP="00886DA5">
            <w:pPr>
              <w:jc w:val="both"/>
              <w:rPr>
                <w:lang w:val="sl-SI"/>
              </w:rPr>
            </w:pPr>
            <w:r w:rsidRPr="001114FA">
              <w:rPr>
                <w:lang w:val="sl-SI"/>
              </w:rPr>
              <w:t>(</w:t>
            </w:r>
            <w:r w:rsidR="001B6596">
              <w:rPr>
                <w:lang w:val="sl-SI"/>
              </w:rPr>
              <w:t>6</w:t>
            </w:r>
            <w:r w:rsidRPr="001114FA">
              <w:rPr>
                <w:lang w:val="sl-SI"/>
              </w:rPr>
              <w:t xml:space="preserve">) </w:t>
            </w:r>
            <w:r w:rsidR="00250DA0">
              <w:rPr>
                <w:lang w:val="sl-SI"/>
              </w:rPr>
              <w:t xml:space="preserve">Ne glede na tretji odstavek tega člena se </w:t>
            </w:r>
            <w:r w:rsidR="001B6596">
              <w:rPr>
                <w:lang w:val="sl-SI"/>
              </w:rPr>
              <w:t>r</w:t>
            </w:r>
            <w:r w:rsidR="00250DA0">
              <w:rPr>
                <w:lang w:val="sl-SI"/>
              </w:rPr>
              <w:t>ok za dopolnitev vloge lahko podaljša, č</w:t>
            </w:r>
            <w:r w:rsidRPr="001114FA">
              <w:rPr>
                <w:lang w:val="sl-SI"/>
              </w:rPr>
              <w:t>e je razlog za nepopolno vlogo nedokončan postopek</w:t>
            </w:r>
            <w:r w:rsidR="001B6596">
              <w:rPr>
                <w:lang w:val="sl-SI"/>
              </w:rPr>
              <w:t xml:space="preserve"> popolne in trajne opustitve izvajanja rudarskih del zaradi razlogov na strani upravnega organa, če </w:t>
            </w:r>
            <w:r w:rsidRPr="001114FA">
              <w:rPr>
                <w:lang w:val="sl-SI"/>
              </w:rPr>
              <w:t xml:space="preserve">je bila vloga za postopek vložena pred </w:t>
            </w:r>
            <w:r w:rsidR="001B6596">
              <w:rPr>
                <w:lang w:val="sl-SI"/>
              </w:rPr>
              <w:t xml:space="preserve">pravočasno vloženo </w:t>
            </w:r>
            <w:r w:rsidRPr="001114FA">
              <w:rPr>
                <w:lang w:val="sl-SI"/>
              </w:rPr>
              <w:t>vlogo iz drugega odstavka tega člena.«.</w:t>
            </w:r>
          </w:p>
          <w:p w14:paraId="657DEEBB" w14:textId="77777777" w:rsidR="00886DA5" w:rsidRPr="001114FA" w:rsidRDefault="00886DA5" w:rsidP="00886DA5">
            <w:pPr>
              <w:jc w:val="both"/>
              <w:rPr>
                <w:lang w:val="sl-SI"/>
              </w:rPr>
            </w:pPr>
          </w:p>
          <w:p w14:paraId="2B3C788A" w14:textId="29CA6AAC" w:rsidR="00886DA5" w:rsidRDefault="00886DA5" w:rsidP="00886DA5">
            <w:pPr>
              <w:jc w:val="both"/>
              <w:rPr>
                <w:lang w:val="sl-SI"/>
              </w:rPr>
            </w:pPr>
            <w:r w:rsidRPr="001114FA">
              <w:rPr>
                <w:lang w:val="sl-SI"/>
              </w:rPr>
              <w:t>Dosedanji tretji, četrti, peti, šesti, sedmi, osmi, deveti, deseti in enajsti odstavek postanejo novi sedmi, osmi, deveti, deseti, enajsti, dvanajsti, trinajsti</w:t>
            </w:r>
            <w:r w:rsidR="001B6596">
              <w:rPr>
                <w:lang w:val="sl-SI"/>
              </w:rPr>
              <w:t>,</w:t>
            </w:r>
            <w:r w:rsidRPr="001114FA">
              <w:rPr>
                <w:lang w:val="sl-SI"/>
              </w:rPr>
              <w:t xml:space="preserve"> štirinajsti</w:t>
            </w:r>
            <w:r w:rsidR="001B6596">
              <w:rPr>
                <w:lang w:val="sl-SI"/>
              </w:rPr>
              <w:t xml:space="preserve"> in petnajsti</w:t>
            </w:r>
            <w:r w:rsidRPr="001114FA">
              <w:rPr>
                <w:lang w:val="sl-SI"/>
              </w:rPr>
              <w:t xml:space="preserve"> odstavek. </w:t>
            </w:r>
          </w:p>
          <w:bookmarkEnd w:id="0"/>
          <w:p w14:paraId="0FE1009B" w14:textId="77777777" w:rsidR="00886DA5" w:rsidRPr="001114FA" w:rsidRDefault="00886DA5" w:rsidP="00886DA5">
            <w:pPr>
              <w:jc w:val="both"/>
              <w:rPr>
                <w:lang w:val="sl-SI"/>
              </w:rPr>
            </w:pPr>
          </w:p>
          <w:p w14:paraId="08619255" w14:textId="77777777" w:rsidR="00886DA5" w:rsidRDefault="00886DA5" w:rsidP="00C3770C">
            <w:pPr>
              <w:rPr>
                <w:rFonts w:cs="Arial"/>
                <w:szCs w:val="20"/>
                <w:lang w:val="sl-SI"/>
              </w:rPr>
            </w:pPr>
          </w:p>
          <w:p w14:paraId="4C2EA13A" w14:textId="1E6320D4" w:rsidR="00886DA5" w:rsidRDefault="005F2915" w:rsidP="00886DA5">
            <w:pPr>
              <w:pStyle w:val="Odstavekseznama"/>
              <w:numPr>
                <w:ilvl w:val="0"/>
                <w:numId w:val="14"/>
              </w:numPr>
              <w:spacing w:after="0"/>
              <w:jc w:val="center"/>
              <w:rPr>
                <w:rFonts w:ascii="Arial" w:hAnsi="Arial" w:cs="Arial"/>
                <w:b/>
                <w:bCs/>
                <w:sz w:val="20"/>
                <w:szCs w:val="20"/>
              </w:rPr>
            </w:pPr>
            <w:r>
              <w:rPr>
                <w:rFonts w:ascii="Arial" w:hAnsi="Arial" w:cs="Arial"/>
                <w:b/>
                <w:bCs/>
                <w:sz w:val="20"/>
                <w:szCs w:val="20"/>
              </w:rPr>
              <w:t>č</w:t>
            </w:r>
            <w:r w:rsidR="00886DA5">
              <w:rPr>
                <w:rFonts w:ascii="Arial" w:hAnsi="Arial" w:cs="Arial"/>
                <w:b/>
                <w:bCs/>
                <w:sz w:val="20"/>
                <w:szCs w:val="20"/>
              </w:rPr>
              <w:t>len</w:t>
            </w:r>
          </w:p>
          <w:p w14:paraId="117C9DBF" w14:textId="77777777" w:rsidR="00886DA5" w:rsidRDefault="00886DA5" w:rsidP="00886DA5">
            <w:pPr>
              <w:rPr>
                <w:rFonts w:cs="Arial"/>
                <w:b/>
                <w:bCs/>
                <w:szCs w:val="20"/>
              </w:rPr>
            </w:pPr>
          </w:p>
          <w:p w14:paraId="695BA180" w14:textId="77777777" w:rsidR="005F2915" w:rsidRPr="009810FB" w:rsidRDefault="005F2915" w:rsidP="005F2915">
            <w:pPr>
              <w:jc w:val="both"/>
              <w:rPr>
                <w:rFonts w:cs="Arial"/>
                <w:szCs w:val="20"/>
                <w:lang w:val="sl-SI"/>
              </w:rPr>
            </w:pPr>
            <w:r w:rsidRPr="009810FB">
              <w:rPr>
                <w:rFonts w:cs="Arial"/>
                <w:szCs w:val="20"/>
                <w:lang w:val="sl-SI"/>
              </w:rPr>
              <w:t>V 111. členu se naslov spremeni tako, da se glasi:</w:t>
            </w:r>
          </w:p>
          <w:p w14:paraId="7B4FA2A2" w14:textId="77777777" w:rsidR="005F2915" w:rsidRPr="009810FB" w:rsidRDefault="005F2915" w:rsidP="005F2915">
            <w:pPr>
              <w:jc w:val="both"/>
              <w:rPr>
                <w:rFonts w:cs="Arial"/>
                <w:szCs w:val="20"/>
                <w:lang w:val="sl-SI"/>
              </w:rPr>
            </w:pPr>
            <w:r w:rsidRPr="009810FB">
              <w:rPr>
                <w:rFonts w:cs="Arial"/>
                <w:szCs w:val="20"/>
                <w:lang w:val="sl-SI"/>
              </w:rPr>
              <w:t>»(opravljanje strokovnih izpitov pri ministrstvu, pristojnem za rudarstvo)«.</w:t>
            </w:r>
          </w:p>
          <w:p w14:paraId="16FD6B87" w14:textId="77777777" w:rsidR="005F2915" w:rsidRPr="009810FB" w:rsidRDefault="005F2915" w:rsidP="005F2915">
            <w:pPr>
              <w:jc w:val="both"/>
              <w:rPr>
                <w:rFonts w:cs="Arial"/>
                <w:szCs w:val="20"/>
                <w:lang w:val="sl-SI"/>
              </w:rPr>
            </w:pPr>
          </w:p>
          <w:p w14:paraId="391F19B6" w14:textId="77777777" w:rsidR="005F2915" w:rsidRPr="009810FB" w:rsidRDefault="005F2915" w:rsidP="005F2915">
            <w:pPr>
              <w:jc w:val="both"/>
              <w:rPr>
                <w:rFonts w:cs="Arial"/>
                <w:szCs w:val="20"/>
                <w:lang w:val="sl-SI"/>
              </w:rPr>
            </w:pPr>
            <w:r w:rsidRPr="009810FB">
              <w:rPr>
                <w:rFonts w:cs="Arial"/>
                <w:szCs w:val="20"/>
                <w:lang w:val="sl-SI"/>
              </w:rPr>
              <w:t xml:space="preserve"> Drugi in tretji odstavek se spremenita tako, da se glasita:</w:t>
            </w:r>
          </w:p>
          <w:p w14:paraId="23B38701" w14:textId="77777777" w:rsidR="005F2915" w:rsidRPr="009810FB" w:rsidRDefault="005F2915" w:rsidP="005F2915">
            <w:pPr>
              <w:jc w:val="both"/>
              <w:rPr>
                <w:rFonts w:cs="Arial"/>
                <w:szCs w:val="20"/>
                <w:lang w:val="sl-SI"/>
              </w:rPr>
            </w:pPr>
          </w:p>
          <w:p w14:paraId="792A3481" w14:textId="77777777" w:rsidR="005F2915" w:rsidRPr="009810FB" w:rsidRDefault="005F2915" w:rsidP="005F2915">
            <w:pPr>
              <w:jc w:val="both"/>
              <w:rPr>
                <w:rFonts w:cs="Arial"/>
                <w:szCs w:val="20"/>
                <w:lang w:val="sl-SI"/>
              </w:rPr>
            </w:pPr>
            <w:r w:rsidRPr="009810FB">
              <w:rPr>
                <w:rFonts w:cs="Arial"/>
                <w:szCs w:val="20"/>
                <w:lang w:val="sl-SI"/>
              </w:rPr>
              <w:t>»(2) Izpitno komisijo sestavlja najmanj pet do največ sedem članov, in sicer predsednik, najmanj trije do največ pet ostalih članov in zapisnikar. Za primer odsotnosti predsednika komisije se v sklepu iz prejšnjega odstavka izmed ostalih članov imenuje namestnik predsednika. Predsednik in ostali člani komisije so izpraševalci na strokovnih izpitih.</w:t>
            </w:r>
          </w:p>
          <w:p w14:paraId="590A447C" w14:textId="77777777" w:rsidR="005F2915" w:rsidRPr="009810FB" w:rsidRDefault="005F2915" w:rsidP="005F2915">
            <w:pPr>
              <w:jc w:val="both"/>
              <w:rPr>
                <w:rFonts w:cs="Arial"/>
                <w:szCs w:val="20"/>
                <w:lang w:val="sl-SI"/>
              </w:rPr>
            </w:pPr>
          </w:p>
          <w:p w14:paraId="632D2D73" w14:textId="77777777" w:rsidR="005F2915" w:rsidRPr="009810FB" w:rsidRDefault="005F2915" w:rsidP="005F2915">
            <w:pPr>
              <w:jc w:val="both"/>
              <w:rPr>
                <w:rFonts w:cs="Arial"/>
                <w:szCs w:val="20"/>
                <w:lang w:val="sl-SI"/>
              </w:rPr>
            </w:pPr>
            <w:r w:rsidRPr="009810FB">
              <w:rPr>
                <w:rFonts w:cs="Arial"/>
                <w:szCs w:val="20"/>
                <w:lang w:val="sl-SI"/>
              </w:rPr>
              <w:t>(3) Predsednik komisije je oseba, ki na ministrstvu, pristojnem za rudarstvo, vodi in odloča v upravnih postopkih s področja rudarstva. Ostali člani so praviloma rudarski inšpektorji, lahko pa tudi osebe, ki na ministrstvu, pristojnem za rudarstvo, vodijo in odločajo v upravnih postopkih s področja rudarstva. Zapisnikar je oseba, ki na ministrstvu, pristojnem za rudarstvo, vodi postopke v zvezi s prijavami na strokovne izpite ter za komisijo opravlja tudi strokovno administrativna dela.«.</w:t>
            </w:r>
          </w:p>
          <w:p w14:paraId="30EF7C51" w14:textId="77777777" w:rsidR="005F2915" w:rsidRPr="009810FB" w:rsidRDefault="005F2915" w:rsidP="005F2915">
            <w:pPr>
              <w:jc w:val="both"/>
              <w:rPr>
                <w:rFonts w:cs="Arial"/>
                <w:szCs w:val="20"/>
                <w:lang w:val="sl-SI"/>
              </w:rPr>
            </w:pPr>
          </w:p>
          <w:p w14:paraId="573586E4" w14:textId="77777777" w:rsidR="005F2915" w:rsidRPr="009810FB" w:rsidRDefault="005F2915" w:rsidP="005F2915">
            <w:pPr>
              <w:jc w:val="both"/>
              <w:rPr>
                <w:rFonts w:cs="Arial"/>
                <w:szCs w:val="20"/>
                <w:lang w:val="sl-SI"/>
              </w:rPr>
            </w:pPr>
            <w:r w:rsidRPr="009810FB">
              <w:rPr>
                <w:rFonts w:cs="Arial"/>
                <w:szCs w:val="20"/>
                <w:lang w:val="sl-SI"/>
              </w:rPr>
              <w:t xml:space="preserve">V četrtem odstavku se beseda »Člani« nadomesti z besedilom »Predsednik in ostali člani«. </w:t>
            </w:r>
          </w:p>
          <w:p w14:paraId="6FBA38D1" w14:textId="77777777" w:rsidR="005F2915" w:rsidRPr="009810FB" w:rsidRDefault="005F2915" w:rsidP="005F2915">
            <w:pPr>
              <w:jc w:val="both"/>
              <w:rPr>
                <w:rFonts w:cs="Arial"/>
                <w:szCs w:val="20"/>
                <w:lang w:val="sl-SI"/>
              </w:rPr>
            </w:pPr>
          </w:p>
          <w:p w14:paraId="3B84CB2B" w14:textId="77777777" w:rsidR="005F2915" w:rsidRPr="009810FB" w:rsidRDefault="005F2915" w:rsidP="005F2915">
            <w:pPr>
              <w:jc w:val="both"/>
              <w:rPr>
                <w:rFonts w:cs="Arial"/>
                <w:szCs w:val="20"/>
                <w:lang w:val="sl-SI"/>
              </w:rPr>
            </w:pPr>
            <w:r w:rsidRPr="009810FB">
              <w:rPr>
                <w:rFonts w:cs="Arial"/>
                <w:szCs w:val="20"/>
                <w:lang w:val="sl-SI"/>
              </w:rPr>
              <w:lastRenderedPageBreak/>
              <w:t>Na začetku osmega odstavka se doda stavek:</w:t>
            </w:r>
          </w:p>
          <w:p w14:paraId="1D37911F" w14:textId="77777777" w:rsidR="005F2915" w:rsidRPr="009810FB" w:rsidRDefault="005F2915" w:rsidP="005F2915">
            <w:pPr>
              <w:jc w:val="both"/>
              <w:rPr>
                <w:rFonts w:cs="Arial"/>
                <w:szCs w:val="20"/>
                <w:lang w:val="sl-SI"/>
              </w:rPr>
            </w:pPr>
          </w:p>
          <w:p w14:paraId="70731180" w14:textId="0480F52F" w:rsidR="005F2915" w:rsidRPr="009810FB" w:rsidRDefault="005F2915" w:rsidP="005F2915">
            <w:pPr>
              <w:jc w:val="both"/>
              <w:rPr>
                <w:rFonts w:cs="Arial"/>
                <w:szCs w:val="20"/>
                <w:lang w:val="sl-SI"/>
              </w:rPr>
            </w:pPr>
            <w:r w:rsidRPr="009810FB">
              <w:rPr>
                <w:rFonts w:cs="Arial"/>
                <w:szCs w:val="20"/>
                <w:lang w:val="sl-SI"/>
              </w:rPr>
              <w:t>»Prijavo na strokovni izpit vloži oseba, ki je zainteresirana za opravljanje izpita.«.</w:t>
            </w:r>
          </w:p>
          <w:p w14:paraId="2B561A48" w14:textId="77777777" w:rsidR="005F2915" w:rsidRPr="009810FB" w:rsidRDefault="005F2915" w:rsidP="005F2915">
            <w:pPr>
              <w:jc w:val="both"/>
              <w:rPr>
                <w:rFonts w:cs="Arial"/>
                <w:szCs w:val="20"/>
                <w:lang w:val="sl-SI"/>
              </w:rPr>
            </w:pPr>
          </w:p>
          <w:p w14:paraId="09735663" w14:textId="77777777" w:rsidR="005F2915" w:rsidRPr="009810FB" w:rsidRDefault="005F2915" w:rsidP="005F2915">
            <w:pPr>
              <w:jc w:val="both"/>
              <w:rPr>
                <w:rFonts w:cs="Arial"/>
                <w:szCs w:val="20"/>
                <w:lang w:val="sl-SI"/>
              </w:rPr>
            </w:pPr>
            <w:r w:rsidRPr="009810FB">
              <w:rPr>
                <w:rFonts w:cs="Arial"/>
                <w:szCs w:val="20"/>
                <w:lang w:val="sl-SI"/>
              </w:rPr>
              <w:t>Deveti odstavek se spremeni tako, da se glasi:</w:t>
            </w:r>
          </w:p>
          <w:p w14:paraId="663C6DF5" w14:textId="77777777" w:rsidR="005F2915" w:rsidRPr="009810FB" w:rsidRDefault="005F2915" w:rsidP="005F2915">
            <w:pPr>
              <w:jc w:val="both"/>
              <w:rPr>
                <w:rFonts w:cs="Arial"/>
                <w:szCs w:val="20"/>
                <w:lang w:val="sl-SI"/>
              </w:rPr>
            </w:pPr>
          </w:p>
          <w:p w14:paraId="28C5C33F" w14:textId="77777777" w:rsidR="005F2915" w:rsidRPr="009810FB" w:rsidRDefault="005F2915" w:rsidP="005F2915">
            <w:pPr>
              <w:jc w:val="both"/>
              <w:rPr>
                <w:rFonts w:cs="Arial"/>
                <w:szCs w:val="20"/>
                <w:lang w:val="sl-SI"/>
              </w:rPr>
            </w:pPr>
            <w:r w:rsidRPr="009810FB">
              <w:rPr>
                <w:rFonts w:cs="Arial"/>
                <w:szCs w:val="20"/>
                <w:lang w:val="sl-SI"/>
              </w:rPr>
              <w:t>»(9) Evidenco oseb, ki so opravile strokovni izpit, vodi ministrstvo, pristojno za rudarstvo. Evidenca se lahko vodi kot del rudarske knjige. V evidenci se po zaporednih številkah opravljanja strokovnega izpita vodijo naslednji podatki o osebah, ki so opravile strokovni izpit:</w:t>
            </w:r>
          </w:p>
          <w:p w14:paraId="45E012F7" w14:textId="77777777" w:rsidR="005F2915" w:rsidRPr="009810FB" w:rsidRDefault="005F2915" w:rsidP="005F2915">
            <w:pPr>
              <w:jc w:val="both"/>
              <w:rPr>
                <w:rFonts w:cs="Arial"/>
                <w:szCs w:val="20"/>
                <w:lang w:val="sl-SI"/>
              </w:rPr>
            </w:pPr>
            <w:r w:rsidRPr="009810FB">
              <w:rPr>
                <w:rFonts w:cs="Arial"/>
                <w:szCs w:val="20"/>
                <w:lang w:val="sl-SI"/>
              </w:rPr>
              <w:t>1. ime in priimek,</w:t>
            </w:r>
          </w:p>
          <w:p w14:paraId="404467B8" w14:textId="77777777" w:rsidR="005F2915" w:rsidRPr="009810FB" w:rsidRDefault="005F2915" w:rsidP="005F2915">
            <w:pPr>
              <w:jc w:val="both"/>
              <w:rPr>
                <w:rFonts w:cs="Arial"/>
                <w:szCs w:val="20"/>
                <w:lang w:val="sl-SI"/>
              </w:rPr>
            </w:pPr>
            <w:r w:rsidRPr="009810FB">
              <w:rPr>
                <w:rFonts w:cs="Arial"/>
                <w:szCs w:val="20"/>
                <w:lang w:val="sl-SI"/>
              </w:rPr>
              <w:t>2. kraj in datumu rojstva,</w:t>
            </w:r>
          </w:p>
          <w:p w14:paraId="1B4BDD74" w14:textId="77777777" w:rsidR="005F2915" w:rsidRPr="009810FB" w:rsidRDefault="005F2915" w:rsidP="005F2915">
            <w:pPr>
              <w:jc w:val="both"/>
              <w:rPr>
                <w:rFonts w:cs="Arial"/>
                <w:szCs w:val="20"/>
                <w:lang w:val="sl-SI"/>
              </w:rPr>
            </w:pPr>
            <w:r w:rsidRPr="009810FB">
              <w:rPr>
                <w:rFonts w:cs="Arial"/>
                <w:szCs w:val="20"/>
                <w:lang w:val="sl-SI"/>
              </w:rPr>
              <w:t>3. datum opravljanja in vrsta opravljenega strokovnega izpita,</w:t>
            </w:r>
          </w:p>
          <w:p w14:paraId="487B7C4A" w14:textId="77777777" w:rsidR="005F2915" w:rsidRPr="009810FB" w:rsidRDefault="005F2915" w:rsidP="005F2915">
            <w:pPr>
              <w:jc w:val="both"/>
              <w:rPr>
                <w:rFonts w:cs="Arial"/>
                <w:szCs w:val="20"/>
                <w:lang w:val="sl-SI"/>
              </w:rPr>
            </w:pPr>
            <w:r w:rsidRPr="009810FB">
              <w:rPr>
                <w:rFonts w:cs="Arial"/>
                <w:szCs w:val="20"/>
                <w:lang w:val="sl-SI"/>
              </w:rPr>
              <w:t>4. števila potrdila o opravljenem strokovne izpitu, datum njegove izdaje ter navedba organa, ki ga je izdal in podpisnika.«.</w:t>
            </w:r>
          </w:p>
          <w:p w14:paraId="445BF1DB" w14:textId="77777777" w:rsidR="005F2915" w:rsidRPr="009810FB" w:rsidRDefault="005F2915" w:rsidP="005F2915">
            <w:pPr>
              <w:jc w:val="both"/>
              <w:rPr>
                <w:rFonts w:cs="Arial"/>
                <w:szCs w:val="20"/>
                <w:lang w:val="sl-SI"/>
              </w:rPr>
            </w:pPr>
            <w:r w:rsidRPr="009810FB">
              <w:rPr>
                <w:rFonts w:cs="Arial"/>
                <w:szCs w:val="20"/>
                <w:lang w:val="sl-SI"/>
              </w:rPr>
              <w:t>Za desetim odstavkom se doda nov enajsti odstavek, ki se glasi:</w:t>
            </w:r>
          </w:p>
          <w:p w14:paraId="279B4DC9" w14:textId="165A49A2" w:rsidR="00886DA5" w:rsidRPr="009810FB" w:rsidRDefault="005F2915" w:rsidP="005F2915">
            <w:pPr>
              <w:rPr>
                <w:rFonts w:cs="Arial"/>
                <w:szCs w:val="20"/>
                <w:lang w:val="sl-SI"/>
              </w:rPr>
            </w:pPr>
            <w:r w:rsidRPr="009810FB">
              <w:rPr>
                <w:rFonts w:cs="Arial"/>
                <w:szCs w:val="20"/>
                <w:lang w:val="sl-SI"/>
              </w:rPr>
              <w:t>»(11) Če oseba iz osmega odstavka ne izpolnjuje podrobnejših pogojev za opravljanje izpita ali izpita ni uspešno opravila, ministrstvo, pristojno za rudarstvo, o tem odloči z upravno odločbo.«.</w:t>
            </w:r>
          </w:p>
          <w:p w14:paraId="6558B4AD" w14:textId="77777777" w:rsidR="005F2915" w:rsidRPr="009810FB" w:rsidRDefault="005F2915" w:rsidP="005F2915">
            <w:pPr>
              <w:rPr>
                <w:rFonts w:cs="Arial"/>
                <w:szCs w:val="20"/>
                <w:lang w:val="sl-SI"/>
              </w:rPr>
            </w:pPr>
          </w:p>
          <w:p w14:paraId="3F258C02" w14:textId="77777777" w:rsidR="005F2915" w:rsidRPr="009810FB" w:rsidRDefault="005F2915" w:rsidP="005F2915">
            <w:pPr>
              <w:jc w:val="both"/>
              <w:rPr>
                <w:rFonts w:cs="Arial"/>
                <w:szCs w:val="20"/>
                <w:lang w:val="sl-SI"/>
              </w:rPr>
            </w:pPr>
            <w:r w:rsidRPr="009810FB">
              <w:rPr>
                <w:rFonts w:cs="Arial"/>
                <w:szCs w:val="20"/>
                <w:lang w:val="sl-SI"/>
              </w:rPr>
              <w:t>Za desetim odstavkom se doda nov enajsti odstavek, ki se glasi:</w:t>
            </w:r>
          </w:p>
          <w:p w14:paraId="7150A3CD" w14:textId="77777777" w:rsidR="005F2915" w:rsidRPr="009810FB" w:rsidRDefault="005F2915" w:rsidP="005F2915">
            <w:pPr>
              <w:jc w:val="both"/>
              <w:rPr>
                <w:rFonts w:cs="Arial"/>
                <w:szCs w:val="20"/>
                <w:lang w:val="sl-SI"/>
              </w:rPr>
            </w:pPr>
          </w:p>
          <w:p w14:paraId="1E78F083" w14:textId="1BF8E8FD" w:rsidR="005F2915" w:rsidRPr="009810FB" w:rsidRDefault="005F2915" w:rsidP="005F2915">
            <w:pPr>
              <w:jc w:val="both"/>
              <w:rPr>
                <w:rFonts w:cs="Arial"/>
                <w:szCs w:val="20"/>
                <w:lang w:val="sl-SI"/>
              </w:rPr>
            </w:pPr>
            <w:r w:rsidRPr="009810FB">
              <w:rPr>
                <w:rFonts w:cs="Arial"/>
                <w:szCs w:val="20"/>
                <w:lang w:val="sl-SI"/>
              </w:rPr>
              <w:t xml:space="preserve">»(11) Če oseba iz osmega odstavka </w:t>
            </w:r>
            <w:r w:rsidR="00BF5E26">
              <w:rPr>
                <w:rFonts w:cs="Arial"/>
                <w:szCs w:val="20"/>
                <w:lang w:val="sl-SI"/>
              </w:rPr>
              <w:t xml:space="preserve">tega člena </w:t>
            </w:r>
            <w:r w:rsidRPr="009810FB">
              <w:rPr>
                <w:rFonts w:cs="Arial"/>
                <w:szCs w:val="20"/>
                <w:lang w:val="sl-SI"/>
              </w:rPr>
              <w:t>ne izpolnjuje podrobnejših pogojev za opravljanje izpita ali izpita ni uspešno opravila, ministrstvo, pristojno za rudarstvo, o tem odloči z upravno odločbo.«.</w:t>
            </w:r>
          </w:p>
          <w:p w14:paraId="57ED73D8" w14:textId="77777777" w:rsidR="005F2915" w:rsidRPr="00886DA5" w:rsidRDefault="005F2915" w:rsidP="005F2915">
            <w:pPr>
              <w:rPr>
                <w:rFonts w:cs="Arial"/>
                <w:b/>
                <w:bCs/>
                <w:szCs w:val="20"/>
              </w:rPr>
            </w:pPr>
          </w:p>
          <w:p w14:paraId="1BC025AB" w14:textId="77777777" w:rsidR="00886DA5" w:rsidRDefault="00886DA5" w:rsidP="00886DA5">
            <w:pPr>
              <w:pStyle w:val="Odstavekseznama"/>
              <w:spacing w:after="0"/>
              <w:rPr>
                <w:rFonts w:ascii="Arial" w:hAnsi="Arial" w:cs="Arial"/>
                <w:b/>
                <w:bCs/>
                <w:sz w:val="20"/>
                <w:szCs w:val="20"/>
              </w:rPr>
            </w:pPr>
          </w:p>
          <w:p w14:paraId="6807CBFF" w14:textId="6C127930" w:rsidR="00886DA5" w:rsidRPr="00C0394E" w:rsidRDefault="00886DA5" w:rsidP="00886DA5">
            <w:pPr>
              <w:pStyle w:val="Odstavekseznama"/>
              <w:numPr>
                <w:ilvl w:val="0"/>
                <w:numId w:val="14"/>
              </w:numPr>
              <w:spacing w:after="0"/>
              <w:jc w:val="center"/>
              <w:rPr>
                <w:rFonts w:ascii="Arial" w:hAnsi="Arial" w:cs="Arial"/>
                <w:b/>
                <w:bCs/>
                <w:sz w:val="20"/>
                <w:szCs w:val="20"/>
              </w:rPr>
            </w:pPr>
            <w:r w:rsidRPr="00C0394E">
              <w:rPr>
                <w:rFonts w:ascii="Arial" w:hAnsi="Arial" w:cs="Arial"/>
                <w:b/>
                <w:bCs/>
                <w:sz w:val="20"/>
                <w:szCs w:val="20"/>
              </w:rPr>
              <w:t>člen</w:t>
            </w:r>
          </w:p>
          <w:p w14:paraId="420CFD06" w14:textId="4D6A76EF" w:rsidR="0089038F" w:rsidRPr="00C0394E" w:rsidRDefault="0089038F" w:rsidP="00C3770C">
            <w:pPr>
              <w:rPr>
                <w:rFonts w:cs="Arial"/>
                <w:szCs w:val="20"/>
                <w:lang w:val="sl-SI"/>
              </w:rPr>
            </w:pPr>
            <w:r w:rsidRPr="00C0394E">
              <w:rPr>
                <w:rFonts w:cs="Arial"/>
                <w:szCs w:val="20"/>
                <w:lang w:val="sl-SI"/>
              </w:rPr>
              <w:t xml:space="preserve">124. člen spremeni tako, da se glasi: </w:t>
            </w:r>
          </w:p>
          <w:p w14:paraId="0753A906" w14:textId="77777777" w:rsidR="0089038F" w:rsidRPr="00C0394E" w:rsidRDefault="0089038F" w:rsidP="00C3770C">
            <w:pPr>
              <w:spacing w:line="240" w:lineRule="auto"/>
              <w:jc w:val="center"/>
              <w:rPr>
                <w:b/>
                <w:lang w:val="sl-SI"/>
              </w:rPr>
            </w:pPr>
          </w:p>
          <w:p w14:paraId="2F87F67D" w14:textId="77777777" w:rsidR="0089038F" w:rsidRPr="00C0394E" w:rsidRDefault="0089038F" w:rsidP="00C3770C">
            <w:pPr>
              <w:spacing w:line="240" w:lineRule="auto"/>
              <w:jc w:val="center"/>
              <w:rPr>
                <w:b/>
                <w:lang w:val="sl-SI"/>
              </w:rPr>
            </w:pPr>
            <w:r>
              <w:rPr>
                <w:b/>
                <w:lang w:val="sl-SI"/>
              </w:rPr>
              <w:t>»</w:t>
            </w:r>
            <w:r w:rsidRPr="00C0394E">
              <w:rPr>
                <w:b/>
                <w:lang w:val="sl-SI"/>
              </w:rPr>
              <w:t>124. člen</w:t>
            </w:r>
          </w:p>
          <w:p w14:paraId="0E07F2CE" w14:textId="77777777" w:rsidR="0089038F" w:rsidRPr="00C0394E" w:rsidRDefault="0089038F" w:rsidP="00C3770C">
            <w:pPr>
              <w:spacing w:line="240" w:lineRule="auto"/>
              <w:jc w:val="center"/>
              <w:rPr>
                <w:b/>
                <w:lang w:val="sl-SI"/>
              </w:rPr>
            </w:pPr>
            <w:r w:rsidRPr="00C0394E">
              <w:rPr>
                <w:b/>
                <w:lang w:val="sl-SI"/>
              </w:rPr>
              <w:t>(rudarski inšpektor)</w:t>
            </w:r>
          </w:p>
          <w:p w14:paraId="61FA70B2" w14:textId="77777777" w:rsidR="0089038F" w:rsidRPr="00C0394E" w:rsidRDefault="0089038F" w:rsidP="00C3770C">
            <w:pPr>
              <w:spacing w:line="240" w:lineRule="auto"/>
              <w:jc w:val="center"/>
              <w:rPr>
                <w:b/>
                <w:lang w:val="sl-SI"/>
              </w:rPr>
            </w:pPr>
          </w:p>
          <w:p w14:paraId="5FC24EC7" w14:textId="77777777" w:rsidR="0089038F" w:rsidRPr="00C0394E" w:rsidRDefault="0089038F" w:rsidP="00C3770C">
            <w:pPr>
              <w:jc w:val="both"/>
              <w:rPr>
                <w:lang w:val="sl-SI"/>
              </w:rPr>
            </w:pPr>
            <w:r w:rsidRPr="00C0394E">
              <w:rPr>
                <w:lang w:val="sl-SI"/>
              </w:rPr>
              <w:t xml:space="preserve">(1) Rudarski inšpektor, ki nadzira izvajanje podzemnih rudarskih del pri izkoriščanju mineralnih surovin, je lahko samo oseba z </w:t>
            </w:r>
            <w:r w:rsidRPr="00927631">
              <w:rPr>
                <w:lang w:val="sl-SI"/>
              </w:rPr>
              <w:t>najmanj</w:t>
            </w:r>
            <w:r w:rsidRPr="00C0394E">
              <w:rPr>
                <w:color w:val="FF0000"/>
                <w:lang w:val="sl-SI"/>
              </w:rPr>
              <w:t xml:space="preserve"> </w:t>
            </w:r>
            <w:r w:rsidRPr="00C0394E">
              <w:rPr>
                <w:lang w:val="sl-SI"/>
              </w:rPr>
              <w:t xml:space="preserve">drugo stopnjo ravni izobrazbe v skladu z zakonom, ki ureja visoko šolstvo, rudarske ali </w:t>
            </w:r>
            <w:proofErr w:type="spellStart"/>
            <w:r w:rsidRPr="00C0394E">
              <w:rPr>
                <w:lang w:val="sl-SI"/>
              </w:rPr>
              <w:t>geotehnološke</w:t>
            </w:r>
            <w:proofErr w:type="spellEnd"/>
            <w:r w:rsidRPr="00C0394E">
              <w:rPr>
                <w:lang w:val="sl-SI"/>
              </w:rPr>
              <w:t xml:space="preserve"> stroke, ki ima najmanj deset let delovnih izkušenj pri raziskovanju in izkoriščanju mineralnih surovin, od tega vsaj osem let pri izvajanju podzemnih rudarskih del.</w:t>
            </w:r>
          </w:p>
          <w:p w14:paraId="3C551AA2" w14:textId="77777777" w:rsidR="0089038F" w:rsidRPr="00C0394E" w:rsidRDefault="0089038F" w:rsidP="00C3770C">
            <w:pPr>
              <w:jc w:val="both"/>
              <w:rPr>
                <w:lang w:val="sl-SI"/>
              </w:rPr>
            </w:pPr>
          </w:p>
          <w:p w14:paraId="27EB99BC" w14:textId="2F90A699" w:rsidR="0089038F" w:rsidRPr="00C0394E" w:rsidRDefault="0089038F" w:rsidP="00C3770C">
            <w:pPr>
              <w:jc w:val="both"/>
              <w:rPr>
                <w:lang w:val="sl-SI"/>
              </w:rPr>
            </w:pPr>
            <w:r w:rsidRPr="00C0394E">
              <w:rPr>
                <w:lang w:val="sl-SI"/>
              </w:rPr>
              <w:t xml:space="preserve">(2) Rudarski inšpektor, ki nadzira izvajanje rudarskih del na površini, je lahko oseba z najmanj prvo stopnjo ravni izobrazbe v skladu z zakonom, ki ureja visoko šolstvo, rudarske ali </w:t>
            </w:r>
            <w:proofErr w:type="spellStart"/>
            <w:r w:rsidRPr="00C0394E">
              <w:rPr>
                <w:lang w:val="sl-SI"/>
              </w:rPr>
              <w:t>geotehnološke</w:t>
            </w:r>
            <w:proofErr w:type="spellEnd"/>
            <w:r w:rsidRPr="00C0394E">
              <w:rPr>
                <w:lang w:val="sl-SI"/>
              </w:rPr>
              <w:t xml:space="preserve"> stroke, ki ima najmanj pet let delovnih izkušenj pri izvajanju rudarskih del </w:t>
            </w:r>
            <w:r>
              <w:rPr>
                <w:lang w:val="sl-SI"/>
              </w:rPr>
              <w:t>pri</w:t>
            </w:r>
            <w:r w:rsidRPr="00C0394E">
              <w:rPr>
                <w:lang w:val="sl-SI"/>
              </w:rPr>
              <w:t xml:space="preserve"> raziskovanju in izkoriščanju ter pripravi mineralnih surovin, od tega najmanj tri leta na površinskih kopih.</w:t>
            </w:r>
          </w:p>
          <w:p w14:paraId="147595D2" w14:textId="77777777" w:rsidR="0089038F" w:rsidRPr="00C0394E" w:rsidRDefault="0089038F" w:rsidP="00C3770C">
            <w:pPr>
              <w:jc w:val="both"/>
              <w:rPr>
                <w:lang w:val="sl-SI"/>
              </w:rPr>
            </w:pPr>
          </w:p>
          <w:p w14:paraId="7E014891" w14:textId="77777777" w:rsidR="0089038F" w:rsidRPr="00C0394E" w:rsidRDefault="0089038F" w:rsidP="00C3770C">
            <w:pPr>
              <w:jc w:val="both"/>
              <w:rPr>
                <w:lang w:val="sl-SI"/>
              </w:rPr>
            </w:pPr>
            <w:r w:rsidRPr="00C0394E">
              <w:rPr>
                <w:lang w:val="sl-SI"/>
              </w:rPr>
              <w:t>(3) Rudarski inšpektor, ki nadzira elektroenergetske naprave pri izvajanju rudarskih del, je lahko samo oseba z najmanj drugo</w:t>
            </w:r>
            <w:r>
              <w:rPr>
                <w:lang w:val="sl-SI"/>
              </w:rPr>
              <w:t xml:space="preserve"> </w:t>
            </w:r>
            <w:r w:rsidRPr="00C0394E">
              <w:rPr>
                <w:lang w:val="sl-SI"/>
              </w:rPr>
              <w:t>stopnjo ravni izobrazbe elektrotehniške stroke, ki ima vsaj pet let delovnih izkušenj pri izvajanju podzemnih rudarskih del.</w:t>
            </w:r>
          </w:p>
          <w:p w14:paraId="1249D41F" w14:textId="77777777" w:rsidR="0089038F" w:rsidRPr="00C0394E" w:rsidRDefault="0089038F" w:rsidP="00C3770C">
            <w:pPr>
              <w:jc w:val="both"/>
              <w:rPr>
                <w:lang w:val="sl-SI"/>
              </w:rPr>
            </w:pPr>
          </w:p>
          <w:p w14:paraId="355B5D0A" w14:textId="77777777" w:rsidR="0089038F" w:rsidRDefault="0089038F" w:rsidP="00C3770C">
            <w:pPr>
              <w:jc w:val="both"/>
              <w:rPr>
                <w:lang w:val="sl-SI"/>
              </w:rPr>
            </w:pPr>
            <w:r w:rsidRPr="00C0394E">
              <w:rPr>
                <w:lang w:val="sl-SI"/>
              </w:rPr>
              <w:t>(4) Rudarski inšpektor, ki nadzira izvajanje podzemnih rudarskih del, ki jih ogroža</w:t>
            </w:r>
            <w:r>
              <w:rPr>
                <w:lang w:val="sl-SI"/>
              </w:rPr>
              <w:t>jo</w:t>
            </w:r>
            <w:r w:rsidRPr="00C0394E">
              <w:rPr>
                <w:lang w:val="sl-SI"/>
              </w:rPr>
              <w:t xml:space="preserve"> metan, drugi plini, vdori vode, mulja in blata ali nevar</w:t>
            </w:r>
            <w:r>
              <w:rPr>
                <w:lang w:val="sl-SI"/>
              </w:rPr>
              <w:t>ni</w:t>
            </w:r>
            <w:r w:rsidRPr="00C0394E">
              <w:rPr>
                <w:lang w:val="sl-SI"/>
              </w:rPr>
              <w:t xml:space="preserve"> premogov prah, mora imeti vsaj pet let delovnih izkušenj pri rudarskih delih v jamskih obratih, ki jih ogrožajo navedene nevarnosti</w:t>
            </w:r>
            <w:r>
              <w:rPr>
                <w:lang w:val="sl-SI"/>
              </w:rPr>
              <w:t>,</w:t>
            </w:r>
            <w:r w:rsidRPr="00C0394E">
              <w:rPr>
                <w:lang w:val="sl-SI"/>
              </w:rPr>
              <w:t xml:space="preserve"> in izpolnjevati </w:t>
            </w:r>
            <w:r>
              <w:rPr>
                <w:lang w:val="sl-SI"/>
              </w:rPr>
              <w:t>druge</w:t>
            </w:r>
            <w:r w:rsidRPr="00C0394E">
              <w:rPr>
                <w:lang w:val="sl-SI"/>
              </w:rPr>
              <w:t xml:space="preserve"> pogoje iz prvega odstavka tega člena.</w:t>
            </w:r>
            <w:r>
              <w:rPr>
                <w:lang w:val="sl-SI"/>
              </w:rPr>
              <w:t>«.</w:t>
            </w:r>
          </w:p>
          <w:p w14:paraId="0D0D0FD1" w14:textId="77777777" w:rsidR="0089038F" w:rsidRDefault="0089038F" w:rsidP="00C3770C">
            <w:pPr>
              <w:jc w:val="both"/>
              <w:rPr>
                <w:lang w:val="sl-SI"/>
              </w:rPr>
            </w:pPr>
          </w:p>
          <w:p w14:paraId="49248DD5" w14:textId="77777777" w:rsidR="0089038F" w:rsidRDefault="0089038F" w:rsidP="00C3770C">
            <w:pPr>
              <w:jc w:val="both"/>
              <w:rPr>
                <w:lang w:val="sl-SI"/>
              </w:rPr>
            </w:pPr>
          </w:p>
          <w:p w14:paraId="3ADE6D7A" w14:textId="47DACA53" w:rsidR="0089038F" w:rsidRPr="00C0394E" w:rsidRDefault="0089038F" w:rsidP="00C3770C">
            <w:pPr>
              <w:jc w:val="center"/>
              <w:rPr>
                <w:rFonts w:cs="Arial"/>
                <w:szCs w:val="20"/>
                <w:lang w:val="sl-SI"/>
              </w:rPr>
            </w:pPr>
            <w:r w:rsidRPr="00C0394E">
              <w:rPr>
                <w:rFonts w:cs="Arial"/>
                <w:szCs w:val="20"/>
                <w:lang w:val="sl-SI"/>
              </w:rPr>
              <w:lastRenderedPageBreak/>
              <w:t>KONČNA DOLOČBA</w:t>
            </w:r>
          </w:p>
          <w:p w14:paraId="021AA79B" w14:textId="77777777" w:rsidR="0089038F" w:rsidRPr="00C0394E" w:rsidRDefault="0089038F" w:rsidP="00C3770C">
            <w:pPr>
              <w:jc w:val="center"/>
              <w:rPr>
                <w:rFonts w:cs="Arial"/>
                <w:szCs w:val="20"/>
                <w:lang w:val="sl-SI"/>
              </w:rPr>
            </w:pPr>
          </w:p>
          <w:p w14:paraId="539CA752" w14:textId="77777777" w:rsidR="0089038F" w:rsidRDefault="0089038F" w:rsidP="00886DA5">
            <w:pPr>
              <w:pStyle w:val="Odstavekseznama"/>
              <w:numPr>
                <w:ilvl w:val="0"/>
                <w:numId w:val="14"/>
              </w:numPr>
              <w:spacing w:after="0"/>
              <w:jc w:val="center"/>
              <w:rPr>
                <w:rFonts w:ascii="Arial" w:hAnsi="Arial" w:cs="Arial"/>
                <w:b/>
                <w:bCs/>
                <w:sz w:val="20"/>
                <w:szCs w:val="20"/>
              </w:rPr>
            </w:pPr>
            <w:r w:rsidRPr="00E242D9">
              <w:rPr>
                <w:rFonts w:ascii="Arial" w:hAnsi="Arial" w:cs="Arial"/>
                <w:b/>
                <w:bCs/>
                <w:sz w:val="20"/>
                <w:szCs w:val="20"/>
              </w:rPr>
              <w:t>člen</w:t>
            </w:r>
          </w:p>
          <w:p w14:paraId="3BCBCF9B" w14:textId="2D73271F" w:rsidR="0089038F" w:rsidRDefault="005E3347" w:rsidP="00C3770C">
            <w:pPr>
              <w:jc w:val="center"/>
              <w:rPr>
                <w:rFonts w:cs="Arial"/>
                <w:b/>
                <w:bCs/>
                <w:szCs w:val="20"/>
              </w:rPr>
            </w:pPr>
            <w:r>
              <w:rPr>
                <w:rFonts w:cs="Arial"/>
                <w:b/>
                <w:bCs/>
                <w:szCs w:val="20"/>
              </w:rPr>
              <w:t>(</w:t>
            </w:r>
            <w:r w:rsidRPr="006A3D64">
              <w:rPr>
                <w:rFonts w:cs="Arial"/>
                <w:b/>
                <w:bCs/>
                <w:szCs w:val="20"/>
                <w:lang w:val="sl-SI"/>
              </w:rPr>
              <w:t>začetek veljavnosti</w:t>
            </w:r>
            <w:r>
              <w:rPr>
                <w:rFonts w:cs="Arial"/>
                <w:b/>
                <w:bCs/>
                <w:szCs w:val="20"/>
              </w:rPr>
              <w:t>)</w:t>
            </w:r>
          </w:p>
          <w:p w14:paraId="4067622D" w14:textId="77777777" w:rsidR="005F2915" w:rsidRPr="00F41663" w:rsidRDefault="005F2915" w:rsidP="00C3770C">
            <w:pPr>
              <w:jc w:val="center"/>
              <w:rPr>
                <w:rFonts w:cs="Arial"/>
                <w:b/>
                <w:bCs/>
                <w:szCs w:val="20"/>
              </w:rPr>
            </w:pPr>
          </w:p>
          <w:p w14:paraId="14E83D7C" w14:textId="77777777" w:rsidR="0089038F" w:rsidRPr="00C0394E" w:rsidRDefault="0089038F" w:rsidP="00C3770C">
            <w:pPr>
              <w:rPr>
                <w:lang w:val="sl-SI"/>
              </w:rPr>
            </w:pPr>
            <w:r w:rsidRPr="00C0394E">
              <w:rPr>
                <w:lang w:val="sl-SI"/>
              </w:rPr>
              <w:t>Ta zakon začne veljati petnajsti dan po objavi v Uradnem listu Republike Slovenije.</w:t>
            </w:r>
          </w:p>
          <w:p w14:paraId="2C8B7F29" w14:textId="77777777" w:rsidR="0089038F" w:rsidRPr="00C0394E" w:rsidRDefault="0089038F" w:rsidP="00C3770C">
            <w:pPr>
              <w:rPr>
                <w:rFonts w:cs="Arial"/>
                <w:color w:val="000000"/>
                <w:sz w:val="18"/>
                <w:szCs w:val="18"/>
                <w:shd w:val="clear" w:color="auto" w:fill="FFFFFF"/>
                <w:lang w:val="sl-SI"/>
              </w:rPr>
            </w:pPr>
          </w:p>
          <w:p w14:paraId="7E9A1BD0" w14:textId="77777777" w:rsidR="0089038F" w:rsidRPr="00C0394E" w:rsidRDefault="0089038F" w:rsidP="00C3770C">
            <w:pPr>
              <w:rPr>
                <w:rFonts w:cs="Arial"/>
                <w:color w:val="000000"/>
                <w:sz w:val="18"/>
                <w:szCs w:val="18"/>
                <w:shd w:val="clear" w:color="auto" w:fill="FFFFFF"/>
                <w:lang w:val="sl-SI"/>
              </w:rPr>
            </w:pPr>
          </w:p>
          <w:p w14:paraId="7929E52F" w14:textId="77777777" w:rsidR="0089038F" w:rsidRPr="00C0394E" w:rsidRDefault="0089038F" w:rsidP="00C3770C">
            <w:pPr>
              <w:rPr>
                <w:rFonts w:cs="Arial"/>
                <w:szCs w:val="20"/>
                <w:lang w:val="sl-SI"/>
              </w:rPr>
            </w:pPr>
          </w:p>
          <w:p w14:paraId="574A2832" w14:textId="77777777" w:rsidR="0089038F" w:rsidRPr="008D570A" w:rsidRDefault="0089038F" w:rsidP="0089038F">
            <w:pPr>
              <w:pStyle w:val="Odstavekseznama"/>
              <w:numPr>
                <w:ilvl w:val="0"/>
                <w:numId w:val="17"/>
              </w:numPr>
              <w:ind w:left="37" w:firstLine="0"/>
              <w:rPr>
                <w:rFonts w:cs="Arial"/>
                <w:b/>
                <w:bCs/>
                <w:szCs w:val="20"/>
              </w:rPr>
            </w:pPr>
            <w:r w:rsidRPr="008D570A">
              <w:rPr>
                <w:rFonts w:cs="Arial"/>
                <w:b/>
                <w:bCs/>
                <w:szCs w:val="20"/>
              </w:rPr>
              <w:t>OBRAZLOŽITEV</w:t>
            </w:r>
          </w:p>
          <w:p w14:paraId="4EBE13D0" w14:textId="77777777" w:rsidR="007C282B" w:rsidRDefault="007C282B" w:rsidP="007C282B">
            <w:pPr>
              <w:jc w:val="both"/>
              <w:rPr>
                <w:rFonts w:cs="Arial"/>
                <w:b/>
                <w:bCs/>
                <w:szCs w:val="20"/>
                <w:lang w:val="sl-SI"/>
              </w:rPr>
            </w:pPr>
            <w:r>
              <w:rPr>
                <w:rFonts w:cs="Arial"/>
                <w:b/>
                <w:bCs/>
                <w:szCs w:val="20"/>
                <w:lang w:val="sl-SI"/>
              </w:rPr>
              <w:t>K 1. členu</w:t>
            </w:r>
          </w:p>
          <w:p w14:paraId="3389FC6D" w14:textId="77777777" w:rsidR="004E1053" w:rsidRDefault="007C282B" w:rsidP="007C282B">
            <w:pPr>
              <w:jc w:val="both"/>
              <w:rPr>
                <w:rFonts w:cs="Arial"/>
                <w:szCs w:val="20"/>
                <w:lang w:val="sl-SI"/>
              </w:rPr>
            </w:pPr>
            <w:r w:rsidRPr="001114FA">
              <w:rPr>
                <w:rFonts w:cs="Arial"/>
                <w:szCs w:val="20"/>
                <w:lang w:val="sl-SI"/>
              </w:rPr>
              <w:t xml:space="preserve">V prvi točki prvega odstavka 50. člena ZRud-1 se rok za vložitev vloge za podaljšanje rudarske pravice podaljšuje iz šest na dvanajst mesecev. Rok je usklajen z določbami Zakona o interventnih ukrepih za preprečitev škodljivih posledic pri podaljševanju rudarskih pravic in koncesij (Uradni list RS, št. 63/23; v nadaljnjem besedilu: ZIUPRPK), ki je v letu 2023 predvidel izredno podaljšanje nekaterih rudarskih pravic in koncesijskih razmerij, in sicer kot izjemo od podaljšanja, ki je urejeno z določbami ZRud-1.  Daljši rok je potreben predvsem zato, da se v največji možni meri zagotovi, da se tudi zahtevni postopki podaljšanja rudarskih pravic, izdaja odločbe o podaljšanju ter sklenitev dodatka h koncesijski pogodbi, izvedejo pravočasno, to je preden bi rudarska pravica ugasnila. </w:t>
            </w:r>
          </w:p>
          <w:p w14:paraId="210F4C26" w14:textId="77777777" w:rsidR="004E1053" w:rsidRDefault="004E1053" w:rsidP="007C282B">
            <w:pPr>
              <w:jc w:val="both"/>
              <w:rPr>
                <w:rFonts w:cs="Arial"/>
                <w:szCs w:val="20"/>
                <w:lang w:val="sl-SI"/>
              </w:rPr>
            </w:pPr>
          </w:p>
          <w:p w14:paraId="6D0AFF95" w14:textId="4FA5A748" w:rsidR="007C282B" w:rsidRDefault="004E1053" w:rsidP="007C282B">
            <w:pPr>
              <w:jc w:val="both"/>
              <w:rPr>
                <w:rFonts w:cs="Arial"/>
                <w:szCs w:val="20"/>
                <w:lang w:val="sl-SI"/>
              </w:rPr>
            </w:pPr>
            <w:r w:rsidRPr="004E1053">
              <w:rPr>
                <w:rFonts w:cs="Arial"/>
                <w:szCs w:val="20"/>
                <w:lang w:val="sl-SI"/>
              </w:rPr>
              <w:t>Prav tako je 12-mesečni rok potreben, da se pravočasno ugotovi, ali bo podaljšanje lahko izvedeno ali ne iz razloga, ker je treba v primeru, da do podaljšanja zaradi neizpolnjevanja pogojev ne bo prišlo, do poteka koncesije izvesti postopek opustitve izkoriščanja. To pomeni, da je po zavrnitvi/zavrženju vloge, potrebno vložiti vlogo za opustitev, izvesti tehnični pregled, izdelati rudarski projekt, izvesti sanacijo, opraviti tehnični pregled izvedene sanacije ter pridobiti odločbo o prenehanju pravic in obveznosti. Za navedeno je tudi 12 mesecev lahko premalo, medtem ko v primeru vložitve vloge »najmanj 6 mesecev pred potekom koncesijske pogodbe« pomeni, da se skoraj nobena opustitev izkoriščanja (sanacija pridobivalnega prostora) ne more izvesti do izteka koncesijske pogodbe, kar povzroči številne težave (npr. potrebna je izvedba novega postopka za opustitev izkoriščanja za primer, ko koncesija poteče pred njegovo izvedbo – 100.a člen ZRud1), s čemer se dodatno obremenjuje tako rudarsko inšpekcijo kot ministrstvo. Iz enakega razloga je bila z novelo ZRud-1C spremenjena dinamika izvajanja inšpekcijskega nadzora pridobivalnih prostorov tako, da je zadnja tri leta pred potekom KP potrebno nadzor izvesti najmanj 1x letno (prej najmanj 1x na dve leti).</w:t>
            </w:r>
          </w:p>
          <w:p w14:paraId="59FBDBFB" w14:textId="77777777" w:rsidR="007C282B" w:rsidRPr="001114FA" w:rsidRDefault="007C282B" w:rsidP="007C282B">
            <w:pPr>
              <w:jc w:val="both"/>
              <w:rPr>
                <w:rFonts w:cs="Arial"/>
                <w:szCs w:val="20"/>
                <w:lang w:val="sl-SI"/>
              </w:rPr>
            </w:pPr>
          </w:p>
          <w:p w14:paraId="2E3318E8" w14:textId="77777777" w:rsidR="007C282B" w:rsidRDefault="007C282B" w:rsidP="007C282B">
            <w:pPr>
              <w:jc w:val="both"/>
              <w:rPr>
                <w:rFonts w:cs="Arial"/>
                <w:szCs w:val="20"/>
                <w:lang w:val="sl-SI"/>
              </w:rPr>
            </w:pPr>
            <w:r w:rsidRPr="001114FA">
              <w:rPr>
                <w:rFonts w:cs="Arial"/>
                <w:szCs w:val="20"/>
                <w:lang w:val="sl-SI"/>
              </w:rPr>
              <w:t xml:space="preserve">Z novim tretjim odstavkom se predvideva časovna omejitev za dopolnjevanje nepopolnih vlog za podaljšanje. Pogoje za popolno vlogo za podaljšanje rudarske pravice določata prvi in drugi odstavek 50. člena ZRud-1. Pri tem je potrebno poudariti, da iz teh pogojev za popolno vlogo ne izhaja nobena nova zahteva, ki je vlagatelj vloge, torej dejanski koncesionar, ne bi bil zavezan izpolnjevati že tekom izvajanja rudarske pravice. Ker se je v preteklih letih razvila neustrezna praksa, ko se praviloma vložijo nepopolne vloge za podaljšanje, z namenom, da se ujame zakonski rok za pravočasnost vloge, nato pa se vloga dopolnjuje tudi po več mesecev, celo preko leta dni, ko vmes rudarska pravica tudi ugasne, vloga pa še vedno ni dopolnjena, tako, da bi bila popolna in torej sposobna obravnave, je nujno potrebna predlagana sprememba. </w:t>
            </w:r>
          </w:p>
          <w:p w14:paraId="794F4542" w14:textId="77777777" w:rsidR="007C282B" w:rsidRPr="001114FA" w:rsidRDefault="007C282B" w:rsidP="007C282B">
            <w:pPr>
              <w:jc w:val="both"/>
              <w:rPr>
                <w:rFonts w:cs="Arial"/>
                <w:szCs w:val="20"/>
                <w:lang w:val="sl-SI"/>
              </w:rPr>
            </w:pPr>
          </w:p>
          <w:p w14:paraId="7120F207" w14:textId="77777777" w:rsidR="007C282B" w:rsidRDefault="007C282B" w:rsidP="007C282B">
            <w:pPr>
              <w:jc w:val="both"/>
              <w:rPr>
                <w:rFonts w:cs="Arial"/>
                <w:szCs w:val="20"/>
                <w:lang w:val="sl-SI"/>
              </w:rPr>
            </w:pPr>
            <w:r w:rsidRPr="001114FA">
              <w:rPr>
                <w:rFonts w:cs="Arial"/>
                <w:szCs w:val="20"/>
                <w:lang w:val="sl-SI"/>
              </w:rPr>
              <w:t xml:space="preserve">Potrebno je upoštevati, da se podaljšanje rudarske pravice nanaša na isti pridobivalni prostor, torej tam, kjer koncesionar že izvaja rudarsko pravico, to pa je ob predpostavki, da še obstajajo zaloge. Gre torej za prostor, kjer se rudarska pravica že izvaja in že poteka tudi izkoriščanje mineralne surovine. To pa pomeni, da koncesionar na teh zemljiščih, kot tudi na pristopnem zemljišču, predvidenim s potrjenim rudarskim projektom za pridobitev koncesije za izkoriščanje, mora že razpolagati s pravico izvajati rudarska dela. Prav tako mora že </w:t>
            </w:r>
            <w:r w:rsidRPr="001114FA">
              <w:rPr>
                <w:rFonts w:cs="Arial"/>
                <w:szCs w:val="20"/>
                <w:lang w:val="sl-SI"/>
              </w:rPr>
              <w:lastRenderedPageBreak/>
              <w:t xml:space="preserve">razpolagati s soglasji morebitnih drugih imetnikov pravic na teh zemljiščih. V primeru podzemnega izkoriščanja mora iz potrjenega rudarskega projekta za pridobitev koncesije za izkoriščanje izhajati, da ne bo vpliva na površino zemljišča oziroma da ni vplivnega območja in da se bodo rudarska dela izvajala globlje od 30 metrov. Povsem logično je, da je to dokumentacija, ki jo je vlagatelj kot dober strokovnjak dolžan zagotoviti ob vložitvi same vloge za podaljšanje in ne šele naknadno, po tem, ko je vlogo že vložil. Povsem logično je tudi, da navedenih dokumentov ne bo pričel šele pridobivati po vložitvi vloge za podaljšanje po 50. členu ZRud-1. Ravno takšne situacije pa se v praksi dogajajo, pri čemer koncesionarji z zavestno vložitvijo nepopolne vloge za podaljšanje rudarske pravice, zlorabljajo institut dopolnitve nepopolne vloge, ki ga sicer ureja Zakon o splošnem upravnem postopku. Da se tovrstne zlorabe preprečijo, je nujno potrebna predlagana sprememba. </w:t>
            </w:r>
          </w:p>
          <w:p w14:paraId="17F1FCE4" w14:textId="77777777" w:rsidR="007C282B" w:rsidRPr="001114FA" w:rsidRDefault="007C282B" w:rsidP="007C282B">
            <w:pPr>
              <w:jc w:val="both"/>
              <w:rPr>
                <w:rFonts w:cs="Arial"/>
                <w:szCs w:val="20"/>
                <w:lang w:val="sl-SI"/>
              </w:rPr>
            </w:pPr>
          </w:p>
          <w:p w14:paraId="397F8488" w14:textId="77777777" w:rsidR="007C282B" w:rsidRDefault="007C282B" w:rsidP="007C282B">
            <w:pPr>
              <w:jc w:val="both"/>
              <w:rPr>
                <w:rFonts w:cs="Arial"/>
                <w:szCs w:val="20"/>
                <w:lang w:val="sl-SI"/>
              </w:rPr>
            </w:pPr>
            <w:r w:rsidRPr="001114FA">
              <w:rPr>
                <w:rFonts w:cs="Arial"/>
                <w:szCs w:val="20"/>
                <w:lang w:val="sl-SI"/>
              </w:rPr>
              <w:t>S potrjenim rudarskim projektom, ki je prav tako eden od zahtevanih pogojev za popolno vlogo za podaljšanje rudarske pravice, mora skladno z veljavno rudarsko zakonodajo koncesionar razpolagati že v trenutku vložitve vloge za podaljšanje, saj je to dokument, ki mora biti prisoten na samem delovišču in biti vsak trenutek na razpolago tudi rudarski inšpekciji. Iz njega mora biti razvidna tako proizvodnja, kot tudi način pridobivanja mineralne surovine za obdobje podaljšanja. Torej je obstoj takšnega projekta pravzaprav predpogoj za vložitev vloge za podaljšanje rudarske pravice za izkoriščanje. V kolikor bi se ob samem pregledu vloge za podaljšanje izkazalo, da je potreben kakšen popravek ali dopolnitev rudarskega projekta, se to sedaj v praksi izvede v roku nekaj dni, vsekakor pa znotraj 30-dnevnega roka. Ne zadošča pa ta rok za izdelavo celotnega rudarskega projekta, kar tudi ni namen instituta dopolnitve nepopolne vloge.</w:t>
            </w:r>
          </w:p>
          <w:p w14:paraId="24F91E3F" w14:textId="77777777" w:rsidR="004E1053" w:rsidRPr="001114FA" w:rsidRDefault="004E1053" w:rsidP="007C282B">
            <w:pPr>
              <w:jc w:val="both"/>
              <w:rPr>
                <w:rFonts w:cs="Arial"/>
                <w:szCs w:val="20"/>
                <w:lang w:val="sl-SI"/>
              </w:rPr>
            </w:pPr>
          </w:p>
          <w:p w14:paraId="5FDE23CE" w14:textId="77777777" w:rsidR="006A3D64" w:rsidRDefault="007C282B" w:rsidP="007C282B">
            <w:pPr>
              <w:jc w:val="both"/>
              <w:rPr>
                <w:rFonts w:cs="Arial"/>
                <w:szCs w:val="20"/>
                <w:lang w:val="sl-SI"/>
              </w:rPr>
            </w:pPr>
            <w:r w:rsidRPr="001114FA">
              <w:rPr>
                <w:rFonts w:cs="Arial"/>
                <w:szCs w:val="20"/>
                <w:lang w:val="sl-SI"/>
              </w:rPr>
              <w:t xml:space="preserve">Ena od bistvenih predpostavk za podaljšanje trajanja rudarske pravice za izkoriščanje je tudi predpostavka obstoja zalog. Sam elaborat o zalogah in virih je koncesionar glede na določbe ZRud-1 dolžan obnavljati na 5 oziroma na 10 let. V kolikor se izkaže, da je za podaljšanje potreben nov rudarski projekt, je predhodno potrebno pridobiti tudi potrjen elaborat o zalogah in virih, saj se ta dokument navede tudi v samem rudarskem projektu. Nobenega razloga torej ni, da se vloga vloži brez potrjenega elaborata o zalogah in virih ali brez ustreznega rudarskega projekta.     </w:t>
            </w:r>
          </w:p>
          <w:p w14:paraId="2B10A988" w14:textId="77777777" w:rsidR="006A3D64" w:rsidRDefault="006A3D64" w:rsidP="007C282B">
            <w:pPr>
              <w:jc w:val="both"/>
              <w:rPr>
                <w:rFonts w:cs="Arial"/>
                <w:szCs w:val="20"/>
                <w:lang w:val="sl-SI"/>
              </w:rPr>
            </w:pPr>
          </w:p>
          <w:p w14:paraId="6C0C16BE" w14:textId="76EF714D" w:rsidR="007C282B" w:rsidRDefault="006A3D64" w:rsidP="007C282B">
            <w:pPr>
              <w:jc w:val="both"/>
              <w:rPr>
                <w:rFonts w:cs="Arial"/>
                <w:szCs w:val="20"/>
                <w:lang w:val="sl-SI"/>
              </w:rPr>
            </w:pPr>
            <w:r>
              <w:rPr>
                <w:rFonts w:cs="Arial"/>
                <w:szCs w:val="20"/>
                <w:lang w:val="sl-SI"/>
              </w:rPr>
              <w:t xml:space="preserve">Prav tako je eden od pogojev, ki morajo biti izpolnjeni že v časi izvajanja rudarske pravice skladnost s prostorskimi akti. Ker pa je sprejem ustreznih prostorskih aktov v pristojnosti občin in torej ne v odvisnosti koncesionarja, se v tem primeru določa nekoliko daljši rok, ki je predviden za vse tiste situacije, ko do sprejema ustreznega prostorskega akta res manjka samo še posamezni korak. Tu gre predvsem za tiste situacije, ko so se postopki sprejema prostorskih aktov </w:t>
            </w:r>
            <w:r w:rsidR="00EC1B28">
              <w:rPr>
                <w:rFonts w:cs="Arial"/>
                <w:szCs w:val="20"/>
                <w:lang w:val="sl-SI"/>
              </w:rPr>
              <w:t xml:space="preserve">sicer začeli že daljše obdobje nazaj, vendar so se </w:t>
            </w:r>
            <w:r>
              <w:rPr>
                <w:rFonts w:cs="Arial"/>
                <w:szCs w:val="20"/>
                <w:lang w:val="sl-SI"/>
              </w:rPr>
              <w:t>zavlekli zaradi nekih objektivnih okoliščin</w:t>
            </w:r>
            <w:r w:rsidR="00EC1B28">
              <w:rPr>
                <w:rFonts w:cs="Arial"/>
                <w:szCs w:val="20"/>
                <w:lang w:val="sl-SI"/>
              </w:rPr>
              <w:t>, na katere koncesionar nima vpliva, je pa v trenutku vložitve vloge za podaljšanje po 50. členu ZRud-1 nedvomno, da bodo v kratkem sprejeti.</w:t>
            </w:r>
            <w:r w:rsidR="007C282B" w:rsidRPr="001114FA">
              <w:rPr>
                <w:rFonts w:cs="Arial"/>
                <w:szCs w:val="20"/>
                <w:lang w:val="sl-SI"/>
              </w:rPr>
              <w:t xml:space="preserve">  </w:t>
            </w:r>
          </w:p>
          <w:p w14:paraId="26D15FDA" w14:textId="77777777" w:rsidR="007C282B" w:rsidRPr="001114FA" w:rsidRDefault="007C282B" w:rsidP="007C282B">
            <w:pPr>
              <w:jc w:val="both"/>
              <w:rPr>
                <w:rFonts w:cs="Arial"/>
                <w:szCs w:val="20"/>
                <w:lang w:val="sl-SI"/>
              </w:rPr>
            </w:pPr>
          </w:p>
          <w:p w14:paraId="4956E62B" w14:textId="570D6978" w:rsidR="007C282B" w:rsidRDefault="007C282B" w:rsidP="007C282B">
            <w:pPr>
              <w:jc w:val="both"/>
              <w:rPr>
                <w:rFonts w:cs="Arial"/>
                <w:szCs w:val="20"/>
                <w:lang w:val="sl-SI"/>
              </w:rPr>
            </w:pPr>
            <w:r w:rsidRPr="001114FA">
              <w:rPr>
                <w:rFonts w:cs="Arial"/>
                <w:szCs w:val="20"/>
                <w:lang w:val="sl-SI"/>
              </w:rPr>
              <w:t>V praksi se ugotavlja, da je največ težav z vlogami tistih koncesionarjev, ki so rudarsko pravico dobili podeljeno po 105. členu Zakona o rudarstvu (</w:t>
            </w:r>
            <w:proofErr w:type="spellStart"/>
            <w:r w:rsidRPr="001114FA">
              <w:rPr>
                <w:rFonts w:cs="Arial"/>
                <w:szCs w:val="20"/>
                <w:lang w:val="sl-SI"/>
              </w:rPr>
              <w:t>Ur.l</w:t>
            </w:r>
            <w:proofErr w:type="spellEnd"/>
            <w:r w:rsidRPr="001114FA">
              <w:rPr>
                <w:rFonts w:cs="Arial"/>
                <w:szCs w:val="20"/>
                <w:lang w:val="sl-SI"/>
              </w:rPr>
              <w:t xml:space="preserve">. RS št. 56/99; v nadaljevanju: ZRud), na podlagi dovoljenj, ki so jih skladno s 105. členom predložili kot pogoj za podelitev rudarske pravice in sklenitev koncesijske pogodbe. Ti koncesionarji, ki so sklenili koncesijske pogodbe v letu 2001 in 2002, za obdobje 20 let, so bili po koncesijskih pogodbah zavezani prilagoditi svoje poslovanje zahtevam novega zakona v roku 5 let. Ker tega v vseh 20 letih nikoli niso zagotovili, imajo posledično sedaj težavo z izpolnitvijo zakonskih pogojev za podaljšanje koncesijskih razmerij po 50. členu ZRud-1 oziroma teh pogojev v večini primerov tudi ne izpolnjujejo. Iz teh razlogov je doslej že dvakrat prišlo do interventnega podaljšanja navedenih koncesijskih razmerij, to je brez izpolnjevanja pogojev po 50. členu ZRud-1. Prvo interventno podaljšanje je bilo določeno z Zakonom o interventnih ukrepih za pomoč gospodarstvu in turizmu pri omilitvi posledic epidemije COVID-19 (Uradni list RS, št. 112/21; v nadaljevanju: </w:t>
            </w:r>
            <w:r w:rsidRPr="001114FA">
              <w:rPr>
                <w:rFonts w:cs="Arial"/>
                <w:szCs w:val="20"/>
                <w:lang w:val="sl-SI"/>
              </w:rPr>
              <w:lastRenderedPageBreak/>
              <w:t xml:space="preserve">PKP9) in sicer za obdobje 18 mesecev, drugo interventno podaljšanje pa z ZIUPRPK za 30 mesecev. </w:t>
            </w:r>
            <w:r w:rsidR="005F2915" w:rsidRPr="005F2915">
              <w:rPr>
                <w:rFonts w:cs="Arial"/>
                <w:szCs w:val="20"/>
                <w:lang w:val="sl-SI"/>
              </w:rPr>
              <w:t>Nobenega dvoma ni, da bi koncesionarji, ki imajo interes po rednem podaljšanju, v</w:t>
            </w:r>
            <w:r w:rsidR="00BB32F1">
              <w:rPr>
                <w:rFonts w:cs="Arial"/>
                <w:szCs w:val="20"/>
                <w:lang w:val="sl-SI"/>
              </w:rPr>
              <w:t xml:space="preserve"> obdobju 20 let ter v obdobju dveh interventnih podaljšanj (18 mesecev in dodatnih 33 mesecev)</w:t>
            </w:r>
            <w:r w:rsidR="005F2915" w:rsidRPr="005F2915">
              <w:rPr>
                <w:rFonts w:cs="Arial"/>
                <w:szCs w:val="20"/>
                <w:lang w:val="sl-SI"/>
              </w:rPr>
              <w:t xml:space="preserve"> </w:t>
            </w:r>
            <w:r w:rsidR="00BB32F1">
              <w:rPr>
                <w:rFonts w:cs="Arial"/>
                <w:szCs w:val="20"/>
                <w:lang w:val="sl-SI"/>
              </w:rPr>
              <w:t>lahko</w:t>
            </w:r>
            <w:r w:rsidR="005F2915" w:rsidRPr="005F2915">
              <w:rPr>
                <w:rFonts w:cs="Arial"/>
                <w:szCs w:val="20"/>
                <w:lang w:val="sl-SI"/>
              </w:rPr>
              <w:t xml:space="preserve"> zagotovili izpolnitev pogojev za redno podaljšanje svojih rudarskih pravic in s tem popolnost vloge. Problematika je še toliko resnejša, ker gre v mnogih od teh primerov celo za posege preko odobrenega pridobivalnega prostora in torej za nezakonito izkoriščanje mineralne surovine.</w:t>
            </w:r>
            <w:r w:rsidR="00BB32F1">
              <w:rPr>
                <w:rFonts w:cs="Arial"/>
                <w:szCs w:val="20"/>
                <w:lang w:val="sl-SI"/>
              </w:rPr>
              <w:t xml:space="preserve"> </w:t>
            </w:r>
            <w:r w:rsidR="00BB32F1" w:rsidRPr="00BB32F1">
              <w:rPr>
                <w:rFonts w:cs="Arial"/>
                <w:szCs w:val="20"/>
                <w:lang w:val="sl-SI"/>
              </w:rPr>
              <w:t xml:space="preserve">Tudi iz tega razloga je potrebno čim bolj učinkovito obravnavati in čim hitreje odločiti o nepopolnih vlogah, da se prepreči nastanek večje škode za državo. </w:t>
            </w:r>
            <w:r w:rsidRPr="001114FA">
              <w:rPr>
                <w:rFonts w:cs="Arial"/>
                <w:szCs w:val="20"/>
                <w:lang w:val="sl-SI"/>
              </w:rPr>
              <w:t xml:space="preserve"> </w:t>
            </w:r>
          </w:p>
          <w:p w14:paraId="25C8CD66" w14:textId="77777777" w:rsidR="007C282B" w:rsidRPr="001114FA" w:rsidRDefault="007C282B" w:rsidP="007C282B">
            <w:pPr>
              <w:jc w:val="both"/>
              <w:rPr>
                <w:rFonts w:cs="Arial"/>
                <w:szCs w:val="20"/>
                <w:lang w:val="sl-SI"/>
              </w:rPr>
            </w:pPr>
          </w:p>
          <w:p w14:paraId="237C8A5D" w14:textId="77777777" w:rsidR="007C282B" w:rsidRDefault="007C282B" w:rsidP="007C282B">
            <w:pPr>
              <w:jc w:val="both"/>
              <w:rPr>
                <w:rFonts w:cs="Arial"/>
                <w:szCs w:val="20"/>
                <w:lang w:val="sl-SI"/>
              </w:rPr>
            </w:pPr>
            <w:r w:rsidRPr="001114FA">
              <w:rPr>
                <w:rFonts w:cs="Arial"/>
                <w:szCs w:val="20"/>
                <w:lang w:val="sl-SI"/>
              </w:rPr>
              <w:t>Kot dodatni argument za predlagane spremembe 50. člena je tudi, da se zaradi nepopolnih vlog, ki jih stranke niso sposobne pravočasno ali sploh dopolniti, na ministrstvu pristojnem za rudarstvo, po nepotrebnem ustvarjajo zaostanki. Vlagatelji nepopolnih vlog za podaljšanje rudarskih pravic namreč znova in znova vlagajo predloge za podaljšanje, o katerih mora organ odločati, kar vse povečuje zaostanke pri obravnavanju ostalih vlog. Praksa torej kaže na to, da je potrebno problematiko urediti na način, kot je predlagano v predmetnih spremembah in dopolnitvah.</w:t>
            </w:r>
          </w:p>
          <w:p w14:paraId="7BD4D01F" w14:textId="77777777" w:rsidR="007C282B" w:rsidRPr="001114FA" w:rsidRDefault="007C282B" w:rsidP="007C282B">
            <w:pPr>
              <w:jc w:val="both"/>
              <w:rPr>
                <w:rFonts w:cs="Arial"/>
                <w:szCs w:val="20"/>
                <w:lang w:val="sl-SI"/>
              </w:rPr>
            </w:pPr>
          </w:p>
          <w:p w14:paraId="2E413A43" w14:textId="77777777" w:rsidR="007C282B" w:rsidRPr="001114FA" w:rsidRDefault="007C282B" w:rsidP="007C282B">
            <w:pPr>
              <w:jc w:val="both"/>
              <w:rPr>
                <w:rFonts w:cs="Arial"/>
                <w:szCs w:val="20"/>
                <w:lang w:val="sl-SI"/>
              </w:rPr>
            </w:pPr>
            <w:r w:rsidRPr="001114FA">
              <w:rPr>
                <w:rFonts w:cs="Arial"/>
                <w:szCs w:val="20"/>
                <w:lang w:val="sl-SI"/>
              </w:rPr>
              <w:t xml:space="preserve">Iz vseh navedenih razlogov, je bilo potrebno določiti zakonsko časovno omejitev pravice do dopolnitve nepopolne vloge. Za tiste vloge, ki so nepopolne zaradi </w:t>
            </w:r>
            <w:proofErr w:type="spellStart"/>
            <w:r w:rsidRPr="001114FA">
              <w:rPr>
                <w:rFonts w:cs="Arial"/>
                <w:szCs w:val="20"/>
                <w:lang w:val="sl-SI"/>
              </w:rPr>
              <w:t>nepredložitve</w:t>
            </w:r>
            <w:proofErr w:type="spellEnd"/>
            <w:r w:rsidRPr="001114FA">
              <w:rPr>
                <w:rFonts w:cs="Arial"/>
                <w:szCs w:val="20"/>
                <w:lang w:val="sl-SI"/>
              </w:rPr>
              <w:t xml:space="preserve"> revidiranega rudarskega projekta, ker nimajo priloženih ustreznih dokazil o pravici izvajati rudarska dela ter v primeru, da stranka ne razpolaga s potrjenim elaboratom o zalogah in virih, je bilo po presoji predlagatelja potrebno rok za dopolnitev omejiti na najkrajši možni čas, zato se je ta rok določil v trajanju 30 dni. V primeru nepopolnosti vloge zaradi neskladnosti s prostorskimi akti pa se je za dopolnitev določil nekoliko daljši rok, v primeru, da bi bil OPN že sprejet, pa bi se čakalo samo še na OPPN. Predlagana omejitev pa ne posega v pravico koncesionarjev, da v primeru, da presodijo, da ne izpolnjujejo pogojev za podaljšanje rudarskih pravic, že sedaj vložijo vloge za podelitev novih rudarskih pravic. Prav tako predlagana ureditev ne posega v pravico strank, da v primeru utemeljenih razlogov predlagajo vrnitev v prejšnje stanje.</w:t>
            </w:r>
          </w:p>
          <w:p w14:paraId="1764DFB4" w14:textId="77777777" w:rsidR="007C282B" w:rsidRPr="001114FA" w:rsidRDefault="007C282B" w:rsidP="007C282B">
            <w:pPr>
              <w:jc w:val="both"/>
              <w:rPr>
                <w:rFonts w:cs="Arial"/>
                <w:szCs w:val="20"/>
                <w:lang w:val="sl-SI"/>
              </w:rPr>
            </w:pPr>
          </w:p>
          <w:p w14:paraId="13E6BB2F" w14:textId="77777777" w:rsidR="007C282B" w:rsidRPr="001114FA" w:rsidRDefault="007C282B" w:rsidP="007C282B">
            <w:pPr>
              <w:jc w:val="both"/>
              <w:rPr>
                <w:rFonts w:cs="Arial"/>
                <w:szCs w:val="20"/>
                <w:lang w:val="sl-SI"/>
              </w:rPr>
            </w:pPr>
            <w:r w:rsidRPr="001114FA">
              <w:rPr>
                <w:rFonts w:cs="Arial"/>
                <w:szCs w:val="20"/>
                <w:lang w:val="sl-SI"/>
              </w:rPr>
              <w:t xml:space="preserve">Izrecno je določeno, da je rok za podaljšanje nepodaljšljiv, torej </w:t>
            </w:r>
            <w:proofErr w:type="spellStart"/>
            <w:r w:rsidRPr="001114FA">
              <w:rPr>
                <w:rFonts w:cs="Arial"/>
                <w:szCs w:val="20"/>
                <w:lang w:val="sl-SI"/>
              </w:rPr>
              <w:t>prekluziven</w:t>
            </w:r>
            <w:proofErr w:type="spellEnd"/>
            <w:r w:rsidRPr="001114FA">
              <w:rPr>
                <w:rFonts w:cs="Arial"/>
                <w:szCs w:val="20"/>
                <w:lang w:val="sl-SI"/>
              </w:rPr>
              <w:t xml:space="preserve">. To sicer smiselno izhaja tudi iz posledice </w:t>
            </w:r>
            <w:proofErr w:type="spellStart"/>
            <w:r w:rsidRPr="001114FA">
              <w:rPr>
                <w:rFonts w:cs="Arial"/>
                <w:szCs w:val="20"/>
                <w:lang w:val="sl-SI"/>
              </w:rPr>
              <w:t>nedopolnitve</w:t>
            </w:r>
            <w:proofErr w:type="spellEnd"/>
            <w:r w:rsidRPr="001114FA">
              <w:rPr>
                <w:rFonts w:cs="Arial"/>
                <w:szCs w:val="20"/>
                <w:lang w:val="sl-SI"/>
              </w:rPr>
              <w:t xml:space="preserve"> nepopolne vloge, ki je v izdaji sklepa o zavrženju. Predlagatelj želi izrecno poudariti, da ponovno podaljšanje ni možno.  </w:t>
            </w:r>
          </w:p>
          <w:p w14:paraId="15A7B5CC" w14:textId="77777777" w:rsidR="007C282B" w:rsidRPr="001114FA" w:rsidRDefault="007C282B" w:rsidP="007C282B">
            <w:pPr>
              <w:jc w:val="both"/>
              <w:rPr>
                <w:rFonts w:cs="Arial"/>
                <w:szCs w:val="20"/>
                <w:lang w:val="sl-SI"/>
              </w:rPr>
            </w:pPr>
          </w:p>
          <w:p w14:paraId="5DF5FDAB" w14:textId="2883A3D1" w:rsidR="007C282B" w:rsidRPr="001114FA" w:rsidRDefault="007C282B" w:rsidP="007C282B">
            <w:pPr>
              <w:jc w:val="both"/>
              <w:rPr>
                <w:rFonts w:cs="Arial"/>
                <w:szCs w:val="20"/>
                <w:lang w:val="sl-SI"/>
              </w:rPr>
            </w:pPr>
            <w:r w:rsidRPr="001114FA">
              <w:rPr>
                <w:rFonts w:cs="Arial"/>
                <w:szCs w:val="20"/>
                <w:lang w:val="sl-SI"/>
              </w:rPr>
              <w:t xml:space="preserve">Z novim </w:t>
            </w:r>
            <w:r w:rsidR="006A3D64">
              <w:rPr>
                <w:rFonts w:cs="Arial"/>
                <w:szCs w:val="20"/>
                <w:lang w:val="sl-SI"/>
              </w:rPr>
              <w:t>šestim</w:t>
            </w:r>
            <w:r w:rsidRPr="001114FA">
              <w:rPr>
                <w:rFonts w:cs="Arial"/>
                <w:szCs w:val="20"/>
                <w:lang w:val="sl-SI"/>
              </w:rPr>
              <w:t xml:space="preserve"> odstavkom se iz izjeme glede časovne omejitve za dopolnjevanje nepopolnih vlog za podaljšanje rudarskih pravic izvzema tiste primere, ko je vzrok za nepopolnost vloge za podaljšanje rudarske pravice zamuda oziroma nedokončan postopek opustitve rudarskih del, ki ga določa 96. člen ZRud-1. Pri tem so mišljeni nedokončani postopki opustitev, ki so bili začeti pred vložitvijo vloge za podaljšanje rudarske pravice. V teh primerih se predvideva prekinitev postopka podaljšanja rudarske pravice na podlagi instituta rešitve predhodnega vprašanja. </w:t>
            </w:r>
          </w:p>
          <w:p w14:paraId="4111698E" w14:textId="77777777" w:rsidR="007C282B" w:rsidRPr="001114FA" w:rsidRDefault="007C282B" w:rsidP="007C282B">
            <w:pPr>
              <w:jc w:val="both"/>
              <w:rPr>
                <w:rFonts w:cs="Arial"/>
                <w:szCs w:val="20"/>
                <w:lang w:val="sl-SI"/>
              </w:rPr>
            </w:pPr>
          </w:p>
          <w:p w14:paraId="540B3DA8" w14:textId="77777777" w:rsidR="007C282B" w:rsidRDefault="007C282B" w:rsidP="007C282B">
            <w:pPr>
              <w:jc w:val="both"/>
              <w:rPr>
                <w:rFonts w:cs="Arial"/>
                <w:szCs w:val="20"/>
                <w:lang w:val="sl-SI"/>
              </w:rPr>
            </w:pPr>
            <w:r w:rsidRPr="001114FA">
              <w:rPr>
                <w:rFonts w:cs="Arial"/>
                <w:szCs w:val="20"/>
                <w:lang w:val="sl-SI"/>
              </w:rPr>
              <w:t>Zaradi predlaganega novega tretjega in četrtega odstavka 50. člena, je bilo potrebno ostale odstavke ustrezno preštevilčiti.</w:t>
            </w:r>
          </w:p>
          <w:p w14:paraId="52F4E433" w14:textId="77777777" w:rsidR="0089038F" w:rsidRPr="00C0394E" w:rsidRDefault="0089038F" w:rsidP="00C3770C">
            <w:pPr>
              <w:rPr>
                <w:rFonts w:cs="Arial"/>
                <w:b/>
                <w:bCs/>
                <w:szCs w:val="20"/>
                <w:lang w:val="sl-SI"/>
              </w:rPr>
            </w:pPr>
          </w:p>
          <w:p w14:paraId="17E350CC" w14:textId="40D66D00" w:rsidR="0089038F" w:rsidRDefault="0089038F" w:rsidP="00C3770C">
            <w:pPr>
              <w:rPr>
                <w:rFonts w:cs="Arial"/>
                <w:b/>
                <w:bCs/>
                <w:szCs w:val="20"/>
                <w:lang w:val="sl-SI"/>
              </w:rPr>
            </w:pPr>
            <w:r w:rsidRPr="004A1912">
              <w:rPr>
                <w:rFonts w:cs="Arial"/>
                <w:b/>
                <w:bCs/>
                <w:szCs w:val="20"/>
                <w:lang w:val="sl-SI"/>
              </w:rPr>
              <w:t xml:space="preserve">K </w:t>
            </w:r>
            <w:r w:rsidR="007C282B">
              <w:rPr>
                <w:rFonts w:cs="Arial"/>
                <w:b/>
                <w:bCs/>
                <w:szCs w:val="20"/>
                <w:lang w:val="sl-SI"/>
              </w:rPr>
              <w:t>2</w:t>
            </w:r>
            <w:r w:rsidRPr="004A1912">
              <w:rPr>
                <w:rFonts w:cs="Arial"/>
                <w:b/>
                <w:bCs/>
                <w:szCs w:val="20"/>
                <w:lang w:val="sl-SI"/>
              </w:rPr>
              <w:t>. členu</w:t>
            </w:r>
          </w:p>
          <w:p w14:paraId="3AFAAB5C" w14:textId="6371B789" w:rsidR="00BB32F1" w:rsidRPr="006A3D64" w:rsidRDefault="00BB32F1" w:rsidP="007C282B">
            <w:pPr>
              <w:jc w:val="both"/>
              <w:rPr>
                <w:lang w:val="sl-SI"/>
              </w:rPr>
            </w:pPr>
            <w:r w:rsidRPr="006A3D64">
              <w:rPr>
                <w:lang w:val="sl-SI"/>
              </w:rPr>
              <w:t>Naslov 111. člena je potrebno spremeniti iz razloga, da je že iz naslova člena razvidno, da gre za ureditev strokovnih izpitov, ki se opravljajo pri ministrstvu, pristojnem za rudarstvo, in ne katerih koli drugih strokovnih izpitov s področja rudarstva.</w:t>
            </w:r>
          </w:p>
          <w:p w14:paraId="35A7012B" w14:textId="77777777" w:rsidR="00BB32F1" w:rsidRPr="006A3D64" w:rsidRDefault="00BB32F1" w:rsidP="007C282B">
            <w:pPr>
              <w:jc w:val="both"/>
              <w:rPr>
                <w:lang w:val="sl-SI"/>
              </w:rPr>
            </w:pPr>
          </w:p>
          <w:p w14:paraId="5B47790B" w14:textId="31F193AC" w:rsidR="007C282B" w:rsidRPr="006A3D64" w:rsidRDefault="007C282B" w:rsidP="007C282B">
            <w:pPr>
              <w:jc w:val="both"/>
              <w:rPr>
                <w:lang w:val="sl-SI"/>
              </w:rPr>
            </w:pPr>
            <w:r w:rsidRPr="006A3D64">
              <w:rPr>
                <w:lang w:val="sl-SI"/>
              </w:rPr>
              <w:t xml:space="preserve">Predlagana sprememba 111. člena je nujna, saj zaradi pomanjkanja rudarskih inšpektorjev komisije za strokovne izpite ni mogoče sestaviti. Sestava komisije je bila namreč z novelo ZRud-1D urejena za idealne razmere, ko je lahko bil vsak član komisije izpraševalec za ločeno področje, od česar so pet področij pokrivali rudarski inšpektorji. Zaradi upokojevanja in </w:t>
            </w:r>
            <w:r w:rsidRPr="006A3D64">
              <w:rPr>
                <w:lang w:val="sl-SI"/>
              </w:rPr>
              <w:lastRenderedPageBreak/>
              <w:t>prezaposlitve ter težav z zaposlitvijo novih rudarskih inšpektorjev pa je prišlo do situacije, da so na inšpektoratu zaposleni samo štirje rudarski inšpektorji, medtem ko veljavni zakon določa, da mora biti v komisiji pet rudarskih inšpektorjev. Za primer, da bi prišlo do nadaljnjega upada števila rudarskih inšpektorjev, se s to novelo daje možnost, da se kot ostale</w:t>
            </w:r>
            <w:r w:rsidR="005F2915" w:rsidRPr="006A3D64">
              <w:rPr>
                <w:lang w:val="sl-SI"/>
              </w:rPr>
              <w:t>ga</w:t>
            </w:r>
            <w:r w:rsidRPr="006A3D64">
              <w:rPr>
                <w:lang w:val="sl-SI"/>
              </w:rPr>
              <w:t xml:space="preserve"> člana lahko imenuje oseb</w:t>
            </w:r>
            <w:r w:rsidR="005F2915" w:rsidRPr="006A3D64">
              <w:rPr>
                <w:lang w:val="sl-SI"/>
              </w:rPr>
              <w:t>o</w:t>
            </w:r>
            <w:r w:rsidRPr="006A3D64">
              <w:rPr>
                <w:lang w:val="sl-SI"/>
              </w:rPr>
              <w:t>, ki na ministrstvu, pristojnem za rudarstvo, vodi in odloča v upravnih postopkih s področja rudarstva</w:t>
            </w:r>
            <w:r w:rsidR="005F2915" w:rsidRPr="006A3D64">
              <w:rPr>
                <w:lang w:val="sl-SI"/>
              </w:rPr>
              <w:t xml:space="preserve">, </w:t>
            </w:r>
            <w:r w:rsidR="005F2915" w:rsidRPr="006A3D64">
              <w:rPr>
                <w:rFonts w:cs="Arial"/>
                <w:szCs w:val="20"/>
                <w:lang w:val="sl-SI"/>
              </w:rPr>
              <w:t>ima ustrezno stopnjo in smer izobrazbe ter dovolj ustreznih delovnih izkušenj</w:t>
            </w:r>
            <w:r w:rsidRPr="006A3D64">
              <w:rPr>
                <w:lang w:val="sl-SI"/>
              </w:rPr>
              <w:t>.</w:t>
            </w:r>
          </w:p>
          <w:p w14:paraId="0289F1DE" w14:textId="77777777" w:rsidR="007C282B" w:rsidRPr="006A3D64" w:rsidRDefault="007C282B" w:rsidP="007C282B">
            <w:pPr>
              <w:jc w:val="both"/>
              <w:rPr>
                <w:lang w:val="sl-SI"/>
              </w:rPr>
            </w:pPr>
          </w:p>
          <w:p w14:paraId="5FFB8385" w14:textId="77777777" w:rsidR="007C282B" w:rsidRPr="006A3D64" w:rsidRDefault="007C282B" w:rsidP="007C282B">
            <w:pPr>
              <w:jc w:val="both"/>
              <w:rPr>
                <w:lang w:val="sl-SI"/>
              </w:rPr>
            </w:pPr>
            <w:r w:rsidRPr="006A3D64">
              <w:rPr>
                <w:lang w:val="sl-SI"/>
              </w:rPr>
              <w:t>Zaradi večje razumljivosti se spreminja poimenovanje članov komisije za strokovne izpite tako, da je jasno, da je za namestnika predsednika imenovan eden izmed ostalih članov komisije.</w:t>
            </w:r>
          </w:p>
          <w:p w14:paraId="6F156DB9" w14:textId="77777777" w:rsidR="007C282B" w:rsidRPr="006A3D64" w:rsidRDefault="007C282B" w:rsidP="007C282B">
            <w:pPr>
              <w:jc w:val="both"/>
              <w:rPr>
                <w:lang w:val="sl-SI"/>
              </w:rPr>
            </w:pPr>
          </w:p>
          <w:p w14:paraId="4EF16E11" w14:textId="77777777" w:rsidR="007C282B" w:rsidRPr="006A3D64" w:rsidRDefault="007C282B" w:rsidP="007C282B">
            <w:pPr>
              <w:jc w:val="both"/>
              <w:rPr>
                <w:lang w:val="sl-SI"/>
              </w:rPr>
            </w:pPr>
            <w:r w:rsidRPr="006A3D64">
              <w:rPr>
                <w:lang w:val="sl-SI"/>
              </w:rPr>
              <w:t>Zaradi spremembe poimenovanja članov komisije se v četrtem odstavku beseda »Člani« nadomešča z besedilom »Predsednik in ostali člani«.</w:t>
            </w:r>
          </w:p>
          <w:p w14:paraId="07ACE52A" w14:textId="77777777" w:rsidR="005F2915" w:rsidRPr="006A3D64" w:rsidRDefault="005F2915" w:rsidP="007C282B">
            <w:pPr>
              <w:jc w:val="both"/>
              <w:rPr>
                <w:lang w:val="sl-SI"/>
              </w:rPr>
            </w:pPr>
          </w:p>
          <w:p w14:paraId="43210141" w14:textId="77777777" w:rsidR="005F2915" w:rsidRPr="006A3D64" w:rsidRDefault="005F2915" w:rsidP="005F2915">
            <w:pPr>
              <w:jc w:val="both"/>
              <w:rPr>
                <w:rFonts w:cs="Arial"/>
                <w:szCs w:val="20"/>
                <w:lang w:val="sl-SI"/>
              </w:rPr>
            </w:pPr>
            <w:r w:rsidRPr="006A3D64">
              <w:rPr>
                <w:rFonts w:cs="Arial"/>
                <w:szCs w:val="20"/>
                <w:lang w:val="sl-SI"/>
              </w:rPr>
              <w:t>V osmem odstavku se dodaja besedilo, s katerim se jasno določa, da je vlagatelj prijave na izpit zainteresirana oseba. V praksi namreč prijave na strokovni izpit za posamezne kandidate vlagajo tudi delodajalci, ki običajno prevzamejo stroške strokovnega izpita. Predlagana dopolnitev osmega odstavka je potrebna tudi zaradi dopolnitve, ki se predlaga v novem enajstem odstavku in se nanaša na izdajo upravnih odločb v primeru neizpolnitve pogojev za pristop na strokovni izpit.</w:t>
            </w:r>
          </w:p>
          <w:p w14:paraId="3459EA79" w14:textId="77777777" w:rsidR="005F2915" w:rsidRPr="006A3D64" w:rsidRDefault="005F2915" w:rsidP="007C282B">
            <w:pPr>
              <w:jc w:val="both"/>
              <w:rPr>
                <w:lang w:val="sl-SI"/>
              </w:rPr>
            </w:pPr>
          </w:p>
          <w:p w14:paraId="1F3BF944" w14:textId="77777777" w:rsidR="005F2915" w:rsidRPr="006A3D64" w:rsidRDefault="005F2915" w:rsidP="005F2915">
            <w:pPr>
              <w:jc w:val="both"/>
              <w:rPr>
                <w:rFonts w:cs="Arial"/>
                <w:szCs w:val="20"/>
                <w:lang w:val="sl-SI"/>
              </w:rPr>
            </w:pPr>
            <w:r w:rsidRPr="006A3D64">
              <w:rPr>
                <w:rFonts w:cs="Arial"/>
                <w:szCs w:val="20"/>
                <w:lang w:val="sl-SI"/>
              </w:rPr>
              <w:t>Deveti odstavek se spreminja, ker evidenca oseb, ki so opravile strokovni izpit in evidenca oseb, ki so vpisane v imenik pooblaščenih oseb v rudarstvu nista enaki. V prvi so vpisani vsi, ki so opravili strokovni izpit, v drugi pa tisti, ki so opravili strokovni izpit in jih je ministrstvo, pristojno za rudarstvo na njihovo zahtevo tudi vpisalo v imenik pooblaščenih oseb v rudarstvu.</w:t>
            </w:r>
          </w:p>
          <w:p w14:paraId="26233DE1" w14:textId="77777777" w:rsidR="005F2915" w:rsidRPr="006A3D64" w:rsidRDefault="005F2915" w:rsidP="005F2915">
            <w:pPr>
              <w:jc w:val="both"/>
              <w:rPr>
                <w:rFonts w:cs="Arial"/>
                <w:szCs w:val="20"/>
                <w:lang w:val="sl-SI"/>
              </w:rPr>
            </w:pPr>
          </w:p>
          <w:p w14:paraId="7EE454FF" w14:textId="3388E76E" w:rsidR="005F2915" w:rsidRPr="006A3D64" w:rsidRDefault="005F2915" w:rsidP="005F2915">
            <w:pPr>
              <w:jc w:val="both"/>
              <w:rPr>
                <w:lang w:val="sl-SI"/>
              </w:rPr>
            </w:pPr>
            <w:r w:rsidRPr="006A3D64">
              <w:rPr>
                <w:rFonts w:cs="Arial"/>
                <w:szCs w:val="20"/>
                <w:lang w:val="sl-SI"/>
              </w:rPr>
              <w:t>Besedilo novega enajstega odstavka pomeni uskladitev z ugotovitvami upravnega sodišča (npr. I U 1517/2020-27, I U 1516/2020-27), da je obravnava prijav na strokovni izpit, presoja izpolnjevanja pogojev in odločanje o dopustitvi pristopa na izpit, upravna zadeva, in gre, glede na vsebino odločitve, pri tem za upravno odločanje. Zaradi navedenih ugotovitev upravnega sodišča, je bilo potrebno dodati ustrezno pravno podlago za izdajo odločbe v primeru ugotovitve, da prijavljeni kandidat ne izpolnjuje pogojev za pristop na strokovni izpit in za primer, ko izpita ne opravi uspešno. V primeru, da prijavljeni kandidat izpolni pogoje za pristop na izpit in izpit uspešno opravi, se mu izda potrdilo o opravljenem strokovnem izpitu. Podrobnejše pogoje za opravljanje strokovnih izpitov, podrobnejše pogoje glede izobrazbe in strokovne prakse kandidatov ter postopek oziroma način opravljanja strokovnih izpitov, bo določil podzakonski predpis ministra, pristojnega za rudarstvo. Posebno pravno sredstvo zoper odločbo, ki jo izda ministrstvo, ni predvideno, s čemer se sledi sistematiki, ki sicer velja tudi v primeru ostalih odločb, ki jih izda ministrstvo na podlagi zakona, ki ureja rudarstvo.</w:t>
            </w:r>
          </w:p>
          <w:p w14:paraId="3238E772" w14:textId="77777777" w:rsidR="007C282B" w:rsidRPr="002D0BA8" w:rsidRDefault="007C282B" w:rsidP="00C3770C">
            <w:pPr>
              <w:rPr>
                <w:rFonts w:cs="Arial"/>
                <w:b/>
                <w:bCs/>
                <w:szCs w:val="20"/>
                <w:lang w:val="sl-SI"/>
              </w:rPr>
            </w:pPr>
          </w:p>
          <w:p w14:paraId="54CCC124" w14:textId="77777777" w:rsidR="0089038F" w:rsidRDefault="0089038F" w:rsidP="00C3770C">
            <w:pPr>
              <w:jc w:val="both"/>
              <w:rPr>
                <w:rFonts w:cs="Arial"/>
                <w:szCs w:val="20"/>
                <w:lang w:val="sl-SI"/>
              </w:rPr>
            </w:pPr>
          </w:p>
          <w:p w14:paraId="1EB23B2B" w14:textId="5FDFC21A" w:rsidR="001114FA" w:rsidRDefault="007C282B" w:rsidP="00C3770C">
            <w:pPr>
              <w:jc w:val="both"/>
              <w:rPr>
                <w:rFonts w:cs="Arial"/>
                <w:b/>
                <w:bCs/>
                <w:szCs w:val="20"/>
                <w:lang w:val="sl-SI"/>
              </w:rPr>
            </w:pPr>
            <w:r>
              <w:rPr>
                <w:rFonts w:cs="Arial"/>
                <w:b/>
                <w:bCs/>
                <w:szCs w:val="20"/>
                <w:lang w:val="sl-SI"/>
              </w:rPr>
              <w:t>K 3. členu</w:t>
            </w:r>
          </w:p>
          <w:p w14:paraId="38F6CCA2" w14:textId="77777777" w:rsidR="007C282B" w:rsidRPr="00C0394E" w:rsidRDefault="007C282B" w:rsidP="007C282B">
            <w:pPr>
              <w:jc w:val="both"/>
              <w:rPr>
                <w:rFonts w:ascii="Calibri" w:hAnsi="Calibri"/>
                <w:szCs w:val="22"/>
                <w:lang w:val="sl-SI" w:eastAsia="sl-SI"/>
              </w:rPr>
            </w:pPr>
            <w:r w:rsidRPr="00C0394E">
              <w:rPr>
                <w:lang w:val="sl-SI"/>
              </w:rPr>
              <w:t>V času obnove in sanacije po poplavah bo v R</w:t>
            </w:r>
            <w:r>
              <w:rPr>
                <w:lang w:val="sl-SI"/>
              </w:rPr>
              <w:t xml:space="preserve">epubliki </w:t>
            </w:r>
            <w:r w:rsidRPr="00C0394E">
              <w:rPr>
                <w:lang w:val="sl-SI"/>
              </w:rPr>
              <w:t>S</w:t>
            </w:r>
            <w:r>
              <w:rPr>
                <w:lang w:val="sl-SI"/>
              </w:rPr>
              <w:t>loveniji</w:t>
            </w:r>
            <w:r w:rsidRPr="00C0394E">
              <w:rPr>
                <w:lang w:val="sl-SI"/>
              </w:rPr>
              <w:t xml:space="preserve"> povečan odvzem mineralnih surovin, predvsem iz kamnolomov na območju, ki so jih prizadele poplave. Zato bo treb</w:t>
            </w:r>
            <w:r>
              <w:rPr>
                <w:lang w:val="sl-SI"/>
              </w:rPr>
              <w:t>a</w:t>
            </w:r>
            <w:r w:rsidRPr="00C0394E">
              <w:rPr>
                <w:lang w:val="sl-SI"/>
              </w:rPr>
              <w:t xml:space="preserve"> povečati število inšpekcijskih nadzorov, predvsem z</w:t>
            </w:r>
            <w:r>
              <w:rPr>
                <w:lang w:val="sl-SI"/>
              </w:rPr>
              <w:t>aradi</w:t>
            </w:r>
            <w:r w:rsidRPr="00C0394E">
              <w:rPr>
                <w:lang w:val="sl-SI"/>
              </w:rPr>
              <w:t xml:space="preserve"> preprečitve poseganja izven odobrenih pridobivalnih prostorov in izvajanja rudarskih del na zemljiščih, za katera nosilec rudarskih del nima pravice izvajati dela. Poleg tega bo treb</w:t>
            </w:r>
            <w:r>
              <w:rPr>
                <w:lang w:val="sl-SI"/>
              </w:rPr>
              <w:t>a, kolikor je to mogoče,</w:t>
            </w:r>
            <w:r w:rsidRPr="00C0394E">
              <w:rPr>
                <w:lang w:val="sl-SI"/>
              </w:rPr>
              <w:t xml:space="preserve"> zagotoviti sprotno sanacijo in s tem zmanjšati negativne vplive na okolje. </w:t>
            </w:r>
          </w:p>
          <w:p w14:paraId="6F15387E" w14:textId="77777777" w:rsidR="007C282B" w:rsidRPr="00C0394E" w:rsidRDefault="007C282B" w:rsidP="007C282B">
            <w:pPr>
              <w:jc w:val="both"/>
              <w:rPr>
                <w:lang w:val="sl-SI"/>
              </w:rPr>
            </w:pPr>
            <w:r w:rsidRPr="00C0394E">
              <w:rPr>
                <w:lang w:val="sl-SI"/>
              </w:rPr>
              <w:t> </w:t>
            </w:r>
          </w:p>
          <w:p w14:paraId="1C252B38" w14:textId="77777777" w:rsidR="007C282B" w:rsidRPr="00C0394E" w:rsidRDefault="007C282B" w:rsidP="007C282B">
            <w:pPr>
              <w:jc w:val="both"/>
              <w:rPr>
                <w:lang w:val="sl-SI"/>
              </w:rPr>
            </w:pPr>
            <w:r>
              <w:rPr>
                <w:lang w:val="sl-SI"/>
              </w:rPr>
              <w:t>Veljavna</w:t>
            </w:r>
            <w:r w:rsidRPr="00C0394E">
              <w:rPr>
                <w:lang w:val="sl-SI"/>
              </w:rPr>
              <w:t xml:space="preserve"> ureditev 124. člena ZRud-1 določa, da morajo </w:t>
            </w:r>
            <w:r>
              <w:rPr>
                <w:lang w:val="sl-SI"/>
              </w:rPr>
              <w:t xml:space="preserve">imeti </w:t>
            </w:r>
            <w:r w:rsidRPr="00C0394E">
              <w:rPr>
                <w:lang w:val="sl-SI"/>
              </w:rPr>
              <w:t>vsi rudarski inšpektorji</w:t>
            </w:r>
            <w:r>
              <w:rPr>
                <w:lang w:val="sl-SI"/>
              </w:rPr>
              <w:t xml:space="preserve"> </w:t>
            </w:r>
            <w:r w:rsidRPr="00C0394E">
              <w:rPr>
                <w:lang w:val="sl-SI"/>
              </w:rPr>
              <w:t xml:space="preserve">univerzitetno izobrazbo rudarske ali </w:t>
            </w:r>
            <w:proofErr w:type="spellStart"/>
            <w:r w:rsidRPr="00C0394E">
              <w:rPr>
                <w:lang w:val="sl-SI"/>
              </w:rPr>
              <w:t>geotehnološke</w:t>
            </w:r>
            <w:proofErr w:type="spellEnd"/>
            <w:r w:rsidRPr="00C0394E">
              <w:rPr>
                <w:lang w:val="sl-SI"/>
              </w:rPr>
              <w:t xml:space="preserve"> stroke. S </w:t>
            </w:r>
            <w:r>
              <w:rPr>
                <w:lang w:val="sl-SI"/>
              </w:rPr>
              <w:t>predlagano</w:t>
            </w:r>
            <w:r w:rsidRPr="00C0394E">
              <w:rPr>
                <w:lang w:val="sl-SI"/>
              </w:rPr>
              <w:t xml:space="preserve"> spremembo se izobrazba za rudarskega inšpektorja, ki nadzira izvajanje rudarskih del v jami, omili na najmanj drugo stopnjo ravni izobrazbe v skladu z zakonom, ki ureja visoko šolstvo, za rudarskega </w:t>
            </w:r>
            <w:r w:rsidRPr="00C0394E">
              <w:rPr>
                <w:lang w:val="sl-SI"/>
              </w:rPr>
              <w:lastRenderedPageBreak/>
              <w:t>inšpektorja, ki nadzira izvajanje rudarskih del na površini, pa omili na najmanj prvo stopnjo ravni izobrazbe v skladu z zakonom, ki ureja visoko šolstvo, za rudarskega inšpektorja.</w:t>
            </w:r>
          </w:p>
          <w:p w14:paraId="277868C4" w14:textId="77777777" w:rsidR="007C282B" w:rsidRDefault="007C282B" w:rsidP="00C3770C">
            <w:pPr>
              <w:jc w:val="both"/>
              <w:rPr>
                <w:rFonts w:cs="Arial"/>
                <w:b/>
                <w:bCs/>
                <w:szCs w:val="20"/>
                <w:lang w:val="sl-SI"/>
              </w:rPr>
            </w:pPr>
          </w:p>
          <w:p w14:paraId="34DCDAD2" w14:textId="77777777" w:rsidR="007C282B" w:rsidRDefault="007C282B" w:rsidP="00C3770C">
            <w:pPr>
              <w:jc w:val="both"/>
              <w:rPr>
                <w:rFonts w:cs="Arial"/>
                <w:b/>
                <w:bCs/>
                <w:szCs w:val="20"/>
                <w:lang w:val="sl-SI"/>
              </w:rPr>
            </w:pPr>
          </w:p>
          <w:p w14:paraId="67449583" w14:textId="566B2D8F" w:rsidR="0089038F" w:rsidRPr="00C0394E" w:rsidRDefault="0089038F" w:rsidP="00C3770C">
            <w:pPr>
              <w:jc w:val="both"/>
              <w:rPr>
                <w:rFonts w:cs="Arial"/>
                <w:szCs w:val="20"/>
                <w:lang w:val="sl-SI"/>
              </w:rPr>
            </w:pPr>
            <w:r w:rsidRPr="00900D91">
              <w:rPr>
                <w:rFonts w:cs="Arial"/>
                <w:b/>
                <w:bCs/>
                <w:szCs w:val="20"/>
                <w:lang w:val="sl-SI"/>
              </w:rPr>
              <w:t xml:space="preserve">K </w:t>
            </w:r>
            <w:r w:rsidR="007C282B">
              <w:rPr>
                <w:rFonts w:cs="Arial"/>
                <w:b/>
                <w:bCs/>
                <w:szCs w:val="20"/>
                <w:lang w:val="sl-SI"/>
              </w:rPr>
              <w:t>4</w:t>
            </w:r>
            <w:r w:rsidRPr="00900D91">
              <w:rPr>
                <w:rFonts w:cs="Arial"/>
                <w:b/>
                <w:bCs/>
                <w:szCs w:val="20"/>
                <w:lang w:val="sl-SI"/>
              </w:rPr>
              <w:t>. členu</w:t>
            </w:r>
          </w:p>
          <w:p w14:paraId="4D28A831" w14:textId="77777777" w:rsidR="0089038F" w:rsidRPr="00C0394E" w:rsidRDefault="0089038F" w:rsidP="00C3770C">
            <w:pPr>
              <w:rPr>
                <w:rFonts w:cs="Arial"/>
                <w:szCs w:val="20"/>
                <w:lang w:val="sl-SI"/>
              </w:rPr>
            </w:pPr>
            <w:r>
              <w:rPr>
                <w:rFonts w:cs="Arial"/>
                <w:szCs w:val="20"/>
                <w:lang w:val="sl-SI"/>
              </w:rPr>
              <w:t xml:space="preserve">Predlog zakona upošteva določbo prvega odstavka 154. člena Ustave Republike Slovenije, ki določa, da predpis začne veljati petnajsti dan po objavi, če v njem ni drugače določeno. </w:t>
            </w:r>
          </w:p>
          <w:p w14:paraId="2BC94555" w14:textId="77777777" w:rsidR="0089038F" w:rsidRDefault="0089038F" w:rsidP="00C3770C">
            <w:pPr>
              <w:pStyle w:val="Navadensplet"/>
              <w:spacing w:before="0" w:beforeAutospacing="0" w:after="0" w:afterAutospacing="0"/>
              <w:jc w:val="both"/>
              <w:rPr>
                <w:rFonts w:ascii="Arial" w:hAnsi="Arial" w:cs="Arial"/>
                <w:sz w:val="20"/>
                <w:szCs w:val="20"/>
              </w:rPr>
            </w:pPr>
          </w:p>
          <w:p w14:paraId="63758613" w14:textId="77777777" w:rsidR="0089038F" w:rsidRPr="00C0394E" w:rsidRDefault="0089038F" w:rsidP="00C3770C">
            <w:pPr>
              <w:pStyle w:val="Navadensplet"/>
              <w:spacing w:before="0" w:beforeAutospacing="0" w:after="0" w:afterAutospacing="0"/>
              <w:jc w:val="both"/>
              <w:rPr>
                <w:rFonts w:ascii="Arial" w:hAnsi="Arial" w:cs="Arial"/>
                <w:sz w:val="20"/>
                <w:szCs w:val="20"/>
              </w:rPr>
            </w:pPr>
          </w:p>
          <w:p w14:paraId="2EA56996" w14:textId="77777777" w:rsidR="0089038F" w:rsidRDefault="0089038F" w:rsidP="00C3770C">
            <w:pPr>
              <w:pStyle w:val="Navadensplet"/>
              <w:spacing w:before="0" w:beforeAutospacing="0" w:after="0" w:afterAutospacing="0"/>
              <w:jc w:val="both"/>
              <w:rPr>
                <w:rFonts w:ascii="Arial" w:hAnsi="Arial" w:cs="Arial"/>
                <w:sz w:val="20"/>
                <w:szCs w:val="20"/>
              </w:rPr>
            </w:pPr>
          </w:p>
          <w:p w14:paraId="1AD05B70" w14:textId="77777777" w:rsidR="0089038F" w:rsidRPr="00C0394E" w:rsidRDefault="0089038F" w:rsidP="00C3770C">
            <w:pPr>
              <w:pStyle w:val="Default"/>
              <w:jc w:val="both"/>
              <w:rPr>
                <w:sz w:val="20"/>
                <w:szCs w:val="20"/>
              </w:rPr>
            </w:pPr>
            <w:r w:rsidRPr="00C0394E">
              <w:rPr>
                <w:b/>
                <w:bCs/>
                <w:sz w:val="20"/>
                <w:szCs w:val="20"/>
              </w:rPr>
              <w:t>I</w:t>
            </w:r>
            <w:r>
              <w:rPr>
                <w:b/>
                <w:bCs/>
                <w:sz w:val="20"/>
                <w:szCs w:val="20"/>
              </w:rPr>
              <w:t>II</w:t>
            </w:r>
            <w:r w:rsidRPr="00C0394E">
              <w:rPr>
                <w:b/>
                <w:bCs/>
                <w:sz w:val="20"/>
                <w:szCs w:val="20"/>
              </w:rPr>
              <w:t xml:space="preserve">. BESEDILO ČLENOV, KI SE SPREMINJAJO </w:t>
            </w:r>
          </w:p>
          <w:p w14:paraId="46509727" w14:textId="77777777" w:rsidR="0089038F" w:rsidRDefault="0089038F" w:rsidP="00C3770C">
            <w:pPr>
              <w:pStyle w:val="Navadensplet"/>
              <w:spacing w:before="0" w:beforeAutospacing="0" w:after="0" w:afterAutospacing="0"/>
              <w:jc w:val="both"/>
              <w:rPr>
                <w:rFonts w:ascii="Arial" w:hAnsi="Arial" w:cs="Arial"/>
                <w:sz w:val="20"/>
                <w:szCs w:val="20"/>
              </w:rPr>
            </w:pPr>
          </w:p>
          <w:p w14:paraId="0EB45CFD" w14:textId="77777777" w:rsidR="00745F66" w:rsidRPr="0011449E" w:rsidRDefault="00745F66" w:rsidP="00745F66">
            <w:pPr>
              <w:pStyle w:val="len"/>
              <w:shd w:val="clear" w:color="auto" w:fill="FFFFFF"/>
              <w:spacing w:before="480" w:beforeAutospacing="0" w:after="0" w:afterAutospacing="0"/>
              <w:jc w:val="center"/>
              <w:rPr>
                <w:rFonts w:ascii="Arial" w:hAnsi="Arial" w:cs="Arial"/>
                <w:b/>
                <w:bCs/>
                <w:color w:val="000000"/>
                <w:sz w:val="20"/>
                <w:szCs w:val="20"/>
              </w:rPr>
            </w:pPr>
            <w:r w:rsidRPr="0011449E">
              <w:rPr>
                <w:rFonts w:ascii="Arial" w:hAnsi="Arial" w:cs="Arial"/>
                <w:b/>
                <w:bCs/>
                <w:color w:val="000000"/>
                <w:sz w:val="20"/>
                <w:szCs w:val="20"/>
                <w:lang w:val="x-none"/>
              </w:rPr>
              <w:t>50. člen</w:t>
            </w:r>
          </w:p>
          <w:p w14:paraId="38600737" w14:textId="77777777" w:rsidR="00745F66" w:rsidRPr="0011449E" w:rsidRDefault="00745F66" w:rsidP="00745F66">
            <w:pPr>
              <w:pStyle w:val="lennaslov"/>
              <w:shd w:val="clear" w:color="auto" w:fill="FFFFFF"/>
              <w:spacing w:before="0" w:beforeAutospacing="0" w:after="0" w:afterAutospacing="0"/>
              <w:jc w:val="center"/>
              <w:rPr>
                <w:rFonts w:ascii="Arial" w:hAnsi="Arial" w:cs="Arial"/>
                <w:b/>
                <w:bCs/>
                <w:color w:val="000000"/>
                <w:sz w:val="20"/>
                <w:szCs w:val="20"/>
              </w:rPr>
            </w:pPr>
            <w:r w:rsidRPr="0011449E">
              <w:rPr>
                <w:rFonts w:ascii="Arial" w:hAnsi="Arial" w:cs="Arial"/>
                <w:b/>
                <w:bCs/>
                <w:color w:val="000000"/>
                <w:sz w:val="20"/>
                <w:szCs w:val="20"/>
                <w:lang w:val="x-none"/>
              </w:rPr>
              <w:t>(pogoji za podaljšanje časa veljavnosti rudarske pravice za izkoriščanje)</w:t>
            </w:r>
          </w:p>
          <w:p w14:paraId="57019063"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(1) Čas veljavnosti rudarske pravice za izkoriščanje se lahko podaljša pod pogoji, da:</w:t>
            </w:r>
          </w:p>
          <w:p w14:paraId="720D03C6"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1.     je bila vloga za podaljšanje rudarske pravice vložena najmanj šest mesecev pred potekom časa, za katerega je bila koncesijska pogodba sklenjena,</w:t>
            </w:r>
          </w:p>
          <w:p w14:paraId="7856ACA7"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2.     na pridobivalnem prostoru še obstajajo zaloge mineralne surovine,</w:t>
            </w:r>
          </w:p>
          <w:p w14:paraId="302A67E6"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3.     koncesionar izpolnjuje pogoje za nosilca rudarske pravice za izkoriščanje,</w:t>
            </w:r>
          </w:p>
          <w:p w14:paraId="65E0A550"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4.     ima koncesionar na zemljiščih, ki so predmet podaljšanja rudarske pravice in pristopnem zemljišču, predvidenim s potrjenim rudarskim projektom za pridobitev koncesije za izkoriščanje, pravico izvajati rudarska dela ter ima soglasja morebitnih drugih imetnikov pravic na teh zemljiščih za podaljšanje rudarske pravice, ali ko gre za podzemno izkoriščanje in iz potrjenega rudarskega projekta za pridobitev koncesije za izkoriščanje izhaja, da ne bo vpliva na površino zemljišča oziroma da ni vplivnega območja, rudarska dela pa se bodo izvajala globlje od 30 metrov,</w:t>
            </w:r>
          </w:p>
          <w:p w14:paraId="7632E831"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5.     je pridobivalni prostor skladen z dokumenti urejanja prostora,</w:t>
            </w:r>
          </w:p>
          <w:p w14:paraId="1A02A2DA"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6.     s koncesijskim aktom določena skupna količina mineralne surovine, za katero se je podelila rudarska pravice, še ni izkoriščena,</w:t>
            </w:r>
          </w:p>
          <w:p w14:paraId="722E5331"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7.     s podaljšanjem ne bo prekoračen rok iz 3. točke 37. člena tega zakona,</w:t>
            </w:r>
          </w:p>
          <w:p w14:paraId="763A825F"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8.     je bila na pridobivalnem prostoru izvedena predpisana sprotna sanacija zemljišč, degradiranih zaradi rudarskih del</w:t>
            </w:r>
            <w:r w:rsidRPr="0011449E">
              <w:rPr>
                <w:rFonts w:ascii="Arial" w:hAnsi="Arial" w:cs="Arial"/>
                <w:color w:val="000000"/>
                <w:sz w:val="20"/>
                <w:szCs w:val="20"/>
              </w:rPr>
              <w:t>,</w:t>
            </w:r>
          </w:p>
          <w:p w14:paraId="3DA87537"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9.     za pridobivalni prostor ali njegov del ni sprejet začasni ukrep za zavarovanje prostorskega načrtovanja po predpisih, ki urejajo urejanje prostora,</w:t>
            </w:r>
          </w:p>
          <w:p w14:paraId="02A59ED1"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10.  izkoriščanje ni potekalo izven mej odobrenega pridobivalnega prostora.</w:t>
            </w:r>
          </w:p>
          <w:p w14:paraId="26CA779E"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(2) V vlogi za podaljšanje rudarske pravice za izkoriščanje mora nosilec rudarske pravice:</w:t>
            </w:r>
          </w:p>
          <w:p w14:paraId="405BAB03"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1.     navesti podatke o nosilcu rudarske pravice in zakonitih zastopnikih skladno s 1. in 2. točko petega odstavka 35. člena tega zakona,</w:t>
            </w:r>
          </w:p>
          <w:p w14:paraId="17BC6EEE"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2.     navesti podatke o prostorskem aktu, namenjenem rudarstvu, iz 151. člena tega zakona, s katerim se ureja območje predlaganega pridobivalnega prostora,</w:t>
            </w:r>
          </w:p>
          <w:p w14:paraId="32F855F6"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3.     </w:t>
            </w:r>
            <w:bookmarkStart w:id="1" w:name="_Hlk160110021"/>
            <w:r w:rsidRPr="0011449E">
              <w:rPr>
                <w:rFonts w:ascii="Arial" w:hAnsi="Arial" w:cs="Arial"/>
                <w:color w:val="000000"/>
                <w:sz w:val="20"/>
                <w:szCs w:val="20"/>
                <w:lang w:val="x-none"/>
              </w:rPr>
              <w:t xml:space="preserve">priložiti dokazila o pravici izvajati rudarska dela </w:t>
            </w:r>
            <w:bookmarkEnd w:id="1"/>
            <w:r w:rsidRPr="0011449E">
              <w:rPr>
                <w:rFonts w:ascii="Arial" w:hAnsi="Arial" w:cs="Arial"/>
                <w:color w:val="000000"/>
                <w:sz w:val="20"/>
                <w:szCs w:val="20"/>
                <w:lang w:val="x-none"/>
              </w:rPr>
              <w:t>na zemljiščih iz 4. točke prejšnjega odstavka za predlagano obdobje podaljšanja rudarske pravice,</w:t>
            </w:r>
          </w:p>
          <w:p w14:paraId="7C068C5D"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4.     priložiti potrjen elaborat o zalogah in virih iz 83. člena tega zakona, iz katerega je razvidno, da na pridobivalnem prostoru še obstajajo zaloge mineralne surovine ter da količine iz koncesijskega akta še niso izkoriščene,</w:t>
            </w:r>
          </w:p>
          <w:p w14:paraId="2243CF5D"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5.     priložiti revidiran rudarski projekt za pridobitev koncesije za izkoriščanje, izdelan v skladu s tem zakonom</w:t>
            </w:r>
            <w:r w:rsidRPr="0011449E">
              <w:rPr>
                <w:rFonts w:ascii="Arial" w:hAnsi="Arial" w:cs="Arial"/>
                <w:color w:val="000000"/>
                <w:sz w:val="20"/>
                <w:szCs w:val="20"/>
              </w:rPr>
              <w:t>, </w:t>
            </w:r>
            <w:r w:rsidRPr="0011449E">
              <w:rPr>
                <w:rFonts w:ascii="Arial" w:hAnsi="Arial" w:cs="Arial"/>
                <w:color w:val="000000"/>
                <w:sz w:val="20"/>
                <w:szCs w:val="20"/>
                <w:lang w:val="x-none"/>
              </w:rPr>
              <w:t>koncesijskim aktom in koncesijsko pogodbo, v katerem so upoštevane zaloge mineralne surovine, ki skladno s koncesijskim aktom še niso izkoriščene.</w:t>
            </w:r>
          </w:p>
          <w:p w14:paraId="1E76D4C4"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(3) Ministrstvo, pristojno za rudarstvo, preveri skladnost pridobivalnega prostora in njegove rabe z dokumenti urejanja prostora na način, kot ga določa 36. člen tega zakona. Izjavo pristojnega rudarskega inšpektorja iz 8. in 10. točke prvega odstavka tega člena pridobi ministrstvo, pristojno za rudarstvo.</w:t>
            </w:r>
          </w:p>
          <w:p w14:paraId="4FCD1C99"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lastRenderedPageBreak/>
              <w:t>(4) O podaljšanju časa veljavnosti rudarske pravice za izkoriščanje odloča ministrstvo, pristojno za rudarstvo.</w:t>
            </w:r>
          </w:p>
          <w:p w14:paraId="0ACEF8AB"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(5) Ministrstvo, pristojno za rudarstvo, izda odločbo o podaljšanju časa veljavnosti rudarske pravice za izkoriščanje, če ugotovi, da:</w:t>
            </w:r>
          </w:p>
          <w:p w14:paraId="41267EDB"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1.     je nosilec rudarske pravice za izkoriščanje do zdaj izvajal rudarsko pravico za izkoriščanje na predpisani način in v skladu s koncesijsko pogodbo,</w:t>
            </w:r>
          </w:p>
          <w:p w14:paraId="7CDD5D04"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2.     so za podaljšanje časa veljavnosti rudarske pravice za izkoriščanje izpolnjeni pogoji iz prvega odstavka tega člena in</w:t>
            </w:r>
          </w:p>
          <w:p w14:paraId="53464AE7" w14:textId="77777777" w:rsidR="00745F66" w:rsidRPr="0011449E" w:rsidRDefault="00745F66" w:rsidP="00745F66">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11449E">
              <w:rPr>
                <w:rFonts w:ascii="Arial" w:hAnsi="Arial" w:cs="Arial"/>
                <w:color w:val="000000"/>
                <w:sz w:val="20"/>
                <w:szCs w:val="20"/>
                <w:lang w:val="x-none"/>
              </w:rPr>
              <w:t>3.     za podaljšanje časa veljavnosti rudarske pravice za izkoriščanje ni omejitev po določbah tega zakona.</w:t>
            </w:r>
          </w:p>
          <w:p w14:paraId="4AB461D9"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(6) Ne glede na 8. točko prvega odstavka tega člena se rudarska pravica lahko podaljša tudi, če iz izjave pristojnega rudarskega inšpektorja izhaja, da predpisana sprotna sanacija pridobivalnega prostora ni bila izvedena, če koncesionar k vlogi priloži dokazilo o zagotovitvi rezerviranih sredstev za sanacijo v višini zneska neizvedene sanacije skladno s 54. členom tega zakona. Koncesionar mora neizvedeni del sprotne sanacije pridobivalnega prostora izvesti v enem letu od sklenitve dodatka h koncesijski pogodbi iz desetega odstavka tega člena, sicer mu ministrstvo, pristojno za rudarstvo, odvzame rudarsko pravico, sanacijo pridobivalnega prostora pa mora izvesti v skladu s 100.a členom tega zakona.</w:t>
            </w:r>
          </w:p>
          <w:p w14:paraId="051AAB2F"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(7) Če koncesionar rezervirana sredstva za sanacijo iz prejšnjega odstavka zagotovi z vplačilom v sklad iz drugega odstavka 54. člena tega zakona, mu ministrstvo, pristojno za rudarstvo, o tem izda ugotovitveno odločbo, v kateri ugotovi višino obveznosti in ali so s tem poravnane obveznosti iz prejšnjega odstavka. Vplačilo v sklad iz drugega odstavka 54. člena tega zakona se poveča za znesek letnega nadomestila za upravljanje z rezerviranimi sredstvi za sanacijo, ki pripada skladu, in v tem primeru je znesek enak najvišjemu enkratnemu znesku nadomestila po predpisu iz tretjega odstavka 53. člena tega zakona.</w:t>
            </w:r>
          </w:p>
          <w:p w14:paraId="6B25EC62"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(8) Ne glede na prvi odstavek tega člena je v primeru, ko ministrstvo, pristojno za rudarstvo, na podlagi razpoložljivih podatkov v zbirki rudarskih podatkov iz 14. člena tega zakona ne more ugotoviti mej pridobivalnega prostora, ki je predmet podaljšanja rudarske pravice za izkoriščanje, ali zbirka ne vsebuje vseh dokumentov, ki jih določa ta zakon, podaljšanje rudarske pravice za izkoriščanje mogoče šele po ugotovitvi mej pridobivalnega prostora in dopolnitvi zbirke z manjkajočimi dokumenti. Koncesionar mora v zvezi s tem ministrstvu, pristojnemu za rudarstvo, predložiti vse podatke in dokumente, s katerimi razpolaga. Ministrstvo, pristojno za rudarstvo, si za potrebe ugotovitve mej pridobivalnega prostora lahko pridobi podatke tudi iz arhivov lokalnih skupnosti, upravnih enot, ministrstev ter zgodovinskih, pokrajinskih in drugih arhivov.</w:t>
            </w:r>
          </w:p>
          <w:p w14:paraId="28EA624A"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(9) Če rudarski projekt iz 5. točke drugega odstavka tega člena še ni potrjen, ga ministrstvo, pristojno za rudarstvo, potrdi smiselno tako, kot določa 45. člen tega zakona.</w:t>
            </w:r>
          </w:p>
          <w:p w14:paraId="42C97FEF"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w:t>
            </w:r>
            <w:r w:rsidRPr="0011449E">
              <w:rPr>
                <w:rFonts w:ascii="Arial" w:hAnsi="Arial" w:cs="Arial"/>
                <w:color w:val="000000"/>
                <w:sz w:val="20"/>
                <w:szCs w:val="20"/>
              </w:rPr>
              <w:t>10</w:t>
            </w:r>
            <w:r w:rsidRPr="0011449E">
              <w:rPr>
                <w:rFonts w:ascii="Arial" w:hAnsi="Arial" w:cs="Arial"/>
                <w:color w:val="000000"/>
                <w:sz w:val="20"/>
                <w:szCs w:val="20"/>
                <w:lang w:val="x-none"/>
              </w:rPr>
              <w:t>) Ministrstvo, pristojno za rudarstvo, pripravi dodatek h koncesijski pogodbi v ustreznem številu izvodov, ki jih v imenu Republike Slovenije podpiše minister, pristojen za rudarstvo, ter ga v 15 dneh od pravnomočnosti odločbe o podaljšanju časa veljavnosti rudarske pravice za izkoriščanje pošlje z osebno vročitvijo v podpis koncesionarju. Postopek podpisovanja dodatka h koncesijski pogodbi se smiselno izvede tako, kot to določa 47. člen tega zakona za podpisovanje koncesijske pogodbe, v primeru neizpolnitve roka iz prvega odstavka 47. tega člena pa se odločba o podaljšanju rudarske pravice odpravi, obveznost dokončne sanacije okolja in odprave posledic, ki so nastale pri izvajanju rudarskih del ter druge obveznosti iz koncesijske pogodbe pa koncesionarju ostanejo.</w:t>
            </w:r>
          </w:p>
          <w:p w14:paraId="473DBF80" w14:textId="77777777" w:rsidR="00745F66" w:rsidRPr="0011449E"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11449E">
              <w:rPr>
                <w:rFonts w:ascii="Arial" w:hAnsi="Arial" w:cs="Arial"/>
                <w:color w:val="000000"/>
                <w:sz w:val="20"/>
                <w:szCs w:val="20"/>
                <w:lang w:val="x-none"/>
              </w:rPr>
              <w:t>(</w:t>
            </w:r>
            <w:r w:rsidRPr="0011449E">
              <w:rPr>
                <w:rFonts w:ascii="Arial" w:hAnsi="Arial" w:cs="Arial"/>
                <w:color w:val="000000"/>
                <w:sz w:val="20"/>
                <w:szCs w:val="20"/>
              </w:rPr>
              <w:t>11</w:t>
            </w:r>
            <w:r w:rsidRPr="0011449E">
              <w:rPr>
                <w:rFonts w:ascii="Arial" w:hAnsi="Arial" w:cs="Arial"/>
                <w:color w:val="000000"/>
                <w:sz w:val="20"/>
                <w:szCs w:val="20"/>
                <w:lang w:val="x-none"/>
              </w:rPr>
              <w:t>) Ne glede na rok iz 1. točke prvega odstavka tega člena je v primeru višje sile rudarsko pravico za izkoriščanje mogoče podaljšati tudi, če je vloga za podaljšanje vložena manj kot šest mesecev pred potekom časa, za katerega je bila koncesijska pogodba sklenjena, če je do pojava višje sile prišlo v tem obdobju. V tem primeru se rudarska pravica podaljša za čas trajanja višje sile tudi ob neizpolnjevanju pogojev iz 5. in 7. točke prvega odstavka tega člena, vlogi pa ni treba priložiti rudarskega projekta iz 5. točke drugega odstavka tega člena.</w:t>
            </w:r>
          </w:p>
          <w:p w14:paraId="2B07C7D5" w14:textId="77777777" w:rsidR="00745F66" w:rsidRDefault="00745F66" w:rsidP="00745F66">
            <w:pPr>
              <w:jc w:val="center"/>
            </w:pPr>
          </w:p>
          <w:p w14:paraId="0ED5D99A" w14:textId="4D96BE1A" w:rsidR="00745F66" w:rsidRPr="00745F66" w:rsidRDefault="00745F66" w:rsidP="00745F66">
            <w:pPr>
              <w:pStyle w:val="len"/>
              <w:shd w:val="clear" w:color="auto" w:fill="FFFFFF"/>
              <w:spacing w:before="0" w:beforeAutospacing="0" w:after="0" w:afterAutospacing="0"/>
              <w:jc w:val="center"/>
              <w:rPr>
                <w:rFonts w:ascii="Arial" w:hAnsi="Arial" w:cs="Arial"/>
                <w:b/>
                <w:bCs/>
                <w:color w:val="000000"/>
                <w:sz w:val="20"/>
                <w:szCs w:val="20"/>
              </w:rPr>
            </w:pPr>
            <w:r w:rsidRPr="00745F66">
              <w:rPr>
                <w:rFonts w:ascii="Arial" w:hAnsi="Arial" w:cs="Arial"/>
                <w:b/>
                <w:bCs/>
                <w:color w:val="000000"/>
                <w:sz w:val="20"/>
                <w:szCs w:val="20"/>
              </w:rPr>
              <w:t>111. člen</w:t>
            </w:r>
          </w:p>
          <w:p w14:paraId="3D099BBF" w14:textId="77777777" w:rsidR="00745F66" w:rsidRPr="00745F66" w:rsidRDefault="00745F66" w:rsidP="00745F66">
            <w:pPr>
              <w:pStyle w:val="len"/>
              <w:shd w:val="clear" w:color="auto" w:fill="FFFFFF"/>
              <w:spacing w:before="0" w:beforeAutospacing="0" w:after="0" w:afterAutospacing="0"/>
              <w:jc w:val="center"/>
              <w:rPr>
                <w:rFonts w:ascii="Arial" w:hAnsi="Arial" w:cs="Arial"/>
                <w:b/>
                <w:bCs/>
                <w:color w:val="000000"/>
                <w:sz w:val="20"/>
                <w:szCs w:val="20"/>
              </w:rPr>
            </w:pPr>
            <w:r w:rsidRPr="00745F66">
              <w:rPr>
                <w:rFonts w:ascii="Arial" w:hAnsi="Arial" w:cs="Arial"/>
                <w:b/>
                <w:bCs/>
                <w:color w:val="000000"/>
                <w:sz w:val="20"/>
                <w:szCs w:val="20"/>
              </w:rPr>
              <w:t>(opravljanje strokovnih izpitov)</w:t>
            </w:r>
          </w:p>
          <w:p w14:paraId="1F66687A" w14:textId="77777777" w:rsidR="00745F66" w:rsidRDefault="00745F66" w:rsidP="00745F66">
            <w:pPr>
              <w:jc w:val="center"/>
            </w:pPr>
          </w:p>
          <w:p w14:paraId="34A8CE12"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(1) Strokovni izpiti s področja rudarstva se opravljajo pri ministrstvu, pristojnem za rudarstvo, pred izpitno komisijo, ki jo s sklepom imenuje minister, pristojen za rudarstvo.</w:t>
            </w:r>
          </w:p>
          <w:p w14:paraId="4AF660A8"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(2) Izpitno komisijo sestavljajo predsednik, namestnik predsednika, pet ostalih članov komisije in zapisnikar. Člani komisije so izpraševalci na strokovnih izpitih.</w:t>
            </w:r>
          </w:p>
          <w:p w14:paraId="68E6D7E2"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(3) Predsednik komisije je oseba, ki na ministrstvu, pristojnem za rudarstvo, vodi in odloča v upravnih postopkih s področja rudarstva. Namestnik predsednika in ostali člani so rudarski inšpektorji. Zapisnikar je oseba, ki na ministrstvu, pristojnem za rudarstvo, vodi postopke v zvezi s prijavami na strokovne izpite ter za komisijo opravlja tudi strokovno administrativna dela.</w:t>
            </w:r>
          </w:p>
          <w:p w14:paraId="7AF4E48C"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 xml:space="preserve">(4) Člani komisije morajo imeti vsaj sedmo stopnjo izobrazbe rudarske ali </w:t>
            </w:r>
            <w:proofErr w:type="spellStart"/>
            <w:r w:rsidRPr="00745F66">
              <w:rPr>
                <w:rFonts w:ascii="Arial" w:hAnsi="Arial" w:cs="Arial"/>
                <w:color w:val="000000"/>
                <w:sz w:val="20"/>
                <w:szCs w:val="20"/>
              </w:rPr>
              <w:t>geotehnološke</w:t>
            </w:r>
            <w:proofErr w:type="spellEnd"/>
            <w:r w:rsidRPr="00745F66">
              <w:rPr>
                <w:rFonts w:ascii="Arial" w:hAnsi="Arial" w:cs="Arial"/>
                <w:color w:val="000000"/>
                <w:sz w:val="20"/>
                <w:szCs w:val="20"/>
              </w:rPr>
              <w:t xml:space="preserve"> smeri ter najmanj 10 let delovnih izkušenj s področja rudarstva.</w:t>
            </w:r>
          </w:p>
          <w:p w14:paraId="1FF0BAD5"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(5) Ne glede na prejšnji odstavek mora imeti en član komisije strokovno izobrazbo elektro smeri in najmanj 10 let delovnih izkušenj z elektro področja pri uporabi eksplozijsko varne opreme.</w:t>
            </w:r>
          </w:p>
          <w:p w14:paraId="713C4D79"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(6) Opravljanje izpitov ni javno, lahko pa izpitu prisostvuje mentor kandidata.</w:t>
            </w:r>
          </w:p>
          <w:p w14:paraId="317521D4"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(7) Članom izpitne komisije pripada plačilo za delo in povračilo stroškov v zvezi z delom v izpitni komisiji.</w:t>
            </w:r>
          </w:p>
          <w:p w14:paraId="759F9A0E"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(8) Pogoj za pristop k strokovnemu izpitu je plačilo stroškov izpita.</w:t>
            </w:r>
          </w:p>
          <w:p w14:paraId="06E5F557"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(9) Evidenca o opravljenih strokovnih izpitih se vodi v imeniku pooblaščenih oseb v rudarstvu iz 112. člena tega zakona. Javni del imenika iz četrtega odstavka 112. člena tega zakona se objavi na svetovnem spletu.</w:t>
            </w:r>
          </w:p>
          <w:p w14:paraId="3F01AD99" w14:textId="77777777" w:rsidR="00745F66" w:rsidRPr="00745F66" w:rsidRDefault="00745F66" w:rsidP="00745F66">
            <w:pPr>
              <w:pStyle w:val="odstavek0"/>
              <w:shd w:val="clear" w:color="auto" w:fill="FFFFFF"/>
              <w:spacing w:before="240" w:beforeAutospacing="0" w:after="0" w:afterAutospacing="0"/>
              <w:ind w:firstLine="1021"/>
              <w:jc w:val="both"/>
              <w:rPr>
                <w:rFonts w:ascii="Arial" w:hAnsi="Arial" w:cs="Arial"/>
                <w:color w:val="000000"/>
                <w:sz w:val="20"/>
                <w:szCs w:val="20"/>
              </w:rPr>
            </w:pPr>
            <w:r w:rsidRPr="00745F66">
              <w:rPr>
                <w:rFonts w:ascii="Arial" w:hAnsi="Arial" w:cs="Arial"/>
                <w:color w:val="000000"/>
                <w:sz w:val="20"/>
                <w:szCs w:val="20"/>
              </w:rPr>
              <w:t>(10) Vsebino, vrsto in način opravljanja strokovnih izpitov, podrobnejše pogoje za njihovo opravljanje, podrobnejše pogoje glede izobrazbe in strokovne prakse kandidatov, pogoje za članstvo v izpitni komisiji ter način obračunavanja stroškov iz tretjega odstavka tega člena predpiše minister, pristojen za rudarstvo. Pri določitvi vrst strokovnih izpitov se upošteva različna zahtevnost in vrsta del iz 70., 70.a in 105. člena tega zakona.</w:t>
            </w:r>
          </w:p>
          <w:p w14:paraId="3E6D99C1" w14:textId="77777777" w:rsidR="00745F66" w:rsidRPr="004C5D0A" w:rsidRDefault="00745F66" w:rsidP="00745F66"/>
          <w:p w14:paraId="1CC3873D" w14:textId="26E87CE0" w:rsidR="0089038F" w:rsidRPr="007A7E7F" w:rsidRDefault="0089038F" w:rsidP="00C3770C">
            <w:pPr>
              <w:pStyle w:val="len"/>
              <w:shd w:val="clear" w:color="auto" w:fill="FFFFFF"/>
              <w:spacing w:before="480" w:beforeAutospacing="0" w:after="0" w:afterAutospacing="0"/>
              <w:jc w:val="center"/>
              <w:rPr>
                <w:rFonts w:ascii="Arial" w:hAnsi="Arial" w:cs="Arial"/>
                <w:b/>
                <w:bCs/>
                <w:color w:val="000000"/>
                <w:sz w:val="20"/>
                <w:szCs w:val="20"/>
              </w:rPr>
            </w:pPr>
            <w:r w:rsidRPr="007A7E7F">
              <w:rPr>
                <w:rFonts w:ascii="Arial" w:hAnsi="Arial" w:cs="Arial"/>
                <w:b/>
                <w:bCs/>
                <w:color w:val="000000"/>
                <w:sz w:val="20"/>
                <w:szCs w:val="20"/>
              </w:rPr>
              <w:t>124. člen</w:t>
            </w:r>
          </w:p>
          <w:p w14:paraId="1428015C" w14:textId="77777777" w:rsidR="0089038F" w:rsidRPr="007A7E7F" w:rsidRDefault="0089038F" w:rsidP="00C3770C">
            <w:pPr>
              <w:pStyle w:val="lennaslov"/>
              <w:shd w:val="clear" w:color="auto" w:fill="FFFFFF"/>
              <w:spacing w:before="0" w:beforeAutospacing="0" w:after="0" w:afterAutospacing="0"/>
              <w:jc w:val="center"/>
              <w:rPr>
                <w:rFonts w:ascii="Arial" w:hAnsi="Arial" w:cs="Arial"/>
                <w:b/>
                <w:bCs/>
                <w:color w:val="000000"/>
                <w:sz w:val="20"/>
                <w:szCs w:val="20"/>
              </w:rPr>
            </w:pPr>
            <w:r w:rsidRPr="007A7E7F">
              <w:rPr>
                <w:rFonts w:ascii="Arial" w:hAnsi="Arial" w:cs="Arial"/>
                <w:b/>
                <w:bCs/>
                <w:color w:val="000000"/>
                <w:sz w:val="20"/>
                <w:szCs w:val="20"/>
              </w:rPr>
              <w:t>(rudarski inšpektor)</w:t>
            </w:r>
          </w:p>
          <w:p w14:paraId="5DC8E3DD" w14:textId="77777777" w:rsidR="0089038F" w:rsidRPr="007A7E7F" w:rsidRDefault="0089038F" w:rsidP="00C3770C">
            <w:pPr>
              <w:pStyle w:val="odstavek0"/>
              <w:shd w:val="clear" w:color="auto" w:fill="FFFFFF"/>
              <w:spacing w:before="240" w:beforeAutospacing="0" w:after="0" w:afterAutospacing="0"/>
              <w:ind w:firstLine="1021"/>
              <w:jc w:val="both"/>
              <w:rPr>
                <w:rFonts w:ascii="Arial" w:hAnsi="Arial" w:cs="Arial"/>
                <w:color w:val="000000"/>
                <w:sz w:val="20"/>
                <w:szCs w:val="20"/>
              </w:rPr>
            </w:pPr>
            <w:r w:rsidRPr="007A7E7F">
              <w:rPr>
                <w:rFonts w:ascii="Arial" w:hAnsi="Arial" w:cs="Arial"/>
                <w:color w:val="000000"/>
                <w:sz w:val="20"/>
                <w:szCs w:val="20"/>
              </w:rPr>
              <w:t xml:space="preserve">(1) Rudarski inšpektor, ki nadzira izvajanje podzemnih rudarskih del pri izkoriščanju mineralnih surovin, je lahko samo oseba z univerzitetno izobrazbo rudarske ali </w:t>
            </w:r>
            <w:proofErr w:type="spellStart"/>
            <w:r w:rsidRPr="007A7E7F">
              <w:rPr>
                <w:rFonts w:ascii="Arial" w:hAnsi="Arial" w:cs="Arial"/>
                <w:color w:val="000000"/>
                <w:sz w:val="20"/>
                <w:szCs w:val="20"/>
              </w:rPr>
              <w:t>geotehnološke</w:t>
            </w:r>
            <w:proofErr w:type="spellEnd"/>
            <w:r w:rsidRPr="007A7E7F">
              <w:rPr>
                <w:rFonts w:ascii="Arial" w:hAnsi="Arial" w:cs="Arial"/>
                <w:color w:val="000000"/>
                <w:sz w:val="20"/>
                <w:szCs w:val="20"/>
              </w:rPr>
              <w:t xml:space="preserve"> stroke, ki ima najmanj deset let delovnih izkušenj pri raziskovanju in izkoriščanju mineralnih surovin, od tega vsaj 8 let pri izvajanju podzemnih rudarskih del.</w:t>
            </w:r>
          </w:p>
          <w:p w14:paraId="7EDA6D06" w14:textId="77777777" w:rsidR="0089038F" w:rsidRPr="007A7E7F" w:rsidRDefault="0089038F" w:rsidP="00C3770C">
            <w:pPr>
              <w:pStyle w:val="odstavek0"/>
              <w:shd w:val="clear" w:color="auto" w:fill="FFFFFF"/>
              <w:spacing w:before="240" w:beforeAutospacing="0" w:after="0" w:afterAutospacing="0"/>
              <w:ind w:firstLine="1021"/>
              <w:jc w:val="both"/>
              <w:rPr>
                <w:rFonts w:ascii="Arial" w:hAnsi="Arial" w:cs="Arial"/>
                <w:color w:val="000000"/>
                <w:sz w:val="20"/>
                <w:szCs w:val="20"/>
              </w:rPr>
            </w:pPr>
            <w:r w:rsidRPr="007A7E7F">
              <w:rPr>
                <w:rFonts w:ascii="Arial" w:hAnsi="Arial" w:cs="Arial"/>
                <w:color w:val="000000"/>
                <w:sz w:val="20"/>
                <w:szCs w:val="20"/>
              </w:rPr>
              <w:t xml:space="preserve">(2) Rudarski inšpektor, ki nadzira izvajanje rudarskih del na površini, je lahko samo oseba z univerzitetno izobrazbo rudarske ali </w:t>
            </w:r>
            <w:proofErr w:type="spellStart"/>
            <w:r w:rsidRPr="007A7E7F">
              <w:rPr>
                <w:rFonts w:ascii="Arial" w:hAnsi="Arial" w:cs="Arial"/>
                <w:color w:val="000000"/>
                <w:sz w:val="20"/>
                <w:szCs w:val="20"/>
              </w:rPr>
              <w:t>geotehnološke</w:t>
            </w:r>
            <w:proofErr w:type="spellEnd"/>
            <w:r w:rsidRPr="007A7E7F">
              <w:rPr>
                <w:rFonts w:ascii="Arial" w:hAnsi="Arial" w:cs="Arial"/>
                <w:color w:val="000000"/>
                <w:sz w:val="20"/>
                <w:szCs w:val="20"/>
              </w:rPr>
              <w:t xml:space="preserve"> stroke, ki ima najmanj pet let delovnih izkušenj pri izvajanju rudarskih del na raziskovanju in izkoriščanju ter pripravi mineralnih surovin, od tega najmanj tri leta na površinskih kopih.</w:t>
            </w:r>
          </w:p>
          <w:p w14:paraId="1C9573EC" w14:textId="77777777" w:rsidR="0089038F" w:rsidRPr="007A7E7F" w:rsidRDefault="0089038F" w:rsidP="00C3770C">
            <w:pPr>
              <w:pStyle w:val="odstavek0"/>
              <w:shd w:val="clear" w:color="auto" w:fill="FFFFFF"/>
              <w:spacing w:before="240" w:beforeAutospacing="0" w:after="0" w:afterAutospacing="0"/>
              <w:ind w:firstLine="1021"/>
              <w:jc w:val="both"/>
              <w:rPr>
                <w:rFonts w:ascii="Arial" w:hAnsi="Arial" w:cs="Arial"/>
                <w:color w:val="000000"/>
                <w:sz w:val="20"/>
                <w:szCs w:val="20"/>
              </w:rPr>
            </w:pPr>
            <w:r w:rsidRPr="007A7E7F">
              <w:rPr>
                <w:rFonts w:ascii="Arial" w:hAnsi="Arial" w:cs="Arial"/>
                <w:color w:val="000000"/>
                <w:sz w:val="20"/>
                <w:szCs w:val="20"/>
              </w:rPr>
              <w:t>(3) Rudarski inšpektor, ki nadzira elektroenergetske naprave pri izvajanju rudarskih del, je lahko samo oseba z univerzitetno izobrazbo elektrotehniške stroke, ki ima vsaj pet let delovnih izkušenj pri izvajanju podzemnih rudarskih del.</w:t>
            </w:r>
          </w:p>
          <w:p w14:paraId="2C8CD836" w14:textId="77777777" w:rsidR="0089038F" w:rsidRDefault="0089038F" w:rsidP="00C3770C">
            <w:pPr>
              <w:pStyle w:val="odstavek0"/>
              <w:shd w:val="clear" w:color="auto" w:fill="FFFFFF"/>
              <w:spacing w:before="240" w:beforeAutospacing="0" w:after="0" w:afterAutospacing="0"/>
              <w:ind w:firstLine="1021"/>
              <w:jc w:val="both"/>
              <w:rPr>
                <w:rFonts w:ascii="Arial" w:hAnsi="Arial" w:cs="Arial"/>
                <w:color w:val="000000"/>
                <w:sz w:val="20"/>
                <w:szCs w:val="20"/>
              </w:rPr>
            </w:pPr>
            <w:r w:rsidRPr="007A7E7F">
              <w:rPr>
                <w:rFonts w:ascii="Arial" w:hAnsi="Arial" w:cs="Arial"/>
                <w:color w:val="000000"/>
                <w:sz w:val="20"/>
                <w:szCs w:val="20"/>
              </w:rPr>
              <w:lastRenderedPageBreak/>
              <w:t>(4) Rudarski inšpektor, ki nadzira izvajanje podzemnih rudarskih del, ki jih ogroža metan, drugi plini, vdori vode, mulja in blata ali nevaren premogov prah, mora imeti vsaj pet let delovnih izkušenj pri rudarskih delih v jamskih obratih, ki jih ogrožajo navedene nevarnosti in izpolnjevati ostale pogoje iz prvega odstavka tega člena.</w:t>
            </w:r>
          </w:p>
          <w:p w14:paraId="324F614A" w14:textId="77777777" w:rsidR="0089038F" w:rsidRDefault="0089038F" w:rsidP="00C3770C">
            <w:pPr>
              <w:pStyle w:val="Default"/>
              <w:jc w:val="both"/>
              <w:rPr>
                <w:b/>
                <w:bCs/>
                <w:sz w:val="20"/>
                <w:szCs w:val="20"/>
              </w:rPr>
            </w:pPr>
          </w:p>
          <w:p w14:paraId="051F0A9A" w14:textId="77777777" w:rsidR="0011449E" w:rsidRDefault="0011449E" w:rsidP="00C3770C">
            <w:pPr>
              <w:pStyle w:val="Default"/>
              <w:jc w:val="both"/>
              <w:rPr>
                <w:b/>
                <w:bCs/>
                <w:sz w:val="20"/>
                <w:szCs w:val="20"/>
              </w:rPr>
            </w:pPr>
          </w:p>
          <w:p w14:paraId="58B74F4A" w14:textId="77777777" w:rsidR="0011449E" w:rsidRDefault="0011449E" w:rsidP="00C3770C">
            <w:pPr>
              <w:pStyle w:val="Default"/>
              <w:jc w:val="both"/>
              <w:rPr>
                <w:b/>
                <w:bCs/>
                <w:sz w:val="20"/>
                <w:szCs w:val="20"/>
              </w:rPr>
            </w:pPr>
          </w:p>
          <w:p w14:paraId="2ABDB90C" w14:textId="77777777" w:rsidR="0011449E" w:rsidRPr="00C0394E" w:rsidRDefault="0011449E" w:rsidP="00C3770C">
            <w:pPr>
              <w:pStyle w:val="Default"/>
              <w:jc w:val="both"/>
              <w:rPr>
                <w:b/>
                <w:bCs/>
                <w:sz w:val="20"/>
                <w:szCs w:val="20"/>
              </w:rPr>
            </w:pPr>
          </w:p>
          <w:p w14:paraId="2A542D46" w14:textId="77777777" w:rsidR="0089038F" w:rsidRPr="00C0394E" w:rsidRDefault="0089038F" w:rsidP="00C3770C">
            <w:pPr>
              <w:pStyle w:val="Default"/>
              <w:jc w:val="both"/>
              <w:rPr>
                <w:b/>
                <w:bCs/>
                <w:sz w:val="20"/>
                <w:szCs w:val="20"/>
              </w:rPr>
            </w:pPr>
          </w:p>
          <w:p w14:paraId="7A59A4A7" w14:textId="77777777" w:rsidR="0089038F" w:rsidRPr="00C0394E" w:rsidRDefault="0089038F" w:rsidP="00C3770C">
            <w:pPr>
              <w:pStyle w:val="Default"/>
              <w:jc w:val="both"/>
              <w:rPr>
                <w:sz w:val="20"/>
                <w:szCs w:val="20"/>
              </w:rPr>
            </w:pPr>
            <w:r>
              <w:rPr>
                <w:b/>
                <w:bCs/>
                <w:sz w:val="20"/>
                <w:szCs w:val="20"/>
              </w:rPr>
              <w:t>I</w:t>
            </w:r>
            <w:r w:rsidRPr="00C0394E">
              <w:rPr>
                <w:b/>
                <w:bCs/>
                <w:sz w:val="20"/>
                <w:szCs w:val="20"/>
              </w:rPr>
              <w:t xml:space="preserve">V. PREDLOG, DA SE PREDLOG ZAKONA OBRAVNAVA PO NUJNEM OZIROMA SKRAJŠANEM POSTOPKU </w:t>
            </w:r>
          </w:p>
          <w:p w14:paraId="1A6521DF" w14:textId="77777777" w:rsidR="00BB32F1" w:rsidRDefault="00BB32F1" w:rsidP="00C3770C">
            <w:pPr>
              <w:pStyle w:val="Default"/>
              <w:jc w:val="both"/>
              <w:rPr>
                <w:sz w:val="20"/>
                <w:szCs w:val="20"/>
              </w:rPr>
            </w:pPr>
          </w:p>
          <w:p w14:paraId="5CA10A61" w14:textId="576E416A" w:rsidR="00BB32F1" w:rsidRDefault="00BB32F1" w:rsidP="00C3770C">
            <w:pPr>
              <w:pStyle w:val="Default"/>
              <w:jc w:val="both"/>
              <w:rPr>
                <w:sz w:val="20"/>
                <w:szCs w:val="20"/>
              </w:rPr>
            </w:pPr>
            <w:r>
              <w:rPr>
                <w:sz w:val="20"/>
                <w:szCs w:val="20"/>
              </w:rPr>
              <w:t xml:space="preserve">Predlagatelj </w:t>
            </w:r>
            <w:r w:rsidRPr="00BB32F1">
              <w:rPr>
                <w:sz w:val="20"/>
                <w:szCs w:val="20"/>
              </w:rPr>
              <w:t>Državnemu zboru Republike Slovenije</w:t>
            </w:r>
            <w:r>
              <w:rPr>
                <w:sz w:val="20"/>
                <w:szCs w:val="20"/>
              </w:rPr>
              <w:t xml:space="preserve"> </w:t>
            </w:r>
            <w:r w:rsidRPr="00BB32F1">
              <w:rPr>
                <w:sz w:val="20"/>
                <w:szCs w:val="20"/>
              </w:rPr>
              <w:t xml:space="preserve">predlaga, da predlog zakona v skladu s 1. alinejo prvega odstavka 142. člena Poslovnika Državnega zbora Republike Slovenije (Uradni list RS, št. 92/07 – uradno prečiščeno besedilo, 105/10, 80/13, 38/17, 46/20, 105/21 – </w:t>
            </w:r>
            <w:proofErr w:type="spellStart"/>
            <w:r w:rsidRPr="00BB32F1">
              <w:rPr>
                <w:sz w:val="20"/>
                <w:szCs w:val="20"/>
              </w:rPr>
              <w:t>odl</w:t>
            </w:r>
            <w:proofErr w:type="spellEnd"/>
            <w:r w:rsidRPr="00BB32F1">
              <w:rPr>
                <w:sz w:val="20"/>
                <w:szCs w:val="20"/>
              </w:rPr>
              <w:t>. US, 111/21 in 58/23) obravnava po skrajšanem postopku zato, ker gre za manj zahtevn</w:t>
            </w:r>
            <w:r>
              <w:rPr>
                <w:sz w:val="20"/>
                <w:szCs w:val="20"/>
              </w:rPr>
              <w:t>e</w:t>
            </w:r>
            <w:r w:rsidRPr="00BB32F1">
              <w:rPr>
                <w:sz w:val="20"/>
                <w:szCs w:val="20"/>
              </w:rPr>
              <w:t xml:space="preserve"> sprememb</w:t>
            </w:r>
            <w:r>
              <w:rPr>
                <w:sz w:val="20"/>
                <w:szCs w:val="20"/>
              </w:rPr>
              <w:t>e</w:t>
            </w:r>
            <w:r w:rsidRPr="00BB32F1">
              <w:rPr>
                <w:sz w:val="20"/>
                <w:szCs w:val="20"/>
              </w:rPr>
              <w:t xml:space="preserve"> in dopolnitve zakona</w:t>
            </w:r>
            <w:r>
              <w:rPr>
                <w:sz w:val="20"/>
                <w:szCs w:val="20"/>
              </w:rPr>
              <w:t>, ki pa so vendarle nujno potrebne za zagotovitev učinkovitosti in ekonomičnosti postopkov.</w:t>
            </w:r>
          </w:p>
          <w:p w14:paraId="353BC713" w14:textId="67ECBB04" w:rsidR="0089038F" w:rsidRPr="00C0394E" w:rsidRDefault="0089038F" w:rsidP="00C3770C">
            <w:pPr>
              <w:pStyle w:val="Default"/>
              <w:jc w:val="both"/>
              <w:rPr>
                <w:sz w:val="20"/>
                <w:szCs w:val="20"/>
              </w:rPr>
            </w:pPr>
          </w:p>
          <w:p w14:paraId="011E9E98" w14:textId="77777777" w:rsidR="0089038F" w:rsidRPr="00C0394E" w:rsidRDefault="0089038F" w:rsidP="00C3770C">
            <w:pPr>
              <w:pStyle w:val="Default"/>
              <w:jc w:val="both"/>
              <w:rPr>
                <w:b/>
                <w:bCs/>
                <w:sz w:val="20"/>
                <w:szCs w:val="20"/>
              </w:rPr>
            </w:pPr>
            <w:r w:rsidRPr="00C0394E">
              <w:rPr>
                <w:b/>
                <w:bCs/>
                <w:sz w:val="20"/>
                <w:szCs w:val="20"/>
              </w:rPr>
              <w:t>V. PRILOGE</w:t>
            </w:r>
          </w:p>
          <w:p w14:paraId="16197DE5" w14:textId="35F1365F" w:rsidR="0089038F" w:rsidRPr="00C0394E" w:rsidRDefault="007C4A4D" w:rsidP="00C3770C">
            <w:pPr>
              <w:jc w:val="both"/>
              <w:rPr>
                <w:szCs w:val="20"/>
                <w:lang w:val="sl-SI"/>
              </w:rPr>
            </w:pPr>
            <w:r>
              <w:rPr>
                <w:rFonts w:cs="Arial"/>
                <w:szCs w:val="20"/>
                <w:lang w:val="sl-SI"/>
              </w:rPr>
              <w:t>Predlog Pravilnika o strokovnih izpitih na področju rudarstva, ki se opravljajo pred ministrstvom, pristojnim za rudarstvo</w:t>
            </w:r>
            <w:r w:rsidR="0089038F" w:rsidRPr="00C0394E">
              <w:rPr>
                <w:rFonts w:cs="Arial"/>
                <w:szCs w:val="20"/>
                <w:lang w:val="sl-SI"/>
              </w:rPr>
              <w:t xml:space="preserve">. </w:t>
            </w:r>
          </w:p>
        </w:tc>
      </w:tr>
    </w:tbl>
    <w:p w14:paraId="5305DDD4" w14:textId="03353BF6" w:rsidR="00C32952" w:rsidRDefault="00C32952">
      <w:pPr>
        <w:spacing w:line="240" w:lineRule="auto"/>
        <w:rPr>
          <w:bCs/>
          <w:lang w:val="sl-SI"/>
        </w:rPr>
      </w:pPr>
    </w:p>
    <w:sectPr w:rsidR="00C32952" w:rsidSect="00783310">
      <w:head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5A46" w14:textId="77777777" w:rsidR="00616B36" w:rsidRDefault="00616B36">
      <w:r>
        <w:separator/>
      </w:r>
    </w:p>
  </w:endnote>
  <w:endnote w:type="continuationSeparator" w:id="0">
    <w:p w14:paraId="4B006364" w14:textId="77777777" w:rsidR="00616B36" w:rsidRDefault="0061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embedBold r:id="rId1" w:subsetted="1" w:fontKey="{53BC67BC-6535-432B-A42B-FB6EFE427030}"/>
  </w:font>
  <w:font w:name="Republika">
    <w:charset w:val="EE"/>
    <w:family w:val="auto"/>
    <w:pitch w:val="variable"/>
    <w:sig w:usb0="A00000FF" w:usb1="4000205B" w:usb2="00000000" w:usb3="00000000" w:csb0="00000093" w:csb1="00000000"/>
    <w:embedRegular r:id="rId2" w:subsetted="1" w:fontKey="{88341C1F-52B0-41B1-9E68-7D4289F677C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F1A9" w14:textId="77777777" w:rsidR="00616B36" w:rsidRDefault="00616B36">
      <w:r>
        <w:separator/>
      </w:r>
    </w:p>
  </w:footnote>
  <w:footnote w:type="continuationSeparator" w:id="0">
    <w:p w14:paraId="12D2F8C0" w14:textId="77777777" w:rsidR="00616B36" w:rsidRDefault="0061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14:paraId="05BF170A" w14:textId="77777777" w:rsidTr="00B77473">
      <w:trPr>
        <w:cantSplit/>
        <w:trHeight w:hRule="exact" w:val="847"/>
      </w:trPr>
      <w:tc>
        <w:tcPr>
          <w:tcW w:w="649" w:type="dxa"/>
        </w:tcPr>
        <w:p w14:paraId="5DDAB49E" w14:textId="77777777" w:rsidR="00AA36C6" w:rsidRDefault="00AA36C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A4FF07C" w14:textId="77777777" w:rsidR="00AA36C6" w:rsidRPr="006D42D9" w:rsidRDefault="00AA36C6" w:rsidP="006D42D9">
          <w:pPr>
            <w:rPr>
              <w:rFonts w:ascii="Republika" w:hAnsi="Republika"/>
              <w:sz w:val="60"/>
              <w:szCs w:val="60"/>
              <w:lang w:val="sl-SI"/>
            </w:rPr>
          </w:pPr>
        </w:p>
        <w:p w14:paraId="57C98BC7" w14:textId="77777777" w:rsidR="00AA36C6" w:rsidRPr="006D42D9" w:rsidRDefault="00AA36C6" w:rsidP="006D42D9">
          <w:pPr>
            <w:rPr>
              <w:rFonts w:ascii="Republika" w:hAnsi="Republika"/>
              <w:sz w:val="60"/>
              <w:szCs w:val="60"/>
              <w:lang w:val="sl-SI"/>
            </w:rPr>
          </w:pPr>
        </w:p>
        <w:p w14:paraId="6A043D1D" w14:textId="77777777" w:rsidR="00AA36C6" w:rsidRPr="006D42D9" w:rsidRDefault="00AA36C6" w:rsidP="006D42D9">
          <w:pPr>
            <w:rPr>
              <w:rFonts w:ascii="Republika" w:hAnsi="Republika"/>
              <w:sz w:val="60"/>
              <w:szCs w:val="60"/>
              <w:lang w:val="sl-SI"/>
            </w:rPr>
          </w:pPr>
        </w:p>
        <w:p w14:paraId="3FA969FC" w14:textId="77777777" w:rsidR="00AA36C6" w:rsidRPr="006D42D9" w:rsidRDefault="00AA36C6" w:rsidP="006D42D9">
          <w:pPr>
            <w:rPr>
              <w:rFonts w:ascii="Republika" w:hAnsi="Republika"/>
              <w:sz w:val="60"/>
              <w:szCs w:val="60"/>
              <w:lang w:val="sl-SI"/>
            </w:rPr>
          </w:pPr>
        </w:p>
        <w:p w14:paraId="6153CA54" w14:textId="77777777" w:rsidR="00AA36C6" w:rsidRPr="006D42D9" w:rsidRDefault="00AA36C6" w:rsidP="006D42D9">
          <w:pPr>
            <w:rPr>
              <w:rFonts w:ascii="Republika" w:hAnsi="Republika"/>
              <w:sz w:val="60"/>
              <w:szCs w:val="60"/>
              <w:lang w:val="sl-SI"/>
            </w:rPr>
          </w:pPr>
        </w:p>
        <w:p w14:paraId="6685D3ED" w14:textId="77777777" w:rsidR="00AA36C6" w:rsidRPr="006D42D9" w:rsidRDefault="00AA36C6" w:rsidP="006D42D9">
          <w:pPr>
            <w:rPr>
              <w:rFonts w:ascii="Republika" w:hAnsi="Republika"/>
              <w:sz w:val="60"/>
              <w:szCs w:val="60"/>
              <w:lang w:val="sl-SI"/>
            </w:rPr>
          </w:pPr>
        </w:p>
        <w:p w14:paraId="37201C04" w14:textId="77777777" w:rsidR="00AA36C6" w:rsidRPr="006D42D9" w:rsidRDefault="00AA36C6" w:rsidP="006D42D9">
          <w:pPr>
            <w:rPr>
              <w:rFonts w:ascii="Republika" w:hAnsi="Republika"/>
              <w:sz w:val="60"/>
              <w:szCs w:val="60"/>
              <w:lang w:val="sl-SI"/>
            </w:rPr>
          </w:pPr>
        </w:p>
        <w:p w14:paraId="65DF9506" w14:textId="77777777" w:rsidR="00AA36C6" w:rsidRPr="006D42D9" w:rsidRDefault="00AA36C6" w:rsidP="006D42D9">
          <w:pPr>
            <w:rPr>
              <w:rFonts w:ascii="Republika" w:hAnsi="Republika"/>
              <w:sz w:val="60"/>
              <w:szCs w:val="60"/>
              <w:lang w:val="sl-SI"/>
            </w:rPr>
          </w:pPr>
        </w:p>
        <w:p w14:paraId="4D6503A3" w14:textId="77777777" w:rsidR="00AA36C6" w:rsidRPr="006D42D9" w:rsidRDefault="00AA36C6" w:rsidP="006D42D9">
          <w:pPr>
            <w:rPr>
              <w:rFonts w:ascii="Republika" w:hAnsi="Republika"/>
              <w:sz w:val="60"/>
              <w:szCs w:val="60"/>
              <w:lang w:val="sl-SI"/>
            </w:rPr>
          </w:pPr>
        </w:p>
        <w:p w14:paraId="374952BE" w14:textId="77777777" w:rsidR="00AA36C6" w:rsidRPr="006D42D9" w:rsidRDefault="00AA36C6" w:rsidP="006D42D9">
          <w:pPr>
            <w:rPr>
              <w:rFonts w:ascii="Republika" w:hAnsi="Republika"/>
              <w:sz w:val="60"/>
              <w:szCs w:val="60"/>
              <w:lang w:val="sl-SI"/>
            </w:rPr>
          </w:pPr>
        </w:p>
        <w:p w14:paraId="12F8044A" w14:textId="77777777" w:rsidR="00AA36C6" w:rsidRPr="006D42D9" w:rsidRDefault="00AA36C6" w:rsidP="006D42D9">
          <w:pPr>
            <w:rPr>
              <w:rFonts w:ascii="Republika" w:hAnsi="Republika"/>
              <w:sz w:val="60"/>
              <w:szCs w:val="60"/>
              <w:lang w:val="sl-SI"/>
            </w:rPr>
          </w:pPr>
        </w:p>
        <w:p w14:paraId="4FC94660" w14:textId="77777777" w:rsidR="00AA36C6" w:rsidRPr="006D42D9" w:rsidRDefault="00AA36C6" w:rsidP="006D42D9">
          <w:pPr>
            <w:rPr>
              <w:rFonts w:ascii="Republika" w:hAnsi="Republika"/>
              <w:sz w:val="60"/>
              <w:szCs w:val="60"/>
              <w:lang w:val="sl-SI"/>
            </w:rPr>
          </w:pPr>
        </w:p>
        <w:p w14:paraId="779DB341" w14:textId="77777777" w:rsidR="00AA36C6" w:rsidRPr="006D42D9" w:rsidRDefault="00AA36C6" w:rsidP="006D42D9">
          <w:pPr>
            <w:rPr>
              <w:rFonts w:ascii="Republika" w:hAnsi="Republika"/>
              <w:sz w:val="60"/>
              <w:szCs w:val="60"/>
              <w:lang w:val="sl-SI"/>
            </w:rPr>
          </w:pPr>
        </w:p>
        <w:p w14:paraId="77F2B168" w14:textId="77777777" w:rsidR="00AA36C6" w:rsidRPr="006D42D9" w:rsidRDefault="00AA36C6" w:rsidP="006D42D9">
          <w:pPr>
            <w:rPr>
              <w:rFonts w:ascii="Republika" w:hAnsi="Republika"/>
              <w:sz w:val="60"/>
              <w:szCs w:val="60"/>
              <w:lang w:val="sl-SI"/>
            </w:rPr>
          </w:pPr>
        </w:p>
        <w:p w14:paraId="348CD918" w14:textId="77777777" w:rsidR="00AA36C6" w:rsidRPr="006D42D9" w:rsidRDefault="00AA36C6" w:rsidP="006D42D9">
          <w:pPr>
            <w:rPr>
              <w:rFonts w:ascii="Republika" w:hAnsi="Republika"/>
              <w:sz w:val="60"/>
              <w:szCs w:val="60"/>
              <w:lang w:val="sl-SI"/>
            </w:rPr>
          </w:pPr>
        </w:p>
        <w:p w14:paraId="1A71405E" w14:textId="77777777" w:rsidR="00AA36C6" w:rsidRPr="006D42D9" w:rsidRDefault="00AA36C6" w:rsidP="006D42D9">
          <w:pPr>
            <w:rPr>
              <w:rFonts w:ascii="Republika" w:hAnsi="Republika"/>
              <w:sz w:val="60"/>
              <w:szCs w:val="60"/>
              <w:lang w:val="sl-SI"/>
            </w:rPr>
          </w:pPr>
        </w:p>
      </w:tc>
    </w:tr>
  </w:tbl>
  <w:p w14:paraId="0EE399A7" w14:textId="77777777" w:rsidR="00A532EF" w:rsidRPr="00A532EF" w:rsidRDefault="00B20D7A" w:rsidP="00A532EF">
    <w:pPr>
      <w:autoSpaceDE w:val="0"/>
      <w:autoSpaceDN w:val="0"/>
      <w:adjustRightInd w:val="0"/>
      <w:spacing w:line="240" w:lineRule="auto"/>
      <w:rPr>
        <w:rFonts w:ascii="Republika" w:hAnsi="Republika"/>
        <w:lang w:val="sl-SI"/>
      </w:rPr>
    </w:pPr>
    <w:r>
      <w:rPr>
        <w:noProof/>
      </w:rPr>
      <w:drawing>
        <wp:anchor distT="0" distB="0" distL="114300" distR="114300" simplePos="0" relativeHeight="251658240" behindDoc="1" locked="0" layoutInCell="1" allowOverlap="1" wp14:anchorId="7946F28C" wp14:editId="31D3ED9B">
          <wp:simplePos x="0" y="0"/>
          <wp:positionH relativeFrom="column">
            <wp:posOffset>-1076325</wp:posOffset>
          </wp:positionH>
          <wp:positionV relativeFrom="paragraph">
            <wp:posOffset>-595630</wp:posOffset>
          </wp:positionV>
          <wp:extent cx="4178935" cy="909955"/>
          <wp:effectExtent l="0" t="0" r="0" b="0"/>
          <wp:wrapTight wrapText="bothSides">
            <wp:wrapPolygon edited="0">
              <wp:start x="0" y="0"/>
              <wp:lineTo x="0" y="21253"/>
              <wp:lineTo x="21465" y="21253"/>
              <wp:lineTo x="21465" y="0"/>
              <wp:lineTo x="0" y="0"/>
            </wp:wrapPolygon>
          </wp:wrapTight>
          <wp:docPr id="12" name="Slika 2" descr="logotip ministrstva za naravne vire pros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descr="logotip ministrstva za naravne vire prost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935" cy="909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7216" behindDoc="1" locked="0" layoutInCell="0" allowOverlap="1" wp14:anchorId="2A4F19D1" wp14:editId="379E3DD8">
              <wp:simplePos x="0" y="0"/>
              <wp:positionH relativeFrom="column">
                <wp:posOffset>-431800</wp:posOffset>
              </wp:positionH>
              <wp:positionV relativeFrom="page">
                <wp:posOffset>3600449</wp:posOffset>
              </wp:positionV>
              <wp:extent cx="25209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6A225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" o:allowincell="f" strokecolor="#428299" strokeweight=".5pt">
              <o:lock v:ext="edit" shapetype="f"/>
              <w10:wrap anchory="page"/>
            </v:line>
          </w:pict>
        </mc:Fallback>
      </mc:AlternateContent>
    </w:r>
  </w:p>
  <w:p w14:paraId="4C8A45ED" w14:textId="77777777" w:rsidR="00A532EF" w:rsidRPr="00A532EF" w:rsidRDefault="00A532EF" w:rsidP="00A532EF">
    <w:pPr>
      <w:tabs>
        <w:tab w:val="left" w:pos="5112"/>
        <w:tab w:val="right" w:pos="8640"/>
      </w:tabs>
      <w:spacing w:line="240" w:lineRule="exact"/>
      <w:rPr>
        <w:rFonts w:cs="Arial"/>
        <w:sz w:val="16"/>
        <w:lang w:val="sl-SI"/>
      </w:rPr>
    </w:pPr>
  </w:p>
  <w:p w14:paraId="6FA98005" w14:textId="77777777" w:rsidR="00A532EF" w:rsidRPr="00A532EF" w:rsidRDefault="00A532EF" w:rsidP="00A532EF">
    <w:pPr>
      <w:tabs>
        <w:tab w:val="left" w:pos="5112"/>
        <w:tab w:val="right" w:pos="8640"/>
      </w:tabs>
      <w:spacing w:line="240" w:lineRule="exact"/>
      <w:rPr>
        <w:rFonts w:cs="Arial"/>
        <w:sz w:val="16"/>
        <w:lang w:val="sl-SI"/>
      </w:rPr>
    </w:pPr>
  </w:p>
  <w:p w14:paraId="54A1215F"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Dunajska cesta 48, 1000 Ljubljana</w:t>
    </w:r>
    <w:r w:rsidRPr="00A532EF">
      <w:rPr>
        <w:rFonts w:cs="Arial"/>
        <w:sz w:val="16"/>
        <w:lang w:val="sl-SI"/>
      </w:rPr>
      <w:tab/>
      <w:t>T: 01 478 70 00</w:t>
    </w:r>
  </w:p>
  <w:p w14:paraId="448A2688"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 xml:space="preserve">F: 01 478 74 25 </w:t>
    </w:r>
  </w:p>
  <w:p w14:paraId="02F51444"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E: gp.mnvp@gov.si</w:t>
    </w:r>
  </w:p>
  <w:p w14:paraId="0F17148D"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www.mnvp.gov.si</w:t>
    </w:r>
  </w:p>
  <w:p w14:paraId="037C2046" w14:textId="77777777" w:rsidR="00231EB5" w:rsidRPr="008F3500" w:rsidRDefault="00231EB5" w:rsidP="00A532EF">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AF3"/>
    <w:multiLevelType w:val="hybridMultilevel"/>
    <w:tmpl w:val="8E6EB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243BD"/>
    <w:multiLevelType w:val="hybridMultilevel"/>
    <w:tmpl w:val="8960BE52"/>
    <w:lvl w:ilvl="0" w:tplc="9C34F32C">
      <w:start w:val="1"/>
      <w:numFmt w:val="upperRoman"/>
      <w:lvlText w:val="%1."/>
      <w:lvlJc w:val="left"/>
      <w:pPr>
        <w:ind w:left="4832" w:hanging="720"/>
      </w:pPr>
      <w:rPr>
        <w:rFonts w:hint="default"/>
      </w:rPr>
    </w:lvl>
    <w:lvl w:ilvl="1" w:tplc="04240019" w:tentative="1">
      <w:start w:val="1"/>
      <w:numFmt w:val="lowerLetter"/>
      <w:lvlText w:val="%2."/>
      <w:lvlJc w:val="left"/>
      <w:pPr>
        <w:ind w:left="5192" w:hanging="360"/>
      </w:pPr>
    </w:lvl>
    <w:lvl w:ilvl="2" w:tplc="0424001B" w:tentative="1">
      <w:start w:val="1"/>
      <w:numFmt w:val="lowerRoman"/>
      <w:lvlText w:val="%3."/>
      <w:lvlJc w:val="right"/>
      <w:pPr>
        <w:ind w:left="5912" w:hanging="180"/>
      </w:pPr>
    </w:lvl>
    <w:lvl w:ilvl="3" w:tplc="0424000F" w:tentative="1">
      <w:start w:val="1"/>
      <w:numFmt w:val="decimal"/>
      <w:lvlText w:val="%4."/>
      <w:lvlJc w:val="left"/>
      <w:pPr>
        <w:ind w:left="6632" w:hanging="360"/>
      </w:pPr>
    </w:lvl>
    <w:lvl w:ilvl="4" w:tplc="04240019" w:tentative="1">
      <w:start w:val="1"/>
      <w:numFmt w:val="lowerLetter"/>
      <w:lvlText w:val="%5."/>
      <w:lvlJc w:val="left"/>
      <w:pPr>
        <w:ind w:left="7352" w:hanging="360"/>
      </w:pPr>
    </w:lvl>
    <w:lvl w:ilvl="5" w:tplc="0424001B" w:tentative="1">
      <w:start w:val="1"/>
      <w:numFmt w:val="lowerRoman"/>
      <w:lvlText w:val="%6."/>
      <w:lvlJc w:val="right"/>
      <w:pPr>
        <w:ind w:left="8072" w:hanging="180"/>
      </w:pPr>
    </w:lvl>
    <w:lvl w:ilvl="6" w:tplc="0424000F" w:tentative="1">
      <w:start w:val="1"/>
      <w:numFmt w:val="decimal"/>
      <w:lvlText w:val="%7."/>
      <w:lvlJc w:val="left"/>
      <w:pPr>
        <w:ind w:left="8792" w:hanging="360"/>
      </w:pPr>
    </w:lvl>
    <w:lvl w:ilvl="7" w:tplc="04240019" w:tentative="1">
      <w:start w:val="1"/>
      <w:numFmt w:val="lowerLetter"/>
      <w:lvlText w:val="%8."/>
      <w:lvlJc w:val="left"/>
      <w:pPr>
        <w:ind w:left="9512" w:hanging="360"/>
      </w:pPr>
    </w:lvl>
    <w:lvl w:ilvl="8" w:tplc="0424001B" w:tentative="1">
      <w:start w:val="1"/>
      <w:numFmt w:val="lowerRoman"/>
      <w:lvlText w:val="%9."/>
      <w:lvlJc w:val="right"/>
      <w:pPr>
        <w:ind w:left="10232" w:hanging="180"/>
      </w:pPr>
    </w:lvl>
  </w:abstractNum>
  <w:abstractNum w:abstractNumId="2" w15:restartNumberingAfterBreak="0">
    <w:nsid w:val="08A72286"/>
    <w:multiLevelType w:val="hybridMultilevel"/>
    <w:tmpl w:val="8E6EB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F7754"/>
    <w:multiLevelType w:val="hybridMultilevel"/>
    <w:tmpl w:val="8E6EB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0E0CF5"/>
    <w:multiLevelType w:val="hybridMultilevel"/>
    <w:tmpl w:val="728A92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F64CD2"/>
    <w:multiLevelType w:val="hybridMultilevel"/>
    <w:tmpl w:val="8E6EB6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AC93679"/>
    <w:multiLevelType w:val="hybridMultilevel"/>
    <w:tmpl w:val="F41C812C"/>
    <w:lvl w:ilvl="0" w:tplc="4B5EC4A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multilevel"/>
    <w:tmpl w:val="5A26C52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B56F35"/>
    <w:multiLevelType w:val="hybridMultilevel"/>
    <w:tmpl w:val="1E1A4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027901"/>
    <w:multiLevelType w:val="hybridMultilevel"/>
    <w:tmpl w:val="34CCE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6A30AF"/>
    <w:multiLevelType w:val="hybridMultilevel"/>
    <w:tmpl w:val="1E1A4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5D3417"/>
    <w:multiLevelType w:val="hybridMultilevel"/>
    <w:tmpl w:val="04629A4E"/>
    <w:lvl w:ilvl="0" w:tplc="1666BD7E">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B3E6490">
      <w:start w:val="1"/>
      <w:numFmt w:val="bullet"/>
      <w:lvlText w:val="o"/>
      <w:lvlJc w:val="left"/>
      <w:pPr>
        <w:ind w:left="720" w:hanging="1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59A8522">
      <w:start w:val="1"/>
      <w:numFmt w:val="bullet"/>
      <w:lvlText w:val="▪"/>
      <w:lvlJc w:val="left"/>
      <w:pPr>
        <w:ind w:left="1440"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D50A745E">
      <w:start w:val="1"/>
      <w:numFmt w:val="bullet"/>
      <w:lvlText w:val="•"/>
      <w:lvlJc w:val="left"/>
      <w:pPr>
        <w:ind w:left="2160" w:hanging="1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26AA3DE">
      <w:start w:val="1"/>
      <w:numFmt w:val="bullet"/>
      <w:lvlText w:val="o"/>
      <w:lvlJc w:val="left"/>
      <w:pPr>
        <w:ind w:left="2880" w:hanging="2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091A9318">
      <w:start w:val="1"/>
      <w:numFmt w:val="bullet"/>
      <w:lvlText w:val="▪"/>
      <w:lvlJc w:val="left"/>
      <w:pPr>
        <w:ind w:left="3600" w:hanging="3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8250A30C">
      <w:start w:val="1"/>
      <w:numFmt w:val="bullet"/>
      <w:lvlText w:val="•"/>
      <w:lvlJc w:val="left"/>
      <w:pPr>
        <w:ind w:left="4320" w:hanging="2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7429124">
      <w:start w:val="1"/>
      <w:numFmt w:val="bullet"/>
      <w:lvlText w:val="o"/>
      <w:lvlJc w:val="left"/>
      <w:pPr>
        <w:ind w:left="5040" w:hanging="3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5F2E0EE">
      <w:start w:val="1"/>
      <w:numFmt w:val="bullet"/>
      <w:lvlText w:val="▪"/>
      <w:lvlJc w:val="left"/>
      <w:pPr>
        <w:ind w:left="5760"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7ED708A"/>
    <w:multiLevelType w:val="hybridMultilevel"/>
    <w:tmpl w:val="1E1A4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441B6E"/>
    <w:multiLevelType w:val="multilevel"/>
    <w:tmpl w:val="B7BAD36A"/>
    <w:lvl w:ilvl="0">
      <w:start w:val="3"/>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C7B1C5E"/>
    <w:multiLevelType w:val="hybridMultilevel"/>
    <w:tmpl w:val="1E1A4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6C12A3"/>
    <w:multiLevelType w:val="hybridMultilevel"/>
    <w:tmpl w:val="1E1A4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0E3E24"/>
    <w:multiLevelType w:val="hybridMultilevel"/>
    <w:tmpl w:val="480687CA"/>
    <w:lvl w:ilvl="0" w:tplc="08469F2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0D6508F"/>
    <w:multiLevelType w:val="hybridMultilevel"/>
    <w:tmpl w:val="738051E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3F026737"/>
    <w:multiLevelType w:val="hybridMultilevel"/>
    <w:tmpl w:val="1E1A4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8F4BC0"/>
    <w:multiLevelType w:val="hybridMultilevel"/>
    <w:tmpl w:val="C90ED6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5B238E"/>
    <w:multiLevelType w:val="hybridMultilevel"/>
    <w:tmpl w:val="52BED9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1D94A04"/>
    <w:multiLevelType w:val="hybridMultilevel"/>
    <w:tmpl w:val="012E8CDA"/>
    <w:lvl w:ilvl="0" w:tplc="2050EA5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19612C"/>
    <w:multiLevelType w:val="hybridMultilevel"/>
    <w:tmpl w:val="D1D2EF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4CE3663"/>
    <w:multiLevelType w:val="hybridMultilevel"/>
    <w:tmpl w:val="8E6EB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B84AE8"/>
    <w:multiLevelType w:val="hybridMultilevel"/>
    <w:tmpl w:val="09F2FECA"/>
    <w:lvl w:ilvl="0" w:tplc="CAE69522">
      <w:start w:val="1"/>
      <w:numFmt w:val="upperRoman"/>
      <w:pStyle w:val="Alineazaodstavkom"/>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AE2B06"/>
    <w:multiLevelType w:val="hybridMultilevel"/>
    <w:tmpl w:val="D6004328"/>
    <w:styleLink w:val="ImportedStyle508"/>
    <w:lvl w:ilvl="0" w:tplc="178810A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9923D0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A044C42C">
      <w:start w:val="1"/>
      <w:numFmt w:val="decimal"/>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3" w:tplc="51F0C084">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FF9E1D76">
      <w:start w:val="1"/>
      <w:numFmt w:val="decimal"/>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B418A61A">
      <w:start w:val="1"/>
      <w:numFmt w:val="decimal"/>
      <w:lvlText w:val="%6."/>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6" w:tplc="DB82846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BC2BD4A">
      <w:start w:val="1"/>
      <w:numFmt w:val="decimal"/>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5D723C16">
      <w:start w:val="1"/>
      <w:numFmt w:val="decimal"/>
      <w:lvlText w:val="%9."/>
      <w:lvlJc w:val="left"/>
      <w:pPr>
        <w:ind w:left="57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DD73F0E"/>
    <w:multiLevelType w:val="hybridMultilevel"/>
    <w:tmpl w:val="8E6EB6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F7B488A"/>
    <w:multiLevelType w:val="hybridMultilevel"/>
    <w:tmpl w:val="31FACD0C"/>
    <w:lvl w:ilvl="0" w:tplc="3FDE9E1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C35388"/>
    <w:multiLevelType w:val="multilevel"/>
    <w:tmpl w:val="8D5ED1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EC6FC2"/>
    <w:multiLevelType w:val="hybridMultilevel"/>
    <w:tmpl w:val="3A96E374"/>
    <w:lvl w:ilvl="0" w:tplc="2466E7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EA26C7A"/>
    <w:multiLevelType w:val="hybridMultilevel"/>
    <w:tmpl w:val="8E6EB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64776714">
    <w:abstractNumId w:val="23"/>
  </w:num>
  <w:num w:numId="2" w16cid:durableId="341131219">
    <w:abstractNumId w:val="19"/>
  </w:num>
  <w:num w:numId="3" w16cid:durableId="1218857052">
    <w:abstractNumId w:val="35"/>
  </w:num>
  <w:num w:numId="4" w16cid:durableId="611934586">
    <w:abstractNumId w:val="30"/>
  </w:num>
  <w:num w:numId="5" w16cid:durableId="1335717783">
    <w:abstractNumId w:val="7"/>
  </w:num>
  <w:num w:numId="6" w16cid:durableId="1445732881">
    <w:abstractNumId w:val="36"/>
  </w:num>
  <w:num w:numId="7" w16cid:durableId="486022676">
    <w:abstractNumId w:val="39"/>
  </w:num>
  <w:num w:numId="8" w16cid:durableId="454177052">
    <w:abstractNumId w:val="22"/>
  </w:num>
  <w:num w:numId="9" w16cid:durableId="1226794468">
    <w:abstractNumId w:val="14"/>
  </w:num>
  <w:num w:numId="10" w16cid:durableId="794448361">
    <w:abstractNumId w:val="20"/>
    <w:lvlOverride w:ilvl="0">
      <w:startOverride w:val="1"/>
    </w:lvlOverride>
  </w:num>
  <w:num w:numId="11" w16cid:durableId="749500272">
    <w:abstractNumId w:val="29"/>
  </w:num>
  <w:num w:numId="12" w16cid:durableId="1384408305">
    <w:abstractNumId w:val="34"/>
  </w:num>
  <w:num w:numId="13" w16cid:durableId="792673707">
    <w:abstractNumId w:val="13"/>
  </w:num>
  <w:num w:numId="14" w16cid:durableId="178467578">
    <w:abstractNumId w:val="25"/>
  </w:num>
  <w:num w:numId="15" w16cid:durableId="1467814915">
    <w:abstractNumId w:val="33"/>
  </w:num>
  <w:num w:numId="16" w16cid:durableId="1633176359">
    <w:abstractNumId w:val="37"/>
  </w:num>
  <w:num w:numId="17" w16cid:durableId="1417630198">
    <w:abstractNumId w:val="1"/>
  </w:num>
  <w:num w:numId="18" w16cid:durableId="436946479">
    <w:abstractNumId w:val="31"/>
  </w:num>
  <w:num w:numId="19" w16cid:durableId="1201819445">
    <w:abstractNumId w:val="11"/>
  </w:num>
  <w:num w:numId="20" w16cid:durableId="1003897164">
    <w:abstractNumId w:val="6"/>
  </w:num>
  <w:num w:numId="21" w16cid:durableId="1396777082">
    <w:abstractNumId w:val="26"/>
  </w:num>
  <w:num w:numId="22" w16cid:durableId="247467258">
    <w:abstractNumId w:val="27"/>
  </w:num>
  <w:num w:numId="23" w16cid:durableId="1594822444">
    <w:abstractNumId w:val="9"/>
  </w:num>
  <w:num w:numId="24" w16cid:durableId="1367293625">
    <w:abstractNumId w:val="4"/>
  </w:num>
  <w:num w:numId="25" w16cid:durableId="1674647602">
    <w:abstractNumId w:val="10"/>
  </w:num>
  <w:num w:numId="26" w16cid:durableId="406735202">
    <w:abstractNumId w:val="8"/>
  </w:num>
  <w:num w:numId="27" w16cid:durableId="910308933">
    <w:abstractNumId w:val="12"/>
  </w:num>
  <w:num w:numId="28" w16cid:durableId="2099521485">
    <w:abstractNumId w:val="15"/>
  </w:num>
  <w:num w:numId="29" w16cid:durableId="83309268">
    <w:abstractNumId w:val="17"/>
  </w:num>
  <w:num w:numId="30" w16cid:durableId="1986810488">
    <w:abstractNumId w:val="21"/>
  </w:num>
  <w:num w:numId="31" w16cid:durableId="823357677">
    <w:abstractNumId w:val="16"/>
  </w:num>
  <w:num w:numId="32" w16cid:durableId="1459684027">
    <w:abstractNumId w:val="5"/>
  </w:num>
  <w:num w:numId="33" w16cid:durableId="750395594">
    <w:abstractNumId w:val="32"/>
  </w:num>
  <w:num w:numId="34" w16cid:durableId="877163758">
    <w:abstractNumId w:val="28"/>
  </w:num>
  <w:num w:numId="35" w16cid:durableId="1275943402">
    <w:abstractNumId w:val="38"/>
  </w:num>
  <w:num w:numId="36" w16cid:durableId="922296769">
    <w:abstractNumId w:val="2"/>
  </w:num>
  <w:num w:numId="37" w16cid:durableId="733700456">
    <w:abstractNumId w:val="3"/>
  </w:num>
  <w:num w:numId="38" w16cid:durableId="1041831601">
    <w:abstractNumId w:val="18"/>
  </w:num>
  <w:num w:numId="39" w16cid:durableId="715589024">
    <w:abstractNumId w:val="0"/>
  </w:num>
  <w:num w:numId="40" w16cid:durableId="145794195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6AAE"/>
    <w:rsid w:val="00023A88"/>
    <w:rsid w:val="00026F91"/>
    <w:rsid w:val="00031381"/>
    <w:rsid w:val="00043665"/>
    <w:rsid w:val="00045772"/>
    <w:rsid w:val="00053414"/>
    <w:rsid w:val="00057EAE"/>
    <w:rsid w:val="00066C5B"/>
    <w:rsid w:val="00091553"/>
    <w:rsid w:val="0009222B"/>
    <w:rsid w:val="000A033C"/>
    <w:rsid w:val="000A7238"/>
    <w:rsid w:val="000B04F6"/>
    <w:rsid w:val="000B4708"/>
    <w:rsid w:val="000C6D60"/>
    <w:rsid w:val="000D14C0"/>
    <w:rsid w:val="000D306B"/>
    <w:rsid w:val="000D3487"/>
    <w:rsid w:val="000D353D"/>
    <w:rsid w:val="000D534E"/>
    <w:rsid w:val="000E670B"/>
    <w:rsid w:val="00103EEB"/>
    <w:rsid w:val="001114FA"/>
    <w:rsid w:val="0011449E"/>
    <w:rsid w:val="00115F00"/>
    <w:rsid w:val="00124E64"/>
    <w:rsid w:val="001357B2"/>
    <w:rsid w:val="001477F9"/>
    <w:rsid w:val="001523EE"/>
    <w:rsid w:val="0015771F"/>
    <w:rsid w:val="001723D0"/>
    <w:rsid w:val="001734CD"/>
    <w:rsid w:val="00185F12"/>
    <w:rsid w:val="001948D9"/>
    <w:rsid w:val="00195A94"/>
    <w:rsid w:val="00196C30"/>
    <w:rsid w:val="001A4F0F"/>
    <w:rsid w:val="001B6596"/>
    <w:rsid w:val="001C13F9"/>
    <w:rsid w:val="001C7B70"/>
    <w:rsid w:val="001D385C"/>
    <w:rsid w:val="001D63C2"/>
    <w:rsid w:val="001F0E22"/>
    <w:rsid w:val="001F242F"/>
    <w:rsid w:val="0020107F"/>
    <w:rsid w:val="00201431"/>
    <w:rsid w:val="00202A77"/>
    <w:rsid w:val="00224C23"/>
    <w:rsid w:val="00226023"/>
    <w:rsid w:val="002269AB"/>
    <w:rsid w:val="00231EB5"/>
    <w:rsid w:val="00232A39"/>
    <w:rsid w:val="002359AE"/>
    <w:rsid w:val="00241D71"/>
    <w:rsid w:val="0024392D"/>
    <w:rsid w:val="00250DA0"/>
    <w:rsid w:val="002532A5"/>
    <w:rsid w:val="0026633E"/>
    <w:rsid w:val="00267C1F"/>
    <w:rsid w:val="00271CE5"/>
    <w:rsid w:val="00274228"/>
    <w:rsid w:val="00282020"/>
    <w:rsid w:val="00286174"/>
    <w:rsid w:val="00286920"/>
    <w:rsid w:val="00292D72"/>
    <w:rsid w:val="002B1C70"/>
    <w:rsid w:val="002B612B"/>
    <w:rsid w:val="002C5610"/>
    <w:rsid w:val="002C7547"/>
    <w:rsid w:val="002D0BA8"/>
    <w:rsid w:val="002D3B57"/>
    <w:rsid w:val="002F1CDD"/>
    <w:rsid w:val="002F553C"/>
    <w:rsid w:val="0030387A"/>
    <w:rsid w:val="00304745"/>
    <w:rsid w:val="00310DB6"/>
    <w:rsid w:val="00332320"/>
    <w:rsid w:val="003423B9"/>
    <w:rsid w:val="003636BF"/>
    <w:rsid w:val="00370C8C"/>
    <w:rsid w:val="0037479F"/>
    <w:rsid w:val="00380612"/>
    <w:rsid w:val="00380C3D"/>
    <w:rsid w:val="003845B4"/>
    <w:rsid w:val="00385FBD"/>
    <w:rsid w:val="0038754C"/>
    <w:rsid w:val="00387B1A"/>
    <w:rsid w:val="0039094C"/>
    <w:rsid w:val="00391D54"/>
    <w:rsid w:val="0039652D"/>
    <w:rsid w:val="003A07BC"/>
    <w:rsid w:val="003A3F5A"/>
    <w:rsid w:val="003A4B57"/>
    <w:rsid w:val="003B3BAA"/>
    <w:rsid w:val="003C025B"/>
    <w:rsid w:val="003C39AE"/>
    <w:rsid w:val="003D5E71"/>
    <w:rsid w:val="003D6707"/>
    <w:rsid w:val="003E1C74"/>
    <w:rsid w:val="00416654"/>
    <w:rsid w:val="00425E75"/>
    <w:rsid w:val="00440576"/>
    <w:rsid w:val="0044781E"/>
    <w:rsid w:val="00451F1F"/>
    <w:rsid w:val="00467A3B"/>
    <w:rsid w:val="00473A38"/>
    <w:rsid w:val="004853BF"/>
    <w:rsid w:val="00490D8B"/>
    <w:rsid w:val="004A3B2C"/>
    <w:rsid w:val="004A3FCB"/>
    <w:rsid w:val="004A40FD"/>
    <w:rsid w:val="004C0506"/>
    <w:rsid w:val="004C6D01"/>
    <w:rsid w:val="004D329C"/>
    <w:rsid w:val="004E1053"/>
    <w:rsid w:val="004E7DF2"/>
    <w:rsid w:val="004F064D"/>
    <w:rsid w:val="004F1C5B"/>
    <w:rsid w:val="00500E3B"/>
    <w:rsid w:val="0051383F"/>
    <w:rsid w:val="005243E1"/>
    <w:rsid w:val="00526246"/>
    <w:rsid w:val="0053225C"/>
    <w:rsid w:val="00540247"/>
    <w:rsid w:val="005408D1"/>
    <w:rsid w:val="00547124"/>
    <w:rsid w:val="00566FB9"/>
    <w:rsid w:val="00567106"/>
    <w:rsid w:val="00571363"/>
    <w:rsid w:val="00574252"/>
    <w:rsid w:val="00577C37"/>
    <w:rsid w:val="00582DC4"/>
    <w:rsid w:val="00584F5D"/>
    <w:rsid w:val="005B336E"/>
    <w:rsid w:val="005B6744"/>
    <w:rsid w:val="005C0738"/>
    <w:rsid w:val="005D2A64"/>
    <w:rsid w:val="005D4324"/>
    <w:rsid w:val="005D502C"/>
    <w:rsid w:val="005D7CA9"/>
    <w:rsid w:val="005E0905"/>
    <w:rsid w:val="005E106F"/>
    <w:rsid w:val="005E1D3C"/>
    <w:rsid w:val="005E3347"/>
    <w:rsid w:val="005E6ACD"/>
    <w:rsid w:val="005F2915"/>
    <w:rsid w:val="00616B36"/>
    <w:rsid w:val="00622BF4"/>
    <w:rsid w:val="00632253"/>
    <w:rsid w:val="0063498E"/>
    <w:rsid w:val="00642714"/>
    <w:rsid w:val="006455CE"/>
    <w:rsid w:val="00670587"/>
    <w:rsid w:val="00670DE6"/>
    <w:rsid w:val="006716AD"/>
    <w:rsid w:val="006727A1"/>
    <w:rsid w:val="0068023D"/>
    <w:rsid w:val="006804E5"/>
    <w:rsid w:val="006816DC"/>
    <w:rsid w:val="00691BCB"/>
    <w:rsid w:val="00691ED7"/>
    <w:rsid w:val="00693006"/>
    <w:rsid w:val="006A2E3E"/>
    <w:rsid w:val="006A3D64"/>
    <w:rsid w:val="006A5B31"/>
    <w:rsid w:val="006B2E5A"/>
    <w:rsid w:val="006D0CBA"/>
    <w:rsid w:val="006D3ECA"/>
    <w:rsid w:val="006D42D9"/>
    <w:rsid w:val="006F359F"/>
    <w:rsid w:val="00707BB2"/>
    <w:rsid w:val="007104E0"/>
    <w:rsid w:val="00710BC5"/>
    <w:rsid w:val="0072117E"/>
    <w:rsid w:val="00733017"/>
    <w:rsid w:val="007330B9"/>
    <w:rsid w:val="00743BDE"/>
    <w:rsid w:val="007455F5"/>
    <w:rsid w:val="00745F66"/>
    <w:rsid w:val="00757934"/>
    <w:rsid w:val="00763BB0"/>
    <w:rsid w:val="00767406"/>
    <w:rsid w:val="00783310"/>
    <w:rsid w:val="007912FE"/>
    <w:rsid w:val="00794157"/>
    <w:rsid w:val="007A070D"/>
    <w:rsid w:val="007A4A6D"/>
    <w:rsid w:val="007A7E7F"/>
    <w:rsid w:val="007B5EB2"/>
    <w:rsid w:val="007C282B"/>
    <w:rsid w:val="007C4A4D"/>
    <w:rsid w:val="007C5AB1"/>
    <w:rsid w:val="007D1BCF"/>
    <w:rsid w:val="007D2F41"/>
    <w:rsid w:val="007D3123"/>
    <w:rsid w:val="007D75CF"/>
    <w:rsid w:val="007E491E"/>
    <w:rsid w:val="007E60F5"/>
    <w:rsid w:val="007E6DC5"/>
    <w:rsid w:val="007F0828"/>
    <w:rsid w:val="007F3ECF"/>
    <w:rsid w:val="00807206"/>
    <w:rsid w:val="00815742"/>
    <w:rsid w:val="008256CF"/>
    <w:rsid w:val="00830F6B"/>
    <w:rsid w:val="00834CD8"/>
    <w:rsid w:val="00844590"/>
    <w:rsid w:val="008501E8"/>
    <w:rsid w:val="008739C6"/>
    <w:rsid w:val="00876B24"/>
    <w:rsid w:val="00877334"/>
    <w:rsid w:val="0088043C"/>
    <w:rsid w:val="00882FBB"/>
    <w:rsid w:val="00886DA5"/>
    <w:rsid w:val="0089038F"/>
    <w:rsid w:val="008906C9"/>
    <w:rsid w:val="00893A23"/>
    <w:rsid w:val="008A02F4"/>
    <w:rsid w:val="008A7DDF"/>
    <w:rsid w:val="008B08D3"/>
    <w:rsid w:val="008B56E2"/>
    <w:rsid w:val="008C1F41"/>
    <w:rsid w:val="008C4215"/>
    <w:rsid w:val="008C5738"/>
    <w:rsid w:val="008C5A6C"/>
    <w:rsid w:val="008D04F0"/>
    <w:rsid w:val="008D570A"/>
    <w:rsid w:val="008E265A"/>
    <w:rsid w:val="008E4BAB"/>
    <w:rsid w:val="008F3500"/>
    <w:rsid w:val="008F5EC6"/>
    <w:rsid w:val="00900D91"/>
    <w:rsid w:val="00904246"/>
    <w:rsid w:val="00914293"/>
    <w:rsid w:val="00914AF0"/>
    <w:rsid w:val="00924E3C"/>
    <w:rsid w:val="00927631"/>
    <w:rsid w:val="0094345D"/>
    <w:rsid w:val="009436E0"/>
    <w:rsid w:val="009612BB"/>
    <w:rsid w:val="0096168D"/>
    <w:rsid w:val="009641DE"/>
    <w:rsid w:val="00976551"/>
    <w:rsid w:val="00980555"/>
    <w:rsid w:val="009810FB"/>
    <w:rsid w:val="00985E94"/>
    <w:rsid w:val="00985EEF"/>
    <w:rsid w:val="00997F22"/>
    <w:rsid w:val="009A096C"/>
    <w:rsid w:val="009A1EEB"/>
    <w:rsid w:val="009B1DD6"/>
    <w:rsid w:val="009B3E03"/>
    <w:rsid w:val="009B70A7"/>
    <w:rsid w:val="009B7602"/>
    <w:rsid w:val="009C5429"/>
    <w:rsid w:val="009D7D44"/>
    <w:rsid w:val="009E31E4"/>
    <w:rsid w:val="009F7C67"/>
    <w:rsid w:val="00A05BC2"/>
    <w:rsid w:val="00A125C5"/>
    <w:rsid w:val="00A15628"/>
    <w:rsid w:val="00A20E8A"/>
    <w:rsid w:val="00A47129"/>
    <w:rsid w:val="00A5039D"/>
    <w:rsid w:val="00A532EF"/>
    <w:rsid w:val="00A6125E"/>
    <w:rsid w:val="00A65EE7"/>
    <w:rsid w:val="00A70133"/>
    <w:rsid w:val="00A724C8"/>
    <w:rsid w:val="00A765AF"/>
    <w:rsid w:val="00A84D9C"/>
    <w:rsid w:val="00A87CA7"/>
    <w:rsid w:val="00A919D7"/>
    <w:rsid w:val="00A95A88"/>
    <w:rsid w:val="00AA36C6"/>
    <w:rsid w:val="00AB653A"/>
    <w:rsid w:val="00AC14A3"/>
    <w:rsid w:val="00AC15F6"/>
    <w:rsid w:val="00AD1882"/>
    <w:rsid w:val="00AD3A57"/>
    <w:rsid w:val="00AE20B2"/>
    <w:rsid w:val="00B03E22"/>
    <w:rsid w:val="00B17141"/>
    <w:rsid w:val="00B20D7A"/>
    <w:rsid w:val="00B30E71"/>
    <w:rsid w:val="00B31575"/>
    <w:rsid w:val="00B4666F"/>
    <w:rsid w:val="00B66AE5"/>
    <w:rsid w:val="00B708E6"/>
    <w:rsid w:val="00B7708B"/>
    <w:rsid w:val="00B77473"/>
    <w:rsid w:val="00B8547D"/>
    <w:rsid w:val="00B87C3F"/>
    <w:rsid w:val="00B96594"/>
    <w:rsid w:val="00B965C9"/>
    <w:rsid w:val="00B96AA4"/>
    <w:rsid w:val="00BA77BB"/>
    <w:rsid w:val="00BB0CEE"/>
    <w:rsid w:val="00BB1BD1"/>
    <w:rsid w:val="00BB32F1"/>
    <w:rsid w:val="00BC1681"/>
    <w:rsid w:val="00BD5F65"/>
    <w:rsid w:val="00BE4FB3"/>
    <w:rsid w:val="00BE529E"/>
    <w:rsid w:val="00BF44EB"/>
    <w:rsid w:val="00BF5E26"/>
    <w:rsid w:val="00BF71C2"/>
    <w:rsid w:val="00C01E74"/>
    <w:rsid w:val="00C0394E"/>
    <w:rsid w:val="00C250D5"/>
    <w:rsid w:val="00C26B46"/>
    <w:rsid w:val="00C306EA"/>
    <w:rsid w:val="00C32952"/>
    <w:rsid w:val="00C362DE"/>
    <w:rsid w:val="00C4209D"/>
    <w:rsid w:val="00C44AD9"/>
    <w:rsid w:val="00C45FC5"/>
    <w:rsid w:val="00C732FB"/>
    <w:rsid w:val="00C87D27"/>
    <w:rsid w:val="00C92898"/>
    <w:rsid w:val="00CA5454"/>
    <w:rsid w:val="00CA65BF"/>
    <w:rsid w:val="00CA678E"/>
    <w:rsid w:val="00CA7177"/>
    <w:rsid w:val="00CB16B4"/>
    <w:rsid w:val="00CB2576"/>
    <w:rsid w:val="00CC365A"/>
    <w:rsid w:val="00CD1300"/>
    <w:rsid w:val="00CD21E2"/>
    <w:rsid w:val="00CD376E"/>
    <w:rsid w:val="00CE7514"/>
    <w:rsid w:val="00CF2B32"/>
    <w:rsid w:val="00D04605"/>
    <w:rsid w:val="00D121A9"/>
    <w:rsid w:val="00D21E3D"/>
    <w:rsid w:val="00D248DE"/>
    <w:rsid w:val="00D24C9C"/>
    <w:rsid w:val="00D259DB"/>
    <w:rsid w:val="00D31AE6"/>
    <w:rsid w:val="00D34E5B"/>
    <w:rsid w:val="00D37126"/>
    <w:rsid w:val="00D62EC8"/>
    <w:rsid w:val="00D67469"/>
    <w:rsid w:val="00D726C7"/>
    <w:rsid w:val="00D746A7"/>
    <w:rsid w:val="00D76199"/>
    <w:rsid w:val="00D8542D"/>
    <w:rsid w:val="00D96FEC"/>
    <w:rsid w:val="00D97ED9"/>
    <w:rsid w:val="00DA1106"/>
    <w:rsid w:val="00DA5C04"/>
    <w:rsid w:val="00DB2C94"/>
    <w:rsid w:val="00DB3745"/>
    <w:rsid w:val="00DB6774"/>
    <w:rsid w:val="00DC12F9"/>
    <w:rsid w:val="00DC1BA8"/>
    <w:rsid w:val="00DC6A71"/>
    <w:rsid w:val="00DD7309"/>
    <w:rsid w:val="00DD79E1"/>
    <w:rsid w:val="00DE13EA"/>
    <w:rsid w:val="00DE5A77"/>
    <w:rsid w:val="00DE5B46"/>
    <w:rsid w:val="00E0357D"/>
    <w:rsid w:val="00E12926"/>
    <w:rsid w:val="00E22C6A"/>
    <w:rsid w:val="00E242D9"/>
    <w:rsid w:val="00E24EC2"/>
    <w:rsid w:val="00E27A6F"/>
    <w:rsid w:val="00E30200"/>
    <w:rsid w:val="00E312AC"/>
    <w:rsid w:val="00E33A47"/>
    <w:rsid w:val="00E60CD7"/>
    <w:rsid w:val="00E675D9"/>
    <w:rsid w:val="00E818B4"/>
    <w:rsid w:val="00E82F34"/>
    <w:rsid w:val="00E97D47"/>
    <w:rsid w:val="00EB3F24"/>
    <w:rsid w:val="00EB4B5C"/>
    <w:rsid w:val="00EB6BC4"/>
    <w:rsid w:val="00EC1B28"/>
    <w:rsid w:val="00EC1C64"/>
    <w:rsid w:val="00ED15FF"/>
    <w:rsid w:val="00ED2AB4"/>
    <w:rsid w:val="00EE4666"/>
    <w:rsid w:val="00F02E15"/>
    <w:rsid w:val="00F10AEB"/>
    <w:rsid w:val="00F13584"/>
    <w:rsid w:val="00F144FF"/>
    <w:rsid w:val="00F15B27"/>
    <w:rsid w:val="00F2217D"/>
    <w:rsid w:val="00F23FA6"/>
    <w:rsid w:val="00F240BB"/>
    <w:rsid w:val="00F41663"/>
    <w:rsid w:val="00F43B4A"/>
    <w:rsid w:val="00F46724"/>
    <w:rsid w:val="00F57FED"/>
    <w:rsid w:val="00F60613"/>
    <w:rsid w:val="00F656AF"/>
    <w:rsid w:val="00F77B12"/>
    <w:rsid w:val="00F869D5"/>
    <w:rsid w:val="00F86AEF"/>
    <w:rsid w:val="00F87DF8"/>
    <w:rsid w:val="00FA6DEE"/>
    <w:rsid w:val="00FA73A5"/>
    <w:rsid w:val="00FC1C7D"/>
    <w:rsid w:val="00FE444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67F908"/>
  <w15:docId w15:val="{67BB89FA-36C7-BA43-9304-E1D5BC1E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7D2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1800" w:hanging="72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B965C9"/>
    <w:pPr>
      <w:spacing w:after="160" w:line="259" w:lineRule="auto"/>
      <w:ind w:left="720"/>
      <w:contextualSpacing/>
    </w:pPr>
    <w:rPr>
      <w:rFonts w:ascii="Calibri" w:eastAsia="Calibri" w:hAnsi="Calibri"/>
      <w:sz w:val="22"/>
      <w:szCs w:val="22"/>
      <w:lang w:val="sl-SI"/>
    </w:rPr>
  </w:style>
  <w:style w:type="paragraph" w:customStyle="1" w:styleId="vrstapredpisa1">
    <w:name w:val="vrstapredpisa1"/>
    <w:basedOn w:val="Navaden"/>
    <w:rsid w:val="00B965C9"/>
    <w:pPr>
      <w:spacing w:before="480" w:line="240" w:lineRule="auto"/>
      <w:jc w:val="center"/>
    </w:pPr>
    <w:rPr>
      <w:rFonts w:cs="Arial"/>
      <w:b/>
      <w:bCs/>
      <w:color w:val="000000"/>
      <w:spacing w:val="40"/>
      <w:sz w:val="22"/>
      <w:szCs w:val="22"/>
      <w:lang w:val="sl-SI" w:eastAsia="sl-SI"/>
    </w:rPr>
  </w:style>
  <w:style w:type="character" w:styleId="Pripombasklic">
    <w:name w:val="annotation reference"/>
    <w:uiPriority w:val="99"/>
    <w:unhideWhenUsed/>
    <w:rsid w:val="007F3ECF"/>
    <w:rPr>
      <w:sz w:val="16"/>
      <w:szCs w:val="16"/>
    </w:rPr>
  </w:style>
  <w:style w:type="paragraph" w:styleId="Pripombabesedilo">
    <w:name w:val="annotation text"/>
    <w:basedOn w:val="Navaden"/>
    <w:link w:val="PripombabesediloZnak"/>
    <w:uiPriority w:val="99"/>
    <w:unhideWhenUsed/>
    <w:rsid w:val="007F3ECF"/>
    <w:pPr>
      <w:spacing w:after="160" w:line="240" w:lineRule="auto"/>
    </w:pPr>
    <w:rPr>
      <w:rFonts w:ascii="Calibri" w:eastAsia="Calibri" w:hAnsi="Calibri"/>
      <w:szCs w:val="20"/>
      <w:lang w:val="sl-SI"/>
    </w:rPr>
  </w:style>
  <w:style w:type="character" w:customStyle="1" w:styleId="PripombabesediloZnak">
    <w:name w:val="Pripomba – besedilo Znak"/>
    <w:link w:val="Pripombabesedilo"/>
    <w:uiPriority w:val="99"/>
    <w:rsid w:val="007F3ECF"/>
    <w:rPr>
      <w:rFonts w:ascii="Calibri" w:eastAsia="Calibri" w:hAnsi="Calibri"/>
      <w:lang w:eastAsia="en-US"/>
    </w:rPr>
  </w:style>
  <w:style w:type="paragraph" w:styleId="Besedilooblaka">
    <w:name w:val="Balloon Text"/>
    <w:basedOn w:val="Navaden"/>
    <w:link w:val="BesedilooblakaZnak"/>
    <w:rsid w:val="007F3ECF"/>
    <w:pPr>
      <w:spacing w:line="240" w:lineRule="auto"/>
    </w:pPr>
    <w:rPr>
      <w:rFonts w:ascii="Tahoma" w:hAnsi="Tahoma" w:cs="Tahoma"/>
      <w:sz w:val="16"/>
      <w:szCs w:val="16"/>
    </w:rPr>
  </w:style>
  <w:style w:type="character" w:customStyle="1" w:styleId="BesedilooblakaZnak">
    <w:name w:val="Besedilo oblačka Znak"/>
    <w:link w:val="Besedilooblaka"/>
    <w:rsid w:val="007F3ECF"/>
    <w:rPr>
      <w:rFonts w:ascii="Tahoma" w:hAnsi="Tahoma" w:cs="Tahoma"/>
      <w:sz w:val="16"/>
      <w:szCs w:val="16"/>
      <w:lang w:val="en-US" w:eastAsia="en-US"/>
    </w:rPr>
  </w:style>
  <w:style w:type="paragraph" w:styleId="Revizija">
    <w:name w:val="Revision"/>
    <w:hidden/>
    <w:uiPriority w:val="99"/>
    <w:semiHidden/>
    <w:rsid w:val="00767406"/>
    <w:rPr>
      <w:rFonts w:ascii="Arial" w:hAnsi="Arial"/>
      <w:szCs w:val="24"/>
      <w:lang w:val="en-US" w:eastAsia="en-US"/>
    </w:rPr>
  </w:style>
  <w:style w:type="paragraph" w:styleId="Zadevapripombe">
    <w:name w:val="annotation subject"/>
    <w:basedOn w:val="Pripombabesedilo"/>
    <w:next w:val="Pripombabesedilo"/>
    <w:link w:val="ZadevapripombeZnak"/>
    <w:rsid w:val="00767406"/>
    <w:pPr>
      <w:spacing w:after="0" w:line="260" w:lineRule="atLeast"/>
    </w:pPr>
    <w:rPr>
      <w:rFonts w:ascii="Arial" w:eastAsia="Times New Roman" w:hAnsi="Arial"/>
      <w:b/>
      <w:bCs/>
      <w:lang w:val="en-US"/>
    </w:rPr>
  </w:style>
  <w:style w:type="character" w:customStyle="1" w:styleId="ZadevapripombeZnak">
    <w:name w:val="Zadeva pripombe Znak"/>
    <w:link w:val="Zadevapripombe"/>
    <w:rsid w:val="00767406"/>
    <w:rPr>
      <w:rFonts w:ascii="Arial" w:eastAsia="Calibri" w:hAnsi="Arial"/>
      <w:b/>
      <w:bCs/>
      <w:lang w:val="en-US" w:eastAsia="en-US"/>
    </w:rPr>
  </w:style>
  <w:style w:type="paragraph" w:customStyle="1" w:styleId="Odstavek">
    <w:name w:val="Odstavek"/>
    <w:basedOn w:val="Navaden"/>
    <w:link w:val="OdstavekZnak"/>
    <w:qFormat/>
    <w:rsid w:val="00500E3B"/>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500E3B"/>
    <w:rPr>
      <w:rFonts w:ascii="Arial" w:hAnsi="Arial" w:cs="Arial"/>
      <w:sz w:val="22"/>
      <w:szCs w:val="22"/>
    </w:rPr>
  </w:style>
  <w:style w:type="paragraph" w:styleId="Navadensplet">
    <w:name w:val="Normal (Web)"/>
    <w:basedOn w:val="Navaden"/>
    <w:uiPriority w:val="99"/>
    <w:unhideWhenUsed/>
    <w:rsid w:val="006A5B31"/>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6A5B31"/>
    <w:pPr>
      <w:autoSpaceDE w:val="0"/>
      <w:autoSpaceDN w:val="0"/>
      <w:adjustRightInd w:val="0"/>
    </w:pPr>
    <w:rPr>
      <w:rFonts w:ascii="Arial" w:eastAsia="Calibri" w:hAnsi="Arial" w:cs="Arial"/>
      <w:color w:val="000000"/>
      <w:sz w:val="24"/>
      <w:szCs w:val="24"/>
      <w:lang w:eastAsia="en-US"/>
    </w:rPr>
  </w:style>
  <w:style w:type="character" w:customStyle="1" w:styleId="None">
    <w:name w:val="None"/>
    <w:rsid w:val="003D6707"/>
  </w:style>
  <w:style w:type="paragraph" w:styleId="Sprotnaopomba-besedilo">
    <w:name w:val="footnote text"/>
    <w:link w:val="Sprotnaopomba-besediloZnak"/>
    <w:rsid w:val="00451F1F"/>
    <w:pPr>
      <w:pBdr>
        <w:top w:val="nil"/>
        <w:left w:val="nil"/>
        <w:bottom w:val="nil"/>
        <w:right w:val="nil"/>
        <w:between w:val="nil"/>
        <w:bar w:val="nil"/>
      </w:pBdr>
    </w:pPr>
    <w:rPr>
      <w:rFonts w:ascii="Arial" w:eastAsia="Arial" w:hAnsi="Arial"/>
      <w:color w:val="000000"/>
      <w:u w:color="000000"/>
      <w:bdr w:val="nil"/>
      <w:lang w:val="en-US"/>
    </w:rPr>
  </w:style>
  <w:style w:type="character" w:customStyle="1" w:styleId="Sprotnaopomba-besediloZnak">
    <w:name w:val="Sprotna opomba - besedilo Znak"/>
    <w:basedOn w:val="Privzetapisavaodstavka"/>
    <w:link w:val="Sprotnaopomba-besedilo"/>
    <w:rsid w:val="00451F1F"/>
    <w:rPr>
      <w:rFonts w:ascii="Arial" w:eastAsia="Arial" w:hAnsi="Arial"/>
      <w:color w:val="000000"/>
      <w:u w:color="000000"/>
      <w:bdr w:val="nil"/>
      <w:lang w:val="en-US"/>
    </w:rPr>
  </w:style>
  <w:style w:type="numbering" w:customStyle="1" w:styleId="ImportedStyle508">
    <w:name w:val="Imported Style 5.08"/>
    <w:rsid w:val="00451F1F"/>
    <w:pPr>
      <w:numPr>
        <w:numId w:val="18"/>
      </w:numPr>
    </w:pPr>
  </w:style>
  <w:style w:type="character" w:styleId="Nerazreenaomemba">
    <w:name w:val="Unresolved Mention"/>
    <w:basedOn w:val="Privzetapisavaodstavka"/>
    <w:uiPriority w:val="99"/>
    <w:semiHidden/>
    <w:unhideWhenUsed/>
    <w:rsid w:val="000D306B"/>
    <w:rPr>
      <w:color w:val="605E5C"/>
      <w:shd w:val="clear" w:color="auto" w:fill="E1DFDD"/>
    </w:rPr>
  </w:style>
  <w:style w:type="paragraph" w:customStyle="1" w:styleId="len">
    <w:name w:val="len"/>
    <w:basedOn w:val="Navaden"/>
    <w:rsid w:val="006A2E3E"/>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6A2E3E"/>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6A2E3E"/>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6A2E3E"/>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6A2E3E"/>
  </w:style>
  <w:style w:type="paragraph" w:customStyle="1" w:styleId="alineazaodstavkom0">
    <w:name w:val="alineazaodstavkom"/>
    <w:basedOn w:val="Navaden"/>
    <w:rsid w:val="006A2E3E"/>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670">
      <w:bodyDiv w:val="1"/>
      <w:marLeft w:val="0"/>
      <w:marRight w:val="0"/>
      <w:marTop w:val="0"/>
      <w:marBottom w:val="0"/>
      <w:divBdr>
        <w:top w:val="none" w:sz="0" w:space="0" w:color="auto"/>
        <w:left w:val="none" w:sz="0" w:space="0" w:color="auto"/>
        <w:bottom w:val="none" w:sz="0" w:space="0" w:color="auto"/>
        <w:right w:val="none" w:sz="0" w:space="0" w:color="auto"/>
      </w:divBdr>
    </w:div>
    <w:div w:id="104472725">
      <w:bodyDiv w:val="1"/>
      <w:marLeft w:val="0"/>
      <w:marRight w:val="0"/>
      <w:marTop w:val="0"/>
      <w:marBottom w:val="0"/>
      <w:divBdr>
        <w:top w:val="none" w:sz="0" w:space="0" w:color="auto"/>
        <w:left w:val="none" w:sz="0" w:space="0" w:color="auto"/>
        <w:bottom w:val="none" w:sz="0" w:space="0" w:color="auto"/>
        <w:right w:val="none" w:sz="0" w:space="0" w:color="auto"/>
      </w:divBdr>
    </w:div>
    <w:div w:id="174350352">
      <w:bodyDiv w:val="1"/>
      <w:marLeft w:val="0"/>
      <w:marRight w:val="0"/>
      <w:marTop w:val="0"/>
      <w:marBottom w:val="0"/>
      <w:divBdr>
        <w:top w:val="none" w:sz="0" w:space="0" w:color="auto"/>
        <w:left w:val="none" w:sz="0" w:space="0" w:color="auto"/>
        <w:bottom w:val="none" w:sz="0" w:space="0" w:color="auto"/>
        <w:right w:val="none" w:sz="0" w:space="0" w:color="auto"/>
      </w:divBdr>
    </w:div>
    <w:div w:id="284846386">
      <w:bodyDiv w:val="1"/>
      <w:marLeft w:val="0"/>
      <w:marRight w:val="0"/>
      <w:marTop w:val="0"/>
      <w:marBottom w:val="0"/>
      <w:divBdr>
        <w:top w:val="none" w:sz="0" w:space="0" w:color="auto"/>
        <w:left w:val="none" w:sz="0" w:space="0" w:color="auto"/>
        <w:bottom w:val="none" w:sz="0" w:space="0" w:color="auto"/>
        <w:right w:val="none" w:sz="0" w:space="0" w:color="auto"/>
      </w:divBdr>
    </w:div>
    <w:div w:id="400061559">
      <w:bodyDiv w:val="1"/>
      <w:marLeft w:val="0"/>
      <w:marRight w:val="0"/>
      <w:marTop w:val="0"/>
      <w:marBottom w:val="0"/>
      <w:divBdr>
        <w:top w:val="none" w:sz="0" w:space="0" w:color="auto"/>
        <w:left w:val="none" w:sz="0" w:space="0" w:color="auto"/>
        <w:bottom w:val="none" w:sz="0" w:space="0" w:color="auto"/>
        <w:right w:val="none" w:sz="0" w:space="0" w:color="auto"/>
      </w:divBdr>
    </w:div>
    <w:div w:id="486477420">
      <w:bodyDiv w:val="1"/>
      <w:marLeft w:val="0"/>
      <w:marRight w:val="0"/>
      <w:marTop w:val="0"/>
      <w:marBottom w:val="0"/>
      <w:divBdr>
        <w:top w:val="none" w:sz="0" w:space="0" w:color="auto"/>
        <w:left w:val="none" w:sz="0" w:space="0" w:color="auto"/>
        <w:bottom w:val="none" w:sz="0" w:space="0" w:color="auto"/>
        <w:right w:val="none" w:sz="0" w:space="0" w:color="auto"/>
      </w:divBdr>
    </w:div>
    <w:div w:id="559368760">
      <w:bodyDiv w:val="1"/>
      <w:marLeft w:val="0"/>
      <w:marRight w:val="0"/>
      <w:marTop w:val="0"/>
      <w:marBottom w:val="0"/>
      <w:divBdr>
        <w:top w:val="none" w:sz="0" w:space="0" w:color="auto"/>
        <w:left w:val="none" w:sz="0" w:space="0" w:color="auto"/>
        <w:bottom w:val="none" w:sz="0" w:space="0" w:color="auto"/>
        <w:right w:val="none" w:sz="0" w:space="0" w:color="auto"/>
      </w:divBdr>
    </w:div>
    <w:div w:id="824978475">
      <w:bodyDiv w:val="1"/>
      <w:marLeft w:val="0"/>
      <w:marRight w:val="0"/>
      <w:marTop w:val="0"/>
      <w:marBottom w:val="0"/>
      <w:divBdr>
        <w:top w:val="none" w:sz="0" w:space="0" w:color="auto"/>
        <w:left w:val="none" w:sz="0" w:space="0" w:color="auto"/>
        <w:bottom w:val="none" w:sz="0" w:space="0" w:color="auto"/>
        <w:right w:val="none" w:sz="0" w:space="0" w:color="auto"/>
      </w:divBdr>
    </w:div>
    <w:div w:id="973293424">
      <w:bodyDiv w:val="1"/>
      <w:marLeft w:val="0"/>
      <w:marRight w:val="0"/>
      <w:marTop w:val="0"/>
      <w:marBottom w:val="0"/>
      <w:divBdr>
        <w:top w:val="none" w:sz="0" w:space="0" w:color="auto"/>
        <w:left w:val="none" w:sz="0" w:space="0" w:color="auto"/>
        <w:bottom w:val="none" w:sz="0" w:space="0" w:color="auto"/>
        <w:right w:val="none" w:sz="0" w:space="0" w:color="auto"/>
      </w:divBdr>
    </w:div>
    <w:div w:id="1020202693">
      <w:bodyDiv w:val="1"/>
      <w:marLeft w:val="0"/>
      <w:marRight w:val="0"/>
      <w:marTop w:val="0"/>
      <w:marBottom w:val="0"/>
      <w:divBdr>
        <w:top w:val="none" w:sz="0" w:space="0" w:color="auto"/>
        <w:left w:val="none" w:sz="0" w:space="0" w:color="auto"/>
        <w:bottom w:val="none" w:sz="0" w:space="0" w:color="auto"/>
        <w:right w:val="none" w:sz="0" w:space="0" w:color="auto"/>
      </w:divBdr>
    </w:div>
    <w:div w:id="1051733828">
      <w:bodyDiv w:val="1"/>
      <w:marLeft w:val="0"/>
      <w:marRight w:val="0"/>
      <w:marTop w:val="0"/>
      <w:marBottom w:val="0"/>
      <w:divBdr>
        <w:top w:val="none" w:sz="0" w:space="0" w:color="auto"/>
        <w:left w:val="none" w:sz="0" w:space="0" w:color="auto"/>
        <w:bottom w:val="none" w:sz="0" w:space="0" w:color="auto"/>
        <w:right w:val="none" w:sz="0" w:space="0" w:color="auto"/>
      </w:divBdr>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103526231">
      <w:bodyDiv w:val="1"/>
      <w:marLeft w:val="0"/>
      <w:marRight w:val="0"/>
      <w:marTop w:val="0"/>
      <w:marBottom w:val="0"/>
      <w:divBdr>
        <w:top w:val="none" w:sz="0" w:space="0" w:color="auto"/>
        <w:left w:val="none" w:sz="0" w:space="0" w:color="auto"/>
        <w:bottom w:val="none" w:sz="0" w:space="0" w:color="auto"/>
        <w:right w:val="none" w:sz="0" w:space="0" w:color="auto"/>
      </w:divBdr>
    </w:div>
    <w:div w:id="1319305859">
      <w:bodyDiv w:val="1"/>
      <w:marLeft w:val="0"/>
      <w:marRight w:val="0"/>
      <w:marTop w:val="0"/>
      <w:marBottom w:val="0"/>
      <w:divBdr>
        <w:top w:val="none" w:sz="0" w:space="0" w:color="auto"/>
        <w:left w:val="none" w:sz="0" w:space="0" w:color="auto"/>
        <w:bottom w:val="none" w:sz="0" w:space="0" w:color="auto"/>
        <w:right w:val="none" w:sz="0" w:space="0" w:color="auto"/>
      </w:divBdr>
    </w:div>
    <w:div w:id="1452627818">
      <w:bodyDiv w:val="1"/>
      <w:marLeft w:val="0"/>
      <w:marRight w:val="0"/>
      <w:marTop w:val="0"/>
      <w:marBottom w:val="0"/>
      <w:divBdr>
        <w:top w:val="none" w:sz="0" w:space="0" w:color="auto"/>
        <w:left w:val="none" w:sz="0" w:space="0" w:color="auto"/>
        <w:bottom w:val="none" w:sz="0" w:space="0" w:color="auto"/>
        <w:right w:val="none" w:sz="0" w:space="0" w:color="auto"/>
      </w:divBdr>
    </w:div>
    <w:div w:id="1565020343">
      <w:bodyDiv w:val="1"/>
      <w:marLeft w:val="0"/>
      <w:marRight w:val="0"/>
      <w:marTop w:val="0"/>
      <w:marBottom w:val="0"/>
      <w:divBdr>
        <w:top w:val="none" w:sz="0" w:space="0" w:color="auto"/>
        <w:left w:val="none" w:sz="0" w:space="0" w:color="auto"/>
        <w:bottom w:val="none" w:sz="0" w:space="0" w:color="auto"/>
        <w:right w:val="none" w:sz="0" w:space="0" w:color="auto"/>
      </w:divBdr>
    </w:div>
    <w:div w:id="1641424718">
      <w:bodyDiv w:val="1"/>
      <w:marLeft w:val="0"/>
      <w:marRight w:val="0"/>
      <w:marTop w:val="0"/>
      <w:marBottom w:val="0"/>
      <w:divBdr>
        <w:top w:val="none" w:sz="0" w:space="0" w:color="auto"/>
        <w:left w:val="none" w:sz="0" w:space="0" w:color="auto"/>
        <w:bottom w:val="none" w:sz="0" w:space="0" w:color="auto"/>
        <w:right w:val="none" w:sz="0" w:space="0" w:color="auto"/>
      </w:divBdr>
    </w:div>
    <w:div w:id="1711026682">
      <w:bodyDiv w:val="1"/>
      <w:marLeft w:val="0"/>
      <w:marRight w:val="0"/>
      <w:marTop w:val="0"/>
      <w:marBottom w:val="0"/>
      <w:divBdr>
        <w:top w:val="none" w:sz="0" w:space="0" w:color="auto"/>
        <w:left w:val="none" w:sz="0" w:space="0" w:color="auto"/>
        <w:bottom w:val="none" w:sz="0" w:space="0" w:color="auto"/>
        <w:right w:val="none" w:sz="0" w:space="0" w:color="auto"/>
      </w:divBdr>
    </w:div>
    <w:div w:id="1786344089">
      <w:bodyDiv w:val="1"/>
      <w:marLeft w:val="0"/>
      <w:marRight w:val="0"/>
      <w:marTop w:val="0"/>
      <w:marBottom w:val="0"/>
      <w:divBdr>
        <w:top w:val="none" w:sz="0" w:space="0" w:color="auto"/>
        <w:left w:val="none" w:sz="0" w:space="0" w:color="auto"/>
        <w:bottom w:val="none" w:sz="0" w:space="0" w:color="auto"/>
        <w:right w:val="none" w:sz="0" w:space="0" w:color="auto"/>
      </w:divBdr>
    </w:div>
    <w:div w:id="1810829461">
      <w:bodyDiv w:val="1"/>
      <w:marLeft w:val="0"/>
      <w:marRight w:val="0"/>
      <w:marTop w:val="0"/>
      <w:marBottom w:val="0"/>
      <w:divBdr>
        <w:top w:val="none" w:sz="0" w:space="0" w:color="auto"/>
        <w:left w:val="none" w:sz="0" w:space="0" w:color="auto"/>
        <w:bottom w:val="none" w:sz="0" w:space="0" w:color="auto"/>
        <w:right w:val="none" w:sz="0" w:space="0" w:color="auto"/>
      </w:divBdr>
    </w:div>
    <w:div w:id="1887139614">
      <w:bodyDiv w:val="1"/>
      <w:marLeft w:val="0"/>
      <w:marRight w:val="0"/>
      <w:marTop w:val="0"/>
      <w:marBottom w:val="0"/>
      <w:divBdr>
        <w:top w:val="none" w:sz="0" w:space="0" w:color="auto"/>
        <w:left w:val="none" w:sz="0" w:space="0" w:color="auto"/>
        <w:bottom w:val="none" w:sz="0" w:space="0" w:color="auto"/>
        <w:right w:val="none" w:sz="0" w:space="0" w:color="auto"/>
      </w:divBdr>
    </w:div>
    <w:div w:id="1928230528">
      <w:bodyDiv w:val="1"/>
      <w:marLeft w:val="0"/>
      <w:marRight w:val="0"/>
      <w:marTop w:val="0"/>
      <w:marBottom w:val="0"/>
      <w:divBdr>
        <w:top w:val="none" w:sz="0" w:space="0" w:color="auto"/>
        <w:left w:val="none" w:sz="0" w:space="0" w:color="auto"/>
        <w:bottom w:val="none" w:sz="0" w:space="0" w:color="auto"/>
        <w:right w:val="none" w:sz="0" w:space="0" w:color="auto"/>
      </w:divBdr>
    </w:div>
    <w:div w:id="1972250477">
      <w:bodyDiv w:val="1"/>
      <w:marLeft w:val="0"/>
      <w:marRight w:val="0"/>
      <w:marTop w:val="0"/>
      <w:marBottom w:val="0"/>
      <w:divBdr>
        <w:top w:val="none" w:sz="0" w:space="0" w:color="auto"/>
        <w:left w:val="none" w:sz="0" w:space="0" w:color="auto"/>
        <w:bottom w:val="none" w:sz="0" w:space="0" w:color="auto"/>
        <w:right w:val="none" w:sz="0" w:space="0" w:color="auto"/>
      </w:divBdr>
    </w:div>
    <w:div w:id="2016111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4-01-0381" TargetMode="External"/><Relationship Id="rId18" Type="http://schemas.openxmlformats.org/officeDocument/2006/relationships/hyperlink" Target="http://www.uradni-list.si/1/objava.jsp?sop=2017-01-291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23-01-2478" TargetMode="External"/><Relationship Id="rId17" Type="http://schemas.openxmlformats.org/officeDocument/2006/relationships/hyperlink" Target="http://www.uradni-list.si/1/objava.jsp?sop=2014-01-0381" TargetMode="External"/><Relationship Id="rId2" Type="http://schemas.openxmlformats.org/officeDocument/2006/relationships/numbering" Target="numbering.xml"/><Relationship Id="rId16" Type="http://schemas.openxmlformats.org/officeDocument/2006/relationships/hyperlink" Target="http://www.uradni-list.si/1/objava.jsp?sop=2023-01-2478" TargetMode="External"/><Relationship Id="rId20" Type="http://schemas.openxmlformats.org/officeDocument/2006/relationships/hyperlink" Target="http://www.uradni-list.si/1/objava.jsp?sop=2023-01-24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1188" TargetMode="External"/><Relationship Id="rId5" Type="http://schemas.openxmlformats.org/officeDocument/2006/relationships/webSettings" Target="webSettings.xml"/><Relationship Id="rId15" Type="http://schemas.openxmlformats.org/officeDocument/2006/relationships/hyperlink" Target="http://www.uradni-list.si/1/objava.jsp?sop=2022-01-1188" TargetMode="External"/><Relationship Id="rId23" Type="http://schemas.openxmlformats.org/officeDocument/2006/relationships/theme" Target="theme/theme1.xml"/><Relationship Id="rId10" Type="http://schemas.openxmlformats.org/officeDocument/2006/relationships/hyperlink" Target="http://www.uradni-list.si/1/objava.jsp?sop=2017-01-2914" TargetMode="External"/><Relationship Id="rId19" Type="http://schemas.openxmlformats.org/officeDocument/2006/relationships/hyperlink" Target="http://www.uradni-list.si/1/objava.jsp?sop=2022-01-1188" TargetMode="External"/><Relationship Id="rId4" Type="http://schemas.openxmlformats.org/officeDocument/2006/relationships/settings" Target="settings.xml"/><Relationship Id="rId9" Type="http://schemas.openxmlformats.org/officeDocument/2006/relationships/hyperlink" Target="http://www.uradni-list.si/1/objava.jsp?sop=2014-01-0381" TargetMode="External"/><Relationship Id="rId14" Type="http://schemas.openxmlformats.org/officeDocument/2006/relationships/hyperlink" Target="http://www.uradni-list.si/1/objava.jsp?sop=2017-01-2914"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0B7470-9B8A-4CE6-BF46-49D0B429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8328</Words>
  <Characters>51191</Characters>
  <Application>Microsoft Office Word</Application>
  <DocSecurity>0</DocSecurity>
  <Lines>426</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59401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Maver</dc:creator>
  <cp:keywords/>
  <dc:description/>
  <cp:lastModifiedBy>URŠA RUPAR</cp:lastModifiedBy>
  <cp:revision>2</cp:revision>
  <cp:lastPrinted>2023-11-21T07:46:00Z</cp:lastPrinted>
  <dcterms:created xsi:type="dcterms:W3CDTF">2024-05-07T11:42:00Z</dcterms:created>
  <dcterms:modified xsi:type="dcterms:W3CDTF">2024-05-07T11:42:00Z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154c017e196c4f4aa37158409bab11cc3e22af2a9d1bc8e0364742b216c208b1</vt:lpwstr>
  </property>
</Properties>
</file>