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459F" w14:textId="01CC5D35" w:rsidR="005F3390" w:rsidRDefault="005A472E">
      <w:r>
        <w:t>OSNUTEK</w:t>
      </w:r>
    </w:p>
    <w:p w14:paraId="30941FCC" w14:textId="77777777" w:rsidR="005A472E" w:rsidRDefault="005A472E"/>
    <w:p w14:paraId="17F27BC6" w14:textId="16B73B20" w:rsidR="005A472E" w:rsidRPr="00B24A7A" w:rsidRDefault="005A472E" w:rsidP="005A472E">
      <w:pPr>
        <w:pStyle w:val="Pravnapodlaga"/>
        <w:spacing w:before="0"/>
        <w:ind w:firstLine="0"/>
      </w:pPr>
      <w:r w:rsidRPr="00B24A7A">
        <w:t xml:space="preserve">Na podlagi sedmega odstavka 21. člena Zakona o Vladi Republike Slovenije (Uradni list RS, št </w:t>
      </w:r>
      <w:hyperlink r:id="rId8" w:tgtFrame="_blank" w:tooltip="Zakon o Vladi Republike Slovenije (uradno prečiščeno besedilo)" w:history="1">
        <w:r w:rsidRPr="00B24A7A">
          <w:rPr>
            <w:rStyle w:val="Hiperpovezava"/>
          </w:rPr>
          <w:t>24/05</w:t>
        </w:r>
      </w:hyperlink>
      <w:r w:rsidRPr="00B24A7A">
        <w:t xml:space="preserve"> – uradno prečiščeno besedilo, </w:t>
      </w:r>
      <w:hyperlink r:id="rId9" w:tgtFrame="_blank" w:tooltip="Zakon o dopolnitvi Zakona o Vladi Republike Slovenije" w:history="1">
        <w:r w:rsidRPr="00B24A7A">
          <w:rPr>
            <w:rStyle w:val="Hiperpovezava"/>
          </w:rPr>
          <w:t>109/08</w:t>
        </w:r>
      </w:hyperlink>
      <w:r w:rsidRPr="00B24A7A">
        <w:t xml:space="preserve">, </w:t>
      </w:r>
      <w:hyperlink r:id="rId10" w:tgtFrame="_blank" w:tooltip="Zakon o upravljanju kapitalskih naložb Republike Slovenije" w:history="1">
        <w:r w:rsidRPr="00B24A7A">
          <w:rPr>
            <w:rStyle w:val="Hiperpovezava"/>
          </w:rPr>
          <w:t>38/10</w:t>
        </w:r>
      </w:hyperlink>
      <w:r w:rsidRPr="00B24A7A">
        <w:t xml:space="preserve"> – ZUKN, </w:t>
      </w:r>
      <w:hyperlink r:id="rId11" w:tgtFrame="_blank" w:tooltip="Zakon o spremembah in dopolnitvah Zakona o Vladi Republike Slovenije" w:history="1">
        <w:r w:rsidRPr="00B24A7A">
          <w:rPr>
            <w:rStyle w:val="Hiperpovezava"/>
          </w:rPr>
          <w:t>8/12</w:t>
        </w:r>
      </w:hyperlink>
      <w:r w:rsidRPr="00B24A7A">
        <w:t xml:space="preserve">, </w:t>
      </w:r>
      <w:hyperlink r:id="rId12" w:tgtFrame="_blank" w:tooltip="Zakon o spremembah in dopolnitvah Zakona o Vladi Republike Slovenije" w:history="1">
        <w:r w:rsidRPr="00B24A7A">
          <w:rPr>
            <w:rStyle w:val="Hiperpovezava"/>
          </w:rPr>
          <w:t>21/13</w:t>
        </w:r>
      </w:hyperlink>
      <w:r w:rsidRPr="00B24A7A">
        <w:t xml:space="preserve">, </w:t>
      </w:r>
      <w:hyperlink r:id="rId13" w:tgtFrame="_blank" w:tooltip="Zakon o spremembah in dopolnitvah Zakona o državni upravi" w:history="1">
        <w:r w:rsidRPr="00B24A7A">
          <w:rPr>
            <w:rStyle w:val="Hiperpovezava"/>
          </w:rPr>
          <w:t>47/13</w:t>
        </w:r>
      </w:hyperlink>
      <w:r w:rsidRPr="00B24A7A">
        <w:t xml:space="preserve"> – ZDU-1G, </w:t>
      </w:r>
      <w:hyperlink r:id="rId14" w:tgtFrame="_blank" w:tooltip="Zakon o spremembah in dopolnitvah Zakona o Vladi Republike Slovenije" w:history="1">
        <w:r w:rsidRPr="00B24A7A">
          <w:rPr>
            <w:rStyle w:val="Hiperpovezava"/>
          </w:rPr>
          <w:t>65/14</w:t>
        </w:r>
      </w:hyperlink>
      <w:r w:rsidRPr="00B24A7A">
        <w:t xml:space="preserve">, </w:t>
      </w:r>
      <w:hyperlink r:id="rId15" w:tgtFrame="_blank" w:tooltip="Zakon o spremembi Zakona o Vladi Republike Slovenije" w:history="1">
        <w:r w:rsidRPr="00B24A7A">
          <w:rPr>
            <w:rStyle w:val="Hiperpovezava"/>
          </w:rPr>
          <w:t>55/17</w:t>
        </w:r>
      </w:hyperlink>
      <w:r w:rsidRPr="00B24A7A">
        <w:t xml:space="preserve"> in </w:t>
      </w:r>
      <w:hyperlink r:id="rId16" w:tgtFrame="_blank" w:tooltip="Zakon o spremembah Zakona o Vladi Republike Slovenije" w:history="1">
        <w:r w:rsidRPr="00B24A7A">
          <w:rPr>
            <w:rStyle w:val="Hiperpovezava"/>
          </w:rPr>
          <w:t>163/22</w:t>
        </w:r>
      </w:hyperlink>
      <w:r w:rsidRPr="00B24A7A">
        <w:t>) Vlada Republike Slovenije</w:t>
      </w:r>
      <w:r w:rsidR="00C115C1" w:rsidRPr="00C115C1">
        <w:t xml:space="preserve"> </w:t>
      </w:r>
      <w:r w:rsidR="00C115C1" w:rsidRPr="00B24A7A">
        <w:t>izdaja</w:t>
      </w:r>
    </w:p>
    <w:p w14:paraId="4C830736" w14:textId="77777777" w:rsidR="005A472E" w:rsidRPr="00217ADD" w:rsidRDefault="005A472E" w:rsidP="005A472E">
      <w:pPr>
        <w:pStyle w:val="Pravnapodlaga"/>
        <w:spacing w:before="0"/>
        <w:ind w:firstLine="0"/>
      </w:pPr>
    </w:p>
    <w:p w14:paraId="59B889DE" w14:textId="77777777" w:rsidR="005A472E" w:rsidRPr="00217ADD" w:rsidRDefault="005A472E" w:rsidP="005A472E">
      <w:pPr>
        <w:spacing w:after="0" w:line="240" w:lineRule="auto"/>
        <w:jc w:val="both"/>
        <w:rPr>
          <w:rFonts w:ascii="Arial" w:hAnsi="Arial" w:cs="Arial"/>
          <w:lang w:val="x-none"/>
        </w:rPr>
      </w:pPr>
    </w:p>
    <w:p w14:paraId="178DEF07" w14:textId="77777777" w:rsidR="005A472E" w:rsidRPr="00217ADD" w:rsidRDefault="005A472E" w:rsidP="005A472E">
      <w:pPr>
        <w:spacing w:after="0" w:line="240" w:lineRule="auto"/>
        <w:jc w:val="center"/>
        <w:rPr>
          <w:rFonts w:ascii="Arial" w:hAnsi="Arial" w:cs="Arial"/>
          <w:b/>
          <w:bCs/>
        </w:rPr>
      </w:pPr>
      <w:r w:rsidRPr="00217ADD">
        <w:rPr>
          <w:rFonts w:ascii="Arial" w:hAnsi="Arial" w:cs="Arial"/>
          <w:b/>
          <w:bCs/>
        </w:rPr>
        <w:t>UREDBO</w:t>
      </w:r>
    </w:p>
    <w:p w14:paraId="3B17B02B" w14:textId="77777777" w:rsidR="005A472E" w:rsidRPr="00217ADD" w:rsidRDefault="005A472E" w:rsidP="005A472E">
      <w:pPr>
        <w:pStyle w:val="Default"/>
        <w:jc w:val="center"/>
        <w:rPr>
          <w:rFonts w:ascii="Arial" w:hAnsi="Arial" w:cs="Arial"/>
          <w:b/>
          <w:bCs/>
          <w:sz w:val="22"/>
          <w:szCs w:val="22"/>
        </w:rPr>
      </w:pPr>
      <w:r w:rsidRPr="00217ADD">
        <w:rPr>
          <w:rFonts w:ascii="Arial" w:hAnsi="Arial" w:cs="Arial"/>
          <w:b/>
          <w:bCs/>
          <w:sz w:val="22"/>
          <w:szCs w:val="22"/>
        </w:rPr>
        <w:t xml:space="preserve"> o izvajanju Uredbe (EU) o baterijah in odpadnih baterijah</w:t>
      </w:r>
    </w:p>
    <w:p w14:paraId="16CE262F" w14:textId="77777777" w:rsidR="005A472E" w:rsidRDefault="005A472E" w:rsidP="005A472E">
      <w:pPr>
        <w:pStyle w:val="Default"/>
        <w:rPr>
          <w:rFonts w:ascii="Arial" w:hAnsi="Arial" w:cs="Arial"/>
          <w:sz w:val="22"/>
          <w:szCs w:val="22"/>
        </w:rPr>
      </w:pPr>
    </w:p>
    <w:p w14:paraId="7D9B9444" w14:textId="77777777" w:rsidR="005A472E" w:rsidRPr="00217ADD" w:rsidRDefault="005A472E" w:rsidP="005A472E">
      <w:pPr>
        <w:pStyle w:val="Default"/>
        <w:rPr>
          <w:rFonts w:ascii="Arial" w:hAnsi="Arial" w:cs="Arial"/>
          <w:sz w:val="22"/>
          <w:szCs w:val="22"/>
        </w:rPr>
      </w:pPr>
    </w:p>
    <w:p w14:paraId="5493E193" w14:textId="77777777" w:rsidR="005A472E" w:rsidRPr="00217ADD" w:rsidRDefault="005A472E" w:rsidP="005A472E">
      <w:pPr>
        <w:pStyle w:val="Default"/>
        <w:jc w:val="center"/>
        <w:rPr>
          <w:rFonts w:ascii="Arial" w:hAnsi="Arial" w:cs="Arial"/>
          <w:sz w:val="22"/>
          <w:szCs w:val="22"/>
        </w:rPr>
      </w:pPr>
      <w:r w:rsidRPr="00217ADD">
        <w:rPr>
          <w:rFonts w:ascii="Arial" w:hAnsi="Arial" w:cs="Arial"/>
          <w:sz w:val="22"/>
          <w:szCs w:val="22"/>
        </w:rPr>
        <w:t>I. SPLOŠNE DOLOČBE</w:t>
      </w:r>
    </w:p>
    <w:p w14:paraId="48419B65" w14:textId="77777777" w:rsidR="005A472E" w:rsidRDefault="005A472E" w:rsidP="005A472E">
      <w:pPr>
        <w:pStyle w:val="Default"/>
        <w:jc w:val="center"/>
        <w:rPr>
          <w:rFonts w:ascii="Arial" w:hAnsi="Arial" w:cs="Arial"/>
          <w:sz w:val="22"/>
          <w:szCs w:val="22"/>
        </w:rPr>
      </w:pPr>
    </w:p>
    <w:p w14:paraId="17F3471D" w14:textId="77777777" w:rsidR="005A472E" w:rsidRPr="00217ADD" w:rsidRDefault="005A472E" w:rsidP="005A472E">
      <w:pPr>
        <w:pStyle w:val="Default"/>
        <w:jc w:val="center"/>
        <w:rPr>
          <w:rFonts w:ascii="Arial" w:hAnsi="Arial" w:cs="Arial"/>
          <w:b/>
          <w:bCs/>
          <w:sz w:val="22"/>
          <w:szCs w:val="22"/>
        </w:rPr>
      </w:pPr>
      <w:r>
        <w:rPr>
          <w:rFonts w:ascii="Arial" w:hAnsi="Arial" w:cs="Arial"/>
          <w:b/>
          <w:bCs/>
          <w:sz w:val="22"/>
          <w:szCs w:val="22"/>
        </w:rPr>
        <w:t>1. čle</w:t>
      </w:r>
      <w:r w:rsidRPr="00217ADD">
        <w:rPr>
          <w:rFonts w:ascii="Arial" w:hAnsi="Arial" w:cs="Arial"/>
          <w:b/>
          <w:bCs/>
          <w:sz w:val="22"/>
          <w:szCs w:val="22"/>
        </w:rPr>
        <w:t>n</w:t>
      </w:r>
    </w:p>
    <w:p w14:paraId="6AFBD9B5" w14:textId="77777777" w:rsidR="005A472E" w:rsidRPr="00217ADD" w:rsidRDefault="005A472E" w:rsidP="005A472E">
      <w:pPr>
        <w:pStyle w:val="Default"/>
        <w:jc w:val="center"/>
        <w:rPr>
          <w:rFonts w:ascii="Arial" w:hAnsi="Arial" w:cs="Arial"/>
          <w:b/>
          <w:bCs/>
          <w:sz w:val="22"/>
          <w:szCs w:val="22"/>
        </w:rPr>
      </w:pPr>
      <w:r w:rsidRPr="00217ADD">
        <w:rPr>
          <w:rFonts w:ascii="Arial" w:hAnsi="Arial" w:cs="Arial"/>
          <w:b/>
          <w:bCs/>
          <w:sz w:val="22"/>
          <w:szCs w:val="22"/>
        </w:rPr>
        <w:t>(vsebina)</w:t>
      </w:r>
    </w:p>
    <w:p w14:paraId="5ADBDB1B" w14:textId="77777777" w:rsidR="005A472E" w:rsidRPr="00217ADD" w:rsidRDefault="005A472E" w:rsidP="005A472E">
      <w:pPr>
        <w:pStyle w:val="Default"/>
        <w:rPr>
          <w:rFonts w:ascii="Arial" w:hAnsi="Arial" w:cs="Arial"/>
          <w:sz w:val="22"/>
          <w:szCs w:val="22"/>
        </w:rPr>
      </w:pPr>
    </w:p>
    <w:p w14:paraId="3F717972" w14:textId="5CA171ED" w:rsidR="005A472E" w:rsidRDefault="005A472E" w:rsidP="005A472E">
      <w:pPr>
        <w:pStyle w:val="Odstavek"/>
        <w:spacing w:before="0"/>
        <w:ind w:firstLine="0"/>
      </w:pPr>
      <w:r w:rsidRPr="00217ADD">
        <w:t>S to uredbo se določajo pristojni organi, nadzor, prekrški in kazenske določbe za izvajanje Uredbe (EU) št. 2023/1542 o baterijah in odpadnih baterijah, spremembi Direktive 2008/98/ES in Uredbe (EU) 2019/1020 ter razveljavitvi Direktive 2006/66/ES (UL L št. 191 z dne 28. 07. 2023, str. 1</w:t>
      </w:r>
      <w:r w:rsidR="006F147B">
        <w:t>;</w:t>
      </w:r>
      <w:r w:rsidR="00DC3DBB">
        <w:t xml:space="preserve"> </w:t>
      </w:r>
      <w:r w:rsidRPr="00217ADD">
        <w:t>v nadaljnjem besedilu</w:t>
      </w:r>
      <w:r w:rsidR="00DC3DBB">
        <w:t>:</w:t>
      </w:r>
      <w:r w:rsidRPr="00217ADD">
        <w:t xml:space="preserve"> Uredba </w:t>
      </w:r>
      <w:r w:rsidR="00DC3DBB">
        <w:t>2023/1542/EU</w:t>
      </w:r>
      <w:r w:rsidRPr="00217ADD">
        <w:t>).</w:t>
      </w:r>
    </w:p>
    <w:p w14:paraId="7F4CCDB2" w14:textId="77777777" w:rsidR="005A472E" w:rsidRPr="00217ADD" w:rsidRDefault="005A472E" w:rsidP="005A472E">
      <w:pPr>
        <w:pStyle w:val="Default"/>
        <w:rPr>
          <w:rFonts w:ascii="Arial" w:hAnsi="Arial" w:cs="Arial"/>
          <w:sz w:val="22"/>
          <w:szCs w:val="22"/>
        </w:rPr>
      </w:pPr>
    </w:p>
    <w:p w14:paraId="407C2A36" w14:textId="77777777" w:rsidR="005A472E" w:rsidRPr="00217ADD" w:rsidRDefault="005A472E" w:rsidP="005A472E">
      <w:pPr>
        <w:pStyle w:val="Default"/>
        <w:jc w:val="center"/>
        <w:rPr>
          <w:rFonts w:ascii="Arial" w:hAnsi="Arial" w:cs="Arial"/>
          <w:b/>
          <w:bCs/>
          <w:sz w:val="22"/>
          <w:szCs w:val="22"/>
        </w:rPr>
      </w:pPr>
      <w:r w:rsidRPr="00217ADD">
        <w:rPr>
          <w:rFonts w:ascii="Arial" w:hAnsi="Arial" w:cs="Arial"/>
          <w:b/>
          <w:bCs/>
          <w:sz w:val="22"/>
          <w:szCs w:val="22"/>
        </w:rPr>
        <w:t>2. člen</w:t>
      </w:r>
    </w:p>
    <w:p w14:paraId="766C3FE4" w14:textId="77777777" w:rsidR="005A472E" w:rsidRPr="00217ADD" w:rsidRDefault="005A472E" w:rsidP="005A472E">
      <w:pPr>
        <w:pStyle w:val="Default"/>
        <w:jc w:val="center"/>
        <w:rPr>
          <w:rFonts w:ascii="Arial" w:hAnsi="Arial" w:cs="Arial"/>
          <w:b/>
          <w:bCs/>
          <w:sz w:val="22"/>
          <w:szCs w:val="22"/>
        </w:rPr>
      </w:pPr>
      <w:r w:rsidRPr="00217ADD">
        <w:rPr>
          <w:rFonts w:ascii="Arial" w:hAnsi="Arial" w:cs="Arial"/>
          <w:b/>
          <w:bCs/>
          <w:sz w:val="22"/>
          <w:szCs w:val="22"/>
        </w:rPr>
        <w:t>(pristojni organi)</w:t>
      </w:r>
    </w:p>
    <w:p w14:paraId="31DC0BB5" w14:textId="77777777" w:rsidR="005A472E" w:rsidRPr="00217ADD" w:rsidRDefault="005A472E" w:rsidP="005A472E">
      <w:pPr>
        <w:pStyle w:val="Default"/>
        <w:rPr>
          <w:rFonts w:ascii="Arial" w:hAnsi="Arial" w:cs="Arial"/>
          <w:sz w:val="22"/>
          <w:szCs w:val="22"/>
        </w:rPr>
      </w:pPr>
    </w:p>
    <w:p w14:paraId="61B9FE96" w14:textId="393E7FF2" w:rsidR="005A472E" w:rsidRPr="00217ADD" w:rsidRDefault="005A472E" w:rsidP="005A472E">
      <w:pPr>
        <w:pStyle w:val="Default"/>
        <w:rPr>
          <w:rFonts w:ascii="Arial" w:hAnsi="Arial" w:cs="Arial"/>
          <w:sz w:val="22"/>
          <w:szCs w:val="22"/>
        </w:rPr>
      </w:pPr>
      <w:r>
        <w:rPr>
          <w:rFonts w:ascii="Arial" w:hAnsi="Arial" w:cs="Arial"/>
          <w:sz w:val="22"/>
          <w:szCs w:val="22"/>
        </w:rPr>
        <w:t xml:space="preserve">(1) </w:t>
      </w:r>
      <w:r w:rsidRPr="00217ADD">
        <w:rPr>
          <w:rFonts w:ascii="Arial" w:hAnsi="Arial" w:cs="Arial"/>
          <w:sz w:val="22"/>
          <w:szCs w:val="22"/>
        </w:rPr>
        <w:t xml:space="preserve">Pristojni organ </w:t>
      </w:r>
      <w:r w:rsidR="00640D68">
        <w:rPr>
          <w:rFonts w:ascii="Arial" w:hAnsi="Arial" w:cs="Arial"/>
          <w:sz w:val="22"/>
          <w:szCs w:val="22"/>
        </w:rPr>
        <w:t>iz</w:t>
      </w:r>
      <w:r w:rsidRPr="00217ADD">
        <w:rPr>
          <w:rFonts w:ascii="Arial" w:hAnsi="Arial" w:cs="Arial"/>
          <w:sz w:val="22"/>
          <w:szCs w:val="22"/>
        </w:rPr>
        <w:t xml:space="preserve"> 22. </w:t>
      </w:r>
      <w:r w:rsidR="00640D68" w:rsidRPr="00217ADD">
        <w:rPr>
          <w:rFonts w:ascii="Arial" w:hAnsi="Arial" w:cs="Arial"/>
          <w:sz w:val="22"/>
          <w:szCs w:val="22"/>
        </w:rPr>
        <w:t>člen</w:t>
      </w:r>
      <w:r w:rsidR="00640D68">
        <w:rPr>
          <w:rFonts w:ascii="Arial" w:hAnsi="Arial" w:cs="Arial"/>
          <w:sz w:val="22"/>
          <w:szCs w:val="22"/>
        </w:rPr>
        <w:t xml:space="preserve">a </w:t>
      </w:r>
      <w:r w:rsidRPr="00217ADD">
        <w:rPr>
          <w:rFonts w:ascii="Arial" w:hAnsi="Arial" w:cs="Arial"/>
          <w:sz w:val="22"/>
          <w:szCs w:val="22"/>
        </w:rPr>
        <w:t xml:space="preserve">Uredbe </w:t>
      </w:r>
      <w:r w:rsidR="00DC3DBB">
        <w:rPr>
          <w:rFonts w:ascii="Arial" w:hAnsi="Arial" w:cs="Arial"/>
          <w:sz w:val="22"/>
          <w:szCs w:val="22"/>
        </w:rPr>
        <w:t xml:space="preserve">2023/1542/EU </w:t>
      </w:r>
      <w:r w:rsidRPr="00217ADD">
        <w:rPr>
          <w:rFonts w:ascii="Arial" w:hAnsi="Arial" w:cs="Arial"/>
          <w:sz w:val="22"/>
          <w:szCs w:val="22"/>
        </w:rPr>
        <w:t>je ministrstvo, pristojno za trg.</w:t>
      </w:r>
    </w:p>
    <w:p w14:paraId="3768A68C" w14:textId="77777777" w:rsidR="005A472E" w:rsidRPr="00217ADD" w:rsidRDefault="005A472E" w:rsidP="005A472E">
      <w:pPr>
        <w:pStyle w:val="Default"/>
        <w:rPr>
          <w:rFonts w:ascii="Arial" w:hAnsi="Arial" w:cs="Arial"/>
          <w:sz w:val="22"/>
          <w:szCs w:val="22"/>
        </w:rPr>
      </w:pPr>
    </w:p>
    <w:p w14:paraId="44CA0B78" w14:textId="41CB1753" w:rsidR="005A472E" w:rsidRDefault="005A472E" w:rsidP="005A472E">
      <w:pPr>
        <w:pStyle w:val="Default"/>
        <w:rPr>
          <w:rFonts w:ascii="Arial" w:hAnsi="Arial" w:cs="Arial"/>
          <w:sz w:val="22"/>
          <w:szCs w:val="22"/>
        </w:rPr>
      </w:pPr>
      <w:r>
        <w:rPr>
          <w:rFonts w:ascii="Arial" w:hAnsi="Arial" w:cs="Arial"/>
          <w:sz w:val="22"/>
          <w:szCs w:val="22"/>
        </w:rPr>
        <w:t xml:space="preserve">(2) </w:t>
      </w:r>
      <w:r w:rsidRPr="00217ADD">
        <w:rPr>
          <w:rFonts w:ascii="Arial" w:hAnsi="Arial" w:cs="Arial"/>
          <w:sz w:val="22"/>
          <w:szCs w:val="22"/>
        </w:rPr>
        <w:t xml:space="preserve">Pristojni organ </w:t>
      </w:r>
      <w:r w:rsidR="00640D68">
        <w:rPr>
          <w:rFonts w:ascii="Arial" w:hAnsi="Arial" w:cs="Arial"/>
          <w:sz w:val="22"/>
          <w:szCs w:val="22"/>
        </w:rPr>
        <w:t>iz</w:t>
      </w:r>
      <w:r w:rsidR="00640D68" w:rsidRPr="00217ADD">
        <w:rPr>
          <w:rFonts w:ascii="Arial" w:hAnsi="Arial" w:cs="Arial"/>
          <w:sz w:val="22"/>
          <w:szCs w:val="22"/>
        </w:rPr>
        <w:t xml:space="preserve"> </w:t>
      </w:r>
      <w:r w:rsidRPr="00217ADD">
        <w:rPr>
          <w:rFonts w:ascii="Arial" w:hAnsi="Arial" w:cs="Arial"/>
          <w:sz w:val="22"/>
          <w:szCs w:val="22"/>
        </w:rPr>
        <w:t xml:space="preserve">54. </w:t>
      </w:r>
      <w:r w:rsidR="00640D68" w:rsidRPr="00217ADD">
        <w:rPr>
          <w:rFonts w:ascii="Arial" w:hAnsi="Arial" w:cs="Arial"/>
          <w:sz w:val="22"/>
          <w:szCs w:val="22"/>
        </w:rPr>
        <w:t>člen</w:t>
      </w:r>
      <w:r w:rsidR="00640D68">
        <w:rPr>
          <w:rFonts w:ascii="Arial" w:hAnsi="Arial" w:cs="Arial"/>
          <w:sz w:val="22"/>
          <w:szCs w:val="22"/>
        </w:rPr>
        <w:t xml:space="preserve">a </w:t>
      </w:r>
      <w:r w:rsidRPr="00217ADD">
        <w:rPr>
          <w:rFonts w:ascii="Arial" w:hAnsi="Arial" w:cs="Arial"/>
          <w:sz w:val="22"/>
          <w:szCs w:val="22"/>
        </w:rPr>
        <w:t xml:space="preserve">Uredbe </w:t>
      </w:r>
      <w:r w:rsidR="00DC3DBB">
        <w:rPr>
          <w:rFonts w:ascii="Arial" w:hAnsi="Arial" w:cs="Arial"/>
          <w:sz w:val="22"/>
          <w:szCs w:val="22"/>
        </w:rPr>
        <w:t>2023/1542/EU</w:t>
      </w:r>
      <w:r w:rsidRPr="00217ADD">
        <w:rPr>
          <w:rFonts w:ascii="Arial" w:hAnsi="Arial" w:cs="Arial"/>
          <w:sz w:val="22"/>
          <w:szCs w:val="22"/>
        </w:rPr>
        <w:t xml:space="preserve"> je ministrstvo, pristojno za okolje.</w:t>
      </w:r>
    </w:p>
    <w:p w14:paraId="1626E6CB" w14:textId="77777777" w:rsidR="005A472E" w:rsidRDefault="005A472E" w:rsidP="005A472E">
      <w:pPr>
        <w:pStyle w:val="Default"/>
        <w:rPr>
          <w:rFonts w:ascii="Arial" w:hAnsi="Arial" w:cs="Arial"/>
          <w:sz w:val="22"/>
          <w:szCs w:val="22"/>
        </w:rPr>
      </w:pPr>
    </w:p>
    <w:p w14:paraId="6D70B84F" w14:textId="77777777" w:rsidR="005A472E" w:rsidRDefault="005A472E" w:rsidP="005A472E">
      <w:pPr>
        <w:pStyle w:val="Default"/>
        <w:rPr>
          <w:rFonts w:ascii="Arial" w:hAnsi="Arial" w:cs="Arial"/>
          <w:sz w:val="22"/>
          <w:szCs w:val="22"/>
        </w:rPr>
      </w:pPr>
      <w:r>
        <w:rPr>
          <w:rFonts w:ascii="Arial" w:hAnsi="Arial" w:cs="Arial"/>
          <w:sz w:val="22"/>
          <w:szCs w:val="22"/>
        </w:rPr>
        <w:t>(3) Pristojni organi za izvajanje:</w:t>
      </w:r>
    </w:p>
    <w:p w14:paraId="185BA23E" w14:textId="774F02EE" w:rsidR="005A472E" w:rsidRDefault="005A472E" w:rsidP="005A472E">
      <w:pPr>
        <w:pStyle w:val="Default"/>
        <w:rPr>
          <w:rFonts w:ascii="Arial" w:hAnsi="Arial" w:cs="Arial"/>
          <w:sz w:val="22"/>
          <w:szCs w:val="22"/>
        </w:rPr>
      </w:pPr>
      <w:r>
        <w:rPr>
          <w:rFonts w:ascii="Arial" w:hAnsi="Arial" w:cs="Arial"/>
          <w:sz w:val="22"/>
          <w:szCs w:val="22"/>
        </w:rPr>
        <w:t xml:space="preserve">- 6. in </w:t>
      </w:r>
      <w:r w:rsidRPr="005476CB">
        <w:rPr>
          <w:rFonts w:ascii="Arial" w:hAnsi="Arial" w:cs="Arial"/>
          <w:sz w:val="22"/>
          <w:szCs w:val="22"/>
        </w:rPr>
        <w:t xml:space="preserve">86. člena Uredbe </w:t>
      </w:r>
      <w:r w:rsidR="00DC3DBB">
        <w:rPr>
          <w:rFonts w:ascii="Arial" w:hAnsi="Arial" w:cs="Arial"/>
          <w:sz w:val="22"/>
          <w:szCs w:val="22"/>
        </w:rPr>
        <w:t>2023/1542/EU</w:t>
      </w:r>
      <w:r w:rsidRPr="005476CB">
        <w:rPr>
          <w:rFonts w:ascii="Arial" w:hAnsi="Arial" w:cs="Arial"/>
          <w:sz w:val="22"/>
          <w:szCs w:val="22"/>
        </w:rPr>
        <w:t xml:space="preserve"> je Urad RS za kemikalije</w:t>
      </w:r>
      <w:r>
        <w:rPr>
          <w:rFonts w:ascii="Arial" w:hAnsi="Arial" w:cs="Arial"/>
          <w:sz w:val="22"/>
          <w:szCs w:val="22"/>
        </w:rPr>
        <w:t>,</w:t>
      </w:r>
    </w:p>
    <w:p w14:paraId="0E6BDB99" w14:textId="35B4F25E" w:rsidR="005A472E" w:rsidRDefault="005A472E" w:rsidP="00E8686A">
      <w:pPr>
        <w:pStyle w:val="Default"/>
        <w:jc w:val="both"/>
        <w:rPr>
          <w:rFonts w:ascii="Arial" w:hAnsi="Arial" w:cs="Arial"/>
          <w:sz w:val="22"/>
          <w:szCs w:val="22"/>
        </w:rPr>
      </w:pPr>
      <w:r>
        <w:rPr>
          <w:rFonts w:ascii="Arial" w:hAnsi="Arial" w:cs="Arial"/>
          <w:sz w:val="22"/>
          <w:szCs w:val="22"/>
        </w:rPr>
        <w:t xml:space="preserve">- prvega </w:t>
      </w:r>
      <w:r w:rsidR="003B680A">
        <w:rPr>
          <w:rFonts w:ascii="Arial" w:hAnsi="Arial" w:cs="Arial"/>
          <w:sz w:val="22"/>
          <w:szCs w:val="22"/>
        </w:rPr>
        <w:t xml:space="preserve">in drugega </w:t>
      </w:r>
      <w:r>
        <w:rPr>
          <w:rFonts w:ascii="Arial" w:hAnsi="Arial" w:cs="Arial"/>
          <w:sz w:val="22"/>
          <w:szCs w:val="22"/>
        </w:rPr>
        <w:t xml:space="preserve">odstavka </w:t>
      </w:r>
      <w:bookmarkStart w:id="0" w:name="_Hlk166489282"/>
      <w:r>
        <w:rPr>
          <w:rFonts w:ascii="Arial" w:hAnsi="Arial" w:cs="Arial"/>
          <w:sz w:val="22"/>
          <w:szCs w:val="22"/>
        </w:rPr>
        <w:t xml:space="preserve">72. člena Uredbe </w:t>
      </w:r>
      <w:r w:rsidR="00DC3DBB">
        <w:rPr>
          <w:rFonts w:ascii="Arial" w:hAnsi="Arial" w:cs="Arial"/>
          <w:sz w:val="22"/>
          <w:szCs w:val="22"/>
        </w:rPr>
        <w:t>2023/1542/EU</w:t>
      </w:r>
      <w:r>
        <w:rPr>
          <w:rFonts w:ascii="Arial" w:hAnsi="Arial" w:cs="Arial"/>
          <w:sz w:val="22"/>
          <w:szCs w:val="22"/>
        </w:rPr>
        <w:t xml:space="preserve"> so organi v skladu s predpisom, ki ureja izvajanje Uredbe (ES) o pošiljkah odpadkov</w:t>
      </w:r>
      <w:bookmarkEnd w:id="0"/>
      <w:r>
        <w:rPr>
          <w:rFonts w:ascii="Arial" w:hAnsi="Arial" w:cs="Arial"/>
          <w:sz w:val="22"/>
          <w:szCs w:val="22"/>
        </w:rPr>
        <w:t>.</w:t>
      </w:r>
      <w:r w:rsidRPr="00BC5303">
        <w:rPr>
          <w:rFonts w:ascii="Arial" w:hAnsi="Arial" w:cs="Arial"/>
          <w:sz w:val="22"/>
          <w:szCs w:val="22"/>
        </w:rPr>
        <w:t xml:space="preserve"> </w:t>
      </w:r>
    </w:p>
    <w:p w14:paraId="5AD44376" w14:textId="77777777" w:rsidR="005A472E" w:rsidRPr="00217ADD" w:rsidRDefault="005A472E" w:rsidP="005A472E">
      <w:pPr>
        <w:pStyle w:val="Default"/>
        <w:rPr>
          <w:rFonts w:ascii="Arial" w:hAnsi="Arial" w:cs="Arial"/>
          <w:sz w:val="22"/>
          <w:szCs w:val="22"/>
        </w:rPr>
      </w:pPr>
    </w:p>
    <w:p w14:paraId="1C2CFFA1" w14:textId="77777777" w:rsidR="005A472E" w:rsidRPr="008F0EBB" w:rsidRDefault="005A472E" w:rsidP="005A472E">
      <w:pPr>
        <w:pStyle w:val="Default"/>
        <w:jc w:val="center"/>
        <w:rPr>
          <w:rFonts w:ascii="Arial" w:hAnsi="Arial" w:cs="Arial"/>
          <w:b/>
          <w:bCs/>
          <w:sz w:val="22"/>
          <w:szCs w:val="22"/>
        </w:rPr>
      </w:pPr>
      <w:r w:rsidRPr="008F0EBB">
        <w:rPr>
          <w:rFonts w:ascii="Arial" w:hAnsi="Arial" w:cs="Arial"/>
          <w:b/>
          <w:bCs/>
          <w:sz w:val="22"/>
          <w:szCs w:val="22"/>
        </w:rPr>
        <w:t>3</w:t>
      </w:r>
      <w:r>
        <w:rPr>
          <w:rFonts w:ascii="Arial" w:hAnsi="Arial" w:cs="Arial"/>
          <w:b/>
          <w:bCs/>
          <w:sz w:val="22"/>
          <w:szCs w:val="22"/>
        </w:rPr>
        <w:t xml:space="preserve">. </w:t>
      </w:r>
      <w:r w:rsidRPr="008F0EBB">
        <w:rPr>
          <w:rFonts w:ascii="Arial" w:hAnsi="Arial" w:cs="Arial"/>
          <w:b/>
          <w:bCs/>
          <w:sz w:val="22"/>
          <w:szCs w:val="22"/>
        </w:rPr>
        <w:t>člen</w:t>
      </w:r>
    </w:p>
    <w:p w14:paraId="05577D56" w14:textId="77777777" w:rsidR="005A472E" w:rsidRDefault="005A472E" w:rsidP="005A472E">
      <w:pPr>
        <w:pStyle w:val="lennaslov"/>
      </w:pPr>
      <w:r w:rsidRPr="00217ADD">
        <w:t>(jezik)</w:t>
      </w:r>
    </w:p>
    <w:p w14:paraId="0870086A" w14:textId="77777777" w:rsidR="005A472E" w:rsidRPr="00217ADD" w:rsidRDefault="005A472E" w:rsidP="005A472E">
      <w:pPr>
        <w:pStyle w:val="lennaslov"/>
      </w:pPr>
    </w:p>
    <w:p w14:paraId="4CFF7883" w14:textId="3D197338" w:rsidR="005A472E" w:rsidRPr="00217ADD" w:rsidRDefault="005A472E" w:rsidP="005A472E">
      <w:pPr>
        <w:pStyle w:val="Odstavek"/>
        <w:spacing w:before="0"/>
        <w:ind w:firstLine="0"/>
      </w:pPr>
      <w:r w:rsidRPr="00217ADD">
        <w:t>Navodila in informacije iz</w:t>
      </w:r>
      <w:r>
        <w:t xml:space="preserve">: </w:t>
      </w:r>
      <w:r w:rsidRPr="00217ADD">
        <w:t>točke (a) prvega odstavka in sedmega odstavka 38. člena; točke</w:t>
      </w:r>
      <w:r>
        <w:t xml:space="preserve"> </w:t>
      </w:r>
      <w:r w:rsidRPr="00217ADD">
        <w:t>(c) drugega odstavka in tretjega odstavka 41. člena; točke (c) drugega odstavka 42. člena</w:t>
      </w:r>
      <w:r w:rsidR="00C25F7B">
        <w:t>;</w:t>
      </w:r>
      <w:r w:rsidRPr="00217ADD">
        <w:t xml:space="preserve"> prvega in </w:t>
      </w:r>
      <w:bookmarkStart w:id="1" w:name="_Hlk167782069"/>
      <w:r w:rsidRPr="00217ADD">
        <w:t xml:space="preserve">tretjega odstavka 74. člena </w:t>
      </w:r>
      <w:bookmarkEnd w:id="1"/>
      <w:r w:rsidR="00E476EA">
        <w:t>ter</w:t>
      </w:r>
      <w:r w:rsidR="00CA1F02" w:rsidRPr="00217ADD">
        <w:t xml:space="preserve"> EU izjava o skladnosti iz 18. člena</w:t>
      </w:r>
      <w:r w:rsidR="00CB3AF9">
        <w:t xml:space="preserve"> </w:t>
      </w:r>
      <w:r w:rsidR="00CB3AF9" w:rsidRPr="00217ADD">
        <w:t>Uredb</w:t>
      </w:r>
      <w:r w:rsidR="00CB3AF9">
        <w:t>e</w:t>
      </w:r>
      <w:r w:rsidR="00CB3AF9" w:rsidRPr="00217ADD">
        <w:t xml:space="preserve"> </w:t>
      </w:r>
      <w:r w:rsidR="00CB3AF9">
        <w:t>2023/1542/EU</w:t>
      </w:r>
      <w:r w:rsidR="00CA1F02">
        <w:t xml:space="preserve"> </w:t>
      </w:r>
      <w:r w:rsidRPr="00217ADD">
        <w:t xml:space="preserve">morajo biti v slovenskem jeziku. </w:t>
      </w:r>
    </w:p>
    <w:p w14:paraId="7FBF27A8" w14:textId="77777777" w:rsidR="005A472E" w:rsidRPr="00217ADD" w:rsidRDefault="005A472E" w:rsidP="005A472E">
      <w:pPr>
        <w:pStyle w:val="Odstavek"/>
        <w:spacing w:before="0"/>
        <w:ind w:firstLine="0"/>
      </w:pPr>
    </w:p>
    <w:p w14:paraId="636151B7" w14:textId="77777777" w:rsidR="005A472E" w:rsidRPr="00217ADD" w:rsidRDefault="005A472E" w:rsidP="005A472E">
      <w:pPr>
        <w:pStyle w:val="Poglavje"/>
        <w:spacing w:before="0"/>
      </w:pPr>
      <w:r>
        <w:t>II</w:t>
      </w:r>
      <w:r w:rsidRPr="00217ADD">
        <w:t xml:space="preserve">. </w:t>
      </w:r>
      <w:r>
        <w:t>INŠPEKCIJSKI NADZOR</w:t>
      </w:r>
    </w:p>
    <w:p w14:paraId="2788B2B9" w14:textId="77777777" w:rsidR="005A472E" w:rsidRPr="00217ADD" w:rsidRDefault="005A472E" w:rsidP="005A472E">
      <w:pPr>
        <w:pStyle w:val="Poglavje"/>
        <w:spacing w:before="0"/>
      </w:pPr>
    </w:p>
    <w:p w14:paraId="423D237F" w14:textId="77777777" w:rsidR="005A472E" w:rsidRPr="00217ADD" w:rsidRDefault="005A472E" w:rsidP="005A472E">
      <w:pPr>
        <w:spacing w:after="0" w:line="240" w:lineRule="auto"/>
        <w:jc w:val="center"/>
        <w:rPr>
          <w:rFonts w:ascii="Arial" w:hAnsi="Arial" w:cs="Arial"/>
          <w:b/>
          <w:bCs/>
        </w:rPr>
      </w:pPr>
      <w:r>
        <w:rPr>
          <w:rFonts w:ascii="Arial" w:hAnsi="Arial" w:cs="Arial"/>
          <w:b/>
          <w:bCs/>
        </w:rPr>
        <w:t>4</w:t>
      </w:r>
      <w:r w:rsidRPr="00217ADD">
        <w:rPr>
          <w:rFonts w:ascii="Arial" w:hAnsi="Arial" w:cs="Arial"/>
          <w:b/>
          <w:bCs/>
        </w:rPr>
        <w:t>. člen</w:t>
      </w:r>
    </w:p>
    <w:p w14:paraId="3E879322" w14:textId="77777777" w:rsidR="005A472E" w:rsidRDefault="005A472E" w:rsidP="005A472E">
      <w:pPr>
        <w:spacing w:after="0" w:line="240" w:lineRule="auto"/>
        <w:jc w:val="center"/>
        <w:rPr>
          <w:rFonts w:ascii="Arial" w:hAnsi="Arial" w:cs="Arial"/>
          <w:b/>
          <w:bCs/>
        </w:rPr>
      </w:pPr>
      <w:r w:rsidRPr="00217ADD">
        <w:rPr>
          <w:rFonts w:ascii="Arial" w:hAnsi="Arial" w:cs="Arial"/>
          <w:b/>
          <w:bCs/>
        </w:rPr>
        <w:t>(inšpekcijski nadzor na trgu in v uporabi)</w:t>
      </w:r>
    </w:p>
    <w:p w14:paraId="72244A94" w14:textId="77777777" w:rsidR="005A472E" w:rsidRPr="00217ADD" w:rsidRDefault="005A472E" w:rsidP="005A472E">
      <w:pPr>
        <w:spacing w:after="0" w:line="240" w:lineRule="auto"/>
        <w:jc w:val="center"/>
        <w:rPr>
          <w:rFonts w:ascii="Arial" w:hAnsi="Arial" w:cs="Arial"/>
          <w:b/>
          <w:bCs/>
        </w:rPr>
      </w:pPr>
    </w:p>
    <w:p w14:paraId="754DF7B0" w14:textId="15705A9C" w:rsidR="005A472E" w:rsidRDefault="005A472E" w:rsidP="005A472E">
      <w:pPr>
        <w:pStyle w:val="Odstavek"/>
        <w:spacing w:before="0"/>
        <w:ind w:firstLine="0"/>
      </w:pPr>
      <w:bookmarkStart w:id="2" w:name="_Hlk166488588"/>
      <w:r w:rsidRPr="00217ADD">
        <w:t xml:space="preserve">(1) Nadzor trga v skladu z Uredbo </w:t>
      </w:r>
      <w:r w:rsidR="00DC3DBB">
        <w:t>2023/1542/EU</w:t>
      </w:r>
      <w:r w:rsidRPr="00217ADD">
        <w:t xml:space="preserve"> v delu, ki se nanaša na dajanje baterij na trg </w:t>
      </w:r>
      <w:r>
        <w:t>in omogočanje dostopnosti na trgu,</w:t>
      </w:r>
      <w:r w:rsidRPr="00217ADD">
        <w:t xml:space="preserve"> opravlja Tržni inšpektorat Republike Slovenije.</w:t>
      </w:r>
    </w:p>
    <w:p w14:paraId="4B2418BE" w14:textId="77777777" w:rsidR="005A472E" w:rsidRPr="00217ADD" w:rsidRDefault="005A472E" w:rsidP="005A472E">
      <w:pPr>
        <w:pStyle w:val="Odstavek"/>
        <w:spacing w:before="0"/>
        <w:ind w:firstLine="0"/>
      </w:pPr>
    </w:p>
    <w:p w14:paraId="42D609F7" w14:textId="77777777" w:rsidR="005A472E" w:rsidRDefault="005A472E" w:rsidP="005A472E">
      <w:pPr>
        <w:pStyle w:val="Odstavek"/>
        <w:spacing w:before="0"/>
        <w:ind w:firstLine="0"/>
      </w:pPr>
      <w:r w:rsidRPr="00217ADD">
        <w:t xml:space="preserve">(2) Ne glede na določbo prejšnjega odstavka nadzor </w:t>
      </w:r>
      <w:r w:rsidRPr="00EB0354">
        <w:t>na trgu in v uporabi</w:t>
      </w:r>
      <w:r w:rsidRPr="00217ADD">
        <w:t xml:space="preserve"> nad</w:t>
      </w:r>
      <w:r>
        <w:t>:</w:t>
      </w:r>
    </w:p>
    <w:p w14:paraId="28491383" w14:textId="1250D057" w:rsidR="005A472E" w:rsidRPr="00217ADD" w:rsidRDefault="005A472E" w:rsidP="005A472E">
      <w:pPr>
        <w:pStyle w:val="Odstavek"/>
        <w:spacing w:before="0"/>
        <w:ind w:firstLine="0"/>
      </w:pPr>
      <w:r w:rsidRPr="00217ADD">
        <w:t xml:space="preserve">(a) izvajanjem 6. </w:t>
      </w:r>
      <w:r w:rsidRPr="004B31E3">
        <w:t>člena</w:t>
      </w:r>
      <w:r w:rsidRPr="00217ADD">
        <w:t xml:space="preserve"> Uredbe </w:t>
      </w:r>
      <w:r w:rsidR="00DC3DBB">
        <w:t>2023/1542/EU</w:t>
      </w:r>
      <w:r w:rsidRPr="00217ADD">
        <w:t xml:space="preserve"> opravlja </w:t>
      </w:r>
      <w:r>
        <w:t>i</w:t>
      </w:r>
      <w:r w:rsidRPr="00217ADD">
        <w:t>nšpek</w:t>
      </w:r>
      <w:r>
        <w:t>cija, pristojna</w:t>
      </w:r>
      <w:r w:rsidRPr="00217ADD">
        <w:t xml:space="preserve"> za kemikalije</w:t>
      </w:r>
      <w:r>
        <w:t>;</w:t>
      </w:r>
    </w:p>
    <w:p w14:paraId="167E46B5" w14:textId="41555FE3" w:rsidR="005A472E" w:rsidRPr="00217ADD" w:rsidRDefault="005A472E" w:rsidP="005A472E">
      <w:pPr>
        <w:pStyle w:val="Odstavek"/>
        <w:spacing w:before="0"/>
        <w:ind w:firstLine="0"/>
      </w:pPr>
      <w:r w:rsidRPr="00217ADD">
        <w:t xml:space="preserve">(b) </w:t>
      </w:r>
      <w:r w:rsidRPr="009D7C00">
        <w:t>izvajanjem</w:t>
      </w:r>
      <w:r w:rsidRPr="00217ADD">
        <w:t xml:space="preserve"> 7., 8., </w:t>
      </w:r>
      <w:r w:rsidRPr="00F82CFD">
        <w:t>10.</w:t>
      </w:r>
      <w:r>
        <w:t xml:space="preserve">, </w:t>
      </w:r>
      <w:r w:rsidRPr="00F82CFD">
        <w:t>11</w:t>
      </w:r>
      <w:r w:rsidRPr="00217ADD">
        <w:t>.</w:t>
      </w:r>
      <w:r>
        <w:t>, 13. in 14.</w:t>
      </w:r>
      <w:r w:rsidRPr="00217ADD">
        <w:t xml:space="preserve"> člena Uredbe </w:t>
      </w:r>
      <w:r w:rsidR="00DC3DBB">
        <w:t>2023/1542/EU</w:t>
      </w:r>
      <w:r w:rsidRPr="00217ADD">
        <w:t xml:space="preserve"> v delu</w:t>
      </w:r>
      <w:r>
        <w:t>,</w:t>
      </w:r>
      <w:r w:rsidRPr="00217ADD">
        <w:t xml:space="preserve"> ki se nanaša na </w:t>
      </w:r>
      <w:r>
        <w:t xml:space="preserve">baterije, vgrajene v </w:t>
      </w:r>
      <w:r w:rsidRPr="00217ADD">
        <w:t>vozila</w:t>
      </w:r>
      <w:r>
        <w:t xml:space="preserve"> in lahka vozila</w:t>
      </w:r>
      <w:r w:rsidRPr="00217ADD">
        <w:t xml:space="preserve"> opravlja inšpektorat</w:t>
      </w:r>
      <w:r w:rsidRPr="009D7C00">
        <w:t>, pristojen za vozila</w:t>
      </w:r>
      <w:r>
        <w:t>;</w:t>
      </w:r>
    </w:p>
    <w:bookmarkEnd w:id="2"/>
    <w:p w14:paraId="056B577D" w14:textId="6DCEF076" w:rsidR="005A472E" w:rsidRPr="00217ADD" w:rsidRDefault="005A472E" w:rsidP="005A472E">
      <w:pPr>
        <w:pStyle w:val="Odstavek"/>
        <w:spacing w:before="0"/>
        <w:ind w:firstLine="0"/>
      </w:pPr>
      <w:r w:rsidRPr="00217ADD">
        <w:lastRenderedPageBreak/>
        <w:t>(c) izvajanjem 12.</w:t>
      </w:r>
      <w:r>
        <w:t>, 13. in 14.</w:t>
      </w:r>
      <w:r w:rsidRPr="00217ADD">
        <w:t xml:space="preserve"> člena Uredbe </w:t>
      </w:r>
      <w:r w:rsidR="00DC3DBB">
        <w:t>2023/1542/EU</w:t>
      </w:r>
      <w:r w:rsidRPr="00217ADD">
        <w:t xml:space="preserve"> v delu, ki se nanaša na </w:t>
      </w:r>
      <w:bookmarkStart w:id="3" w:name="_Hlk166488946"/>
      <w:r>
        <w:t xml:space="preserve">stacionarne baterijske sisteme za shranjevanje energije v uporabi, </w:t>
      </w:r>
      <w:r w:rsidRPr="00217ADD">
        <w:t>opravlja inšpektorat</w:t>
      </w:r>
      <w:r>
        <w:t>,</w:t>
      </w:r>
      <w:r w:rsidRPr="00217ADD">
        <w:t xml:space="preserve"> pristojen za energetiko. </w:t>
      </w:r>
    </w:p>
    <w:bookmarkEnd w:id="3"/>
    <w:p w14:paraId="0207FFB3" w14:textId="77777777" w:rsidR="005A472E" w:rsidRPr="00217ADD" w:rsidRDefault="005A472E" w:rsidP="005A472E">
      <w:pPr>
        <w:pStyle w:val="Odstavek"/>
        <w:spacing w:before="0"/>
        <w:ind w:firstLine="0"/>
      </w:pPr>
    </w:p>
    <w:p w14:paraId="07E92CBB" w14:textId="77777777" w:rsidR="005A472E" w:rsidRPr="00217ADD" w:rsidRDefault="005A472E" w:rsidP="005A472E">
      <w:pPr>
        <w:pStyle w:val="len"/>
        <w:spacing w:before="0"/>
      </w:pPr>
      <w:r>
        <w:t>5</w:t>
      </w:r>
      <w:r w:rsidRPr="00217ADD">
        <w:t>. člen</w:t>
      </w:r>
    </w:p>
    <w:p w14:paraId="1765A5FB" w14:textId="77777777" w:rsidR="005A472E" w:rsidRDefault="005A472E" w:rsidP="005A472E">
      <w:pPr>
        <w:pStyle w:val="len"/>
        <w:spacing w:before="0"/>
      </w:pPr>
      <w:r w:rsidRPr="00217ADD">
        <w:t xml:space="preserve">(inšpekcijski nadzor nad </w:t>
      </w:r>
      <w:r w:rsidRPr="006C3553">
        <w:t xml:space="preserve">ravnanjem z </w:t>
      </w:r>
      <w:r w:rsidRPr="00217ADD">
        <w:t>odpadnimi baterijami)</w:t>
      </w:r>
    </w:p>
    <w:p w14:paraId="319D4074" w14:textId="77777777" w:rsidR="005A472E" w:rsidRPr="00217ADD" w:rsidRDefault="005A472E" w:rsidP="005A472E">
      <w:pPr>
        <w:pStyle w:val="len"/>
        <w:spacing w:before="0"/>
      </w:pPr>
    </w:p>
    <w:p w14:paraId="6B835F70" w14:textId="36EBCF43" w:rsidR="004F1B54" w:rsidRPr="004F1B54" w:rsidRDefault="004F1B54" w:rsidP="004F1B54">
      <w:pPr>
        <w:rPr>
          <w:rFonts w:ascii="Arial" w:eastAsia="Times New Roman" w:hAnsi="Arial" w:cs="Arial"/>
          <w:kern w:val="0"/>
          <w14:ligatures w14:val="none"/>
        </w:rPr>
      </w:pPr>
      <w:r w:rsidRPr="004F1B54">
        <w:rPr>
          <w:rFonts w:ascii="Arial" w:eastAsia="Times New Roman" w:hAnsi="Arial" w:cs="Arial"/>
          <w:kern w:val="0"/>
          <w14:ligatures w14:val="none"/>
        </w:rPr>
        <w:t xml:space="preserve">Nadzor nad izvajanjem VIII. Poglavja Uredbe </w:t>
      </w:r>
      <w:r w:rsidR="00DC3DBB">
        <w:rPr>
          <w:rFonts w:ascii="Arial" w:eastAsia="Times New Roman" w:hAnsi="Arial" w:cs="Arial"/>
          <w:kern w:val="0"/>
          <w14:ligatures w14:val="none"/>
        </w:rPr>
        <w:t>2023/1542/EU</w:t>
      </w:r>
      <w:r w:rsidRPr="004F1B54">
        <w:rPr>
          <w:rFonts w:ascii="Arial" w:eastAsia="Times New Roman" w:hAnsi="Arial" w:cs="Arial"/>
          <w:kern w:val="0"/>
          <w14:ligatures w14:val="none"/>
        </w:rPr>
        <w:t xml:space="preserve"> opravlja inšpektorat, pristojen za okolje, nadzor nad izvajanjem 72. člena pa opravljata tudi Finančna uprava Republike Slovenije in Policija.</w:t>
      </w:r>
    </w:p>
    <w:p w14:paraId="3BAED010" w14:textId="77777777" w:rsidR="005A472E" w:rsidRPr="009D7C00" w:rsidRDefault="005A472E" w:rsidP="005A472E">
      <w:pPr>
        <w:pStyle w:val="Odstavek"/>
        <w:spacing w:before="0"/>
        <w:ind w:firstLine="0"/>
      </w:pPr>
    </w:p>
    <w:p w14:paraId="3C70CBE8" w14:textId="77777777" w:rsidR="005A472E" w:rsidRDefault="005A472E" w:rsidP="005A472E">
      <w:pPr>
        <w:pStyle w:val="Odstavek"/>
        <w:spacing w:before="0"/>
        <w:ind w:firstLine="0"/>
        <w:jc w:val="center"/>
      </w:pPr>
      <w:r>
        <w:t>III. PREKRŠKI GLEDE DAJANJA BATERIJ NA TRG IN V UPORABO</w:t>
      </w:r>
    </w:p>
    <w:p w14:paraId="4E4B51CE" w14:textId="77777777" w:rsidR="005A472E" w:rsidRDefault="005A472E" w:rsidP="005A472E">
      <w:pPr>
        <w:pStyle w:val="len"/>
        <w:spacing w:before="0"/>
        <w:jc w:val="left"/>
      </w:pPr>
    </w:p>
    <w:p w14:paraId="3A8E3376" w14:textId="77777777" w:rsidR="005A472E" w:rsidRPr="00217ADD" w:rsidRDefault="005A472E" w:rsidP="005A472E">
      <w:pPr>
        <w:pStyle w:val="len"/>
        <w:spacing w:before="0"/>
      </w:pPr>
      <w:r>
        <w:t>6</w:t>
      </w:r>
      <w:r w:rsidRPr="00217ADD">
        <w:t>. člen</w:t>
      </w:r>
    </w:p>
    <w:p w14:paraId="7C5917B8" w14:textId="77777777" w:rsidR="005A472E" w:rsidRDefault="005A472E" w:rsidP="005A472E">
      <w:pPr>
        <w:pStyle w:val="lennaslov"/>
      </w:pPr>
      <w:r w:rsidRPr="00217ADD">
        <w:t>(prekrški, ki se nanašajo na izdelovalca)</w:t>
      </w:r>
    </w:p>
    <w:p w14:paraId="00EFF698" w14:textId="77777777" w:rsidR="005A472E" w:rsidRPr="00217ADD" w:rsidRDefault="005A472E" w:rsidP="005A472E">
      <w:pPr>
        <w:pStyle w:val="lennaslov"/>
      </w:pPr>
    </w:p>
    <w:p w14:paraId="10D3C55E" w14:textId="6E478837" w:rsidR="005A472E" w:rsidRPr="00217ADD" w:rsidRDefault="005A472E" w:rsidP="005A472E">
      <w:pPr>
        <w:pStyle w:val="Odstavek"/>
        <w:spacing w:before="0"/>
        <w:ind w:firstLine="0"/>
      </w:pPr>
      <w:r>
        <w:t xml:space="preserve">(1) </w:t>
      </w:r>
      <w:r w:rsidRPr="00217ADD">
        <w:t xml:space="preserve">Z globo od 3.000 do 40.000 eurov se kaznuje za prekršek pravna oseba, ki </w:t>
      </w:r>
      <w:r w:rsidRPr="00ED42E1">
        <w:t>kot izdelovalec baterij ravna</w:t>
      </w:r>
      <w:r w:rsidRPr="00217ADD">
        <w:t xml:space="preserve"> v nasprotju </w:t>
      </w:r>
      <w:r w:rsidRPr="00ED42E1">
        <w:t>z 38. členom</w:t>
      </w:r>
      <w:r w:rsidRPr="00217ADD">
        <w:t xml:space="preserve"> Uredbe </w:t>
      </w:r>
      <w:r w:rsidR="00DC3DBB">
        <w:t>2023/1542/EU</w:t>
      </w:r>
      <w:r w:rsidR="000F045D">
        <w:t xml:space="preserve"> </w:t>
      </w:r>
      <w:r w:rsidR="00872D95">
        <w:t>ter</w:t>
      </w:r>
      <w:r w:rsidR="000F045D">
        <w:t xml:space="preserve"> 3. členom te uredbe</w:t>
      </w:r>
      <w:r w:rsidRPr="00ED42E1">
        <w:t xml:space="preserve">. </w:t>
      </w:r>
    </w:p>
    <w:p w14:paraId="274757B4" w14:textId="77777777" w:rsidR="005A472E" w:rsidRDefault="005A472E" w:rsidP="005A472E">
      <w:pPr>
        <w:pStyle w:val="Odstavek"/>
        <w:spacing w:before="0"/>
        <w:ind w:firstLine="0"/>
      </w:pPr>
    </w:p>
    <w:p w14:paraId="76FC6E57" w14:textId="77777777" w:rsidR="005A472E" w:rsidRPr="00217ADD" w:rsidRDefault="005A472E" w:rsidP="005A472E">
      <w:pPr>
        <w:pStyle w:val="Odstavek"/>
        <w:spacing w:before="0"/>
        <w:ind w:firstLine="0"/>
      </w:pPr>
      <w:r w:rsidRPr="00217ADD">
        <w:t xml:space="preserve">(2) Z globo od 2.000 do 15.000 eurov se za prekršek iz prejšnjega odstavka kaznuje samostojni podjetnik posameznik ali posameznik, ki samostojno opravlja dejavnost. </w:t>
      </w:r>
    </w:p>
    <w:p w14:paraId="4D21EEE9" w14:textId="77777777" w:rsidR="005A472E" w:rsidRDefault="005A472E" w:rsidP="005A472E">
      <w:pPr>
        <w:pStyle w:val="Odstavek"/>
        <w:spacing w:before="0"/>
        <w:ind w:firstLine="0"/>
      </w:pPr>
    </w:p>
    <w:p w14:paraId="29D74713" w14:textId="77777777" w:rsidR="005A472E" w:rsidRDefault="005A472E" w:rsidP="005A472E">
      <w:pPr>
        <w:pStyle w:val="Odstavek"/>
        <w:spacing w:before="0"/>
        <w:ind w:firstLine="0"/>
      </w:pPr>
      <w:r w:rsidRPr="00217ADD">
        <w:t xml:space="preserve">(3) Z globo od 1.200 do 4.000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42CE62FE" w14:textId="77777777" w:rsidR="005A472E" w:rsidRDefault="005A472E" w:rsidP="005A472E">
      <w:pPr>
        <w:pStyle w:val="Odstavek"/>
        <w:spacing w:before="0"/>
        <w:ind w:firstLine="0"/>
      </w:pPr>
    </w:p>
    <w:p w14:paraId="02B881DE" w14:textId="77777777" w:rsidR="005A472E" w:rsidRPr="00217ADD" w:rsidRDefault="005A472E" w:rsidP="005A472E">
      <w:pPr>
        <w:pStyle w:val="len"/>
        <w:spacing w:before="0"/>
      </w:pPr>
      <w:r>
        <w:t>7</w:t>
      </w:r>
      <w:r w:rsidRPr="00217ADD">
        <w:t>. člen</w:t>
      </w:r>
    </w:p>
    <w:p w14:paraId="7B5AE215" w14:textId="77777777" w:rsidR="005A472E" w:rsidRDefault="005A472E" w:rsidP="005A472E">
      <w:pPr>
        <w:pStyle w:val="lennaslov"/>
      </w:pPr>
      <w:r w:rsidRPr="00217ADD">
        <w:t xml:space="preserve">(prekrški, ki se nanašajo na dobavitelje </w:t>
      </w:r>
      <w:r>
        <w:t>baterij vgrajene v vozila in lahka vozila</w:t>
      </w:r>
      <w:r w:rsidRPr="00217ADD">
        <w:t>)</w:t>
      </w:r>
    </w:p>
    <w:p w14:paraId="68A047EC" w14:textId="77777777" w:rsidR="005A472E" w:rsidRPr="009D7C00" w:rsidRDefault="005A472E" w:rsidP="005A472E">
      <w:pPr>
        <w:pStyle w:val="Odstavek"/>
        <w:spacing w:before="0"/>
        <w:ind w:firstLine="0"/>
      </w:pPr>
    </w:p>
    <w:p w14:paraId="67F42916" w14:textId="7ED66128" w:rsidR="005A472E" w:rsidRDefault="005A472E" w:rsidP="005A472E">
      <w:pPr>
        <w:pStyle w:val="Odstavek"/>
        <w:spacing w:before="0"/>
        <w:ind w:firstLine="0"/>
      </w:pPr>
      <w:r>
        <w:t xml:space="preserve">(1) </w:t>
      </w:r>
      <w:r w:rsidRPr="00217ADD">
        <w:t xml:space="preserve">Z globo od </w:t>
      </w:r>
      <w:r w:rsidRPr="00ED42E1">
        <w:t>3</w:t>
      </w:r>
      <w:r w:rsidRPr="00217ADD">
        <w:t xml:space="preserve">.000 do </w:t>
      </w:r>
      <w:r w:rsidRPr="00ED42E1">
        <w:t>4</w:t>
      </w:r>
      <w:r w:rsidRPr="00217ADD">
        <w:t xml:space="preserve">0.000 eurov se za prekršek kaznuje pravna oseba, ki v zvezi z opravljanjem dejavnosti kot </w:t>
      </w:r>
      <w:r w:rsidRPr="00ED42E1">
        <w:t>dobavitelj</w:t>
      </w:r>
      <w:r w:rsidRPr="00217ADD">
        <w:t xml:space="preserve"> </w:t>
      </w:r>
      <w:r>
        <w:t>baterij vgrajenih v vozila in lahka vozila</w:t>
      </w:r>
      <w:r w:rsidRPr="00217ADD">
        <w:t xml:space="preserve"> ravna v nasprotju </w:t>
      </w:r>
      <w:r w:rsidRPr="00ED42E1">
        <w:t xml:space="preserve">z </w:t>
      </w:r>
      <w:r w:rsidRPr="00217ADD">
        <w:t xml:space="preserve">7., 8., </w:t>
      </w:r>
      <w:r w:rsidRPr="00F82CFD">
        <w:t>10.</w:t>
      </w:r>
      <w:r>
        <w:t xml:space="preserve">, </w:t>
      </w:r>
      <w:r w:rsidRPr="00F82CFD">
        <w:t>11</w:t>
      </w:r>
      <w:r w:rsidRPr="00217ADD">
        <w:t>.</w:t>
      </w:r>
      <w:r>
        <w:t>, 13. in 14.</w:t>
      </w:r>
      <w:r w:rsidRPr="00217ADD">
        <w:t xml:space="preserve"> člen</w:t>
      </w:r>
      <w:r>
        <w:t>om</w:t>
      </w:r>
      <w:r w:rsidRPr="00217ADD">
        <w:t xml:space="preserve"> Uredbe </w:t>
      </w:r>
      <w:r w:rsidR="00DC3DBB">
        <w:t>2023/1542/EU</w:t>
      </w:r>
      <w:r>
        <w:t>.</w:t>
      </w:r>
    </w:p>
    <w:p w14:paraId="1CD9109A" w14:textId="77777777" w:rsidR="005A472E" w:rsidRDefault="005A472E" w:rsidP="005A472E">
      <w:pPr>
        <w:pStyle w:val="Odstavek"/>
        <w:spacing w:before="0"/>
        <w:ind w:firstLine="0"/>
      </w:pPr>
    </w:p>
    <w:p w14:paraId="4E5EB518"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w:t>
      </w:r>
    </w:p>
    <w:p w14:paraId="225628B2" w14:textId="77777777" w:rsidR="005A472E" w:rsidRDefault="005A472E" w:rsidP="005A472E">
      <w:pPr>
        <w:pStyle w:val="Odstavek"/>
        <w:spacing w:before="0"/>
        <w:ind w:firstLine="0"/>
      </w:pPr>
    </w:p>
    <w:p w14:paraId="5E63F95F" w14:textId="77777777" w:rsidR="005A472E" w:rsidRPr="009D7C00"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Pr>
          <w:color w:val="000000"/>
          <w:shd w:val="clear" w:color="auto" w:fill="FFFFFF"/>
        </w:rPr>
        <w:t>.</w:t>
      </w:r>
    </w:p>
    <w:p w14:paraId="3C62A101" w14:textId="77777777" w:rsidR="005A472E" w:rsidRDefault="005A472E" w:rsidP="005A472E">
      <w:pPr>
        <w:pStyle w:val="len"/>
        <w:spacing w:before="0"/>
      </w:pPr>
    </w:p>
    <w:p w14:paraId="2EC787FE" w14:textId="77777777" w:rsidR="005A472E" w:rsidRPr="00217ADD" w:rsidRDefault="005A472E" w:rsidP="005A472E">
      <w:pPr>
        <w:pStyle w:val="len"/>
        <w:spacing w:before="0"/>
      </w:pPr>
      <w:r>
        <w:t>8</w:t>
      </w:r>
      <w:r w:rsidRPr="00217ADD">
        <w:t>. člen</w:t>
      </w:r>
    </w:p>
    <w:p w14:paraId="37B8F2F1" w14:textId="77777777" w:rsidR="005A472E" w:rsidRDefault="005A472E" w:rsidP="005A472E">
      <w:pPr>
        <w:pStyle w:val="lennaslov"/>
      </w:pPr>
      <w:r w:rsidRPr="00217ADD">
        <w:t>(prekrški, ki se nanašajo na dobavitelje baterijskih celic in baterijskih modulov)</w:t>
      </w:r>
    </w:p>
    <w:p w14:paraId="4D4CCEF5" w14:textId="77777777" w:rsidR="005A472E" w:rsidRDefault="005A472E" w:rsidP="005A472E">
      <w:pPr>
        <w:pStyle w:val="Odstavek"/>
        <w:spacing w:before="0"/>
        <w:ind w:firstLine="0"/>
      </w:pPr>
    </w:p>
    <w:p w14:paraId="16AC6AD1" w14:textId="015A3F56" w:rsidR="005A472E" w:rsidRPr="00217ADD" w:rsidRDefault="005A472E" w:rsidP="005A472E">
      <w:pPr>
        <w:pStyle w:val="Odstavek"/>
        <w:spacing w:before="0"/>
        <w:ind w:firstLine="0"/>
      </w:pPr>
      <w:r>
        <w:t xml:space="preserve">(1) </w:t>
      </w:r>
      <w:r w:rsidRPr="00217ADD">
        <w:t xml:space="preserve">Z globo od </w:t>
      </w:r>
      <w:r w:rsidRPr="00ED42E1">
        <w:t>3</w:t>
      </w:r>
      <w:r w:rsidRPr="00217ADD">
        <w:t xml:space="preserve">.000 do </w:t>
      </w:r>
      <w:r w:rsidRPr="00ED42E1">
        <w:t>4</w:t>
      </w:r>
      <w:r w:rsidRPr="00217ADD">
        <w:t xml:space="preserve">0.000 eurov se za prekršek kaznuje pravna oseba, ki v zvezi z opravljanjem dejavnosti kot </w:t>
      </w:r>
      <w:r w:rsidRPr="00ED42E1">
        <w:t>dobavitelj</w:t>
      </w:r>
      <w:r w:rsidRPr="00217ADD">
        <w:t xml:space="preserve"> </w:t>
      </w:r>
      <w:r w:rsidRPr="00ED42E1">
        <w:t xml:space="preserve">baterijskih celic in baterijskih modulov </w:t>
      </w:r>
      <w:r w:rsidRPr="00217ADD">
        <w:t xml:space="preserve">ravna v nasprotju </w:t>
      </w:r>
      <w:r w:rsidRPr="00ED42E1">
        <w:t>z 3</w:t>
      </w:r>
      <w:r w:rsidRPr="00217ADD">
        <w:t xml:space="preserve">9. </w:t>
      </w:r>
      <w:r w:rsidRPr="00042A94">
        <w:t>č</w:t>
      </w:r>
      <w:r w:rsidRPr="009D7C00">
        <w:t>lenom</w:t>
      </w:r>
      <w:r w:rsidRPr="00217ADD">
        <w:t xml:space="preserve"> Uredbe </w:t>
      </w:r>
      <w:r w:rsidR="00DC3DBB">
        <w:t>2023/1542/EU</w:t>
      </w:r>
      <w:r w:rsidRPr="00ED42E1">
        <w:t xml:space="preserve">. </w:t>
      </w:r>
    </w:p>
    <w:p w14:paraId="6F8A9749" w14:textId="77777777" w:rsidR="005A472E" w:rsidRDefault="005A472E" w:rsidP="005A472E">
      <w:pPr>
        <w:pStyle w:val="Odstavek"/>
        <w:spacing w:before="0"/>
        <w:ind w:firstLine="0"/>
      </w:pPr>
    </w:p>
    <w:p w14:paraId="32DAB0AD"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w:t>
      </w:r>
    </w:p>
    <w:p w14:paraId="0AB898B8" w14:textId="77777777" w:rsidR="005A472E" w:rsidRDefault="005A472E" w:rsidP="005A472E">
      <w:pPr>
        <w:pStyle w:val="Odstavek"/>
        <w:spacing w:before="0"/>
        <w:ind w:firstLine="0"/>
      </w:pPr>
    </w:p>
    <w:p w14:paraId="66C78356" w14:textId="77777777" w:rsidR="005A472E"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0654FBEF" w14:textId="77777777" w:rsidR="005A472E" w:rsidRDefault="005A472E" w:rsidP="005A472E">
      <w:pPr>
        <w:pStyle w:val="Odstavek"/>
        <w:spacing w:before="0"/>
        <w:ind w:firstLine="0"/>
      </w:pPr>
    </w:p>
    <w:p w14:paraId="0551C0CA" w14:textId="77777777" w:rsidR="005A472E" w:rsidRPr="009D7C00" w:rsidRDefault="005A472E" w:rsidP="005A472E">
      <w:pPr>
        <w:pStyle w:val="Odstavek"/>
        <w:spacing w:before="0"/>
        <w:ind w:firstLine="0"/>
        <w:jc w:val="center"/>
        <w:rPr>
          <w:b/>
          <w:bCs/>
        </w:rPr>
      </w:pPr>
      <w:r>
        <w:rPr>
          <w:b/>
          <w:bCs/>
        </w:rPr>
        <w:lastRenderedPageBreak/>
        <w:t xml:space="preserve">9. </w:t>
      </w:r>
      <w:r w:rsidRPr="009D7C00">
        <w:rPr>
          <w:b/>
          <w:bCs/>
        </w:rPr>
        <w:t xml:space="preserve"> člen</w:t>
      </w:r>
    </w:p>
    <w:p w14:paraId="2C5DCB5E" w14:textId="77777777" w:rsidR="005A472E" w:rsidRPr="009D7C00" w:rsidRDefault="005A472E" w:rsidP="005A472E">
      <w:pPr>
        <w:pStyle w:val="Odstavek"/>
        <w:spacing w:before="0"/>
        <w:ind w:firstLine="0"/>
        <w:jc w:val="center"/>
        <w:rPr>
          <w:b/>
          <w:bCs/>
        </w:rPr>
      </w:pPr>
      <w:r w:rsidRPr="009D7C00">
        <w:rPr>
          <w:b/>
          <w:bCs/>
        </w:rPr>
        <w:t>(prekrški, ki se nanašajo na dobavitelje stacionarnih baterijskih sistemov za shranjevanje energije</w:t>
      </w:r>
      <w:r>
        <w:rPr>
          <w:b/>
          <w:bCs/>
        </w:rPr>
        <w:t xml:space="preserve"> na trgu</w:t>
      </w:r>
      <w:r w:rsidRPr="009D7C00">
        <w:rPr>
          <w:b/>
          <w:bCs/>
        </w:rPr>
        <w:t>)</w:t>
      </w:r>
    </w:p>
    <w:p w14:paraId="254FA1A7" w14:textId="77777777" w:rsidR="005A472E" w:rsidRDefault="005A472E" w:rsidP="005A472E">
      <w:pPr>
        <w:pStyle w:val="Odstavek"/>
        <w:spacing w:before="0"/>
        <w:ind w:firstLine="0"/>
      </w:pPr>
    </w:p>
    <w:p w14:paraId="7AF94899" w14:textId="7E3C66D5" w:rsidR="005A472E" w:rsidRPr="00217ADD" w:rsidRDefault="005A472E" w:rsidP="005A472E">
      <w:pPr>
        <w:pStyle w:val="Odstavek"/>
        <w:spacing w:before="0"/>
        <w:ind w:firstLine="0"/>
      </w:pPr>
      <w:r>
        <w:t xml:space="preserve">(1) </w:t>
      </w:r>
      <w:r w:rsidRPr="00217ADD">
        <w:t xml:space="preserve">Z globo od </w:t>
      </w:r>
      <w:r w:rsidRPr="00ED42E1">
        <w:t>3</w:t>
      </w:r>
      <w:r w:rsidRPr="00217ADD">
        <w:t xml:space="preserve">.000 do </w:t>
      </w:r>
      <w:r w:rsidRPr="00ED42E1">
        <w:t>4</w:t>
      </w:r>
      <w:r w:rsidRPr="00217ADD">
        <w:t xml:space="preserve">0.000 eurov se za prekršek kaznuje pravna oseba, ki v zvezi z opravljanjem dejavnosti kot </w:t>
      </w:r>
      <w:r w:rsidRPr="00ED42E1">
        <w:t>dobavitelj</w:t>
      </w:r>
      <w:r w:rsidRPr="00217ADD">
        <w:t xml:space="preserve"> </w:t>
      </w:r>
      <w:r>
        <w:t>stacionarnih baterijskih sistemov za shranjevanje energije</w:t>
      </w:r>
      <w:r w:rsidRPr="00ED42E1">
        <w:t xml:space="preserve"> </w:t>
      </w:r>
      <w:r>
        <w:t xml:space="preserve">ravna v nasprotju </w:t>
      </w:r>
      <w:r w:rsidRPr="00ED42E1">
        <w:t xml:space="preserve">z </w:t>
      </w:r>
      <w:r>
        <w:t>12</w:t>
      </w:r>
      <w:r w:rsidRPr="00217ADD">
        <w:t>.</w:t>
      </w:r>
      <w:r>
        <w:t>, 13.</w:t>
      </w:r>
      <w:r w:rsidRPr="00857140">
        <w:t xml:space="preserve"> </w:t>
      </w:r>
      <w:r>
        <w:t xml:space="preserve">in 14. </w:t>
      </w:r>
      <w:r w:rsidRPr="00857140">
        <w:t>č</w:t>
      </w:r>
      <w:r w:rsidRPr="009D7C00">
        <w:t>lenom</w:t>
      </w:r>
      <w:r w:rsidRPr="00217ADD">
        <w:t xml:space="preserve"> Uredbe </w:t>
      </w:r>
      <w:r w:rsidR="00DC3DBB">
        <w:t>2023/1542/EU</w:t>
      </w:r>
      <w:r w:rsidRPr="00ED42E1">
        <w:t xml:space="preserve">. </w:t>
      </w:r>
    </w:p>
    <w:p w14:paraId="486319FB" w14:textId="77777777" w:rsidR="005A472E" w:rsidRDefault="005A472E" w:rsidP="005A472E">
      <w:pPr>
        <w:pStyle w:val="Odstavek"/>
        <w:spacing w:before="0"/>
        <w:ind w:firstLine="0"/>
      </w:pPr>
    </w:p>
    <w:p w14:paraId="1CE88A87"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w:t>
      </w:r>
    </w:p>
    <w:p w14:paraId="20171671" w14:textId="77777777" w:rsidR="005A472E" w:rsidRDefault="005A472E" w:rsidP="005A472E">
      <w:pPr>
        <w:pStyle w:val="Odstavek"/>
        <w:spacing w:before="0"/>
        <w:ind w:firstLine="0"/>
      </w:pPr>
    </w:p>
    <w:p w14:paraId="30C4A5C6" w14:textId="77777777" w:rsidR="005A472E"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031863AB" w14:textId="77777777" w:rsidR="005A472E" w:rsidRDefault="005A472E" w:rsidP="005A472E">
      <w:pPr>
        <w:pStyle w:val="Odstavek"/>
        <w:spacing w:before="0"/>
        <w:ind w:firstLine="0"/>
      </w:pPr>
    </w:p>
    <w:p w14:paraId="59B43637" w14:textId="77777777" w:rsidR="005A472E" w:rsidRPr="00544EFE" w:rsidRDefault="005A472E" w:rsidP="005A472E">
      <w:pPr>
        <w:pStyle w:val="Odstavek"/>
        <w:spacing w:before="0"/>
        <w:ind w:firstLine="0"/>
        <w:jc w:val="center"/>
        <w:rPr>
          <w:b/>
          <w:bCs/>
        </w:rPr>
      </w:pPr>
      <w:r w:rsidRPr="00544EFE">
        <w:rPr>
          <w:b/>
          <w:bCs/>
        </w:rPr>
        <w:t>1</w:t>
      </w:r>
      <w:r>
        <w:rPr>
          <w:b/>
          <w:bCs/>
        </w:rPr>
        <w:t>0.</w:t>
      </w:r>
      <w:r w:rsidRPr="00544EFE">
        <w:rPr>
          <w:b/>
          <w:bCs/>
        </w:rPr>
        <w:t xml:space="preserve"> člen</w:t>
      </w:r>
    </w:p>
    <w:p w14:paraId="7190C46E" w14:textId="77777777" w:rsidR="005A472E" w:rsidRPr="00544EFE" w:rsidRDefault="005A472E" w:rsidP="005A472E">
      <w:pPr>
        <w:pStyle w:val="Odstavek"/>
        <w:spacing w:before="0"/>
        <w:ind w:firstLine="0"/>
        <w:jc w:val="center"/>
        <w:rPr>
          <w:b/>
          <w:bCs/>
        </w:rPr>
      </w:pPr>
      <w:r w:rsidRPr="00544EFE">
        <w:rPr>
          <w:b/>
          <w:bCs/>
        </w:rPr>
        <w:t>(prekrški, ki se nanašajo na stacionarn</w:t>
      </w:r>
      <w:r>
        <w:rPr>
          <w:b/>
          <w:bCs/>
        </w:rPr>
        <w:t>e</w:t>
      </w:r>
      <w:r w:rsidRPr="00544EFE">
        <w:rPr>
          <w:b/>
          <w:bCs/>
        </w:rPr>
        <w:t xml:space="preserve"> baterijsk</w:t>
      </w:r>
      <w:r>
        <w:rPr>
          <w:b/>
          <w:bCs/>
        </w:rPr>
        <w:t xml:space="preserve">e </w:t>
      </w:r>
      <w:r w:rsidRPr="00544EFE">
        <w:rPr>
          <w:b/>
          <w:bCs/>
        </w:rPr>
        <w:t>sistem</w:t>
      </w:r>
      <w:r>
        <w:rPr>
          <w:b/>
          <w:bCs/>
        </w:rPr>
        <w:t>e</w:t>
      </w:r>
      <w:r w:rsidRPr="00544EFE">
        <w:rPr>
          <w:b/>
          <w:bCs/>
        </w:rPr>
        <w:t xml:space="preserve"> za shranjevanje energije</w:t>
      </w:r>
      <w:r>
        <w:rPr>
          <w:b/>
          <w:bCs/>
        </w:rPr>
        <w:t xml:space="preserve"> v uporabi</w:t>
      </w:r>
      <w:r w:rsidRPr="00544EFE">
        <w:rPr>
          <w:b/>
          <w:bCs/>
        </w:rPr>
        <w:t>)</w:t>
      </w:r>
    </w:p>
    <w:p w14:paraId="59CCA8BE" w14:textId="77777777" w:rsidR="005A472E" w:rsidRDefault="005A472E" w:rsidP="005A472E">
      <w:pPr>
        <w:pStyle w:val="Odstavek"/>
        <w:spacing w:before="0"/>
        <w:ind w:firstLine="0"/>
      </w:pPr>
    </w:p>
    <w:p w14:paraId="1B7279BC" w14:textId="6E41FA1B" w:rsidR="005A472E" w:rsidRPr="00217ADD" w:rsidRDefault="005A472E" w:rsidP="005A472E">
      <w:pPr>
        <w:pStyle w:val="Odstavek"/>
        <w:spacing w:before="0"/>
        <w:ind w:firstLine="0"/>
      </w:pPr>
      <w:r>
        <w:t xml:space="preserve">(1) </w:t>
      </w:r>
      <w:r w:rsidRPr="00217ADD">
        <w:t xml:space="preserve">Z globo od </w:t>
      </w:r>
      <w:r w:rsidRPr="00ED42E1">
        <w:t>3</w:t>
      </w:r>
      <w:r w:rsidRPr="00217ADD">
        <w:t xml:space="preserve">.000 do </w:t>
      </w:r>
      <w:r w:rsidRPr="00ED42E1">
        <w:t>4</w:t>
      </w:r>
      <w:r w:rsidRPr="00217ADD">
        <w:t xml:space="preserve">0.000 eurov se za prekršek kaznuje pravna oseba, ki </w:t>
      </w:r>
      <w:r>
        <w:t>s stacionarnimi baterijskimi sistemi za shranjevanje energije</w:t>
      </w:r>
      <w:r w:rsidRPr="00ED42E1">
        <w:t xml:space="preserve"> </w:t>
      </w:r>
      <w:r>
        <w:t xml:space="preserve">ravna v nasprotju </w:t>
      </w:r>
      <w:r w:rsidRPr="00ED42E1">
        <w:t xml:space="preserve">z </w:t>
      </w:r>
      <w:r>
        <w:t>12</w:t>
      </w:r>
      <w:r w:rsidRPr="00217ADD">
        <w:t>.</w:t>
      </w:r>
      <w:r>
        <w:t>, 13. in 14</w:t>
      </w:r>
      <w:r w:rsidRPr="00857140">
        <w:t>. č</w:t>
      </w:r>
      <w:r w:rsidRPr="00544EFE">
        <w:t>lenom</w:t>
      </w:r>
      <w:r w:rsidRPr="00217ADD">
        <w:t xml:space="preserve"> Uredbe </w:t>
      </w:r>
      <w:r w:rsidR="00DC3DBB">
        <w:t>2023/1542/EU</w:t>
      </w:r>
      <w:r w:rsidRPr="00ED42E1">
        <w:t xml:space="preserve">. </w:t>
      </w:r>
    </w:p>
    <w:p w14:paraId="11B4ECAE" w14:textId="77777777" w:rsidR="005A472E" w:rsidRDefault="005A472E" w:rsidP="005A472E">
      <w:pPr>
        <w:pStyle w:val="Odstavek"/>
        <w:spacing w:before="0"/>
        <w:ind w:firstLine="0"/>
      </w:pPr>
    </w:p>
    <w:p w14:paraId="64E87858"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w:t>
      </w:r>
    </w:p>
    <w:p w14:paraId="455DBD75" w14:textId="77777777" w:rsidR="005A472E" w:rsidRDefault="005A472E" w:rsidP="005A472E">
      <w:pPr>
        <w:pStyle w:val="Odstavek"/>
        <w:spacing w:before="0"/>
        <w:ind w:firstLine="0"/>
      </w:pPr>
    </w:p>
    <w:p w14:paraId="383A0427" w14:textId="77777777" w:rsidR="005A472E"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24BE0D0F" w14:textId="77777777" w:rsidR="005A472E" w:rsidRDefault="005A472E" w:rsidP="005A472E">
      <w:pPr>
        <w:pStyle w:val="Odstavek"/>
        <w:spacing w:before="0"/>
        <w:ind w:firstLine="0"/>
      </w:pPr>
    </w:p>
    <w:p w14:paraId="2A07B777" w14:textId="77777777" w:rsidR="005A472E" w:rsidRPr="00217ADD" w:rsidRDefault="005A472E" w:rsidP="005A472E">
      <w:pPr>
        <w:pStyle w:val="len"/>
        <w:spacing w:before="0"/>
      </w:pPr>
      <w:r w:rsidRPr="00217ADD">
        <w:t>1</w:t>
      </w:r>
      <w:r>
        <w:t>1</w:t>
      </w:r>
      <w:r w:rsidRPr="00217ADD">
        <w:t>. člen</w:t>
      </w:r>
    </w:p>
    <w:p w14:paraId="051620DB" w14:textId="77777777" w:rsidR="005A472E" w:rsidRPr="00217ADD" w:rsidRDefault="005A472E" w:rsidP="005A472E">
      <w:pPr>
        <w:pStyle w:val="lennaslov"/>
      </w:pPr>
      <w:r w:rsidRPr="00217ADD">
        <w:t>(prekrški, ki se nanašajo na pooblaščene zastopnike)</w:t>
      </w:r>
    </w:p>
    <w:p w14:paraId="3CF7361E" w14:textId="77777777" w:rsidR="005A472E" w:rsidRDefault="005A472E" w:rsidP="005A472E">
      <w:pPr>
        <w:pStyle w:val="Odstavek"/>
        <w:spacing w:before="0"/>
        <w:ind w:firstLine="0"/>
      </w:pPr>
    </w:p>
    <w:p w14:paraId="72E3FE74" w14:textId="7424C56E" w:rsidR="005A472E" w:rsidRPr="00217ADD" w:rsidRDefault="005A472E" w:rsidP="005A472E">
      <w:pPr>
        <w:pStyle w:val="Odstavek"/>
        <w:spacing w:before="0"/>
        <w:ind w:firstLine="0"/>
      </w:pPr>
      <w:r w:rsidRPr="00217ADD">
        <w:t xml:space="preserve">(1) Z globo od 3.000 do 40.000 eurov se za prekršek kaznuje pravna oseba, ki kot pooblaščeni zastopnik ravna v nasprotju s 40. členom Uredbe </w:t>
      </w:r>
      <w:r w:rsidR="00DC3DBB">
        <w:t>2023/1542/EU</w:t>
      </w:r>
      <w:r w:rsidRPr="00217ADD">
        <w:t xml:space="preserve">. </w:t>
      </w:r>
    </w:p>
    <w:p w14:paraId="2FA59503" w14:textId="77777777" w:rsidR="005A472E" w:rsidRDefault="005A472E" w:rsidP="005A472E">
      <w:pPr>
        <w:pStyle w:val="Odstavek"/>
        <w:spacing w:before="0"/>
        <w:ind w:firstLine="0"/>
      </w:pPr>
    </w:p>
    <w:p w14:paraId="7E526B14"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w:t>
      </w:r>
    </w:p>
    <w:p w14:paraId="3AE2DA0C" w14:textId="77777777" w:rsidR="005A472E" w:rsidRDefault="005A472E" w:rsidP="005A472E">
      <w:pPr>
        <w:pStyle w:val="Odstavek"/>
        <w:spacing w:before="0"/>
        <w:ind w:firstLine="0"/>
      </w:pPr>
    </w:p>
    <w:p w14:paraId="2BD3DAE6" w14:textId="77777777" w:rsidR="005A472E" w:rsidRPr="00217ADD"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7981698A" w14:textId="77777777" w:rsidR="005A472E" w:rsidRPr="00217ADD" w:rsidRDefault="005A472E" w:rsidP="005A472E">
      <w:pPr>
        <w:pStyle w:val="Odstavek"/>
        <w:spacing w:before="0"/>
      </w:pPr>
      <w:r w:rsidRPr="00217ADD">
        <w:t>.</w:t>
      </w:r>
    </w:p>
    <w:p w14:paraId="74BAD7FA" w14:textId="77777777" w:rsidR="005A472E" w:rsidRPr="00217ADD" w:rsidRDefault="005A472E" w:rsidP="005A472E">
      <w:pPr>
        <w:pStyle w:val="len"/>
        <w:spacing w:before="0"/>
      </w:pPr>
      <w:r w:rsidRPr="00217ADD">
        <w:t>1</w:t>
      </w:r>
      <w:r>
        <w:t>2</w:t>
      </w:r>
      <w:r w:rsidRPr="00217ADD">
        <w:t>. člen</w:t>
      </w:r>
    </w:p>
    <w:p w14:paraId="3EFC93F9" w14:textId="77777777" w:rsidR="005A472E" w:rsidRPr="00217ADD" w:rsidRDefault="005A472E" w:rsidP="005A472E">
      <w:pPr>
        <w:pStyle w:val="lennaslov"/>
      </w:pPr>
      <w:r w:rsidRPr="00217ADD">
        <w:t>(prekrški, ki se nanašajo na uvoznike)</w:t>
      </w:r>
    </w:p>
    <w:p w14:paraId="7AC57E90" w14:textId="77777777" w:rsidR="005A472E" w:rsidRDefault="005A472E" w:rsidP="005A472E">
      <w:pPr>
        <w:pStyle w:val="Odstavek"/>
        <w:spacing w:before="0"/>
        <w:ind w:firstLine="0"/>
      </w:pPr>
    </w:p>
    <w:p w14:paraId="0595429E" w14:textId="6A087DEC" w:rsidR="005A472E" w:rsidRPr="00217ADD" w:rsidRDefault="005A472E" w:rsidP="005A472E">
      <w:pPr>
        <w:pStyle w:val="Odstavek"/>
        <w:spacing w:before="0"/>
        <w:ind w:firstLine="0"/>
      </w:pPr>
      <w:r w:rsidRPr="00217ADD">
        <w:t xml:space="preserve">(1) Z globo od 3.000 do 40.000 eurov se za prekršek kaznuje pravna oseba, ki kot pooblaščeni zastopnik ravna v nasprotju s 41. členom Uredbe </w:t>
      </w:r>
      <w:r w:rsidR="00DC3DBB">
        <w:t>2023/1542/EU</w:t>
      </w:r>
      <w:r w:rsidR="000F045D">
        <w:t xml:space="preserve"> in 3. členom te uredbe</w:t>
      </w:r>
      <w:r w:rsidRPr="00217ADD">
        <w:t xml:space="preserve">. </w:t>
      </w:r>
    </w:p>
    <w:p w14:paraId="4A2954E1" w14:textId="77777777" w:rsidR="005A472E" w:rsidRDefault="005A472E" w:rsidP="005A472E">
      <w:pPr>
        <w:pStyle w:val="Odstavek"/>
        <w:spacing w:before="0"/>
        <w:ind w:firstLine="0"/>
      </w:pPr>
    </w:p>
    <w:p w14:paraId="2EAA1F65" w14:textId="77777777" w:rsidR="005A472E" w:rsidRPr="00217ADD" w:rsidRDefault="005A472E" w:rsidP="005A472E">
      <w:pPr>
        <w:pStyle w:val="Odstavek"/>
        <w:spacing w:before="0"/>
        <w:ind w:firstLine="0"/>
      </w:pPr>
      <w:r w:rsidRPr="00217ADD">
        <w:t>(2) Z globo od 2.000 do 15.000 eurov se za prekršek iz prejšnjega odstavka kaznuje samostojni podjetnik posameznik ali posameznik, ki samostojno opravlja dejavnost kot uvoznik.</w:t>
      </w:r>
    </w:p>
    <w:p w14:paraId="4F832F7F" w14:textId="77777777" w:rsidR="005A472E" w:rsidRDefault="005A472E" w:rsidP="005A472E">
      <w:pPr>
        <w:pStyle w:val="Odstavek"/>
        <w:spacing w:before="0"/>
        <w:ind w:firstLine="0"/>
      </w:pPr>
    </w:p>
    <w:p w14:paraId="76C1F1C0" w14:textId="77777777" w:rsidR="005A472E" w:rsidRPr="00217ADD" w:rsidRDefault="005A472E" w:rsidP="005A472E">
      <w:pPr>
        <w:pStyle w:val="Odstavek"/>
        <w:spacing w:before="0"/>
        <w:ind w:firstLine="0"/>
      </w:pPr>
      <w:r w:rsidRPr="00217ADD">
        <w:t>(3) Z globo od 1</w:t>
      </w:r>
      <w:r>
        <w:t>.</w:t>
      </w:r>
      <w:r w:rsidRPr="00217ADD">
        <w:t>200 do 4</w:t>
      </w:r>
      <w:r>
        <w:t>.</w:t>
      </w:r>
      <w:r w:rsidRPr="00217ADD">
        <w:t xml:space="preserve">000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0964520F" w14:textId="77777777" w:rsidR="005A472E" w:rsidRPr="00217ADD" w:rsidRDefault="005A472E" w:rsidP="005A472E">
      <w:pPr>
        <w:pStyle w:val="Odstavek"/>
        <w:spacing w:before="0"/>
      </w:pPr>
    </w:p>
    <w:p w14:paraId="68ACADF0" w14:textId="77777777" w:rsidR="005A472E" w:rsidRPr="00217ADD" w:rsidRDefault="005A472E" w:rsidP="005A472E">
      <w:pPr>
        <w:pStyle w:val="lennaslov"/>
      </w:pPr>
      <w:bookmarkStart w:id="4" w:name="_Hlk157162597"/>
      <w:r w:rsidRPr="00217ADD">
        <w:t>1</w:t>
      </w:r>
      <w:r>
        <w:t>3</w:t>
      </w:r>
      <w:r w:rsidRPr="00217ADD">
        <w:t>. člen</w:t>
      </w:r>
    </w:p>
    <w:p w14:paraId="4399BBA3" w14:textId="77777777" w:rsidR="005A472E" w:rsidRPr="00217ADD" w:rsidRDefault="005A472E" w:rsidP="005A472E">
      <w:pPr>
        <w:pStyle w:val="lennaslov"/>
      </w:pPr>
      <w:r w:rsidRPr="00217ADD">
        <w:t>(prekrški, ki se nanašajo na distributerja)</w:t>
      </w:r>
    </w:p>
    <w:p w14:paraId="7BC021D2" w14:textId="77777777" w:rsidR="005A472E" w:rsidRDefault="005A472E" w:rsidP="005A472E">
      <w:pPr>
        <w:pStyle w:val="Odstavek"/>
        <w:spacing w:before="0"/>
        <w:ind w:firstLine="0"/>
      </w:pPr>
    </w:p>
    <w:p w14:paraId="14DE6BAE" w14:textId="37517334" w:rsidR="005A472E" w:rsidRPr="00217ADD" w:rsidRDefault="005A472E" w:rsidP="005A472E">
      <w:pPr>
        <w:pStyle w:val="Odstavek"/>
        <w:spacing w:before="0"/>
        <w:ind w:firstLine="0"/>
      </w:pPr>
      <w:r w:rsidRPr="00217ADD">
        <w:t xml:space="preserve">(1) Z globo od 1.200 do 3.000 eurov se za prekršek kaznuje pravna oseba, ki kot distributer ravna v nasprotju z 42. členom Uredbe </w:t>
      </w:r>
      <w:bookmarkEnd w:id="4"/>
      <w:r w:rsidR="00DC3DBB">
        <w:t>2023/1542/EU</w:t>
      </w:r>
      <w:r w:rsidR="00740007">
        <w:t xml:space="preserve"> in 3. členom te uredbe</w:t>
      </w:r>
      <w:r w:rsidRPr="00217ADD">
        <w:t xml:space="preserve">. </w:t>
      </w:r>
    </w:p>
    <w:p w14:paraId="33D5A563" w14:textId="77777777" w:rsidR="005A472E" w:rsidRDefault="005A472E" w:rsidP="005A472E">
      <w:pPr>
        <w:pStyle w:val="Odstavek"/>
        <w:spacing w:before="0"/>
        <w:ind w:firstLine="0"/>
      </w:pPr>
    </w:p>
    <w:p w14:paraId="2636A321" w14:textId="77777777" w:rsidR="005A472E" w:rsidRPr="00217ADD" w:rsidRDefault="005A472E" w:rsidP="005A472E">
      <w:pPr>
        <w:pStyle w:val="Odstavek"/>
        <w:spacing w:before="0"/>
        <w:ind w:firstLine="0"/>
      </w:pPr>
      <w:r w:rsidRPr="00217ADD">
        <w:t>(2) Z globo od 800 do 3.000 eurov se za prekršek iz prejšnjega odstavka kaznuje samostojni podjetnik posameznik ali posameznik, ki samostojno opravlja dejavnost.</w:t>
      </w:r>
    </w:p>
    <w:p w14:paraId="191CEC80" w14:textId="77777777" w:rsidR="005A472E" w:rsidRDefault="005A472E" w:rsidP="005A472E">
      <w:pPr>
        <w:pStyle w:val="Odstavek"/>
        <w:spacing w:before="0"/>
        <w:ind w:firstLine="0"/>
      </w:pPr>
    </w:p>
    <w:p w14:paraId="05A9B73B" w14:textId="77777777" w:rsidR="005A472E" w:rsidRPr="00217ADD" w:rsidRDefault="005A472E" w:rsidP="005A472E">
      <w:pPr>
        <w:pStyle w:val="Odstavek"/>
        <w:spacing w:before="0"/>
        <w:ind w:firstLine="0"/>
      </w:pPr>
      <w:r w:rsidRPr="00217ADD">
        <w:t xml:space="preserve">(3) Z globo od 200 do 400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5AE705E8" w14:textId="77777777" w:rsidR="005A472E" w:rsidRPr="00217ADD" w:rsidRDefault="005A472E" w:rsidP="005A472E">
      <w:pPr>
        <w:pStyle w:val="Odstavek"/>
        <w:spacing w:before="0"/>
      </w:pPr>
      <w:r w:rsidRPr="00217ADD">
        <w:t>.</w:t>
      </w:r>
    </w:p>
    <w:p w14:paraId="6BDA8D50" w14:textId="77777777" w:rsidR="005A472E" w:rsidRPr="00217ADD" w:rsidRDefault="005A472E" w:rsidP="005A472E">
      <w:pPr>
        <w:pStyle w:val="lennaslov"/>
      </w:pPr>
      <w:r w:rsidRPr="00217ADD">
        <w:t>1</w:t>
      </w:r>
      <w:r>
        <w:t>4</w:t>
      </w:r>
      <w:r w:rsidRPr="00217ADD">
        <w:t>. člen</w:t>
      </w:r>
    </w:p>
    <w:p w14:paraId="3A6C35D1" w14:textId="77777777" w:rsidR="005A472E" w:rsidRPr="00217ADD" w:rsidRDefault="005A472E" w:rsidP="005A472E">
      <w:pPr>
        <w:pStyle w:val="lennaslov"/>
      </w:pPr>
      <w:r w:rsidRPr="00217ADD">
        <w:t>(prekrški, ki se nanašajo na ponudnike storitev odpremnih skladišč)</w:t>
      </w:r>
    </w:p>
    <w:p w14:paraId="64596139" w14:textId="77777777" w:rsidR="005A472E" w:rsidRPr="00217ADD" w:rsidRDefault="005A472E" w:rsidP="005A472E">
      <w:pPr>
        <w:pStyle w:val="lennaslov"/>
      </w:pPr>
    </w:p>
    <w:p w14:paraId="53F3C0CA" w14:textId="4FCF0E27" w:rsidR="005A472E" w:rsidRPr="00217ADD" w:rsidRDefault="005A472E" w:rsidP="005A472E">
      <w:pPr>
        <w:pStyle w:val="lennaslov"/>
        <w:jc w:val="both"/>
        <w:rPr>
          <w:b w:val="0"/>
          <w:bCs/>
        </w:rPr>
      </w:pPr>
      <w:r w:rsidRPr="00217ADD">
        <w:rPr>
          <w:b w:val="0"/>
          <w:bCs/>
        </w:rPr>
        <w:t xml:space="preserve">(1) Z globo od 1.200 do 3.000 eurov se za prekršek kaznuje pravna oseba, ki kot ponudnik storitev odpremnega skladišča ravna v nasprotju s 43. členom Uredbe </w:t>
      </w:r>
      <w:r w:rsidR="00DC3DBB">
        <w:rPr>
          <w:b w:val="0"/>
          <w:bCs/>
        </w:rPr>
        <w:t>2023/1542/EU</w:t>
      </w:r>
      <w:r w:rsidRPr="00217ADD">
        <w:rPr>
          <w:b w:val="0"/>
          <w:bCs/>
        </w:rPr>
        <w:t>.</w:t>
      </w:r>
    </w:p>
    <w:p w14:paraId="4937F39A" w14:textId="77777777" w:rsidR="005A472E" w:rsidRDefault="005A472E" w:rsidP="005A472E">
      <w:pPr>
        <w:pStyle w:val="Odstavek"/>
        <w:spacing w:before="0"/>
        <w:ind w:firstLine="0"/>
      </w:pPr>
    </w:p>
    <w:p w14:paraId="02893C35" w14:textId="77777777" w:rsidR="005A472E" w:rsidRPr="00217ADD" w:rsidRDefault="005A472E" w:rsidP="005A472E">
      <w:pPr>
        <w:pStyle w:val="Odstavek"/>
        <w:spacing w:before="0"/>
        <w:ind w:firstLine="0"/>
      </w:pPr>
      <w:r w:rsidRPr="00217ADD">
        <w:t>(2) Z globo od 800 do 3.000 eurov se za prekršek iz prejšnjega odstavka kaznuje samostojni podjetnik posameznik,</w:t>
      </w:r>
      <w:r>
        <w:t xml:space="preserve"> </w:t>
      </w:r>
      <w:r w:rsidRPr="00217ADD">
        <w:t>posameznik, ki samostojno opravlja dejavnost.</w:t>
      </w:r>
    </w:p>
    <w:p w14:paraId="65D767E3" w14:textId="77777777" w:rsidR="005A472E" w:rsidRDefault="005A472E" w:rsidP="005A472E">
      <w:pPr>
        <w:pStyle w:val="Odstavek"/>
        <w:spacing w:before="0"/>
        <w:ind w:firstLine="0"/>
      </w:pPr>
    </w:p>
    <w:p w14:paraId="13B956DF" w14:textId="77777777" w:rsidR="005A472E" w:rsidRPr="00217ADD" w:rsidRDefault="005A472E" w:rsidP="005A472E">
      <w:pPr>
        <w:pStyle w:val="Odstavek"/>
        <w:spacing w:before="0"/>
        <w:ind w:firstLine="0"/>
      </w:pPr>
      <w:r w:rsidRPr="00217ADD">
        <w:t xml:space="preserve">(3) Z globo od 200 do 400 eurov se za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4846669A" w14:textId="77777777" w:rsidR="005A472E" w:rsidRPr="00217ADD" w:rsidRDefault="005A472E" w:rsidP="005A472E">
      <w:pPr>
        <w:pStyle w:val="Odstavek"/>
        <w:spacing w:before="0"/>
      </w:pPr>
    </w:p>
    <w:p w14:paraId="4FDB079F" w14:textId="77777777" w:rsidR="005A472E" w:rsidRPr="00217ADD" w:rsidRDefault="005A472E" w:rsidP="005A472E">
      <w:pPr>
        <w:pStyle w:val="lennaslov"/>
      </w:pPr>
      <w:r w:rsidRPr="00217ADD">
        <w:t>1</w:t>
      </w:r>
      <w:r>
        <w:t>5</w:t>
      </w:r>
      <w:r w:rsidRPr="00217ADD">
        <w:t>. člen</w:t>
      </w:r>
    </w:p>
    <w:p w14:paraId="20C04B43" w14:textId="77777777" w:rsidR="005A472E" w:rsidRPr="00217ADD" w:rsidRDefault="005A472E" w:rsidP="005A472E">
      <w:pPr>
        <w:pStyle w:val="lennaslov"/>
      </w:pPr>
      <w:r w:rsidRPr="00217ADD">
        <w:t xml:space="preserve">(prekrški, ki se nanašajo na </w:t>
      </w:r>
      <w:bookmarkStart w:id="5" w:name="_Hlk157162998"/>
      <w:r w:rsidRPr="00217ADD">
        <w:t>gospodarske subjekte, ki dajejo na trg ali v uporabo baterije, ki so bile pripravljene za ponovno uporabo ali pripravljene za spremembo namena, katerih namen je bil spremenjen ali ki so bile ponovno izdelane</w:t>
      </w:r>
      <w:bookmarkEnd w:id="5"/>
      <w:r w:rsidRPr="00217ADD">
        <w:t>)</w:t>
      </w:r>
    </w:p>
    <w:p w14:paraId="0C13FD6B" w14:textId="77777777" w:rsidR="005A472E" w:rsidRPr="00217ADD" w:rsidRDefault="005A472E" w:rsidP="005A472E">
      <w:pPr>
        <w:pStyle w:val="lennaslov"/>
        <w:jc w:val="both"/>
        <w:rPr>
          <w:b w:val="0"/>
          <w:bCs/>
        </w:rPr>
      </w:pPr>
    </w:p>
    <w:p w14:paraId="75EDAE8F" w14:textId="2FB5EBB4" w:rsidR="005A472E" w:rsidRPr="00217ADD" w:rsidRDefault="005A472E" w:rsidP="005A472E">
      <w:pPr>
        <w:pStyle w:val="lennaslov"/>
        <w:jc w:val="both"/>
        <w:rPr>
          <w:b w:val="0"/>
          <w:bCs/>
        </w:rPr>
      </w:pPr>
      <w:r w:rsidRPr="00217ADD">
        <w:rPr>
          <w:b w:val="0"/>
          <w:bCs/>
        </w:rPr>
        <w:t xml:space="preserve">(1) Z globo od 1.200 do 3.000 eurov se za prekršek kaznuje pravna oseba, ki kot gospodarski subjekt daje na trg ali v uporabo baterije, ki so bile pripravljene za ponovno uporabo ali pripravljene za spremembo namena, katerih namen je bil spremenjen ali ki so bile ponovno izdelane, ravna v nasprotju s 45. členom Uredbe </w:t>
      </w:r>
      <w:r w:rsidR="00DC3DBB">
        <w:rPr>
          <w:b w:val="0"/>
          <w:bCs/>
        </w:rPr>
        <w:t>2023/1542/EU</w:t>
      </w:r>
      <w:r w:rsidRPr="00217ADD">
        <w:rPr>
          <w:b w:val="0"/>
          <w:bCs/>
        </w:rPr>
        <w:t>.</w:t>
      </w:r>
    </w:p>
    <w:p w14:paraId="3A4EA919" w14:textId="77777777" w:rsidR="005A472E" w:rsidRDefault="005A472E" w:rsidP="005A472E">
      <w:pPr>
        <w:pStyle w:val="Odstavek"/>
        <w:spacing w:before="0"/>
        <w:ind w:firstLine="0"/>
      </w:pPr>
    </w:p>
    <w:p w14:paraId="76B9F560" w14:textId="77777777" w:rsidR="005A472E" w:rsidRPr="00217ADD" w:rsidRDefault="005A472E" w:rsidP="005A472E">
      <w:pPr>
        <w:pStyle w:val="Odstavek"/>
        <w:spacing w:before="0"/>
        <w:ind w:firstLine="0"/>
      </w:pPr>
      <w:r w:rsidRPr="00217ADD">
        <w:t>(2) Z globo od 800 do 3.000 eurov se za prekršek iz prejšnjega odstavka kaznuje samostojni podjetnik posameznik ali posameznik, ki samostojno opravlja dejavnost.</w:t>
      </w:r>
    </w:p>
    <w:p w14:paraId="57076726" w14:textId="77777777" w:rsidR="005A472E" w:rsidRDefault="005A472E" w:rsidP="005A472E">
      <w:pPr>
        <w:pStyle w:val="Odstavek"/>
        <w:spacing w:before="0"/>
        <w:ind w:firstLine="0"/>
      </w:pPr>
    </w:p>
    <w:p w14:paraId="520CFFA2" w14:textId="77777777" w:rsidR="005A472E" w:rsidRDefault="005A472E" w:rsidP="005A472E">
      <w:pPr>
        <w:pStyle w:val="Odstavek"/>
        <w:spacing w:before="0"/>
        <w:ind w:firstLine="0"/>
      </w:pPr>
      <w:r w:rsidRPr="00217ADD">
        <w:t xml:space="preserve">(3) Z globo od 200 do 400 eurov se prekršek iz prvega odstavka tega člena kaznuje tudi odgovorna oseba pravne osebe, odgovorna oseba samostojnega podjetnika posameznika ali </w:t>
      </w:r>
      <w:r w:rsidRPr="00217ADD">
        <w:rPr>
          <w:color w:val="000000"/>
          <w:shd w:val="clear" w:color="auto" w:fill="FFFFFF"/>
        </w:rPr>
        <w:t>odgovorna oseba posameznika, ki samostojno opravlja dejavnost</w:t>
      </w:r>
      <w:r w:rsidRPr="00217ADD">
        <w:t>.</w:t>
      </w:r>
    </w:p>
    <w:p w14:paraId="57B7DA18" w14:textId="77777777" w:rsidR="005A472E" w:rsidRDefault="005A472E" w:rsidP="005A472E">
      <w:pPr>
        <w:pStyle w:val="len"/>
        <w:spacing w:before="0"/>
        <w:jc w:val="both"/>
      </w:pPr>
    </w:p>
    <w:p w14:paraId="4336A84E" w14:textId="77777777" w:rsidR="005A472E" w:rsidRPr="00217ADD" w:rsidRDefault="005A472E" w:rsidP="005A472E">
      <w:pPr>
        <w:pStyle w:val="len"/>
        <w:spacing w:before="0"/>
      </w:pPr>
      <w:r>
        <w:t>16</w:t>
      </w:r>
      <w:r w:rsidRPr="00217ADD">
        <w:t>. člen</w:t>
      </w:r>
    </w:p>
    <w:p w14:paraId="22E38D28" w14:textId="77777777" w:rsidR="005A472E" w:rsidRPr="00217ADD" w:rsidRDefault="005A472E" w:rsidP="005A472E">
      <w:pPr>
        <w:pStyle w:val="lennaslov"/>
      </w:pPr>
      <w:r w:rsidRPr="00217ADD">
        <w:t>(višina globe v hitrem prekrškovnem postopku)</w:t>
      </w:r>
    </w:p>
    <w:p w14:paraId="0EAB02B0" w14:textId="77777777" w:rsidR="005A472E" w:rsidRDefault="005A472E" w:rsidP="005A472E">
      <w:pPr>
        <w:pStyle w:val="Odstavek"/>
        <w:spacing w:before="0"/>
        <w:ind w:firstLine="0"/>
      </w:pPr>
    </w:p>
    <w:p w14:paraId="5192D488" w14:textId="77777777" w:rsidR="005A472E" w:rsidRDefault="005A472E" w:rsidP="005A472E">
      <w:pPr>
        <w:pStyle w:val="Odstavek"/>
        <w:spacing w:before="0"/>
        <w:ind w:firstLine="0"/>
      </w:pPr>
      <w:r w:rsidRPr="00217ADD">
        <w:t>Za prekrške iz te uredbe se sme v hitrem postopku izreči tudi globa v znesku, ki je višji od najnižje predpisane globe, določene s to uredbo.</w:t>
      </w:r>
    </w:p>
    <w:p w14:paraId="08F040E6" w14:textId="77777777" w:rsidR="005A472E" w:rsidRPr="00217ADD" w:rsidRDefault="005A472E" w:rsidP="005A472E">
      <w:pPr>
        <w:pStyle w:val="Odstavek"/>
        <w:spacing w:before="0"/>
        <w:ind w:firstLine="0"/>
      </w:pPr>
    </w:p>
    <w:p w14:paraId="03F662B8" w14:textId="77777777" w:rsidR="005A472E" w:rsidRPr="00001E2B" w:rsidRDefault="005A472E" w:rsidP="005A472E">
      <w:pPr>
        <w:pStyle w:val="Poglavje"/>
        <w:spacing w:before="0"/>
      </w:pPr>
      <w:r>
        <w:t>I</w:t>
      </w:r>
      <w:r w:rsidRPr="00001E2B">
        <w:t>V. PREHODNA IN KONČNA DOLOČBA</w:t>
      </w:r>
      <w:r>
        <w:t xml:space="preserve"> </w:t>
      </w:r>
    </w:p>
    <w:p w14:paraId="1E35D1F0" w14:textId="77777777" w:rsidR="005A472E" w:rsidRPr="00001E2B" w:rsidRDefault="005A472E" w:rsidP="005A472E">
      <w:pPr>
        <w:pStyle w:val="len"/>
        <w:spacing w:before="0"/>
      </w:pPr>
    </w:p>
    <w:p w14:paraId="11C3944B" w14:textId="77777777" w:rsidR="005A472E" w:rsidRPr="00217ADD" w:rsidRDefault="005A472E" w:rsidP="005A472E">
      <w:pPr>
        <w:pStyle w:val="len"/>
        <w:spacing w:before="0"/>
      </w:pPr>
      <w:r>
        <w:t>17</w:t>
      </w:r>
      <w:r w:rsidRPr="00001E2B">
        <w:t>. člen</w:t>
      </w:r>
    </w:p>
    <w:p w14:paraId="171CCC41" w14:textId="77777777" w:rsidR="005A472E" w:rsidRPr="00217ADD" w:rsidRDefault="005A472E" w:rsidP="005A472E">
      <w:pPr>
        <w:pStyle w:val="lennaslov"/>
      </w:pPr>
      <w:r w:rsidRPr="00217ADD">
        <w:t>(prehodno obdobje)</w:t>
      </w:r>
    </w:p>
    <w:p w14:paraId="46D48645" w14:textId="77777777" w:rsidR="005A472E" w:rsidRDefault="005A472E" w:rsidP="005A472E">
      <w:pPr>
        <w:pStyle w:val="Odstavek"/>
        <w:spacing w:before="0"/>
        <w:ind w:firstLine="0"/>
      </w:pPr>
    </w:p>
    <w:p w14:paraId="622FE8CB" w14:textId="08538D10" w:rsidR="005A472E" w:rsidRDefault="005A472E" w:rsidP="005A472E">
      <w:pPr>
        <w:pStyle w:val="Odstavek"/>
        <w:spacing w:before="0"/>
        <w:ind w:firstLine="0"/>
      </w:pPr>
      <w:r w:rsidRPr="00217ADD">
        <w:lastRenderedPageBreak/>
        <w:t xml:space="preserve">Baterije, dane na trg v skladu z Uredbo o ravnanju z baterijami in akumulatorji ter odpadnimi baterijami in akumulatorji (Uradni list RS, št. 3/10, 64/12, 93/12, 103/15, 84/18 – ZIURKOE, 101/20 in 44/22 – ZVO-2) </w:t>
      </w:r>
      <w:r w:rsidRPr="00AA0E9C">
        <w:t xml:space="preserve">so lahko dostopne na trgu do </w:t>
      </w:r>
      <w:r>
        <w:t>odprodaje zalog.</w:t>
      </w:r>
    </w:p>
    <w:p w14:paraId="6302AAE1" w14:textId="77777777" w:rsidR="005A472E" w:rsidRPr="00217ADD" w:rsidRDefault="005A472E" w:rsidP="005A472E">
      <w:pPr>
        <w:pStyle w:val="Odstavek"/>
        <w:spacing w:before="0"/>
        <w:ind w:firstLine="0"/>
      </w:pPr>
    </w:p>
    <w:p w14:paraId="78627298" w14:textId="07A90169" w:rsidR="005A472E" w:rsidRPr="00217ADD" w:rsidRDefault="005733B6" w:rsidP="005A472E">
      <w:pPr>
        <w:pStyle w:val="len"/>
        <w:spacing w:before="0"/>
      </w:pPr>
      <w:r>
        <w:t>18</w:t>
      </w:r>
      <w:r w:rsidR="005A472E" w:rsidRPr="00217ADD">
        <w:t>. člen</w:t>
      </w:r>
    </w:p>
    <w:p w14:paraId="73D330E5" w14:textId="77777777" w:rsidR="005A472E" w:rsidRPr="00217ADD" w:rsidRDefault="005A472E" w:rsidP="005A472E">
      <w:pPr>
        <w:pStyle w:val="lennaslov"/>
      </w:pPr>
      <w:r w:rsidRPr="00217ADD">
        <w:t>(začetek veljavnosti)</w:t>
      </w:r>
    </w:p>
    <w:p w14:paraId="0807AED1" w14:textId="77777777" w:rsidR="005A472E" w:rsidRDefault="005A472E" w:rsidP="005A472E">
      <w:pPr>
        <w:pStyle w:val="Odstavek"/>
        <w:spacing w:before="0"/>
        <w:ind w:firstLine="0"/>
      </w:pPr>
    </w:p>
    <w:p w14:paraId="29CA3183" w14:textId="77777777" w:rsidR="005A472E" w:rsidRPr="00217ADD" w:rsidRDefault="005A472E" w:rsidP="005A472E">
      <w:pPr>
        <w:pStyle w:val="Odstavek"/>
        <w:spacing w:before="0"/>
        <w:ind w:firstLine="0"/>
      </w:pPr>
      <w:r w:rsidRPr="00217ADD">
        <w:t xml:space="preserve">Ta uredba začne veljati </w:t>
      </w:r>
      <w:r>
        <w:t>petnajsti</w:t>
      </w:r>
      <w:r w:rsidRPr="00217ADD">
        <w:t xml:space="preserve"> dan po objavi v Uradnem listu Republike Slovenije.</w:t>
      </w:r>
    </w:p>
    <w:p w14:paraId="4CDA4129" w14:textId="77777777" w:rsidR="005A472E" w:rsidRDefault="005A472E" w:rsidP="005A472E">
      <w:pPr>
        <w:pStyle w:val="tevilkanakoncupredpisa"/>
        <w:spacing w:before="0"/>
      </w:pPr>
    </w:p>
    <w:p w14:paraId="6C02A22D" w14:textId="77777777" w:rsidR="005A472E" w:rsidRPr="00907D57" w:rsidRDefault="005A472E" w:rsidP="005A472E">
      <w:pPr>
        <w:pStyle w:val="tevilkanakoncupredpisa"/>
        <w:spacing w:before="0"/>
        <w:rPr>
          <w:rFonts w:ascii="Arial" w:hAnsi="Arial"/>
        </w:rPr>
      </w:pPr>
    </w:p>
    <w:p w14:paraId="3C1481D9" w14:textId="0854FCFC" w:rsidR="005A472E" w:rsidRPr="00907D57" w:rsidRDefault="005A472E" w:rsidP="005A472E">
      <w:pPr>
        <w:pStyle w:val="tevilkanakoncupredpisa"/>
        <w:spacing w:before="0"/>
        <w:rPr>
          <w:rFonts w:ascii="Arial" w:hAnsi="Arial"/>
        </w:rPr>
      </w:pPr>
      <w:r w:rsidRPr="00907D57">
        <w:rPr>
          <w:rFonts w:ascii="Arial" w:hAnsi="Arial"/>
        </w:rPr>
        <w:t xml:space="preserve">Št. </w:t>
      </w:r>
      <w:r w:rsidR="003B680A" w:rsidRPr="00907D57">
        <w:rPr>
          <w:rFonts w:ascii="Arial" w:hAnsi="Arial"/>
        </w:rPr>
        <w:t xml:space="preserve">  007-116/2024-</w:t>
      </w:r>
    </w:p>
    <w:p w14:paraId="79C63214" w14:textId="77777777" w:rsidR="005A472E" w:rsidRPr="00907D57" w:rsidRDefault="005A472E" w:rsidP="005A472E">
      <w:pPr>
        <w:pStyle w:val="Datumsprejetja"/>
        <w:rPr>
          <w:rFonts w:ascii="Arial" w:hAnsi="Arial"/>
        </w:rPr>
      </w:pPr>
      <w:r w:rsidRPr="00907D57">
        <w:rPr>
          <w:rFonts w:ascii="Arial" w:hAnsi="Arial"/>
        </w:rPr>
        <w:t xml:space="preserve">Ljubljana, dne </w:t>
      </w:r>
    </w:p>
    <w:p w14:paraId="437C17B6" w14:textId="40FF50CC" w:rsidR="005A472E" w:rsidRPr="00907D57" w:rsidRDefault="005A472E" w:rsidP="005A472E">
      <w:pPr>
        <w:pStyle w:val="EVA"/>
        <w:rPr>
          <w:rFonts w:ascii="Arial" w:hAnsi="Arial"/>
        </w:rPr>
      </w:pPr>
      <w:r w:rsidRPr="00907D57">
        <w:rPr>
          <w:rFonts w:ascii="Arial" w:hAnsi="Arial"/>
        </w:rPr>
        <w:t xml:space="preserve">EVA </w:t>
      </w:r>
      <w:r w:rsidRPr="00907D57">
        <w:rPr>
          <w:rFonts w:ascii="Arial" w:hAnsi="Arial"/>
          <w:color w:val="303030"/>
          <w:shd w:val="clear" w:color="auto" w:fill="FFFFFF"/>
        </w:rPr>
        <w:t>2024-2180-0016</w:t>
      </w:r>
    </w:p>
    <w:p w14:paraId="0AA67112" w14:textId="77777777" w:rsidR="005A472E" w:rsidRPr="00217ADD" w:rsidRDefault="005A472E" w:rsidP="005A472E">
      <w:pPr>
        <w:pStyle w:val="EVA"/>
      </w:pPr>
    </w:p>
    <w:p w14:paraId="2E4C6BC0" w14:textId="77777777" w:rsidR="005A472E" w:rsidRDefault="005A472E" w:rsidP="005A472E">
      <w:pPr>
        <w:rPr>
          <w:rFonts w:ascii="Arial" w:hAnsi="Arial" w:cs="Arial"/>
          <w:sz w:val="20"/>
          <w:szCs w:val="20"/>
        </w:rPr>
      </w:pPr>
    </w:p>
    <w:p w14:paraId="44CE5EAB" w14:textId="77777777" w:rsidR="005A472E" w:rsidRDefault="005A472E" w:rsidP="005A472E">
      <w:pPr>
        <w:rPr>
          <w:rFonts w:ascii="Arial" w:hAnsi="Arial" w:cs="Arial"/>
          <w:sz w:val="20"/>
          <w:szCs w:val="20"/>
        </w:rPr>
      </w:pPr>
    </w:p>
    <w:p w14:paraId="3C12AF9F" w14:textId="77777777" w:rsidR="005A472E" w:rsidRDefault="005A472E" w:rsidP="005A472E">
      <w:pPr>
        <w:rPr>
          <w:rFonts w:ascii="Arial" w:hAnsi="Arial" w:cs="Arial"/>
          <w:sz w:val="20"/>
          <w:szCs w:val="20"/>
        </w:rPr>
      </w:pPr>
      <w:r>
        <w:rPr>
          <w:rFonts w:ascii="Arial" w:hAnsi="Arial" w:cs="Arial"/>
          <w:sz w:val="20"/>
          <w:szCs w:val="20"/>
        </w:rPr>
        <w:br w:type="page"/>
      </w:r>
    </w:p>
    <w:p w14:paraId="33E83703" w14:textId="77777777" w:rsidR="005A472E" w:rsidRPr="00753260" w:rsidRDefault="005A472E" w:rsidP="005A472E">
      <w:pPr>
        <w:spacing w:after="0" w:line="240" w:lineRule="auto"/>
        <w:contextualSpacing/>
        <w:jc w:val="center"/>
        <w:rPr>
          <w:rFonts w:ascii="Arial" w:hAnsi="Arial" w:cs="Arial"/>
          <w:b/>
          <w:sz w:val="20"/>
          <w:szCs w:val="20"/>
        </w:rPr>
      </w:pPr>
      <w:r w:rsidRPr="00753260">
        <w:rPr>
          <w:rFonts w:ascii="Arial" w:hAnsi="Arial" w:cs="Arial"/>
          <w:b/>
          <w:sz w:val="20"/>
          <w:szCs w:val="20"/>
        </w:rPr>
        <w:lastRenderedPageBreak/>
        <w:t>OBRAZLOŽITEV</w:t>
      </w:r>
    </w:p>
    <w:p w14:paraId="6E93362B" w14:textId="77777777" w:rsidR="005A472E" w:rsidRPr="00753260" w:rsidRDefault="005A472E" w:rsidP="005A472E">
      <w:pPr>
        <w:spacing w:after="0" w:line="240" w:lineRule="auto"/>
        <w:contextualSpacing/>
        <w:jc w:val="center"/>
        <w:rPr>
          <w:rFonts w:ascii="Arial" w:hAnsi="Arial" w:cs="Arial"/>
          <w:b/>
          <w:sz w:val="20"/>
          <w:szCs w:val="20"/>
          <w:highlight w:val="magenta"/>
        </w:rPr>
      </w:pPr>
    </w:p>
    <w:p w14:paraId="2EE59670" w14:textId="77777777" w:rsidR="005A472E" w:rsidRDefault="005A472E" w:rsidP="005A472E">
      <w:pPr>
        <w:rPr>
          <w:rFonts w:ascii="Arial" w:hAnsi="Arial" w:cs="Arial"/>
          <w:sz w:val="20"/>
          <w:szCs w:val="20"/>
        </w:rPr>
      </w:pPr>
    </w:p>
    <w:p w14:paraId="38C908DA" w14:textId="5BFABFA3" w:rsidR="005A472E" w:rsidRDefault="005A472E" w:rsidP="005A472E">
      <w:pPr>
        <w:spacing w:after="0" w:line="260" w:lineRule="exact"/>
        <w:jc w:val="both"/>
        <w:textAlignment w:val="baseline"/>
        <w:rPr>
          <w:rFonts w:ascii="Arial" w:hAnsi="Arial" w:cs="Arial"/>
          <w:sz w:val="20"/>
          <w:szCs w:val="20"/>
        </w:rPr>
      </w:pPr>
      <w:r>
        <w:rPr>
          <w:rFonts w:ascii="Arial" w:hAnsi="Arial" w:cs="Arial"/>
          <w:sz w:val="20"/>
          <w:szCs w:val="20"/>
        </w:rPr>
        <w:t xml:space="preserve">S predlagano Uredbo </w:t>
      </w:r>
      <w:r w:rsidRPr="00CF04AD">
        <w:rPr>
          <w:rFonts w:ascii="Arial" w:hAnsi="Arial" w:cs="Arial"/>
          <w:sz w:val="20"/>
          <w:szCs w:val="20"/>
        </w:rPr>
        <w:t xml:space="preserve">o izvajanju Uredbe (EU) </w:t>
      </w:r>
      <w:r>
        <w:rPr>
          <w:rFonts w:ascii="Arial" w:hAnsi="Arial" w:cs="Arial"/>
          <w:sz w:val="20"/>
          <w:szCs w:val="20"/>
        </w:rPr>
        <w:t xml:space="preserve">o baterijah in odpadnih baterijah se za izvajanje Uredbe (EU) </w:t>
      </w:r>
      <w:r w:rsidRPr="00C128CA">
        <w:rPr>
          <w:rFonts w:ascii="Arial" w:hAnsi="Arial" w:cs="Arial"/>
          <w:sz w:val="20"/>
          <w:szCs w:val="20"/>
        </w:rPr>
        <w:t xml:space="preserve">št. 2023/1542 </w:t>
      </w:r>
      <w:r w:rsidRPr="00E921EE">
        <w:rPr>
          <w:rFonts w:ascii="Arial" w:hAnsi="Arial" w:cs="Arial"/>
          <w:sz w:val="20"/>
          <w:szCs w:val="20"/>
        </w:rPr>
        <w:t>o baterijah in odpadnih baterijah, spremembi Direktive 2008/98/ES in Uredbe (EU) 2019/1020 ter razveljavitvi Direktive 2006/66/ES (UL L št. 191 z dne 28. 07. 2023, str. 1</w:t>
      </w:r>
      <w:r w:rsidR="00635FA6">
        <w:rPr>
          <w:rFonts w:ascii="Arial" w:hAnsi="Arial" w:cs="Arial"/>
          <w:sz w:val="20"/>
          <w:szCs w:val="20"/>
        </w:rPr>
        <w:t>;</w:t>
      </w:r>
      <w:r w:rsidR="00635FA6" w:rsidRPr="00E921EE">
        <w:rPr>
          <w:rFonts w:ascii="Arial" w:hAnsi="Arial" w:cs="Arial"/>
          <w:sz w:val="20"/>
          <w:szCs w:val="20"/>
        </w:rPr>
        <w:t xml:space="preserve"> </w:t>
      </w:r>
      <w:r w:rsidRPr="00E921EE">
        <w:rPr>
          <w:rFonts w:ascii="Arial" w:hAnsi="Arial" w:cs="Arial"/>
          <w:sz w:val="20"/>
          <w:szCs w:val="20"/>
        </w:rPr>
        <w:t xml:space="preserve">v nadaljnjem besedilu: </w:t>
      </w:r>
      <w:r>
        <w:rPr>
          <w:rFonts w:ascii="Arial" w:hAnsi="Arial" w:cs="Arial"/>
          <w:sz w:val="20"/>
          <w:szCs w:val="20"/>
        </w:rPr>
        <w:t>U</w:t>
      </w:r>
      <w:r w:rsidRPr="00E921EE">
        <w:rPr>
          <w:rFonts w:ascii="Arial" w:hAnsi="Arial" w:cs="Arial"/>
          <w:sz w:val="20"/>
          <w:szCs w:val="20"/>
        </w:rPr>
        <w:t>redba</w:t>
      </w:r>
      <w:r>
        <w:rPr>
          <w:rFonts w:ascii="Arial" w:hAnsi="Arial" w:cs="Arial"/>
          <w:sz w:val="20"/>
          <w:szCs w:val="20"/>
        </w:rPr>
        <w:t xml:space="preserve"> </w:t>
      </w:r>
      <w:r w:rsidR="00DC3DBB">
        <w:rPr>
          <w:rFonts w:ascii="Arial" w:hAnsi="Arial" w:cs="Arial"/>
          <w:sz w:val="20"/>
          <w:szCs w:val="20"/>
        </w:rPr>
        <w:t>2023/1542/EU</w:t>
      </w:r>
      <w:r>
        <w:rPr>
          <w:rFonts w:ascii="Arial" w:hAnsi="Arial" w:cs="Arial"/>
          <w:sz w:val="20"/>
          <w:szCs w:val="20"/>
        </w:rPr>
        <w:t xml:space="preserve">) določajo organi za njeno izvajanje, pristojni organi za nadzor nad baterijami na trgu, v uporabi, ravnanjem z odpadnimi baterijami in kazni. </w:t>
      </w:r>
    </w:p>
    <w:p w14:paraId="13655596" w14:textId="77777777" w:rsidR="005A472E" w:rsidRDefault="005A472E" w:rsidP="005A472E">
      <w:pPr>
        <w:spacing w:after="0" w:line="260" w:lineRule="exact"/>
        <w:jc w:val="both"/>
        <w:textAlignment w:val="baseline"/>
        <w:rPr>
          <w:rFonts w:ascii="Arial" w:hAnsi="Arial" w:cs="Arial"/>
          <w:sz w:val="20"/>
          <w:szCs w:val="20"/>
        </w:rPr>
      </w:pPr>
    </w:p>
    <w:p w14:paraId="31910C6C" w14:textId="597F3BD1" w:rsidR="005A472E" w:rsidRDefault="005A472E" w:rsidP="005A472E">
      <w:pPr>
        <w:spacing w:after="0" w:line="260" w:lineRule="exact"/>
        <w:jc w:val="both"/>
        <w:textAlignment w:val="baseline"/>
        <w:rPr>
          <w:rFonts w:ascii="Arial" w:hAnsi="Arial" w:cs="Arial"/>
          <w:sz w:val="20"/>
          <w:szCs w:val="20"/>
        </w:rPr>
      </w:pPr>
      <w:r w:rsidRPr="00BB0ED9">
        <w:rPr>
          <w:rFonts w:ascii="Arial" w:hAnsi="Arial" w:cs="Arial"/>
          <w:sz w:val="20"/>
          <w:szCs w:val="20"/>
        </w:rPr>
        <w:t xml:space="preserve">Cilji </w:t>
      </w:r>
      <w:r>
        <w:rPr>
          <w:rFonts w:ascii="Arial" w:hAnsi="Arial" w:cs="Arial"/>
          <w:sz w:val="20"/>
          <w:szCs w:val="20"/>
        </w:rPr>
        <w:t>U</w:t>
      </w:r>
      <w:r w:rsidRPr="00E921EE">
        <w:rPr>
          <w:rFonts w:ascii="Arial" w:hAnsi="Arial" w:cs="Arial"/>
          <w:sz w:val="20"/>
          <w:szCs w:val="20"/>
        </w:rPr>
        <w:t>redb</w:t>
      </w:r>
      <w:r>
        <w:rPr>
          <w:rFonts w:ascii="Arial" w:hAnsi="Arial" w:cs="Arial"/>
          <w:sz w:val="20"/>
          <w:szCs w:val="20"/>
        </w:rPr>
        <w:t xml:space="preserve">e </w:t>
      </w:r>
      <w:r w:rsidR="00DC3DBB">
        <w:rPr>
          <w:rFonts w:ascii="Arial" w:hAnsi="Arial" w:cs="Arial"/>
          <w:sz w:val="20"/>
          <w:szCs w:val="20"/>
        </w:rPr>
        <w:t>2023/1542/EU</w:t>
      </w:r>
      <w:r>
        <w:rPr>
          <w:rFonts w:ascii="Arial" w:hAnsi="Arial" w:cs="Arial"/>
          <w:sz w:val="20"/>
          <w:szCs w:val="20"/>
        </w:rPr>
        <w:t xml:space="preserve"> so </w:t>
      </w:r>
      <w:r w:rsidRPr="00BB0ED9">
        <w:rPr>
          <w:rFonts w:ascii="Arial" w:hAnsi="Arial" w:cs="Arial"/>
          <w:sz w:val="20"/>
          <w:szCs w:val="20"/>
        </w:rPr>
        <w:t>krepitev delovanja notranjega trga (vključno s proizvodi, procesi, odpadnimi baterijami in recikliranimi sekundarnimi surovinami/materiali)</w:t>
      </w:r>
      <w:r>
        <w:rPr>
          <w:rFonts w:ascii="Arial" w:hAnsi="Arial" w:cs="Arial"/>
          <w:sz w:val="20"/>
          <w:szCs w:val="20"/>
        </w:rPr>
        <w:t xml:space="preserve">, </w:t>
      </w:r>
      <w:r w:rsidRPr="002243F0">
        <w:rPr>
          <w:rFonts w:ascii="Arial" w:hAnsi="Arial" w:cs="Arial"/>
          <w:sz w:val="20"/>
          <w:szCs w:val="20"/>
        </w:rPr>
        <w:t>spodbujanje krožnega gospodarstva ter zmanjšanje okoljskih in družbenih vplivov v vseh stopnjah življenjskega cikla baterije</w:t>
      </w:r>
      <w:r>
        <w:rPr>
          <w:rFonts w:ascii="Arial" w:hAnsi="Arial" w:cs="Arial"/>
          <w:sz w:val="20"/>
          <w:szCs w:val="20"/>
        </w:rPr>
        <w:t xml:space="preserve"> </w:t>
      </w:r>
    </w:p>
    <w:p w14:paraId="2496562A" w14:textId="77777777" w:rsidR="005A472E" w:rsidRDefault="005A472E" w:rsidP="005A472E">
      <w:pPr>
        <w:spacing w:after="0" w:line="260" w:lineRule="exact"/>
        <w:jc w:val="both"/>
        <w:textAlignment w:val="baseline"/>
        <w:rPr>
          <w:rFonts w:ascii="Arial" w:hAnsi="Arial" w:cs="Arial"/>
          <w:sz w:val="20"/>
          <w:szCs w:val="20"/>
        </w:rPr>
      </w:pPr>
      <w:r w:rsidRPr="00BB0ED9">
        <w:rPr>
          <w:rFonts w:ascii="Arial" w:hAnsi="Arial" w:cs="Arial"/>
          <w:sz w:val="20"/>
          <w:szCs w:val="20"/>
        </w:rPr>
        <w:t xml:space="preserve">v luči zelenega prehoda, električne mobilnosti, ogljične nevtralnosti in trajnostne proizvodnje baterij, zaradi pričakovane obsežne uporabe baterij za splošno uporabo, industrijskih in baterij za električna vozila. </w:t>
      </w:r>
      <w:r>
        <w:rPr>
          <w:rFonts w:ascii="Arial" w:hAnsi="Arial" w:cs="Arial"/>
          <w:sz w:val="20"/>
          <w:szCs w:val="20"/>
        </w:rPr>
        <w:t xml:space="preserve"> </w:t>
      </w:r>
    </w:p>
    <w:p w14:paraId="36745550" w14:textId="77777777" w:rsidR="005A472E" w:rsidRDefault="005A472E" w:rsidP="005A472E">
      <w:pPr>
        <w:spacing w:after="0" w:line="260" w:lineRule="exact"/>
        <w:jc w:val="both"/>
        <w:textAlignment w:val="baseline"/>
        <w:rPr>
          <w:rFonts w:ascii="Arial" w:hAnsi="Arial" w:cs="Arial"/>
          <w:sz w:val="20"/>
          <w:szCs w:val="20"/>
        </w:rPr>
      </w:pPr>
    </w:p>
    <w:p w14:paraId="27F99F8D" w14:textId="40908870" w:rsidR="005A472E" w:rsidRDefault="005A472E" w:rsidP="005A472E">
      <w:pPr>
        <w:rPr>
          <w:rFonts w:ascii="Arial" w:hAnsi="Arial" w:cs="Arial"/>
          <w:sz w:val="20"/>
          <w:szCs w:val="20"/>
        </w:rPr>
      </w:pPr>
      <w:r w:rsidRPr="00834C71">
        <w:rPr>
          <w:rFonts w:ascii="Arial" w:hAnsi="Arial" w:cs="Arial"/>
          <w:sz w:val="20"/>
          <w:szCs w:val="20"/>
        </w:rPr>
        <w:t xml:space="preserve">Namen </w:t>
      </w:r>
      <w:r>
        <w:rPr>
          <w:rFonts w:ascii="Arial" w:hAnsi="Arial" w:cs="Arial"/>
          <w:sz w:val="20"/>
          <w:szCs w:val="20"/>
        </w:rPr>
        <w:t>U</w:t>
      </w:r>
      <w:r w:rsidRPr="00E921EE">
        <w:rPr>
          <w:rFonts w:ascii="Arial" w:hAnsi="Arial" w:cs="Arial"/>
          <w:sz w:val="20"/>
          <w:szCs w:val="20"/>
        </w:rPr>
        <w:t>redb</w:t>
      </w:r>
      <w:r>
        <w:rPr>
          <w:rFonts w:ascii="Arial" w:hAnsi="Arial" w:cs="Arial"/>
          <w:sz w:val="20"/>
          <w:szCs w:val="20"/>
        </w:rPr>
        <w:t xml:space="preserve">e </w:t>
      </w:r>
      <w:r w:rsidR="00DC3DBB">
        <w:rPr>
          <w:rFonts w:ascii="Arial" w:hAnsi="Arial" w:cs="Arial"/>
          <w:sz w:val="20"/>
          <w:szCs w:val="20"/>
        </w:rPr>
        <w:t>2023/1542/EU</w:t>
      </w:r>
      <w:r>
        <w:rPr>
          <w:rFonts w:ascii="Arial" w:hAnsi="Arial" w:cs="Arial"/>
          <w:sz w:val="20"/>
          <w:szCs w:val="20"/>
        </w:rPr>
        <w:t xml:space="preserve"> </w:t>
      </w:r>
      <w:r w:rsidRPr="00834C71">
        <w:rPr>
          <w:rFonts w:ascii="Arial" w:hAnsi="Arial" w:cs="Arial"/>
          <w:sz w:val="20"/>
          <w:szCs w:val="20"/>
        </w:rPr>
        <w:t xml:space="preserve">izboljšati </w:t>
      </w:r>
      <w:r>
        <w:rPr>
          <w:rFonts w:ascii="Arial" w:hAnsi="Arial" w:cs="Arial"/>
          <w:sz w:val="20"/>
          <w:szCs w:val="20"/>
        </w:rPr>
        <w:t xml:space="preserve">varnost in </w:t>
      </w:r>
      <w:r w:rsidRPr="00834C71">
        <w:rPr>
          <w:rFonts w:ascii="Arial" w:hAnsi="Arial" w:cs="Arial"/>
          <w:sz w:val="20"/>
          <w:szCs w:val="20"/>
        </w:rPr>
        <w:t>delovanje notranjega trga baterij in zagotoviti pravičnejšo konkurenco z zahtevami glede varnosti, trajnostnosti in označevanja.</w:t>
      </w:r>
      <w:r>
        <w:rPr>
          <w:rFonts w:ascii="Arial" w:hAnsi="Arial" w:cs="Arial"/>
          <w:sz w:val="20"/>
          <w:szCs w:val="20"/>
        </w:rPr>
        <w:t xml:space="preserve"> Uredba se </w:t>
      </w:r>
      <w:r w:rsidRPr="00250E42">
        <w:rPr>
          <w:rFonts w:ascii="Arial" w:hAnsi="Arial" w:cs="Arial"/>
          <w:sz w:val="20"/>
          <w:szCs w:val="20"/>
        </w:rPr>
        <w:t>uporablj</w:t>
      </w:r>
      <w:r>
        <w:rPr>
          <w:rFonts w:ascii="Arial" w:hAnsi="Arial" w:cs="Arial"/>
          <w:sz w:val="20"/>
          <w:szCs w:val="20"/>
        </w:rPr>
        <w:t>a</w:t>
      </w:r>
      <w:r w:rsidRPr="00250E42">
        <w:rPr>
          <w:rFonts w:ascii="Arial" w:hAnsi="Arial" w:cs="Arial"/>
          <w:sz w:val="20"/>
          <w:szCs w:val="20"/>
        </w:rPr>
        <w:t xml:space="preserve"> za vse baterije, tudi za vse odpadne prenosne baterije, baterije za električna vozila, industrijske baterije, </w:t>
      </w:r>
      <w:r>
        <w:rPr>
          <w:rFonts w:ascii="Arial" w:hAnsi="Arial" w:cs="Arial"/>
          <w:sz w:val="20"/>
          <w:szCs w:val="20"/>
        </w:rPr>
        <w:t xml:space="preserve">baterijske sisteme za shranjevanje, </w:t>
      </w:r>
      <w:r w:rsidRPr="00250E42">
        <w:rPr>
          <w:rFonts w:ascii="Arial" w:hAnsi="Arial" w:cs="Arial"/>
          <w:sz w:val="20"/>
          <w:szCs w:val="20"/>
        </w:rPr>
        <w:t>zaganjalne baterije (ki se večinoma uporabljajo za zagon, osvetlitev in vžig vozil in strojev) ter baterije za lahka vozila (na primer električna kolesa, e-mopede, električne skiroje).</w:t>
      </w:r>
      <w:r>
        <w:rPr>
          <w:rFonts w:ascii="Arial" w:hAnsi="Arial" w:cs="Arial"/>
          <w:sz w:val="20"/>
          <w:szCs w:val="20"/>
        </w:rPr>
        <w:t xml:space="preserve"> Določa</w:t>
      </w:r>
      <w:r w:rsidRPr="00526B80">
        <w:rPr>
          <w:rFonts w:ascii="Arial" w:hAnsi="Arial" w:cs="Arial"/>
          <w:sz w:val="20"/>
          <w:szCs w:val="20"/>
        </w:rPr>
        <w:t xml:space="preserve"> obveznosti </w:t>
      </w:r>
      <w:r>
        <w:rPr>
          <w:rFonts w:ascii="Arial" w:hAnsi="Arial" w:cs="Arial"/>
          <w:sz w:val="20"/>
          <w:szCs w:val="20"/>
        </w:rPr>
        <w:t xml:space="preserve">izdelovalca, </w:t>
      </w:r>
      <w:r w:rsidRPr="00526B80">
        <w:rPr>
          <w:rFonts w:ascii="Arial" w:hAnsi="Arial" w:cs="Arial"/>
          <w:sz w:val="20"/>
          <w:szCs w:val="20"/>
        </w:rPr>
        <w:t xml:space="preserve">proizvajalca, uvoznika in distributerja baterij in izdelkov, ki vsebujejo baterije, </w:t>
      </w:r>
      <w:r>
        <w:rPr>
          <w:rFonts w:ascii="Arial" w:hAnsi="Arial" w:cs="Arial"/>
          <w:sz w:val="20"/>
          <w:szCs w:val="20"/>
        </w:rPr>
        <w:t>zahteve za</w:t>
      </w:r>
      <w:r w:rsidRPr="00526B80">
        <w:rPr>
          <w:rFonts w:ascii="Arial" w:hAnsi="Arial" w:cs="Arial"/>
          <w:sz w:val="20"/>
          <w:szCs w:val="20"/>
        </w:rPr>
        <w:t xml:space="preserve"> skladnost </w:t>
      </w:r>
      <w:r>
        <w:rPr>
          <w:rFonts w:ascii="Arial" w:hAnsi="Arial" w:cs="Arial"/>
          <w:sz w:val="20"/>
          <w:szCs w:val="20"/>
        </w:rPr>
        <w:t>in postopek ugotavljanja skladnosti</w:t>
      </w:r>
      <w:r w:rsidRPr="00526B80">
        <w:rPr>
          <w:rFonts w:ascii="Arial" w:hAnsi="Arial" w:cs="Arial"/>
          <w:sz w:val="20"/>
          <w:szCs w:val="20"/>
        </w:rPr>
        <w:t xml:space="preserve"> in zahteve za nadzor </w:t>
      </w:r>
      <w:r>
        <w:rPr>
          <w:rFonts w:ascii="Arial" w:hAnsi="Arial" w:cs="Arial"/>
          <w:sz w:val="20"/>
          <w:szCs w:val="20"/>
        </w:rPr>
        <w:t xml:space="preserve">nad baterijami na trgu, v uporabi in ravnanjem z odpadnimi baterijami. </w:t>
      </w:r>
    </w:p>
    <w:p w14:paraId="2E6AB49F" w14:textId="3691F42D" w:rsidR="005A472E" w:rsidRPr="00834C71" w:rsidRDefault="005A472E" w:rsidP="005A472E">
      <w:pPr>
        <w:rPr>
          <w:rFonts w:ascii="Arial" w:hAnsi="Arial" w:cs="Arial"/>
          <w:sz w:val="20"/>
          <w:szCs w:val="20"/>
        </w:rPr>
      </w:pPr>
      <w:r w:rsidRPr="00834C71">
        <w:rPr>
          <w:rFonts w:ascii="Arial" w:hAnsi="Arial" w:cs="Arial"/>
          <w:sz w:val="20"/>
          <w:szCs w:val="20"/>
        </w:rPr>
        <w:t xml:space="preserve">V </w:t>
      </w:r>
      <w:r>
        <w:rPr>
          <w:rFonts w:ascii="Arial" w:hAnsi="Arial" w:cs="Arial"/>
          <w:sz w:val="20"/>
          <w:szCs w:val="20"/>
        </w:rPr>
        <w:t>U</w:t>
      </w:r>
      <w:r w:rsidRPr="00834C71">
        <w:rPr>
          <w:rFonts w:ascii="Arial" w:hAnsi="Arial" w:cs="Arial"/>
          <w:sz w:val="20"/>
          <w:szCs w:val="20"/>
        </w:rPr>
        <w:t xml:space="preserve">redbi </w:t>
      </w:r>
      <w:r w:rsidR="00DC3DBB">
        <w:rPr>
          <w:rFonts w:ascii="Arial" w:hAnsi="Arial" w:cs="Arial"/>
          <w:sz w:val="20"/>
          <w:szCs w:val="20"/>
        </w:rPr>
        <w:t>2023/1542/EU</w:t>
      </w:r>
      <w:r>
        <w:rPr>
          <w:rFonts w:ascii="Arial" w:hAnsi="Arial" w:cs="Arial"/>
          <w:sz w:val="20"/>
          <w:szCs w:val="20"/>
        </w:rPr>
        <w:t xml:space="preserve">  </w:t>
      </w:r>
      <w:r w:rsidRPr="00834C71">
        <w:rPr>
          <w:rFonts w:ascii="Arial" w:hAnsi="Arial" w:cs="Arial"/>
          <w:sz w:val="20"/>
          <w:szCs w:val="20"/>
        </w:rPr>
        <w:t>so določeni cilji za proizvajalce glede zbiranja odpadnih prenosnih baterij (63 odstotkov do konca leta 2027 in 73 odstotkov do konca leta 2030) ter uveden specifičen cilj glede zbiranja odpadnih baterij za lahka vozila (51 odstotkov do konca leta 2028 in 61 odstotkov do konca leta 2031).</w:t>
      </w:r>
    </w:p>
    <w:p w14:paraId="4EA00DC7" w14:textId="7BE138C0" w:rsidR="005A472E" w:rsidRPr="00834C71" w:rsidRDefault="005A472E" w:rsidP="005A472E">
      <w:pPr>
        <w:rPr>
          <w:rFonts w:ascii="Arial" w:hAnsi="Arial" w:cs="Arial"/>
          <w:sz w:val="20"/>
          <w:szCs w:val="20"/>
        </w:rPr>
      </w:pPr>
      <w:r w:rsidRPr="00834C71">
        <w:rPr>
          <w:rFonts w:ascii="Arial" w:hAnsi="Arial" w:cs="Arial"/>
          <w:sz w:val="20"/>
          <w:szCs w:val="20"/>
        </w:rPr>
        <w:t xml:space="preserve">V </w:t>
      </w:r>
      <w:r>
        <w:rPr>
          <w:rFonts w:ascii="Arial" w:hAnsi="Arial" w:cs="Arial"/>
          <w:sz w:val="20"/>
          <w:szCs w:val="20"/>
        </w:rPr>
        <w:t xml:space="preserve">Uredbi </w:t>
      </w:r>
      <w:r w:rsidR="00DC3DBB">
        <w:rPr>
          <w:rFonts w:ascii="Arial" w:hAnsi="Arial" w:cs="Arial"/>
          <w:sz w:val="20"/>
          <w:szCs w:val="20"/>
        </w:rPr>
        <w:t>2023/1542/EU</w:t>
      </w:r>
      <w:r>
        <w:rPr>
          <w:rFonts w:ascii="Arial" w:hAnsi="Arial" w:cs="Arial"/>
          <w:sz w:val="20"/>
          <w:szCs w:val="20"/>
        </w:rPr>
        <w:t xml:space="preserve"> </w:t>
      </w:r>
      <w:r w:rsidRPr="00834C71">
        <w:rPr>
          <w:rFonts w:ascii="Arial" w:hAnsi="Arial" w:cs="Arial"/>
          <w:sz w:val="20"/>
          <w:szCs w:val="20"/>
        </w:rPr>
        <w:t xml:space="preserve"> je določen cilj, da se do konca leta 2027 iz odpadnih baterij predela 50 odstotkov litija, do konca leta 2031 pa 80 odstotkov, kar pa se lahko še spremeni z delegiranimi akti glede na tržni in tehnološki razvoj ter razpoložljivost litija.</w:t>
      </w:r>
    </w:p>
    <w:p w14:paraId="6D3D7936" w14:textId="77777777" w:rsidR="005A472E" w:rsidRPr="00834C71" w:rsidRDefault="005A472E" w:rsidP="005A472E">
      <w:pPr>
        <w:rPr>
          <w:rFonts w:ascii="Arial" w:hAnsi="Arial" w:cs="Arial"/>
          <w:sz w:val="20"/>
          <w:szCs w:val="20"/>
        </w:rPr>
      </w:pPr>
      <w:r w:rsidRPr="00834C71">
        <w:rPr>
          <w:rFonts w:ascii="Arial" w:hAnsi="Arial" w:cs="Arial"/>
          <w:sz w:val="20"/>
          <w:szCs w:val="20"/>
        </w:rPr>
        <w:t>T</w:t>
      </w:r>
      <w:r>
        <w:rPr>
          <w:rFonts w:ascii="Arial" w:hAnsi="Arial" w:cs="Arial"/>
          <w:sz w:val="20"/>
          <w:szCs w:val="20"/>
        </w:rPr>
        <w:t xml:space="preserve">e cilje </w:t>
      </w:r>
      <w:r w:rsidRPr="00834C71">
        <w:rPr>
          <w:rFonts w:ascii="Arial" w:hAnsi="Arial" w:cs="Arial"/>
          <w:sz w:val="20"/>
          <w:szCs w:val="20"/>
        </w:rPr>
        <w:t>omogoč</w:t>
      </w:r>
      <w:r>
        <w:rPr>
          <w:rFonts w:ascii="Arial" w:hAnsi="Arial" w:cs="Arial"/>
          <w:sz w:val="20"/>
          <w:szCs w:val="20"/>
        </w:rPr>
        <w:t>ajo</w:t>
      </w:r>
      <w:r w:rsidRPr="00834C71">
        <w:rPr>
          <w:rFonts w:ascii="Arial" w:hAnsi="Arial" w:cs="Arial"/>
          <w:sz w:val="20"/>
          <w:szCs w:val="20"/>
        </w:rPr>
        <w:t xml:space="preserve"> merila glede delovanja, trajnosti in varnosti, stroge omejitve za nevarne snovi, kot so živo srebro, kadmij in svinec, ter obvezne informacije o ogljičnem odtisu baterij.</w:t>
      </w:r>
    </w:p>
    <w:p w14:paraId="6A5FF85D" w14:textId="77777777" w:rsidR="005A472E" w:rsidRDefault="005A472E" w:rsidP="005A472E">
      <w:pPr>
        <w:rPr>
          <w:rFonts w:ascii="Arial" w:hAnsi="Arial" w:cs="Arial"/>
          <w:sz w:val="20"/>
          <w:szCs w:val="20"/>
        </w:rPr>
      </w:pPr>
      <w:r w:rsidRPr="00834C71">
        <w:rPr>
          <w:rFonts w:ascii="Arial" w:hAnsi="Arial" w:cs="Arial"/>
          <w:sz w:val="20"/>
          <w:szCs w:val="20"/>
        </w:rPr>
        <w:t xml:space="preserve">Z uredbo bodo </w:t>
      </w:r>
      <w:r>
        <w:rPr>
          <w:rFonts w:ascii="Arial" w:hAnsi="Arial" w:cs="Arial"/>
          <w:sz w:val="20"/>
          <w:szCs w:val="20"/>
        </w:rPr>
        <w:t xml:space="preserve">postopoma </w:t>
      </w:r>
      <w:r w:rsidRPr="00834C71">
        <w:rPr>
          <w:rFonts w:ascii="Arial" w:hAnsi="Arial" w:cs="Arial"/>
          <w:sz w:val="20"/>
          <w:szCs w:val="20"/>
        </w:rPr>
        <w:t xml:space="preserve">uvedene zahteve glede označevanja in obveščanja, med drugim o sestavnih delih baterije in reciklirani vsebini, ter elektronski „potni list za baterije“ in koda QR. </w:t>
      </w:r>
      <w:r>
        <w:rPr>
          <w:rFonts w:ascii="Arial" w:hAnsi="Arial" w:cs="Arial"/>
          <w:sz w:val="20"/>
          <w:szCs w:val="20"/>
        </w:rPr>
        <w:t>Z</w:t>
      </w:r>
      <w:r w:rsidRPr="00834C71">
        <w:rPr>
          <w:rFonts w:ascii="Arial" w:hAnsi="Arial" w:cs="Arial"/>
          <w:sz w:val="20"/>
          <w:szCs w:val="20"/>
        </w:rPr>
        <w:t>ahteve glede označevanja</w:t>
      </w:r>
      <w:r>
        <w:rPr>
          <w:rFonts w:ascii="Arial" w:hAnsi="Arial" w:cs="Arial"/>
          <w:sz w:val="20"/>
          <w:szCs w:val="20"/>
        </w:rPr>
        <w:t xml:space="preserve"> se bodo</w:t>
      </w:r>
      <w:r w:rsidRPr="00834C71">
        <w:rPr>
          <w:rFonts w:ascii="Arial" w:hAnsi="Arial" w:cs="Arial"/>
          <w:sz w:val="20"/>
          <w:szCs w:val="20"/>
        </w:rPr>
        <w:t xml:space="preserve"> začele uporabljati leta 2026, glede kode QR pa leta 2027.</w:t>
      </w:r>
    </w:p>
    <w:p w14:paraId="7EC7E96A" w14:textId="0A4B0DC5" w:rsidR="005A472E" w:rsidRDefault="005A472E" w:rsidP="005A472E">
      <w:pPr>
        <w:rPr>
          <w:rFonts w:ascii="Arial" w:hAnsi="Arial" w:cs="Arial"/>
          <w:sz w:val="20"/>
          <w:szCs w:val="20"/>
        </w:rPr>
      </w:pPr>
      <w:r w:rsidRPr="0022734A">
        <w:rPr>
          <w:rFonts w:ascii="Arial" w:hAnsi="Arial" w:cs="Arial"/>
          <w:sz w:val="20"/>
          <w:szCs w:val="20"/>
        </w:rPr>
        <w:t xml:space="preserve">Uredba </w:t>
      </w:r>
      <w:r w:rsidR="00DC3DBB">
        <w:rPr>
          <w:rFonts w:ascii="Arial" w:hAnsi="Arial" w:cs="Arial"/>
          <w:sz w:val="20"/>
          <w:szCs w:val="20"/>
        </w:rPr>
        <w:t>2023/1542/EU</w:t>
      </w:r>
      <w:r w:rsidRPr="0022734A">
        <w:rPr>
          <w:rFonts w:ascii="Arial" w:hAnsi="Arial" w:cs="Arial"/>
          <w:sz w:val="20"/>
          <w:szCs w:val="20"/>
        </w:rPr>
        <w:t xml:space="preserve">  določa zahteve glede trajnostnosti, varnosti, etiketiranja, označevanja in obveščanja za omogočanje dajanja baterij na trg ali v uporabo. Določa tudi minimalne zahteve za razširjeno odgovornost proizvajalca, zbiranje in obdelavo odpadnih baterij ter poročanje</w:t>
      </w:r>
      <w:r>
        <w:rPr>
          <w:rFonts w:ascii="Arial" w:hAnsi="Arial" w:cs="Arial"/>
          <w:sz w:val="20"/>
          <w:szCs w:val="20"/>
        </w:rPr>
        <w:t xml:space="preserve">. </w:t>
      </w:r>
    </w:p>
    <w:p w14:paraId="56527B59" w14:textId="44D14738" w:rsidR="005A472E" w:rsidRDefault="005A472E" w:rsidP="005A472E">
      <w:pPr>
        <w:rPr>
          <w:rFonts w:ascii="Arial" w:hAnsi="Arial" w:cs="Arial"/>
          <w:sz w:val="20"/>
          <w:szCs w:val="20"/>
        </w:rPr>
      </w:pPr>
      <w:r>
        <w:rPr>
          <w:rFonts w:ascii="Arial" w:hAnsi="Arial" w:cs="Arial"/>
          <w:sz w:val="20"/>
          <w:szCs w:val="20"/>
        </w:rPr>
        <w:t xml:space="preserve">Zato je v </w:t>
      </w:r>
      <w:r w:rsidRPr="005F4B83">
        <w:rPr>
          <w:rFonts w:ascii="Arial" w:hAnsi="Arial" w:cs="Arial"/>
          <w:b/>
          <w:bCs/>
          <w:sz w:val="20"/>
          <w:szCs w:val="20"/>
        </w:rPr>
        <w:t>2. členu predlagane</w:t>
      </w:r>
      <w:r w:rsidRPr="005F4B83">
        <w:rPr>
          <w:rFonts w:ascii="Arial" w:hAnsi="Arial" w:cs="Arial"/>
          <w:sz w:val="20"/>
          <w:szCs w:val="20"/>
        </w:rPr>
        <w:t xml:space="preserve"> </w:t>
      </w:r>
      <w:r>
        <w:rPr>
          <w:rFonts w:ascii="Arial" w:hAnsi="Arial" w:cs="Arial"/>
          <w:sz w:val="20"/>
          <w:szCs w:val="20"/>
        </w:rPr>
        <w:t>u</w:t>
      </w:r>
      <w:r w:rsidRPr="005F4B83">
        <w:rPr>
          <w:rFonts w:ascii="Arial" w:hAnsi="Arial" w:cs="Arial"/>
          <w:sz w:val="20"/>
          <w:szCs w:val="20"/>
        </w:rPr>
        <w:t>redbe</w:t>
      </w:r>
      <w:r>
        <w:rPr>
          <w:rFonts w:ascii="Arial" w:hAnsi="Arial" w:cs="Arial"/>
          <w:sz w:val="20"/>
          <w:szCs w:val="20"/>
        </w:rPr>
        <w:t xml:space="preserve"> o izvajanju Uredbe </w:t>
      </w:r>
      <w:r w:rsidR="00DC3DBB">
        <w:rPr>
          <w:rFonts w:ascii="Arial" w:hAnsi="Arial" w:cs="Arial"/>
          <w:sz w:val="20"/>
          <w:szCs w:val="20"/>
        </w:rPr>
        <w:t>2023/1542/EU</w:t>
      </w:r>
      <w:r w:rsidRPr="0022734A">
        <w:rPr>
          <w:rFonts w:ascii="Arial" w:hAnsi="Arial" w:cs="Arial"/>
          <w:sz w:val="20"/>
          <w:szCs w:val="20"/>
        </w:rPr>
        <w:t xml:space="preserve">  </w:t>
      </w:r>
      <w:r>
        <w:rPr>
          <w:rFonts w:ascii="Arial" w:hAnsi="Arial" w:cs="Arial"/>
          <w:sz w:val="20"/>
          <w:szCs w:val="20"/>
        </w:rPr>
        <w:t>o baterijah in odpadnih baterijah določeno, da je p</w:t>
      </w:r>
      <w:r w:rsidRPr="0022734A">
        <w:rPr>
          <w:rFonts w:ascii="Arial" w:hAnsi="Arial" w:cs="Arial"/>
          <w:sz w:val="20"/>
          <w:szCs w:val="20"/>
        </w:rPr>
        <w:t xml:space="preserve">ristojni organ v skladu z 22. členom Uredbe </w:t>
      </w:r>
      <w:r w:rsidR="00DC3DBB">
        <w:rPr>
          <w:rFonts w:ascii="Arial" w:hAnsi="Arial" w:cs="Arial"/>
          <w:sz w:val="20"/>
          <w:szCs w:val="20"/>
        </w:rPr>
        <w:t>2023/1542/EU</w:t>
      </w:r>
      <w:r>
        <w:rPr>
          <w:rFonts w:ascii="Arial" w:hAnsi="Arial" w:cs="Arial"/>
          <w:sz w:val="20"/>
          <w:szCs w:val="20"/>
        </w:rPr>
        <w:t xml:space="preserve"> (ta določa, da morajo države članice imenovati priglasitveni organ, ki je pristojen za uvedbo in izvajanje potrebnih postopkov za ocenjevanje in priglasitev organov za ugotavljanje skladnosti ter spremljanje priglašenih organov)</w:t>
      </w:r>
      <w:r w:rsidRPr="0022734A">
        <w:rPr>
          <w:rFonts w:ascii="Arial" w:hAnsi="Arial" w:cs="Arial"/>
          <w:sz w:val="20"/>
          <w:szCs w:val="20"/>
        </w:rPr>
        <w:t xml:space="preserve"> ministrstvo, pristojno za trg.</w:t>
      </w:r>
      <w:r>
        <w:rPr>
          <w:rFonts w:ascii="Arial" w:hAnsi="Arial" w:cs="Arial"/>
          <w:sz w:val="20"/>
          <w:szCs w:val="20"/>
        </w:rPr>
        <w:t xml:space="preserve">  </w:t>
      </w:r>
      <w:r w:rsidRPr="0022734A">
        <w:rPr>
          <w:rFonts w:ascii="Arial" w:hAnsi="Arial" w:cs="Arial"/>
          <w:sz w:val="20"/>
          <w:szCs w:val="20"/>
        </w:rPr>
        <w:t xml:space="preserve">Pristojni organ v skladu s 54. členom Uredbe </w:t>
      </w:r>
      <w:r w:rsidR="00DC3DBB">
        <w:rPr>
          <w:rFonts w:ascii="Arial" w:hAnsi="Arial" w:cs="Arial"/>
          <w:sz w:val="20"/>
          <w:szCs w:val="20"/>
        </w:rPr>
        <w:t>2023/1542/EU</w:t>
      </w:r>
      <w:r w:rsidRPr="0022734A">
        <w:rPr>
          <w:rFonts w:ascii="Arial" w:hAnsi="Arial" w:cs="Arial"/>
          <w:sz w:val="20"/>
          <w:szCs w:val="20"/>
        </w:rPr>
        <w:t xml:space="preserve"> </w:t>
      </w:r>
      <w:r>
        <w:rPr>
          <w:rFonts w:ascii="Arial" w:hAnsi="Arial" w:cs="Arial"/>
          <w:sz w:val="20"/>
          <w:szCs w:val="20"/>
        </w:rPr>
        <w:t xml:space="preserve">(ta določa, da </w:t>
      </w:r>
      <w:r w:rsidR="00635FA6">
        <w:rPr>
          <w:rFonts w:ascii="Arial" w:hAnsi="Arial" w:cs="Arial"/>
          <w:sz w:val="20"/>
          <w:szCs w:val="20"/>
        </w:rPr>
        <w:t>d</w:t>
      </w:r>
      <w:r w:rsidRPr="005F4B83">
        <w:rPr>
          <w:rFonts w:ascii="Arial" w:hAnsi="Arial" w:cs="Arial"/>
          <w:sz w:val="20"/>
          <w:szCs w:val="20"/>
        </w:rPr>
        <w:t xml:space="preserve">ržave članice imenujejo enega ali več pristojnih organov, odgovornih za izpolnjevanje obveznosti </w:t>
      </w:r>
      <w:r>
        <w:rPr>
          <w:rFonts w:ascii="Arial" w:hAnsi="Arial" w:cs="Arial"/>
          <w:sz w:val="20"/>
          <w:szCs w:val="20"/>
        </w:rPr>
        <w:t xml:space="preserve">glede ravnanja z odpadnimi baterijami) </w:t>
      </w:r>
      <w:r w:rsidRPr="0022734A">
        <w:rPr>
          <w:rFonts w:ascii="Arial" w:hAnsi="Arial" w:cs="Arial"/>
          <w:sz w:val="20"/>
          <w:szCs w:val="20"/>
        </w:rPr>
        <w:t>je ministrstvo, pristojno za okolje.</w:t>
      </w:r>
      <w:r>
        <w:rPr>
          <w:rFonts w:ascii="Arial" w:hAnsi="Arial" w:cs="Arial"/>
          <w:sz w:val="20"/>
          <w:szCs w:val="20"/>
        </w:rPr>
        <w:t xml:space="preserve"> </w:t>
      </w:r>
    </w:p>
    <w:p w14:paraId="3552D847" w14:textId="190940C9" w:rsidR="005A472E" w:rsidRPr="0022734A" w:rsidRDefault="005A472E" w:rsidP="005A472E">
      <w:pPr>
        <w:rPr>
          <w:rFonts w:ascii="Arial" w:hAnsi="Arial" w:cs="Arial"/>
          <w:sz w:val="20"/>
          <w:szCs w:val="20"/>
        </w:rPr>
      </w:pPr>
      <w:r w:rsidRPr="0022734A">
        <w:rPr>
          <w:rFonts w:ascii="Arial" w:hAnsi="Arial" w:cs="Arial"/>
          <w:sz w:val="20"/>
          <w:szCs w:val="20"/>
        </w:rPr>
        <w:t>Pristojni organi za izvajanje:</w:t>
      </w:r>
      <w:r>
        <w:rPr>
          <w:rFonts w:ascii="Arial" w:hAnsi="Arial" w:cs="Arial"/>
          <w:sz w:val="20"/>
          <w:szCs w:val="20"/>
        </w:rPr>
        <w:t xml:space="preserve"> </w:t>
      </w:r>
      <w:r w:rsidRPr="0022734A">
        <w:rPr>
          <w:rFonts w:ascii="Arial" w:hAnsi="Arial" w:cs="Arial"/>
          <w:sz w:val="20"/>
          <w:szCs w:val="20"/>
        </w:rPr>
        <w:t xml:space="preserve">6. in 86. člena Uredbe </w:t>
      </w:r>
      <w:r w:rsidR="00DC3DBB">
        <w:rPr>
          <w:rFonts w:ascii="Arial" w:hAnsi="Arial" w:cs="Arial"/>
          <w:sz w:val="20"/>
          <w:szCs w:val="20"/>
        </w:rPr>
        <w:t>2023/1542/EU</w:t>
      </w:r>
      <w:r>
        <w:rPr>
          <w:rFonts w:ascii="Arial" w:hAnsi="Arial" w:cs="Arial"/>
          <w:sz w:val="20"/>
          <w:szCs w:val="20"/>
        </w:rPr>
        <w:t xml:space="preserve">, ki določata postopke za omejitev snovi v baterijah, </w:t>
      </w:r>
      <w:r w:rsidRPr="0022734A">
        <w:rPr>
          <w:rFonts w:ascii="Arial" w:hAnsi="Arial" w:cs="Arial"/>
          <w:sz w:val="20"/>
          <w:szCs w:val="20"/>
        </w:rPr>
        <w:t>je Urad RS za kemikalije</w:t>
      </w:r>
      <w:r w:rsidR="00635FA6">
        <w:rPr>
          <w:rFonts w:ascii="Arial" w:hAnsi="Arial" w:cs="Arial"/>
          <w:sz w:val="20"/>
          <w:szCs w:val="20"/>
        </w:rPr>
        <w:t>.</w:t>
      </w:r>
    </w:p>
    <w:p w14:paraId="463FF88E" w14:textId="0F17EC7D" w:rsidR="005A472E" w:rsidRDefault="005A472E" w:rsidP="005A472E">
      <w:pPr>
        <w:rPr>
          <w:rFonts w:ascii="Arial" w:hAnsi="Arial" w:cs="Arial"/>
          <w:sz w:val="20"/>
          <w:szCs w:val="20"/>
        </w:rPr>
      </w:pPr>
      <w:r>
        <w:rPr>
          <w:rFonts w:ascii="Arial" w:hAnsi="Arial" w:cs="Arial"/>
          <w:sz w:val="20"/>
          <w:szCs w:val="20"/>
        </w:rPr>
        <w:t xml:space="preserve">Za izvajanje </w:t>
      </w:r>
      <w:r w:rsidRPr="0022734A">
        <w:rPr>
          <w:rFonts w:ascii="Arial" w:hAnsi="Arial" w:cs="Arial"/>
          <w:sz w:val="20"/>
          <w:szCs w:val="20"/>
        </w:rPr>
        <w:t xml:space="preserve"> prvega odstavka 72. člena Uredbe </w:t>
      </w:r>
      <w:r w:rsidR="00DC3DBB">
        <w:rPr>
          <w:rFonts w:ascii="Arial" w:hAnsi="Arial" w:cs="Arial"/>
          <w:sz w:val="20"/>
          <w:szCs w:val="20"/>
        </w:rPr>
        <w:t>2023/1542/EU</w:t>
      </w:r>
      <w:r w:rsidRPr="0022734A">
        <w:rPr>
          <w:rFonts w:ascii="Arial" w:hAnsi="Arial" w:cs="Arial"/>
          <w:sz w:val="20"/>
          <w:szCs w:val="20"/>
        </w:rPr>
        <w:t xml:space="preserve"> </w:t>
      </w:r>
      <w:r>
        <w:rPr>
          <w:rFonts w:ascii="Arial" w:hAnsi="Arial" w:cs="Arial"/>
          <w:sz w:val="20"/>
          <w:szCs w:val="20"/>
        </w:rPr>
        <w:t xml:space="preserve">(pošiljke odpadnih baterij) </w:t>
      </w:r>
      <w:r w:rsidRPr="0022734A">
        <w:rPr>
          <w:rFonts w:ascii="Arial" w:hAnsi="Arial" w:cs="Arial"/>
          <w:sz w:val="20"/>
          <w:szCs w:val="20"/>
        </w:rPr>
        <w:t xml:space="preserve">so </w:t>
      </w:r>
      <w:r>
        <w:rPr>
          <w:rFonts w:ascii="Arial" w:hAnsi="Arial" w:cs="Arial"/>
          <w:sz w:val="20"/>
          <w:szCs w:val="20"/>
        </w:rPr>
        <w:t xml:space="preserve">določeni pristojni </w:t>
      </w:r>
      <w:r w:rsidRPr="0022734A">
        <w:rPr>
          <w:rFonts w:ascii="Arial" w:hAnsi="Arial" w:cs="Arial"/>
          <w:sz w:val="20"/>
          <w:szCs w:val="20"/>
        </w:rPr>
        <w:t>organi v skladu s predpisom, ki ureja izvajanje Uredbe (ES) o pošiljkah odpadkov.</w:t>
      </w:r>
      <w:r w:rsidR="00133A59">
        <w:rPr>
          <w:rFonts w:ascii="Arial" w:hAnsi="Arial" w:cs="Arial"/>
          <w:sz w:val="20"/>
          <w:szCs w:val="20"/>
        </w:rPr>
        <w:t xml:space="preserve"> To so </w:t>
      </w:r>
      <w:r w:rsidR="00E85817">
        <w:rPr>
          <w:rFonts w:ascii="Arial" w:hAnsi="Arial" w:cs="Arial"/>
          <w:sz w:val="20"/>
          <w:szCs w:val="20"/>
        </w:rPr>
        <w:lastRenderedPageBreak/>
        <w:t>Inšpektorat za okolje in energijo (</w:t>
      </w:r>
      <w:r w:rsidR="00133A59">
        <w:rPr>
          <w:rFonts w:ascii="Arial" w:hAnsi="Arial" w:cs="Arial"/>
        </w:rPr>
        <w:t>IRS</w:t>
      </w:r>
      <w:r w:rsidR="00E85817">
        <w:rPr>
          <w:rFonts w:ascii="Arial" w:hAnsi="Arial" w:cs="Arial"/>
        </w:rPr>
        <w:t xml:space="preserve">OE), </w:t>
      </w:r>
      <w:r w:rsidR="00E85817" w:rsidRPr="004F1B54">
        <w:rPr>
          <w:rFonts w:ascii="Arial" w:eastAsia="Times New Roman" w:hAnsi="Arial" w:cs="Arial"/>
          <w:kern w:val="0"/>
          <w14:ligatures w14:val="none"/>
        </w:rPr>
        <w:t xml:space="preserve">Finančna uprava Republike Slovenije </w:t>
      </w:r>
      <w:r w:rsidR="00E85817">
        <w:rPr>
          <w:rFonts w:ascii="Arial" w:eastAsia="Times New Roman" w:hAnsi="Arial" w:cs="Arial"/>
          <w:kern w:val="0"/>
          <w14:ligatures w14:val="none"/>
        </w:rPr>
        <w:t xml:space="preserve">(FURS) </w:t>
      </w:r>
      <w:r w:rsidR="00E85817" w:rsidRPr="004F1B54">
        <w:rPr>
          <w:rFonts w:ascii="Arial" w:eastAsia="Times New Roman" w:hAnsi="Arial" w:cs="Arial"/>
          <w:kern w:val="0"/>
          <w14:ligatures w14:val="none"/>
        </w:rPr>
        <w:t>in Policija</w:t>
      </w:r>
      <w:r w:rsidR="00635FA6">
        <w:rPr>
          <w:rFonts w:ascii="Arial" w:hAnsi="Arial" w:cs="Arial"/>
        </w:rPr>
        <w:t>.</w:t>
      </w:r>
      <w:r w:rsidRPr="0022734A">
        <w:rPr>
          <w:rFonts w:ascii="Arial" w:hAnsi="Arial" w:cs="Arial"/>
          <w:sz w:val="20"/>
          <w:szCs w:val="20"/>
        </w:rPr>
        <w:t xml:space="preserve"> </w:t>
      </w:r>
    </w:p>
    <w:p w14:paraId="1F2F347B" w14:textId="01E43FFA" w:rsidR="005A472E" w:rsidRDefault="005A472E" w:rsidP="005A472E">
      <w:pPr>
        <w:spacing w:after="0"/>
        <w:contextualSpacing/>
        <w:jc w:val="both"/>
        <w:rPr>
          <w:rFonts w:ascii="Arial" w:hAnsi="Arial" w:cs="Arial"/>
          <w:sz w:val="20"/>
          <w:szCs w:val="20"/>
        </w:rPr>
      </w:pPr>
      <w:r w:rsidRPr="00753260">
        <w:rPr>
          <w:rFonts w:ascii="Arial" w:hAnsi="Arial" w:cs="Arial"/>
          <w:sz w:val="20"/>
          <w:szCs w:val="20"/>
        </w:rPr>
        <w:t xml:space="preserve">Kot izhaja iz </w:t>
      </w:r>
      <w:r>
        <w:rPr>
          <w:rFonts w:ascii="Arial" w:hAnsi="Arial" w:cs="Arial"/>
          <w:sz w:val="20"/>
          <w:szCs w:val="20"/>
        </w:rPr>
        <w:t>38.,41, 42. in 74. členov</w:t>
      </w:r>
      <w:r w:rsidRPr="00753260">
        <w:rPr>
          <w:rFonts w:ascii="Arial" w:hAnsi="Arial" w:cs="Arial"/>
          <w:sz w:val="20"/>
          <w:szCs w:val="20"/>
        </w:rPr>
        <w:t xml:space="preserve"> Uredbe </w:t>
      </w:r>
      <w:r w:rsidR="00DC3DBB">
        <w:rPr>
          <w:rFonts w:ascii="Arial" w:hAnsi="Arial" w:cs="Arial"/>
          <w:sz w:val="20"/>
          <w:szCs w:val="20"/>
        </w:rPr>
        <w:t>2023/1542/EU</w:t>
      </w:r>
      <w:r>
        <w:rPr>
          <w:rFonts w:ascii="Arial" w:hAnsi="Arial" w:cs="Arial"/>
          <w:sz w:val="20"/>
          <w:szCs w:val="20"/>
        </w:rPr>
        <w:t xml:space="preserve"> (obveznosti izdelovalcev, uvoznikov in distributerjev glede podajanja  določenih informacij in </w:t>
      </w:r>
      <w:r w:rsidRPr="00D01588">
        <w:rPr>
          <w:rFonts w:ascii="Arial" w:hAnsi="Arial" w:cs="Arial"/>
          <w:sz w:val="20"/>
          <w:szCs w:val="20"/>
        </w:rPr>
        <w:t>Informacije o preprečevanju nastajanja odpadnih baterij in ravnanju</w:t>
      </w:r>
      <w:r>
        <w:rPr>
          <w:rFonts w:ascii="Arial" w:hAnsi="Arial" w:cs="Arial"/>
          <w:sz w:val="20"/>
          <w:szCs w:val="20"/>
        </w:rPr>
        <w:t xml:space="preserve"> </w:t>
      </w:r>
      <w:r w:rsidRPr="00D01588">
        <w:rPr>
          <w:rFonts w:ascii="Arial" w:hAnsi="Arial" w:cs="Arial"/>
          <w:sz w:val="20"/>
          <w:szCs w:val="20"/>
        </w:rPr>
        <w:t>z njimi</w:t>
      </w:r>
      <w:r>
        <w:rPr>
          <w:rFonts w:ascii="Arial" w:hAnsi="Arial" w:cs="Arial"/>
          <w:sz w:val="20"/>
          <w:szCs w:val="20"/>
        </w:rPr>
        <w:t>)</w:t>
      </w:r>
      <w:r w:rsidRPr="00753260">
        <w:rPr>
          <w:rFonts w:ascii="Arial" w:hAnsi="Arial" w:cs="Arial"/>
          <w:sz w:val="20"/>
          <w:szCs w:val="20"/>
        </w:rPr>
        <w:t xml:space="preserve"> </w:t>
      </w:r>
      <w:r w:rsidRPr="00AD04F2">
        <w:rPr>
          <w:rFonts w:ascii="Arial" w:hAnsi="Arial" w:cs="Arial"/>
          <w:b/>
          <w:bCs/>
          <w:sz w:val="20"/>
          <w:szCs w:val="20"/>
        </w:rPr>
        <w:t>je v 3. členu predlagane uredbe</w:t>
      </w:r>
      <w:r w:rsidRPr="00753260">
        <w:rPr>
          <w:rFonts w:ascii="Arial" w:hAnsi="Arial" w:cs="Arial"/>
          <w:sz w:val="20"/>
          <w:szCs w:val="20"/>
        </w:rPr>
        <w:t xml:space="preserve"> določeno, da morajo biti navodila in informacije gospodarskih subjektov o proizvodih, namenjenih uporabnikom in pristojnim organom</w:t>
      </w:r>
      <w:r>
        <w:rPr>
          <w:rFonts w:ascii="Arial" w:hAnsi="Arial" w:cs="Arial"/>
          <w:sz w:val="20"/>
          <w:szCs w:val="20"/>
        </w:rPr>
        <w:t xml:space="preserve"> </w:t>
      </w:r>
      <w:r w:rsidRPr="00753260">
        <w:rPr>
          <w:rFonts w:ascii="Arial" w:hAnsi="Arial" w:cs="Arial"/>
          <w:sz w:val="20"/>
          <w:szCs w:val="20"/>
        </w:rPr>
        <w:t xml:space="preserve">v slovenskem jeziku. </w:t>
      </w:r>
    </w:p>
    <w:p w14:paraId="70FD24CD" w14:textId="77777777" w:rsidR="005A472E" w:rsidRDefault="005A472E" w:rsidP="005A472E">
      <w:pPr>
        <w:spacing w:after="0"/>
        <w:contextualSpacing/>
        <w:jc w:val="both"/>
        <w:rPr>
          <w:rFonts w:ascii="Arial" w:hAnsi="Arial" w:cs="Arial"/>
          <w:sz w:val="20"/>
          <w:szCs w:val="20"/>
        </w:rPr>
      </w:pPr>
    </w:p>
    <w:p w14:paraId="3A79CFAC" w14:textId="2C76F8EB" w:rsidR="005A472E" w:rsidRDefault="005A472E" w:rsidP="005A472E">
      <w:pPr>
        <w:rPr>
          <w:rFonts w:ascii="Arial" w:hAnsi="Arial" w:cs="Arial"/>
          <w:sz w:val="20"/>
          <w:szCs w:val="20"/>
        </w:rPr>
      </w:pPr>
      <w:r w:rsidRPr="009D63AF">
        <w:rPr>
          <w:rFonts w:ascii="Arial" w:hAnsi="Arial" w:cs="Arial"/>
          <w:b/>
          <w:bCs/>
          <w:sz w:val="20"/>
          <w:szCs w:val="20"/>
        </w:rPr>
        <w:t>V 4. členu</w:t>
      </w:r>
      <w:r>
        <w:rPr>
          <w:rFonts w:ascii="Arial" w:hAnsi="Arial" w:cs="Arial"/>
          <w:sz w:val="20"/>
          <w:szCs w:val="20"/>
        </w:rPr>
        <w:t xml:space="preserve"> predlagane uredbe so določeni organi za nadzor nad baterijami  na trgu, v uporabi in nadzor nad odpadnimi baterijami. Nadzor </w:t>
      </w:r>
      <w:r w:rsidRPr="00CD67DB">
        <w:rPr>
          <w:rFonts w:ascii="Arial" w:hAnsi="Arial" w:cs="Arial"/>
          <w:sz w:val="20"/>
          <w:szCs w:val="20"/>
        </w:rPr>
        <w:t xml:space="preserve">v delu, ki se nanaša na dajanje baterij na trg in omogočanje dostopnosti na trgu, </w:t>
      </w:r>
      <w:r>
        <w:rPr>
          <w:rFonts w:ascii="Arial" w:hAnsi="Arial" w:cs="Arial"/>
          <w:sz w:val="20"/>
          <w:szCs w:val="20"/>
        </w:rPr>
        <w:t xml:space="preserve">bo </w:t>
      </w:r>
      <w:r w:rsidRPr="00CD67DB">
        <w:rPr>
          <w:rFonts w:ascii="Arial" w:hAnsi="Arial" w:cs="Arial"/>
          <w:sz w:val="20"/>
          <w:szCs w:val="20"/>
        </w:rPr>
        <w:t>opravlja</w:t>
      </w:r>
      <w:r>
        <w:rPr>
          <w:rFonts w:ascii="Arial" w:hAnsi="Arial" w:cs="Arial"/>
          <w:sz w:val="20"/>
          <w:szCs w:val="20"/>
        </w:rPr>
        <w:t>l</w:t>
      </w:r>
      <w:r w:rsidRPr="00CD67DB">
        <w:rPr>
          <w:rFonts w:ascii="Arial" w:hAnsi="Arial" w:cs="Arial"/>
          <w:sz w:val="20"/>
          <w:szCs w:val="20"/>
        </w:rPr>
        <w:t xml:space="preserve"> Tržni inšpektorat Republike Slovenije.</w:t>
      </w:r>
      <w:r>
        <w:rPr>
          <w:rFonts w:ascii="Arial" w:hAnsi="Arial" w:cs="Arial"/>
          <w:sz w:val="20"/>
          <w:szCs w:val="20"/>
        </w:rPr>
        <w:t xml:space="preserve"> Nadzor nad snovmi, katerih vsebnost</w:t>
      </w:r>
      <w:r w:rsidR="00D81990">
        <w:rPr>
          <w:rFonts w:ascii="Arial" w:hAnsi="Arial" w:cs="Arial"/>
          <w:sz w:val="20"/>
          <w:szCs w:val="20"/>
        </w:rPr>
        <w:t xml:space="preserve"> je</w:t>
      </w:r>
      <w:r>
        <w:rPr>
          <w:rFonts w:ascii="Arial" w:hAnsi="Arial" w:cs="Arial"/>
          <w:sz w:val="20"/>
          <w:szCs w:val="20"/>
        </w:rPr>
        <w:t xml:space="preserve"> v baterija</w:t>
      </w:r>
      <w:r w:rsidR="00D81990">
        <w:rPr>
          <w:rFonts w:ascii="Arial" w:hAnsi="Arial" w:cs="Arial"/>
          <w:sz w:val="20"/>
          <w:szCs w:val="20"/>
        </w:rPr>
        <w:t>h</w:t>
      </w:r>
      <w:r>
        <w:rPr>
          <w:rFonts w:ascii="Arial" w:hAnsi="Arial" w:cs="Arial"/>
          <w:sz w:val="20"/>
          <w:szCs w:val="20"/>
        </w:rPr>
        <w:t xml:space="preserve"> omejena, </w:t>
      </w:r>
      <w:r w:rsidR="00502547">
        <w:rPr>
          <w:rFonts w:ascii="Arial" w:hAnsi="Arial" w:cs="Arial"/>
          <w:sz w:val="20"/>
          <w:szCs w:val="20"/>
        </w:rPr>
        <w:t xml:space="preserve">bo </w:t>
      </w:r>
      <w:r>
        <w:rPr>
          <w:rFonts w:ascii="Arial" w:hAnsi="Arial" w:cs="Arial"/>
          <w:sz w:val="20"/>
          <w:szCs w:val="20"/>
        </w:rPr>
        <w:t>opravlja</w:t>
      </w:r>
      <w:r w:rsidR="00502547">
        <w:rPr>
          <w:rFonts w:ascii="Arial" w:hAnsi="Arial" w:cs="Arial"/>
          <w:sz w:val="20"/>
          <w:szCs w:val="20"/>
        </w:rPr>
        <w:t>la</w:t>
      </w:r>
      <w:r>
        <w:rPr>
          <w:rFonts w:ascii="Arial" w:hAnsi="Arial" w:cs="Arial"/>
          <w:sz w:val="20"/>
          <w:szCs w:val="20"/>
        </w:rPr>
        <w:t xml:space="preserve"> inšpekcija, pristojna za kemikalije, to je Urad RS za kemikalije, Inšpekcija za kemikalije.  Nadzor </w:t>
      </w:r>
      <w:r w:rsidRPr="00CD67DB">
        <w:rPr>
          <w:rFonts w:ascii="Arial" w:hAnsi="Arial" w:cs="Arial"/>
          <w:sz w:val="20"/>
          <w:szCs w:val="20"/>
        </w:rPr>
        <w:t xml:space="preserve">v delu, ki se nanaša na baterije, vgrajene v vozila in lahka vozila </w:t>
      </w:r>
      <w:r>
        <w:rPr>
          <w:rFonts w:ascii="Arial" w:hAnsi="Arial" w:cs="Arial"/>
          <w:sz w:val="20"/>
          <w:szCs w:val="20"/>
        </w:rPr>
        <w:t xml:space="preserve">bo </w:t>
      </w:r>
      <w:r w:rsidRPr="00CD67DB">
        <w:rPr>
          <w:rFonts w:ascii="Arial" w:hAnsi="Arial" w:cs="Arial"/>
          <w:sz w:val="20"/>
          <w:szCs w:val="20"/>
        </w:rPr>
        <w:t>opravlja</w:t>
      </w:r>
      <w:r>
        <w:rPr>
          <w:rFonts w:ascii="Arial" w:hAnsi="Arial" w:cs="Arial"/>
          <w:sz w:val="20"/>
          <w:szCs w:val="20"/>
        </w:rPr>
        <w:t>l</w:t>
      </w:r>
      <w:r w:rsidRPr="00CD67DB">
        <w:rPr>
          <w:rFonts w:ascii="Arial" w:hAnsi="Arial" w:cs="Arial"/>
          <w:sz w:val="20"/>
          <w:szCs w:val="20"/>
        </w:rPr>
        <w:t xml:space="preserve"> inšpektorat, pristojen za vozila</w:t>
      </w:r>
      <w:r>
        <w:rPr>
          <w:rFonts w:ascii="Arial" w:hAnsi="Arial" w:cs="Arial"/>
          <w:sz w:val="20"/>
          <w:szCs w:val="20"/>
        </w:rPr>
        <w:t>,</w:t>
      </w:r>
      <w:r w:rsidR="00902A6B">
        <w:rPr>
          <w:rFonts w:ascii="Arial" w:hAnsi="Arial" w:cs="Arial"/>
          <w:sz w:val="20"/>
          <w:szCs w:val="20"/>
        </w:rPr>
        <w:t xml:space="preserve"> to je Inšpektorat RS za infrastrukturo</w:t>
      </w:r>
      <w:r w:rsidR="00635FA6">
        <w:rPr>
          <w:rFonts w:ascii="Arial" w:hAnsi="Arial" w:cs="Arial"/>
          <w:sz w:val="20"/>
          <w:szCs w:val="20"/>
        </w:rPr>
        <w:t xml:space="preserve"> ter </w:t>
      </w:r>
      <w:r w:rsidR="00902A6B">
        <w:rPr>
          <w:rFonts w:ascii="Arial" w:hAnsi="Arial" w:cs="Arial"/>
          <w:sz w:val="20"/>
          <w:szCs w:val="20"/>
        </w:rPr>
        <w:t>Inšpekcija za cestni promet. N</w:t>
      </w:r>
      <w:r>
        <w:rPr>
          <w:rFonts w:ascii="Arial" w:hAnsi="Arial" w:cs="Arial"/>
          <w:sz w:val="20"/>
          <w:szCs w:val="20"/>
        </w:rPr>
        <w:t xml:space="preserve">adzor nad </w:t>
      </w:r>
      <w:r w:rsidRPr="009D63AF">
        <w:rPr>
          <w:rFonts w:ascii="Arial" w:hAnsi="Arial" w:cs="Arial"/>
          <w:sz w:val="20"/>
          <w:szCs w:val="20"/>
        </w:rPr>
        <w:t>stacionarn</w:t>
      </w:r>
      <w:r>
        <w:rPr>
          <w:rFonts w:ascii="Arial" w:hAnsi="Arial" w:cs="Arial"/>
          <w:sz w:val="20"/>
          <w:szCs w:val="20"/>
        </w:rPr>
        <w:t>imi</w:t>
      </w:r>
      <w:r w:rsidRPr="009D63AF">
        <w:rPr>
          <w:rFonts w:ascii="Arial" w:hAnsi="Arial" w:cs="Arial"/>
          <w:sz w:val="20"/>
          <w:szCs w:val="20"/>
        </w:rPr>
        <w:t xml:space="preserve"> baterijsk</w:t>
      </w:r>
      <w:r>
        <w:rPr>
          <w:rFonts w:ascii="Arial" w:hAnsi="Arial" w:cs="Arial"/>
          <w:sz w:val="20"/>
          <w:szCs w:val="20"/>
        </w:rPr>
        <w:t>imi</w:t>
      </w:r>
      <w:r w:rsidRPr="009D63AF">
        <w:rPr>
          <w:rFonts w:ascii="Arial" w:hAnsi="Arial" w:cs="Arial"/>
          <w:sz w:val="20"/>
          <w:szCs w:val="20"/>
        </w:rPr>
        <w:t xml:space="preserve"> sistem</w:t>
      </w:r>
      <w:r>
        <w:rPr>
          <w:rFonts w:ascii="Arial" w:hAnsi="Arial" w:cs="Arial"/>
          <w:sz w:val="20"/>
          <w:szCs w:val="20"/>
        </w:rPr>
        <w:t>i</w:t>
      </w:r>
      <w:r w:rsidRPr="009D63AF">
        <w:rPr>
          <w:rFonts w:ascii="Arial" w:hAnsi="Arial" w:cs="Arial"/>
          <w:sz w:val="20"/>
          <w:szCs w:val="20"/>
        </w:rPr>
        <w:t xml:space="preserve"> za shranjevanje energije v uporabi,</w:t>
      </w:r>
      <w:r>
        <w:rPr>
          <w:rFonts w:ascii="Arial" w:hAnsi="Arial" w:cs="Arial"/>
          <w:sz w:val="20"/>
          <w:szCs w:val="20"/>
        </w:rPr>
        <w:t xml:space="preserve"> pa bo</w:t>
      </w:r>
      <w:r w:rsidRPr="009D63AF">
        <w:rPr>
          <w:rFonts w:ascii="Arial" w:hAnsi="Arial" w:cs="Arial"/>
          <w:sz w:val="20"/>
          <w:szCs w:val="20"/>
        </w:rPr>
        <w:t xml:space="preserve"> opravlja</w:t>
      </w:r>
      <w:r>
        <w:rPr>
          <w:rFonts w:ascii="Arial" w:hAnsi="Arial" w:cs="Arial"/>
          <w:sz w:val="20"/>
          <w:szCs w:val="20"/>
        </w:rPr>
        <w:t>l</w:t>
      </w:r>
      <w:r w:rsidRPr="009D63AF">
        <w:rPr>
          <w:rFonts w:ascii="Arial" w:hAnsi="Arial" w:cs="Arial"/>
          <w:sz w:val="20"/>
          <w:szCs w:val="20"/>
        </w:rPr>
        <w:t xml:space="preserve"> inšpektorat, pristojen za energetiko</w:t>
      </w:r>
      <w:r w:rsidR="00902A6B">
        <w:rPr>
          <w:rFonts w:ascii="Arial" w:hAnsi="Arial" w:cs="Arial"/>
          <w:sz w:val="20"/>
          <w:szCs w:val="20"/>
        </w:rPr>
        <w:t>, to je Inšpektorat RS za okolje in energijo</w:t>
      </w:r>
      <w:r w:rsidRPr="009D63AF">
        <w:rPr>
          <w:rFonts w:ascii="Arial" w:hAnsi="Arial" w:cs="Arial"/>
          <w:sz w:val="20"/>
          <w:szCs w:val="20"/>
        </w:rPr>
        <w:t>.</w:t>
      </w:r>
    </w:p>
    <w:p w14:paraId="6E20D56B" w14:textId="6102AE49" w:rsidR="005A472E" w:rsidRDefault="005A472E" w:rsidP="005A472E">
      <w:pPr>
        <w:rPr>
          <w:rFonts w:ascii="Arial" w:hAnsi="Arial" w:cs="Arial"/>
          <w:sz w:val="20"/>
          <w:szCs w:val="20"/>
        </w:rPr>
      </w:pPr>
      <w:r w:rsidRPr="009D63AF">
        <w:rPr>
          <w:rFonts w:ascii="Arial" w:hAnsi="Arial" w:cs="Arial"/>
          <w:b/>
          <w:bCs/>
          <w:sz w:val="20"/>
          <w:szCs w:val="20"/>
        </w:rPr>
        <w:t>5.</w:t>
      </w:r>
      <w:r w:rsidR="002E33C4">
        <w:rPr>
          <w:rFonts w:ascii="Arial" w:hAnsi="Arial" w:cs="Arial"/>
          <w:b/>
          <w:bCs/>
          <w:sz w:val="20"/>
          <w:szCs w:val="20"/>
        </w:rPr>
        <w:t xml:space="preserve"> </w:t>
      </w:r>
      <w:r w:rsidRPr="009D63AF">
        <w:rPr>
          <w:rFonts w:ascii="Arial" w:hAnsi="Arial" w:cs="Arial"/>
          <w:b/>
          <w:bCs/>
          <w:sz w:val="20"/>
          <w:szCs w:val="20"/>
        </w:rPr>
        <w:t>člen</w:t>
      </w:r>
      <w:r>
        <w:rPr>
          <w:rFonts w:ascii="Arial" w:hAnsi="Arial" w:cs="Arial"/>
          <w:sz w:val="20"/>
          <w:szCs w:val="20"/>
        </w:rPr>
        <w:t xml:space="preserve"> predlagane uredbe določa, da bo </w:t>
      </w:r>
      <w:r w:rsidRPr="009D63AF">
        <w:rPr>
          <w:rFonts w:ascii="Arial" w:hAnsi="Arial" w:cs="Arial"/>
          <w:sz w:val="20"/>
          <w:szCs w:val="20"/>
        </w:rPr>
        <w:t>nadzor nad ravnanjem z odpadnimi baterijami</w:t>
      </w:r>
      <w:r>
        <w:rPr>
          <w:rFonts w:ascii="Arial" w:hAnsi="Arial" w:cs="Arial"/>
          <w:sz w:val="20"/>
          <w:szCs w:val="20"/>
        </w:rPr>
        <w:t xml:space="preserve"> v skladu z Uredbo </w:t>
      </w:r>
      <w:r w:rsidR="00DC3DBB">
        <w:rPr>
          <w:rFonts w:ascii="Arial" w:hAnsi="Arial" w:cs="Arial"/>
          <w:sz w:val="20"/>
          <w:szCs w:val="20"/>
        </w:rPr>
        <w:t>2023/1542/EU</w:t>
      </w:r>
      <w:r>
        <w:rPr>
          <w:rFonts w:ascii="Arial" w:hAnsi="Arial" w:cs="Arial"/>
          <w:sz w:val="20"/>
          <w:szCs w:val="20"/>
        </w:rPr>
        <w:t xml:space="preserve"> </w:t>
      </w:r>
      <w:r w:rsidRPr="009D63AF">
        <w:rPr>
          <w:rFonts w:ascii="Arial" w:hAnsi="Arial" w:cs="Arial"/>
          <w:sz w:val="20"/>
          <w:szCs w:val="20"/>
        </w:rPr>
        <w:t>opravlja</w:t>
      </w:r>
      <w:r>
        <w:rPr>
          <w:rFonts w:ascii="Arial" w:hAnsi="Arial" w:cs="Arial"/>
          <w:sz w:val="20"/>
          <w:szCs w:val="20"/>
        </w:rPr>
        <w:t>l</w:t>
      </w:r>
      <w:r w:rsidRPr="009D63AF">
        <w:rPr>
          <w:rFonts w:ascii="Arial" w:hAnsi="Arial" w:cs="Arial"/>
          <w:sz w:val="20"/>
          <w:szCs w:val="20"/>
        </w:rPr>
        <w:t xml:space="preserve"> inšpektorat pristojen za </w:t>
      </w:r>
      <w:r w:rsidR="00133A59">
        <w:rPr>
          <w:rFonts w:ascii="Arial" w:hAnsi="Arial" w:cs="Arial"/>
          <w:sz w:val="20"/>
          <w:szCs w:val="20"/>
        </w:rPr>
        <w:t xml:space="preserve">varstvo </w:t>
      </w:r>
      <w:r w:rsidRPr="009D63AF">
        <w:rPr>
          <w:rFonts w:ascii="Arial" w:hAnsi="Arial" w:cs="Arial"/>
          <w:sz w:val="20"/>
          <w:szCs w:val="20"/>
        </w:rPr>
        <w:t>okolj</w:t>
      </w:r>
      <w:r w:rsidR="00133A59">
        <w:rPr>
          <w:rFonts w:ascii="Arial" w:hAnsi="Arial" w:cs="Arial"/>
          <w:sz w:val="20"/>
          <w:szCs w:val="20"/>
        </w:rPr>
        <w:t>a</w:t>
      </w:r>
      <w:r>
        <w:rPr>
          <w:rFonts w:ascii="Arial" w:hAnsi="Arial" w:cs="Arial"/>
          <w:sz w:val="20"/>
          <w:szCs w:val="20"/>
        </w:rPr>
        <w:t>,</w:t>
      </w:r>
      <w:r w:rsidR="00902A6B">
        <w:rPr>
          <w:rFonts w:ascii="Arial" w:hAnsi="Arial" w:cs="Arial"/>
          <w:sz w:val="20"/>
          <w:szCs w:val="20"/>
        </w:rPr>
        <w:t xml:space="preserve"> to je Inšpektorat RS za okolje in energijo, </w:t>
      </w:r>
      <w:r>
        <w:rPr>
          <w:rFonts w:ascii="Arial" w:hAnsi="Arial" w:cs="Arial"/>
          <w:sz w:val="20"/>
          <w:szCs w:val="20"/>
        </w:rPr>
        <w:t xml:space="preserve">razen </w:t>
      </w:r>
      <w:r w:rsidRPr="009D63AF">
        <w:rPr>
          <w:rFonts w:ascii="Arial" w:hAnsi="Arial" w:cs="Arial"/>
          <w:sz w:val="20"/>
          <w:szCs w:val="20"/>
        </w:rPr>
        <w:t xml:space="preserve">72. člena Uredbe </w:t>
      </w:r>
      <w:r w:rsidR="00DC3DBB">
        <w:rPr>
          <w:rFonts w:ascii="Arial" w:hAnsi="Arial" w:cs="Arial"/>
          <w:sz w:val="20"/>
          <w:szCs w:val="20"/>
        </w:rPr>
        <w:t>2023/1542/EU</w:t>
      </w:r>
      <w:r>
        <w:rPr>
          <w:rFonts w:ascii="Arial" w:hAnsi="Arial" w:cs="Arial"/>
          <w:sz w:val="20"/>
          <w:szCs w:val="20"/>
        </w:rPr>
        <w:t xml:space="preserve">, kjer </w:t>
      </w:r>
      <w:r w:rsidRPr="009D63AF">
        <w:rPr>
          <w:rFonts w:ascii="Arial" w:hAnsi="Arial" w:cs="Arial"/>
          <w:sz w:val="20"/>
          <w:szCs w:val="20"/>
        </w:rPr>
        <w:t xml:space="preserve">v skladu </w:t>
      </w:r>
      <w:r w:rsidR="00902A6B">
        <w:rPr>
          <w:rFonts w:ascii="Arial" w:hAnsi="Arial" w:cs="Arial"/>
          <w:sz w:val="20"/>
          <w:szCs w:val="20"/>
        </w:rPr>
        <w:t xml:space="preserve">z </w:t>
      </w:r>
      <w:r>
        <w:rPr>
          <w:rFonts w:ascii="Arial" w:hAnsi="Arial" w:cs="Arial"/>
          <w:sz w:val="20"/>
          <w:szCs w:val="20"/>
        </w:rPr>
        <w:t xml:space="preserve">Uredbo o izvajanju uredbe (ES) o pošiljkah odpadkov (Uradni list RS, št. </w:t>
      </w:r>
      <w:r w:rsidRPr="00262370">
        <w:rPr>
          <w:rFonts w:ascii="Arial" w:hAnsi="Arial" w:cs="Arial"/>
          <w:sz w:val="20"/>
          <w:szCs w:val="20"/>
        </w:rPr>
        <w:t>78/16 in 94/21</w:t>
      </w:r>
      <w:r>
        <w:rPr>
          <w:rFonts w:ascii="Arial" w:hAnsi="Arial" w:cs="Arial"/>
          <w:sz w:val="20"/>
          <w:szCs w:val="20"/>
        </w:rPr>
        <w:t xml:space="preserve">), </w:t>
      </w:r>
      <w:r w:rsidR="00133A59">
        <w:rPr>
          <w:rFonts w:ascii="Arial" w:hAnsi="Arial" w:cs="Arial"/>
          <w:sz w:val="20"/>
          <w:szCs w:val="20"/>
        </w:rPr>
        <w:t xml:space="preserve">poleg inšpektorata pristojnega za varstvo </w:t>
      </w:r>
      <w:r>
        <w:rPr>
          <w:rFonts w:ascii="Arial" w:hAnsi="Arial" w:cs="Arial"/>
          <w:sz w:val="20"/>
          <w:szCs w:val="20"/>
        </w:rPr>
        <w:t xml:space="preserve">okolja, </w:t>
      </w:r>
      <w:r w:rsidR="00902A6B">
        <w:rPr>
          <w:rFonts w:ascii="Arial" w:hAnsi="Arial" w:cs="Arial"/>
          <w:sz w:val="20"/>
          <w:szCs w:val="20"/>
        </w:rPr>
        <w:t xml:space="preserve">nadzor izvaja </w:t>
      </w:r>
      <w:r w:rsidR="00133A59">
        <w:rPr>
          <w:rFonts w:ascii="Arial" w:hAnsi="Arial" w:cs="Arial"/>
          <w:sz w:val="20"/>
          <w:szCs w:val="20"/>
        </w:rPr>
        <w:t xml:space="preserve">še </w:t>
      </w:r>
      <w:r w:rsidRPr="00262370">
        <w:rPr>
          <w:rFonts w:ascii="Arial" w:hAnsi="Arial" w:cs="Arial"/>
          <w:sz w:val="20"/>
          <w:szCs w:val="20"/>
        </w:rPr>
        <w:t>Finančna uprava Republike Slovenije in Policija.</w:t>
      </w:r>
    </w:p>
    <w:p w14:paraId="7CA86533" w14:textId="77777777" w:rsidR="005A472E" w:rsidRDefault="005A472E" w:rsidP="005A472E">
      <w:pPr>
        <w:spacing w:after="0" w:line="240" w:lineRule="auto"/>
        <w:contextualSpacing/>
        <w:jc w:val="both"/>
        <w:rPr>
          <w:rFonts w:ascii="Arial" w:hAnsi="Arial" w:cs="Arial"/>
          <w:sz w:val="20"/>
          <w:szCs w:val="20"/>
        </w:rPr>
      </w:pPr>
      <w:r>
        <w:rPr>
          <w:rFonts w:ascii="Arial" w:hAnsi="Arial" w:cs="Arial"/>
          <w:sz w:val="20"/>
          <w:szCs w:val="20"/>
        </w:rPr>
        <w:t xml:space="preserve">Za izvajanje 93. člena Uredbe (EU) 20123/1542 </w:t>
      </w:r>
      <w:r w:rsidRPr="00BA0B9D">
        <w:rPr>
          <w:rFonts w:ascii="Arial" w:hAnsi="Arial" w:cs="Arial"/>
          <w:b/>
          <w:bCs/>
          <w:sz w:val="20"/>
          <w:szCs w:val="20"/>
        </w:rPr>
        <w:t>so v 6. do 15. členu</w:t>
      </w:r>
      <w:r>
        <w:rPr>
          <w:rFonts w:ascii="Arial" w:hAnsi="Arial" w:cs="Arial"/>
          <w:sz w:val="20"/>
          <w:szCs w:val="20"/>
        </w:rPr>
        <w:t xml:space="preserve"> predlagane uredbe določene globe za kršitve določil Uredbe (EU) 20123/1542. </w:t>
      </w:r>
      <w:r w:rsidRPr="00935872">
        <w:rPr>
          <w:rFonts w:ascii="Arial" w:eastAsia="Times New Roman" w:hAnsi="Arial" w:cs="Arial"/>
          <w:color w:val="000000"/>
          <w:sz w:val="20"/>
          <w:szCs w:val="20"/>
          <w:lang w:eastAsia="sl-SI"/>
        </w:rPr>
        <w:t>Globe so določene sorazmerno za vse kategorije kršilcev</w:t>
      </w:r>
      <w:r>
        <w:rPr>
          <w:rFonts w:ascii="Arial" w:eastAsia="Times New Roman" w:hAnsi="Arial" w:cs="Arial"/>
          <w:color w:val="000000"/>
          <w:sz w:val="20"/>
          <w:szCs w:val="20"/>
          <w:lang w:eastAsia="sl-SI"/>
        </w:rPr>
        <w:t xml:space="preserve"> in </w:t>
      </w:r>
      <w:r>
        <w:rPr>
          <w:rFonts w:ascii="Arial" w:hAnsi="Arial" w:cs="Arial"/>
          <w:sz w:val="20"/>
          <w:szCs w:val="20"/>
        </w:rPr>
        <w:t xml:space="preserve">so </w:t>
      </w:r>
      <w:r w:rsidRPr="00A25ACA">
        <w:rPr>
          <w:rFonts w:ascii="Arial" w:hAnsi="Arial" w:cs="Arial"/>
          <w:sz w:val="20"/>
          <w:szCs w:val="20"/>
        </w:rPr>
        <w:t>predpisane v razponu glede na status gospodarskega subjekta</w:t>
      </w:r>
      <w:r>
        <w:rPr>
          <w:rFonts w:ascii="Arial" w:hAnsi="Arial" w:cs="Arial"/>
          <w:sz w:val="20"/>
          <w:szCs w:val="20"/>
        </w:rPr>
        <w:t>.</w:t>
      </w:r>
    </w:p>
    <w:p w14:paraId="633F5521" w14:textId="77777777" w:rsidR="005A472E" w:rsidRDefault="005A472E" w:rsidP="005A472E">
      <w:pPr>
        <w:spacing w:after="0" w:line="240" w:lineRule="auto"/>
        <w:contextualSpacing/>
        <w:jc w:val="both"/>
        <w:rPr>
          <w:rFonts w:ascii="Arial" w:eastAsia="Times New Roman" w:hAnsi="Arial" w:cs="Arial"/>
          <w:color w:val="000000"/>
          <w:sz w:val="20"/>
          <w:szCs w:val="20"/>
          <w:lang w:eastAsia="sl-SI"/>
        </w:rPr>
      </w:pPr>
    </w:p>
    <w:p w14:paraId="0FB1B9B8" w14:textId="77777777" w:rsidR="005A472E" w:rsidRDefault="005A472E" w:rsidP="005A472E">
      <w:pPr>
        <w:rPr>
          <w:rFonts w:ascii="Arial" w:hAnsi="Arial" w:cs="Arial"/>
          <w:sz w:val="20"/>
          <w:szCs w:val="20"/>
        </w:rPr>
      </w:pPr>
      <w:r w:rsidRPr="00BA0B9D">
        <w:rPr>
          <w:rFonts w:ascii="Arial" w:hAnsi="Arial" w:cs="Arial"/>
          <w:b/>
          <w:bCs/>
          <w:sz w:val="20"/>
          <w:szCs w:val="20"/>
        </w:rPr>
        <w:t>V 6. členu</w:t>
      </w:r>
      <w:r>
        <w:rPr>
          <w:rFonts w:ascii="Arial" w:hAnsi="Arial" w:cs="Arial"/>
          <w:sz w:val="20"/>
          <w:szCs w:val="20"/>
        </w:rPr>
        <w:t xml:space="preserve"> so določene globe za prekrške, ki se nanašajo na izdelovalca</w:t>
      </w:r>
      <w:r w:rsidRPr="00E476EA">
        <w:rPr>
          <w:rFonts w:ascii="Arial" w:hAnsi="Arial" w:cs="Arial"/>
          <w:sz w:val="20"/>
          <w:szCs w:val="20"/>
        </w:rPr>
        <w:t xml:space="preserve">. </w:t>
      </w:r>
      <w:r w:rsidRPr="00BA0B9D">
        <w:rPr>
          <w:rFonts w:ascii="Arial" w:hAnsi="Arial" w:cs="Arial"/>
          <w:b/>
          <w:bCs/>
          <w:sz w:val="20"/>
          <w:szCs w:val="20"/>
        </w:rPr>
        <w:t>7. člen</w:t>
      </w:r>
      <w:r>
        <w:rPr>
          <w:rFonts w:ascii="Arial" w:hAnsi="Arial" w:cs="Arial"/>
          <w:sz w:val="20"/>
          <w:szCs w:val="20"/>
        </w:rPr>
        <w:t xml:space="preserve"> določa globe za prekrške, ki se nanašajo na dobavitelje baterij, vgrajene v vozila in lahka vozila.  </w:t>
      </w:r>
      <w:r w:rsidRPr="00BA0B9D">
        <w:rPr>
          <w:rFonts w:ascii="Arial" w:hAnsi="Arial" w:cs="Arial"/>
          <w:b/>
          <w:bCs/>
          <w:sz w:val="20"/>
          <w:szCs w:val="20"/>
        </w:rPr>
        <w:t>V 8. členu</w:t>
      </w:r>
      <w:r>
        <w:rPr>
          <w:rFonts w:ascii="Arial" w:hAnsi="Arial" w:cs="Arial"/>
          <w:sz w:val="20"/>
          <w:szCs w:val="20"/>
        </w:rPr>
        <w:t xml:space="preserve"> so določene globe za prekrške, </w:t>
      </w:r>
      <w:r w:rsidRPr="00067C2C">
        <w:rPr>
          <w:rFonts w:ascii="Arial" w:hAnsi="Arial" w:cs="Arial"/>
          <w:sz w:val="20"/>
          <w:szCs w:val="20"/>
        </w:rPr>
        <w:t>ki se nanašajo na dobavitelje baterijskih celic in baterijskih modulov</w:t>
      </w:r>
      <w:r w:rsidRPr="00BA0B9D">
        <w:rPr>
          <w:rFonts w:ascii="Arial" w:hAnsi="Arial" w:cs="Arial"/>
          <w:b/>
          <w:bCs/>
          <w:sz w:val="20"/>
          <w:szCs w:val="20"/>
        </w:rPr>
        <w:t xml:space="preserve">. </w:t>
      </w:r>
      <w:r>
        <w:rPr>
          <w:rFonts w:ascii="Arial" w:hAnsi="Arial" w:cs="Arial"/>
          <w:b/>
          <w:bCs/>
          <w:sz w:val="20"/>
          <w:szCs w:val="20"/>
        </w:rPr>
        <w:t xml:space="preserve">      </w:t>
      </w:r>
      <w:r w:rsidRPr="00BA0B9D">
        <w:rPr>
          <w:rFonts w:ascii="Arial" w:hAnsi="Arial" w:cs="Arial"/>
          <w:b/>
          <w:bCs/>
          <w:sz w:val="20"/>
          <w:szCs w:val="20"/>
        </w:rPr>
        <w:t>9. člen</w:t>
      </w:r>
      <w:r>
        <w:rPr>
          <w:rFonts w:ascii="Arial" w:hAnsi="Arial" w:cs="Arial"/>
          <w:sz w:val="20"/>
          <w:szCs w:val="20"/>
        </w:rPr>
        <w:t xml:space="preserve"> določa globe za prekrške,</w:t>
      </w:r>
      <w:r w:rsidRPr="00BA0B9D">
        <w:rPr>
          <w:rFonts w:ascii="Arial" w:hAnsi="Arial" w:cs="Arial"/>
          <w:sz w:val="20"/>
          <w:szCs w:val="20"/>
        </w:rPr>
        <w:t xml:space="preserve"> ki se nanašajo na dobavitelje stacionarnih baterijskih sistemov za shranjevanje energije na trgu</w:t>
      </w:r>
      <w:r>
        <w:rPr>
          <w:rFonts w:ascii="Arial" w:hAnsi="Arial" w:cs="Arial"/>
          <w:sz w:val="20"/>
          <w:szCs w:val="20"/>
        </w:rPr>
        <w:t xml:space="preserve">. V </w:t>
      </w:r>
      <w:r w:rsidRPr="009E1262">
        <w:rPr>
          <w:rFonts w:ascii="Arial" w:hAnsi="Arial" w:cs="Arial"/>
          <w:b/>
          <w:bCs/>
          <w:sz w:val="20"/>
          <w:szCs w:val="20"/>
        </w:rPr>
        <w:t>10. členu</w:t>
      </w:r>
      <w:r>
        <w:rPr>
          <w:rFonts w:ascii="Arial" w:hAnsi="Arial" w:cs="Arial"/>
          <w:sz w:val="20"/>
          <w:szCs w:val="20"/>
        </w:rPr>
        <w:t xml:space="preserve"> so določene globe za </w:t>
      </w:r>
      <w:r w:rsidRPr="00BA0B9D">
        <w:rPr>
          <w:rFonts w:ascii="Arial" w:hAnsi="Arial" w:cs="Arial"/>
          <w:sz w:val="20"/>
          <w:szCs w:val="20"/>
        </w:rPr>
        <w:t>prekršk</w:t>
      </w:r>
      <w:r>
        <w:rPr>
          <w:rFonts w:ascii="Arial" w:hAnsi="Arial" w:cs="Arial"/>
          <w:sz w:val="20"/>
          <w:szCs w:val="20"/>
        </w:rPr>
        <w:t>e</w:t>
      </w:r>
      <w:r w:rsidRPr="00BA0B9D">
        <w:rPr>
          <w:rFonts w:ascii="Arial" w:hAnsi="Arial" w:cs="Arial"/>
          <w:sz w:val="20"/>
          <w:szCs w:val="20"/>
        </w:rPr>
        <w:t>, ki se nanašajo na stacionarne baterijske sisteme za shranjevanje energije v uporabi</w:t>
      </w:r>
      <w:r>
        <w:rPr>
          <w:rFonts w:ascii="Arial" w:hAnsi="Arial" w:cs="Arial"/>
          <w:sz w:val="20"/>
          <w:szCs w:val="20"/>
        </w:rPr>
        <w:t xml:space="preserve">. </w:t>
      </w:r>
      <w:r w:rsidRPr="009E1262">
        <w:rPr>
          <w:rFonts w:ascii="Arial" w:hAnsi="Arial" w:cs="Arial"/>
          <w:b/>
          <w:bCs/>
          <w:sz w:val="20"/>
          <w:szCs w:val="20"/>
        </w:rPr>
        <w:t>11. člen</w:t>
      </w:r>
      <w:r>
        <w:rPr>
          <w:rFonts w:ascii="Arial" w:hAnsi="Arial" w:cs="Arial"/>
          <w:sz w:val="20"/>
          <w:szCs w:val="20"/>
        </w:rPr>
        <w:t xml:space="preserve"> določa globe za prekrške, ki se nanašajo na pooblaščene zastopnike, </w:t>
      </w:r>
      <w:r w:rsidRPr="009E1262">
        <w:rPr>
          <w:rFonts w:ascii="Arial" w:hAnsi="Arial" w:cs="Arial"/>
          <w:b/>
          <w:bCs/>
          <w:sz w:val="20"/>
          <w:szCs w:val="20"/>
        </w:rPr>
        <w:t>12. člen</w:t>
      </w:r>
      <w:r>
        <w:rPr>
          <w:rFonts w:ascii="Arial" w:hAnsi="Arial" w:cs="Arial"/>
          <w:sz w:val="20"/>
          <w:szCs w:val="20"/>
        </w:rPr>
        <w:t xml:space="preserve"> za prekrške, ki se nanašano na uvoznike </w:t>
      </w:r>
      <w:r w:rsidRPr="009E1262">
        <w:rPr>
          <w:rFonts w:ascii="Arial" w:hAnsi="Arial" w:cs="Arial"/>
          <w:b/>
          <w:bCs/>
          <w:sz w:val="20"/>
          <w:szCs w:val="20"/>
        </w:rPr>
        <w:t>in 13. člen</w:t>
      </w:r>
      <w:r>
        <w:rPr>
          <w:rFonts w:ascii="Arial" w:hAnsi="Arial" w:cs="Arial"/>
          <w:sz w:val="20"/>
          <w:szCs w:val="20"/>
        </w:rPr>
        <w:t xml:space="preserve"> za prekrške, ki se nanašajo na distributerje. </w:t>
      </w:r>
      <w:r w:rsidRPr="009E1262">
        <w:rPr>
          <w:rFonts w:ascii="Arial" w:hAnsi="Arial" w:cs="Arial"/>
          <w:b/>
          <w:bCs/>
          <w:sz w:val="20"/>
          <w:szCs w:val="20"/>
        </w:rPr>
        <w:t>14. člen</w:t>
      </w:r>
      <w:r>
        <w:rPr>
          <w:rFonts w:ascii="Arial" w:hAnsi="Arial" w:cs="Arial"/>
          <w:sz w:val="20"/>
          <w:szCs w:val="20"/>
        </w:rPr>
        <w:t xml:space="preserve"> določa globe za prekrške, ki se nanašajo na ponudnike storitev  odpremnih skladišč. V </w:t>
      </w:r>
      <w:r w:rsidRPr="00264A6C">
        <w:rPr>
          <w:rFonts w:ascii="Arial" w:hAnsi="Arial" w:cs="Arial"/>
          <w:b/>
          <w:bCs/>
          <w:sz w:val="20"/>
          <w:szCs w:val="20"/>
        </w:rPr>
        <w:t>15. členu</w:t>
      </w:r>
      <w:r>
        <w:rPr>
          <w:rFonts w:ascii="Arial" w:hAnsi="Arial" w:cs="Arial"/>
          <w:sz w:val="20"/>
          <w:szCs w:val="20"/>
        </w:rPr>
        <w:t xml:space="preserve"> so določene globe za prekrške, ki </w:t>
      </w:r>
      <w:r w:rsidRPr="00BA0B9D">
        <w:rPr>
          <w:rFonts w:ascii="Arial" w:hAnsi="Arial" w:cs="Arial"/>
          <w:sz w:val="20"/>
          <w:szCs w:val="20"/>
        </w:rPr>
        <w:t>se nanašajo na gospodarske subjekte, ki dajejo na trg ali v uporabo baterije, ki so bile pripravljene za ponovno uporabo ali pripravljene za spremembo namena, katerih namen je bil spremenjen ali ki so bile ponovno izdelane</w:t>
      </w:r>
      <w:r>
        <w:rPr>
          <w:rFonts w:ascii="Arial" w:hAnsi="Arial" w:cs="Arial"/>
          <w:sz w:val="20"/>
          <w:szCs w:val="20"/>
        </w:rPr>
        <w:t>.</w:t>
      </w:r>
    </w:p>
    <w:p w14:paraId="302E7C72" w14:textId="4D63E21F" w:rsidR="005A472E" w:rsidRPr="00464DDD" w:rsidRDefault="005A472E" w:rsidP="005A472E">
      <w:pPr>
        <w:rPr>
          <w:rFonts w:ascii="Arial" w:hAnsi="Arial" w:cs="Arial"/>
          <w:sz w:val="20"/>
          <w:szCs w:val="20"/>
        </w:rPr>
      </w:pPr>
      <w:r w:rsidRPr="00464DDD">
        <w:rPr>
          <w:rFonts w:ascii="Arial" w:hAnsi="Arial" w:cs="Arial"/>
          <w:sz w:val="20"/>
          <w:szCs w:val="20"/>
        </w:rPr>
        <w:t xml:space="preserve">Ker predlog uredbe določa globe v razponih, </w:t>
      </w:r>
      <w:r w:rsidRPr="00464DDD">
        <w:rPr>
          <w:rFonts w:ascii="Arial" w:hAnsi="Arial" w:cs="Arial"/>
          <w:b/>
          <w:bCs/>
          <w:sz w:val="20"/>
          <w:szCs w:val="20"/>
        </w:rPr>
        <w:t>predlagani 16. člen</w:t>
      </w:r>
      <w:r w:rsidRPr="00464DDD">
        <w:rPr>
          <w:rFonts w:ascii="Arial" w:hAnsi="Arial" w:cs="Arial"/>
          <w:sz w:val="20"/>
          <w:szCs w:val="20"/>
        </w:rPr>
        <w:t xml:space="preserve"> v skladu s tretjim odstavkom 52. člena Zakona o prekrških (Uradni list RS, št. 29/11 – uradno prečiščeno besedilo, 21/13, 111/13, 74/14 – odl. US, 92/14 – odl. US, 32/16, 15/17 – odl. US, 73/19 – odl. US, 175/20 – ZIUOPDVE in 5/21 – odl. US</w:t>
      </w:r>
      <w:r w:rsidR="002E33C4">
        <w:rPr>
          <w:rFonts w:ascii="Arial" w:hAnsi="Arial" w:cs="Arial"/>
          <w:sz w:val="20"/>
          <w:szCs w:val="20"/>
        </w:rPr>
        <w:t>, 38/24</w:t>
      </w:r>
      <w:r w:rsidRPr="00464DDD">
        <w:rPr>
          <w:rFonts w:ascii="Arial" w:hAnsi="Arial" w:cs="Arial"/>
          <w:sz w:val="20"/>
          <w:szCs w:val="20"/>
        </w:rPr>
        <w:t>; v nadaljnjem besedilu: ZP-1) organu na nadzor trga omogoča, da v hitrem prekrškovnem postopku (ob uporabi splošnih pravil za odmero sankcije – 26. člen ZP-1) izreče globo v znesku, ki je višja od najnižje predpisane s predlogom zakona.</w:t>
      </w:r>
    </w:p>
    <w:p w14:paraId="0268E886" w14:textId="77777777" w:rsidR="005A472E" w:rsidRDefault="005A472E" w:rsidP="005A472E">
      <w:pPr>
        <w:rPr>
          <w:rFonts w:ascii="Arial" w:hAnsi="Arial" w:cs="Arial"/>
          <w:sz w:val="20"/>
          <w:szCs w:val="20"/>
        </w:rPr>
      </w:pPr>
      <w:r w:rsidRPr="00464DDD">
        <w:rPr>
          <w:rFonts w:ascii="Arial" w:hAnsi="Arial" w:cs="Arial"/>
          <w:b/>
          <w:bCs/>
          <w:sz w:val="20"/>
          <w:szCs w:val="20"/>
        </w:rPr>
        <w:t>17. člen</w:t>
      </w:r>
      <w:r>
        <w:rPr>
          <w:rFonts w:ascii="Arial" w:hAnsi="Arial" w:cs="Arial"/>
          <w:sz w:val="20"/>
          <w:szCs w:val="20"/>
        </w:rPr>
        <w:t xml:space="preserve"> predlagane uredbe določa, prehodno obdobje za uveljavitev na način, da so baterije, ki so  skladne z zahtevami iz </w:t>
      </w:r>
      <w:r w:rsidRPr="00464DDD">
        <w:rPr>
          <w:rFonts w:ascii="Arial" w:hAnsi="Arial" w:cs="Arial"/>
          <w:sz w:val="20"/>
          <w:szCs w:val="20"/>
        </w:rPr>
        <w:t>Uredb</w:t>
      </w:r>
      <w:r>
        <w:rPr>
          <w:rFonts w:ascii="Arial" w:hAnsi="Arial" w:cs="Arial"/>
          <w:sz w:val="20"/>
          <w:szCs w:val="20"/>
        </w:rPr>
        <w:t>e</w:t>
      </w:r>
      <w:r w:rsidRPr="00464DDD">
        <w:rPr>
          <w:rFonts w:ascii="Arial" w:hAnsi="Arial" w:cs="Arial"/>
          <w:sz w:val="20"/>
          <w:szCs w:val="20"/>
        </w:rPr>
        <w:t xml:space="preserve"> o ravnanju z baterijami in akumulatorji ter odpadnimi baterijami in akumulatorji (Uradni list RS, št. 3/10, 64/12, 93/12, 103/15, 84/18 – ZIURKOE, 101/20 in 44/22 – ZVO-2</w:t>
      </w:r>
      <w:r>
        <w:rPr>
          <w:rFonts w:ascii="Arial" w:hAnsi="Arial" w:cs="Arial"/>
          <w:sz w:val="20"/>
          <w:szCs w:val="20"/>
        </w:rPr>
        <w:t>) lahko dostopne na trgu do odprodaje zalog.</w:t>
      </w:r>
    </w:p>
    <w:p w14:paraId="0DAD1E9F" w14:textId="77777777" w:rsidR="005A472E" w:rsidRPr="00464DDD" w:rsidRDefault="005A472E" w:rsidP="005A472E">
      <w:pPr>
        <w:rPr>
          <w:rFonts w:ascii="Arial" w:hAnsi="Arial" w:cs="Arial"/>
          <w:sz w:val="20"/>
          <w:szCs w:val="20"/>
        </w:rPr>
      </w:pPr>
      <w:r>
        <w:rPr>
          <w:rFonts w:ascii="Arial" w:hAnsi="Arial" w:cs="Arial"/>
          <w:sz w:val="20"/>
          <w:szCs w:val="20"/>
        </w:rPr>
        <w:t xml:space="preserve">Predlagani </w:t>
      </w:r>
      <w:r w:rsidRPr="00464DDD">
        <w:rPr>
          <w:rFonts w:ascii="Arial" w:hAnsi="Arial" w:cs="Arial"/>
          <w:b/>
          <w:bCs/>
          <w:sz w:val="20"/>
          <w:szCs w:val="20"/>
        </w:rPr>
        <w:t>18. člen</w:t>
      </w:r>
      <w:r>
        <w:rPr>
          <w:rFonts w:ascii="Arial" w:hAnsi="Arial" w:cs="Arial"/>
          <w:sz w:val="20"/>
          <w:szCs w:val="20"/>
        </w:rPr>
        <w:t xml:space="preserve"> </w:t>
      </w:r>
      <w:r w:rsidRPr="00464DDD">
        <w:rPr>
          <w:rFonts w:ascii="Arial" w:hAnsi="Arial" w:cs="Arial"/>
          <w:sz w:val="20"/>
          <w:szCs w:val="20"/>
        </w:rPr>
        <w:t xml:space="preserve"> določa vacatio legis 15 dni po objavi v Uradnem listu Republike Slovenije</w:t>
      </w:r>
      <w:r>
        <w:rPr>
          <w:rFonts w:ascii="Arial" w:hAnsi="Arial" w:cs="Arial"/>
          <w:sz w:val="20"/>
          <w:szCs w:val="20"/>
        </w:rPr>
        <w:t>.</w:t>
      </w:r>
    </w:p>
    <w:p w14:paraId="457C673F" w14:textId="77777777" w:rsidR="005A472E" w:rsidRPr="00CD67DB" w:rsidRDefault="005A472E" w:rsidP="005A472E">
      <w:pPr>
        <w:rPr>
          <w:rFonts w:ascii="Arial" w:hAnsi="Arial" w:cs="Arial"/>
          <w:sz w:val="20"/>
          <w:szCs w:val="20"/>
        </w:rPr>
      </w:pPr>
    </w:p>
    <w:p w14:paraId="09DDAAEA" w14:textId="77777777" w:rsidR="005A472E" w:rsidRDefault="005A472E"/>
    <w:sectPr w:rsidR="005A4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A39B" w14:textId="77777777" w:rsidR="007D2BFC" w:rsidRDefault="007D2BFC" w:rsidP="007D2BFC">
      <w:pPr>
        <w:spacing w:after="0" w:line="240" w:lineRule="auto"/>
      </w:pPr>
      <w:r>
        <w:separator/>
      </w:r>
    </w:p>
  </w:endnote>
  <w:endnote w:type="continuationSeparator" w:id="0">
    <w:p w14:paraId="12FBFABB" w14:textId="77777777" w:rsidR="007D2BFC" w:rsidRDefault="007D2BFC" w:rsidP="007D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157D" w14:textId="77777777" w:rsidR="007D2BFC" w:rsidRDefault="007D2BFC" w:rsidP="007D2BFC">
      <w:pPr>
        <w:spacing w:after="0" w:line="240" w:lineRule="auto"/>
      </w:pPr>
      <w:r>
        <w:separator/>
      </w:r>
    </w:p>
  </w:footnote>
  <w:footnote w:type="continuationSeparator" w:id="0">
    <w:p w14:paraId="0E2D4A19" w14:textId="77777777" w:rsidR="007D2BFC" w:rsidRDefault="007D2BFC" w:rsidP="007D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51680032">
    <w:abstractNumId w:val="1"/>
  </w:num>
  <w:num w:numId="2" w16cid:durableId="4727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2E"/>
    <w:rsid w:val="000F045D"/>
    <w:rsid w:val="00124F23"/>
    <w:rsid w:val="00133A59"/>
    <w:rsid w:val="00264A6C"/>
    <w:rsid w:val="002E33C4"/>
    <w:rsid w:val="0030650A"/>
    <w:rsid w:val="00342C6E"/>
    <w:rsid w:val="003B680A"/>
    <w:rsid w:val="00407E00"/>
    <w:rsid w:val="004F1B54"/>
    <w:rsid w:val="00502547"/>
    <w:rsid w:val="005052FC"/>
    <w:rsid w:val="005733B6"/>
    <w:rsid w:val="005A472E"/>
    <w:rsid w:val="005F3390"/>
    <w:rsid w:val="00635FA6"/>
    <w:rsid w:val="00640D68"/>
    <w:rsid w:val="006F147B"/>
    <w:rsid w:val="00740007"/>
    <w:rsid w:val="007D2BFC"/>
    <w:rsid w:val="007E2671"/>
    <w:rsid w:val="00872D95"/>
    <w:rsid w:val="00902A6B"/>
    <w:rsid w:val="00907D57"/>
    <w:rsid w:val="00BB18E9"/>
    <w:rsid w:val="00C115C1"/>
    <w:rsid w:val="00C25F7B"/>
    <w:rsid w:val="00C55E22"/>
    <w:rsid w:val="00CA1F02"/>
    <w:rsid w:val="00CB3AF9"/>
    <w:rsid w:val="00CE5416"/>
    <w:rsid w:val="00D36349"/>
    <w:rsid w:val="00D81990"/>
    <w:rsid w:val="00DC3DBB"/>
    <w:rsid w:val="00E476EA"/>
    <w:rsid w:val="00E578A1"/>
    <w:rsid w:val="00E578FF"/>
    <w:rsid w:val="00E85817"/>
    <w:rsid w:val="00E868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0AB7"/>
  <w15:chartTrackingRefBased/>
  <w15:docId w15:val="{2533606D-1206-4BBF-B155-AA6F657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5A472E"/>
    <w:pPr>
      <w:suppressAutoHyphens/>
      <w:spacing w:before="480" w:after="0" w:line="240" w:lineRule="auto"/>
      <w:jc w:val="center"/>
      <w:textAlignment w:val="baseline"/>
    </w:pPr>
    <w:rPr>
      <w:rFonts w:ascii="Arial" w:eastAsia="Times New Roman" w:hAnsi="Arial" w:cs="Arial"/>
      <w:kern w:val="0"/>
      <w:lang w:eastAsia="sl-SI"/>
      <w14:ligatures w14:val="none"/>
    </w:rPr>
  </w:style>
  <w:style w:type="paragraph" w:customStyle="1" w:styleId="len">
    <w:name w:val="Člen"/>
    <w:basedOn w:val="Navaden"/>
    <w:qFormat/>
    <w:rsid w:val="005A472E"/>
    <w:pPr>
      <w:suppressAutoHyphens/>
      <w:spacing w:before="480" w:after="0" w:line="240" w:lineRule="auto"/>
      <w:jc w:val="center"/>
      <w:textAlignment w:val="baseline"/>
    </w:pPr>
    <w:rPr>
      <w:rFonts w:ascii="Arial" w:eastAsia="Times New Roman" w:hAnsi="Arial" w:cs="Arial"/>
      <w:b/>
      <w:kern w:val="0"/>
      <w:lang w:eastAsia="sl-SI"/>
      <w14:ligatures w14:val="none"/>
    </w:rPr>
  </w:style>
  <w:style w:type="paragraph" w:customStyle="1" w:styleId="Odstavek">
    <w:name w:val="Odstavek"/>
    <w:basedOn w:val="Navaden"/>
    <w:qFormat/>
    <w:rsid w:val="005A472E"/>
    <w:pPr>
      <w:suppressAutoHyphens/>
      <w:spacing w:before="240" w:after="0" w:line="240" w:lineRule="auto"/>
      <w:ind w:firstLine="1021"/>
      <w:jc w:val="both"/>
    </w:pPr>
    <w:rPr>
      <w:rFonts w:ascii="Arial" w:eastAsia="Times New Roman" w:hAnsi="Arial" w:cs="Arial"/>
      <w:kern w:val="0"/>
      <w14:ligatures w14:val="none"/>
    </w:rPr>
  </w:style>
  <w:style w:type="paragraph" w:customStyle="1" w:styleId="lennaslov">
    <w:name w:val="Člen_naslov"/>
    <w:basedOn w:val="len"/>
    <w:qFormat/>
    <w:rsid w:val="005A472E"/>
    <w:pPr>
      <w:spacing w:before="0"/>
      <w:textAlignment w:val="auto"/>
    </w:pPr>
    <w:rPr>
      <w:lang w:eastAsia="en-US"/>
    </w:rPr>
  </w:style>
  <w:style w:type="paragraph" w:customStyle="1" w:styleId="Pravnapodlaga">
    <w:name w:val="Pravna podlaga"/>
    <w:basedOn w:val="Odstavek"/>
    <w:link w:val="PravnapodlagaZnak"/>
    <w:qFormat/>
    <w:rsid w:val="005A472E"/>
    <w:pPr>
      <w:spacing w:before="480"/>
    </w:pPr>
  </w:style>
  <w:style w:type="paragraph" w:customStyle="1" w:styleId="Datumsprejetja">
    <w:name w:val="Datum sprejetja"/>
    <w:basedOn w:val="Navaden"/>
    <w:link w:val="DatumsprejetjaZnak"/>
    <w:qFormat/>
    <w:rsid w:val="005A472E"/>
    <w:pPr>
      <w:suppressAutoHyphens/>
    </w:pPr>
    <w:rPr>
      <w:rFonts w:ascii="Calibri" w:eastAsia="Calibri" w:hAnsi="Calibri" w:cs="Arial"/>
      <w:color w:val="000000"/>
      <w:kern w:val="0"/>
      <w14:ligatures w14:val="none"/>
    </w:rPr>
  </w:style>
  <w:style w:type="paragraph" w:customStyle="1" w:styleId="tevilkanakoncupredpisa">
    <w:name w:val="Številka na koncu predpisa"/>
    <w:basedOn w:val="Datumsprejetja"/>
    <w:link w:val="tevilkanakoncupredpisaZnak"/>
    <w:qFormat/>
    <w:rsid w:val="005A472E"/>
    <w:pPr>
      <w:spacing w:before="480" w:after="0"/>
    </w:pPr>
  </w:style>
  <w:style w:type="paragraph" w:customStyle="1" w:styleId="EVA">
    <w:name w:val="EVA"/>
    <w:basedOn w:val="Navaden"/>
    <w:link w:val="EVAZnak"/>
    <w:qFormat/>
    <w:rsid w:val="005A472E"/>
    <w:pPr>
      <w:suppressAutoHyphens/>
    </w:pPr>
    <w:rPr>
      <w:rFonts w:ascii="Calibri" w:eastAsia="Calibri" w:hAnsi="Calibri" w:cs="Arial"/>
      <w:kern w:val="0"/>
      <w14:ligatures w14:val="none"/>
    </w:rPr>
  </w:style>
  <w:style w:type="character" w:styleId="Hiperpovezava">
    <w:name w:val="Hyperlink"/>
    <w:basedOn w:val="Privzetapisavaodstavka"/>
    <w:uiPriority w:val="99"/>
    <w:unhideWhenUsed/>
    <w:rsid w:val="005A472E"/>
    <w:rPr>
      <w:color w:val="0563C1" w:themeColor="hyperlink"/>
      <w:u w:val="single"/>
    </w:rPr>
  </w:style>
  <w:style w:type="paragraph" w:customStyle="1" w:styleId="Default">
    <w:name w:val="Default"/>
    <w:rsid w:val="005A472E"/>
    <w:pPr>
      <w:autoSpaceDE w:val="0"/>
      <w:autoSpaceDN w:val="0"/>
      <w:adjustRightInd w:val="0"/>
      <w:spacing w:after="0" w:line="240" w:lineRule="auto"/>
    </w:pPr>
    <w:rPr>
      <w:rFonts w:ascii="EU Albertina" w:hAnsi="EU Albertina" w:cs="EU Albertina"/>
      <w:color w:val="000000"/>
      <w:kern w:val="0"/>
      <w:sz w:val="24"/>
      <w:szCs w:val="24"/>
      <w14:ligatures w14:val="none"/>
    </w:rPr>
  </w:style>
  <w:style w:type="character" w:customStyle="1" w:styleId="PravnapodlagaZnak">
    <w:name w:val="Pravna podlaga Znak"/>
    <w:basedOn w:val="Privzetapisavaodstavka"/>
    <w:link w:val="Pravnapodlaga"/>
    <w:rsid w:val="005A472E"/>
    <w:rPr>
      <w:rFonts w:ascii="Arial" w:eastAsia="Times New Roman" w:hAnsi="Arial" w:cs="Arial"/>
      <w:kern w:val="0"/>
      <w14:ligatures w14:val="none"/>
    </w:rPr>
  </w:style>
  <w:style w:type="character" w:customStyle="1" w:styleId="tevilkanakoncupredpisaZnak">
    <w:name w:val="Številka na koncu predpisa Znak"/>
    <w:link w:val="tevilkanakoncupredpisa"/>
    <w:rsid w:val="005A472E"/>
    <w:rPr>
      <w:rFonts w:ascii="Calibri" w:eastAsia="Calibri" w:hAnsi="Calibri" w:cs="Arial"/>
      <w:color w:val="000000"/>
      <w:kern w:val="0"/>
      <w14:ligatures w14:val="none"/>
    </w:rPr>
  </w:style>
  <w:style w:type="character" w:customStyle="1" w:styleId="DatumsprejetjaZnak">
    <w:name w:val="Datum sprejetja Znak"/>
    <w:link w:val="Datumsprejetja"/>
    <w:rsid w:val="005A472E"/>
    <w:rPr>
      <w:rFonts w:ascii="Calibri" w:eastAsia="Calibri" w:hAnsi="Calibri" w:cs="Arial"/>
      <w:color w:val="000000"/>
      <w:kern w:val="0"/>
      <w14:ligatures w14:val="none"/>
    </w:rPr>
  </w:style>
  <w:style w:type="character" w:customStyle="1" w:styleId="EVAZnak">
    <w:name w:val="EVA Znak"/>
    <w:link w:val="EVA"/>
    <w:rsid w:val="005A472E"/>
    <w:rPr>
      <w:rFonts w:ascii="Calibri" w:eastAsia="Calibri" w:hAnsi="Calibri" w:cs="Arial"/>
      <w:kern w:val="0"/>
      <w14:ligatures w14:val="none"/>
    </w:rPr>
  </w:style>
  <w:style w:type="paragraph" w:styleId="Revizija">
    <w:name w:val="Revision"/>
    <w:hidden/>
    <w:uiPriority w:val="99"/>
    <w:semiHidden/>
    <w:rsid w:val="00C115C1"/>
    <w:pPr>
      <w:spacing w:after="0" w:line="240" w:lineRule="auto"/>
    </w:pPr>
  </w:style>
  <w:style w:type="paragraph" w:styleId="Sprotnaopomba-besedilo">
    <w:name w:val="footnote text"/>
    <w:basedOn w:val="Navaden"/>
    <w:link w:val="Sprotnaopomba-besediloZnak"/>
    <w:uiPriority w:val="99"/>
    <w:semiHidden/>
    <w:unhideWhenUsed/>
    <w:rsid w:val="007D2BF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D2BFC"/>
    <w:rPr>
      <w:sz w:val="20"/>
      <w:szCs w:val="20"/>
    </w:rPr>
  </w:style>
  <w:style w:type="character" w:styleId="Sprotnaopomba-sklic">
    <w:name w:val="footnote reference"/>
    <w:basedOn w:val="Privzetapisavaodstavka"/>
    <w:uiPriority w:val="99"/>
    <w:semiHidden/>
    <w:unhideWhenUsed/>
    <w:rsid w:val="007D2BFC"/>
    <w:rPr>
      <w:vertAlign w:val="superscript"/>
    </w:rPr>
  </w:style>
  <w:style w:type="character" w:styleId="Pripombasklic">
    <w:name w:val="annotation reference"/>
    <w:basedOn w:val="Privzetapisavaodstavka"/>
    <w:uiPriority w:val="99"/>
    <w:semiHidden/>
    <w:unhideWhenUsed/>
    <w:rsid w:val="007D2BFC"/>
    <w:rPr>
      <w:sz w:val="16"/>
      <w:szCs w:val="16"/>
    </w:rPr>
  </w:style>
  <w:style w:type="paragraph" w:styleId="Pripombabesedilo">
    <w:name w:val="annotation text"/>
    <w:basedOn w:val="Navaden"/>
    <w:link w:val="PripombabesediloZnak"/>
    <w:uiPriority w:val="99"/>
    <w:unhideWhenUsed/>
    <w:rsid w:val="007D2BF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2BFC"/>
    <w:rPr>
      <w:sz w:val="20"/>
      <w:szCs w:val="20"/>
    </w:rPr>
  </w:style>
  <w:style w:type="paragraph" w:styleId="Zadevapripombe">
    <w:name w:val="annotation subject"/>
    <w:basedOn w:val="Pripombabesedilo"/>
    <w:next w:val="Pripombabesedilo"/>
    <w:link w:val="ZadevapripombeZnak"/>
    <w:uiPriority w:val="99"/>
    <w:semiHidden/>
    <w:unhideWhenUsed/>
    <w:rsid w:val="007D2BFC"/>
    <w:rPr>
      <w:b/>
      <w:bCs/>
    </w:rPr>
  </w:style>
  <w:style w:type="character" w:customStyle="1" w:styleId="ZadevapripombeZnak">
    <w:name w:val="Zadeva pripombe Znak"/>
    <w:basedOn w:val="PripombabesediloZnak"/>
    <w:link w:val="Zadevapripombe"/>
    <w:uiPriority w:val="99"/>
    <w:semiHidden/>
    <w:rsid w:val="007D2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23" TargetMode="External"/><Relationship Id="rId13" Type="http://schemas.openxmlformats.org/officeDocument/2006/relationships/hyperlink" Target="http://www.uradni-list.si/1/objava.jsp?sop=2013-01-17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07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2-01-4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7-01-2521" TargetMode="External"/><Relationship Id="rId10" Type="http://schemas.openxmlformats.org/officeDocument/2006/relationships/hyperlink" Target="http://www.uradni-list.si/1/objava.jsp?sop=2010-01-1847" TargetMode="External"/><Relationship Id="rId4" Type="http://schemas.openxmlformats.org/officeDocument/2006/relationships/settings" Target="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0605E9-E2E1-45BC-AD4B-BE0944D6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3003</Words>
  <Characters>17120</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Možek Grgurevič</dc:creator>
  <cp:keywords/>
  <dc:description/>
  <cp:lastModifiedBy>Barbara Horvat</cp:lastModifiedBy>
  <cp:revision>2</cp:revision>
  <dcterms:created xsi:type="dcterms:W3CDTF">2024-06-07T08:53:00Z</dcterms:created>
  <dcterms:modified xsi:type="dcterms:W3CDTF">2024-06-07T08:53:00Z</dcterms:modified>
</cp:coreProperties>
</file>