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9053" w14:textId="77777777" w:rsidR="0065086C" w:rsidRDefault="0065086C" w:rsidP="00AF3C8F">
      <w:pPr>
        <w:pStyle w:val="Odstavek"/>
        <w:ind w:firstLine="0"/>
        <w:rPr>
          <w:sz w:val="20"/>
          <w:szCs w:val="20"/>
        </w:rPr>
      </w:pPr>
    </w:p>
    <w:p w14:paraId="63A5358D" w14:textId="23176483" w:rsidR="00AF3C8F" w:rsidRDefault="00AF3C8F" w:rsidP="00AF3C8F">
      <w:pPr>
        <w:pStyle w:val="Odstavek"/>
        <w:ind w:firstLine="0"/>
        <w:rPr>
          <w:sz w:val="20"/>
          <w:szCs w:val="20"/>
          <w:lang w:val="sl-SI"/>
        </w:rPr>
      </w:pPr>
      <w:r w:rsidRPr="0020656B">
        <w:rPr>
          <w:sz w:val="20"/>
          <w:szCs w:val="20"/>
        </w:rPr>
        <w:t>Na podlagi prvega odstavka 71. člena in za izvajanje tretjega odstavka 107. člena Zakona o javnem naročanju (Uradni list RS, št. </w:t>
      </w:r>
      <w:r w:rsidRPr="008937B0">
        <w:rPr>
          <w:rFonts w:cs="Arial"/>
          <w:sz w:val="20"/>
          <w:szCs w:val="20"/>
        </w:rPr>
        <w:t> </w:t>
      </w:r>
      <w:hyperlink r:id="rId8" w:tgtFrame="_blank" w:tooltip="Zakon o javnem naročanju (ZJN-3)" w:history="1">
        <w:r w:rsidRPr="008937B0">
          <w:rPr>
            <w:sz w:val="20"/>
            <w:szCs w:val="20"/>
          </w:rPr>
          <w:t>91/15</w:t>
        </w:r>
      </w:hyperlink>
      <w:r w:rsidRPr="008937B0">
        <w:rPr>
          <w:rFonts w:cs="Arial"/>
          <w:sz w:val="20"/>
          <w:szCs w:val="20"/>
        </w:rPr>
        <w:t>, </w:t>
      </w:r>
      <w:hyperlink r:id="rId9" w:tgtFrame="_blank" w:tooltip="Zakon o spremembah in dopolnitvah Zakona o javnem naročanju" w:history="1">
        <w:r w:rsidRPr="008937B0">
          <w:rPr>
            <w:sz w:val="20"/>
            <w:szCs w:val="20"/>
          </w:rPr>
          <w:t>14/18</w:t>
        </w:r>
      </w:hyperlink>
      <w:r w:rsidRPr="008937B0">
        <w:rPr>
          <w:rFonts w:cs="Arial"/>
          <w:sz w:val="20"/>
          <w:szCs w:val="20"/>
        </w:rPr>
        <w:t>, </w:t>
      </w:r>
      <w:hyperlink r:id="rId10" w:tgtFrame="_blank" w:tooltip="Zakon o spremembah in dopolnitvah Zakona o javnem naročanju" w:history="1">
        <w:r w:rsidRPr="008937B0">
          <w:rPr>
            <w:sz w:val="20"/>
            <w:szCs w:val="20"/>
          </w:rPr>
          <w:t>121/21</w:t>
        </w:r>
      </w:hyperlink>
      <w:r w:rsidRPr="008937B0">
        <w:rPr>
          <w:rFonts w:cs="Arial"/>
          <w:sz w:val="20"/>
          <w:szCs w:val="20"/>
        </w:rPr>
        <w:t>, </w:t>
      </w:r>
      <w:hyperlink r:id="rId11" w:tgtFrame="_blank" w:tooltip="Zakon o spremembah in dopolnitvah Zakona o javnem naročanju" w:history="1">
        <w:r w:rsidRPr="008937B0">
          <w:rPr>
            <w:sz w:val="20"/>
            <w:szCs w:val="20"/>
          </w:rPr>
          <w:t>10/22</w:t>
        </w:r>
      </w:hyperlink>
      <w:r w:rsidRPr="008937B0">
        <w:rPr>
          <w:rFonts w:cs="Arial"/>
          <w:sz w:val="20"/>
          <w:szCs w:val="20"/>
        </w:rPr>
        <w:t>, </w:t>
      </w:r>
      <w:hyperlink r:id="rId12" w:tgtFrame="_blank" w:tooltip="Odločba o ugotovitvi, da je točka b) četrtega odstavka 75. člena in točka c) drugega odstavka v zvezi s petim odstavkom 67.a člena Zakona o javnem naročanju v neskladju z Ustavo" w:history="1">
        <w:r w:rsidRPr="008937B0">
          <w:rPr>
            <w:sz w:val="20"/>
            <w:szCs w:val="20"/>
          </w:rPr>
          <w:t>74/22</w:t>
        </w:r>
      </w:hyperlink>
      <w:r w:rsidRPr="008937B0">
        <w:rPr>
          <w:rFonts w:cs="Arial"/>
          <w:sz w:val="20"/>
          <w:szCs w:val="20"/>
        </w:rPr>
        <w:t> – odl. US, </w:t>
      </w:r>
      <w:hyperlink r:id="rId13" w:tgtFrame="_blank" w:tooltip="Zakon o nujnih ukrepih za zagotovitev stabilnosti zdravstvenega sistema" w:history="1">
        <w:r w:rsidRPr="008937B0">
          <w:rPr>
            <w:sz w:val="20"/>
            <w:szCs w:val="20"/>
          </w:rPr>
          <w:t>100/22</w:t>
        </w:r>
      </w:hyperlink>
      <w:r w:rsidRPr="008937B0">
        <w:rPr>
          <w:rFonts w:cs="Arial"/>
          <w:sz w:val="20"/>
          <w:szCs w:val="20"/>
        </w:rPr>
        <w:t> – ZNUZSZS, </w:t>
      </w:r>
      <w:hyperlink r:id="rId14" w:tgtFrame="_blank" w:tooltip="Zakon o spremembah in dopolnitvah Zakona o javnem naročanju" w:history="1">
        <w:r w:rsidRPr="008937B0">
          <w:rPr>
            <w:sz w:val="20"/>
            <w:szCs w:val="20"/>
          </w:rPr>
          <w:t>28/23</w:t>
        </w:r>
      </w:hyperlink>
      <w:r w:rsidRPr="008937B0">
        <w:rPr>
          <w:rFonts w:cs="Arial"/>
          <w:sz w:val="20"/>
          <w:szCs w:val="20"/>
        </w:rPr>
        <w:t> in </w:t>
      </w:r>
      <w:hyperlink r:id="rId15" w:tgtFrame="_blank" w:tooltip="Zakon o spremembah in dopolnitvah Zakona o odpravi posledic naravnih nesreč" w:history="1">
        <w:r w:rsidRPr="008937B0">
          <w:rPr>
            <w:sz w:val="20"/>
            <w:szCs w:val="20"/>
          </w:rPr>
          <w:t>88/23</w:t>
        </w:r>
      </w:hyperlink>
      <w:r w:rsidRPr="008937B0">
        <w:rPr>
          <w:rFonts w:cs="Arial"/>
          <w:sz w:val="20"/>
          <w:szCs w:val="20"/>
        </w:rPr>
        <w:t> – ZOPNN-F</w:t>
      </w:r>
      <w:r w:rsidRPr="0020656B">
        <w:rPr>
          <w:sz w:val="20"/>
          <w:szCs w:val="20"/>
        </w:rPr>
        <w:t>)</w:t>
      </w:r>
      <w:r w:rsidRPr="0020656B">
        <w:rPr>
          <w:sz w:val="20"/>
          <w:szCs w:val="20"/>
          <w:lang w:val="sl-SI"/>
        </w:rPr>
        <w:t xml:space="preserve"> Vlada Republike Slovenije izdaja</w:t>
      </w:r>
    </w:p>
    <w:p w14:paraId="44F11AFE" w14:textId="77777777" w:rsidR="00AF3C8F" w:rsidRDefault="00AF3C8F" w:rsidP="00AF3C8F">
      <w:pPr>
        <w:pStyle w:val="Odstavek"/>
        <w:ind w:firstLine="0"/>
        <w:rPr>
          <w:sz w:val="20"/>
          <w:szCs w:val="20"/>
          <w:lang w:val="sl-SI"/>
        </w:rPr>
      </w:pPr>
    </w:p>
    <w:p w14:paraId="674BC1C3" w14:textId="77777777" w:rsidR="00AF3C8F" w:rsidRPr="00AF3C8F" w:rsidRDefault="00AF3C8F" w:rsidP="00AF3C8F">
      <w:pPr>
        <w:suppressAutoHyphens/>
        <w:overflowPunct w:val="0"/>
        <w:autoSpaceDE w:val="0"/>
        <w:autoSpaceDN w:val="0"/>
        <w:adjustRightInd w:val="0"/>
        <w:spacing w:before="120" w:line="200" w:lineRule="exact"/>
        <w:jc w:val="center"/>
        <w:textAlignment w:val="baseline"/>
        <w:rPr>
          <w:rFonts w:ascii="Arial" w:eastAsia="Times New Roman" w:hAnsi="Arial" w:cs="Arial"/>
          <w:b/>
          <w:kern w:val="0"/>
          <w:sz w:val="20"/>
          <w:szCs w:val="20"/>
          <w:lang w:eastAsia="sl-SI"/>
          <w14:ligatures w14:val="none"/>
        </w:rPr>
      </w:pPr>
      <w:r w:rsidRPr="00AF3C8F">
        <w:rPr>
          <w:rFonts w:ascii="Arial" w:eastAsia="Times New Roman" w:hAnsi="Arial" w:cs="Arial"/>
          <w:b/>
          <w:kern w:val="0"/>
          <w:sz w:val="20"/>
          <w:szCs w:val="20"/>
          <w:lang w:eastAsia="sl-SI"/>
          <w14:ligatures w14:val="none"/>
        </w:rPr>
        <w:t>UREDBO</w:t>
      </w:r>
    </w:p>
    <w:p w14:paraId="6055434F" w14:textId="77777777" w:rsidR="00AF3C8F" w:rsidRPr="00AF3C8F" w:rsidRDefault="00AF3C8F" w:rsidP="00AF3C8F">
      <w:pPr>
        <w:suppressAutoHyphens/>
        <w:overflowPunct w:val="0"/>
        <w:autoSpaceDE w:val="0"/>
        <w:autoSpaceDN w:val="0"/>
        <w:adjustRightInd w:val="0"/>
        <w:spacing w:before="120" w:line="200" w:lineRule="exact"/>
        <w:jc w:val="center"/>
        <w:textAlignment w:val="baseline"/>
        <w:rPr>
          <w:rFonts w:ascii="Arial" w:eastAsia="Times New Roman" w:hAnsi="Arial" w:cs="Arial"/>
          <w:b/>
          <w:kern w:val="0"/>
          <w:sz w:val="20"/>
          <w:szCs w:val="20"/>
          <w:lang w:eastAsia="sl-SI"/>
          <w14:ligatures w14:val="none"/>
        </w:rPr>
      </w:pPr>
    </w:p>
    <w:p w14:paraId="42041600" w14:textId="7D740508" w:rsidR="00AF3C8F" w:rsidRPr="00AF3C8F" w:rsidRDefault="00AF3C8F" w:rsidP="00AF3C8F">
      <w:pPr>
        <w:suppressAutoHyphens/>
        <w:overflowPunct w:val="0"/>
        <w:autoSpaceDE w:val="0"/>
        <w:autoSpaceDN w:val="0"/>
        <w:adjustRightInd w:val="0"/>
        <w:spacing w:before="120" w:line="200" w:lineRule="exact"/>
        <w:jc w:val="center"/>
        <w:textAlignment w:val="baseline"/>
        <w:rPr>
          <w:rFonts w:ascii="Arial" w:eastAsia="Times New Roman" w:hAnsi="Arial" w:cs="Arial"/>
          <w:b/>
          <w:kern w:val="0"/>
          <w:sz w:val="20"/>
          <w:szCs w:val="20"/>
          <w:lang w:eastAsia="sl-SI"/>
          <w14:ligatures w14:val="none"/>
        </w:rPr>
      </w:pPr>
      <w:r w:rsidRPr="00AF3C8F">
        <w:rPr>
          <w:rFonts w:ascii="Arial" w:eastAsia="Times New Roman" w:hAnsi="Arial" w:cs="Arial"/>
          <w:b/>
          <w:kern w:val="0"/>
          <w:sz w:val="20"/>
          <w:szCs w:val="20"/>
          <w:lang w:eastAsia="sl-SI"/>
          <w14:ligatures w14:val="none"/>
        </w:rPr>
        <w:t>o sprememb</w:t>
      </w:r>
      <w:r w:rsidR="00B425C3">
        <w:rPr>
          <w:rFonts w:ascii="Arial" w:eastAsia="Times New Roman" w:hAnsi="Arial" w:cs="Arial"/>
          <w:b/>
          <w:kern w:val="0"/>
          <w:sz w:val="20"/>
          <w:szCs w:val="20"/>
          <w:lang w:eastAsia="sl-SI"/>
          <w14:ligatures w14:val="none"/>
        </w:rPr>
        <w:t>ah in dopolnitvah</w:t>
      </w:r>
      <w:r w:rsidRPr="00AF3C8F">
        <w:rPr>
          <w:rFonts w:ascii="Arial" w:eastAsia="Times New Roman" w:hAnsi="Arial" w:cs="Arial"/>
          <w:b/>
          <w:kern w:val="0"/>
          <w:sz w:val="20"/>
          <w:szCs w:val="20"/>
          <w:lang w:eastAsia="sl-SI"/>
          <w14:ligatures w14:val="none"/>
        </w:rPr>
        <w:t xml:space="preserve"> Uredbe o zelenem javnem naročanju</w:t>
      </w:r>
    </w:p>
    <w:p w14:paraId="31CCD1D9" w14:textId="77777777" w:rsidR="00AF3C8F" w:rsidRPr="00AF3C8F" w:rsidRDefault="00AF3C8F" w:rsidP="00AF3C8F">
      <w:pPr>
        <w:suppressAutoHyphens/>
        <w:overflowPunct w:val="0"/>
        <w:autoSpaceDE w:val="0"/>
        <w:autoSpaceDN w:val="0"/>
        <w:adjustRightInd w:val="0"/>
        <w:spacing w:before="120" w:line="200" w:lineRule="exact"/>
        <w:jc w:val="center"/>
        <w:textAlignment w:val="baseline"/>
        <w:rPr>
          <w:rFonts w:ascii="Arial" w:eastAsia="Times New Roman" w:hAnsi="Arial" w:cs="Arial"/>
          <w:b/>
          <w:kern w:val="0"/>
          <w:sz w:val="20"/>
          <w:szCs w:val="20"/>
          <w:lang w:eastAsia="sl-SI"/>
          <w14:ligatures w14:val="none"/>
        </w:rPr>
      </w:pPr>
    </w:p>
    <w:p w14:paraId="004A8515" w14:textId="77777777" w:rsidR="007A519E" w:rsidRPr="008F1249" w:rsidRDefault="007A519E" w:rsidP="007A519E">
      <w:pPr>
        <w:pStyle w:val="Odstavek"/>
        <w:numPr>
          <w:ilvl w:val="0"/>
          <w:numId w:val="1"/>
        </w:numPr>
        <w:tabs>
          <w:tab w:val="left" w:pos="284"/>
        </w:tabs>
        <w:ind w:left="0" w:firstLine="0"/>
        <w:jc w:val="center"/>
        <w:rPr>
          <w:b/>
          <w:bCs/>
          <w:sz w:val="20"/>
          <w:szCs w:val="20"/>
          <w:lang w:val="sl-SI"/>
        </w:rPr>
      </w:pPr>
      <w:r w:rsidRPr="008F1249">
        <w:rPr>
          <w:b/>
          <w:bCs/>
          <w:sz w:val="20"/>
          <w:szCs w:val="20"/>
          <w:lang w:val="sl-SI"/>
        </w:rPr>
        <w:t>člen</w:t>
      </w:r>
    </w:p>
    <w:p w14:paraId="115E86A2" w14:textId="77777777" w:rsidR="00AF3C8F" w:rsidRPr="0020656B" w:rsidRDefault="00AF3C8F" w:rsidP="00AF3C8F">
      <w:pPr>
        <w:pStyle w:val="Odstavek"/>
        <w:ind w:firstLine="0"/>
        <w:rPr>
          <w:sz w:val="20"/>
          <w:szCs w:val="20"/>
          <w:lang w:val="sl-SI"/>
        </w:rPr>
      </w:pPr>
    </w:p>
    <w:p w14:paraId="0EEF23A1" w14:textId="54463682" w:rsidR="004B2A9F" w:rsidRDefault="004B2A9F" w:rsidP="004B2A9F">
      <w:pPr>
        <w:pStyle w:val="Odstavek"/>
        <w:spacing w:before="0"/>
        <w:ind w:firstLine="0"/>
        <w:rPr>
          <w:sz w:val="20"/>
          <w:szCs w:val="20"/>
          <w:lang w:val="sl-SI"/>
        </w:rPr>
      </w:pPr>
      <w:r w:rsidRPr="0020656B">
        <w:rPr>
          <w:sz w:val="20"/>
          <w:szCs w:val="20"/>
          <w:lang w:val="sl-SI"/>
        </w:rPr>
        <w:t>V Uredbi o zelenem javnem naročanju (Uradni list RS, št. 51/17</w:t>
      </w:r>
      <w:r>
        <w:rPr>
          <w:sz w:val="20"/>
          <w:szCs w:val="20"/>
          <w:lang w:val="sl-SI"/>
        </w:rPr>
        <w:t xml:space="preserve">, </w:t>
      </w:r>
      <w:r w:rsidRPr="0020656B">
        <w:rPr>
          <w:sz w:val="20"/>
          <w:szCs w:val="20"/>
          <w:lang w:val="sl-SI"/>
        </w:rPr>
        <w:t>64/19</w:t>
      </w:r>
      <w:r>
        <w:rPr>
          <w:sz w:val="20"/>
          <w:szCs w:val="20"/>
          <w:lang w:val="sl-SI"/>
        </w:rPr>
        <w:t>, 121/21 in 132/23</w:t>
      </w:r>
      <w:r w:rsidRPr="0020656B">
        <w:rPr>
          <w:sz w:val="20"/>
          <w:szCs w:val="20"/>
          <w:lang w:val="sl-SI"/>
        </w:rPr>
        <w:t xml:space="preserve">) </w:t>
      </w:r>
      <w:r>
        <w:rPr>
          <w:sz w:val="20"/>
          <w:szCs w:val="20"/>
          <w:lang w:val="sl-SI"/>
        </w:rPr>
        <w:t xml:space="preserve">se v 1. členu v drugem odstavku </w:t>
      </w:r>
      <w:r w:rsidR="00761335">
        <w:rPr>
          <w:sz w:val="20"/>
          <w:szCs w:val="20"/>
          <w:lang w:val="sl-SI"/>
        </w:rPr>
        <w:t xml:space="preserve">besedilo druge alineje spremeni tako, da </w:t>
      </w:r>
      <w:r>
        <w:rPr>
          <w:sz w:val="20"/>
          <w:szCs w:val="20"/>
          <w:lang w:val="sl-SI"/>
        </w:rPr>
        <w:t>se glasi:</w:t>
      </w:r>
    </w:p>
    <w:p w14:paraId="0736911D" w14:textId="469997BB" w:rsidR="004B2A9F" w:rsidRPr="007C72D6" w:rsidRDefault="004B2A9F" w:rsidP="004B2A9F">
      <w:pPr>
        <w:pStyle w:val="Odstavek"/>
        <w:spacing w:before="0"/>
        <w:ind w:firstLine="0"/>
        <w:rPr>
          <w:i/>
          <w:sz w:val="20"/>
          <w:szCs w:val="20"/>
          <w:lang w:val="sl-SI"/>
        </w:rPr>
      </w:pPr>
      <w:r w:rsidRPr="00F81D65">
        <w:rPr>
          <w:sz w:val="20"/>
          <w:szCs w:val="20"/>
          <w:lang w:val="sl-SI"/>
        </w:rPr>
        <w:t>»- 7</w:t>
      </w:r>
      <w:r>
        <w:rPr>
          <w:sz w:val="20"/>
          <w:szCs w:val="20"/>
          <w:lang w:val="sl-SI"/>
        </w:rPr>
        <w:t xml:space="preserve">. člen </w:t>
      </w:r>
      <w:r w:rsidR="00761335">
        <w:rPr>
          <w:sz w:val="20"/>
          <w:szCs w:val="20"/>
          <w:lang w:val="sl-SI"/>
        </w:rPr>
        <w:t>ter</w:t>
      </w:r>
      <w:r>
        <w:rPr>
          <w:sz w:val="20"/>
          <w:szCs w:val="20"/>
          <w:lang w:val="sl-SI"/>
        </w:rPr>
        <w:t xml:space="preserve"> prilog</w:t>
      </w:r>
      <w:r w:rsidR="00761335">
        <w:rPr>
          <w:sz w:val="20"/>
          <w:szCs w:val="20"/>
          <w:lang w:val="sl-SI"/>
        </w:rPr>
        <w:t>a</w:t>
      </w:r>
      <w:r>
        <w:rPr>
          <w:sz w:val="20"/>
          <w:szCs w:val="20"/>
          <w:lang w:val="sl-SI"/>
        </w:rPr>
        <w:t xml:space="preserve"> IV </w:t>
      </w:r>
      <w:r w:rsidR="00761335">
        <w:rPr>
          <w:sz w:val="20"/>
          <w:szCs w:val="20"/>
          <w:lang w:val="sl-SI"/>
        </w:rPr>
        <w:t>in</w:t>
      </w:r>
      <w:r w:rsidR="00A2330B">
        <w:rPr>
          <w:sz w:val="20"/>
          <w:szCs w:val="20"/>
          <w:lang w:val="sl-SI"/>
        </w:rPr>
        <w:t xml:space="preserve"> del </w:t>
      </w:r>
      <w:r w:rsidR="00761335">
        <w:rPr>
          <w:sz w:val="20"/>
          <w:szCs w:val="20"/>
          <w:lang w:val="sl-SI"/>
        </w:rPr>
        <w:t>prilog</w:t>
      </w:r>
      <w:r w:rsidR="00A2330B">
        <w:rPr>
          <w:sz w:val="20"/>
          <w:szCs w:val="20"/>
          <w:lang w:val="sl-SI"/>
        </w:rPr>
        <w:t>e</w:t>
      </w:r>
      <w:r w:rsidR="00761335">
        <w:rPr>
          <w:sz w:val="20"/>
          <w:szCs w:val="20"/>
          <w:lang w:val="sl-SI"/>
        </w:rPr>
        <w:t xml:space="preserve"> XIV </w:t>
      </w:r>
      <w:r>
        <w:rPr>
          <w:sz w:val="20"/>
          <w:szCs w:val="20"/>
          <w:lang w:val="sl-SI"/>
        </w:rPr>
        <w:t>Direktive (EU) 2023/1791 Evropskega parlamenta in Sveta z dne 13. septembra 2023 o energetski učinkovitosti in spremembi Uredbe (EU) 2023/955 (prenovitev) (</w:t>
      </w:r>
      <w:r w:rsidRPr="007C72D6">
        <w:rPr>
          <w:rStyle w:val="Poudarek"/>
          <w:rFonts w:ascii="Roboto" w:hAnsi="Roboto"/>
          <w:i w:val="0"/>
          <w:iCs w:val="0"/>
          <w:color w:val="333333"/>
          <w:sz w:val="21"/>
          <w:szCs w:val="21"/>
          <w:shd w:val="clear" w:color="auto" w:fill="FFFFFF"/>
        </w:rPr>
        <w:t xml:space="preserve">UL L </w:t>
      </w:r>
      <w:r>
        <w:rPr>
          <w:rStyle w:val="Poudarek"/>
          <w:rFonts w:ascii="Roboto" w:hAnsi="Roboto"/>
          <w:i w:val="0"/>
          <w:iCs w:val="0"/>
          <w:color w:val="333333"/>
          <w:sz w:val="21"/>
          <w:szCs w:val="21"/>
          <w:shd w:val="clear" w:color="auto" w:fill="FFFFFF"/>
          <w:lang w:val="sl-SI"/>
        </w:rPr>
        <w:t xml:space="preserve">št. </w:t>
      </w:r>
      <w:r w:rsidRPr="007C72D6">
        <w:rPr>
          <w:rStyle w:val="Poudarek"/>
          <w:rFonts w:ascii="Roboto" w:hAnsi="Roboto"/>
          <w:i w:val="0"/>
          <w:iCs w:val="0"/>
          <w:color w:val="333333"/>
          <w:sz w:val="21"/>
          <w:szCs w:val="21"/>
          <w:shd w:val="clear" w:color="auto" w:fill="FFFFFF"/>
        </w:rPr>
        <w:t>231</w:t>
      </w:r>
      <w:r>
        <w:rPr>
          <w:rStyle w:val="Poudarek"/>
          <w:rFonts w:ascii="Roboto" w:hAnsi="Roboto"/>
          <w:i w:val="0"/>
          <w:iCs w:val="0"/>
          <w:color w:val="333333"/>
          <w:sz w:val="21"/>
          <w:szCs w:val="21"/>
          <w:shd w:val="clear" w:color="auto" w:fill="FFFFFF"/>
          <w:lang w:val="sl-SI"/>
        </w:rPr>
        <w:t xml:space="preserve"> z dne</w:t>
      </w:r>
      <w:r w:rsidRPr="007C72D6">
        <w:rPr>
          <w:rStyle w:val="Poudarek"/>
          <w:rFonts w:ascii="Roboto" w:hAnsi="Roboto"/>
          <w:i w:val="0"/>
          <w:iCs w:val="0"/>
          <w:color w:val="333333"/>
          <w:sz w:val="21"/>
          <w:szCs w:val="21"/>
          <w:shd w:val="clear" w:color="auto" w:fill="FFFFFF"/>
        </w:rPr>
        <w:t xml:space="preserve"> 20.</w:t>
      </w:r>
      <w:r>
        <w:rPr>
          <w:rStyle w:val="Poudarek"/>
          <w:rFonts w:ascii="Roboto" w:hAnsi="Roboto"/>
          <w:i w:val="0"/>
          <w:iCs w:val="0"/>
          <w:color w:val="333333"/>
          <w:sz w:val="21"/>
          <w:szCs w:val="21"/>
          <w:shd w:val="clear" w:color="auto" w:fill="FFFFFF"/>
          <w:lang w:val="sl-SI"/>
        </w:rPr>
        <w:t xml:space="preserve"> Septembra </w:t>
      </w:r>
      <w:r w:rsidRPr="007C72D6">
        <w:rPr>
          <w:rStyle w:val="Poudarek"/>
          <w:rFonts w:ascii="Roboto" w:hAnsi="Roboto"/>
          <w:i w:val="0"/>
          <w:iCs w:val="0"/>
          <w:color w:val="333333"/>
          <w:sz w:val="21"/>
          <w:szCs w:val="21"/>
          <w:shd w:val="clear" w:color="auto" w:fill="FFFFFF"/>
        </w:rPr>
        <w:t xml:space="preserve">2023, </w:t>
      </w:r>
      <w:r>
        <w:rPr>
          <w:rStyle w:val="Poudarek"/>
          <w:rFonts w:ascii="Roboto" w:hAnsi="Roboto"/>
          <w:i w:val="0"/>
          <w:iCs w:val="0"/>
          <w:color w:val="333333"/>
          <w:sz w:val="21"/>
          <w:szCs w:val="21"/>
          <w:shd w:val="clear" w:color="auto" w:fill="FFFFFF"/>
          <w:lang w:val="sl-SI"/>
        </w:rPr>
        <w:t>str.</w:t>
      </w:r>
      <w:r w:rsidRPr="007C72D6">
        <w:rPr>
          <w:rStyle w:val="Poudarek"/>
          <w:rFonts w:ascii="Roboto" w:hAnsi="Roboto"/>
          <w:i w:val="0"/>
          <w:iCs w:val="0"/>
          <w:color w:val="333333"/>
          <w:sz w:val="21"/>
          <w:szCs w:val="21"/>
          <w:shd w:val="clear" w:color="auto" w:fill="FFFFFF"/>
        </w:rPr>
        <w:t xml:space="preserve"> 1</w:t>
      </w:r>
      <w:r w:rsidR="00F529D0">
        <w:rPr>
          <w:rStyle w:val="Poudarek"/>
          <w:rFonts w:ascii="Roboto" w:hAnsi="Roboto"/>
          <w:i w:val="0"/>
          <w:iCs w:val="0"/>
          <w:color w:val="333333"/>
          <w:sz w:val="21"/>
          <w:szCs w:val="21"/>
          <w:shd w:val="clear" w:color="auto" w:fill="FFFFFF"/>
          <w:lang w:val="sl-SI"/>
        </w:rPr>
        <w:t xml:space="preserve">; </w:t>
      </w:r>
      <w:r w:rsidR="00F529D0" w:rsidRPr="00A25D77">
        <w:rPr>
          <w:sz w:val="20"/>
          <w:szCs w:val="20"/>
        </w:rPr>
        <w:t xml:space="preserve">v nadaljnjem besedilu: </w:t>
      </w:r>
      <w:r w:rsidR="00F529D0" w:rsidRPr="00A25D77">
        <w:rPr>
          <w:sz w:val="20"/>
          <w:szCs w:val="20"/>
          <w:lang w:val="sl-SI"/>
        </w:rPr>
        <w:t>Direktiva 2023/1791</w:t>
      </w:r>
      <w:r>
        <w:rPr>
          <w:rStyle w:val="Poudarek"/>
          <w:rFonts w:ascii="Roboto" w:hAnsi="Roboto"/>
          <w:i w:val="0"/>
          <w:iCs w:val="0"/>
          <w:color w:val="333333"/>
          <w:sz w:val="21"/>
          <w:szCs w:val="21"/>
          <w:shd w:val="clear" w:color="auto" w:fill="FFFFFF"/>
          <w:lang w:val="sl-SI"/>
        </w:rPr>
        <w:t>)</w:t>
      </w:r>
      <w:r w:rsidRPr="004948A1">
        <w:rPr>
          <w:iCs/>
          <w:sz w:val="20"/>
          <w:szCs w:val="20"/>
          <w:lang w:val="sl-SI"/>
        </w:rPr>
        <w:t>.</w:t>
      </w:r>
      <w:r w:rsidR="00551240" w:rsidRPr="004948A1">
        <w:rPr>
          <w:iCs/>
          <w:sz w:val="20"/>
          <w:szCs w:val="20"/>
          <w:lang w:val="sl-SI"/>
        </w:rPr>
        <w:t>«</w:t>
      </w:r>
      <w:r w:rsidR="00551240">
        <w:rPr>
          <w:iCs/>
          <w:sz w:val="20"/>
          <w:szCs w:val="20"/>
          <w:lang w:val="sl-SI"/>
        </w:rPr>
        <w:t>.</w:t>
      </w:r>
    </w:p>
    <w:p w14:paraId="6949F57D" w14:textId="77777777" w:rsidR="003A496F" w:rsidRPr="008F1249" w:rsidRDefault="003A496F" w:rsidP="003A496F">
      <w:pPr>
        <w:pStyle w:val="Odstavek"/>
        <w:numPr>
          <w:ilvl w:val="0"/>
          <w:numId w:val="1"/>
        </w:numPr>
        <w:tabs>
          <w:tab w:val="left" w:pos="284"/>
        </w:tabs>
        <w:ind w:left="0" w:firstLine="0"/>
        <w:jc w:val="center"/>
        <w:rPr>
          <w:b/>
          <w:bCs/>
          <w:sz w:val="20"/>
          <w:szCs w:val="20"/>
          <w:lang w:val="sl-SI"/>
        </w:rPr>
      </w:pPr>
      <w:r w:rsidRPr="008F1249">
        <w:rPr>
          <w:b/>
          <w:bCs/>
          <w:sz w:val="20"/>
          <w:szCs w:val="20"/>
          <w:lang w:val="sl-SI"/>
        </w:rPr>
        <w:t>člen</w:t>
      </w:r>
    </w:p>
    <w:p w14:paraId="4F6ED0B8" w14:textId="1D35AA16" w:rsidR="003A496F" w:rsidRDefault="003A496F">
      <w:pPr>
        <w:rPr>
          <w:rFonts w:ascii="Arial" w:hAnsi="Arial" w:cs="Arial"/>
          <w:sz w:val="20"/>
          <w:szCs w:val="20"/>
        </w:rPr>
      </w:pPr>
      <w:r w:rsidRPr="0068012F">
        <w:rPr>
          <w:rFonts w:ascii="Arial" w:hAnsi="Arial" w:cs="Arial"/>
          <w:sz w:val="20"/>
          <w:szCs w:val="20"/>
        </w:rPr>
        <w:t>V 3. členu s</w:t>
      </w:r>
      <w:r w:rsidR="00804467">
        <w:rPr>
          <w:rFonts w:ascii="Arial" w:hAnsi="Arial" w:cs="Arial"/>
          <w:sz w:val="20"/>
          <w:szCs w:val="20"/>
        </w:rPr>
        <w:t>e doda nov</w:t>
      </w:r>
      <w:r w:rsidR="00F81D65">
        <w:rPr>
          <w:rFonts w:ascii="Arial" w:hAnsi="Arial" w:cs="Arial"/>
          <w:sz w:val="20"/>
          <w:szCs w:val="20"/>
        </w:rPr>
        <w:t>a</w:t>
      </w:r>
      <w:r w:rsidR="00804467">
        <w:rPr>
          <w:rFonts w:ascii="Arial" w:hAnsi="Arial" w:cs="Arial"/>
          <w:sz w:val="20"/>
          <w:szCs w:val="20"/>
        </w:rPr>
        <w:t xml:space="preserve"> četrta točka, </w:t>
      </w:r>
      <w:r w:rsidR="00F81D65">
        <w:rPr>
          <w:rFonts w:ascii="Arial" w:hAnsi="Arial" w:cs="Arial"/>
          <w:sz w:val="20"/>
          <w:szCs w:val="20"/>
        </w:rPr>
        <w:t>ki</w:t>
      </w:r>
      <w:r w:rsidR="00804467">
        <w:rPr>
          <w:rFonts w:ascii="Arial" w:hAnsi="Arial" w:cs="Arial"/>
          <w:sz w:val="20"/>
          <w:szCs w:val="20"/>
        </w:rPr>
        <w:t xml:space="preserve"> se glasi: </w:t>
      </w:r>
    </w:p>
    <w:p w14:paraId="1684CFBD" w14:textId="170F2B39" w:rsidR="00804467" w:rsidRDefault="00804467">
      <w:pPr>
        <w:rPr>
          <w:rFonts w:ascii="Arial" w:hAnsi="Arial" w:cs="Arial"/>
          <w:sz w:val="20"/>
          <w:szCs w:val="20"/>
        </w:rPr>
      </w:pPr>
      <w:r>
        <w:rPr>
          <w:rFonts w:ascii="Arial" w:hAnsi="Arial" w:cs="Arial"/>
          <w:sz w:val="20"/>
          <w:szCs w:val="20"/>
        </w:rPr>
        <w:t>»</w:t>
      </w:r>
      <w:r w:rsidR="00F81D65">
        <w:rPr>
          <w:rFonts w:ascii="Arial" w:hAnsi="Arial" w:cs="Arial"/>
          <w:sz w:val="20"/>
          <w:szCs w:val="20"/>
        </w:rPr>
        <w:t xml:space="preserve">4. </w:t>
      </w:r>
      <w:r>
        <w:rPr>
          <w:rFonts w:ascii="Arial" w:hAnsi="Arial" w:cs="Arial"/>
          <w:sz w:val="20"/>
          <w:szCs w:val="20"/>
        </w:rPr>
        <w:t>»Energetska učinkovitost na prvem mestu«</w:t>
      </w:r>
      <w:r w:rsidRPr="00804467">
        <w:rPr>
          <w:rFonts w:ascii="Arial" w:hAnsi="Arial" w:cs="Arial"/>
          <w:sz w:val="20"/>
          <w:szCs w:val="20"/>
        </w:rPr>
        <w:t xml:space="preserve"> je razmerje med doseženim učinkom, storitvijo, blagom ali energijo ter vloženo energijo</w:t>
      </w:r>
      <w:r>
        <w:rPr>
          <w:rFonts w:ascii="Arial" w:hAnsi="Arial" w:cs="Arial"/>
          <w:sz w:val="20"/>
          <w:szCs w:val="20"/>
        </w:rPr>
        <w:t>.«</w:t>
      </w:r>
      <w:r w:rsidR="00293803">
        <w:rPr>
          <w:rFonts w:ascii="Arial" w:hAnsi="Arial" w:cs="Arial"/>
          <w:sz w:val="20"/>
          <w:szCs w:val="20"/>
        </w:rPr>
        <w:t>.</w:t>
      </w:r>
      <w:r>
        <w:rPr>
          <w:rFonts w:ascii="Arial" w:hAnsi="Arial" w:cs="Arial"/>
          <w:sz w:val="20"/>
          <w:szCs w:val="20"/>
        </w:rPr>
        <w:t xml:space="preserve"> </w:t>
      </w:r>
    </w:p>
    <w:p w14:paraId="38955B0E" w14:textId="77777777" w:rsidR="00AF3C8F" w:rsidRPr="008F1249" w:rsidRDefault="00AF3C8F" w:rsidP="00AF3C8F">
      <w:pPr>
        <w:pStyle w:val="Odstavek"/>
        <w:numPr>
          <w:ilvl w:val="0"/>
          <w:numId w:val="1"/>
        </w:numPr>
        <w:tabs>
          <w:tab w:val="left" w:pos="284"/>
        </w:tabs>
        <w:ind w:left="0" w:firstLine="0"/>
        <w:jc w:val="center"/>
        <w:rPr>
          <w:b/>
          <w:bCs/>
          <w:sz w:val="20"/>
          <w:szCs w:val="20"/>
          <w:lang w:val="sl-SI"/>
        </w:rPr>
      </w:pPr>
      <w:r w:rsidRPr="008F1249">
        <w:rPr>
          <w:b/>
          <w:bCs/>
          <w:sz w:val="20"/>
          <w:szCs w:val="20"/>
          <w:lang w:val="sl-SI"/>
        </w:rPr>
        <w:t>člen</w:t>
      </w:r>
    </w:p>
    <w:p w14:paraId="54D2EC1F" w14:textId="77777777" w:rsidR="00AF3C8F" w:rsidRDefault="00AF3C8F" w:rsidP="00AF3C8F">
      <w:pPr>
        <w:pStyle w:val="Odstavek"/>
        <w:spacing w:before="0"/>
        <w:ind w:firstLine="0"/>
        <w:rPr>
          <w:sz w:val="20"/>
          <w:szCs w:val="20"/>
          <w:lang w:val="sl-SI"/>
        </w:rPr>
      </w:pPr>
    </w:p>
    <w:p w14:paraId="278154C2" w14:textId="7EC3E73F" w:rsidR="00761335" w:rsidRDefault="00761335" w:rsidP="00D66011">
      <w:pPr>
        <w:pStyle w:val="Odstavek"/>
        <w:spacing w:before="0"/>
        <w:ind w:firstLine="0"/>
        <w:rPr>
          <w:sz w:val="20"/>
          <w:szCs w:val="20"/>
          <w:lang w:val="sl-SI"/>
        </w:rPr>
      </w:pPr>
      <w:r>
        <w:rPr>
          <w:sz w:val="20"/>
          <w:szCs w:val="20"/>
          <w:lang w:val="sl-SI"/>
        </w:rPr>
        <w:t>V 4. členu se v naslovu besedilo »okoljskih vidikov« nadomesti z besedilom »trajnostnih, socialnih ali okoljskih vidikov oziroma vidikov krožnega gospodarstva</w:t>
      </w:r>
      <w:r w:rsidR="00293803">
        <w:rPr>
          <w:sz w:val="20"/>
          <w:szCs w:val="20"/>
          <w:lang w:val="sl-SI"/>
        </w:rPr>
        <w:t>«.</w:t>
      </w:r>
    </w:p>
    <w:p w14:paraId="11E8A4F5" w14:textId="77777777" w:rsidR="00761335" w:rsidRDefault="00761335" w:rsidP="00D66011">
      <w:pPr>
        <w:pStyle w:val="Odstavek"/>
        <w:spacing w:before="0"/>
        <w:ind w:firstLine="0"/>
        <w:rPr>
          <w:sz w:val="20"/>
          <w:szCs w:val="20"/>
          <w:lang w:val="sl-SI"/>
        </w:rPr>
      </w:pPr>
    </w:p>
    <w:p w14:paraId="1512FC26" w14:textId="2C169AEC" w:rsidR="00482D1F" w:rsidRDefault="00AF3C8F" w:rsidP="00D66011">
      <w:pPr>
        <w:pStyle w:val="Odstavek"/>
        <w:spacing w:before="0"/>
        <w:ind w:firstLine="0"/>
        <w:rPr>
          <w:sz w:val="20"/>
          <w:szCs w:val="20"/>
          <w:lang w:val="sl-SI"/>
        </w:rPr>
      </w:pPr>
      <w:r>
        <w:rPr>
          <w:sz w:val="20"/>
          <w:szCs w:val="20"/>
          <w:lang w:val="sl-SI"/>
        </w:rPr>
        <w:t>V</w:t>
      </w:r>
      <w:r w:rsidRPr="0020656B">
        <w:rPr>
          <w:sz w:val="20"/>
          <w:szCs w:val="20"/>
          <w:lang w:val="sl-SI"/>
        </w:rPr>
        <w:t xml:space="preserve"> prvem odstavku</w:t>
      </w:r>
      <w:r w:rsidR="00761335">
        <w:rPr>
          <w:sz w:val="20"/>
          <w:szCs w:val="20"/>
          <w:lang w:val="sl-SI"/>
        </w:rPr>
        <w:t xml:space="preserve"> se</w:t>
      </w:r>
      <w:r w:rsidR="00482D1F">
        <w:rPr>
          <w:sz w:val="20"/>
          <w:szCs w:val="20"/>
          <w:lang w:val="sl-SI"/>
        </w:rPr>
        <w:t xml:space="preserve"> 6. točka črta.</w:t>
      </w:r>
    </w:p>
    <w:p w14:paraId="52F8F5F0" w14:textId="77777777" w:rsidR="00482D1F" w:rsidRDefault="00482D1F" w:rsidP="00D66011">
      <w:pPr>
        <w:pStyle w:val="Odstavek"/>
        <w:spacing w:before="0"/>
        <w:ind w:firstLine="0"/>
        <w:rPr>
          <w:sz w:val="20"/>
          <w:szCs w:val="20"/>
          <w:lang w:val="sl-SI"/>
        </w:rPr>
      </w:pPr>
    </w:p>
    <w:p w14:paraId="33DE0B6F" w14:textId="5514172A" w:rsidR="00D947B4" w:rsidRDefault="00D947B4" w:rsidP="00D66011">
      <w:pPr>
        <w:pStyle w:val="Odstavek"/>
        <w:spacing w:before="0"/>
        <w:ind w:firstLine="0"/>
        <w:rPr>
          <w:sz w:val="20"/>
          <w:szCs w:val="20"/>
          <w:lang w:val="sl-SI"/>
        </w:rPr>
      </w:pPr>
      <w:r>
        <w:rPr>
          <w:sz w:val="20"/>
          <w:szCs w:val="20"/>
          <w:lang w:val="sl-SI"/>
        </w:rPr>
        <w:t>Dosedanj</w:t>
      </w:r>
      <w:r w:rsidR="00482D1F">
        <w:rPr>
          <w:sz w:val="20"/>
          <w:szCs w:val="20"/>
          <w:lang w:val="sl-SI"/>
        </w:rPr>
        <w:t>e</w:t>
      </w:r>
      <w:r>
        <w:rPr>
          <w:sz w:val="20"/>
          <w:szCs w:val="20"/>
          <w:lang w:val="sl-SI"/>
        </w:rPr>
        <w:t xml:space="preserve"> 7. do </w:t>
      </w:r>
      <w:r w:rsidR="00C82E1A">
        <w:rPr>
          <w:sz w:val="20"/>
          <w:szCs w:val="20"/>
          <w:lang w:val="sl-SI"/>
        </w:rPr>
        <w:t>22</w:t>
      </w:r>
      <w:r>
        <w:rPr>
          <w:sz w:val="20"/>
          <w:szCs w:val="20"/>
          <w:lang w:val="sl-SI"/>
        </w:rPr>
        <w:t xml:space="preserve">. točka postanejo 6. </w:t>
      </w:r>
      <w:r w:rsidR="009D73C9">
        <w:rPr>
          <w:sz w:val="20"/>
          <w:szCs w:val="20"/>
          <w:lang w:val="sl-SI"/>
        </w:rPr>
        <w:t xml:space="preserve">do </w:t>
      </w:r>
      <w:r w:rsidR="00C82E1A">
        <w:rPr>
          <w:sz w:val="20"/>
          <w:szCs w:val="20"/>
          <w:lang w:val="sl-SI"/>
        </w:rPr>
        <w:t>21</w:t>
      </w:r>
      <w:r>
        <w:rPr>
          <w:sz w:val="20"/>
          <w:szCs w:val="20"/>
          <w:lang w:val="sl-SI"/>
        </w:rPr>
        <w:t xml:space="preserve">. točka. </w:t>
      </w:r>
    </w:p>
    <w:p w14:paraId="308E686E" w14:textId="77777777" w:rsidR="00D947B4" w:rsidRDefault="00D947B4" w:rsidP="00D66011">
      <w:pPr>
        <w:pStyle w:val="Odstavek"/>
        <w:spacing w:before="0"/>
        <w:ind w:firstLine="0"/>
        <w:rPr>
          <w:sz w:val="20"/>
          <w:szCs w:val="20"/>
          <w:lang w:val="sl-SI"/>
        </w:rPr>
      </w:pPr>
    </w:p>
    <w:p w14:paraId="126E7AF2" w14:textId="72BCC2AE" w:rsidR="00D947B4" w:rsidRDefault="009D73C9" w:rsidP="00D66011">
      <w:pPr>
        <w:pStyle w:val="Odstavek"/>
        <w:spacing w:before="0"/>
        <w:ind w:firstLine="0"/>
        <w:rPr>
          <w:sz w:val="20"/>
          <w:szCs w:val="20"/>
          <w:lang w:val="sl-SI"/>
        </w:rPr>
      </w:pPr>
      <w:r>
        <w:rPr>
          <w:sz w:val="20"/>
          <w:szCs w:val="20"/>
          <w:lang w:val="sl-SI"/>
        </w:rPr>
        <w:t>D</w:t>
      </w:r>
      <w:r w:rsidR="00C82E1A">
        <w:rPr>
          <w:sz w:val="20"/>
          <w:szCs w:val="20"/>
          <w:lang w:val="sl-SI"/>
        </w:rPr>
        <w:t>os</w:t>
      </w:r>
      <w:r w:rsidR="00D947B4">
        <w:rPr>
          <w:sz w:val="20"/>
          <w:szCs w:val="20"/>
          <w:lang w:val="sl-SI"/>
        </w:rPr>
        <w:t>edanj</w:t>
      </w:r>
      <w:r>
        <w:rPr>
          <w:sz w:val="20"/>
          <w:szCs w:val="20"/>
          <w:lang w:val="sl-SI"/>
        </w:rPr>
        <w:t>a</w:t>
      </w:r>
      <w:r w:rsidR="00D947B4">
        <w:rPr>
          <w:sz w:val="20"/>
          <w:szCs w:val="20"/>
          <w:lang w:val="sl-SI"/>
        </w:rPr>
        <w:t xml:space="preserve"> 17. točk</w:t>
      </w:r>
      <w:r>
        <w:rPr>
          <w:sz w:val="20"/>
          <w:szCs w:val="20"/>
          <w:lang w:val="sl-SI"/>
        </w:rPr>
        <w:t>a</w:t>
      </w:r>
      <w:r w:rsidR="00C82E1A">
        <w:rPr>
          <w:sz w:val="20"/>
          <w:szCs w:val="20"/>
          <w:lang w:val="sl-SI"/>
        </w:rPr>
        <w:t>, ki postane nova 16. točka,</w:t>
      </w:r>
      <w:r w:rsidR="00D947B4">
        <w:rPr>
          <w:sz w:val="20"/>
          <w:szCs w:val="20"/>
          <w:lang w:val="sl-SI"/>
        </w:rPr>
        <w:t xml:space="preserve"> se spremeni tako, da se glasi: »</w:t>
      </w:r>
      <w:r>
        <w:rPr>
          <w:sz w:val="20"/>
          <w:szCs w:val="20"/>
          <w:lang w:val="sl-SI"/>
        </w:rPr>
        <w:t xml:space="preserve">16. </w:t>
      </w:r>
      <w:r w:rsidR="00D947B4">
        <w:rPr>
          <w:sz w:val="20"/>
          <w:szCs w:val="20"/>
          <w:lang w:val="sl-SI"/>
        </w:rPr>
        <w:t>svetlobni viri in vsebujoči izdelki ter razsvetljava v notranjih prostorih,«.</w:t>
      </w:r>
    </w:p>
    <w:p w14:paraId="1E6BC97A" w14:textId="77777777" w:rsidR="00C82E1A" w:rsidRDefault="00C82E1A" w:rsidP="00D66011">
      <w:pPr>
        <w:pStyle w:val="Odstavek"/>
        <w:spacing w:before="0"/>
        <w:ind w:firstLine="0"/>
        <w:rPr>
          <w:sz w:val="20"/>
          <w:szCs w:val="20"/>
          <w:lang w:val="sl-SI"/>
        </w:rPr>
      </w:pPr>
    </w:p>
    <w:p w14:paraId="7DDC4AF2" w14:textId="714DF88C" w:rsidR="00C82E1A" w:rsidRDefault="00C82E1A" w:rsidP="00D66011">
      <w:pPr>
        <w:pStyle w:val="Odstavek"/>
        <w:spacing w:before="0"/>
        <w:ind w:firstLine="0"/>
        <w:rPr>
          <w:sz w:val="20"/>
          <w:szCs w:val="20"/>
          <w:lang w:val="sl-SI"/>
        </w:rPr>
      </w:pPr>
      <w:r>
        <w:rPr>
          <w:sz w:val="20"/>
          <w:szCs w:val="20"/>
          <w:lang w:val="sl-SI"/>
        </w:rPr>
        <w:t>V dosedanji 22. točki, ki postane nova 21. točka</w:t>
      </w:r>
      <w:r w:rsidR="002A7ED1">
        <w:rPr>
          <w:sz w:val="20"/>
          <w:szCs w:val="20"/>
          <w:lang w:val="sl-SI"/>
        </w:rPr>
        <w:t>,</w:t>
      </w:r>
      <w:r>
        <w:rPr>
          <w:sz w:val="20"/>
          <w:szCs w:val="20"/>
          <w:lang w:val="sl-SI"/>
        </w:rPr>
        <w:t xml:space="preserve"> </w:t>
      </w:r>
      <w:r w:rsidRPr="00C82E1A">
        <w:rPr>
          <w:sz w:val="20"/>
          <w:szCs w:val="20"/>
          <w:lang w:val="sl-SI"/>
        </w:rPr>
        <w:t>se pika nadomesti z vejico.</w:t>
      </w:r>
      <w:r w:rsidR="009D73C9">
        <w:rPr>
          <w:sz w:val="20"/>
          <w:szCs w:val="20"/>
          <w:lang w:val="sl-SI"/>
        </w:rPr>
        <w:t xml:space="preserve"> </w:t>
      </w:r>
    </w:p>
    <w:p w14:paraId="7AD4A2C2" w14:textId="77777777" w:rsidR="00D947B4" w:rsidRDefault="00D947B4" w:rsidP="00D66011">
      <w:pPr>
        <w:pStyle w:val="Odstavek"/>
        <w:spacing w:before="0"/>
        <w:ind w:firstLine="0"/>
        <w:rPr>
          <w:sz w:val="20"/>
          <w:szCs w:val="20"/>
          <w:lang w:val="sl-SI"/>
        </w:rPr>
      </w:pPr>
    </w:p>
    <w:p w14:paraId="1E5BEE00" w14:textId="3490B2D7" w:rsidR="00C82E1A" w:rsidRDefault="00C82E1A" w:rsidP="00D66011">
      <w:pPr>
        <w:pStyle w:val="Odstavek"/>
        <w:spacing w:before="0"/>
        <w:ind w:firstLine="0"/>
        <w:rPr>
          <w:sz w:val="20"/>
          <w:szCs w:val="20"/>
          <w:lang w:val="sl-SI"/>
        </w:rPr>
      </w:pPr>
      <w:r>
        <w:rPr>
          <w:sz w:val="20"/>
          <w:szCs w:val="20"/>
          <w:lang w:val="sl-SI"/>
        </w:rPr>
        <w:t>Doda se nova 22. točka, ki se glasi: »</w:t>
      </w:r>
      <w:r w:rsidR="009D73C9">
        <w:rPr>
          <w:sz w:val="20"/>
          <w:szCs w:val="20"/>
          <w:lang w:val="sl-SI"/>
        </w:rPr>
        <w:t xml:space="preserve">22. </w:t>
      </w:r>
      <w:r>
        <w:rPr>
          <w:sz w:val="20"/>
          <w:szCs w:val="20"/>
          <w:lang w:val="sl-SI"/>
        </w:rPr>
        <w:t>podatkovni centri, strežniški prostor in storitve v oblaku.«</w:t>
      </w:r>
    </w:p>
    <w:p w14:paraId="4472F55D" w14:textId="77777777" w:rsidR="00D947B4" w:rsidRDefault="00D947B4" w:rsidP="00D66011">
      <w:pPr>
        <w:pStyle w:val="Odstavek"/>
        <w:spacing w:before="0"/>
        <w:ind w:firstLine="0"/>
        <w:rPr>
          <w:sz w:val="20"/>
          <w:szCs w:val="20"/>
          <w:lang w:val="sl-SI"/>
        </w:rPr>
      </w:pPr>
    </w:p>
    <w:p w14:paraId="6C49EDF0" w14:textId="6DA6FA39" w:rsidR="00B86E21" w:rsidRDefault="001A31C9" w:rsidP="00D66011">
      <w:pPr>
        <w:pStyle w:val="Odstavek"/>
        <w:spacing w:before="0"/>
        <w:ind w:firstLine="0"/>
        <w:rPr>
          <w:sz w:val="20"/>
          <w:szCs w:val="20"/>
          <w:lang w:val="sl-SI"/>
        </w:rPr>
      </w:pPr>
      <w:r>
        <w:rPr>
          <w:sz w:val="20"/>
          <w:szCs w:val="20"/>
          <w:lang w:val="sl-SI"/>
        </w:rPr>
        <w:t xml:space="preserve">Drugi odstavek se spremeni tako, da se glasi: </w:t>
      </w:r>
      <w:r w:rsidRPr="001A31C9">
        <w:rPr>
          <w:sz w:val="20"/>
          <w:szCs w:val="20"/>
          <w:lang w:val="sl-SI"/>
        </w:rPr>
        <w:t>"Trajnostni, socialni, okoljski vidik, vidik krožnega gospodarstva oziroma vidik energetske učinkovitosti ter načelo energetska učinkovitost na prvem mestu , mora naročnik na način, določen v sedmem odstavku 7. člena te uredbe, upoštevati tudi pri oddaji predmeta javnega naročanja, ki ni naveden v prejšnjem odstavku, če je povezan z energijo.</w:t>
      </w:r>
    </w:p>
    <w:p w14:paraId="5FEB52AF" w14:textId="77777777" w:rsidR="00B86E21" w:rsidRDefault="00B86E21" w:rsidP="00D66011">
      <w:pPr>
        <w:pStyle w:val="Odstavek"/>
        <w:spacing w:before="0"/>
        <w:ind w:firstLine="0"/>
        <w:rPr>
          <w:sz w:val="20"/>
          <w:szCs w:val="20"/>
          <w:lang w:val="sl-SI"/>
        </w:rPr>
      </w:pPr>
    </w:p>
    <w:p w14:paraId="26421723" w14:textId="4B3CD0C1" w:rsidR="00C82E1A" w:rsidRPr="008F1249" w:rsidRDefault="00C82E1A" w:rsidP="009B4325">
      <w:pPr>
        <w:pStyle w:val="Odstavek"/>
        <w:numPr>
          <w:ilvl w:val="0"/>
          <w:numId w:val="1"/>
        </w:numPr>
        <w:tabs>
          <w:tab w:val="left" w:pos="284"/>
        </w:tabs>
        <w:ind w:left="0" w:firstLine="0"/>
        <w:jc w:val="center"/>
        <w:rPr>
          <w:b/>
          <w:bCs/>
          <w:sz w:val="20"/>
          <w:szCs w:val="20"/>
          <w:lang w:val="sl-SI"/>
        </w:rPr>
      </w:pPr>
      <w:r w:rsidRPr="008F1249">
        <w:rPr>
          <w:b/>
          <w:bCs/>
          <w:sz w:val="20"/>
          <w:szCs w:val="20"/>
          <w:lang w:val="sl-SI"/>
        </w:rPr>
        <w:t>člen</w:t>
      </w:r>
    </w:p>
    <w:p w14:paraId="57326856" w14:textId="77777777" w:rsidR="008F1249" w:rsidRDefault="008F1249" w:rsidP="00D46F78">
      <w:pPr>
        <w:jc w:val="both"/>
        <w:rPr>
          <w:rFonts w:ascii="Arial" w:hAnsi="Arial" w:cs="Arial"/>
          <w:sz w:val="20"/>
          <w:szCs w:val="20"/>
        </w:rPr>
      </w:pPr>
    </w:p>
    <w:p w14:paraId="53048C2F" w14:textId="07D517B6" w:rsidR="00D66011" w:rsidRDefault="00D66011" w:rsidP="00D46F78">
      <w:pPr>
        <w:jc w:val="both"/>
        <w:rPr>
          <w:rFonts w:ascii="Arial" w:hAnsi="Arial" w:cs="Arial"/>
          <w:sz w:val="20"/>
          <w:szCs w:val="20"/>
        </w:rPr>
      </w:pPr>
      <w:r w:rsidRPr="0068012F">
        <w:rPr>
          <w:rFonts w:ascii="Arial" w:hAnsi="Arial" w:cs="Arial"/>
          <w:sz w:val="20"/>
          <w:szCs w:val="20"/>
        </w:rPr>
        <w:t>V 5. členu se</w:t>
      </w:r>
      <w:r w:rsidR="009F1341">
        <w:rPr>
          <w:rFonts w:ascii="Arial" w:hAnsi="Arial" w:cs="Arial"/>
          <w:sz w:val="20"/>
          <w:szCs w:val="20"/>
        </w:rPr>
        <w:t xml:space="preserve"> v 4. točki</w:t>
      </w:r>
      <w:r w:rsidRPr="0068012F">
        <w:rPr>
          <w:rFonts w:ascii="Arial" w:hAnsi="Arial" w:cs="Arial"/>
          <w:sz w:val="20"/>
          <w:szCs w:val="20"/>
        </w:rPr>
        <w:t xml:space="preserve"> </w:t>
      </w:r>
      <w:r w:rsidR="009F1341">
        <w:rPr>
          <w:rFonts w:ascii="Arial" w:hAnsi="Arial" w:cs="Arial"/>
          <w:sz w:val="20"/>
          <w:szCs w:val="20"/>
        </w:rPr>
        <w:t xml:space="preserve">besedilo »Prilogi III Direktive 2012/27/EU« </w:t>
      </w:r>
      <w:r w:rsidR="009D73C9">
        <w:rPr>
          <w:rFonts w:ascii="Arial" w:hAnsi="Arial" w:cs="Arial"/>
          <w:sz w:val="20"/>
          <w:szCs w:val="20"/>
        </w:rPr>
        <w:t xml:space="preserve">nadomesti </w:t>
      </w:r>
      <w:r w:rsidR="009F1341">
        <w:rPr>
          <w:rFonts w:ascii="Arial" w:hAnsi="Arial" w:cs="Arial"/>
          <w:sz w:val="20"/>
          <w:szCs w:val="20"/>
        </w:rPr>
        <w:t>z besedilom: »</w:t>
      </w:r>
      <w:r w:rsidR="009F1341" w:rsidRPr="004948A1">
        <w:rPr>
          <w:rFonts w:ascii="Arial" w:hAnsi="Arial" w:cs="Arial"/>
          <w:sz w:val="20"/>
          <w:szCs w:val="20"/>
        </w:rPr>
        <w:t xml:space="preserve">Prilogi </w:t>
      </w:r>
      <w:r w:rsidR="00761335" w:rsidRPr="004948A1">
        <w:rPr>
          <w:rFonts w:ascii="Arial" w:hAnsi="Arial" w:cs="Arial"/>
          <w:sz w:val="20"/>
          <w:szCs w:val="20"/>
        </w:rPr>
        <w:t xml:space="preserve">IV in </w:t>
      </w:r>
      <w:r w:rsidR="00761335">
        <w:rPr>
          <w:rFonts w:ascii="Arial" w:hAnsi="Arial" w:cs="Arial"/>
          <w:sz w:val="20"/>
          <w:szCs w:val="20"/>
        </w:rPr>
        <w:t>P</w:t>
      </w:r>
      <w:r w:rsidR="00761335" w:rsidRPr="004948A1">
        <w:rPr>
          <w:rFonts w:ascii="Arial" w:hAnsi="Arial" w:cs="Arial"/>
          <w:sz w:val="20"/>
          <w:szCs w:val="20"/>
        </w:rPr>
        <w:t>rilog</w:t>
      </w:r>
      <w:r w:rsidR="00761335">
        <w:rPr>
          <w:rFonts w:ascii="Arial" w:hAnsi="Arial" w:cs="Arial"/>
          <w:sz w:val="20"/>
          <w:szCs w:val="20"/>
        </w:rPr>
        <w:t>i</w:t>
      </w:r>
      <w:r w:rsidR="00761335" w:rsidRPr="004948A1">
        <w:rPr>
          <w:rFonts w:ascii="Arial" w:hAnsi="Arial" w:cs="Arial"/>
          <w:sz w:val="20"/>
          <w:szCs w:val="20"/>
        </w:rPr>
        <w:t xml:space="preserve"> XIV Direktive 2023</w:t>
      </w:r>
      <w:r w:rsidR="009F1341">
        <w:rPr>
          <w:rFonts w:ascii="Arial" w:hAnsi="Arial" w:cs="Arial"/>
          <w:sz w:val="20"/>
          <w:szCs w:val="20"/>
        </w:rPr>
        <w:t>«</w:t>
      </w:r>
      <w:r w:rsidR="00FF000B">
        <w:rPr>
          <w:rFonts w:ascii="Arial" w:hAnsi="Arial" w:cs="Arial"/>
          <w:sz w:val="20"/>
          <w:szCs w:val="20"/>
        </w:rPr>
        <w:t xml:space="preserve">. Za besedilom »obrambe in varnosti« se pika nadomesti </w:t>
      </w:r>
      <w:r w:rsidR="009F6DAE">
        <w:rPr>
          <w:rFonts w:ascii="Arial" w:hAnsi="Arial" w:cs="Arial"/>
          <w:sz w:val="20"/>
          <w:szCs w:val="20"/>
        </w:rPr>
        <w:t>s podpičjem</w:t>
      </w:r>
      <w:r w:rsidR="00FF000B">
        <w:rPr>
          <w:rFonts w:ascii="Arial" w:hAnsi="Arial" w:cs="Arial"/>
          <w:sz w:val="20"/>
          <w:szCs w:val="20"/>
        </w:rPr>
        <w:t xml:space="preserve">. </w:t>
      </w:r>
    </w:p>
    <w:p w14:paraId="6BABF7D7" w14:textId="0BD7CB03" w:rsidR="009F1341" w:rsidRDefault="00B86E21" w:rsidP="009F6DAE">
      <w:pPr>
        <w:jc w:val="both"/>
        <w:rPr>
          <w:rFonts w:ascii="Arial" w:hAnsi="Arial" w:cs="Arial"/>
          <w:sz w:val="20"/>
          <w:szCs w:val="20"/>
        </w:rPr>
      </w:pPr>
      <w:r>
        <w:rPr>
          <w:rFonts w:ascii="Arial" w:hAnsi="Arial" w:cs="Arial"/>
          <w:sz w:val="20"/>
          <w:szCs w:val="20"/>
        </w:rPr>
        <w:t>Za 4. točko se d</w:t>
      </w:r>
      <w:r w:rsidR="009F1341">
        <w:rPr>
          <w:rFonts w:ascii="Arial" w:hAnsi="Arial" w:cs="Arial"/>
          <w:sz w:val="20"/>
          <w:szCs w:val="20"/>
        </w:rPr>
        <w:t>oda nova 5. točka, ki se glasi: »</w:t>
      </w:r>
      <w:r w:rsidR="009D73C9">
        <w:rPr>
          <w:rFonts w:ascii="Arial" w:hAnsi="Arial" w:cs="Arial"/>
          <w:sz w:val="20"/>
          <w:szCs w:val="20"/>
        </w:rPr>
        <w:t xml:space="preserve">5. </w:t>
      </w:r>
      <w:r w:rsidR="009F1341">
        <w:rPr>
          <w:rFonts w:ascii="Arial" w:hAnsi="Arial" w:cs="Arial"/>
          <w:sz w:val="20"/>
          <w:szCs w:val="20"/>
        </w:rPr>
        <w:t xml:space="preserve">v primerih, ko nakup blaga, storitev </w:t>
      </w:r>
      <w:r w:rsidR="009F6DAE">
        <w:rPr>
          <w:rFonts w:ascii="Arial" w:hAnsi="Arial" w:cs="Arial"/>
          <w:sz w:val="20"/>
          <w:szCs w:val="20"/>
        </w:rPr>
        <w:t>ali</w:t>
      </w:r>
      <w:r w:rsidR="009F1341">
        <w:rPr>
          <w:rFonts w:ascii="Arial" w:hAnsi="Arial" w:cs="Arial"/>
          <w:sz w:val="20"/>
          <w:szCs w:val="20"/>
        </w:rPr>
        <w:t xml:space="preserve"> gradenj slabi javno varnost ali ovira odzivanje na izredne razmere v javnem zdravju.«</w:t>
      </w:r>
      <w:r w:rsidR="009D73C9">
        <w:rPr>
          <w:rFonts w:ascii="Arial" w:hAnsi="Arial" w:cs="Arial"/>
          <w:sz w:val="20"/>
          <w:szCs w:val="20"/>
        </w:rPr>
        <w:t>.</w:t>
      </w:r>
    </w:p>
    <w:p w14:paraId="04B08EEE" w14:textId="77777777" w:rsidR="00AF3C8F" w:rsidRPr="008F1249" w:rsidRDefault="00AF3C8F" w:rsidP="00AF3C8F">
      <w:pPr>
        <w:pStyle w:val="Odstavek"/>
        <w:numPr>
          <w:ilvl w:val="0"/>
          <w:numId w:val="1"/>
        </w:numPr>
        <w:tabs>
          <w:tab w:val="left" w:pos="284"/>
        </w:tabs>
        <w:ind w:left="0" w:firstLine="0"/>
        <w:jc w:val="center"/>
        <w:rPr>
          <w:b/>
          <w:bCs/>
          <w:sz w:val="20"/>
          <w:szCs w:val="20"/>
          <w:lang w:val="sl-SI"/>
        </w:rPr>
      </w:pPr>
      <w:r w:rsidRPr="008F1249">
        <w:rPr>
          <w:b/>
          <w:bCs/>
          <w:sz w:val="20"/>
          <w:szCs w:val="20"/>
          <w:lang w:val="sl-SI"/>
        </w:rPr>
        <w:t>člen</w:t>
      </w:r>
    </w:p>
    <w:p w14:paraId="0467F3F1" w14:textId="77777777" w:rsidR="00AF3C8F" w:rsidRDefault="00AF3C8F" w:rsidP="00AF3C8F">
      <w:pPr>
        <w:pStyle w:val="Odstavek"/>
        <w:spacing w:before="0"/>
        <w:ind w:firstLine="0"/>
        <w:rPr>
          <w:sz w:val="20"/>
          <w:szCs w:val="20"/>
          <w:lang w:val="sl-SI"/>
        </w:rPr>
      </w:pPr>
    </w:p>
    <w:p w14:paraId="2EF11CE7" w14:textId="77777777" w:rsidR="005B3BA0" w:rsidRDefault="00AF3C8F" w:rsidP="00AF3C8F">
      <w:pPr>
        <w:pStyle w:val="Odstavek"/>
        <w:spacing w:before="0"/>
        <w:ind w:firstLine="0"/>
        <w:rPr>
          <w:sz w:val="20"/>
          <w:szCs w:val="20"/>
          <w:lang w:val="sl-SI"/>
        </w:rPr>
      </w:pPr>
      <w:r>
        <w:rPr>
          <w:sz w:val="20"/>
          <w:szCs w:val="20"/>
          <w:lang w:val="sl-SI"/>
        </w:rPr>
        <w:t>V</w:t>
      </w:r>
      <w:r w:rsidRPr="0020656B">
        <w:rPr>
          <w:sz w:val="20"/>
          <w:szCs w:val="20"/>
          <w:lang w:val="sl-SI"/>
        </w:rPr>
        <w:t xml:space="preserve"> </w:t>
      </w:r>
      <w:r>
        <w:rPr>
          <w:sz w:val="20"/>
          <w:szCs w:val="20"/>
          <w:lang w:val="sl-SI"/>
        </w:rPr>
        <w:t>6</w:t>
      </w:r>
      <w:r w:rsidRPr="0020656B">
        <w:rPr>
          <w:sz w:val="20"/>
          <w:szCs w:val="20"/>
          <w:lang w:val="sl-SI"/>
        </w:rPr>
        <w:t xml:space="preserve">. členu </w:t>
      </w:r>
      <w:r>
        <w:rPr>
          <w:sz w:val="20"/>
          <w:szCs w:val="20"/>
          <w:lang w:val="sl-SI"/>
        </w:rPr>
        <w:t xml:space="preserve">se </w:t>
      </w:r>
      <w:r w:rsidRPr="0020656B">
        <w:rPr>
          <w:sz w:val="20"/>
          <w:szCs w:val="20"/>
          <w:lang w:val="sl-SI"/>
        </w:rPr>
        <w:t>v</w:t>
      </w:r>
      <w:r w:rsidR="00761335">
        <w:rPr>
          <w:sz w:val="20"/>
          <w:szCs w:val="20"/>
          <w:lang w:val="sl-SI"/>
        </w:rPr>
        <w:t xml:space="preserve"> naslovu črta beseda »okoljski«. </w:t>
      </w:r>
    </w:p>
    <w:p w14:paraId="044A26A2" w14:textId="4F313CAA" w:rsidR="009B4325" w:rsidRDefault="00761335" w:rsidP="00AF3C8F">
      <w:pPr>
        <w:pStyle w:val="Odstavek"/>
        <w:spacing w:before="0"/>
        <w:ind w:firstLine="0"/>
        <w:rPr>
          <w:sz w:val="20"/>
          <w:szCs w:val="20"/>
          <w:lang w:val="sl-SI"/>
        </w:rPr>
      </w:pPr>
      <w:r>
        <w:rPr>
          <w:sz w:val="20"/>
          <w:szCs w:val="20"/>
          <w:lang w:val="sl-SI"/>
        </w:rPr>
        <w:lastRenderedPageBreak/>
        <w:t>V</w:t>
      </w:r>
      <w:r w:rsidR="00AF3C8F" w:rsidRPr="0020656B">
        <w:rPr>
          <w:sz w:val="20"/>
          <w:szCs w:val="20"/>
          <w:lang w:val="sl-SI"/>
        </w:rPr>
        <w:t xml:space="preserve"> prvem odstavku </w:t>
      </w:r>
      <w:r w:rsidR="00644967">
        <w:rPr>
          <w:sz w:val="20"/>
          <w:szCs w:val="20"/>
          <w:lang w:val="sl-SI"/>
        </w:rPr>
        <w:t xml:space="preserve">se v napovednem stavku črta beseda »okoljske«, </w:t>
      </w:r>
      <w:r w:rsidR="009B4325">
        <w:rPr>
          <w:sz w:val="20"/>
          <w:szCs w:val="20"/>
          <w:lang w:val="sl-SI"/>
        </w:rPr>
        <w:t xml:space="preserve">v prvi alineji </w:t>
      </w:r>
      <w:r>
        <w:rPr>
          <w:sz w:val="20"/>
          <w:szCs w:val="20"/>
          <w:lang w:val="sl-SI"/>
        </w:rPr>
        <w:t xml:space="preserve">se </w:t>
      </w:r>
      <w:r w:rsidR="009B4325">
        <w:rPr>
          <w:sz w:val="20"/>
          <w:szCs w:val="20"/>
          <w:lang w:val="sl-SI"/>
        </w:rPr>
        <w:t xml:space="preserve">besedilo »energijska učinkovitost« </w:t>
      </w:r>
      <w:r w:rsidR="009F6DAE">
        <w:rPr>
          <w:sz w:val="20"/>
          <w:szCs w:val="20"/>
          <w:lang w:val="sl-SI"/>
        </w:rPr>
        <w:t xml:space="preserve">nadomesti </w:t>
      </w:r>
      <w:r w:rsidR="009B4325">
        <w:rPr>
          <w:sz w:val="20"/>
          <w:szCs w:val="20"/>
          <w:lang w:val="sl-SI"/>
        </w:rPr>
        <w:t xml:space="preserve">z besedilom »energetska učinkovitost na prvem mestu«. </w:t>
      </w:r>
    </w:p>
    <w:p w14:paraId="6C629F3E" w14:textId="77777777" w:rsidR="009B4325" w:rsidRDefault="009B4325" w:rsidP="00AF3C8F">
      <w:pPr>
        <w:pStyle w:val="Odstavek"/>
        <w:spacing w:before="0"/>
        <w:ind w:firstLine="0"/>
        <w:rPr>
          <w:sz w:val="20"/>
          <w:szCs w:val="20"/>
          <w:lang w:val="sl-SI"/>
        </w:rPr>
      </w:pPr>
    </w:p>
    <w:p w14:paraId="23060FDD" w14:textId="540EB186" w:rsidR="00AF3C8F" w:rsidRDefault="00BB02A0" w:rsidP="00AF3C8F">
      <w:pPr>
        <w:pStyle w:val="Odstavek"/>
        <w:spacing w:before="0"/>
        <w:ind w:firstLine="0"/>
        <w:rPr>
          <w:sz w:val="20"/>
          <w:szCs w:val="20"/>
          <w:lang w:val="sl-SI"/>
        </w:rPr>
      </w:pPr>
      <w:r>
        <w:rPr>
          <w:sz w:val="20"/>
          <w:szCs w:val="20"/>
          <w:lang w:val="sl-SI"/>
        </w:rPr>
        <w:t>Za</w:t>
      </w:r>
      <w:r w:rsidR="002E22EF">
        <w:rPr>
          <w:sz w:val="20"/>
          <w:szCs w:val="20"/>
          <w:lang w:val="sl-SI"/>
        </w:rPr>
        <w:t xml:space="preserve"> šest</w:t>
      </w:r>
      <w:r>
        <w:rPr>
          <w:sz w:val="20"/>
          <w:szCs w:val="20"/>
          <w:lang w:val="sl-SI"/>
        </w:rPr>
        <w:t>o</w:t>
      </w:r>
      <w:r w:rsidR="002E22EF">
        <w:rPr>
          <w:sz w:val="20"/>
          <w:szCs w:val="20"/>
          <w:lang w:val="sl-SI"/>
        </w:rPr>
        <w:t xml:space="preserve"> alinej</w:t>
      </w:r>
      <w:r>
        <w:rPr>
          <w:sz w:val="20"/>
          <w:szCs w:val="20"/>
          <w:lang w:val="sl-SI"/>
        </w:rPr>
        <w:t xml:space="preserve">o, na koncu katere </w:t>
      </w:r>
      <w:r w:rsidR="009B4325">
        <w:rPr>
          <w:sz w:val="20"/>
          <w:szCs w:val="20"/>
          <w:lang w:val="sl-SI"/>
        </w:rPr>
        <w:t xml:space="preserve"> se</w:t>
      </w:r>
      <w:r w:rsidR="002E22EF">
        <w:rPr>
          <w:sz w:val="20"/>
          <w:szCs w:val="20"/>
          <w:lang w:val="sl-SI"/>
        </w:rPr>
        <w:t xml:space="preserve"> </w:t>
      </w:r>
      <w:r w:rsidR="005A5D6F">
        <w:rPr>
          <w:sz w:val="20"/>
          <w:szCs w:val="20"/>
          <w:lang w:val="sl-SI"/>
        </w:rPr>
        <w:t xml:space="preserve">pika </w:t>
      </w:r>
      <w:r w:rsidR="002E22EF">
        <w:rPr>
          <w:sz w:val="20"/>
          <w:szCs w:val="20"/>
          <w:lang w:val="sl-SI"/>
        </w:rPr>
        <w:t xml:space="preserve">nadomesti </w:t>
      </w:r>
      <w:r w:rsidR="005A5D6F">
        <w:rPr>
          <w:sz w:val="20"/>
          <w:szCs w:val="20"/>
          <w:lang w:val="sl-SI"/>
        </w:rPr>
        <w:t>s podpičjem</w:t>
      </w:r>
      <w:r>
        <w:rPr>
          <w:sz w:val="20"/>
          <w:szCs w:val="20"/>
          <w:lang w:val="sl-SI"/>
        </w:rPr>
        <w:t xml:space="preserve">, se </w:t>
      </w:r>
      <w:r w:rsidR="005B3BA0">
        <w:rPr>
          <w:sz w:val="20"/>
          <w:szCs w:val="20"/>
          <w:lang w:val="sl-SI"/>
        </w:rPr>
        <w:t>d</w:t>
      </w:r>
      <w:r w:rsidR="005B4DF5">
        <w:rPr>
          <w:sz w:val="20"/>
          <w:szCs w:val="20"/>
          <w:lang w:val="sl-SI"/>
        </w:rPr>
        <w:t>oda</w:t>
      </w:r>
      <w:r w:rsidR="00D46F78">
        <w:rPr>
          <w:sz w:val="20"/>
          <w:szCs w:val="20"/>
          <w:lang w:val="sl-SI"/>
        </w:rPr>
        <w:t>ta</w:t>
      </w:r>
      <w:r w:rsidR="005B4DF5">
        <w:rPr>
          <w:sz w:val="20"/>
          <w:szCs w:val="20"/>
          <w:lang w:val="sl-SI"/>
        </w:rPr>
        <w:t xml:space="preserve"> nov</w:t>
      </w:r>
      <w:r w:rsidR="005A5D6F">
        <w:rPr>
          <w:sz w:val="20"/>
          <w:szCs w:val="20"/>
          <w:lang w:val="sl-SI"/>
        </w:rPr>
        <w:t>i</w:t>
      </w:r>
      <w:r w:rsidR="005B4DF5">
        <w:rPr>
          <w:sz w:val="20"/>
          <w:szCs w:val="20"/>
          <w:lang w:val="sl-SI"/>
        </w:rPr>
        <w:t xml:space="preserve"> sedma </w:t>
      </w:r>
      <w:r w:rsidR="005A5D6F">
        <w:rPr>
          <w:sz w:val="20"/>
          <w:szCs w:val="20"/>
          <w:lang w:val="sl-SI"/>
        </w:rPr>
        <w:t xml:space="preserve">in osma </w:t>
      </w:r>
      <w:r w:rsidR="005B4DF5">
        <w:rPr>
          <w:sz w:val="20"/>
          <w:szCs w:val="20"/>
          <w:lang w:val="sl-SI"/>
        </w:rPr>
        <w:t xml:space="preserve">alineja, ki se </w:t>
      </w:r>
      <w:r w:rsidR="00AF3C8F">
        <w:rPr>
          <w:sz w:val="20"/>
          <w:szCs w:val="20"/>
          <w:lang w:val="sl-SI"/>
        </w:rPr>
        <w:t>glasi</w:t>
      </w:r>
      <w:r w:rsidR="005A5D6F">
        <w:rPr>
          <w:sz w:val="20"/>
          <w:szCs w:val="20"/>
          <w:lang w:val="sl-SI"/>
        </w:rPr>
        <w:t>ta</w:t>
      </w:r>
      <w:r w:rsidR="00AF3C8F">
        <w:rPr>
          <w:sz w:val="20"/>
          <w:szCs w:val="20"/>
          <w:lang w:val="sl-SI"/>
        </w:rPr>
        <w:t>:</w:t>
      </w:r>
    </w:p>
    <w:p w14:paraId="7418CE1D" w14:textId="77777777" w:rsidR="00482D1F" w:rsidRDefault="00AF3C8F" w:rsidP="005B4DF5">
      <w:pPr>
        <w:pStyle w:val="Odstavek"/>
        <w:spacing w:before="0"/>
        <w:ind w:firstLine="0"/>
        <w:rPr>
          <w:sz w:val="20"/>
          <w:szCs w:val="20"/>
          <w:lang w:val="sl-SI"/>
        </w:rPr>
      </w:pPr>
      <w:r>
        <w:rPr>
          <w:sz w:val="20"/>
          <w:szCs w:val="20"/>
          <w:lang w:val="sl-SI"/>
        </w:rPr>
        <w:t>»</w:t>
      </w:r>
      <w:r w:rsidR="005B4DF5">
        <w:rPr>
          <w:sz w:val="20"/>
          <w:szCs w:val="20"/>
          <w:lang w:val="sl-SI"/>
        </w:rPr>
        <w:t>- spodbujanje prenovljenih proizvodov</w:t>
      </w:r>
      <w:r w:rsidR="005A5D6F">
        <w:rPr>
          <w:sz w:val="20"/>
          <w:szCs w:val="20"/>
          <w:lang w:val="sl-SI"/>
        </w:rPr>
        <w:t>;</w:t>
      </w:r>
    </w:p>
    <w:p w14:paraId="37799741" w14:textId="7D369106" w:rsidR="009B4325" w:rsidRDefault="009B4325" w:rsidP="005B4DF5">
      <w:pPr>
        <w:pStyle w:val="Odstavek"/>
        <w:spacing w:before="0"/>
        <w:ind w:firstLine="0"/>
        <w:rPr>
          <w:sz w:val="20"/>
          <w:szCs w:val="20"/>
          <w:lang w:val="sl-SI"/>
        </w:rPr>
      </w:pPr>
      <w:r>
        <w:rPr>
          <w:sz w:val="20"/>
          <w:szCs w:val="20"/>
          <w:lang w:val="sl-SI"/>
        </w:rPr>
        <w:t>-</w:t>
      </w:r>
      <w:r w:rsidR="00336A5B">
        <w:rPr>
          <w:sz w:val="20"/>
          <w:szCs w:val="20"/>
          <w:lang w:val="sl-SI"/>
        </w:rPr>
        <w:t xml:space="preserve"> </w:t>
      </w:r>
      <w:r>
        <w:rPr>
          <w:sz w:val="20"/>
          <w:szCs w:val="20"/>
          <w:lang w:val="sl-SI"/>
        </w:rPr>
        <w:t xml:space="preserve">vidik trajnosti, </w:t>
      </w:r>
      <w:r w:rsidR="005A5D6F">
        <w:rPr>
          <w:sz w:val="20"/>
          <w:szCs w:val="20"/>
          <w:lang w:val="sl-SI"/>
        </w:rPr>
        <w:t xml:space="preserve">socialni </w:t>
      </w:r>
      <w:r>
        <w:rPr>
          <w:sz w:val="20"/>
          <w:szCs w:val="20"/>
          <w:lang w:val="sl-SI"/>
        </w:rPr>
        <w:t xml:space="preserve">in </w:t>
      </w:r>
      <w:r w:rsidR="005A5D6F">
        <w:rPr>
          <w:sz w:val="20"/>
          <w:szCs w:val="20"/>
          <w:lang w:val="sl-SI"/>
        </w:rPr>
        <w:t xml:space="preserve">okoljski </w:t>
      </w:r>
      <w:r>
        <w:rPr>
          <w:sz w:val="20"/>
          <w:szCs w:val="20"/>
          <w:lang w:val="sl-SI"/>
        </w:rPr>
        <w:t>vidik</w:t>
      </w:r>
      <w:r w:rsidR="003E4723">
        <w:rPr>
          <w:sz w:val="20"/>
          <w:szCs w:val="20"/>
          <w:lang w:val="sl-SI"/>
        </w:rPr>
        <w:t xml:space="preserve"> ter</w:t>
      </w:r>
      <w:r>
        <w:rPr>
          <w:sz w:val="20"/>
          <w:szCs w:val="20"/>
          <w:lang w:val="sl-SI"/>
        </w:rPr>
        <w:t xml:space="preserve"> vidik krožnega gospodarstva</w:t>
      </w:r>
      <w:r w:rsidR="00482D1F">
        <w:rPr>
          <w:sz w:val="20"/>
          <w:szCs w:val="20"/>
          <w:lang w:val="sl-SI"/>
        </w:rPr>
        <w:t>.</w:t>
      </w:r>
      <w:r>
        <w:rPr>
          <w:sz w:val="20"/>
          <w:szCs w:val="20"/>
          <w:lang w:val="sl-SI"/>
        </w:rPr>
        <w:t>«.</w:t>
      </w:r>
    </w:p>
    <w:p w14:paraId="402A9C49" w14:textId="77777777" w:rsidR="009B4325" w:rsidRDefault="009B4325" w:rsidP="005B4DF5">
      <w:pPr>
        <w:pStyle w:val="Odstavek"/>
        <w:spacing w:before="0"/>
        <w:ind w:firstLine="0"/>
        <w:rPr>
          <w:sz w:val="20"/>
          <w:szCs w:val="20"/>
          <w:lang w:val="sl-SI"/>
        </w:rPr>
      </w:pPr>
    </w:p>
    <w:p w14:paraId="4E99A07E" w14:textId="77777777" w:rsidR="005B4DF5" w:rsidRDefault="005B4DF5" w:rsidP="005B4DF5">
      <w:pPr>
        <w:pStyle w:val="Odstavek"/>
        <w:spacing w:before="0"/>
        <w:ind w:firstLine="0"/>
        <w:rPr>
          <w:sz w:val="20"/>
          <w:szCs w:val="20"/>
          <w:lang w:val="sl-SI"/>
        </w:rPr>
      </w:pPr>
    </w:p>
    <w:p w14:paraId="37106570" w14:textId="003291C0" w:rsidR="009B4325" w:rsidRDefault="002E22EF" w:rsidP="005B4DF5">
      <w:pPr>
        <w:pStyle w:val="Odstavek"/>
        <w:spacing w:before="0"/>
        <w:ind w:firstLine="0"/>
        <w:rPr>
          <w:sz w:val="20"/>
          <w:szCs w:val="20"/>
          <w:lang w:val="sl-SI"/>
        </w:rPr>
      </w:pPr>
      <w:r>
        <w:rPr>
          <w:sz w:val="20"/>
          <w:szCs w:val="20"/>
          <w:lang w:val="sl-SI"/>
        </w:rPr>
        <w:t>V drugem odstavku se</w:t>
      </w:r>
      <w:r w:rsidR="00737CD1">
        <w:rPr>
          <w:sz w:val="20"/>
          <w:szCs w:val="20"/>
          <w:lang w:val="sl-SI"/>
        </w:rPr>
        <w:t xml:space="preserve"> </w:t>
      </w:r>
      <w:r w:rsidR="009B4325">
        <w:rPr>
          <w:sz w:val="20"/>
          <w:szCs w:val="20"/>
          <w:lang w:val="sl-SI"/>
        </w:rPr>
        <w:t xml:space="preserve">7. točka spremeni tako, da se </w:t>
      </w:r>
      <w:r w:rsidR="00A72F71">
        <w:rPr>
          <w:sz w:val="20"/>
          <w:szCs w:val="20"/>
          <w:lang w:val="sl-SI"/>
        </w:rPr>
        <w:t>glasi: »</w:t>
      </w:r>
      <w:r w:rsidR="005A5D6F">
        <w:rPr>
          <w:sz w:val="20"/>
          <w:szCs w:val="20"/>
          <w:lang w:val="sl-SI"/>
        </w:rPr>
        <w:t xml:space="preserve">7. </w:t>
      </w:r>
      <w:r w:rsidR="00A72F71">
        <w:rPr>
          <w:sz w:val="20"/>
          <w:szCs w:val="20"/>
          <w:lang w:val="sl-SI"/>
        </w:rPr>
        <w:t>osebni in prenosni računalniki, preklopni tablični računalniki, elektronski prikazovalniki</w:t>
      </w:r>
      <w:r w:rsidR="005A5D6F">
        <w:rPr>
          <w:sz w:val="20"/>
          <w:szCs w:val="20"/>
          <w:lang w:val="sl-SI"/>
        </w:rPr>
        <w:t xml:space="preserve"> ter</w:t>
      </w:r>
      <w:r w:rsidR="00A72F71">
        <w:rPr>
          <w:sz w:val="20"/>
          <w:szCs w:val="20"/>
          <w:lang w:val="sl-SI"/>
        </w:rPr>
        <w:t xml:space="preserve"> mobilni in pametni telefoni so uvrščeni v najvišji energijski razred, ki je dostopen na trgu;«. </w:t>
      </w:r>
    </w:p>
    <w:p w14:paraId="1597386F" w14:textId="77777777" w:rsidR="00A72F71" w:rsidRDefault="00A72F71" w:rsidP="005B4DF5">
      <w:pPr>
        <w:pStyle w:val="Odstavek"/>
        <w:spacing w:before="0"/>
        <w:ind w:firstLine="0"/>
        <w:rPr>
          <w:sz w:val="20"/>
          <w:szCs w:val="20"/>
          <w:lang w:val="sl-SI"/>
        </w:rPr>
      </w:pPr>
    </w:p>
    <w:p w14:paraId="31E007FD" w14:textId="3C8B5C2A" w:rsidR="00A72F71" w:rsidRDefault="00A72F71" w:rsidP="005B4DF5">
      <w:pPr>
        <w:pStyle w:val="Odstavek"/>
        <w:spacing w:before="0"/>
        <w:ind w:firstLine="0"/>
        <w:rPr>
          <w:sz w:val="20"/>
          <w:szCs w:val="20"/>
          <w:lang w:val="sl-SI"/>
        </w:rPr>
      </w:pPr>
      <w:r>
        <w:rPr>
          <w:sz w:val="20"/>
          <w:szCs w:val="20"/>
          <w:lang w:val="sl-SI"/>
        </w:rPr>
        <w:t xml:space="preserve">V 8. točki se besedilo </w:t>
      </w:r>
      <w:r w:rsidRPr="003E4723">
        <w:rPr>
          <w:sz w:val="20"/>
          <w:szCs w:val="20"/>
          <w:lang w:val="sl-SI"/>
        </w:rPr>
        <w:t>»ter televizorjev« črta</w:t>
      </w:r>
      <w:r w:rsidR="00093F30">
        <w:rPr>
          <w:sz w:val="20"/>
          <w:szCs w:val="20"/>
          <w:lang w:val="sl-SI"/>
        </w:rPr>
        <w:t xml:space="preserve">, </w:t>
      </w:r>
      <w:r w:rsidR="00D97630">
        <w:rPr>
          <w:sz w:val="20"/>
          <w:szCs w:val="20"/>
          <w:lang w:val="sl-SI"/>
        </w:rPr>
        <w:t>š</w:t>
      </w:r>
      <w:r w:rsidR="005A5D6F">
        <w:rPr>
          <w:sz w:val="20"/>
          <w:szCs w:val="20"/>
          <w:lang w:val="sl-SI"/>
        </w:rPr>
        <w:t xml:space="preserve">tevilo </w:t>
      </w:r>
      <w:r>
        <w:rPr>
          <w:sz w:val="20"/>
          <w:szCs w:val="20"/>
          <w:lang w:val="sl-SI"/>
        </w:rPr>
        <w:t xml:space="preserve">»70« se nadomesti </w:t>
      </w:r>
      <w:r w:rsidR="005A5D6F">
        <w:rPr>
          <w:sz w:val="20"/>
          <w:szCs w:val="20"/>
          <w:lang w:val="sl-SI"/>
        </w:rPr>
        <w:t>s številom</w:t>
      </w:r>
      <w:r>
        <w:rPr>
          <w:sz w:val="20"/>
          <w:szCs w:val="20"/>
          <w:lang w:val="sl-SI"/>
        </w:rPr>
        <w:t xml:space="preserve"> »85«.</w:t>
      </w:r>
    </w:p>
    <w:p w14:paraId="002609F7" w14:textId="77777777" w:rsidR="00A72F71" w:rsidRDefault="00A72F71" w:rsidP="005B4DF5">
      <w:pPr>
        <w:pStyle w:val="Odstavek"/>
        <w:spacing w:before="0"/>
        <w:ind w:firstLine="0"/>
        <w:rPr>
          <w:sz w:val="20"/>
          <w:szCs w:val="20"/>
          <w:lang w:val="sl-SI"/>
        </w:rPr>
      </w:pPr>
    </w:p>
    <w:p w14:paraId="48293F68" w14:textId="7F48D07F" w:rsidR="00A72F71" w:rsidRDefault="00A72F71" w:rsidP="005B4DF5">
      <w:pPr>
        <w:pStyle w:val="Odstavek"/>
        <w:spacing w:before="0"/>
        <w:ind w:firstLine="0"/>
        <w:rPr>
          <w:sz w:val="20"/>
          <w:szCs w:val="20"/>
          <w:lang w:val="sl-SI"/>
        </w:rPr>
      </w:pPr>
      <w:r>
        <w:rPr>
          <w:sz w:val="20"/>
          <w:szCs w:val="20"/>
          <w:lang w:val="sl-SI"/>
        </w:rPr>
        <w:t xml:space="preserve">V 9. točki se </w:t>
      </w:r>
      <w:r w:rsidR="005A5D6F">
        <w:rPr>
          <w:sz w:val="20"/>
          <w:szCs w:val="20"/>
          <w:lang w:val="sl-SI"/>
        </w:rPr>
        <w:t>beseda</w:t>
      </w:r>
      <w:r>
        <w:rPr>
          <w:sz w:val="20"/>
          <w:szCs w:val="20"/>
          <w:lang w:val="sl-SI"/>
        </w:rPr>
        <w:t xml:space="preserve"> »najmanj</w:t>
      </w:r>
      <w:r w:rsidR="005A5D6F">
        <w:rPr>
          <w:sz w:val="20"/>
          <w:szCs w:val="20"/>
          <w:lang w:val="sl-SI"/>
        </w:rPr>
        <w:t>« črta, število »</w:t>
      </w:r>
      <w:r>
        <w:rPr>
          <w:sz w:val="20"/>
          <w:szCs w:val="20"/>
          <w:lang w:val="sl-SI"/>
        </w:rPr>
        <w:t>80</w:t>
      </w:r>
      <w:r w:rsidR="005A5D6F">
        <w:rPr>
          <w:sz w:val="20"/>
          <w:szCs w:val="20"/>
          <w:lang w:val="sl-SI"/>
        </w:rPr>
        <w:t>«</w:t>
      </w:r>
      <w:r w:rsidR="00F374ED">
        <w:rPr>
          <w:sz w:val="20"/>
          <w:szCs w:val="20"/>
          <w:lang w:val="sl-SI"/>
        </w:rPr>
        <w:t xml:space="preserve"> </w:t>
      </w:r>
      <w:r w:rsidR="005A5D6F">
        <w:rPr>
          <w:sz w:val="20"/>
          <w:szCs w:val="20"/>
          <w:lang w:val="sl-SI"/>
        </w:rPr>
        <w:t>se</w:t>
      </w:r>
      <w:r>
        <w:rPr>
          <w:sz w:val="20"/>
          <w:szCs w:val="20"/>
          <w:lang w:val="sl-SI"/>
        </w:rPr>
        <w:t xml:space="preserve"> nadomesti </w:t>
      </w:r>
      <w:r w:rsidR="005A5D6F">
        <w:rPr>
          <w:sz w:val="20"/>
          <w:szCs w:val="20"/>
          <w:lang w:val="sl-SI"/>
        </w:rPr>
        <w:t>s številom</w:t>
      </w:r>
      <w:r>
        <w:rPr>
          <w:sz w:val="20"/>
          <w:szCs w:val="20"/>
          <w:lang w:val="sl-SI"/>
        </w:rPr>
        <w:t xml:space="preserve"> »100«. </w:t>
      </w:r>
    </w:p>
    <w:p w14:paraId="1733DC13" w14:textId="77777777" w:rsidR="00644967" w:rsidRDefault="00644967" w:rsidP="005B4DF5">
      <w:pPr>
        <w:pStyle w:val="Odstavek"/>
        <w:spacing w:before="0"/>
        <w:ind w:firstLine="0"/>
        <w:rPr>
          <w:sz w:val="20"/>
          <w:szCs w:val="20"/>
          <w:lang w:val="sl-SI"/>
        </w:rPr>
      </w:pPr>
    </w:p>
    <w:p w14:paraId="450B2EAD" w14:textId="305AAB44" w:rsidR="00644967" w:rsidRDefault="00644967" w:rsidP="005B4DF5">
      <w:pPr>
        <w:pStyle w:val="Odstavek"/>
        <w:spacing w:before="0"/>
        <w:ind w:firstLine="0"/>
        <w:rPr>
          <w:sz w:val="20"/>
          <w:szCs w:val="20"/>
          <w:lang w:val="sl-SI"/>
        </w:rPr>
      </w:pPr>
      <w:r>
        <w:rPr>
          <w:sz w:val="20"/>
          <w:szCs w:val="20"/>
          <w:lang w:val="sl-SI"/>
        </w:rPr>
        <w:t xml:space="preserve">V 11. točki se število »85« nadomesti s številom »100«. </w:t>
      </w:r>
    </w:p>
    <w:p w14:paraId="7D6CDF99" w14:textId="77777777" w:rsidR="00737CD1" w:rsidRDefault="00737CD1" w:rsidP="005B4DF5">
      <w:pPr>
        <w:pStyle w:val="Odstavek"/>
        <w:spacing w:before="0"/>
        <w:ind w:firstLine="0"/>
        <w:rPr>
          <w:sz w:val="20"/>
          <w:szCs w:val="20"/>
          <w:lang w:val="sl-SI"/>
        </w:rPr>
      </w:pPr>
    </w:p>
    <w:p w14:paraId="0E76B49E" w14:textId="78DCC936" w:rsidR="00A72F71" w:rsidRDefault="00A72F71" w:rsidP="00A72F71">
      <w:pPr>
        <w:pStyle w:val="Odstavek"/>
        <w:spacing w:before="0"/>
        <w:ind w:firstLine="0"/>
        <w:rPr>
          <w:sz w:val="20"/>
          <w:szCs w:val="20"/>
          <w:lang w:val="sl-SI"/>
        </w:rPr>
      </w:pPr>
      <w:r>
        <w:rPr>
          <w:sz w:val="20"/>
          <w:szCs w:val="20"/>
          <w:lang w:val="sl-SI"/>
        </w:rPr>
        <w:t xml:space="preserve">V 19. točki se besedilo »sijalk« </w:t>
      </w:r>
      <w:r w:rsidR="005A5D6F">
        <w:rPr>
          <w:sz w:val="20"/>
          <w:szCs w:val="20"/>
          <w:lang w:val="sl-SI"/>
        </w:rPr>
        <w:t xml:space="preserve">nadomesti </w:t>
      </w:r>
      <w:r>
        <w:rPr>
          <w:sz w:val="20"/>
          <w:szCs w:val="20"/>
          <w:lang w:val="sl-SI"/>
        </w:rPr>
        <w:t>z besedilom »svetlobnih virov«</w:t>
      </w:r>
      <w:r w:rsidR="004948A1">
        <w:rPr>
          <w:sz w:val="20"/>
          <w:szCs w:val="20"/>
          <w:lang w:val="sl-SI"/>
        </w:rPr>
        <w:t>, beseda »uvrščene« se nadomesti z besedo »uvrščeni«</w:t>
      </w:r>
      <w:r>
        <w:rPr>
          <w:sz w:val="20"/>
          <w:szCs w:val="20"/>
          <w:lang w:val="sl-SI"/>
        </w:rPr>
        <w:t xml:space="preserve">. </w:t>
      </w:r>
      <w:r w:rsidR="005A5D6F">
        <w:rPr>
          <w:sz w:val="20"/>
          <w:szCs w:val="20"/>
          <w:lang w:val="sl-SI"/>
        </w:rPr>
        <w:t xml:space="preserve">Beseda </w:t>
      </w:r>
      <w:r>
        <w:rPr>
          <w:sz w:val="20"/>
          <w:szCs w:val="20"/>
          <w:lang w:val="sl-SI"/>
        </w:rPr>
        <w:t>»najmanj</w:t>
      </w:r>
      <w:r w:rsidR="005A5D6F">
        <w:rPr>
          <w:sz w:val="20"/>
          <w:szCs w:val="20"/>
          <w:lang w:val="sl-SI"/>
        </w:rPr>
        <w:t>« se črta, število</w:t>
      </w:r>
      <w:r>
        <w:rPr>
          <w:sz w:val="20"/>
          <w:szCs w:val="20"/>
          <w:lang w:val="sl-SI"/>
        </w:rPr>
        <w:t xml:space="preserve"> </w:t>
      </w:r>
      <w:r w:rsidR="005A5D6F">
        <w:rPr>
          <w:sz w:val="20"/>
          <w:szCs w:val="20"/>
          <w:lang w:val="sl-SI"/>
        </w:rPr>
        <w:t>»</w:t>
      </w:r>
      <w:r>
        <w:rPr>
          <w:sz w:val="20"/>
          <w:szCs w:val="20"/>
          <w:lang w:val="sl-SI"/>
        </w:rPr>
        <w:t>90</w:t>
      </w:r>
      <w:r w:rsidR="005A5D6F">
        <w:rPr>
          <w:sz w:val="20"/>
          <w:szCs w:val="20"/>
          <w:lang w:val="sl-SI"/>
        </w:rPr>
        <w:t>«</w:t>
      </w:r>
      <w:r w:rsidR="00093F30">
        <w:rPr>
          <w:sz w:val="20"/>
          <w:szCs w:val="20"/>
          <w:lang w:val="sl-SI"/>
        </w:rPr>
        <w:t xml:space="preserve"> </w:t>
      </w:r>
      <w:r>
        <w:rPr>
          <w:sz w:val="20"/>
          <w:szCs w:val="20"/>
          <w:lang w:val="sl-SI"/>
        </w:rPr>
        <w:t xml:space="preserve">se nadomesti </w:t>
      </w:r>
      <w:r w:rsidR="005A5D6F">
        <w:rPr>
          <w:sz w:val="20"/>
          <w:szCs w:val="20"/>
          <w:lang w:val="sl-SI"/>
        </w:rPr>
        <w:t>s številom</w:t>
      </w:r>
      <w:r>
        <w:rPr>
          <w:sz w:val="20"/>
          <w:szCs w:val="20"/>
          <w:lang w:val="sl-SI"/>
        </w:rPr>
        <w:t xml:space="preserve"> »100«.</w:t>
      </w:r>
    </w:p>
    <w:p w14:paraId="48B850A7" w14:textId="1C9279CF" w:rsidR="00A72F71" w:rsidRDefault="00E002BE" w:rsidP="005B4DF5">
      <w:pPr>
        <w:pStyle w:val="Odstavek"/>
        <w:spacing w:before="0"/>
        <w:ind w:firstLine="0"/>
        <w:rPr>
          <w:sz w:val="20"/>
          <w:szCs w:val="20"/>
          <w:lang w:val="sl-SI"/>
        </w:rPr>
      </w:pPr>
      <w:r>
        <w:rPr>
          <w:sz w:val="20"/>
          <w:szCs w:val="20"/>
          <w:lang w:val="sl-SI"/>
        </w:rPr>
        <w:t>Mucek2506---</w:t>
      </w:r>
    </w:p>
    <w:p w14:paraId="5049FC0C" w14:textId="77777777" w:rsidR="00E002BE" w:rsidRDefault="00E002BE" w:rsidP="005B4DF5">
      <w:pPr>
        <w:pStyle w:val="Odstavek"/>
        <w:spacing w:before="0"/>
        <w:ind w:firstLine="0"/>
        <w:rPr>
          <w:sz w:val="20"/>
          <w:szCs w:val="20"/>
          <w:lang w:val="sl-SI"/>
        </w:rPr>
      </w:pPr>
    </w:p>
    <w:p w14:paraId="39239E05" w14:textId="7089006A" w:rsidR="00A72F71" w:rsidRDefault="00A72F71" w:rsidP="00A72F71">
      <w:pPr>
        <w:pStyle w:val="Odstavek"/>
        <w:spacing w:before="0"/>
        <w:ind w:firstLine="0"/>
        <w:rPr>
          <w:sz w:val="20"/>
          <w:szCs w:val="20"/>
          <w:lang w:val="sl-SI"/>
        </w:rPr>
      </w:pPr>
      <w:r>
        <w:rPr>
          <w:sz w:val="20"/>
          <w:szCs w:val="20"/>
          <w:lang w:val="sl-SI"/>
        </w:rPr>
        <w:t>V 20. točki se besedilo »</w:t>
      </w:r>
      <w:r w:rsidR="003417DC">
        <w:rPr>
          <w:sz w:val="20"/>
          <w:szCs w:val="20"/>
          <w:lang w:val="sl-SI"/>
        </w:rPr>
        <w:t>svetilk</w:t>
      </w:r>
      <w:r>
        <w:rPr>
          <w:sz w:val="20"/>
          <w:szCs w:val="20"/>
          <w:lang w:val="sl-SI"/>
        </w:rPr>
        <w:t xml:space="preserve">« </w:t>
      </w:r>
      <w:r w:rsidR="005A5D6F">
        <w:rPr>
          <w:sz w:val="20"/>
          <w:szCs w:val="20"/>
          <w:lang w:val="sl-SI"/>
        </w:rPr>
        <w:t xml:space="preserve">nadomesti </w:t>
      </w:r>
      <w:r w:rsidR="003417DC">
        <w:rPr>
          <w:sz w:val="20"/>
          <w:szCs w:val="20"/>
          <w:lang w:val="sl-SI"/>
        </w:rPr>
        <w:t>z besedilom »vsebujočih izdelkov«</w:t>
      </w:r>
      <w:r w:rsidR="00885FFD">
        <w:rPr>
          <w:sz w:val="20"/>
          <w:szCs w:val="20"/>
          <w:lang w:val="sl-SI"/>
        </w:rPr>
        <w:t>, beseda »sijalk« se nadomesti z besedilom »svetlobnih virov«</w:t>
      </w:r>
      <w:r>
        <w:rPr>
          <w:sz w:val="20"/>
          <w:szCs w:val="20"/>
          <w:lang w:val="sl-SI"/>
        </w:rPr>
        <w:t xml:space="preserve">. </w:t>
      </w:r>
      <w:r w:rsidR="005A5D6F">
        <w:rPr>
          <w:sz w:val="20"/>
          <w:szCs w:val="20"/>
          <w:lang w:val="sl-SI"/>
        </w:rPr>
        <w:t xml:space="preserve">Beseda </w:t>
      </w:r>
      <w:r>
        <w:rPr>
          <w:sz w:val="20"/>
          <w:szCs w:val="20"/>
          <w:lang w:val="sl-SI"/>
        </w:rPr>
        <w:t>»</w:t>
      </w:r>
      <w:r w:rsidR="003417DC">
        <w:rPr>
          <w:sz w:val="20"/>
          <w:szCs w:val="20"/>
          <w:lang w:val="sl-SI"/>
        </w:rPr>
        <w:t>najmanj</w:t>
      </w:r>
      <w:r>
        <w:rPr>
          <w:sz w:val="20"/>
          <w:szCs w:val="20"/>
          <w:lang w:val="sl-SI"/>
        </w:rPr>
        <w:t xml:space="preserve">« </w:t>
      </w:r>
      <w:r w:rsidR="005A5D6F">
        <w:rPr>
          <w:sz w:val="20"/>
          <w:szCs w:val="20"/>
          <w:lang w:val="sl-SI"/>
        </w:rPr>
        <w:t xml:space="preserve">se črta, število »90« </w:t>
      </w:r>
      <w:r>
        <w:rPr>
          <w:sz w:val="20"/>
          <w:szCs w:val="20"/>
          <w:lang w:val="sl-SI"/>
        </w:rPr>
        <w:t xml:space="preserve">se nadomesti </w:t>
      </w:r>
      <w:r w:rsidR="005A5D6F">
        <w:rPr>
          <w:sz w:val="20"/>
          <w:szCs w:val="20"/>
          <w:lang w:val="sl-SI"/>
        </w:rPr>
        <w:t>s številom</w:t>
      </w:r>
      <w:r>
        <w:rPr>
          <w:sz w:val="20"/>
          <w:szCs w:val="20"/>
          <w:lang w:val="sl-SI"/>
        </w:rPr>
        <w:t xml:space="preserve"> »</w:t>
      </w:r>
      <w:r w:rsidR="003417DC">
        <w:rPr>
          <w:sz w:val="20"/>
          <w:szCs w:val="20"/>
          <w:lang w:val="sl-SI"/>
        </w:rPr>
        <w:t>100</w:t>
      </w:r>
      <w:r>
        <w:rPr>
          <w:sz w:val="20"/>
          <w:szCs w:val="20"/>
          <w:lang w:val="sl-SI"/>
        </w:rPr>
        <w:t>«.</w:t>
      </w:r>
    </w:p>
    <w:p w14:paraId="7240C071" w14:textId="77777777" w:rsidR="00A72F71" w:rsidRDefault="00A72F71" w:rsidP="005B4DF5">
      <w:pPr>
        <w:pStyle w:val="Odstavek"/>
        <w:spacing w:before="0"/>
        <w:ind w:firstLine="0"/>
        <w:rPr>
          <w:sz w:val="20"/>
          <w:szCs w:val="20"/>
          <w:lang w:val="sl-SI"/>
        </w:rPr>
      </w:pPr>
    </w:p>
    <w:p w14:paraId="70354529" w14:textId="1A0808E0" w:rsidR="003417DC" w:rsidRDefault="003417DC" w:rsidP="003417DC">
      <w:pPr>
        <w:pStyle w:val="Odstavek"/>
        <w:spacing w:before="0"/>
        <w:ind w:firstLine="0"/>
        <w:rPr>
          <w:sz w:val="20"/>
          <w:szCs w:val="20"/>
          <w:lang w:val="sl-SI"/>
        </w:rPr>
      </w:pPr>
      <w:r>
        <w:rPr>
          <w:sz w:val="20"/>
          <w:szCs w:val="20"/>
          <w:lang w:val="sl-SI"/>
        </w:rPr>
        <w:t>V 21</w:t>
      </w:r>
      <w:r w:rsidR="0041739D">
        <w:rPr>
          <w:sz w:val="20"/>
          <w:szCs w:val="20"/>
          <w:lang w:val="sl-SI"/>
        </w:rPr>
        <w:t>.</w:t>
      </w:r>
      <w:r>
        <w:rPr>
          <w:sz w:val="20"/>
          <w:szCs w:val="20"/>
          <w:lang w:val="sl-SI"/>
        </w:rPr>
        <w:t xml:space="preserve"> točki se </w:t>
      </w:r>
      <w:r w:rsidR="005A5D6F">
        <w:rPr>
          <w:sz w:val="20"/>
          <w:szCs w:val="20"/>
          <w:lang w:val="sl-SI"/>
        </w:rPr>
        <w:t xml:space="preserve">število </w:t>
      </w:r>
      <w:r>
        <w:rPr>
          <w:sz w:val="20"/>
          <w:szCs w:val="20"/>
          <w:lang w:val="sl-SI"/>
        </w:rPr>
        <w:t>»40</w:t>
      </w:r>
      <w:r w:rsidR="00336A5B">
        <w:rPr>
          <w:sz w:val="20"/>
          <w:szCs w:val="20"/>
          <w:lang w:val="sl-SI"/>
        </w:rPr>
        <w:t>«</w:t>
      </w:r>
      <w:r>
        <w:rPr>
          <w:sz w:val="20"/>
          <w:szCs w:val="20"/>
          <w:lang w:val="sl-SI"/>
        </w:rPr>
        <w:t xml:space="preserve"> nadomesti </w:t>
      </w:r>
      <w:r w:rsidR="005A5D6F">
        <w:rPr>
          <w:sz w:val="20"/>
          <w:szCs w:val="20"/>
          <w:lang w:val="sl-SI"/>
        </w:rPr>
        <w:t>s številom</w:t>
      </w:r>
      <w:r>
        <w:rPr>
          <w:sz w:val="20"/>
          <w:szCs w:val="20"/>
          <w:lang w:val="sl-SI"/>
        </w:rPr>
        <w:t xml:space="preserve"> »50«</w:t>
      </w:r>
      <w:r w:rsidR="00885FFD">
        <w:rPr>
          <w:sz w:val="20"/>
          <w:szCs w:val="20"/>
          <w:lang w:val="sl-SI"/>
        </w:rPr>
        <w:t>, beseda »sijalk« se nadomesti z besedilom »svetlobnih virov«</w:t>
      </w:r>
      <w:r>
        <w:rPr>
          <w:sz w:val="20"/>
          <w:szCs w:val="20"/>
          <w:lang w:val="sl-SI"/>
        </w:rPr>
        <w:t>.</w:t>
      </w:r>
    </w:p>
    <w:p w14:paraId="1B1577D5" w14:textId="77777777" w:rsidR="0041739D" w:rsidRDefault="0041739D" w:rsidP="003417DC">
      <w:pPr>
        <w:pStyle w:val="Odstavek"/>
        <w:spacing w:before="0"/>
        <w:ind w:firstLine="0"/>
        <w:rPr>
          <w:sz w:val="20"/>
          <w:szCs w:val="20"/>
          <w:lang w:val="sl-SI"/>
        </w:rPr>
      </w:pPr>
    </w:p>
    <w:p w14:paraId="62609350" w14:textId="6298F9F6" w:rsidR="0041739D" w:rsidRPr="0041739D" w:rsidRDefault="0041739D" w:rsidP="003417DC">
      <w:pPr>
        <w:pStyle w:val="Odstavek"/>
        <w:spacing w:before="0"/>
        <w:ind w:firstLine="0"/>
        <w:rPr>
          <w:sz w:val="20"/>
          <w:szCs w:val="20"/>
          <w:lang w:val="sl-SI"/>
        </w:rPr>
      </w:pPr>
      <w:r>
        <w:rPr>
          <w:sz w:val="20"/>
          <w:szCs w:val="20"/>
          <w:lang w:val="sl-SI"/>
        </w:rPr>
        <w:t>V 23. točki se besedilo »</w:t>
      </w:r>
      <w:r w:rsidRPr="0041739D">
        <w:rPr>
          <w:sz w:val="20"/>
          <w:szCs w:val="20"/>
          <w:lang w:val="sl-SI"/>
        </w:rPr>
        <w:t>cestne razsvetljave omogoča zmanjšanje emisij nepotrebne svetlobe« nadomesti z besedilom »svetilk ima možnost zatemnitve«.</w:t>
      </w:r>
    </w:p>
    <w:p w14:paraId="7508C474" w14:textId="77777777" w:rsidR="00A72F71" w:rsidRDefault="00A72F71" w:rsidP="00ED4581">
      <w:pPr>
        <w:pStyle w:val="Odstavek"/>
        <w:spacing w:before="0"/>
        <w:ind w:firstLine="0"/>
        <w:rPr>
          <w:sz w:val="20"/>
          <w:szCs w:val="20"/>
          <w:lang w:val="sl-SI"/>
        </w:rPr>
      </w:pPr>
    </w:p>
    <w:p w14:paraId="217BD05F" w14:textId="3848F0C8" w:rsidR="005B4DF5" w:rsidRDefault="002E22EF" w:rsidP="00ED4581">
      <w:pPr>
        <w:pStyle w:val="Odstavek"/>
        <w:spacing w:before="0"/>
        <w:ind w:firstLine="0"/>
        <w:rPr>
          <w:sz w:val="20"/>
          <w:szCs w:val="20"/>
          <w:lang w:val="sl-SI"/>
        </w:rPr>
      </w:pPr>
      <w:r>
        <w:rPr>
          <w:sz w:val="20"/>
          <w:szCs w:val="20"/>
          <w:lang w:val="sl-SI"/>
        </w:rPr>
        <w:t xml:space="preserve">24. točka </w:t>
      </w:r>
      <w:r w:rsidR="00737CD1">
        <w:rPr>
          <w:sz w:val="20"/>
          <w:szCs w:val="20"/>
          <w:lang w:val="sl-SI"/>
        </w:rPr>
        <w:t xml:space="preserve">se </w:t>
      </w:r>
      <w:r>
        <w:rPr>
          <w:sz w:val="20"/>
          <w:szCs w:val="20"/>
          <w:lang w:val="sl-SI"/>
        </w:rPr>
        <w:t xml:space="preserve">spremeni tako, da se glasi: </w:t>
      </w:r>
    </w:p>
    <w:p w14:paraId="73A39556" w14:textId="7743619D" w:rsidR="002E22EF" w:rsidRDefault="002E22EF" w:rsidP="00ED4581">
      <w:pPr>
        <w:pStyle w:val="Odstavek"/>
        <w:spacing w:before="0"/>
        <w:ind w:firstLine="0"/>
        <w:rPr>
          <w:sz w:val="20"/>
          <w:szCs w:val="20"/>
          <w:lang w:val="sl-SI"/>
        </w:rPr>
      </w:pPr>
      <w:r>
        <w:rPr>
          <w:sz w:val="20"/>
          <w:szCs w:val="20"/>
          <w:lang w:val="sl-SI"/>
        </w:rPr>
        <w:t>»</w:t>
      </w:r>
      <w:r w:rsidR="00093F30">
        <w:rPr>
          <w:sz w:val="20"/>
          <w:szCs w:val="20"/>
          <w:lang w:val="sl-SI"/>
        </w:rPr>
        <w:t xml:space="preserve">24. </w:t>
      </w:r>
      <w:r>
        <w:rPr>
          <w:sz w:val="20"/>
          <w:szCs w:val="20"/>
          <w:lang w:val="sl-SI"/>
        </w:rPr>
        <w:t>delež čistil za trdne površine, ki ustrezajo zahtevam za pridobitev znaka za okolje EU za čistila za trdne površine</w:t>
      </w:r>
      <w:r w:rsidR="00F374ED">
        <w:rPr>
          <w:sz w:val="20"/>
          <w:szCs w:val="20"/>
          <w:lang w:val="sl-SI"/>
        </w:rPr>
        <w:t>,</w:t>
      </w:r>
      <w:r>
        <w:rPr>
          <w:sz w:val="20"/>
          <w:szCs w:val="20"/>
          <w:lang w:val="sl-SI"/>
        </w:rPr>
        <w:t xml:space="preserve"> znaša glede na prostornino vse</w:t>
      </w:r>
      <w:r w:rsidR="003E4723">
        <w:rPr>
          <w:sz w:val="20"/>
          <w:szCs w:val="20"/>
          <w:lang w:val="sl-SI"/>
        </w:rPr>
        <w:t>h</w:t>
      </w:r>
      <w:r>
        <w:rPr>
          <w:sz w:val="20"/>
          <w:szCs w:val="20"/>
          <w:lang w:val="sl-SI"/>
        </w:rPr>
        <w:t xml:space="preserve"> artiklov najmanj 50 %;«.</w:t>
      </w:r>
    </w:p>
    <w:p w14:paraId="0FD0D4BE" w14:textId="77777777" w:rsidR="002E22EF" w:rsidRDefault="002E22EF" w:rsidP="00ED4581">
      <w:pPr>
        <w:pStyle w:val="Odstavek"/>
        <w:spacing w:before="0"/>
        <w:ind w:firstLine="0"/>
        <w:rPr>
          <w:sz w:val="20"/>
          <w:szCs w:val="20"/>
          <w:lang w:val="sl-SI"/>
        </w:rPr>
      </w:pPr>
    </w:p>
    <w:p w14:paraId="002083F7" w14:textId="27A39716" w:rsidR="002E22EF" w:rsidRDefault="002E22EF" w:rsidP="00ED4581">
      <w:pPr>
        <w:pStyle w:val="Odstavek"/>
        <w:spacing w:before="0"/>
        <w:ind w:firstLine="0"/>
        <w:rPr>
          <w:sz w:val="20"/>
          <w:szCs w:val="20"/>
          <w:lang w:val="sl-SI"/>
        </w:rPr>
      </w:pPr>
      <w:r>
        <w:rPr>
          <w:sz w:val="20"/>
          <w:szCs w:val="20"/>
          <w:lang w:val="sl-SI"/>
        </w:rPr>
        <w:t xml:space="preserve">V 25. točki se </w:t>
      </w:r>
      <w:r w:rsidR="008A142D">
        <w:rPr>
          <w:sz w:val="20"/>
          <w:szCs w:val="20"/>
          <w:lang w:val="sl-SI"/>
        </w:rPr>
        <w:t xml:space="preserve">beseda </w:t>
      </w:r>
      <w:r>
        <w:rPr>
          <w:sz w:val="20"/>
          <w:szCs w:val="20"/>
          <w:lang w:val="sl-SI"/>
        </w:rPr>
        <w:t>»najmanj</w:t>
      </w:r>
      <w:r w:rsidR="008A142D">
        <w:rPr>
          <w:sz w:val="20"/>
          <w:szCs w:val="20"/>
          <w:lang w:val="sl-SI"/>
        </w:rPr>
        <w:t>« črta, število »</w:t>
      </w:r>
      <w:r>
        <w:rPr>
          <w:sz w:val="20"/>
          <w:szCs w:val="20"/>
          <w:lang w:val="sl-SI"/>
        </w:rPr>
        <w:t xml:space="preserve">70« </w:t>
      </w:r>
      <w:r w:rsidR="008A142D">
        <w:rPr>
          <w:sz w:val="20"/>
          <w:szCs w:val="20"/>
          <w:lang w:val="sl-SI"/>
        </w:rPr>
        <w:t xml:space="preserve">se </w:t>
      </w:r>
      <w:r>
        <w:rPr>
          <w:sz w:val="20"/>
          <w:szCs w:val="20"/>
          <w:lang w:val="sl-SI"/>
        </w:rPr>
        <w:t xml:space="preserve">nadomesti </w:t>
      </w:r>
      <w:r w:rsidR="008A142D">
        <w:rPr>
          <w:sz w:val="20"/>
          <w:szCs w:val="20"/>
          <w:lang w:val="sl-SI"/>
        </w:rPr>
        <w:t>s številom</w:t>
      </w:r>
      <w:r>
        <w:rPr>
          <w:sz w:val="20"/>
          <w:szCs w:val="20"/>
          <w:lang w:val="sl-SI"/>
        </w:rPr>
        <w:t xml:space="preserve"> »100 «.</w:t>
      </w:r>
    </w:p>
    <w:p w14:paraId="7E09B46A" w14:textId="77777777" w:rsidR="002E22EF" w:rsidRDefault="002E22EF" w:rsidP="00ED4581">
      <w:pPr>
        <w:pStyle w:val="Odstavek"/>
        <w:spacing w:before="0"/>
        <w:ind w:firstLine="0"/>
        <w:rPr>
          <w:sz w:val="20"/>
          <w:szCs w:val="20"/>
          <w:lang w:val="sl-SI"/>
        </w:rPr>
      </w:pPr>
    </w:p>
    <w:p w14:paraId="29446AD6" w14:textId="28250F6E" w:rsidR="002E22EF" w:rsidRDefault="002E22EF" w:rsidP="00ED4581">
      <w:pPr>
        <w:pStyle w:val="Odstavek"/>
        <w:spacing w:before="0"/>
        <w:ind w:firstLine="0"/>
        <w:rPr>
          <w:sz w:val="20"/>
          <w:szCs w:val="20"/>
          <w:lang w:val="sl-SI"/>
        </w:rPr>
      </w:pPr>
      <w:r>
        <w:rPr>
          <w:sz w:val="20"/>
          <w:szCs w:val="20"/>
          <w:lang w:val="sl-SI"/>
        </w:rPr>
        <w:t xml:space="preserve">V 26. točki </w:t>
      </w:r>
      <w:r w:rsidR="00C35AD7">
        <w:rPr>
          <w:sz w:val="20"/>
          <w:szCs w:val="20"/>
          <w:lang w:val="sl-SI"/>
        </w:rPr>
        <w:t xml:space="preserve">se </w:t>
      </w:r>
      <w:r w:rsidR="008A142D">
        <w:rPr>
          <w:sz w:val="20"/>
          <w:szCs w:val="20"/>
          <w:lang w:val="sl-SI"/>
        </w:rPr>
        <w:t xml:space="preserve">število </w:t>
      </w:r>
      <w:r w:rsidR="00C35AD7">
        <w:rPr>
          <w:sz w:val="20"/>
          <w:szCs w:val="20"/>
          <w:lang w:val="sl-SI"/>
        </w:rPr>
        <w:t xml:space="preserve">»25« nadomesti </w:t>
      </w:r>
      <w:r w:rsidR="008A142D">
        <w:rPr>
          <w:sz w:val="20"/>
          <w:szCs w:val="20"/>
          <w:lang w:val="sl-SI"/>
        </w:rPr>
        <w:t>s številom</w:t>
      </w:r>
      <w:r w:rsidR="00C35AD7">
        <w:rPr>
          <w:sz w:val="20"/>
          <w:szCs w:val="20"/>
          <w:lang w:val="sl-SI"/>
        </w:rPr>
        <w:t xml:space="preserve"> »50«.</w:t>
      </w:r>
    </w:p>
    <w:p w14:paraId="6F3DA528" w14:textId="77777777" w:rsidR="00C35AD7" w:rsidRDefault="00C35AD7" w:rsidP="00ED4581">
      <w:pPr>
        <w:pStyle w:val="Odstavek"/>
        <w:spacing w:before="0"/>
        <w:ind w:firstLine="0"/>
        <w:rPr>
          <w:sz w:val="20"/>
          <w:szCs w:val="20"/>
          <w:lang w:val="sl-SI"/>
        </w:rPr>
      </w:pPr>
    </w:p>
    <w:p w14:paraId="36C45F03" w14:textId="4BC45BA1" w:rsidR="00C35AD7" w:rsidRDefault="00C35AD7" w:rsidP="00ED4581">
      <w:pPr>
        <w:pStyle w:val="Odstavek"/>
        <w:spacing w:before="0"/>
        <w:ind w:firstLine="0"/>
        <w:rPr>
          <w:sz w:val="20"/>
          <w:szCs w:val="20"/>
          <w:lang w:val="sl-SI"/>
        </w:rPr>
      </w:pPr>
      <w:r>
        <w:rPr>
          <w:sz w:val="20"/>
          <w:szCs w:val="20"/>
          <w:lang w:val="sl-SI"/>
        </w:rPr>
        <w:t xml:space="preserve">V 27. točki se </w:t>
      </w:r>
      <w:r w:rsidR="008A142D">
        <w:rPr>
          <w:sz w:val="20"/>
          <w:szCs w:val="20"/>
          <w:lang w:val="sl-SI"/>
        </w:rPr>
        <w:t xml:space="preserve">beseda </w:t>
      </w:r>
      <w:r>
        <w:rPr>
          <w:sz w:val="20"/>
          <w:szCs w:val="20"/>
          <w:lang w:val="sl-SI"/>
        </w:rPr>
        <w:t>»najmanj</w:t>
      </w:r>
      <w:r w:rsidR="008A142D">
        <w:rPr>
          <w:sz w:val="20"/>
          <w:szCs w:val="20"/>
          <w:lang w:val="sl-SI"/>
        </w:rPr>
        <w:t>« črta, število »</w:t>
      </w:r>
      <w:r>
        <w:rPr>
          <w:sz w:val="20"/>
          <w:szCs w:val="20"/>
          <w:lang w:val="sl-SI"/>
        </w:rPr>
        <w:t xml:space="preserve">60  </w:t>
      </w:r>
      <w:r w:rsidR="008A142D">
        <w:rPr>
          <w:sz w:val="20"/>
          <w:szCs w:val="20"/>
          <w:lang w:val="sl-SI"/>
        </w:rPr>
        <w:t xml:space="preserve">se </w:t>
      </w:r>
      <w:r>
        <w:rPr>
          <w:sz w:val="20"/>
          <w:szCs w:val="20"/>
          <w:lang w:val="sl-SI"/>
        </w:rPr>
        <w:t xml:space="preserve">nadomesti </w:t>
      </w:r>
      <w:r w:rsidR="008A142D">
        <w:rPr>
          <w:sz w:val="20"/>
          <w:szCs w:val="20"/>
          <w:lang w:val="sl-SI"/>
        </w:rPr>
        <w:t xml:space="preserve">s številom </w:t>
      </w:r>
      <w:r>
        <w:rPr>
          <w:sz w:val="20"/>
          <w:szCs w:val="20"/>
          <w:lang w:val="sl-SI"/>
        </w:rPr>
        <w:t>»100«.</w:t>
      </w:r>
    </w:p>
    <w:p w14:paraId="11F11080" w14:textId="77777777" w:rsidR="003417DC" w:rsidRDefault="003417DC" w:rsidP="00ED4581">
      <w:pPr>
        <w:pStyle w:val="Odstavek"/>
        <w:spacing w:before="0"/>
        <w:ind w:firstLine="0"/>
        <w:rPr>
          <w:sz w:val="20"/>
          <w:szCs w:val="20"/>
          <w:lang w:val="sl-SI"/>
        </w:rPr>
      </w:pPr>
    </w:p>
    <w:p w14:paraId="5D2895D8" w14:textId="77777777" w:rsidR="00D97630" w:rsidRDefault="00335584" w:rsidP="00644967">
      <w:pPr>
        <w:pStyle w:val="Odstavek"/>
        <w:spacing w:before="0"/>
        <w:ind w:firstLine="0"/>
        <w:rPr>
          <w:sz w:val="20"/>
          <w:szCs w:val="20"/>
          <w:lang w:val="sl-SI"/>
        </w:rPr>
      </w:pPr>
      <w:r>
        <w:rPr>
          <w:sz w:val="20"/>
          <w:szCs w:val="20"/>
          <w:lang w:val="sl-SI"/>
        </w:rPr>
        <w:t>Z</w:t>
      </w:r>
      <w:r w:rsidRPr="00335584">
        <w:rPr>
          <w:sz w:val="20"/>
          <w:szCs w:val="20"/>
          <w:lang w:val="sl-SI"/>
        </w:rPr>
        <w:t xml:space="preserve">a </w:t>
      </w:r>
      <w:r>
        <w:rPr>
          <w:sz w:val="20"/>
          <w:szCs w:val="20"/>
          <w:lang w:val="sl-SI"/>
        </w:rPr>
        <w:t>30</w:t>
      </w:r>
      <w:r w:rsidRPr="00335584">
        <w:rPr>
          <w:sz w:val="20"/>
          <w:szCs w:val="20"/>
          <w:lang w:val="sl-SI"/>
        </w:rPr>
        <w:t xml:space="preserve">. točko, na koncu katere se pika nadomesti s podpičjem, </w:t>
      </w:r>
      <w:r>
        <w:rPr>
          <w:sz w:val="20"/>
          <w:szCs w:val="20"/>
          <w:lang w:val="sl-SI"/>
        </w:rPr>
        <w:t>se</w:t>
      </w:r>
      <w:r w:rsidR="00D97630">
        <w:rPr>
          <w:sz w:val="20"/>
          <w:szCs w:val="20"/>
          <w:lang w:val="sl-SI"/>
        </w:rPr>
        <w:t xml:space="preserve"> </w:t>
      </w:r>
      <w:r>
        <w:rPr>
          <w:sz w:val="20"/>
          <w:szCs w:val="20"/>
          <w:lang w:val="sl-SI"/>
        </w:rPr>
        <w:t>d</w:t>
      </w:r>
      <w:r w:rsidR="003417DC">
        <w:rPr>
          <w:sz w:val="20"/>
          <w:szCs w:val="20"/>
          <w:lang w:val="sl-SI"/>
        </w:rPr>
        <w:t>oda</w:t>
      </w:r>
      <w:r w:rsidR="00644967">
        <w:rPr>
          <w:sz w:val="20"/>
          <w:szCs w:val="20"/>
          <w:lang w:val="sl-SI"/>
        </w:rPr>
        <w:t>jo</w:t>
      </w:r>
      <w:r w:rsidR="003417DC">
        <w:rPr>
          <w:sz w:val="20"/>
          <w:szCs w:val="20"/>
          <w:lang w:val="sl-SI"/>
        </w:rPr>
        <w:t xml:space="preserve"> nov</w:t>
      </w:r>
      <w:r w:rsidR="00644967">
        <w:rPr>
          <w:sz w:val="20"/>
          <w:szCs w:val="20"/>
          <w:lang w:val="sl-SI"/>
        </w:rPr>
        <w:t>e,</w:t>
      </w:r>
      <w:r w:rsidR="003417DC">
        <w:rPr>
          <w:sz w:val="20"/>
          <w:szCs w:val="20"/>
          <w:lang w:val="sl-SI"/>
        </w:rPr>
        <w:t xml:space="preserve"> 31.</w:t>
      </w:r>
      <w:r w:rsidR="00644967">
        <w:rPr>
          <w:sz w:val="20"/>
          <w:szCs w:val="20"/>
          <w:lang w:val="sl-SI"/>
        </w:rPr>
        <w:t xml:space="preserve"> do 33.</w:t>
      </w:r>
      <w:r w:rsidR="003417DC">
        <w:rPr>
          <w:sz w:val="20"/>
          <w:szCs w:val="20"/>
          <w:lang w:val="sl-SI"/>
        </w:rPr>
        <w:t xml:space="preserve"> točka, ki se glasi</w:t>
      </w:r>
      <w:r w:rsidR="00644967">
        <w:rPr>
          <w:sz w:val="20"/>
          <w:szCs w:val="20"/>
          <w:lang w:val="sl-SI"/>
        </w:rPr>
        <w:t>jo</w:t>
      </w:r>
      <w:r w:rsidR="003417DC">
        <w:rPr>
          <w:sz w:val="20"/>
          <w:szCs w:val="20"/>
          <w:lang w:val="sl-SI"/>
        </w:rPr>
        <w:t xml:space="preserve">: </w:t>
      </w:r>
    </w:p>
    <w:p w14:paraId="7538B402" w14:textId="63195040" w:rsidR="00644967" w:rsidRDefault="00335584" w:rsidP="00644967">
      <w:pPr>
        <w:pStyle w:val="Odstavek"/>
        <w:spacing w:before="0"/>
        <w:ind w:firstLine="0"/>
        <w:rPr>
          <w:sz w:val="20"/>
          <w:szCs w:val="20"/>
          <w:lang w:val="sl-SI"/>
        </w:rPr>
      </w:pPr>
      <w:r>
        <w:rPr>
          <w:sz w:val="20"/>
          <w:szCs w:val="20"/>
          <w:lang w:val="sl-SI"/>
        </w:rPr>
        <w:t>»</w:t>
      </w:r>
      <w:r w:rsidR="00644967">
        <w:rPr>
          <w:sz w:val="20"/>
          <w:szCs w:val="20"/>
          <w:lang w:val="sl-SI"/>
        </w:rPr>
        <w:t xml:space="preserve">31. </w:t>
      </w:r>
      <w:r w:rsidR="00644967" w:rsidRPr="004948A1">
        <w:rPr>
          <w:sz w:val="20"/>
          <w:szCs w:val="20"/>
          <w:lang w:val="sl-SI"/>
        </w:rPr>
        <w:t>podatkovni centri morajo imeti učinkovitost rabe energije (PUE) 1.5 ali manj, pri čemer mora najmanj 25 % letne porabljene energije v podatkovnem centru izvirati iz obnovljivih virov energije</w:t>
      </w:r>
      <w:r>
        <w:rPr>
          <w:sz w:val="20"/>
          <w:szCs w:val="20"/>
          <w:lang w:val="sl-SI"/>
        </w:rPr>
        <w:t>;</w:t>
      </w:r>
      <w:r w:rsidR="00644967">
        <w:rPr>
          <w:sz w:val="20"/>
          <w:szCs w:val="20"/>
          <w:lang w:val="sl-SI"/>
        </w:rPr>
        <w:t xml:space="preserve"> </w:t>
      </w:r>
    </w:p>
    <w:p w14:paraId="2DC443E7" w14:textId="5AB227DA" w:rsidR="00644967" w:rsidRPr="004948A1" w:rsidRDefault="00644967" w:rsidP="004948A1">
      <w:pPr>
        <w:pStyle w:val="Odstavek"/>
        <w:spacing w:before="0"/>
        <w:ind w:firstLine="0"/>
        <w:rPr>
          <w:sz w:val="20"/>
          <w:szCs w:val="20"/>
          <w:lang w:val="sl-SI"/>
        </w:rPr>
      </w:pPr>
      <w:r w:rsidRPr="004948A1">
        <w:rPr>
          <w:sz w:val="20"/>
          <w:szCs w:val="20"/>
        </w:rPr>
        <w:t>32. podatkovni centri s skupnim nazivnim vnosom energije nad 1 MW morajo uporabljati odvečno toploto ali druge načine izrabe odvečne toplote, razen če lahko dokažejo, da to ni tehnično ali ekonomsko izvedljivo</w:t>
      </w:r>
      <w:r w:rsidR="00335584">
        <w:rPr>
          <w:sz w:val="20"/>
          <w:szCs w:val="20"/>
          <w:lang w:val="sl-SI"/>
        </w:rPr>
        <w:t>;</w:t>
      </w:r>
    </w:p>
    <w:p w14:paraId="54779A54" w14:textId="3F5148CE" w:rsidR="00644967" w:rsidRPr="004948A1" w:rsidRDefault="00644967" w:rsidP="00644967">
      <w:pPr>
        <w:jc w:val="both"/>
        <w:rPr>
          <w:rFonts w:ascii="Arial" w:eastAsia="Times New Roman" w:hAnsi="Arial" w:cs="Times New Roman"/>
          <w:kern w:val="0"/>
          <w:sz w:val="20"/>
          <w:szCs w:val="20"/>
          <w:lang w:eastAsia="x-none"/>
          <w14:ligatures w14:val="none"/>
        </w:rPr>
      </w:pPr>
      <w:r w:rsidRPr="004948A1">
        <w:rPr>
          <w:rFonts w:ascii="Arial" w:eastAsia="Times New Roman" w:hAnsi="Arial" w:cs="Times New Roman"/>
          <w:kern w:val="0"/>
          <w:sz w:val="20"/>
          <w:szCs w:val="20"/>
          <w:lang w:eastAsia="x-none"/>
          <w14:ligatures w14:val="none"/>
        </w:rPr>
        <w:t>33. strežniške sobe morajo biti opremljene z okoljskimi nadzornimi sistemi za optimizacijo porabe energije</w:t>
      </w:r>
      <w:r>
        <w:rPr>
          <w:rFonts w:ascii="Arial" w:eastAsia="Times New Roman" w:hAnsi="Arial" w:cs="Times New Roman"/>
          <w:kern w:val="0"/>
          <w:sz w:val="20"/>
          <w:szCs w:val="20"/>
          <w:lang w:eastAsia="x-none"/>
          <w14:ligatures w14:val="none"/>
        </w:rPr>
        <w:t>.«.</w:t>
      </w:r>
    </w:p>
    <w:p w14:paraId="2DE6B17B" w14:textId="77777777" w:rsidR="008A142D" w:rsidRDefault="003417DC" w:rsidP="00ED4581">
      <w:pPr>
        <w:jc w:val="both"/>
        <w:rPr>
          <w:rFonts w:ascii="Arial" w:hAnsi="Arial" w:cs="Arial"/>
          <w:sz w:val="20"/>
          <w:szCs w:val="20"/>
        </w:rPr>
      </w:pPr>
      <w:r w:rsidRPr="003417DC">
        <w:rPr>
          <w:rFonts w:ascii="Arial" w:hAnsi="Arial" w:cs="Arial"/>
          <w:sz w:val="20"/>
          <w:szCs w:val="20"/>
        </w:rPr>
        <w:t>Doda se novi tretji odstavek, ki se glasi:</w:t>
      </w:r>
    </w:p>
    <w:p w14:paraId="233FA03D" w14:textId="41D671BE" w:rsidR="003417DC" w:rsidRDefault="003417DC" w:rsidP="00ED4581">
      <w:pPr>
        <w:jc w:val="both"/>
        <w:rPr>
          <w:rFonts w:ascii="Arial" w:hAnsi="Arial" w:cs="Arial"/>
          <w:sz w:val="20"/>
          <w:szCs w:val="20"/>
        </w:rPr>
      </w:pPr>
      <w:r w:rsidRPr="003417DC">
        <w:rPr>
          <w:rFonts w:ascii="Arial" w:hAnsi="Arial" w:cs="Arial"/>
          <w:sz w:val="20"/>
          <w:szCs w:val="20"/>
        </w:rPr>
        <w:t>»</w:t>
      </w:r>
      <w:r w:rsidR="008A142D">
        <w:rPr>
          <w:rFonts w:ascii="Arial" w:hAnsi="Arial" w:cs="Arial"/>
          <w:sz w:val="20"/>
          <w:szCs w:val="20"/>
        </w:rPr>
        <w:t xml:space="preserve">(3) </w:t>
      </w:r>
      <w:r w:rsidRPr="003417DC">
        <w:rPr>
          <w:rFonts w:ascii="Arial" w:hAnsi="Arial" w:cs="Arial"/>
          <w:sz w:val="20"/>
          <w:szCs w:val="20"/>
        </w:rPr>
        <w:t>Za predmete iz 7. in 9. točke drugega odstavka lahko naročnik izpolni cilj tudi z nakupom rabljene ali obnovljene opreme, pri čemer mora garancijsko obdobje trajati najmanj 24 mesecev od prevzema opreme. Pri tem naročnik ni zaveza</w:t>
      </w:r>
      <w:r w:rsidR="00D033D3">
        <w:rPr>
          <w:rFonts w:ascii="Arial" w:hAnsi="Arial" w:cs="Arial"/>
          <w:sz w:val="20"/>
          <w:szCs w:val="20"/>
        </w:rPr>
        <w:t>n</w:t>
      </w:r>
      <w:r w:rsidRPr="003417DC">
        <w:rPr>
          <w:rFonts w:ascii="Arial" w:hAnsi="Arial" w:cs="Arial"/>
          <w:sz w:val="20"/>
          <w:szCs w:val="20"/>
        </w:rPr>
        <w:t xml:space="preserve"> k izpolnitvi cilja najvišjega energetskega razreda.</w:t>
      </w:r>
      <w:r w:rsidR="008A142D">
        <w:rPr>
          <w:rFonts w:ascii="Arial" w:hAnsi="Arial" w:cs="Arial"/>
          <w:sz w:val="20"/>
          <w:szCs w:val="20"/>
        </w:rPr>
        <w:t>«.</w:t>
      </w:r>
      <w:r w:rsidRPr="003417DC">
        <w:rPr>
          <w:rFonts w:ascii="Arial" w:hAnsi="Arial" w:cs="Arial"/>
          <w:sz w:val="20"/>
          <w:szCs w:val="20"/>
        </w:rPr>
        <w:t xml:space="preserve"> </w:t>
      </w:r>
    </w:p>
    <w:p w14:paraId="63BCE15D" w14:textId="2910C8DC" w:rsidR="00555203" w:rsidRDefault="00555203" w:rsidP="00ED4581">
      <w:pPr>
        <w:jc w:val="both"/>
        <w:rPr>
          <w:rFonts w:ascii="Arial" w:hAnsi="Arial" w:cs="Arial"/>
          <w:sz w:val="20"/>
          <w:szCs w:val="20"/>
        </w:rPr>
      </w:pPr>
      <w:r>
        <w:rPr>
          <w:rFonts w:ascii="Arial" w:hAnsi="Arial" w:cs="Arial"/>
          <w:sz w:val="20"/>
          <w:szCs w:val="20"/>
        </w:rPr>
        <w:t xml:space="preserve">Dosedanji tretji odstavek postane četrti odstavek. </w:t>
      </w:r>
    </w:p>
    <w:p w14:paraId="4B841D3C" w14:textId="79845A50" w:rsidR="00555203" w:rsidRDefault="00555203" w:rsidP="00ED4581">
      <w:pPr>
        <w:jc w:val="both"/>
        <w:rPr>
          <w:rFonts w:ascii="Arial" w:hAnsi="Arial" w:cs="Arial"/>
          <w:sz w:val="20"/>
          <w:szCs w:val="20"/>
        </w:rPr>
      </w:pPr>
      <w:r>
        <w:rPr>
          <w:rFonts w:ascii="Arial" w:hAnsi="Arial" w:cs="Arial"/>
          <w:sz w:val="20"/>
          <w:szCs w:val="20"/>
        </w:rPr>
        <w:t>V d</w:t>
      </w:r>
      <w:r w:rsidR="00ED4581">
        <w:rPr>
          <w:rFonts w:ascii="Arial" w:hAnsi="Arial" w:cs="Arial"/>
          <w:sz w:val="20"/>
          <w:szCs w:val="20"/>
        </w:rPr>
        <w:t>osedanj</w:t>
      </w:r>
      <w:r>
        <w:rPr>
          <w:rFonts w:ascii="Arial" w:hAnsi="Arial" w:cs="Arial"/>
          <w:sz w:val="20"/>
          <w:szCs w:val="20"/>
        </w:rPr>
        <w:t>em</w:t>
      </w:r>
      <w:r w:rsidR="00ED4581">
        <w:rPr>
          <w:rFonts w:ascii="Arial" w:hAnsi="Arial" w:cs="Arial"/>
          <w:sz w:val="20"/>
          <w:szCs w:val="20"/>
        </w:rPr>
        <w:t xml:space="preserve"> </w:t>
      </w:r>
      <w:r>
        <w:rPr>
          <w:rFonts w:ascii="Arial" w:hAnsi="Arial" w:cs="Arial"/>
          <w:sz w:val="20"/>
          <w:szCs w:val="20"/>
        </w:rPr>
        <w:t>četrtem</w:t>
      </w:r>
      <w:r w:rsidR="00ED4581">
        <w:rPr>
          <w:rFonts w:ascii="Arial" w:hAnsi="Arial" w:cs="Arial"/>
          <w:sz w:val="20"/>
          <w:szCs w:val="20"/>
        </w:rPr>
        <w:t xml:space="preserve"> </w:t>
      </w:r>
      <w:r>
        <w:rPr>
          <w:rFonts w:ascii="Arial" w:hAnsi="Arial" w:cs="Arial"/>
          <w:sz w:val="20"/>
          <w:szCs w:val="20"/>
        </w:rPr>
        <w:t>odstavku, ki postane peti odstavek, se v prvem stavku za besedo »doseči« doda besedilo, ki se glasi »</w:t>
      </w:r>
      <w:r w:rsidRPr="004948A1">
        <w:rPr>
          <w:rFonts w:ascii="Arial" w:hAnsi="Arial" w:cs="Arial"/>
          <w:sz w:val="20"/>
          <w:szCs w:val="20"/>
        </w:rPr>
        <w:t>skoraj ničenergijsko raven, kot je določena v Prilogi I Direktive (EU) 2024/1257 o energetski učinkovitosti stavb, kar dokaže z energetsko izkaznico ter doseže</w:t>
      </w:r>
      <w:r>
        <w:rPr>
          <w:rFonts w:ascii="Arial" w:hAnsi="Arial" w:cs="Arial"/>
          <w:sz w:val="20"/>
          <w:szCs w:val="20"/>
        </w:rPr>
        <w:t xml:space="preserve">«. </w:t>
      </w:r>
    </w:p>
    <w:p w14:paraId="67320270" w14:textId="10CAEB7C" w:rsidR="00555203" w:rsidRDefault="000A1A8D" w:rsidP="00ED4581">
      <w:pPr>
        <w:jc w:val="both"/>
        <w:rPr>
          <w:rFonts w:ascii="Arial" w:hAnsi="Arial" w:cs="Arial"/>
          <w:sz w:val="20"/>
          <w:szCs w:val="20"/>
        </w:rPr>
      </w:pPr>
      <w:r>
        <w:rPr>
          <w:rFonts w:ascii="Arial" w:hAnsi="Arial" w:cs="Arial"/>
          <w:sz w:val="20"/>
          <w:szCs w:val="20"/>
        </w:rPr>
        <w:t xml:space="preserve">Dosedanji peti odstavek postane šesti odstavek. </w:t>
      </w:r>
    </w:p>
    <w:p w14:paraId="1C35F527" w14:textId="79095D33" w:rsidR="000A1A8D" w:rsidRDefault="000A1A8D" w:rsidP="00ED4581">
      <w:pPr>
        <w:jc w:val="both"/>
        <w:rPr>
          <w:rFonts w:ascii="Arial" w:hAnsi="Arial" w:cs="Arial"/>
          <w:sz w:val="20"/>
          <w:szCs w:val="20"/>
        </w:rPr>
      </w:pPr>
      <w:r>
        <w:rPr>
          <w:rFonts w:ascii="Arial" w:hAnsi="Arial" w:cs="Arial"/>
          <w:sz w:val="20"/>
          <w:szCs w:val="20"/>
        </w:rPr>
        <w:lastRenderedPageBreak/>
        <w:t>V dosedanjem šestem odstavku, ki postane sedmi odstavek, se besedilo »2</w:t>
      </w:r>
      <w:r w:rsidRPr="006F221D">
        <w:t>., 15.</w:t>
      </w:r>
      <w:r>
        <w:t xml:space="preserve">, </w:t>
      </w:r>
      <w:r w:rsidRPr="006F221D">
        <w:t>16.</w:t>
      </w:r>
      <w:r>
        <w:t xml:space="preserve"> in 17.« nadomesti z besedilom »2., 7., 9., 11., 15., 16., 17., 19., 20., 29. in 30.«. </w:t>
      </w:r>
    </w:p>
    <w:p w14:paraId="5B238642" w14:textId="17438CAA" w:rsidR="00ED4581" w:rsidRDefault="000A1A8D" w:rsidP="00ED4581">
      <w:pPr>
        <w:jc w:val="both"/>
        <w:rPr>
          <w:rFonts w:ascii="Arial" w:hAnsi="Arial" w:cs="Arial"/>
          <w:sz w:val="20"/>
          <w:szCs w:val="20"/>
        </w:rPr>
      </w:pPr>
      <w:r>
        <w:rPr>
          <w:rFonts w:ascii="Arial" w:hAnsi="Arial" w:cs="Arial"/>
          <w:sz w:val="20"/>
          <w:szCs w:val="20"/>
        </w:rPr>
        <w:t xml:space="preserve">Dosedanji sedmi in </w:t>
      </w:r>
      <w:r w:rsidR="00ED4581">
        <w:rPr>
          <w:rFonts w:ascii="Arial" w:hAnsi="Arial" w:cs="Arial"/>
          <w:sz w:val="20"/>
          <w:szCs w:val="20"/>
        </w:rPr>
        <w:t>osmi odstavek postane</w:t>
      </w:r>
      <w:r>
        <w:rPr>
          <w:rFonts w:ascii="Arial" w:hAnsi="Arial" w:cs="Arial"/>
          <w:sz w:val="20"/>
          <w:szCs w:val="20"/>
        </w:rPr>
        <w:t>ta</w:t>
      </w:r>
      <w:r w:rsidR="00ED4581">
        <w:rPr>
          <w:rFonts w:ascii="Arial" w:hAnsi="Arial" w:cs="Arial"/>
          <w:sz w:val="20"/>
          <w:szCs w:val="20"/>
        </w:rPr>
        <w:t xml:space="preserve"> </w:t>
      </w:r>
      <w:r>
        <w:rPr>
          <w:rFonts w:ascii="Arial" w:hAnsi="Arial" w:cs="Arial"/>
          <w:sz w:val="20"/>
          <w:szCs w:val="20"/>
        </w:rPr>
        <w:t>osmi in</w:t>
      </w:r>
      <w:r w:rsidR="00ED4581">
        <w:rPr>
          <w:rFonts w:ascii="Arial" w:hAnsi="Arial" w:cs="Arial"/>
          <w:sz w:val="20"/>
          <w:szCs w:val="20"/>
        </w:rPr>
        <w:t xml:space="preserve"> deveti odstavek. </w:t>
      </w:r>
    </w:p>
    <w:p w14:paraId="53BEB49C" w14:textId="77777777" w:rsidR="008F1249" w:rsidRDefault="008F1249" w:rsidP="00ED4581">
      <w:pPr>
        <w:jc w:val="both"/>
        <w:rPr>
          <w:rFonts w:ascii="Arial" w:hAnsi="Arial" w:cs="Arial"/>
          <w:sz w:val="20"/>
          <w:szCs w:val="20"/>
        </w:rPr>
      </w:pPr>
    </w:p>
    <w:p w14:paraId="50E507A3" w14:textId="5AD65333" w:rsidR="000C6D1C" w:rsidRPr="008F1249" w:rsidRDefault="008A142D" w:rsidP="000C6D1C">
      <w:pPr>
        <w:pStyle w:val="Odstavek"/>
        <w:numPr>
          <w:ilvl w:val="0"/>
          <w:numId w:val="1"/>
        </w:numPr>
        <w:tabs>
          <w:tab w:val="left" w:pos="284"/>
        </w:tabs>
        <w:ind w:left="0" w:firstLine="0"/>
        <w:jc w:val="center"/>
        <w:rPr>
          <w:b/>
          <w:bCs/>
          <w:sz w:val="20"/>
          <w:szCs w:val="20"/>
          <w:lang w:val="sl-SI"/>
        </w:rPr>
      </w:pPr>
      <w:r w:rsidRPr="008F1249">
        <w:rPr>
          <w:b/>
          <w:bCs/>
          <w:sz w:val="20"/>
          <w:szCs w:val="20"/>
          <w:lang w:val="sl-SI"/>
        </w:rPr>
        <w:t>č</w:t>
      </w:r>
      <w:r w:rsidR="000C6D1C" w:rsidRPr="008F1249">
        <w:rPr>
          <w:b/>
          <w:bCs/>
          <w:sz w:val="20"/>
          <w:szCs w:val="20"/>
          <w:lang w:val="sl-SI"/>
        </w:rPr>
        <w:t>len</w:t>
      </w:r>
    </w:p>
    <w:p w14:paraId="08B112A5" w14:textId="77777777" w:rsidR="000C6D1C" w:rsidRPr="000C6D1C" w:rsidRDefault="000C6D1C" w:rsidP="000C6D1C">
      <w:pPr>
        <w:pStyle w:val="Odstavek"/>
        <w:tabs>
          <w:tab w:val="left" w:pos="284"/>
        </w:tabs>
        <w:ind w:firstLine="0"/>
        <w:rPr>
          <w:sz w:val="20"/>
          <w:szCs w:val="20"/>
          <w:highlight w:val="yellow"/>
          <w:lang w:val="sl-SI"/>
        </w:rPr>
      </w:pPr>
    </w:p>
    <w:p w14:paraId="71540784" w14:textId="15780544" w:rsidR="00373858" w:rsidRDefault="00373858" w:rsidP="00ED4581">
      <w:pPr>
        <w:jc w:val="both"/>
        <w:rPr>
          <w:rFonts w:ascii="Arial" w:hAnsi="Arial" w:cs="Arial"/>
          <w:sz w:val="20"/>
          <w:szCs w:val="20"/>
        </w:rPr>
      </w:pPr>
      <w:r>
        <w:rPr>
          <w:rFonts w:ascii="Arial" w:hAnsi="Arial" w:cs="Arial"/>
          <w:sz w:val="20"/>
          <w:szCs w:val="20"/>
        </w:rPr>
        <w:t>Naslov 7. člena se spremeni tako, da se glasi: »</w:t>
      </w:r>
      <w:r w:rsidRPr="004948A1">
        <w:rPr>
          <w:rFonts w:ascii="Arial" w:hAnsi="Arial" w:cs="Arial"/>
          <w:sz w:val="20"/>
          <w:szCs w:val="20"/>
        </w:rPr>
        <w:t xml:space="preserve">način vključevanja trajnostnih, socialnih in okoljskih vidikov ter vidika krožnega gospodarstva«. </w:t>
      </w:r>
    </w:p>
    <w:p w14:paraId="62ACBF60" w14:textId="7FAFCDDA" w:rsidR="00373858" w:rsidRDefault="00373858" w:rsidP="00ED4581">
      <w:pPr>
        <w:jc w:val="both"/>
        <w:rPr>
          <w:rFonts w:ascii="Arial" w:hAnsi="Arial" w:cs="Arial"/>
          <w:sz w:val="20"/>
          <w:szCs w:val="20"/>
        </w:rPr>
      </w:pPr>
      <w:r>
        <w:rPr>
          <w:rFonts w:ascii="Arial" w:hAnsi="Arial" w:cs="Arial"/>
          <w:sz w:val="20"/>
          <w:szCs w:val="20"/>
        </w:rPr>
        <w:t xml:space="preserve">V </w:t>
      </w:r>
      <w:r w:rsidR="00E961F4">
        <w:rPr>
          <w:rFonts w:ascii="Arial" w:hAnsi="Arial" w:cs="Arial"/>
          <w:sz w:val="20"/>
          <w:szCs w:val="20"/>
        </w:rPr>
        <w:t>t</w:t>
      </w:r>
      <w:r>
        <w:rPr>
          <w:rFonts w:ascii="Arial" w:hAnsi="Arial" w:cs="Arial"/>
          <w:sz w:val="20"/>
          <w:szCs w:val="20"/>
        </w:rPr>
        <w:t xml:space="preserve">retjem odstavku se beseda »okoljske« črta. </w:t>
      </w:r>
    </w:p>
    <w:p w14:paraId="671B8505" w14:textId="05698A7A" w:rsidR="00F37646" w:rsidRPr="001A31C9" w:rsidRDefault="00F37646" w:rsidP="001A31C9">
      <w:pPr>
        <w:pStyle w:val="pf0"/>
        <w:jc w:val="both"/>
        <w:rPr>
          <w:rFonts w:ascii="Arial" w:eastAsiaTheme="minorHAnsi" w:hAnsi="Arial" w:cs="Arial"/>
          <w:kern w:val="2"/>
          <w:sz w:val="20"/>
          <w:szCs w:val="20"/>
          <w:lang w:eastAsia="en-US"/>
          <w14:ligatures w14:val="standardContextual"/>
        </w:rPr>
      </w:pPr>
      <w:r w:rsidRPr="001A31C9">
        <w:rPr>
          <w:rFonts w:ascii="Arial" w:eastAsiaTheme="minorHAnsi" w:hAnsi="Arial" w:cs="Arial"/>
          <w:kern w:val="2"/>
          <w:sz w:val="20"/>
          <w:szCs w:val="20"/>
          <w:lang w:eastAsia="en-US"/>
          <w14:ligatures w14:val="standardContextual"/>
        </w:rPr>
        <w:t xml:space="preserve">V sedmem odstavku se v prvem stavku besedilo "to skladno s stroškovno učinkovitostjo, ekonomsko izvedljivostjo, širšo trajnostjo, tehnično ustreznostjo in zadostno konkurenco" nadomesti z besedilom "tehnično izvedljivo", beseda "energijske" pa se nadomesti z besedo "energetske". V drugem stavku se beseda "energijska" nadomesti z besedo "energetska", v četrtem stavku pa se beseda "energijske" nadomesti z besedo "energetske". </w:t>
      </w:r>
    </w:p>
    <w:p w14:paraId="0EC06528" w14:textId="4AAF2EBE" w:rsidR="00AF3C8F" w:rsidRPr="008F1249" w:rsidRDefault="00AF3C8F" w:rsidP="009F018A">
      <w:pPr>
        <w:pStyle w:val="Odstavek"/>
        <w:numPr>
          <w:ilvl w:val="0"/>
          <w:numId w:val="1"/>
        </w:numPr>
        <w:tabs>
          <w:tab w:val="left" w:pos="284"/>
        </w:tabs>
        <w:ind w:left="0" w:firstLine="0"/>
        <w:jc w:val="center"/>
        <w:rPr>
          <w:b/>
          <w:bCs/>
          <w:sz w:val="20"/>
          <w:szCs w:val="20"/>
          <w:lang w:val="sl-SI"/>
        </w:rPr>
      </w:pPr>
      <w:r w:rsidRPr="008F1249">
        <w:rPr>
          <w:b/>
          <w:bCs/>
          <w:sz w:val="20"/>
          <w:szCs w:val="20"/>
          <w:lang w:val="sl-SI"/>
        </w:rPr>
        <w:t>člen</w:t>
      </w:r>
    </w:p>
    <w:p w14:paraId="0CFA6CB2" w14:textId="77777777" w:rsidR="009F018A" w:rsidRDefault="009F018A" w:rsidP="00AF3C8F">
      <w:pPr>
        <w:pStyle w:val="Odstavek"/>
        <w:spacing w:before="0"/>
        <w:ind w:firstLine="0"/>
        <w:rPr>
          <w:sz w:val="20"/>
          <w:szCs w:val="20"/>
          <w:highlight w:val="darkCyan"/>
          <w:lang w:val="sl-SI"/>
        </w:rPr>
      </w:pPr>
    </w:p>
    <w:p w14:paraId="7981A5A6" w14:textId="0BE4D12C" w:rsidR="009F018A" w:rsidRDefault="009F018A" w:rsidP="00AF3C8F">
      <w:pPr>
        <w:pStyle w:val="Odstavek"/>
        <w:spacing w:before="0"/>
        <w:ind w:firstLine="0"/>
        <w:rPr>
          <w:sz w:val="20"/>
          <w:szCs w:val="20"/>
          <w:lang w:val="sl-SI"/>
        </w:rPr>
      </w:pPr>
      <w:r w:rsidRPr="009F018A">
        <w:rPr>
          <w:sz w:val="20"/>
          <w:szCs w:val="20"/>
          <w:lang w:val="sl-SI"/>
        </w:rPr>
        <w:t>V Prilogi 1</w:t>
      </w:r>
      <w:r>
        <w:rPr>
          <w:sz w:val="20"/>
          <w:szCs w:val="20"/>
          <w:lang w:val="sl-SI"/>
        </w:rPr>
        <w:t xml:space="preserve"> se </w:t>
      </w:r>
      <w:r w:rsidR="0046751F">
        <w:rPr>
          <w:sz w:val="20"/>
          <w:szCs w:val="20"/>
          <w:lang w:val="sl-SI"/>
        </w:rPr>
        <w:t xml:space="preserve">7. točka spremeni tako, da se glasi: </w:t>
      </w:r>
    </w:p>
    <w:p w14:paraId="000FF160" w14:textId="54B10241" w:rsidR="0046751F" w:rsidRPr="009F018A" w:rsidRDefault="0046751F" w:rsidP="00AF3C8F">
      <w:pPr>
        <w:pStyle w:val="Odstavek"/>
        <w:spacing w:before="0"/>
        <w:ind w:firstLine="0"/>
        <w:rPr>
          <w:sz w:val="20"/>
          <w:szCs w:val="20"/>
          <w:lang w:val="sl-SI"/>
        </w:rPr>
      </w:pPr>
      <w:r>
        <w:rPr>
          <w:sz w:val="20"/>
          <w:szCs w:val="20"/>
          <w:lang w:val="sl-SI"/>
        </w:rPr>
        <w:t xml:space="preserve">»7. »Elektronska pisarniška oprema« pomeni osebni računalnik, prenosni računalnik, vključno s tabličnim računalnikom, preklopnim tabličnim računalnikom, elektronski prikazovalniki, opremo za zajem, obdelavo in prikaz slik, vključno s fotokopirnim strojem, tiskalnikom, večnamensko napravo in podobnim, mobilni in pametni telefon.«. </w:t>
      </w:r>
    </w:p>
    <w:p w14:paraId="7C257349" w14:textId="64B84439" w:rsidR="0046751F" w:rsidRPr="0046751F" w:rsidRDefault="0046751F" w:rsidP="00AF3C8F">
      <w:pPr>
        <w:pStyle w:val="Odstavek"/>
        <w:spacing w:before="0"/>
        <w:ind w:firstLine="0"/>
        <w:rPr>
          <w:sz w:val="20"/>
          <w:szCs w:val="20"/>
          <w:lang w:val="sl-SI"/>
        </w:rPr>
      </w:pPr>
    </w:p>
    <w:p w14:paraId="79DCE1D0" w14:textId="5E27CCAD" w:rsidR="0046751F" w:rsidRDefault="0046751F" w:rsidP="00AF3C8F">
      <w:pPr>
        <w:pStyle w:val="Odstavek"/>
        <w:spacing w:before="0"/>
        <w:ind w:firstLine="0"/>
        <w:rPr>
          <w:sz w:val="20"/>
          <w:szCs w:val="20"/>
          <w:lang w:val="sl-SI"/>
        </w:rPr>
      </w:pPr>
      <w:r w:rsidRPr="0046751F">
        <w:rPr>
          <w:sz w:val="20"/>
          <w:szCs w:val="20"/>
          <w:lang w:val="sl-SI"/>
        </w:rPr>
        <w:t xml:space="preserve">V </w:t>
      </w:r>
      <w:r>
        <w:rPr>
          <w:sz w:val="20"/>
          <w:szCs w:val="20"/>
          <w:lang w:val="sl-SI"/>
        </w:rPr>
        <w:t>9. točki se za besedilom »tablični računalnik,« doda besedilo »preklopni tablični računalnik,«.</w:t>
      </w:r>
    </w:p>
    <w:p w14:paraId="3D56C1C8" w14:textId="77777777" w:rsidR="0046751F" w:rsidRDefault="0046751F" w:rsidP="00AF3C8F">
      <w:pPr>
        <w:pStyle w:val="Odstavek"/>
        <w:spacing w:before="0"/>
        <w:ind w:firstLine="0"/>
        <w:rPr>
          <w:sz w:val="20"/>
          <w:szCs w:val="20"/>
          <w:lang w:val="sl-SI"/>
        </w:rPr>
      </w:pPr>
    </w:p>
    <w:p w14:paraId="0871F874" w14:textId="1D1F247C" w:rsidR="0046751F" w:rsidRDefault="0046751F" w:rsidP="00AF3C8F">
      <w:pPr>
        <w:pStyle w:val="Odstavek"/>
        <w:spacing w:before="0"/>
        <w:ind w:firstLine="0"/>
        <w:rPr>
          <w:sz w:val="20"/>
          <w:szCs w:val="20"/>
          <w:lang w:val="sl-SI"/>
        </w:rPr>
      </w:pPr>
      <w:r>
        <w:rPr>
          <w:sz w:val="20"/>
          <w:szCs w:val="20"/>
          <w:lang w:val="sl-SI"/>
        </w:rPr>
        <w:t xml:space="preserve">10. točka se spremeni tako, da se glasi: </w:t>
      </w:r>
    </w:p>
    <w:p w14:paraId="208B8D1B" w14:textId="1D3D507F" w:rsidR="0046751F" w:rsidRDefault="0046751F" w:rsidP="00AF3C8F">
      <w:pPr>
        <w:pStyle w:val="Odstavek"/>
        <w:spacing w:before="0"/>
        <w:ind w:firstLine="0"/>
        <w:rPr>
          <w:sz w:val="20"/>
          <w:szCs w:val="20"/>
          <w:lang w:val="sl-SI"/>
        </w:rPr>
      </w:pPr>
      <w:r>
        <w:rPr>
          <w:sz w:val="20"/>
          <w:szCs w:val="20"/>
          <w:lang w:val="sl-SI"/>
        </w:rPr>
        <w:t xml:space="preserve">»10. »Elektronski prikazovalnik« pomeni prikazovati zaslon in povezano elektroniko, katerih glavna funkcija je prikazovanje vizualnih informacij iz ožičenih ali brezžičnih virov (npr. televizor, monitor, računalniški monitor, računalniški zaslon, …).«. </w:t>
      </w:r>
    </w:p>
    <w:p w14:paraId="16DA3E1A" w14:textId="77777777" w:rsidR="0046751F" w:rsidRDefault="0046751F" w:rsidP="00AF3C8F">
      <w:pPr>
        <w:pStyle w:val="Odstavek"/>
        <w:spacing w:before="0"/>
        <w:ind w:firstLine="0"/>
        <w:rPr>
          <w:sz w:val="20"/>
          <w:szCs w:val="20"/>
          <w:lang w:val="sl-SI"/>
        </w:rPr>
      </w:pPr>
    </w:p>
    <w:p w14:paraId="134624C9" w14:textId="42680132" w:rsidR="00581182" w:rsidRDefault="00581182" w:rsidP="00AF3C8F">
      <w:pPr>
        <w:pStyle w:val="Odstavek"/>
        <w:spacing w:before="0"/>
        <w:ind w:firstLine="0"/>
        <w:rPr>
          <w:sz w:val="20"/>
          <w:szCs w:val="20"/>
          <w:lang w:val="sl-SI"/>
        </w:rPr>
      </w:pPr>
      <w:r>
        <w:rPr>
          <w:sz w:val="20"/>
          <w:szCs w:val="20"/>
          <w:lang w:val="sl-SI"/>
        </w:rPr>
        <w:t xml:space="preserve">15. točka se spremeni tako, da se glasi: </w:t>
      </w:r>
    </w:p>
    <w:p w14:paraId="1F8B1432" w14:textId="097C55EE" w:rsidR="00581182" w:rsidRDefault="00581182" w:rsidP="00AF3C8F">
      <w:pPr>
        <w:pStyle w:val="Odstavek"/>
        <w:spacing w:before="0"/>
        <w:ind w:firstLine="0"/>
        <w:rPr>
          <w:sz w:val="20"/>
          <w:szCs w:val="20"/>
          <w:lang w:val="sl-SI"/>
        </w:rPr>
      </w:pPr>
      <w:r>
        <w:rPr>
          <w:sz w:val="20"/>
          <w:szCs w:val="20"/>
          <w:lang w:val="sl-SI"/>
        </w:rPr>
        <w:t>»15. »</w:t>
      </w:r>
      <w:bookmarkStart w:id="0" w:name="_Hlk171341264"/>
      <w:r>
        <w:rPr>
          <w:sz w:val="20"/>
          <w:szCs w:val="20"/>
          <w:lang w:val="sl-SI"/>
        </w:rPr>
        <w:t>M</w:t>
      </w:r>
      <w:r w:rsidRPr="00581182">
        <w:rPr>
          <w:sz w:val="20"/>
          <w:szCs w:val="20"/>
          <w:lang w:val="sl-SI"/>
        </w:rPr>
        <w:t>obilni telefon</w:t>
      </w:r>
      <w:r>
        <w:rPr>
          <w:sz w:val="20"/>
          <w:szCs w:val="20"/>
          <w:lang w:val="sl-SI"/>
        </w:rPr>
        <w:t xml:space="preserve">« </w:t>
      </w:r>
      <w:r w:rsidRPr="00581182">
        <w:rPr>
          <w:sz w:val="20"/>
          <w:szCs w:val="20"/>
          <w:lang w:val="sl-SI"/>
        </w:rPr>
        <w:t>pomeni brezžično ročno elektronsko napravo, ki ima naslednje značilnosti: (</w:t>
      </w:r>
      <w:bookmarkEnd w:id="0"/>
      <w:r w:rsidRPr="00581182">
        <w:rPr>
          <w:sz w:val="20"/>
          <w:szCs w:val="20"/>
          <w:lang w:val="sl-SI"/>
        </w:rPr>
        <w:t>a) zasnovana je za govorno komunikacijo na velike razdalje prek celičnega telekomunikacijskega omrežja ali satelitskega telekomunikacijskega omrežja, ki zahteva kartico SIM, eSIM ali podobno sredstvo za identifikacijo povezanih strani; (b) zasnovana je za uporabo v načinu delovanja baterije, priključitev na električno omrežje prek zunanjega napajalnika in/ali brezžičnega prenosa energije pa je namenjena predvsem polnjenju baterije; (c) ni namenjena nošenju na zapestju</w:t>
      </w:r>
      <w:r>
        <w:rPr>
          <w:sz w:val="20"/>
          <w:szCs w:val="20"/>
          <w:lang w:val="sl-SI"/>
        </w:rPr>
        <w:t>.«.</w:t>
      </w:r>
    </w:p>
    <w:p w14:paraId="53016293" w14:textId="77777777" w:rsidR="00581182" w:rsidRDefault="00581182" w:rsidP="00AF3C8F">
      <w:pPr>
        <w:pStyle w:val="Odstavek"/>
        <w:spacing w:before="0"/>
        <w:ind w:firstLine="0"/>
        <w:rPr>
          <w:sz w:val="20"/>
          <w:szCs w:val="20"/>
          <w:lang w:val="sl-SI"/>
        </w:rPr>
      </w:pPr>
    </w:p>
    <w:p w14:paraId="7258D08D" w14:textId="0B7F21EF" w:rsidR="00581182" w:rsidRDefault="00581182" w:rsidP="00AF3C8F">
      <w:pPr>
        <w:pStyle w:val="Odstavek"/>
        <w:spacing w:before="0"/>
        <w:ind w:firstLine="0"/>
        <w:rPr>
          <w:sz w:val="20"/>
          <w:szCs w:val="20"/>
          <w:lang w:val="sl-SI"/>
        </w:rPr>
      </w:pPr>
      <w:r>
        <w:rPr>
          <w:sz w:val="20"/>
          <w:szCs w:val="20"/>
          <w:lang w:val="sl-SI"/>
        </w:rPr>
        <w:t>16. točka se spremeni tako</w:t>
      </w:r>
      <w:r w:rsidR="0075101B">
        <w:rPr>
          <w:sz w:val="20"/>
          <w:szCs w:val="20"/>
          <w:lang w:val="sl-SI"/>
        </w:rPr>
        <w:t>,</w:t>
      </w:r>
      <w:r>
        <w:rPr>
          <w:sz w:val="20"/>
          <w:szCs w:val="20"/>
          <w:lang w:val="sl-SI"/>
        </w:rPr>
        <w:t xml:space="preserve"> da se glasi: </w:t>
      </w:r>
    </w:p>
    <w:p w14:paraId="769A8783" w14:textId="76E2988D" w:rsidR="00581182" w:rsidRDefault="00581182" w:rsidP="00AF3C8F">
      <w:pPr>
        <w:pStyle w:val="Odstavek"/>
        <w:spacing w:before="0"/>
        <w:ind w:firstLine="0"/>
        <w:rPr>
          <w:sz w:val="20"/>
          <w:szCs w:val="20"/>
          <w:lang w:val="sl-SI"/>
        </w:rPr>
      </w:pPr>
      <w:r>
        <w:rPr>
          <w:sz w:val="20"/>
          <w:szCs w:val="20"/>
          <w:lang w:val="sl-SI"/>
        </w:rPr>
        <w:t>»16. »P</w:t>
      </w:r>
      <w:r w:rsidRPr="00581182">
        <w:rPr>
          <w:sz w:val="20"/>
          <w:szCs w:val="20"/>
          <w:lang w:val="sl-SI"/>
        </w:rPr>
        <w:t>ametni telefon</w:t>
      </w:r>
      <w:r>
        <w:rPr>
          <w:sz w:val="20"/>
          <w:szCs w:val="20"/>
          <w:lang w:val="sl-SI"/>
        </w:rPr>
        <w:t>«</w:t>
      </w:r>
      <w:r w:rsidRPr="00581182">
        <w:rPr>
          <w:sz w:val="20"/>
          <w:szCs w:val="20"/>
          <w:lang w:val="sl-SI"/>
        </w:rPr>
        <w:t xml:space="preserve"> pomeni mobilni telefon, ki ima naslednje značilnosti: (a) zanj so značilni brezžična omrežna povezava, mobilna uporaba internetnih storitev, operacijski sistem, optimiziran za ročno uporabo, ter zmožnost sprejemanja izvirnih programskih aplikacij in programskih aplikacij tretjih oseb; (b) ima vgrajen zaslon na dotik z vidno dolžino diagonale 10,16 centimetra (ali 4,0 palca) ali več, vendar manj kot 17,78 centimetra (ali 7,0 palca); (c) če ima naprava zložljiv zaslon ali več kot en zaslon, je vsaj eden od zaslonov v odprtem ali zaprtem načinu v zadevnem razponu velikosti</w:t>
      </w:r>
      <w:r>
        <w:rPr>
          <w:sz w:val="20"/>
          <w:szCs w:val="20"/>
          <w:lang w:val="sl-SI"/>
        </w:rPr>
        <w:t>.«.</w:t>
      </w:r>
    </w:p>
    <w:p w14:paraId="0F6574F9" w14:textId="77777777" w:rsidR="00581182" w:rsidRDefault="00581182" w:rsidP="00AF3C8F">
      <w:pPr>
        <w:pStyle w:val="Odstavek"/>
        <w:spacing w:before="0"/>
        <w:ind w:firstLine="0"/>
        <w:rPr>
          <w:sz w:val="20"/>
          <w:szCs w:val="20"/>
          <w:lang w:val="sl-SI"/>
        </w:rPr>
      </w:pPr>
    </w:p>
    <w:p w14:paraId="7C392EB3" w14:textId="3B597C7E" w:rsidR="0075101B" w:rsidRDefault="00581182" w:rsidP="00AF3C8F">
      <w:pPr>
        <w:pStyle w:val="Odstavek"/>
        <w:spacing w:before="0"/>
        <w:ind w:firstLine="0"/>
        <w:rPr>
          <w:sz w:val="20"/>
          <w:szCs w:val="20"/>
          <w:lang w:val="sl-SI"/>
        </w:rPr>
      </w:pPr>
      <w:r>
        <w:rPr>
          <w:sz w:val="20"/>
          <w:szCs w:val="20"/>
          <w:lang w:val="sl-SI"/>
        </w:rPr>
        <w:t xml:space="preserve">17. točka se črta. </w:t>
      </w:r>
    </w:p>
    <w:p w14:paraId="3E09E5D1" w14:textId="77777777" w:rsidR="0046751F" w:rsidRDefault="0046751F" w:rsidP="00AF3C8F">
      <w:pPr>
        <w:pStyle w:val="Odstavek"/>
        <w:spacing w:before="0"/>
        <w:ind w:firstLine="0"/>
        <w:rPr>
          <w:sz w:val="20"/>
          <w:szCs w:val="20"/>
          <w:lang w:val="sl-SI"/>
        </w:rPr>
      </w:pPr>
    </w:p>
    <w:p w14:paraId="15DD85CA" w14:textId="5A5F3924" w:rsidR="0075101B" w:rsidRDefault="0075101B" w:rsidP="00AF3C8F">
      <w:pPr>
        <w:pStyle w:val="Odstavek"/>
        <w:spacing w:before="0"/>
        <w:ind w:firstLine="0"/>
        <w:rPr>
          <w:sz w:val="20"/>
          <w:szCs w:val="20"/>
          <w:lang w:val="sl-SI"/>
        </w:rPr>
      </w:pPr>
      <w:r>
        <w:rPr>
          <w:sz w:val="20"/>
          <w:szCs w:val="20"/>
          <w:lang w:val="sl-SI"/>
        </w:rPr>
        <w:t xml:space="preserve">23. točka se spremeni tako, da se glasi: </w:t>
      </w:r>
    </w:p>
    <w:p w14:paraId="724CE877" w14:textId="5C9DEDF7" w:rsidR="0075101B" w:rsidRDefault="0075101B" w:rsidP="00AF3C8F">
      <w:pPr>
        <w:pStyle w:val="Odstavek"/>
        <w:spacing w:before="0"/>
        <w:ind w:firstLine="0"/>
        <w:rPr>
          <w:sz w:val="20"/>
          <w:szCs w:val="20"/>
          <w:lang w:val="sl-SI"/>
        </w:rPr>
      </w:pPr>
      <w:r>
        <w:rPr>
          <w:sz w:val="20"/>
          <w:szCs w:val="20"/>
          <w:lang w:val="sl-SI"/>
        </w:rPr>
        <w:t xml:space="preserve">»23. »Sušilni stroj« </w:t>
      </w:r>
      <w:r w:rsidRPr="0075101B">
        <w:rPr>
          <w:sz w:val="20"/>
          <w:szCs w:val="20"/>
          <w:lang w:val="sl-SI"/>
        </w:rPr>
        <w:t>pomeni napravo, v kateri se tekstil suši z vrtenjem v vrtečem se bobnu, skozi katerega se pretaka segret zrak in ki ga je proizvajalec v izjavi o skladnosti deklariral za skladnega z Direktivo 2014/35/EU Evropskega parlamenta in Sveta (12) ali z Direktivo 2014/53/EU Evropskega parlamenta in Sveta (13)</w:t>
      </w:r>
      <w:r>
        <w:rPr>
          <w:sz w:val="20"/>
          <w:szCs w:val="20"/>
          <w:lang w:val="sl-SI"/>
        </w:rPr>
        <w:t>.«.</w:t>
      </w:r>
    </w:p>
    <w:p w14:paraId="2EB24D57" w14:textId="77777777" w:rsidR="0075101B" w:rsidRPr="0046751F" w:rsidRDefault="0075101B" w:rsidP="00AF3C8F">
      <w:pPr>
        <w:pStyle w:val="Odstavek"/>
        <w:spacing w:before="0"/>
        <w:ind w:firstLine="0"/>
        <w:rPr>
          <w:sz w:val="20"/>
          <w:szCs w:val="20"/>
          <w:lang w:val="sl-SI"/>
        </w:rPr>
      </w:pPr>
    </w:p>
    <w:p w14:paraId="7514D315" w14:textId="4BDC4FD6" w:rsidR="00F14468" w:rsidRPr="0046751F" w:rsidRDefault="00FC79DA" w:rsidP="002759EC">
      <w:pPr>
        <w:pStyle w:val="Odstavek"/>
        <w:spacing w:before="0"/>
        <w:ind w:firstLine="0"/>
        <w:rPr>
          <w:sz w:val="20"/>
          <w:szCs w:val="20"/>
          <w:lang w:val="sl-SI"/>
        </w:rPr>
      </w:pPr>
      <w:r w:rsidRPr="0046751F">
        <w:rPr>
          <w:sz w:val="20"/>
          <w:szCs w:val="20"/>
          <w:lang w:val="sl-SI"/>
        </w:rPr>
        <w:t>60</w:t>
      </w:r>
      <w:r w:rsidR="002759EC" w:rsidRPr="0046751F">
        <w:rPr>
          <w:sz w:val="20"/>
          <w:szCs w:val="20"/>
          <w:lang w:val="sl-SI"/>
        </w:rPr>
        <w:t>. točk</w:t>
      </w:r>
      <w:r w:rsidR="006C41AF" w:rsidRPr="0046751F">
        <w:rPr>
          <w:sz w:val="20"/>
          <w:szCs w:val="20"/>
          <w:lang w:val="sl-SI"/>
        </w:rPr>
        <w:t xml:space="preserve">a </w:t>
      </w:r>
      <w:r w:rsidR="003E4723">
        <w:rPr>
          <w:sz w:val="20"/>
          <w:szCs w:val="20"/>
          <w:lang w:val="sl-SI"/>
        </w:rPr>
        <w:t xml:space="preserve">se </w:t>
      </w:r>
      <w:r w:rsidR="006C41AF" w:rsidRPr="0046751F">
        <w:rPr>
          <w:sz w:val="20"/>
          <w:szCs w:val="20"/>
          <w:lang w:val="sl-SI"/>
        </w:rPr>
        <w:t xml:space="preserve">spremeni tako, da se glasi: </w:t>
      </w:r>
      <w:r w:rsidRPr="0046751F">
        <w:rPr>
          <w:sz w:val="20"/>
          <w:szCs w:val="20"/>
          <w:lang w:val="sl-SI"/>
        </w:rPr>
        <w:t xml:space="preserve"> </w:t>
      </w:r>
    </w:p>
    <w:p w14:paraId="0406AA1B" w14:textId="77777777" w:rsidR="00711B0F" w:rsidRPr="00711B0F" w:rsidRDefault="00711B0F" w:rsidP="00711B0F">
      <w:pPr>
        <w:spacing w:line="240" w:lineRule="auto"/>
        <w:jc w:val="both"/>
        <w:rPr>
          <w:rFonts w:ascii="Arial" w:hAnsi="Arial" w:cs="Arial"/>
          <w:sz w:val="20"/>
          <w:szCs w:val="20"/>
        </w:rPr>
      </w:pPr>
      <w:r w:rsidRPr="0046751F">
        <w:rPr>
          <w:rFonts w:ascii="Arial" w:hAnsi="Arial" w:cs="Arial"/>
          <w:sz w:val="20"/>
          <w:szCs w:val="20"/>
        </w:rPr>
        <w:t xml:space="preserve">»60. »Vozilo za cestni </w:t>
      </w:r>
      <w:r w:rsidRPr="00711B0F">
        <w:rPr>
          <w:rFonts w:ascii="Arial" w:hAnsi="Arial" w:cs="Arial"/>
          <w:sz w:val="20"/>
          <w:szCs w:val="20"/>
        </w:rPr>
        <w:t>prevoz« pomeni vozilo kategorij: M1, M2, M3 (razreda I in A), N1, N2, N3, razen:</w:t>
      </w:r>
    </w:p>
    <w:p w14:paraId="0EB87E84" w14:textId="77777777" w:rsidR="00711B0F" w:rsidRPr="00711B0F" w:rsidRDefault="00711B0F" w:rsidP="00711B0F">
      <w:pPr>
        <w:pStyle w:val="Odstavekseznama"/>
        <w:numPr>
          <w:ilvl w:val="0"/>
          <w:numId w:val="3"/>
        </w:numPr>
        <w:spacing w:after="0" w:line="240" w:lineRule="auto"/>
        <w:jc w:val="both"/>
        <w:rPr>
          <w:rFonts w:ascii="Arial" w:hAnsi="Arial" w:cs="Arial"/>
          <w:sz w:val="20"/>
          <w:szCs w:val="20"/>
        </w:rPr>
      </w:pPr>
      <w:r w:rsidRPr="00711B0F">
        <w:rPr>
          <w:rFonts w:ascii="Arial" w:hAnsi="Arial" w:cs="Arial"/>
          <w:sz w:val="20"/>
          <w:szCs w:val="20"/>
        </w:rPr>
        <w:t xml:space="preserve">vozila, načrtovana in izdelana predvsem za uporabo na gradbiščih, v kamnolomih, pristaniščih ali na letališčih; </w:t>
      </w:r>
    </w:p>
    <w:p w14:paraId="56DA43FA" w14:textId="4883AC2D" w:rsidR="00711B0F" w:rsidRPr="00711B0F" w:rsidRDefault="00711B0F" w:rsidP="00711B0F">
      <w:pPr>
        <w:pStyle w:val="Odstavekseznama"/>
        <w:numPr>
          <w:ilvl w:val="0"/>
          <w:numId w:val="3"/>
        </w:numPr>
        <w:spacing w:after="0" w:line="240" w:lineRule="auto"/>
        <w:jc w:val="both"/>
        <w:rPr>
          <w:rFonts w:ascii="Arial" w:hAnsi="Arial" w:cs="Arial"/>
          <w:sz w:val="20"/>
          <w:szCs w:val="20"/>
        </w:rPr>
      </w:pPr>
      <w:r w:rsidRPr="00711B0F">
        <w:rPr>
          <w:rFonts w:ascii="Arial" w:hAnsi="Arial" w:cs="Arial"/>
          <w:sz w:val="20"/>
          <w:szCs w:val="20"/>
        </w:rPr>
        <w:lastRenderedPageBreak/>
        <w:t xml:space="preserve">vozila, načrtovana in izdelana za potrebe vojske, civilne zaščite, gasilske službe, pravosodne policije, policije in enot za ohranjanje javnega reda in miru; </w:t>
      </w:r>
    </w:p>
    <w:p w14:paraId="0E6EA63D" w14:textId="77777777" w:rsidR="00711B0F" w:rsidRPr="00711B0F" w:rsidRDefault="00711B0F" w:rsidP="00711B0F">
      <w:pPr>
        <w:pStyle w:val="Odstavekseznama"/>
        <w:numPr>
          <w:ilvl w:val="0"/>
          <w:numId w:val="3"/>
        </w:numPr>
        <w:spacing w:after="0" w:line="240" w:lineRule="auto"/>
        <w:jc w:val="both"/>
        <w:rPr>
          <w:rFonts w:ascii="Arial" w:hAnsi="Arial" w:cs="Arial"/>
          <w:sz w:val="20"/>
          <w:szCs w:val="20"/>
        </w:rPr>
      </w:pPr>
      <w:r w:rsidRPr="00711B0F">
        <w:rPr>
          <w:rFonts w:ascii="Arial" w:hAnsi="Arial" w:cs="Arial"/>
          <w:sz w:val="20"/>
          <w:szCs w:val="20"/>
        </w:rPr>
        <w:t xml:space="preserve">vozila, namenjena izvajanju obveščevalne in protiobveščevalne dejavnosti; </w:t>
      </w:r>
    </w:p>
    <w:p w14:paraId="45EC3286" w14:textId="732AA67D" w:rsidR="00711B0F" w:rsidRPr="00711B0F" w:rsidRDefault="00711B0F" w:rsidP="00711B0F">
      <w:pPr>
        <w:pStyle w:val="Odstavekseznama"/>
        <w:numPr>
          <w:ilvl w:val="0"/>
          <w:numId w:val="3"/>
        </w:numPr>
        <w:spacing w:after="0" w:line="240" w:lineRule="auto"/>
        <w:jc w:val="both"/>
        <w:rPr>
          <w:rFonts w:ascii="Arial" w:hAnsi="Arial" w:cs="Arial"/>
          <w:sz w:val="20"/>
          <w:szCs w:val="20"/>
        </w:rPr>
      </w:pPr>
      <w:r w:rsidRPr="00711B0F">
        <w:rPr>
          <w:rFonts w:ascii="Arial" w:hAnsi="Arial" w:cs="Arial"/>
          <w:sz w:val="20"/>
          <w:szCs w:val="20"/>
        </w:rPr>
        <w:t>neprebojna vozila</w:t>
      </w:r>
      <w:r>
        <w:rPr>
          <w:rFonts w:ascii="Arial" w:hAnsi="Arial" w:cs="Arial"/>
          <w:sz w:val="20"/>
          <w:szCs w:val="20"/>
        </w:rPr>
        <w:t>;</w:t>
      </w:r>
    </w:p>
    <w:p w14:paraId="115B19A5" w14:textId="252DD65D" w:rsidR="00711B0F" w:rsidRPr="00711B0F" w:rsidRDefault="00711B0F" w:rsidP="00711B0F">
      <w:pPr>
        <w:pStyle w:val="Odstavekseznama"/>
        <w:numPr>
          <w:ilvl w:val="0"/>
          <w:numId w:val="3"/>
        </w:numPr>
        <w:spacing w:after="0" w:line="240" w:lineRule="auto"/>
        <w:jc w:val="both"/>
        <w:rPr>
          <w:rFonts w:ascii="Arial" w:hAnsi="Arial" w:cs="Arial"/>
          <w:sz w:val="20"/>
          <w:szCs w:val="20"/>
        </w:rPr>
      </w:pPr>
      <w:r w:rsidRPr="00711B0F">
        <w:rPr>
          <w:rFonts w:ascii="Arial" w:hAnsi="Arial" w:cs="Arial"/>
          <w:sz w:val="20"/>
          <w:szCs w:val="20"/>
        </w:rPr>
        <w:t>vozila za nudenje nujne medicinske pomoči (reševalno vozilo, vozilo urgentnega zdravnika, vozilo za vodenje, podporo in komunikacije, vozilo za prevoz oseb)</w:t>
      </w:r>
      <w:r>
        <w:rPr>
          <w:rFonts w:ascii="Arial" w:hAnsi="Arial" w:cs="Arial"/>
          <w:sz w:val="20"/>
          <w:szCs w:val="20"/>
        </w:rPr>
        <w:t>;</w:t>
      </w:r>
    </w:p>
    <w:p w14:paraId="6EF3960C" w14:textId="1B8386E9" w:rsidR="00711B0F" w:rsidRPr="00711B0F" w:rsidRDefault="00711B0F" w:rsidP="00711B0F">
      <w:pPr>
        <w:pStyle w:val="Odstavekseznama"/>
        <w:numPr>
          <w:ilvl w:val="0"/>
          <w:numId w:val="3"/>
        </w:numPr>
        <w:spacing w:after="0" w:line="240" w:lineRule="auto"/>
        <w:jc w:val="both"/>
        <w:rPr>
          <w:rFonts w:ascii="Arial" w:hAnsi="Arial" w:cs="Arial"/>
          <w:sz w:val="20"/>
          <w:szCs w:val="20"/>
        </w:rPr>
      </w:pPr>
      <w:r w:rsidRPr="00711B0F">
        <w:rPr>
          <w:rFonts w:ascii="Arial" w:hAnsi="Arial" w:cs="Arial"/>
          <w:sz w:val="20"/>
          <w:szCs w:val="20"/>
        </w:rPr>
        <w:t>pogrebna vozila</w:t>
      </w:r>
      <w:r>
        <w:rPr>
          <w:rFonts w:ascii="Arial" w:hAnsi="Arial" w:cs="Arial"/>
          <w:sz w:val="20"/>
          <w:szCs w:val="20"/>
        </w:rPr>
        <w:t>;</w:t>
      </w:r>
    </w:p>
    <w:p w14:paraId="11D032AA" w14:textId="7330730E" w:rsidR="00711B0F" w:rsidRDefault="00711B0F" w:rsidP="00711B0F">
      <w:pPr>
        <w:pStyle w:val="Odstavekseznama"/>
        <w:numPr>
          <w:ilvl w:val="0"/>
          <w:numId w:val="3"/>
        </w:numPr>
        <w:spacing w:after="0" w:line="240" w:lineRule="auto"/>
        <w:jc w:val="both"/>
        <w:rPr>
          <w:rFonts w:ascii="Arial" w:hAnsi="Arial" w:cs="Arial"/>
          <w:sz w:val="20"/>
          <w:szCs w:val="20"/>
        </w:rPr>
      </w:pPr>
      <w:r w:rsidRPr="00711B0F">
        <w:rPr>
          <w:rFonts w:ascii="Arial" w:hAnsi="Arial" w:cs="Arial"/>
          <w:sz w:val="20"/>
          <w:szCs w:val="20"/>
        </w:rPr>
        <w:t>vozila za izvajanje predpisanih obveznih javnih služb varstva okolja</w:t>
      </w:r>
      <w:r>
        <w:rPr>
          <w:rFonts w:ascii="Arial" w:hAnsi="Arial" w:cs="Arial"/>
          <w:sz w:val="20"/>
          <w:szCs w:val="20"/>
        </w:rPr>
        <w:t>;</w:t>
      </w:r>
    </w:p>
    <w:p w14:paraId="7C20A35C" w14:textId="2708AD88" w:rsidR="00A1075F" w:rsidRPr="00711B0F" w:rsidRDefault="00A1075F" w:rsidP="00711B0F">
      <w:pPr>
        <w:pStyle w:val="Odstavekseznama"/>
        <w:numPr>
          <w:ilvl w:val="0"/>
          <w:numId w:val="3"/>
        </w:numPr>
        <w:spacing w:after="0" w:line="240" w:lineRule="auto"/>
        <w:jc w:val="both"/>
        <w:rPr>
          <w:rFonts w:ascii="Arial" w:hAnsi="Arial" w:cs="Arial"/>
          <w:sz w:val="20"/>
          <w:szCs w:val="20"/>
        </w:rPr>
      </w:pPr>
      <w:r>
        <w:rPr>
          <w:rFonts w:ascii="Arial" w:hAnsi="Arial" w:cs="Arial"/>
          <w:sz w:val="20"/>
          <w:szCs w:val="20"/>
        </w:rPr>
        <w:t xml:space="preserve">vozila za izvajanje dela javne gozdarske službe; </w:t>
      </w:r>
    </w:p>
    <w:p w14:paraId="7B34513C" w14:textId="77777777" w:rsidR="00711B0F" w:rsidRPr="00711B0F" w:rsidRDefault="00711B0F" w:rsidP="00711B0F">
      <w:pPr>
        <w:pStyle w:val="Odstavekseznama"/>
        <w:numPr>
          <w:ilvl w:val="0"/>
          <w:numId w:val="3"/>
        </w:numPr>
        <w:spacing w:after="0" w:line="240" w:lineRule="auto"/>
        <w:jc w:val="both"/>
        <w:rPr>
          <w:rFonts w:ascii="Arial" w:hAnsi="Arial" w:cs="Arial"/>
          <w:sz w:val="20"/>
          <w:szCs w:val="20"/>
        </w:rPr>
      </w:pPr>
      <w:r w:rsidRPr="00711B0F">
        <w:rPr>
          <w:rFonts w:ascii="Arial" w:hAnsi="Arial" w:cs="Arial"/>
          <w:sz w:val="20"/>
          <w:szCs w:val="20"/>
        </w:rPr>
        <w:t xml:space="preserve">vozila, dostopna z invalidskim vozičkom, in </w:t>
      </w:r>
    </w:p>
    <w:p w14:paraId="1333E986" w14:textId="77777777" w:rsidR="00711B0F" w:rsidRPr="00711B0F" w:rsidRDefault="00711B0F" w:rsidP="00711B0F">
      <w:pPr>
        <w:pStyle w:val="Odstavekseznama"/>
        <w:numPr>
          <w:ilvl w:val="0"/>
          <w:numId w:val="3"/>
        </w:numPr>
        <w:spacing w:after="0" w:line="240" w:lineRule="auto"/>
        <w:jc w:val="both"/>
        <w:rPr>
          <w:rFonts w:ascii="Arial" w:hAnsi="Arial" w:cs="Arial"/>
          <w:sz w:val="20"/>
          <w:szCs w:val="20"/>
        </w:rPr>
      </w:pPr>
      <w:r w:rsidRPr="00711B0F">
        <w:rPr>
          <w:rFonts w:ascii="Arial" w:hAnsi="Arial" w:cs="Arial"/>
          <w:sz w:val="20"/>
          <w:szCs w:val="20"/>
        </w:rPr>
        <w:t xml:space="preserve">mobilni žerjavi. </w:t>
      </w:r>
    </w:p>
    <w:p w14:paraId="02173FE2" w14:textId="1E5A8F30" w:rsidR="00711B0F" w:rsidRPr="00711B0F" w:rsidRDefault="00711B0F" w:rsidP="00711B0F">
      <w:pPr>
        <w:pStyle w:val="Odstavekseznama"/>
        <w:spacing w:after="0" w:line="240" w:lineRule="auto"/>
        <w:ind w:left="1428"/>
        <w:jc w:val="both"/>
        <w:rPr>
          <w:rFonts w:ascii="Arial" w:hAnsi="Arial" w:cs="Arial"/>
          <w:sz w:val="20"/>
          <w:szCs w:val="20"/>
        </w:rPr>
      </w:pPr>
      <w:r w:rsidRPr="00711B0F">
        <w:rPr>
          <w:rFonts w:ascii="Arial" w:hAnsi="Arial" w:cs="Arial"/>
          <w:sz w:val="20"/>
          <w:szCs w:val="20"/>
        </w:rPr>
        <w:tab/>
      </w:r>
    </w:p>
    <w:p w14:paraId="50FA7F4B" w14:textId="77777777" w:rsidR="00711B0F" w:rsidRPr="00711B0F" w:rsidRDefault="00711B0F" w:rsidP="00711B0F">
      <w:pPr>
        <w:spacing w:line="240" w:lineRule="auto"/>
        <w:jc w:val="both"/>
        <w:rPr>
          <w:rFonts w:ascii="Arial" w:hAnsi="Arial" w:cs="Arial"/>
          <w:sz w:val="20"/>
          <w:szCs w:val="20"/>
        </w:rPr>
      </w:pPr>
      <w:r w:rsidRPr="00711B0F">
        <w:rPr>
          <w:rFonts w:ascii="Arial" w:hAnsi="Arial" w:cs="Arial"/>
          <w:sz w:val="20"/>
          <w:szCs w:val="20"/>
        </w:rPr>
        <w:t xml:space="preserve">Vozilo razreda I pomeni vozilo kategorije M3 za prevoz več kot 22 potnikov poleg voznika, s prostorom za stoječe potnike in z možnostjo hitre menjave potnikov. </w:t>
      </w:r>
    </w:p>
    <w:p w14:paraId="34F230F2" w14:textId="657D968D" w:rsidR="00711B0F" w:rsidRPr="00711B0F" w:rsidRDefault="00711B0F" w:rsidP="00711B0F">
      <w:pPr>
        <w:spacing w:line="240" w:lineRule="auto"/>
        <w:jc w:val="both"/>
        <w:rPr>
          <w:rFonts w:ascii="Arial" w:hAnsi="Arial" w:cs="Arial"/>
          <w:sz w:val="20"/>
          <w:szCs w:val="20"/>
        </w:rPr>
      </w:pPr>
      <w:r w:rsidRPr="00711B0F">
        <w:rPr>
          <w:rFonts w:ascii="Arial" w:hAnsi="Arial" w:cs="Arial"/>
          <w:sz w:val="20"/>
          <w:szCs w:val="20"/>
        </w:rPr>
        <w:t>Vozilo razreda A pomeni vozilo kategorije M3 za prevoz več kot 22 potnikov poleg voznika, namenjeno prevozu stoječih potnikov, vozilo te kategorije ima sedišča in prostor za stoječe potnike.«</w:t>
      </w:r>
      <w:r w:rsidR="003E4723">
        <w:rPr>
          <w:rFonts w:ascii="Arial" w:hAnsi="Arial" w:cs="Arial"/>
          <w:sz w:val="20"/>
          <w:szCs w:val="20"/>
        </w:rPr>
        <w:t>.</w:t>
      </w:r>
    </w:p>
    <w:p w14:paraId="6956FA73" w14:textId="77777777" w:rsidR="00F14468" w:rsidRPr="003E4723" w:rsidRDefault="00F14468" w:rsidP="002759EC">
      <w:pPr>
        <w:pStyle w:val="Odstavek"/>
        <w:spacing w:before="0"/>
        <w:ind w:firstLine="0"/>
        <w:rPr>
          <w:rFonts w:eastAsiaTheme="minorHAnsi" w:cs="Arial"/>
          <w:kern w:val="2"/>
          <w:sz w:val="20"/>
          <w:szCs w:val="20"/>
          <w:lang w:val="sl-SI" w:eastAsia="en-US"/>
          <w14:ligatures w14:val="standardContextual"/>
        </w:rPr>
      </w:pPr>
    </w:p>
    <w:p w14:paraId="3D157885" w14:textId="2741A226" w:rsidR="00A3526A" w:rsidRPr="003E4723" w:rsidRDefault="00F14468" w:rsidP="003E4723">
      <w:pPr>
        <w:rPr>
          <w:rFonts w:ascii="Arial" w:hAnsi="Arial" w:cs="Arial"/>
          <w:sz w:val="20"/>
          <w:szCs w:val="20"/>
        </w:rPr>
      </w:pPr>
      <w:r w:rsidRPr="003E4723">
        <w:rPr>
          <w:rFonts w:ascii="Arial" w:hAnsi="Arial" w:cs="Arial"/>
          <w:sz w:val="20"/>
          <w:szCs w:val="20"/>
        </w:rPr>
        <w:t xml:space="preserve">V 60.a točki se </w:t>
      </w:r>
      <w:r w:rsidR="003E4723" w:rsidRPr="003E4723">
        <w:rPr>
          <w:rFonts w:ascii="Arial" w:hAnsi="Arial" w:cs="Arial"/>
          <w:sz w:val="20"/>
          <w:szCs w:val="20"/>
        </w:rPr>
        <w:t xml:space="preserve">za besedilom »64121200-2 Storitve dostave paketov« </w:t>
      </w:r>
      <w:r w:rsidRPr="003E4723">
        <w:rPr>
          <w:rFonts w:ascii="Arial" w:hAnsi="Arial" w:cs="Arial"/>
          <w:sz w:val="20"/>
          <w:szCs w:val="20"/>
        </w:rPr>
        <w:t xml:space="preserve">doda </w:t>
      </w:r>
      <w:r w:rsidR="003E4723" w:rsidRPr="003E4723">
        <w:rPr>
          <w:rFonts w:ascii="Arial" w:hAnsi="Arial" w:cs="Arial"/>
          <w:sz w:val="20"/>
          <w:szCs w:val="20"/>
        </w:rPr>
        <w:t>besedilo</w:t>
      </w:r>
      <w:r w:rsidR="00A3526A" w:rsidRPr="003E4723">
        <w:rPr>
          <w:rFonts w:ascii="Arial" w:hAnsi="Arial" w:cs="Arial"/>
          <w:sz w:val="20"/>
          <w:szCs w:val="20"/>
        </w:rPr>
        <w:t xml:space="preserve">, ki se glasi: </w:t>
      </w:r>
      <w:r w:rsidR="00001436" w:rsidRPr="003E4723">
        <w:rPr>
          <w:rFonts w:ascii="Arial" w:hAnsi="Arial" w:cs="Arial"/>
          <w:sz w:val="20"/>
          <w:szCs w:val="20"/>
        </w:rPr>
        <w:t>»85143000 – Storitve rešilnih avtomobilov.«</w:t>
      </w:r>
      <w:r w:rsidR="003E4723">
        <w:rPr>
          <w:rFonts w:ascii="Arial" w:hAnsi="Arial" w:cs="Arial"/>
          <w:sz w:val="20"/>
          <w:szCs w:val="20"/>
        </w:rPr>
        <w:t>.</w:t>
      </w:r>
    </w:p>
    <w:p w14:paraId="592B6723" w14:textId="6AC54EA4" w:rsidR="00A3526A" w:rsidRDefault="0075101B" w:rsidP="00A3526A">
      <w:pPr>
        <w:spacing w:after="0" w:line="240" w:lineRule="auto"/>
        <w:jc w:val="both"/>
        <w:rPr>
          <w:rFonts w:ascii="Arial" w:eastAsia="Times New Roman" w:hAnsi="Arial" w:cs="Arial"/>
          <w:kern w:val="0"/>
          <w:sz w:val="20"/>
          <w:szCs w:val="20"/>
          <w:lang w:eastAsia="sl-SI"/>
          <w14:ligatures w14:val="none"/>
        </w:rPr>
      </w:pPr>
      <w:r w:rsidRPr="0075101B">
        <w:rPr>
          <w:rFonts w:ascii="Arial" w:eastAsia="Times New Roman" w:hAnsi="Arial" w:cs="Arial"/>
          <w:kern w:val="0"/>
          <w:sz w:val="20"/>
          <w:szCs w:val="20"/>
          <w:lang w:eastAsia="sl-SI"/>
          <w14:ligatures w14:val="none"/>
        </w:rPr>
        <w:t>62. točka se črta</w:t>
      </w:r>
      <w:r w:rsidR="003E4723">
        <w:rPr>
          <w:rFonts w:ascii="Arial" w:eastAsia="Times New Roman" w:hAnsi="Arial" w:cs="Arial"/>
          <w:kern w:val="0"/>
          <w:sz w:val="20"/>
          <w:szCs w:val="20"/>
          <w:lang w:eastAsia="sl-SI"/>
          <w14:ligatures w14:val="none"/>
        </w:rPr>
        <w:t>.</w:t>
      </w:r>
    </w:p>
    <w:p w14:paraId="4534D1AE" w14:textId="77777777" w:rsidR="0075101B" w:rsidRDefault="0075101B" w:rsidP="00A3526A">
      <w:pPr>
        <w:spacing w:after="0" w:line="240" w:lineRule="auto"/>
        <w:jc w:val="both"/>
        <w:rPr>
          <w:rFonts w:ascii="Arial" w:eastAsia="Times New Roman" w:hAnsi="Arial" w:cs="Arial"/>
          <w:kern w:val="0"/>
          <w:sz w:val="20"/>
          <w:szCs w:val="20"/>
          <w:lang w:eastAsia="sl-SI"/>
          <w14:ligatures w14:val="none"/>
        </w:rPr>
      </w:pPr>
    </w:p>
    <w:p w14:paraId="00E15086" w14:textId="5D21866E" w:rsidR="0075101B" w:rsidRDefault="0075101B" w:rsidP="00A3526A">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 xml:space="preserve">63. točka se spremeni tako, da se glasi: </w:t>
      </w:r>
    </w:p>
    <w:p w14:paraId="2D8E4926" w14:textId="5C22AA1C" w:rsidR="0075101B" w:rsidRDefault="0075101B" w:rsidP="00A3526A">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»63. »</w:t>
      </w:r>
      <w:r w:rsidRPr="0075101B">
        <w:rPr>
          <w:rFonts w:ascii="Arial" w:eastAsia="Times New Roman" w:hAnsi="Arial" w:cs="Arial"/>
          <w:kern w:val="0"/>
          <w:sz w:val="20"/>
          <w:szCs w:val="20"/>
          <w:lang w:eastAsia="sl-SI"/>
          <w14:ligatures w14:val="none"/>
        </w:rPr>
        <w:t xml:space="preserve">Svetlobni vir« pomeni električni izdelek, namenjen oddajanju svetlobe ali, če gre za nežareč svetlobni vir, morebitni nastavitvi za oddajanje svetlobe ali obojemu, pri čemer imajo vse optične značilnosti v skladu z </w:t>
      </w:r>
      <w:r w:rsidR="003E4723" w:rsidRPr="007334F3">
        <w:rPr>
          <w:rFonts w:ascii="Arial" w:eastAsia="Times New Roman" w:hAnsi="Arial" w:cs="Arial"/>
          <w:kern w:val="0"/>
          <w:sz w:val="20"/>
          <w:szCs w:val="20"/>
          <w:lang w:eastAsia="sl-SI"/>
          <w14:ligatures w14:val="none"/>
        </w:rPr>
        <w:t>U</w:t>
      </w:r>
      <w:r w:rsidR="003E4723">
        <w:rPr>
          <w:rFonts w:ascii="Arial" w:eastAsia="Times New Roman" w:hAnsi="Arial" w:cs="Arial"/>
          <w:kern w:val="0"/>
          <w:sz w:val="20"/>
          <w:szCs w:val="20"/>
          <w:lang w:eastAsia="sl-SI"/>
          <w14:ligatures w14:val="none"/>
        </w:rPr>
        <w:t>redbo</w:t>
      </w:r>
      <w:r w:rsidR="003E4723" w:rsidRPr="0075101B">
        <w:rPr>
          <w:rFonts w:ascii="Arial" w:eastAsia="Times New Roman" w:hAnsi="Arial" w:cs="Arial"/>
          <w:kern w:val="0"/>
          <w:sz w:val="20"/>
          <w:szCs w:val="20"/>
          <w:lang w:eastAsia="sl-SI"/>
          <w14:ligatures w14:val="none"/>
        </w:rPr>
        <w:t xml:space="preserve"> </w:t>
      </w:r>
      <w:r w:rsidR="003E4723">
        <w:rPr>
          <w:rFonts w:ascii="Arial" w:eastAsia="Times New Roman" w:hAnsi="Arial" w:cs="Arial"/>
          <w:kern w:val="0"/>
          <w:sz w:val="20"/>
          <w:szCs w:val="20"/>
          <w:lang w:eastAsia="sl-SI"/>
          <w14:ligatures w14:val="none"/>
        </w:rPr>
        <w:t>Komisije</w:t>
      </w:r>
      <w:r w:rsidR="003E4723" w:rsidRPr="0075101B">
        <w:rPr>
          <w:rFonts w:ascii="Arial" w:eastAsia="Times New Roman" w:hAnsi="Arial" w:cs="Arial"/>
          <w:kern w:val="0"/>
          <w:sz w:val="20"/>
          <w:szCs w:val="20"/>
          <w:lang w:eastAsia="sl-SI"/>
          <w14:ligatures w14:val="none"/>
        </w:rPr>
        <w:t xml:space="preserve"> </w:t>
      </w:r>
      <w:r w:rsidRPr="0075101B">
        <w:rPr>
          <w:rFonts w:ascii="Arial" w:eastAsia="Times New Roman" w:hAnsi="Arial" w:cs="Arial"/>
          <w:kern w:val="0"/>
          <w:sz w:val="20"/>
          <w:szCs w:val="20"/>
          <w:lang w:eastAsia="sl-SI"/>
          <w14:ligatures w14:val="none"/>
        </w:rPr>
        <w:t>(EU) 2019/202 z dne 1. oktobra 2019 o določitvi zahtev za okoljsko primerno zasnovo svetlobnih virov in ločenih krmilnih naprav na podlagi Direktive 2009/125/ES Evropskega parlamenta in Sveta ter o razveljavitvi uredb Komisije (ES) št. 244/2009, (ES) št. 245/2009 in (EU) št. 1194/2012</w:t>
      </w:r>
      <w:r>
        <w:rPr>
          <w:rFonts w:ascii="Arial" w:eastAsia="Times New Roman" w:hAnsi="Arial" w:cs="Arial"/>
          <w:kern w:val="0"/>
          <w:sz w:val="20"/>
          <w:szCs w:val="20"/>
          <w:lang w:eastAsia="sl-SI"/>
          <w14:ligatures w14:val="none"/>
        </w:rPr>
        <w:t>.«.</w:t>
      </w:r>
    </w:p>
    <w:p w14:paraId="709E4760" w14:textId="77777777" w:rsidR="0075101B" w:rsidRDefault="0075101B" w:rsidP="00A3526A">
      <w:pPr>
        <w:spacing w:after="0" w:line="240" w:lineRule="auto"/>
        <w:jc w:val="both"/>
        <w:rPr>
          <w:rFonts w:ascii="Arial" w:eastAsia="Times New Roman" w:hAnsi="Arial" w:cs="Arial"/>
          <w:kern w:val="0"/>
          <w:sz w:val="20"/>
          <w:szCs w:val="20"/>
          <w:lang w:eastAsia="sl-SI"/>
          <w14:ligatures w14:val="none"/>
        </w:rPr>
      </w:pPr>
    </w:p>
    <w:p w14:paraId="4073246F" w14:textId="6493DBCC" w:rsidR="0075101B" w:rsidRDefault="0075101B" w:rsidP="00A3526A">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 xml:space="preserve">64. točka se spremeni tako, da se glasi: </w:t>
      </w:r>
    </w:p>
    <w:p w14:paraId="733CFB53" w14:textId="78F11BD7" w:rsidR="0075101B" w:rsidRDefault="0075101B" w:rsidP="00A3526A">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»64.</w:t>
      </w:r>
      <w:r w:rsidRPr="0075101B">
        <w:t xml:space="preserve"> </w:t>
      </w:r>
      <w:r>
        <w:t>»</w:t>
      </w:r>
      <w:r>
        <w:rPr>
          <w:rFonts w:ascii="Arial" w:eastAsia="Times New Roman" w:hAnsi="Arial" w:cs="Arial"/>
          <w:kern w:val="0"/>
          <w:sz w:val="20"/>
          <w:szCs w:val="20"/>
          <w:lang w:eastAsia="sl-SI"/>
          <w14:ligatures w14:val="none"/>
        </w:rPr>
        <w:t>V</w:t>
      </w:r>
      <w:r w:rsidRPr="0075101B">
        <w:rPr>
          <w:rFonts w:ascii="Arial" w:eastAsia="Times New Roman" w:hAnsi="Arial" w:cs="Arial"/>
          <w:kern w:val="0"/>
          <w:sz w:val="20"/>
          <w:szCs w:val="20"/>
          <w:lang w:eastAsia="sl-SI"/>
          <w14:ligatures w14:val="none"/>
        </w:rPr>
        <w:t>sebujoči izdelek</w:t>
      </w:r>
      <w:r>
        <w:rPr>
          <w:rFonts w:ascii="Arial" w:eastAsia="Times New Roman" w:hAnsi="Arial" w:cs="Arial"/>
          <w:kern w:val="0"/>
          <w:sz w:val="20"/>
          <w:szCs w:val="20"/>
          <w:lang w:eastAsia="sl-SI"/>
          <w14:ligatures w14:val="none"/>
        </w:rPr>
        <w:t>«</w:t>
      </w:r>
      <w:r w:rsidRPr="0075101B">
        <w:rPr>
          <w:rFonts w:ascii="Arial" w:eastAsia="Times New Roman" w:hAnsi="Arial" w:cs="Arial"/>
          <w:kern w:val="0"/>
          <w:sz w:val="20"/>
          <w:szCs w:val="20"/>
          <w:lang w:eastAsia="sl-SI"/>
          <w14:ligatures w14:val="none"/>
        </w:rPr>
        <w:t xml:space="preserve"> pomeni izdelek, ki vsebuje enega ali več svetlobnih virov ali ločenih krmilnih naprav ali oboje, primeri teh so med drugim svetilke, ki se lahko razstavijo, da je mogoče ločeno preverjanje vsebovanih svetlobnih virov, gospodinjski aparati, ki vsebujejo svetlobne vire, pohištvo (police, ogledala, vitrine), ki vsebuje svetlobne vire</w:t>
      </w:r>
      <w:r>
        <w:rPr>
          <w:rFonts w:ascii="Arial" w:eastAsia="Times New Roman" w:hAnsi="Arial" w:cs="Arial"/>
          <w:kern w:val="0"/>
          <w:sz w:val="20"/>
          <w:szCs w:val="20"/>
          <w:lang w:eastAsia="sl-SI"/>
          <w14:ligatures w14:val="none"/>
        </w:rPr>
        <w:t>.«.</w:t>
      </w:r>
    </w:p>
    <w:p w14:paraId="40BA1E22" w14:textId="77777777" w:rsidR="0075101B" w:rsidRPr="00A3526A" w:rsidRDefault="0075101B" w:rsidP="00A3526A">
      <w:pPr>
        <w:spacing w:after="0" w:line="240" w:lineRule="auto"/>
        <w:jc w:val="both"/>
        <w:rPr>
          <w:rFonts w:ascii="Arial" w:eastAsia="Times New Roman" w:hAnsi="Arial" w:cs="Arial"/>
          <w:kern w:val="0"/>
          <w:sz w:val="20"/>
          <w:szCs w:val="20"/>
          <w:lang w:eastAsia="sl-SI"/>
          <w14:ligatures w14:val="none"/>
        </w:rPr>
      </w:pPr>
    </w:p>
    <w:p w14:paraId="05B2FF1B" w14:textId="77777777" w:rsidR="00EB340B" w:rsidRDefault="00EB340B" w:rsidP="00EB340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 xml:space="preserve">68. točka se spremeni tako, da se glasi: </w:t>
      </w:r>
    </w:p>
    <w:p w14:paraId="007C2AEB" w14:textId="6049AE5D" w:rsidR="00EB340B" w:rsidRDefault="00EB340B" w:rsidP="00EB340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»68. »Čistilo za trdne površine« pomeni vsa univerzalna čistila, čistila za kuhinje, čistila za okna ali čistila za sanitarne prostore.«.</w:t>
      </w:r>
    </w:p>
    <w:p w14:paraId="319E6114" w14:textId="77777777" w:rsidR="008F1249" w:rsidRDefault="008F1249" w:rsidP="00A3526A">
      <w:pPr>
        <w:jc w:val="both"/>
        <w:rPr>
          <w:rFonts w:ascii="Arial" w:eastAsia="Times New Roman" w:hAnsi="Arial" w:cs="Arial"/>
          <w:kern w:val="0"/>
          <w:sz w:val="20"/>
          <w:szCs w:val="20"/>
          <w:lang w:eastAsia="sl-SI"/>
          <w14:ligatures w14:val="none"/>
        </w:rPr>
      </w:pPr>
    </w:p>
    <w:p w14:paraId="3EBC8E62" w14:textId="5623AC85" w:rsidR="00EB340B" w:rsidRDefault="00EB340B" w:rsidP="00A3526A">
      <w:pPr>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70. točka se črta.</w:t>
      </w:r>
    </w:p>
    <w:p w14:paraId="565B6925" w14:textId="7F0AC4E7" w:rsidR="00EB340B" w:rsidRDefault="00EB340B" w:rsidP="00A3526A">
      <w:pPr>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 xml:space="preserve">Doda se nova 74.a točka, ki se glasi: </w:t>
      </w:r>
    </w:p>
    <w:p w14:paraId="166EFA1A" w14:textId="46AC5DB0" w:rsidR="00223511" w:rsidRDefault="00EB340B" w:rsidP="0015118D">
      <w:pPr>
        <w:jc w:val="both"/>
        <w:rPr>
          <w:rFonts w:ascii="Arial" w:hAnsi="Arial" w:cs="Arial"/>
          <w:sz w:val="20"/>
          <w:szCs w:val="20"/>
        </w:rPr>
      </w:pPr>
      <w:r>
        <w:rPr>
          <w:rFonts w:ascii="Arial" w:eastAsia="Times New Roman" w:hAnsi="Arial" w:cs="Arial"/>
          <w:kern w:val="0"/>
          <w:sz w:val="20"/>
          <w:szCs w:val="20"/>
          <w:lang w:eastAsia="sl-SI"/>
          <w14:ligatures w14:val="none"/>
        </w:rPr>
        <w:t>»</w:t>
      </w:r>
      <w:r w:rsidR="0015118D">
        <w:rPr>
          <w:rFonts w:ascii="Arial" w:eastAsia="Times New Roman" w:hAnsi="Arial" w:cs="Arial"/>
          <w:kern w:val="0"/>
          <w:sz w:val="20"/>
          <w:szCs w:val="20"/>
          <w:lang w:eastAsia="sl-SI"/>
          <w14:ligatures w14:val="none"/>
        </w:rPr>
        <w:t xml:space="preserve">74.a »Invazivna </w:t>
      </w:r>
      <w:r w:rsidR="0015118D" w:rsidRPr="0015118D">
        <w:rPr>
          <w:rFonts w:ascii="Arial" w:eastAsia="Times New Roman" w:hAnsi="Arial" w:cs="Arial"/>
          <w:kern w:val="0"/>
          <w:sz w:val="20"/>
          <w:szCs w:val="20"/>
          <w:lang w:eastAsia="sl-SI"/>
          <w14:ligatures w14:val="none"/>
        </w:rPr>
        <w:t xml:space="preserve">tujerodna rastlina« pomeni rastlina, ki je na seznamu: </w:t>
      </w:r>
      <w:hyperlink r:id="rId16" w:anchor="e48353" w:history="1">
        <w:r w:rsidRPr="0015118D">
          <w:rPr>
            <w:rStyle w:val="Hiperpovezava"/>
            <w:rFonts w:ascii="Arial" w:hAnsi="Arial" w:cs="Arial"/>
            <w:sz w:val="20"/>
            <w:szCs w:val="20"/>
          </w:rPr>
          <w:t>https://www.gov.si/teme/invazivne-tujerodne-vrste-rastlin-in-zivali/#e48353</w:t>
        </w:r>
      </w:hyperlink>
      <w:r w:rsidR="0015118D" w:rsidRPr="0015118D">
        <w:rPr>
          <w:rFonts w:ascii="Arial" w:hAnsi="Arial" w:cs="Arial"/>
          <w:sz w:val="20"/>
          <w:szCs w:val="20"/>
        </w:rPr>
        <w:t xml:space="preserve"> ali </w:t>
      </w:r>
      <w:r w:rsidRPr="0015118D">
        <w:rPr>
          <w:rFonts w:ascii="Arial" w:hAnsi="Arial" w:cs="Arial"/>
          <w:sz w:val="20"/>
          <w:szCs w:val="20"/>
        </w:rPr>
        <w:t xml:space="preserve"> </w:t>
      </w:r>
      <w:r w:rsidR="0015118D" w:rsidRPr="0015118D">
        <w:rPr>
          <w:rFonts w:ascii="Arial" w:hAnsi="Arial" w:cs="Arial"/>
          <w:sz w:val="20"/>
          <w:szCs w:val="20"/>
        </w:rPr>
        <w:t xml:space="preserve"> </w:t>
      </w:r>
      <w:hyperlink r:id="rId17" w:history="1">
        <w:r w:rsidR="0015118D" w:rsidRPr="0015118D">
          <w:rPr>
            <w:rStyle w:val="Hiperpovezava"/>
            <w:rFonts w:ascii="Arial" w:hAnsi="Arial" w:cs="Arial"/>
            <w:sz w:val="20"/>
            <w:szCs w:val="20"/>
          </w:rPr>
          <w:t>https://www.gov.si/assets/ministrstva/MNVP/Dokumenti/Narava/Invazivne-vrste/IASUredba_Vrste.pdf.«</w:t>
        </w:r>
      </w:hyperlink>
      <w:r w:rsidR="003E4723">
        <w:rPr>
          <w:rStyle w:val="Hiperpovezava"/>
          <w:rFonts w:ascii="Arial" w:hAnsi="Arial" w:cs="Arial"/>
          <w:sz w:val="20"/>
          <w:szCs w:val="20"/>
        </w:rPr>
        <w:t>.</w:t>
      </w:r>
    </w:p>
    <w:p w14:paraId="5CAD7922" w14:textId="6A803B64" w:rsidR="00074C5B" w:rsidRPr="001A152B" w:rsidRDefault="00074C5B" w:rsidP="00074C5B">
      <w:pPr>
        <w:spacing w:after="0"/>
        <w:jc w:val="both"/>
        <w:rPr>
          <w:rFonts w:ascii="Arial" w:hAnsi="Arial" w:cs="Arial"/>
          <w:sz w:val="20"/>
          <w:szCs w:val="20"/>
        </w:rPr>
      </w:pPr>
      <w:r w:rsidRPr="001A152B">
        <w:rPr>
          <w:rFonts w:ascii="Arial" w:hAnsi="Arial" w:cs="Arial"/>
          <w:sz w:val="20"/>
          <w:szCs w:val="20"/>
        </w:rPr>
        <w:t>Doda</w:t>
      </w:r>
      <w:r w:rsidR="007E48AD" w:rsidRPr="001A152B">
        <w:rPr>
          <w:rFonts w:ascii="Arial" w:hAnsi="Arial" w:cs="Arial"/>
          <w:sz w:val="20"/>
          <w:szCs w:val="20"/>
        </w:rPr>
        <w:t>jo</w:t>
      </w:r>
      <w:r w:rsidRPr="001A152B">
        <w:rPr>
          <w:rFonts w:ascii="Arial" w:hAnsi="Arial" w:cs="Arial"/>
          <w:sz w:val="20"/>
          <w:szCs w:val="20"/>
        </w:rPr>
        <w:t xml:space="preserve"> se nov</w:t>
      </w:r>
      <w:r w:rsidR="007E48AD" w:rsidRPr="001A152B">
        <w:rPr>
          <w:rFonts w:ascii="Arial" w:hAnsi="Arial" w:cs="Arial"/>
          <w:sz w:val="20"/>
          <w:szCs w:val="20"/>
        </w:rPr>
        <w:t>e</w:t>
      </w:r>
      <w:r w:rsidRPr="001A152B">
        <w:rPr>
          <w:rFonts w:ascii="Arial" w:hAnsi="Arial" w:cs="Arial"/>
          <w:sz w:val="20"/>
          <w:szCs w:val="20"/>
        </w:rPr>
        <w:t xml:space="preserve"> </w:t>
      </w:r>
      <w:r w:rsidR="001A152B" w:rsidRPr="001A152B">
        <w:rPr>
          <w:rFonts w:ascii="Arial" w:hAnsi="Arial" w:cs="Arial"/>
          <w:sz w:val="20"/>
          <w:szCs w:val="20"/>
        </w:rPr>
        <w:t>75</w:t>
      </w:r>
      <w:r w:rsidRPr="001A152B">
        <w:rPr>
          <w:rFonts w:ascii="Arial" w:hAnsi="Arial" w:cs="Arial"/>
          <w:sz w:val="20"/>
          <w:szCs w:val="20"/>
        </w:rPr>
        <w:t>.</w:t>
      </w:r>
      <w:r w:rsidR="007E48AD" w:rsidRPr="001A152B">
        <w:rPr>
          <w:rFonts w:ascii="Arial" w:hAnsi="Arial" w:cs="Arial"/>
          <w:sz w:val="20"/>
          <w:szCs w:val="20"/>
        </w:rPr>
        <w:t xml:space="preserve">, </w:t>
      </w:r>
      <w:r w:rsidR="001A152B" w:rsidRPr="001A152B">
        <w:rPr>
          <w:rFonts w:ascii="Arial" w:hAnsi="Arial" w:cs="Arial"/>
          <w:sz w:val="20"/>
          <w:szCs w:val="20"/>
        </w:rPr>
        <w:t>76</w:t>
      </w:r>
      <w:r w:rsidR="007E48AD" w:rsidRPr="001A152B">
        <w:rPr>
          <w:rFonts w:ascii="Arial" w:hAnsi="Arial" w:cs="Arial"/>
          <w:sz w:val="20"/>
          <w:szCs w:val="20"/>
        </w:rPr>
        <w:t xml:space="preserve">. in </w:t>
      </w:r>
      <w:r w:rsidR="001A152B" w:rsidRPr="001A152B">
        <w:rPr>
          <w:rFonts w:ascii="Arial" w:hAnsi="Arial" w:cs="Arial"/>
          <w:sz w:val="20"/>
          <w:szCs w:val="20"/>
        </w:rPr>
        <w:t>77</w:t>
      </w:r>
      <w:r w:rsidR="007E48AD" w:rsidRPr="001A152B">
        <w:rPr>
          <w:rFonts w:ascii="Arial" w:hAnsi="Arial" w:cs="Arial"/>
          <w:sz w:val="20"/>
          <w:szCs w:val="20"/>
        </w:rPr>
        <w:t>.</w:t>
      </w:r>
      <w:r w:rsidRPr="001A152B">
        <w:rPr>
          <w:rFonts w:ascii="Arial" w:hAnsi="Arial" w:cs="Arial"/>
          <w:sz w:val="20"/>
          <w:szCs w:val="20"/>
        </w:rPr>
        <w:t xml:space="preserve"> točka, ki se glasi</w:t>
      </w:r>
      <w:r w:rsidR="007E48AD" w:rsidRPr="001A152B">
        <w:rPr>
          <w:rFonts w:ascii="Arial" w:hAnsi="Arial" w:cs="Arial"/>
          <w:sz w:val="20"/>
          <w:szCs w:val="20"/>
        </w:rPr>
        <w:t>jo</w:t>
      </w:r>
      <w:r w:rsidRPr="001A152B">
        <w:rPr>
          <w:rFonts w:ascii="Arial" w:hAnsi="Arial" w:cs="Arial"/>
          <w:sz w:val="20"/>
          <w:szCs w:val="20"/>
        </w:rPr>
        <w:t>:</w:t>
      </w:r>
    </w:p>
    <w:p w14:paraId="64D45EE8" w14:textId="77777777" w:rsidR="001A152B" w:rsidRDefault="00074C5B" w:rsidP="001A152B">
      <w:pPr>
        <w:spacing w:after="5" w:line="288" w:lineRule="auto"/>
        <w:jc w:val="both"/>
        <w:rPr>
          <w:rFonts w:ascii="Arial" w:hAnsi="Arial" w:cs="Arial"/>
          <w:sz w:val="20"/>
          <w:szCs w:val="20"/>
        </w:rPr>
      </w:pPr>
      <w:r w:rsidRPr="004948A1">
        <w:rPr>
          <w:rFonts w:ascii="Arial" w:hAnsi="Arial" w:cs="Arial"/>
          <w:sz w:val="20"/>
          <w:szCs w:val="20"/>
        </w:rPr>
        <w:t>»</w:t>
      </w:r>
      <w:r w:rsidR="001A152B" w:rsidRPr="001A152B">
        <w:rPr>
          <w:rFonts w:ascii="Arial" w:hAnsi="Arial" w:cs="Arial"/>
          <w:sz w:val="20"/>
          <w:szCs w:val="20"/>
        </w:rPr>
        <w:t xml:space="preserve">75. </w:t>
      </w:r>
      <w:r w:rsidR="001A152B" w:rsidRPr="004948A1">
        <w:rPr>
          <w:rFonts w:ascii="Arial" w:hAnsi="Arial" w:cs="Arial"/>
          <w:sz w:val="20"/>
          <w:szCs w:val="20"/>
        </w:rPr>
        <w:t>Podatkovni center« je opredeljen kot struktura ali skupina struktur namenjene centralizirani namestitvi, medomrežnemu povezovanju in upravljanju opreme za informacijsko tehnologijo in telekomunikacijsko omrežje, ki omogočajo hrambo podatkov, obdelavo in prenos podatkov ter zagotavljajo vse naprave in infrastrukture za distribucijo energije in okoljski nadzor kot tudi stopnje prožnosti in varnosti, ki so potrebne za zagotavljanje razpoložljivosti želene storitve.</w:t>
      </w:r>
    </w:p>
    <w:p w14:paraId="41A48E4E" w14:textId="77777777" w:rsidR="008F1249" w:rsidRPr="004948A1" w:rsidRDefault="008F1249" w:rsidP="008F1249">
      <w:pPr>
        <w:spacing w:after="5" w:line="288" w:lineRule="auto"/>
        <w:jc w:val="both"/>
        <w:rPr>
          <w:rFonts w:ascii="Arial" w:hAnsi="Arial" w:cs="Arial"/>
          <w:sz w:val="20"/>
          <w:szCs w:val="20"/>
        </w:rPr>
      </w:pPr>
    </w:p>
    <w:p w14:paraId="193EA49D" w14:textId="77777777" w:rsidR="001A152B" w:rsidRDefault="001A152B" w:rsidP="001A152B">
      <w:pPr>
        <w:spacing w:after="5" w:line="288" w:lineRule="auto"/>
        <w:jc w:val="both"/>
        <w:rPr>
          <w:rFonts w:ascii="Arial" w:hAnsi="Arial" w:cs="Arial"/>
          <w:sz w:val="20"/>
          <w:szCs w:val="20"/>
        </w:rPr>
      </w:pPr>
      <w:r w:rsidRPr="004948A1">
        <w:rPr>
          <w:rFonts w:ascii="Arial" w:hAnsi="Arial" w:cs="Arial"/>
          <w:sz w:val="20"/>
          <w:szCs w:val="20"/>
        </w:rPr>
        <w:t>76. »Strežniška soba« je soba ali del stavbe, ki služi specifični obremenitvi IT, določeni z gostoto moči opreme v sobi. Običajno se upravlja z informacijsko in komunikacijsko tehnologijo (IKT) ter lahko ima namenske zmogljivosti za napajanje in hlajenje. Strežniške sobe so manjši podjetniški podatkovni centri, ki so običajno na površinah, okvirno manjših od 46m2 , in so običajno sestavljeni iz do 25 strežniških omar.</w:t>
      </w:r>
    </w:p>
    <w:p w14:paraId="1226DD24" w14:textId="77777777" w:rsidR="008F1249" w:rsidRPr="004948A1" w:rsidRDefault="008F1249" w:rsidP="008F1249">
      <w:pPr>
        <w:spacing w:after="5" w:line="288" w:lineRule="auto"/>
        <w:jc w:val="both"/>
        <w:rPr>
          <w:rFonts w:ascii="Arial" w:hAnsi="Arial" w:cs="Arial"/>
          <w:sz w:val="20"/>
          <w:szCs w:val="20"/>
        </w:rPr>
      </w:pPr>
    </w:p>
    <w:p w14:paraId="485A216A" w14:textId="28ABE752" w:rsidR="001A152B" w:rsidRPr="004948A1" w:rsidRDefault="001A152B" w:rsidP="004948A1">
      <w:pPr>
        <w:spacing w:after="5" w:line="288" w:lineRule="auto"/>
        <w:jc w:val="both"/>
        <w:rPr>
          <w:rFonts w:ascii="Arial" w:hAnsi="Arial" w:cs="Arial"/>
          <w:sz w:val="20"/>
          <w:szCs w:val="20"/>
        </w:rPr>
      </w:pPr>
      <w:r w:rsidRPr="004948A1">
        <w:rPr>
          <w:rFonts w:ascii="Arial" w:hAnsi="Arial" w:cs="Arial"/>
          <w:sz w:val="20"/>
          <w:szCs w:val="20"/>
        </w:rPr>
        <w:lastRenderedPageBreak/>
        <w:t>77. »Storitev v oblaku« je opredeljena kot plačilo storitve, ponudnik pa zagotavlja in upravlja strojno in programsko opremo IKT ter opremo podatkovnega centra, potrebno za zagotavljanje storitve. To vključuje sogostovanje več strank, ki ima lahko obliko aplikacije v oblaku. S storitvami v oblaku so povezani različni poslovni modeli, vendar je pri tem potrebno poudariti, da se obseg uporabe teh meril nanaša samo na sestavni del podatkovnega centra. Najpogostejše storitve v oblaku so:</w:t>
      </w:r>
    </w:p>
    <w:p w14:paraId="44C0BF57" w14:textId="77777777" w:rsidR="001A152B" w:rsidRPr="004948A1" w:rsidRDefault="001A152B" w:rsidP="008F1249">
      <w:pPr>
        <w:pStyle w:val="Odstavekseznama"/>
        <w:numPr>
          <w:ilvl w:val="0"/>
          <w:numId w:val="18"/>
        </w:numPr>
        <w:jc w:val="both"/>
        <w:rPr>
          <w:rFonts w:ascii="Arial" w:hAnsi="Arial" w:cs="Arial"/>
          <w:sz w:val="20"/>
          <w:szCs w:val="20"/>
        </w:rPr>
      </w:pPr>
      <w:r w:rsidRPr="004948A1">
        <w:rPr>
          <w:rFonts w:ascii="Arial" w:hAnsi="Arial" w:cs="Arial"/>
          <w:sz w:val="20"/>
          <w:szCs w:val="20"/>
        </w:rPr>
        <w:t>infrastruktura kot storitev (IaaS): ponudnik storitve nudi strankam dostop do pomnilnikov, omrežij, strežnikov in drugih računalniških virov v oblaku na podlagi sprotnega plačila.</w:t>
      </w:r>
    </w:p>
    <w:p w14:paraId="317952A9" w14:textId="77777777" w:rsidR="001A152B" w:rsidRPr="004948A1" w:rsidRDefault="001A152B" w:rsidP="008F1249">
      <w:pPr>
        <w:pStyle w:val="Odstavekseznama"/>
        <w:numPr>
          <w:ilvl w:val="0"/>
          <w:numId w:val="18"/>
        </w:numPr>
        <w:jc w:val="both"/>
        <w:rPr>
          <w:rFonts w:ascii="Arial" w:hAnsi="Arial" w:cs="Arial"/>
          <w:sz w:val="20"/>
          <w:szCs w:val="20"/>
        </w:rPr>
      </w:pPr>
      <w:r w:rsidRPr="004948A1">
        <w:rPr>
          <w:rFonts w:ascii="Arial" w:hAnsi="Arial" w:cs="Arial"/>
          <w:sz w:val="20"/>
          <w:szCs w:val="20"/>
        </w:rPr>
        <w:t>platforma kot storitev (PaaS): ponudnik storitve nudi strankam dostop do okolja v oblaku, v katerem lahko uporabniki razvijajo in nudijo aplikacije. Ponudnik zagotavlja tudi temeljno infrastrukturo.</w:t>
      </w:r>
    </w:p>
    <w:p w14:paraId="1664E002" w14:textId="53CC59C9" w:rsidR="001A152B" w:rsidRPr="004948A1" w:rsidRDefault="001A152B" w:rsidP="008F1249">
      <w:pPr>
        <w:pStyle w:val="Odstavekseznama"/>
        <w:numPr>
          <w:ilvl w:val="0"/>
          <w:numId w:val="18"/>
        </w:numPr>
        <w:jc w:val="both"/>
        <w:rPr>
          <w:rFonts w:ascii="Arial" w:hAnsi="Arial" w:cs="Arial"/>
          <w:sz w:val="20"/>
          <w:szCs w:val="20"/>
        </w:rPr>
      </w:pPr>
      <w:r w:rsidRPr="004948A1">
        <w:rPr>
          <w:rFonts w:ascii="Arial" w:hAnsi="Arial" w:cs="Arial"/>
          <w:sz w:val="20"/>
          <w:szCs w:val="20"/>
        </w:rPr>
        <w:t>programska oprema kot storitev (SaaS): ponudnik storitve nudi programsko opremo in aplikacije preko interneta. Uporabniki se naročijo na programsko opremo in dostopajo do nje preko spleta ali aplikacijskih programskih vmesnikov ponudnika.«.</w:t>
      </w:r>
    </w:p>
    <w:p w14:paraId="251AD11A" w14:textId="77777777" w:rsidR="00074C5B" w:rsidRDefault="00074C5B" w:rsidP="0015118D">
      <w:pPr>
        <w:jc w:val="both"/>
        <w:rPr>
          <w:rFonts w:ascii="Arial" w:hAnsi="Arial" w:cs="Arial"/>
          <w:sz w:val="20"/>
          <w:szCs w:val="20"/>
        </w:rPr>
      </w:pPr>
    </w:p>
    <w:p w14:paraId="5266F465" w14:textId="2ED54F04" w:rsidR="00632B96" w:rsidRPr="00632B96" w:rsidRDefault="00632B96" w:rsidP="00632B96">
      <w:pPr>
        <w:overflowPunct w:val="0"/>
        <w:autoSpaceDE w:val="0"/>
        <w:autoSpaceDN w:val="0"/>
        <w:adjustRightInd w:val="0"/>
        <w:spacing w:before="240" w:after="0" w:line="240" w:lineRule="auto"/>
        <w:jc w:val="center"/>
        <w:textAlignment w:val="baseline"/>
        <w:rPr>
          <w:rFonts w:ascii="Arial" w:eastAsia="Times New Roman" w:hAnsi="Arial" w:cs="Times New Roman"/>
          <w:b/>
          <w:bCs/>
          <w:kern w:val="0"/>
          <w:sz w:val="20"/>
          <w:szCs w:val="20"/>
          <w:lang w:eastAsia="x-none"/>
          <w14:ligatures w14:val="none"/>
        </w:rPr>
      </w:pPr>
      <w:r w:rsidRPr="004948A1">
        <w:rPr>
          <w:rFonts w:ascii="Arial" w:eastAsia="Times New Roman" w:hAnsi="Arial" w:cs="Times New Roman"/>
          <w:b/>
          <w:bCs/>
          <w:kern w:val="0"/>
          <w:sz w:val="20"/>
          <w:szCs w:val="20"/>
          <w:lang w:eastAsia="x-none"/>
          <w14:ligatures w14:val="none"/>
        </w:rPr>
        <w:t>PREHODN</w:t>
      </w:r>
      <w:r w:rsidR="007E48AD">
        <w:rPr>
          <w:rFonts w:ascii="Arial" w:eastAsia="Times New Roman" w:hAnsi="Arial" w:cs="Times New Roman"/>
          <w:b/>
          <w:bCs/>
          <w:kern w:val="0"/>
          <w:sz w:val="20"/>
          <w:szCs w:val="20"/>
          <w:lang w:eastAsia="x-none"/>
          <w14:ligatures w14:val="none"/>
        </w:rPr>
        <w:t>E</w:t>
      </w:r>
      <w:r w:rsidRPr="00632B96">
        <w:rPr>
          <w:rFonts w:ascii="Arial" w:eastAsia="Times New Roman" w:hAnsi="Arial" w:cs="Times New Roman"/>
          <w:b/>
          <w:bCs/>
          <w:kern w:val="0"/>
          <w:sz w:val="20"/>
          <w:szCs w:val="20"/>
          <w:lang w:eastAsia="x-none"/>
          <w14:ligatures w14:val="none"/>
        </w:rPr>
        <w:t xml:space="preserve"> IN KONČNA DOLOČBA</w:t>
      </w:r>
    </w:p>
    <w:p w14:paraId="5FBCA9C1" w14:textId="77777777" w:rsidR="008F1249" w:rsidRPr="008F1249" w:rsidRDefault="008F1249" w:rsidP="008F1249">
      <w:pPr>
        <w:pStyle w:val="Odstavek"/>
        <w:numPr>
          <w:ilvl w:val="0"/>
          <w:numId w:val="1"/>
        </w:numPr>
        <w:tabs>
          <w:tab w:val="left" w:pos="284"/>
        </w:tabs>
        <w:ind w:left="0" w:firstLine="0"/>
        <w:jc w:val="center"/>
        <w:rPr>
          <w:b/>
          <w:bCs/>
          <w:sz w:val="20"/>
          <w:szCs w:val="20"/>
          <w:lang w:val="sl-SI"/>
        </w:rPr>
      </w:pPr>
      <w:r w:rsidRPr="008F1249">
        <w:rPr>
          <w:b/>
          <w:bCs/>
          <w:sz w:val="20"/>
          <w:szCs w:val="20"/>
          <w:lang w:val="sl-SI"/>
        </w:rPr>
        <w:t>člen</w:t>
      </w:r>
    </w:p>
    <w:p w14:paraId="7F97C778" w14:textId="77777777" w:rsidR="00CE308B" w:rsidRPr="008F1249" w:rsidRDefault="00CE308B" w:rsidP="00CE308B">
      <w:pPr>
        <w:shd w:val="clear" w:color="auto" w:fill="FFFFFF"/>
        <w:spacing w:after="0" w:line="240" w:lineRule="auto"/>
        <w:jc w:val="center"/>
        <w:rPr>
          <w:rFonts w:ascii="Arial" w:eastAsia="Times New Roman" w:hAnsi="Arial" w:cs="Arial"/>
          <w:b/>
          <w:bCs/>
          <w:kern w:val="0"/>
          <w:sz w:val="20"/>
          <w:szCs w:val="20"/>
          <w:lang w:eastAsia="sl-SI"/>
          <w14:ligatures w14:val="none"/>
        </w:rPr>
      </w:pPr>
      <w:r w:rsidRPr="008F1249">
        <w:rPr>
          <w:rFonts w:ascii="Arial" w:eastAsia="Times New Roman" w:hAnsi="Arial" w:cs="Arial"/>
          <w:b/>
          <w:bCs/>
          <w:kern w:val="0"/>
          <w:sz w:val="20"/>
          <w:szCs w:val="20"/>
          <w:lang w:eastAsia="sl-SI"/>
          <w14:ligatures w14:val="none"/>
        </w:rPr>
        <w:t>(zaključek postopkov, začetih pred uveljavitvijo te uredbe)</w:t>
      </w:r>
    </w:p>
    <w:p w14:paraId="637EDDD2" w14:textId="77777777" w:rsidR="00CE308B" w:rsidRPr="00CE308B" w:rsidRDefault="00CE308B" w:rsidP="00CE308B">
      <w:pPr>
        <w:shd w:val="clear" w:color="auto" w:fill="FFFFFF"/>
        <w:spacing w:after="0" w:line="240" w:lineRule="auto"/>
        <w:jc w:val="center"/>
        <w:rPr>
          <w:rFonts w:ascii="Republika" w:eastAsia="Times New Roman" w:hAnsi="Republika" w:cs="Times New Roman"/>
          <w:b/>
          <w:bCs/>
          <w:color w:val="292B2C"/>
          <w:kern w:val="0"/>
          <w:sz w:val="23"/>
          <w:szCs w:val="23"/>
          <w:lang w:eastAsia="sl-SI"/>
          <w14:ligatures w14:val="none"/>
        </w:rPr>
      </w:pPr>
    </w:p>
    <w:p w14:paraId="7CCC41EC" w14:textId="77777777" w:rsidR="00CE308B" w:rsidRPr="00CE308B" w:rsidRDefault="00CE308B" w:rsidP="00CE308B">
      <w:pPr>
        <w:shd w:val="clear" w:color="auto" w:fill="FFFFFF"/>
        <w:spacing w:after="0" w:line="240" w:lineRule="auto"/>
        <w:ind w:firstLine="1021"/>
        <w:jc w:val="both"/>
        <w:rPr>
          <w:rFonts w:ascii="Arial" w:eastAsia="Times New Roman" w:hAnsi="Arial" w:cs="Arial"/>
          <w:kern w:val="0"/>
          <w:sz w:val="20"/>
          <w:szCs w:val="20"/>
          <w:lang w:eastAsia="sl-SI"/>
          <w14:ligatures w14:val="none"/>
        </w:rPr>
      </w:pPr>
      <w:r w:rsidRPr="00CE308B">
        <w:rPr>
          <w:rFonts w:ascii="Arial" w:eastAsia="Times New Roman" w:hAnsi="Arial" w:cs="Arial"/>
          <w:kern w:val="0"/>
          <w:sz w:val="20"/>
          <w:szCs w:val="20"/>
          <w:lang w:eastAsia="sl-SI"/>
          <w14:ligatures w14:val="none"/>
        </w:rPr>
        <w:t>(1) Postopki javnega naročanja, za katere je bilo obvestilo o javnem naročilu ali obvestilo o projektnem natečaju poslano v objavo pred uveljavitvijo te uredbe, se izvedejo po dosedanjih predpisih.</w:t>
      </w:r>
    </w:p>
    <w:p w14:paraId="1A62B2A4" w14:textId="77777777" w:rsidR="00CE308B" w:rsidRDefault="00CE308B" w:rsidP="00CE308B">
      <w:pPr>
        <w:shd w:val="clear" w:color="auto" w:fill="FFFFFF"/>
        <w:spacing w:after="0" w:line="240" w:lineRule="auto"/>
        <w:ind w:firstLine="1021"/>
        <w:jc w:val="both"/>
        <w:rPr>
          <w:rFonts w:ascii="Arial" w:eastAsia="Times New Roman" w:hAnsi="Arial" w:cs="Arial"/>
          <w:kern w:val="0"/>
          <w:sz w:val="20"/>
          <w:szCs w:val="20"/>
          <w:lang w:eastAsia="sl-SI"/>
          <w14:ligatures w14:val="none"/>
        </w:rPr>
      </w:pPr>
    </w:p>
    <w:p w14:paraId="4309FA56" w14:textId="132F587F" w:rsidR="00CE308B" w:rsidRPr="00CE308B" w:rsidRDefault="00CE308B" w:rsidP="00CE308B">
      <w:pPr>
        <w:shd w:val="clear" w:color="auto" w:fill="FFFFFF"/>
        <w:spacing w:after="0" w:line="240" w:lineRule="auto"/>
        <w:ind w:firstLine="1021"/>
        <w:jc w:val="both"/>
        <w:rPr>
          <w:rFonts w:ascii="Arial" w:eastAsia="Times New Roman" w:hAnsi="Arial" w:cs="Arial"/>
          <w:kern w:val="0"/>
          <w:sz w:val="20"/>
          <w:szCs w:val="20"/>
          <w:lang w:eastAsia="sl-SI"/>
          <w14:ligatures w14:val="none"/>
        </w:rPr>
      </w:pPr>
      <w:r w:rsidRPr="00CE308B">
        <w:rPr>
          <w:rFonts w:ascii="Arial" w:eastAsia="Times New Roman" w:hAnsi="Arial" w:cs="Arial"/>
          <w:kern w:val="0"/>
          <w:sz w:val="20"/>
          <w:szCs w:val="20"/>
          <w:lang w:eastAsia="sl-SI"/>
          <w14:ligatures w14:val="none"/>
        </w:rPr>
        <w:t>(2) Postopki javnega naročanja, za katere na portalu javnih naročil ni treba objaviti obvestila o naročilu in so naročniki gospodarskim subjektom poslali povabilo k sodelovanju, povabilo k potrditvi interesa ali povabilo k predložitvi ponudb pred uveljavitvijo te uredbe, se izvedejo po dosedanjih predpisih.</w:t>
      </w:r>
    </w:p>
    <w:p w14:paraId="6F9ECC88" w14:textId="77777777" w:rsidR="00CE308B" w:rsidRDefault="00CE308B" w:rsidP="00CE308B">
      <w:pPr>
        <w:shd w:val="clear" w:color="auto" w:fill="FFFFFF"/>
        <w:spacing w:after="0" w:line="240" w:lineRule="auto"/>
        <w:ind w:firstLine="1021"/>
        <w:jc w:val="both"/>
        <w:rPr>
          <w:rFonts w:ascii="Arial" w:eastAsia="Times New Roman" w:hAnsi="Arial" w:cs="Arial"/>
          <w:kern w:val="0"/>
          <w:sz w:val="20"/>
          <w:szCs w:val="20"/>
          <w:lang w:eastAsia="sl-SI"/>
          <w14:ligatures w14:val="none"/>
        </w:rPr>
      </w:pPr>
    </w:p>
    <w:p w14:paraId="4DCD540E" w14:textId="148AEA00" w:rsidR="00CE308B" w:rsidRPr="00CE308B" w:rsidRDefault="00CE308B" w:rsidP="00CE308B">
      <w:pPr>
        <w:shd w:val="clear" w:color="auto" w:fill="FFFFFF"/>
        <w:spacing w:after="0" w:line="240" w:lineRule="auto"/>
        <w:ind w:firstLine="1021"/>
        <w:jc w:val="both"/>
        <w:rPr>
          <w:rFonts w:ascii="Arial" w:eastAsia="Times New Roman" w:hAnsi="Arial" w:cs="Arial"/>
          <w:kern w:val="0"/>
          <w:sz w:val="20"/>
          <w:szCs w:val="20"/>
          <w:lang w:eastAsia="sl-SI"/>
          <w14:ligatures w14:val="none"/>
        </w:rPr>
      </w:pPr>
      <w:r w:rsidRPr="00CE308B">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3</w:t>
      </w:r>
      <w:r w:rsidRPr="00CE308B">
        <w:rPr>
          <w:rFonts w:ascii="Arial" w:eastAsia="Times New Roman" w:hAnsi="Arial" w:cs="Arial"/>
          <w:kern w:val="0"/>
          <w:sz w:val="20"/>
          <w:szCs w:val="20"/>
          <w:lang w:eastAsia="sl-SI"/>
          <w14:ligatures w14:val="none"/>
        </w:rPr>
        <w:t>) Posamezna javna naročila, ki se oddajo na podlagi okvirnega sporazuma, za sklenitev katerega je naročnik obvestilo o javnem naročilu poslal v objavo pred uveljavitvijo te uredbe ali je pred uveljavitvijo te uredbe gospodarskim subjektom poslal povabilo k sodelovanju, povabilo k potrditvi interesa ali povabilo k predložitvi ponudb, se oddajo v skladu s to uredbo, če to dopuščajo določbe okvirnega sporazuma in predmet posameznega javnega naročila ali predhodnih posameznih naročil.</w:t>
      </w:r>
    </w:p>
    <w:p w14:paraId="6F0EF0EE" w14:textId="77777777" w:rsidR="00CE308B" w:rsidRDefault="00CE308B" w:rsidP="00CE308B">
      <w:pPr>
        <w:shd w:val="clear" w:color="auto" w:fill="FFFFFF"/>
        <w:spacing w:after="0" w:line="240" w:lineRule="auto"/>
        <w:ind w:firstLine="1021"/>
        <w:jc w:val="both"/>
        <w:rPr>
          <w:rFonts w:ascii="Arial" w:eastAsia="Times New Roman" w:hAnsi="Arial" w:cs="Arial"/>
          <w:kern w:val="0"/>
          <w:sz w:val="20"/>
          <w:szCs w:val="20"/>
          <w:lang w:eastAsia="sl-SI"/>
          <w14:ligatures w14:val="none"/>
        </w:rPr>
      </w:pPr>
    </w:p>
    <w:p w14:paraId="591E8AB4" w14:textId="7266D432" w:rsidR="00CE308B" w:rsidRPr="00CE308B" w:rsidRDefault="00CE308B" w:rsidP="00CE308B">
      <w:pPr>
        <w:shd w:val="clear" w:color="auto" w:fill="FFFFFF"/>
        <w:spacing w:after="0" w:line="240" w:lineRule="auto"/>
        <w:ind w:firstLine="1021"/>
        <w:jc w:val="both"/>
        <w:rPr>
          <w:rFonts w:ascii="Arial" w:eastAsia="Times New Roman" w:hAnsi="Arial" w:cs="Arial"/>
          <w:kern w:val="0"/>
          <w:sz w:val="20"/>
          <w:szCs w:val="20"/>
          <w:lang w:eastAsia="sl-SI"/>
          <w14:ligatures w14:val="none"/>
        </w:rPr>
      </w:pPr>
      <w:r w:rsidRPr="00CE308B">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4</w:t>
      </w:r>
      <w:r w:rsidRPr="00CE308B">
        <w:rPr>
          <w:rFonts w:ascii="Arial" w:eastAsia="Times New Roman" w:hAnsi="Arial" w:cs="Arial"/>
          <w:kern w:val="0"/>
          <w:sz w:val="20"/>
          <w:szCs w:val="20"/>
          <w:lang w:eastAsia="sl-SI"/>
          <w14:ligatures w14:val="none"/>
        </w:rPr>
        <w:t>) Posamezna javna naročila, ki se oddajo v dinamičnem nabavnem sistemu, za vzpostavitev katerega je naročnik obvestilo o javnem naročilu poslal v objavo pred uveljavitvijo te uredbe, se oddajo v skladu s to uredbo, če to dopuščajo zahteve, ki jih je naročnik uporabil za vzpostavitev tega sistema, in predmet posameznega javnega naročila ali predhodnih posameznih naročil.</w:t>
      </w:r>
    </w:p>
    <w:p w14:paraId="7539DB58" w14:textId="77777777" w:rsidR="00CE308B" w:rsidRDefault="00CE308B" w:rsidP="00CE308B">
      <w:pPr>
        <w:shd w:val="clear" w:color="auto" w:fill="FFFFFF"/>
        <w:spacing w:after="0" w:line="240" w:lineRule="auto"/>
        <w:ind w:firstLine="1021"/>
        <w:jc w:val="both"/>
        <w:rPr>
          <w:rFonts w:ascii="Arial" w:eastAsia="Times New Roman" w:hAnsi="Arial" w:cs="Arial"/>
          <w:kern w:val="0"/>
          <w:sz w:val="20"/>
          <w:szCs w:val="20"/>
          <w:lang w:eastAsia="sl-SI"/>
          <w14:ligatures w14:val="none"/>
        </w:rPr>
      </w:pPr>
    </w:p>
    <w:p w14:paraId="03BC11A2" w14:textId="76B1C214" w:rsidR="00CE308B" w:rsidRPr="00CE308B" w:rsidRDefault="00CE308B" w:rsidP="00CE308B">
      <w:pPr>
        <w:shd w:val="clear" w:color="auto" w:fill="FFFFFF"/>
        <w:spacing w:after="0" w:line="240" w:lineRule="auto"/>
        <w:ind w:firstLine="1021"/>
        <w:jc w:val="both"/>
        <w:rPr>
          <w:rFonts w:ascii="Arial" w:eastAsia="Times New Roman" w:hAnsi="Arial" w:cs="Arial"/>
          <w:kern w:val="0"/>
          <w:sz w:val="20"/>
          <w:szCs w:val="20"/>
          <w:lang w:eastAsia="sl-SI"/>
          <w14:ligatures w14:val="none"/>
        </w:rPr>
      </w:pPr>
      <w:r w:rsidRPr="00CE308B">
        <w:rPr>
          <w:rFonts w:ascii="Arial" w:eastAsia="Times New Roman" w:hAnsi="Arial" w:cs="Arial"/>
          <w:kern w:val="0"/>
          <w:sz w:val="20"/>
          <w:szCs w:val="20"/>
          <w:lang w:eastAsia="sl-SI"/>
          <w14:ligatures w14:val="none"/>
        </w:rPr>
        <w:t>(</w:t>
      </w:r>
      <w:r w:rsidR="008F1249">
        <w:rPr>
          <w:rFonts w:ascii="Arial" w:eastAsia="Times New Roman" w:hAnsi="Arial" w:cs="Arial"/>
          <w:kern w:val="0"/>
          <w:sz w:val="20"/>
          <w:szCs w:val="20"/>
          <w:lang w:eastAsia="sl-SI"/>
          <w14:ligatures w14:val="none"/>
        </w:rPr>
        <w:t>5</w:t>
      </w:r>
      <w:r w:rsidRPr="00CE308B">
        <w:rPr>
          <w:rFonts w:ascii="Arial" w:eastAsia="Times New Roman" w:hAnsi="Arial" w:cs="Arial"/>
          <w:kern w:val="0"/>
          <w:sz w:val="20"/>
          <w:szCs w:val="20"/>
          <w:lang w:eastAsia="sl-SI"/>
          <w14:ligatures w14:val="none"/>
        </w:rPr>
        <w:t>) Ne glede na prvi in drugi odstavek tega člena lahko naročnik ob upoštevanju te uredbe spremeni dokumentacijo v zvezi z oddajo javnega naročila oziroma navedbe v objavljenem obvestilu o javnem naročilu in javno naročilo odda v skladu z določbami te uredbe, če še ni potekel rok za predložitev ponudb.</w:t>
      </w:r>
    </w:p>
    <w:p w14:paraId="386799F8" w14:textId="20980946" w:rsidR="008F1249" w:rsidRPr="008F1249" w:rsidRDefault="008F1249" w:rsidP="008F1249">
      <w:pPr>
        <w:pStyle w:val="Odstavek"/>
        <w:numPr>
          <w:ilvl w:val="0"/>
          <w:numId w:val="1"/>
        </w:numPr>
        <w:tabs>
          <w:tab w:val="left" w:pos="284"/>
        </w:tabs>
        <w:ind w:left="0" w:firstLine="0"/>
        <w:jc w:val="center"/>
        <w:rPr>
          <w:b/>
          <w:bCs/>
          <w:sz w:val="20"/>
          <w:szCs w:val="20"/>
          <w:lang w:val="sl-SI"/>
        </w:rPr>
      </w:pPr>
      <w:r w:rsidRPr="008F1249">
        <w:rPr>
          <w:b/>
          <w:bCs/>
          <w:sz w:val="20"/>
          <w:szCs w:val="20"/>
          <w:lang w:val="sl-SI"/>
        </w:rPr>
        <w:t>člen</w:t>
      </w:r>
    </w:p>
    <w:p w14:paraId="35D2CBF7" w14:textId="5D58BD18" w:rsidR="00A8528D" w:rsidRPr="008F1249" w:rsidRDefault="00A8528D" w:rsidP="004948A1">
      <w:pPr>
        <w:jc w:val="center"/>
        <w:rPr>
          <w:rFonts w:ascii="Arial" w:eastAsia="Times New Roman" w:hAnsi="Arial" w:cs="Arial"/>
          <w:b/>
          <w:bCs/>
          <w:kern w:val="0"/>
          <w:sz w:val="20"/>
          <w:szCs w:val="20"/>
          <w:lang w:eastAsia="sl-SI"/>
          <w14:ligatures w14:val="none"/>
        </w:rPr>
      </w:pPr>
      <w:r w:rsidRPr="008F1249">
        <w:rPr>
          <w:rFonts w:ascii="Arial" w:eastAsia="Times New Roman" w:hAnsi="Arial" w:cs="Arial"/>
          <w:b/>
          <w:bCs/>
          <w:kern w:val="0"/>
          <w:sz w:val="20"/>
          <w:szCs w:val="20"/>
          <w:lang w:eastAsia="sl-SI"/>
          <w14:ligatures w14:val="none"/>
        </w:rPr>
        <w:t>(prehodno obdobje za upoštevanje vidikov za pametne in mobilne telefone ter preklopne tablične računalnike)</w:t>
      </w:r>
    </w:p>
    <w:p w14:paraId="72E79A78" w14:textId="77777777" w:rsidR="00A8528D" w:rsidRPr="008F1249" w:rsidRDefault="00A8528D" w:rsidP="00A8528D">
      <w:pPr>
        <w:rPr>
          <w:rFonts w:ascii="Arial" w:eastAsia="Times New Roman" w:hAnsi="Arial" w:cs="Arial"/>
          <w:kern w:val="0"/>
          <w:sz w:val="20"/>
          <w:szCs w:val="20"/>
          <w:lang w:eastAsia="sl-SI"/>
          <w14:ligatures w14:val="none"/>
        </w:rPr>
      </w:pPr>
    </w:p>
    <w:p w14:paraId="1D578E35" w14:textId="2044BDFA" w:rsidR="00A8528D" w:rsidRDefault="00A8528D" w:rsidP="004948A1">
      <w:pPr>
        <w:jc w:val="both"/>
        <w:rPr>
          <w:rFonts w:ascii="Arial" w:eastAsia="Times New Roman" w:hAnsi="Arial" w:cs="Arial"/>
          <w:kern w:val="0"/>
          <w:sz w:val="20"/>
          <w:szCs w:val="20"/>
          <w:lang w:eastAsia="sl-SI"/>
          <w14:ligatures w14:val="none"/>
        </w:rPr>
      </w:pPr>
      <w:r w:rsidRPr="008F1249">
        <w:rPr>
          <w:rFonts w:ascii="Arial" w:eastAsia="Times New Roman" w:hAnsi="Arial" w:cs="Arial"/>
          <w:kern w:val="0"/>
          <w:sz w:val="20"/>
          <w:szCs w:val="20"/>
          <w:lang w:eastAsia="sl-SI"/>
          <w14:ligatures w14:val="none"/>
        </w:rPr>
        <w:t>Upoštevanje trajnostnih, socialnih, okoljskih vidikov in vidika krožnega gospodarstva  v postopkih javnega naročanja za pametne in mobilne telefone ter preklopne tablične računalnike je obvezno od 20. junija 2025.</w:t>
      </w:r>
    </w:p>
    <w:p w14:paraId="768874AA" w14:textId="77777777" w:rsidR="008F1249" w:rsidRDefault="008F1249" w:rsidP="004948A1">
      <w:pPr>
        <w:jc w:val="both"/>
        <w:rPr>
          <w:rFonts w:ascii="Arial" w:eastAsia="Times New Roman" w:hAnsi="Arial" w:cs="Arial"/>
          <w:kern w:val="0"/>
          <w:sz w:val="20"/>
          <w:szCs w:val="20"/>
          <w:lang w:eastAsia="sl-SI"/>
          <w14:ligatures w14:val="none"/>
        </w:rPr>
      </w:pPr>
    </w:p>
    <w:p w14:paraId="03A877B5" w14:textId="710513D9" w:rsidR="008F1249" w:rsidRPr="008F1249" w:rsidRDefault="008F1249" w:rsidP="008F1249">
      <w:pPr>
        <w:pStyle w:val="Odstavek"/>
        <w:numPr>
          <w:ilvl w:val="0"/>
          <w:numId w:val="1"/>
        </w:numPr>
        <w:tabs>
          <w:tab w:val="left" w:pos="284"/>
        </w:tabs>
        <w:spacing w:before="0"/>
        <w:ind w:left="0" w:firstLine="0"/>
        <w:jc w:val="center"/>
        <w:rPr>
          <w:b/>
          <w:bCs/>
          <w:sz w:val="20"/>
          <w:szCs w:val="20"/>
          <w:lang w:val="sl-SI"/>
        </w:rPr>
      </w:pPr>
      <w:r w:rsidRPr="008F1249">
        <w:rPr>
          <w:b/>
          <w:bCs/>
          <w:sz w:val="20"/>
          <w:szCs w:val="20"/>
          <w:lang w:val="sl-SI"/>
        </w:rPr>
        <w:t xml:space="preserve"> člen</w:t>
      </w:r>
    </w:p>
    <w:p w14:paraId="4A122630" w14:textId="77777777" w:rsidR="00632B96" w:rsidRPr="008F1249" w:rsidRDefault="00632B96" w:rsidP="008F1249">
      <w:pPr>
        <w:tabs>
          <w:tab w:val="left" w:pos="284"/>
        </w:tabs>
        <w:overflowPunct w:val="0"/>
        <w:autoSpaceDE w:val="0"/>
        <w:autoSpaceDN w:val="0"/>
        <w:adjustRightInd w:val="0"/>
        <w:spacing w:after="0" w:line="240" w:lineRule="auto"/>
        <w:jc w:val="center"/>
        <w:textAlignment w:val="baseline"/>
        <w:rPr>
          <w:rFonts w:ascii="Arial" w:eastAsia="Times New Roman" w:hAnsi="Arial" w:cs="Times New Roman"/>
          <w:b/>
          <w:bCs/>
          <w:kern w:val="0"/>
          <w:sz w:val="20"/>
          <w:szCs w:val="20"/>
          <w:lang w:eastAsia="x-none"/>
          <w14:ligatures w14:val="none"/>
        </w:rPr>
      </w:pPr>
      <w:r w:rsidRPr="008F1249">
        <w:rPr>
          <w:rFonts w:ascii="Arial" w:eastAsia="Times New Roman" w:hAnsi="Arial" w:cs="Times New Roman"/>
          <w:b/>
          <w:bCs/>
          <w:kern w:val="0"/>
          <w:sz w:val="20"/>
          <w:szCs w:val="20"/>
          <w:lang w:eastAsia="x-none"/>
          <w14:ligatures w14:val="none"/>
        </w:rPr>
        <w:t>(uveljavitev uredbe)</w:t>
      </w:r>
    </w:p>
    <w:p w14:paraId="010F9E88" w14:textId="57CF3045" w:rsidR="00632B96" w:rsidRPr="00632B96" w:rsidRDefault="00632B96" w:rsidP="00632B96">
      <w:pPr>
        <w:overflowPunct w:val="0"/>
        <w:autoSpaceDE w:val="0"/>
        <w:autoSpaceDN w:val="0"/>
        <w:adjustRightInd w:val="0"/>
        <w:spacing w:before="240" w:after="0" w:line="240" w:lineRule="auto"/>
        <w:jc w:val="both"/>
        <w:textAlignment w:val="baseline"/>
        <w:rPr>
          <w:rFonts w:ascii="Arial" w:eastAsia="Times New Roman" w:hAnsi="Arial" w:cs="Times New Roman"/>
          <w:kern w:val="0"/>
          <w:sz w:val="20"/>
          <w:szCs w:val="20"/>
          <w:lang w:eastAsia="x-none"/>
          <w14:ligatures w14:val="none"/>
        </w:rPr>
      </w:pPr>
      <w:r w:rsidRPr="00632B96">
        <w:rPr>
          <w:rFonts w:ascii="Arial" w:eastAsia="Times New Roman" w:hAnsi="Arial" w:cs="Times New Roman"/>
          <w:kern w:val="0"/>
          <w:sz w:val="20"/>
          <w:szCs w:val="20"/>
          <w:lang w:eastAsia="x-none"/>
          <w14:ligatures w14:val="none"/>
        </w:rPr>
        <w:t xml:space="preserve">Ta uredba začne veljati </w:t>
      </w:r>
      <w:r w:rsidR="00BB303D">
        <w:rPr>
          <w:rFonts w:ascii="Arial" w:eastAsia="Times New Roman" w:hAnsi="Arial" w:cs="Times New Roman"/>
          <w:kern w:val="0"/>
          <w:sz w:val="20"/>
          <w:szCs w:val="20"/>
          <w:lang w:eastAsia="x-none"/>
          <w14:ligatures w14:val="none"/>
        </w:rPr>
        <w:t>petnajsti</w:t>
      </w:r>
      <w:r w:rsidR="007E48AD">
        <w:rPr>
          <w:rFonts w:ascii="Arial" w:eastAsia="Times New Roman" w:hAnsi="Arial" w:cs="Times New Roman"/>
          <w:kern w:val="0"/>
          <w:sz w:val="20"/>
          <w:szCs w:val="20"/>
          <w:lang w:eastAsia="x-none"/>
          <w14:ligatures w14:val="none"/>
        </w:rPr>
        <w:t xml:space="preserve"> </w:t>
      </w:r>
      <w:r w:rsidRPr="00632B96">
        <w:rPr>
          <w:rFonts w:ascii="Arial" w:eastAsia="Times New Roman" w:hAnsi="Arial" w:cs="Times New Roman"/>
          <w:kern w:val="0"/>
          <w:sz w:val="20"/>
          <w:szCs w:val="20"/>
          <w:lang w:eastAsia="x-none"/>
          <w14:ligatures w14:val="none"/>
        </w:rPr>
        <w:t>dan po objavi v Uradnem listu Republike Slovenije.</w:t>
      </w:r>
    </w:p>
    <w:p w14:paraId="2EB0FB2C" w14:textId="77777777" w:rsidR="00223511" w:rsidRDefault="00223511" w:rsidP="0015118D">
      <w:pPr>
        <w:jc w:val="both"/>
        <w:rPr>
          <w:rFonts w:ascii="Arial" w:hAnsi="Arial" w:cs="Arial"/>
          <w:sz w:val="20"/>
          <w:szCs w:val="20"/>
        </w:rPr>
      </w:pPr>
    </w:p>
    <w:p w14:paraId="6721E00B" w14:textId="77777777" w:rsidR="00223511" w:rsidRDefault="00223511" w:rsidP="0015118D">
      <w:pPr>
        <w:jc w:val="both"/>
        <w:rPr>
          <w:rFonts w:ascii="Arial" w:hAnsi="Arial" w:cs="Arial"/>
          <w:sz w:val="20"/>
          <w:szCs w:val="20"/>
        </w:rPr>
      </w:pPr>
    </w:p>
    <w:p w14:paraId="66EE70E8" w14:textId="77777777" w:rsidR="008F1249" w:rsidRDefault="007334F3" w:rsidP="007334F3">
      <w:pPr>
        <w:pStyle w:val="Odstavek"/>
        <w:ind w:firstLine="0"/>
      </w:pPr>
      <w:r w:rsidRPr="0020656B">
        <w:rPr>
          <w:sz w:val="20"/>
          <w:szCs w:val="20"/>
        </w:rPr>
        <w:t xml:space="preserve">Št. </w:t>
      </w:r>
      <w:r w:rsidR="00BB303D">
        <w:t>007-286/2024/1</w:t>
      </w:r>
    </w:p>
    <w:p w14:paraId="30C2BC91" w14:textId="2F4AE2E0" w:rsidR="007334F3" w:rsidRPr="0020656B" w:rsidRDefault="007334F3" w:rsidP="007334F3">
      <w:pPr>
        <w:pStyle w:val="Odstavek"/>
        <w:ind w:firstLine="0"/>
        <w:rPr>
          <w:sz w:val="20"/>
          <w:szCs w:val="20"/>
          <w:lang w:val="sl-SI"/>
        </w:rPr>
      </w:pPr>
      <w:r w:rsidRPr="0020656B">
        <w:rPr>
          <w:sz w:val="20"/>
          <w:szCs w:val="20"/>
          <w:lang w:val="sl-SI"/>
        </w:rPr>
        <w:t xml:space="preserve">Ljubljana, dne </w:t>
      </w:r>
      <w:r>
        <w:rPr>
          <w:sz w:val="20"/>
          <w:szCs w:val="20"/>
          <w:lang w:val="sl-SI"/>
        </w:rPr>
        <w:t>xxxxxx</w:t>
      </w:r>
    </w:p>
    <w:p w14:paraId="39C8CD1C" w14:textId="292B5CBE" w:rsidR="007334F3" w:rsidRPr="0020656B" w:rsidRDefault="007334F3" w:rsidP="007334F3">
      <w:pPr>
        <w:pStyle w:val="Odstavek"/>
        <w:ind w:firstLine="0"/>
        <w:rPr>
          <w:sz w:val="20"/>
          <w:szCs w:val="20"/>
          <w:lang w:val="sl-SI"/>
        </w:rPr>
      </w:pPr>
      <w:r w:rsidRPr="0020656B">
        <w:rPr>
          <w:sz w:val="20"/>
          <w:szCs w:val="20"/>
          <w:lang w:val="sl-SI"/>
        </w:rPr>
        <w:lastRenderedPageBreak/>
        <w:t>EVA 202</w:t>
      </w:r>
      <w:r>
        <w:rPr>
          <w:sz w:val="20"/>
          <w:szCs w:val="20"/>
          <w:lang w:val="sl-SI"/>
        </w:rPr>
        <w:t>4</w:t>
      </w:r>
      <w:r w:rsidRPr="0020656B">
        <w:rPr>
          <w:sz w:val="20"/>
          <w:szCs w:val="20"/>
          <w:lang w:val="sl-SI"/>
        </w:rPr>
        <w:t>-3130-00</w:t>
      </w:r>
      <w:r>
        <w:rPr>
          <w:sz w:val="20"/>
          <w:szCs w:val="20"/>
          <w:lang w:val="sl-SI"/>
        </w:rPr>
        <w:t>21</w:t>
      </w:r>
    </w:p>
    <w:p w14:paraId="67717B1E" w14:textId="77777777" w:rsidR="007334F3" w:rsidRPr="0020656B" w:rsidRDefault="007334F3" w:rsidP="007334F3">
      <w:pPr>
        <w:pStyle w:val="Odstavek"/>
        <w:ind w:firstLine="0"/>
        <w:rPr>
          <w:sz w:val="20"/>
          <w:szCs w:val="20"/>
          <w:lang w:val="sl-SI"/>
        </w:rPr>
      </w:pPr>
    </w:p>
    <w:p w14:paraId="078D26D6" w14:textId="77777777" w:rsidR="007334F3" w:rsidRPr="0020656B" w:rsidRDefault="007334F3" w:rsidP="007334F3">
      <w:pPr>
        <w:pStyle w:val="Podpisnik"/>
        <w:rPr>
          <w:sz w:val="20"/>
          <w:szCs w:val="20"/>
          <w:lang w:val="sl-SI"/>
        </w:rPr>
      </w:pPr>
      <w:r w:rsidRPr="0020656B">
        <w:rPr>
          <w:sz w:val="20"/>
          <w:szCs w:val="20"/>
          <w:lang w:val="sl-SI"/>
        </w:rPr>
        <w:t>Vlada Republike Slovenije</w:t>
      </w:r>
    </w:p>
    <w:p w14:paraId="4D1799A9" w14:textId="12CA12D3" w:rsidR="007334F3" w:rsidRPr="0020656B" w:rsidRDefault="007334F3" w:rsidP="007334F3">
      <w:pPr>
        <w:pStyle w:val="Podpisnik"/>
        <w:rPr>
          <w:sz w:val="20"/>
          <w:szCs w:val="20"/>
          <w:lang w:val="sl-SI"/>
        </w:rPr>
      </w:pPr>
      <w:r>
        <w:rPr>
          <w:b/>
          <w:sz w:val="20"/>
          <w:szCs w:val="20"/>
          <w:lang w:val="sl-SI"/>
        </w:rPr>
        <w:t>Dr. Robert Golob</w:t>
      </w:r>
    </w:p>
    <w:p w14:paraId="1D6ED1E5" w14:textId="77777777" w:rsidR="007334F3" w:rsidRPr="0020656B" w:rsidRDefault="007334F3" w:rsidP="007334F3">
      <w:pPr>
        <w:pStyle w:val="Podpisnik"/>
        <w:rPr>
          <w:sz w:val="20"/>
          <w:szCs w:val="20"/>
          <w:lang w:val="sl-SI"/>
        </w:rPr>
      </w:pPr>
      <w:r w:rsidRPr="0020656B">
        <w:rPr>
          <w:sz w:val="20"/>
          <w:szCs w:val="20"/>
          <w:lang w:val="sl-SI"/>
        </w:rPr>
        <w:t>predsednik</w:t>
      </w:r>
    </w:p>
    <w:p w14:paraId="210827F4" w14:textId="66F898C4" w:rsidR="00223511" w:rsidRPr="00223511" w:rsidRDefault="00223511" w:rsidP="0015118D">
      <w:pPr>
        <w:jc w:val="both"/>
        <w:rPr>
          <w:sz w:val="20"/>
        </w:rPr>
        <w:sectPr w:rsidR="00223511" w:rsidRPr="00223511" w:rsidSect="00984E48">
          <w:headerReference w:type="default" r:id="rId18"/>
          <w:pgSz w:w="11910" w:h="16840"/>
          <w:pgMar w:top="1320" w:right="1300" w:bottom="280" w:left="1300" w:header="708" w:footer="708" w:gutter="0"/>
          <w:cols w:space="708"/>
          <w:titlePg/>
          <w:docGrid w:linePitch="299"/>
        </w:sectPr>
      </w:pPr>
    </w:p>
    <w:p w14:paraId="53EA34F3" w14:textId="54E6C55E" w:rsidR="00AF3C8F" w:rsidRPr="00350D2F" w:rsidRDefault="00350D2F" w:rsidP="00350D2F">
      <w:pPr>
        <w:jc w:val="center"/>
        <w:rPr>
          <w:rFonts w:ascii="Arial" w:hAnsi="Arial" w:cs="Arial"/>
          <w:b/>
          <w:bCs/>
          <w:sz w:val="20"/>
          <w:szCs w:val="20"/>
        </w:rPr>
      </w:pPr>
      <w:r w:rsidRPr="00350D2F">
        <w:rPr>
          <w:rFonts w:ascii="Arial" w:hAnsi="Arial" w:cs="Arial"/>
          <w:b/>
          <w:bCs/>
          <w:sz w:val="20"/>
          <w:szCs w:val="20"/>
        </w:rPr>
        <w:lastRenderedPageBreak/>
        <w:t>OBRAZLOŽITEV</w:t>
      </w:r>
    </w:p>
    <w:p w14:paraId="763705AB" w14:textId="77777777" w:rsidR="00350D2F" w:rsidRDefault="00350D2F">
      <w:pPr>
        <w:rPr>
          <w:rFonts w:ascii="Arial" w:hAnsi="Arial" w:cs="Arial"/>
          <w:sz w:val="20"/>
          <w:szCs w:val="20"/>
        </w:rPr>
      </w:pPr>
    </w:p>
    <w:p w14:paraId="0F963971" w14:textId="28ABFF25" w:rsidR="005D4CB3" w:rsidRPr="004948A1" w:rsidRDefault="00576249" w:rsidP="008F1249">
      <w:pPr>
        <w:pStyle w:val="ZADEVA"/>
        <w:spacing w:before="240" w:line="276" w:lineRule="auto"/>
        <w:ind w:left="0" w:firstLine="0"/>
        <w:jc w:val="both"/>
        <w:rPr>
          <w:bCs/>
          <w:szCs w:val="20"/>
          <w:lang w:val="sl-SI"/>
        </w:rPr>
      </w:pPr>
      <w:r w:rsidRPr="0020656B">
        <w:rPr>
          <w:b w:val="0"/>
          <w:bCs/>
          <w:szCs w:val="20"/>
          <w:lang w:val="sl-SI"/>
        </w:rPr>
        <w:t>Uredba o zelenem javnem naročanju (</w:t>
      </w:r>
      <w:r>
        <w:rPr>
          <w:b w:val="0"/>
          <w:bCs/>
          <w:szCs w:val="20"/>
          <w:lang w:val="sl-SI"/>
        </w:rPr>
        <w:t xml:space="preserve">Uradni list RS, št. </w:t>
      </w:r>
      <w:r w:rsidRPr="00576249">
        <w:rPr>
          <w:b w:val="0"/>
          <w:bCs/>
          <w:szCs w:val="20"/>
          <w:lang w:val="sl-SI"/>
        </w:rPr>
        <w:t>51/17, 64/19, 121/21 in 132/23</w:t>
      </w:r>
      <w:r>
        <w:rPr>
          <w:b w:val="0"/>
          <w:bCs/>
          <w:szCs w:val="20"/>
          <w:lang w:val="sl-SI"/>
        </w:rPr>
        <w:t xml:space="preserve">; </w:t>
      </w:r>
      <w:r w:rsidRPr="0020656B">
        <w:rPr>
          <w:b w:val="0"/>
          <w:bCs/>
          <w:szCs w:val="20"/>
          <w:lang w:val="sl-SI"/>
        </w:rPr>
        <w:t xml:space="preserve">v nadaljnjem besedilu: </w:t>
      </w:r>
      <w:r>
        <w:rPr>
          <w:b w:val="0"/>
          <w:bCs/>
          <w:szCs w:val="20"/>
          <w:lang w:val="sl-SI"/>
        </w:rPr>
        <w:t>U</w:t>
      </w:r>
      <w:r w:rsidRPr="0020656B">
        <w:rPr>
          <w:b w:val="0"/>
          <w:bCs/>
          <w:szCs w:val="20"/>
          <w:lang w:val="sl-SI"/>
        </w:rPr>
        <w:t>redba), ki je začela veljati 1.</w:t>
      </w:r>
      <w:r>
        <w:rPr>
          <w:b w:val="0"/>
          <w:bCs/>
          <w:szCs w:val="20"/>
          <w:lang w:val="sl-SI"/>
        </w:rPr>
        <w:t> </w:t>
      </w:r>
      <w:r w:rsidRPr="0020656B">
        <w:rPr>
          <w:b w:val="0"/>
          <w:bCs/>
          <w:szCs w:val="20"/>
          <w:lang w:val="sl-SI"/>
        </w:rPr>
        <w:t>januarja 2018, ureja zeleno javno naročanje za 2</w:t>
      </w:r>
      <w:r>
        <w:rPr>
          <w:b w:val="0"/>
          <w:bCs/>
          <w:szCs w:val="20"/>
          <w:lang w:val="sl-SI"/>
        </w:rPr>
        <w:t>2 </w:t>
      </w:r>
      <w:r w:rsidRPr="0020656B">
        <w:rPr>
          <w:b w:val="0"/>
          <w:bCs/>
          <w:szCs w:val="20"/>
          <w:lang w:val="sl-SI"/>
        </w:rPr>
        <w:t>predmetov, pri naročanju katerih mora naročnik po Zakonu o javnem naročanju (Uradni list RS, št.</w:t>
      </w:r>
      <w:r>
        <w:rPr>
          <w:b w:val="0"/>
          <w:bCs/>
          <w:szCs w:val="20"/>
          <w:lang w:val="sl-SI"/>
        </w:rPr>
        <w:t> </w:t>
      </w:r>
      <w:r w:rsidRPr="00576249">
        <w:rPr>
          <w:b w:val="0"/>
          <w:bCs/>
          <w:szCs w:val="20"/>
          <w:lang w:val="sl-SI"/>
        </w:rPr>
        <w:t>91/15, 14/18, 121/21, 10/22, 74/22 – odl. US, 100/22 – ZNUZSZS, 28/23 in 88/23 – ZOPNN-F</w:t>
      </w:r>
      <w:r w:rsidRPr="0020656B">
        <w:rPr>
          <w:b w:val="0"/>
          <w:bCs/>
          <w:szCs w:val="20"/>
          <w:lang w:val="sl-SI"/>
        </w:rPr>
        <w:t>; v nadaljnjem besedilu: ZJN-3) naročati blago, storitve ali gradnje, ki v primerjavi z običajnim blagom, storitvami in gradnjami v celotni življenjski dobi manj vpliv</w:t>
      </w:r>
      <w:r>
        <w:rPr>
          <w:b w:val="0"/>
          <w:bCs/>
          <w:szCs w:val="20"/>
          <w:lang w:val="sl-SI"/>
        </w:rPr>
        <w:t>ajo</w:t>
      </w:r>
      <w:r w:rsidRPr="0020656B">
        <w:rPr>
          <w:b w:val="0"/>
          <w:bCs/>
          <w:szCs w:val="20"/>
          <w:lang w:val="sl-SI"/>
        </w:rPr>
        <w:t xml:space="preserve"> na okolje in zagotavljajo varčevanje z naravnimi viri, materiali in energijo ter imajo enake ali boljše funkcionalnosti, in sicer predvsem na način doseganja obveznih ciljev iz uredbe.</w:t>
      </w:r>
    </w:p>
    <w:p w14:paraId="031695EB" w14:textId="1D4D6B07" w:rsidR="005D4CB3" w:rsidRDefault="005F7346" w:rsidP="008F1249">
      <w:pPr>
        <w:spacing w:before="240" w:line="276" w:lineRule="auto"/>
        <w:jc w:val="both"/>
        <w:rPr>
          <w:rFonts w:ascii="Arial" w:hAnsi="Arial" w:cs="Arial"/>
          <w:sz w:val="20"/>
          <w:szCs w:val="20"/>
        </w:rPr>
      </w:pPr>
      <w:r w:rsidRPr="00D12D21">
        <w:rPr>
          <w:rFonts w:ascii="Arial" w:hAnsi="Arial" w:cs="Arial"/>
          <w:sz w:val="20"/>
          <w:szCs w:val="20"/>
        </w:rPr>
        <w:t xml:space="preserve">S </w:t>
      </w:r>
      <w:r w:rsidR="00576249">
        <w:rPr>
          <w:rFonts w:ascii="Arial" w:hAnsi="Arial" w:cs="Arial"/>
          <w:sz w:val="20"/>
          <w:szCs w:val="20"/>
        </w:rPr>
        <w:t xml:space="preserve">to </w:t>
      </w:r>
      <w:r w:rsidRPr="00D12D21">
        <w:rPr>
          <w:rFonts w:ascii="Arial" w:hAnsi="Arial" w:cs="Arial"/>
          <w:sz w:val="20"/>
          <w:szCs w:val="20"/>
        </w:rPr>
        <w:t xml:space="preserve">spremembo </w:t>
      </w:r>
      <w:r w:rsidR="00576249">
        <w:rPr>
          <w:rFonts w:ascii="Arial" w:hAnsi="Arial" w:cs="Arial"/>
          <w:sz w:val="20"/>
          <w:szCs w:val="20"/>
        </w:rPr>
        <w:t>U</w:t>
      </w:r>
      <w:r w:rsidRPr="00D12D21">
        <w:rPr>
          <w:rFonts w:ascii="Arial" w:hAnsi="Arial" w:cs="Arial"/>
          <w:sz w:val="20"/>
          <w:szCs w:val="20"/>
        </w:rPr>
        <w:t>redbe se v</w:t>
      </w:r>
      <w:r>
        <w:rPr>
          <w:rFonts w:ascii="Arial" w:hAnsi="Arial" w:cs="Arial"/>
          <w:sz w:val="20"/>
          <w:szCs w:val="20"/>
        </w:rPr>
        <w:t xml:space="preserve"> prvi vrsti v</w:t>
      </w:r>
      <w:r w:rsidRPr="00D12D21">
        <w:rPr>
          <w:rFonts w:ascii="Arial" w:hAnsi="Arial" w:cs="Arial"/>
          <w:sz w:val="20"/>
          <w:szCs w:val="20"/>
        </w:rPr>
        <w:t xml:space="preserve"> slovenski pravni red prenaša 7. člen </w:t>
      </w:r>
      <w:r w:rsidR="00DD3A7F">
        <w:rPr>
          <w:rFonts w:ascii="Arial" w:hAnsi="Arial" w:cs="Arial"/>
          <w:sz w:val="20"/>
          <w:szCs w:val="20"/>
        </w:rPr>
        <w:t>ter</w:t>
      </w:r>
      <w:r w:rsidRPr="00D12D21">
        <w:rPr>
          <w:rFonts w:ascii="Arial" w:hAnsi="Arial" w:cs="Arial"/>
          <w:sz w:val="20"/>
          <w:szCs w:val="20"/>
        </w:rPr>
        <w:t xml:space="preserve"> prilog</w:t>
      </w:r>
      <w:r w:rsidR="00DD3A7F">
        <w:rPr>
          <w:rFonts w:ascii="Arial" w:hAnsi="Arial" w:cs="Arial"/>
          <w:sz w:val="20"/>
          <w:szCs w:val="20"/>
        </w:rPr>
        <w:t>a</w:t>
      </w:r>
      <w:r w:rsidRPr="00D12D21">
        <w:rPr>
          <w:rFonts w:ascii="Arial" w:hAnsi="Arial" w:cs="Arial"/>
          <w:sz w:val="20"/>
          <w:szCs w:val="20"/>
        </w:rPr>
        <w:t xml:space="preserve"> IV</w:t>
      </w:r>
      <w:r w:rsidR="00DD3A7F">
        <w:rPr>
          <w:rFonts w:ascii="Arial" w:hAnsi="Arial" w:cs="Arial"/>
          <w:sz w:val="20"/>
          <w:szCs w:val="20"/>
        </w:rPr>
        <w:t xml:space="preserve"> in priloga XIV</w:t>
      </w:r>
      <w:r w:rsidRPr="00D12D21">
        <w:rPr>
          <w:rFonts w:ascii="Arial" w:hAnsi="Arial" w:cs="Arial"/>
          <w:sz w:val="20"/>
          <w:szCs w:val="20"/>
        </w:rPr>
        <w:t xml:space="preserve"> Direktive (EU) 2023/1791 Evropskega parlamenta in Sveta z dne 13. septembra 2023 o energetski učinkovitosti in spremembi Uredbe (EU) 2023/955 (prenovitev) (UL L št. 231 z dne 20. septembra 2023, str. 1; v nadaljnjem besedilu: Direktiva 2023/1791). </w:t>
      </w:r>
      <w:r w:rsidRPr="002D64EE">
        <w:rPr>
          <w:rFonts w:ascii="Arial" w:hAnsi="Arial" w:cs="Arial"/>
          <w:sz w:val="20"/>
          <w:szCs w:val="20"/>
        </w:rPr>
        <w:t xml:space="preserve">Direktiva 2023/1791 </w:t>
      </w:r>
      <w:r w:rsidR="00576249">
        <w:rPr>
          <w:rFonts w:ascii="Arial" w:hAnsi="Arial" w:cs="Arial"/>
          <w:sz w:val="20"/>
          <w:szCs w:val="20"/>
        </w:rPr>
        <w:t>nalaga, da morajo naročniki</w:t>
      </w:r>
      <w:r w:rsidRPr="002D64EE">
        <w:rPr>
          <w:rFonts w:ascii="Arial" w:hAnsi="Arial" w:cs="Arial"/>
          <w:sz w:val="20"/>
          <w:szCs w:val="20"/>
        </w:rPr>
        <w:t xml:space="preserve"> kupovati blago, storitve in gradnje le z visoko energetsko učinkovitostjo v skladu z zahtevami iz Priloge IV k tej direktivi. </w:t>
      </w:r>
      <w:r w:rsidR="009B0923">
        <w:rPr>
          <w:rFonts w:ascii="Arial" w:hAnsi="Arial" w:cs="Arial"/>
          <w:sz w:val="20"/>
          <w:szCs w:val="20"/>
        </w:rPr>
        <w:t>Pri tem pa je potrebno postopek javnega naročanja izvesti tako, da je učinek pogodbe po zaključ</w:t>
      </w:r>
      <w:r w:rsidR="009F1E08">
        <w:rPr>
          <w:rFonts w:ascii="Arial" w:hAnsi="Arial" w:cs="Arial"/>
          <w:sz w:val="20"/>
          <w:szCs w:val="20"/>
        </w:rPr>
        <w:t>enem</w:t>
      </w:r>
      <w:r w:rsidR="009B0923">
        <w:rPr>
          <w:rFonts w:ascii="Arial" w:hAnsi="Arial" w:cs="Arial"/>
          <w:sz w:val="20"/>
          <w:szCs w:val="20"/>
        </w:rPr>
        <w:t xml:space="preserve"> postopk</w:t>
      </w:r>
      <w:r w:rsidR="009F1E08">
        <w:rPr>
          <w:rFonts w:ascii="Arial" w:hAnsi="Arial" w:cs="Arial"/>
          <w:sz w:val="20"/>
          <w:szCs w:val="20"/>
        </w:rPr>
        <w:t>u javnega naročanja</w:t>
      </w:r>
      <w:r w:rsidR="009B0923">
        <w:rPr>
          <w:rFonts w:ascii="Arial" w:hAnsi="Arial" w:cs="Arial"/>
          <w:sz w:val="20"/>
          <w:szCs w:val="20"/>
        </w:rPr>
        <w:t xml:space="preserve"> tak, da le-ta zagotovi dolgoročni prihranek energije. </w:t>
      </w:r>
    </w:p>
    <w:p w14:paraId="59592B50" w14:textId="77777777" w:rsidR="00B86E21" w:rsidRDefault="005F7346" w:rsidP="008F1249">
      <w:pPr>
        <w:spacing w:before="240" w:line="276" w:lineRule="auto"/>
        <w:jc w:val="both"/>
        <w:rPr>
          <w:rFonts w:ascii="Arial" w:hAnsi="Arial" w:cs="Arial"/>
          <w:sz w:val="20"/>
          <w:szCs w:val="20"/>
        </w:rPr>
      </w:pPr>
      <w:r w:rsidRPr="002D64EE">
        <w:rPr>
          <w:rFonts w:ascii="Arial" w:hAnsi="Arial" w:cs="Arial"/>
          <w:sz w:val="20"/>
          <w:szCs w:val="20"/>
        </w:rPr>
        <w:t xml:space="preserve">S prenosom zahtev iz Direktive 2023/1791 v Uredbo bo zagotovljeno, da naročniki pri oddaji javnih naročil uporabijo načelo »energetska učinkovitost na prvem mestu«. Energetska učinkovitost </w:t>
      </w:r>
      <w:r>
        <w:rPr>
          <w:rFonts w:ascii="Arial" w:hAnsi="Arial" w:cs="Arial"/>
          <w:sz w:val="20"/>
          <w:szCs w:val="20"/>
        </w:rPr>
        <w:t>namreč</w:t>
      </w:r>
      <w:r w:rsidRPr="002D64EE">
        <w:rPr>
          <w:rFonts w:ascii="Arial" w:hAnsi="Arial" w:cs="Arial"/>
          <w:sz w:val="20"/>
          <w:szCs w:val="20"/>
        </w:rPr>
        <w:t xml:space="preserve"> pomeni razmerje med doseženim učinkom, storitvijo, blagom ali energijo ter vloženo energijo.</w:t>
      </w:r>
      <w:r w:rsidR="005D4CB3">
        <w:rPr>
          <w:rFonts w:ascii="Arial" w:hAnsi="Arial" w:cs="Arial"/>
          <w:sz w:val="20"/>
          <w:szCs w:val="20"/>
        </w:rPr>
        <w:t xml:space="preserve"> Načelo »energetska učinkovitost na prvem mestu« postaja krovno načelo, ki ga je potrebno upoštevati v vedno več sektorjih, </w:t>
      </w:r>
      <w:r w:rsidR="009F1E08">
        <w:rPr>
          <w:rFonts w:ascii="Arial" w:hAnsi="Arial" w:cs="Arial"/>
          <w:sz w:val="20"/>
          <w:szCs w:val="20"/>
        </w:rPr>
        <w:t xml:space="preserve">med drugim </w:t>
      </w:r>
      <w:r w:rsidR="005D4CB3">
        <w:rPr>
          <w:rFonts w:ascii="Arial" w:hAnsi="Arial" w:cs="Arial"/>
          <w:sz w:val="20"/>
          <w:szCs w:val="20"/>
        </w:rPr>
        <w:t>tudi pri javnem naročanju.</w:t>
      </w:r>
      <w:r w:rsidR="00471CA8">
        <w:rPr>
          <w:rFonts w:ascii="Arial" w:hAnsi="Arial" w:cs="Arial"/>
          <w:sz w:val="20"/>
          <w:szCs w:val="20"/>
        </w:rPr>
        <w:t xml:space="preserve"> Samo načelo pomeni</w:t>
      </w:r>
      <w:r w:rsidR="009F1E08">
        <w:rPr>
          <w:rFonts w:ascii="Arial" w:hAnsi="Arial" w:cs="Arial"/>
          <w:sz w:val="20"/>
          <w:szCs w:val="20"/>
        </w:rPr>
        <w:t xml:space="preserve">, </w:t>
      </w:r>
      <w:r w:rsidR="00471CA8">
        <w:rPr>
          <w:rFonts w:ascii="Arial" w:hAnsi="Arial" w:cs="Arial"/>
          <w:sz w:val="20"/>
          <w:szCs w:val="20"/>
        </w:rPr>
        <w:t>da je izbran celosten pristop pri katerem se upoštev</w:t>
      </w:r>
    </w:p>
    <w:p w14:paraId="083699A5" w14:textId="504DF267" w:rsidR="00471CA8" w:rsidRDefault="00471CA8" w:rsidP="008F1249">
      <w:pPr>
        <w:spacing w:before="240" w:line="276" w:lineRule="auto"/>
        <w:jc w:val="both"/>
        <w:rPr>
          <w:rFonts w:ascii="Arial" w:hAnsi="Arial" w:cs="Arial"/>
          <w:sz w:val="20"/>
          <w:szCs w:val="20"/>
        </w:rPr>
      </w:pPr>
      <w:r>
        <w:rPr>
          <w:rFonts w:ascii="Arial" w:hAnsi="Arial" w:cs="Arial"/>
          <w:sz w:val="20"/>
          <w:szCs w:val="20"/>
        </w:rPr>
        <w:t xml:space="preserve">ajo skupna učinkovitost energije v celotni verigi, od proizvodnje do porabe energije in je v pomoč pri doseganju podnebne nevtralnosti. </w:t>
      </w:r>
    </w:p>
    <w:p w14:paraId="01AD75D3" w14:textId="4022D74B" w:rsidR="00DD3A7F" w:rsidRPr="00D12D21" w:rsidRDefault="005F7346" w:rsidP="008F1249">
      <w:pPr>
        <w:spacing w:before="240" w:line="276" w:lineRule="auto"/>
        <w:jc w:val="both"/>
        <w:rPr>
          <w:rFonts w:ascii="Arial" w:hAnsi="Arial" w:cs="Arial"/>
          <w:sz w:val="20"/>
          <w:szCs w:val="20"/>
        </w:rPr>
      </w:pPr>
      <w:r>
        <w:rPr>
          <w:rFonts w:ascii="Arial" w:hAnsi="Arial" w:cs="Arial"/>
          <w:sz w:val="20"/>
          <w:szCs w:val="20"/>
        </w:rPr>
        <w:t xml:space="preserve">Zaradi delnega prenosa priloge IV Direktive 2023/1791 se v </w:t>
      </w:r>
      <w:r w:rsidR="00576249">
        <w:rPr>
          <w:rFonts w:ascii="Arial" w:hAnsi="Arial" w:cs="Arial"/>
          <w:sz w:val="20"/>
          <w:szCs w:val="20"/>
        </w:rPr>
        <w:t>Uredbi</w:t>
      </w:r>
      <w:r>
        <w:rPr>
          <w:rFonts w:ascii="Arial" w:hAnsi="Arial" w:cs="Arial"/>
          <w:sz w:val="20"/>
          <w:szCs w:val="20"/>
        </w:rPr>
        <w:t xml:space="preserve"> spreminjajo in dodajo novi predmeti, za katere je pri javnem naročanju potrebno doseči posamezen cilj. Tako se med predmete Uredbe, za katere je potrebno obvezno upoštevanje okoljskih vidikov dodaja </w:t>
      </w:r>
      <w:r w:rsidR="00DD3A7F">
        <w:rPr>
          <w:rFonts w:ascii="Arial" w:hAnsi="Arial" w:cs="Arial"/>
          <w:sz w:val="20"/>
          <w:szCs w:val="20"/>
        </w:rPr>
        <w:t xml:space="preserve">nov </w:t>
      </w:r>
      <w:r>
        <w:rPr>
          <w:rFonts w:ascii="Arial" w:hAnsi="Arial" w:cs="Arial"/>
          <w:sz w:val="20"/>
          <w:szCs w:val="20"/>
        </w:rPr>
        <w:t>predmet »</w:t>
      </w:r>
      <w:r w:rsidRPr="009647EA">
        <w:rPr>
          <w:rFonts w:ascii="Arial" w:hAnsi="Arial" w:cs="Arial"/>
          <w:sz w:val="20"/>
          <w:szCs w:val="20"/>
        </w:rPr>
        <w:t>podatkovni centri, strežniški prostori in storitve v oblaku</w:t>
      </w:r>
      <w:r w:rsidRPr="008F1249">
        <w:rPr>
          <w:rFonts w:ascii="Arial" w:hAnsi="Arial" w:cs="Arial"/>
          <w:sz w:val="20"/>
          <w:szCs w:val="20"/>
        </w:rPr>
        <w:t>,«</w:t>
      </w:r>
      <w:r w:rsidR="00576249" w:rsidRPr="008F1249">
        <w:rPr>
          <w:rFonts w:ascii="Arial" w:hAnsi="Arial" w:cs="Arial"/>
          <w:sz w:val="20"/>
          <w:szCs w:val="20"/>
        </w:rPr>
        <w:t xml:space="preserve"> </w:t>
      </w:r>
      <w:r w:rsidR="00DD3A7F" w:rsidRPr="008F1249">
        <w:rPr>
          <w:rFonts w:ascii="Arial" w:hAnsi="Arial" w:cs="Arial"/>
          <w:sz w:val="20"/>
          <w:szCs w:val="20"/>
        </w:rPr>
        <w:t xml:space="preserve">nekatera poimenovanja pa se zaradi sprememb v terminologijah na trgu spreminjajo tudi v Uredbi, tako se na primer </w:t>
      </w:r>
      <w:r w:rsidR="00DD3A7F">
        <w:rPr>
          <w:rFonts w:ascii="Arial" w:hAnsi="Arial" w:cs="Arial"/>
          <w:sz w:val="20"/>
          <w:szCs w:val="20"/>
        </w:rPr>
        <w:t>s</w:t>
      </w:r>
      <w:r w:rsidR="00576249">
        <w:rPr>
          <w:rFonts w:ascii="Arial" w:hAnsi="Arial" w:cs="Arial"/>
          <w:sz w:val="20"/>
          <w:szCs w:val="20"/>
        </w:rPr>
        <w:t xml:space="preserve"> spremembo Uredbe u</w:t>
      </w:r>
      <w:r>
        <w:rPr>
          <w:rFonts w:ascii="Arial" w:hAnsi="Arial" w:cs="Arial"/>
          <w:sz w:val="20"/>
          <w:szCs w:val="20"/>
        </w:rPr>
        <w:t>kinja termin »televizor«, ki ga zamenjuje termin »elektronski prikazovalnik«,</w:t>
      </w:r>
      <w:r w:rsidR="00576249">
        <w:rPr>
          <w:rFonts w:ascii="Arial" w:hAnsi="Arial" w:cs="Arial"/>
          <w:sz w:val="20"/>
          <w:szCs w:val="20"/>
        </w:rPr>
        <w:t xml:space="preserve"> </w:t>
      </w:r>
      <w:r w:rsidR="00DD3A7F">
        <w:rPr>
          <w:rFonts w:ascii="Arial" w:hAnsi="Arial" w:cs="Arial"/>
          <w:sz w:val="20"/>
          <w:szCs w:val="20"/>
        </w:rPr>
        <w:t>ki</w:t>
      </w:r>
      <w:r w:rsidR="00576249">
        <w:rPr>
          <w:rFonts w:ascii="Arial" w:hAnsi="Arial" w:cs="Arial"/>
          <w:sz w:val="20"/>
          <w:szCs w:val="20"/>
        </w:rPr>
        <w:t xml:space="preserve"> pomeni prikazovati zaslon in povezano elektroniko, pri katerem je glavna funkcija prikazovanje vizualnih informacij, med elektronske prikazovalnike pa sodio poleg različnih vrst monitorjev in zaslonov tudi televizor. </w:t>
      </w:r>
      <w:r w:rsidR="00DD3A7F">
        <w:rPr>
          <w:rFonts w:ascii="Arial" w:hAnsi="Arial" w:cs="Arial"/>
          <w:sz w:val="20"/>
          <w:szCs w:val="20"/>
        </w:rPr>
        <w:t>S spremembo Uredbe se zamenjuje tudi termin »električnih sijalk« katerega zamenja termin » električni svetlobni viri«, zaradi jasnejše opredelitve, kaj obravnavani predmet zajema, saj je pojem svetlobni vir širšega pomena kot pojem sijalka.</w:t>
      </w:r>
    </w:p>
    <w:p w14:paraId="3B6958E2" w14:textId="70AF8A53" w:rsidR="00084667" w:rsidRDefault="005F7346" w:rsidP="008F1249">
      <w:pPr>
        <w:spacing w:before="240" w:line="276" w:lineRule="auto"/>
        <w:jc w:val="both"/>
        <w:rPr>
          <w:rFonts w:ascii="Arial" w:hAnsi="Arial" w:cs="Arial"/>
          <w:sz w:val="20"/>
          <w:szCs w:val="20"/>
        </w:rPr>
      </w:pPr>
      <w:r>
        <w:rPr>
          <w:rFonts w:ascii="Arial" w:hAnsi="Arial" w:cs="Arial"/>
          <w:sz w:val="20"/>
          <w:szCs w:val="20"/>
        </w:rPr>
        <w:t>Na novo se pri obveznem predmetu »elektronska pisarniška oprema« za upoštevanje okoljskega vidika pri javnem naročanju, dodaja sklop mobilni telefon in pametni telefon</w:t>
      </w:r>
      <w:r w:rsidR="00576249">
        <w:rPr>
          <w:rFonts w:ascii="Arial" w:hAnsi="Arial" w:cs="Arial"/>
          <w:sz w:val="20"/>
          <w:szCs w:val="20"/>
        </w:rPr>
        <w:t xml:space="preserve">, </w:t>
      </w:r>
      <w:r w:rsidR="00422529">
        <w:rPr>
          <w:rFonts w:ascii="Arial" w:hAnsi="Arial" w:cs="Arial"/>
          <w:sz w:val="20"/>
          <w:szCs w:val="20"/>
        </w:rPr>
        <w:t xml:space="preserve">pri čemer se v </w:t>
      </w:r>
      <w:r w:rsidR="009F1E08">
        <w:rPr>
          <w:rFonts w:ascii="Arial" w:hAnsi="Arial" w:cs="Arial"/>
          <w:sz w:val="20"/>
          <w:szCs w:val="20"/>
        </w:rPr>
        <w:t xml:space="preserve">obstoječi </w:t>
      </w:r>
      <w:r w:rsidR="00422529">
        <w:rPr>
          <w:rFonts w:ascii="Arial" w:hAnsi="Arial" w:cs="Arial"/>
          <w:sz w:val="20"/>
          <w:szCs w:val="20"/>
        </w:rPr>
        <w:t xml:space="preserve">Prilogi 1 k Uredbi podrobneje določa, katere značilnosti ima posamezni predmet. </w:t>
      </w:r>
      <w:r w:rsidR="00084667">
        <w:rPr>
          <w:rFonts w:ascii="Arial" w:hAnsi="Arial" w:cs="Arial"/>
          <w:sz w:val="20"/>
          <w:szCs w:val="20"/>
        </w:rPr>
        <w:t xml:space="preserve">Zaradi vidika energetske učinkovitosti se med okoljske vidike in cilje zelenega javnega </w:t>
      </w:r>
      <w:r w:rsidR="00191C31">
        <w:rPr>
          <w:rFonts w:ascii="Arial" w:hAnsi="Arial" w:cs="Arial"/>
          <w:sz w:val="20"/>
          <w:szCs w:val="20"/>
        </w:rPr>
        <w:t>naročanja</w:t>
      </w:r>
      <w:r w:rsidR="00084667">
        <w:rPr>
          <w:rFonts w:ascii="Arial" w:hAnsi="Arial" w:cs="Arial"/>
          <w:sz w:val="20"/>
          <w:szCs w:val="20"/>
        </w:rPr>
        <w:t xml:space="preserve"> dodaj</w:t>
      </w:r>
      <w:r w:rsidR="00DD3A7F">
        <w:rPr>
          <w:rFonts w:ascii="Arial" w:hAnsi="Arial" w:cs="Arial"/>
          <w:sz w:val="20"/>
          <w:szCs w:val="20"/>
        </w:rPr>
        <w:t>ata</w:t>
      </w:r>
      <w:r w:rsidR="00084667">
        <w:rPr>
          <w:rFonts w:ascii="Arial" w:hAnsi="Arial" w:cs="Arial"/>
          <w:sz w:val="20"/>
          <w:szCs w:val="20"/>
        </w:rPr>
        <w:t xml:space="preserve"> nova okoljska vidika, ki sta spodbujanje prenovljenih proizvodov in </w:t>
      </w:r>
      <w:r w:rsidR="00084667" w:rsidRPr="00D12D21">
        <w:rPr>
          <w:rFonts w:ascii="Arial" w:hAnsi="Arial" w:cs="Arial"/>
          <w:sz w:val="20"/>
          <w:szCs w:val="20"/>
        </w:rPr>
        <w:t>vidik trajnosti, socialni in okoljski vidik ter vidik krožnega gospodarstva</w:t>
      </w:r>
      <w:r w:rsidR="00084667">
        <w:rPr>
          <w:rFonts w:ascii="Arial" w:hAnsi="Arial" w:cs="Arial"/>
          <w:sz w:val="20"/>
          <w:szCs w:val="20"/>
        </w:rPr>
        <w:t xml:space="preserve">. K temu se dodatno dodaja določilo, da lahko naročniki pri javnem naročanju predmeta elektronska pisarniška oprema, ki zajema osebne in prenosne računalnike, elektronske prikazovalnike in mobilne ter pametne telefone, ter pri predmetu hladilnikov, zamrzovalnikov, pralni, pomivalni in sušilni stroj, ter sesalniki in klimatske naprave, za katere je cilj Uredbe najvišji energijski razred dostopen na trgu, sam cilj doseže tako, da se izvede nakup rabljene ali obnovljene opreme, pri čemer mora garancijsko obdobje trajati najmanj 24 mesecev od prevzema opreme. </w:t>
      </w:r>
    </w:p>
    <w:p w14:paraId="2CCEEDC2" w14:textId="55EB72AC" w:rsidR="00191C31" w:rsidRDefault="00191C31" w:rsidP="008F1249">
      <w:pPr>
        <w:spacing w:before="240" w:line="276" w:lineRule="auto"/>
        <w:jc w:val="both"/>
        <w:rPr>
          <w:rFonts w:ascii="Arial" w:hAnsi="Arial" w:cs="Arial"/>
          <w:sz w:val="20"/>
          <w:szCs w:val="20"/>
        </w:rPr>
      </w:pPr>
      <w:r>
        <w:rPr>
          <w:rFonts w:ascii="Arial" w:hAnsi="Arial" w:cs="Arial"/>
          <w:sz w:val="20"/>
          <w:szCs w:val="20"/>
        </w:rPr>
        <w:lastRenderedPageBreak/>
        <w:t xml:space="preserve">V skladu z energetsko učinkovitostjo se v Uredbi, zaradi poenotenja terminologije, na več mestih besedo energija oz. energijska učinkovitost zamenja z besedo energetska. </w:t>
      </w:r>
    </w:p>
    <w:p w14:paraId="01E95927" w14:textId="5BA27DE1" w:rsidR="00FF7646" w:rsidRDefault="00422529" w:rsidP="008F1249">
      <w:pPr>
        <w:spacing w:line="276" w:lineRule="auto"/>
        <w:jc w:val="both"/>
        <w:rPr>
          <w:rFonts w:ascii="Arial" w:hAnsi="Arial" w:cs="Arial"/>
          <w:sz w:val="20"/>
          <w:szCs w:val="20"/>
        </w:rPr>
      </w:pPr>
      <w:r>
        <w:rPr>
          <w:rFonts w:ascii="Arial" w:hAnsi="Arial" w:cs="Arial"/>
          <w:sz w:val="20"/>
          <w:szCs w:val="20"/>
        </w:rPr>
        <w:t xml:space="preserve">Nadalje se s </w:t>
      </w:r>
      <w:r w:rsidR="00350D2F">
        <w:rPr>
          <w:rFonts w:ascii="Arial" w:hAnsi="Arial" w:cs="Arial"/>
          <w:sz w:val="20"/>
          <w:szCs w:val="20"/>
        </w:rPr>
        <w:t xml:space="preserve">spremembo </w:t>
      </w:r>
      <w:r w:rsidR="009F1E08">
        <w:rPr>
          <w:rFonts w:ascii="Arial" w:hAnsi="Arial" w:cs="Arial"/>
          <w:sz w:val="20"/>
          <w:szCs w:val="20"/>
        </w:rPr>
        <w:t>U</w:t>
      </w:r>
      <w:r w:rsidR="00350D2F">
        <w:rPr>
          <w:rFonts w:ascii="Arial" w:hAnsi="Arial" w:cs="Arial"/>
          <w:sz w:val="20"/>
          <w:szCs w:val="20"/>
        </w:rPr>
        <w:t>redb</w:t>
      </w:r>
      <w:r>
        <w:rPr>
          <w:rFonts w:ascii="Arial" w:hAnsi="Arial" w:cs="Arial"/>
          <w:sz w:val="20"/>
          <w:szCs w:val="20"/>
        </w:rPr>
        <w:t>e</w:t>
      </w:r>
      <w:r w:rsidR="00F56BD1">
        <w:rPr>
          <w:rFonts w:ascii="Arial" w:hAnsi="Arial" w:cs="Arial"/>
          <w:sz w:val="20"/>
          <w:szCs w:val="20"/>
        </w:rPr>
        <w:t xml:space="preserve"> spreminja </w:t>
      </w:r>
      <w:r>
        <w:rPr>
          <w:rFonts w:ascii="Arial" w:hAnsi="Arial" w:cs="Arial"/>
          <w:sz w:val="20"/>
          <w:szCs w:val="20"/>
        </w:rPr>
        <w:t xml:space="preserve">tudi </w:t>
      </w:r>
      <w:r w:rsidR="00F56BD1">
        <w:rPr>
          <w:rFonts w:ascii="Arial" w:hAnsi="Arial" w:cs="Arial"/>
          <w:sz w:val="20"/>
          <w:szCs w:val="20"/>
        </w:rPr>
        <w:t xml:space="preserve">opredelitev predmeta vozila za cestni prevoz, tako da se med izjeme, za katere ni potrebno uporabljati </w:t>
      </w:r>
      <w:r w:rsidR="009F1E08">
        <w:rPr>
          <w:rFonts w:ascii="Arial" w:hAnsi="Arial" w:cs="Arial"/>
          <w:sz w:val="20"/>
          <w:szCs w:val="20"/>
        </w:rPr>
        <w:t>U</w:t>
      </w:r>
      <w:r w:rsidR="00F56BD1">
        <w:rPr>
          <w:rFonts w:ascii="Arial" w:hAnsi="Arial" w:cs="Arial"/>
          <w:sz w:val="20"/>
          <w:szCs w:val="20"/>
        </w:rPr>
        <w:t>redbe</w:t>
      </w:r>
      <w:r w:rsidR="00DD3A7F">
        <w:rPr>
          <w:rFonts w:ascii="Arial" w:hAnsi="Arial" w:cs="Arial"/>
          <w:sz w:val="20"/>
          <w:szCs w:val="20"/>
        </w:rPr>
        <w:t>,</w:t>
      </w:r>
      <w:r w:rsidR="00F56BD1">
        <w:rPr>
          <w:rFonts w:ascii="Arial" w:hAnsi="Arial" w:cs="Arial"/>
          <w:sz w:val="20"/>
          <w:szCs w:val="20"/>
        </w:rPr>
        <w:t xml:space="preserve"> doda nove kategorije</w:t>
      </w:r>
      <w:r w:rsidR="0039546F">
        <w:rPr>
          <w:rFonts w:ascii="Arial" w:hAnsi="Arial" w:cs="Arial"/>
          <w:sz w:val="20"/>
          <w:szCs w:val="20"/>
        </w:rPr>
        <w:t xml:space="preserve"> kot so vozila za </w:t>
      </w:r>
      <w:r w:rsidR="0039546F" w:rsidRPr="0039546F">
        <w:rPr>
          <w:rFonts w:ascii="Arial" w:hAnsi="Arial" w:cs="Arial"/>
          <w:sz w:val="20"/>
          <w:szCs w:val="20"/>
        </w:rPr>
        <w:t xml:space="preserve">izvajanje predpisanih obveznih javnih služb varstva okolja, saj zaradi specifike dela, kot je neprekinjeno izvajanje oskrbe s pitno vodo, odvajanja in čiščenje komunalne odpadne vode in zbiranja komunalnih odpadkov, ključnega pomena za nemoteno življenje državljanov, delovanja gospodarstva in drugih družbenih podsistemov ter družbe kot celote. Glede na trenutno ureditev pri naročanju čistih in brez emisijskih vozil, lahko </w:t>
      </w:r>
      <w:r w:rsidR="00DD3A7F">
        <w:rPr>
          <w:rFonts w:ascii="Arial" w:hAnsi="Arial" w:cs="Arial"/>
          <w:sz w:val="20"/>
          <w:szCs w:val="20"/>
        </w:rPr>
        <w:t xml:space="preserve">sledenje zahtevanim ciljem </w:t>
      </w:r>
      <w:r w:rsidR="0039546F" w:rsidRPr="0039546F">
        <w:rPr>
          <w:rFonts w:ascii="Arial" w:hAnsi="Arial" w:cs="Arial"/>
          <w:sz w:val="20"/>
          <w:szCs w:val="20"/>
        </w:rPr>
        <w:t xml:space="preserve">znatno oteži zagotavljanje neprekinjenega zagotavljanja obveznih javnih služb varstva okolja. To smo lahko nazadnje izkusili v času poplav avgusta 2023, ko na prizadetih območjih ni bilo možnosti zagotoviti polnjena električnih vozil zaradi izpada električnega omrežja. V primeru čistih in brez emisijskih delovnih vozil, ki so v uporabi tudi za intervencije, je intervencijsko delo lahko onemogočeno, s tem pa tudi daljše trajanje nedostopnosti pitne vode in ostalih pomembnih delov varstva okolja.  </w:t>
      </w:r>
    </w:p>
    <w:p w14:paraId="6C6A677F" w14:textId="03C3FCAE" w:rsidR="00F56BD1" w:rsidRDefault="00F56BD1" w:rsidP="008F1249">
      <w:pPr>
        <w:spacing w:line="276" w:lineRule="auto"/>
        <w:jc w:val="both"/>
        <w:rPr>
          <w:rFonts w:ascii="Arial" w:hAnsi="Arial" w:cs="Arial"/>
          <w:sz w:val="20"/>
          <w:szCs w:val="20"/>
        </w:rPr>
      </w:pPr>
      <w:r>
        <w:rPr>
          <w:rFonts w:ascii="Arial" w:hAnsi="Arial" w:cs="Arial"/>
          <w:sz w:val="20"/>
          <w:szCs w:val="20"/>
        </w:rPr>
        <w:t xml:space="preserve">Nova izjema za vozila so tudi vozila za izvajanje dela javne gozdarske službe zaradi njene specifike </w:t>
      </w:r>
      <w:r w:rsidR="00E155AC">
        <w:rPr>
          <w:rFonts w:ascii="Arial" w:hAnsi="Arial" w:cs="Arial"/>
          <w:sz w:val="20"/>
          <w:szCs w:val="20"/>
        </w:rPr>
        <w:t>terenskega dela, s katerimi gozdarske službe nudijo pomoč na terenu, tako pri sanaciji naravnih nesreč, kot tudi pri sanaciji gašenja požarov, ter s tem tesno in enakovredno sodelujejo z civilno zaščitno in gasilci. Ker delo poteka v naravnem okolju, v posebnih ekstremnih okoljih kot tudi vremenskih razmer</w:t>
      </w:r>
      <w:r w:rsidR="002A6B96">
        <w:rPr>
          <w:rFonts w:ascii="Arial" w:hAnsi="Arial" w:cs="Arial"/>
          <w:sz w:val="20"/>
          <w:szCs w:val="20"/>
        </w:rPr>
        <w:t>a</w:t>
      </w:r>
      <w:r w:rsidR="00E155AC">
        <w:rPr>
          <w:rFonts w:ascii="Arial" w:hAnsi="Arial" w:cs="Arial"/>
          <w:sz w:val="20"/>
          <w:szCs w:val="20"/>
        </w:rPr>
        <w:t>h, izven dosega urbanih območij, ter s tem povezano mestno infrastrukturo, je tako potreba</w:t>
      </w:r>
      <w:r>
        <w:rPr>
          <w:rFonts w:ascii="Arial" w:hAnsi="Arial" w:cs="Arial"/>
          <w:sz w:val="20"/>
          <w:szCs w:val="20"/>
        </w:rPr>
        <w:t xml:space="preserve"> </w:t>
      </w:r>
      <w:r w:rsidR="00E155AC">
        <w:rPr>
          <w:rFonts w:ascii="Arial" w:hAnsi="Arial" w:cs="Arial"/>
          <w:sz w:val="20"/>
          <w:szCs w:val="20"/>
        </w:rPr>
        <w:t xml:space="preserve">na strani gozdarskih služb </w:t>
      </w:r>
      <w:r>
        <w:rPr>
          <w:rFonts w:ascii="Arial" w:hAnsi="Arial" w:cs="Arial"/>
          <w:sz w:val="20"/>
          <w:szCs w:val="20"/>
        </w:rPr>
        <w:t>po večji terenski avtonomiji vozil</w:t>
      </w:r>
      <w:r w:rsidR="00E155AC">
        <w:rPr>
          <w:rFonts w:ascii="Arial" w:hAnsi="Arial" w:cs="Arial"/>
          <w:sz w:val="20"/>
          <w:szCs w:val="20"/>
        </w:rPr>
        <w:t xml:space="preserve">, kot jo trenutno dopuščajo t.im. čista vozila. Ker je izjema že bila določena za vozila za potrebne civilne zaščite, se tako smiselno doda še izjema za javno gozdarsko službo za izvajanje sanacijskih del v naravnem okolju. </w:t>
      </w:r>
    </w:p>
    <w:p w14:paraId="0525086B" w14:textId="4071A1A0" w:rsidR="00DC222B" w:rsidRDefault="00302EDF" w:rsidP="008F1249">
      <w:pPr>
        <w:spacing w:line="276" w:lineRule="auto"/>
        <w:jc w:val="both"/>
        <w:rPr>
          <w:rFonts w:ascii="Arial" w:hAnsi="Arial" w:cs="Arial"/>
          <w:sz w:val="20"/>
          <w:szCs w:val="20"/>
        </w:rPr>
      </w:pPr>
      <w:r>
        <w:rPr>
          <w:rFonts w:ascii="Arial" w:hAnsi="Arial" w:cs="Arial"/>
          <w:sz w:val="20"/>
          <w:szCs w:val="20"/>
        </w:rPr>
        <w:t>Zaradi jasnejše opredelitve, katere storitve obsega</w:t>
      </w:r>
      <w:r w:rsidR="00296C49">
        <w:rPr>
          <w:rFonts w:ascii="Arial" w:hAnsi="Arial" w:cs="Arial"/>
          <w:sz w:val="20"/>
          <w:szCs w:val="20"/>
        </w:rPr>
        <w:t xml:space="preserve"> že obstoječi predmet </w:t>
      </w:r>
      <w:r>
        <w:rPr>
          <w:rFonts w:ascii="Arial" w:hAnsi="Arial" w:cs="Arial"/>
          <w:sz w:val="20"/>
          <w:szCs w:val="20"/>
        </w:rPr>
        <w:t xml:space="preserve">storitev prevoza, se </w:t>
      </w:r>
      <w:r w:rsidR="00296C49">
        <w:rPr>
          <w:rFonts w:ascii="Arial" w:hAnsi="Arial" w:cs="Arial"/>
          <w:sz w:val="20"/>
          <w:szCs w:val="20"/>
        </w:rPr>
        <w:t xml:space="preserve">med seznam prevoznih storitev </w:t>
      </w:r>
      <w:r w:rsidR="00422529">
        <w:rPr>
          <w:rFonts w:ascii="Arial" w:hAnsi="Arial" w:cs="Arial"/>
          <w:sz w:val="20"/>
          <w:szCs w:val="20"/>
        </w:rPr>
        <w:t xml:space="preserve">v točki 60.a Priloge 1 k Uredbi, </w:t>
      </w:r>
      <w:r>
        <w:rPr>
          <w:rFonts w:ascii="Arial" w:hAnsi="Arial" w:cs="Arial"/>
          <w:sz w:val="20"/>
          <w:szCs w:val="20"/>
        </w:rPr>
        <w:t>do</w:t>
      </w:r>
      <w:r w:rsidR="00A8059B">
        <w:rPr>
          <w:rFonts w:ascii="Arial" w:hAnsi="Arial" w:cs="Arial"/>
          <w:sz w:val="20"/>
          <w:szCs w:val="20"/>
        </w:rPr>
        <w:t xml:space="preserve">da še </w:t>
      </w:r>
      <w:r w:rsidR="00296C49">
        <w:rPr>
          <w:rFonts w:ascii="Arial" w:hAnsi="Arial" w:cs="Arial"/>
          <w:sz w:val="20"/>
          <w:szCs w:val="20"/>
        </w:rPr>
        <w:t>s</w:t>
      </w:r>
      <w:r w:rsidR="00A8059B" w:rsidRPr="00A8059B">
        <w:rPr>
          <w:rFonts w:ascii="Arial" w:hAnsi="Arial" w:cs="Arial"/>
          <w:sz w:val="20"/>
          <w:szCs w:val="20"/>
        </w:rPr>
        <w:t>toritve rešilnih avtomobilov</w:t>
      </w:r>
      <w:r w:rsidR="00A8059B">
        <w:rPr>
          <w:rFonts w:ascii="Arial" w:hAnsi="Arial" w:cs="Arial"/>
          <w:sz w:val="20"/>
          <w:szCs w:val="20"/>
        </w:rPr>
        <w:t xml:space="preserve">. </w:t>
      </w:r>
    </w:p>
    <w:p w14:paraId="20C4D524" w14:textId="10C14DD2" w:rsidR="00D65250" w:rsidRDefault="00D65250" w:rsidP="008F1249">
      <w:pPr>
        <w:pStyle w:val="ZADEVA"/>
        <w:spacing w:line="276" w:lineRule="auto"/>
        <w:ind w:left="0" w:firstLine="0"/>
        <w:jc w:val="both"/>
        <w:rPr>
          <w:b w:val="0"/>
          <w:bCs/>
          <w:szCs w:val="20"/>
          <w:lang w:val="sl-SI"/>
        </w:rPr>
      </w:pPr>
      <w:r>
        <w:rPr>
          <w:b w:val="0"/>
          <w:bCs/>
          <w:szCs w:val="20"/>
          <w:lang w:val="sl-SI"/>
        </w:rPr>
        <w:t xml:space="preserve">Dodatno se v </w:t>
      </w:r>
      <w:r w:rsidR="009F1E08">
        <w:rPr>
          <w:b w:val="0"/>
          <w:bCs/>
          <w:szCs w:val="20"/>
          <w:lang w:val="sl-SI"/>
        </w:rPr>
        <w:t>U</w:t>
      </w:r>
      <w:r>
        <w:rPr>
          <w:b w:val="0"/>
          <w:bCs/>
          <w:szCs w:val="20"/>
          <w:lang w:val="sl-SI"/>
        </w:rPr>
        <w:t>redbi popravlja tudi besedilo pri cilju zelenega javnega naročanja čistil</w:t>
      </w:r>
      <w:r w:rsidR="00C63C48">
        <w:rPr>
          <w:b w:val="0"/>
          <w:bCs/>
          <w:szCs w:val="20"/>
          <w:lang w:val="sl-SI"/>
        </w:rPr>
        <w:t xml:space="preserve"> zaradi jasnejše opredelitve</w:t>
      </w:r>
      <w:r w:rsidR="006C5412">
        <w:rPr>
          <w:b w:val="0"/>
          <w:bCs/>
          <w:szCs w:val="20"/>
          <w:lang w:val="sl-SI"/>
        </w:rPr>
        <w:t xml:space="preserve"> in večje preglednosti,</w:t>
      </w:r>
      <w:r w:rsidR="00C63C48">
        <w:rPr>
          <w:b w:val="0"/>
          <w:bCs/>
          <w:szCs w:val="20"/>
          <w:lang w:val="sl-SI"/>
        </w:rPr>
        <w:t xml:space="preserve"> katere vrste čistil zapadejo med predmet zelenega javnega naročanja,</w:t>
      </w:r>
      <w:r>
        <w:rPr>
          <w:b w:val="0"/>
          <w:bCs/>
          <w:szCs w:val="20"/>
          <w:lang w:val="sl-SI"/>
        </w:rPr>
        <w:t xml:space="preserve"> ter se hkrati povečuje tudi delež čistil, ki ustrezajo zahtevam za pridobitev znaka za okolje EU. </w:t>
      </w:r>
    </w:p>
    <w:p w14:paraId="3D13988F" w14:textId="5DCC5C32" w:rsidR="00D65250" w:rsidRDefault="00D65250" w:rsidP="008F1249">
      <w:pPr>
        <w:pStyle w:val="ZADEVA"/>
        <w:spacing w:line="276" w:lineRule="auto"/>
        <w:ind w:left="0" w:firstLine="0"/>
        <w:jc w:val="both"/>
        <w:rPr>
          <w:b w:val="0"/>
          <w:bCs/>
          <w:szCs w:val="20"/>
          <w:lang w:val="sl-SI"/>
        </w:rPr>
      </w:pPr>
    </w:p>
    <w:p w14:paraId="21E0D504" w14:textId="5AB7C506" w:rsidR="00D65250" w:rsidRPr="0020656B" w:rsidRDefault="00D65250" w:rsidP="008F1249">
      <w:pPr>
        <w:pStyle w:val="ZADEVA"/>
        <w:spacing w:line="276" w:lineRule="auto"/>
        <w:ind w:left="0" w:firstLine="0"/>
        <w:jc w:val="both"/>
        <w:rPr>
          <w:b w:val="0"/>
          <w:bCs/>
          <w:szCs w:val="20"/>
          <w:lang w:val="sl-SI"/>
        </w:rPr>
      </w:pPr>
      <w:r>
        <w:rPr>
          <w:b w:val="0"/>
          <w:bCs/>
          <w:szCs w:val="20"/>
          <w:lang w:val="sl-SI"/>
        </w:rPr>
        <w:t xml:space="preserve">Prav tako se povečujejo </w:t>
      </w:r>
      <w:r w:rsidR="00DD3A7F">
        <w:rPr>
          <w:b w:val="0"/>
          <w:bCs/>
          <w:szCs w:val="20"/>
          <w:lang w:val="sl-SI"/>
        </w:rPr>
        <w:t xml:space="preserve">ciljni </w:t>
      </w:r>
      <w:r w:rsidR="00B9501F">
        <w:rPr>
          <w:b w:val="0"/>
          <w:bCs/>
          <w:szCs w:val="20"/>
          <w:lang w:val="sl-SI"/>
        </w:rPr>
        <w:t xml:space="preserve">deleži </w:t>
      </w:r>
      <w:r>
        <w:rPr>
          <w:b w:val="0"/>
          <w:bCs/>
          <w:szCs w:val="20"/>
          <w:lang w:val="sl-SI"/>
        </w:rPr>
        <w:t>pri predmetih okrasne rastline, medonosne rastline  in namakalnih sistemov</w:t>
      </w:r>
      <w:r w:rsidR="00C63C48">
        <w:rPr>
          <w:b w:val="0"/>
          <w:bCs/>
          <w:szCs w:val="20"/>
          <w:lang w:val="sl-SI"/>
        </w:rPr>
        <w:t xml:space="preserve"> iz razloga večanja in spodbujanja uporabe lokalnih rastlin, ter rastlin</w:t>
      </w:r>
      <w:r w:rsidR="00DD3A7F">
        <w:rPr>
          <w:b w:val="0"/>
          <w:bCs/>
          <w:szCs w:val="20"/>
          <w:lang w:val="sl-SI"/>
        </w:rPr>
        <w:t>,</w:t>
      </w:r>
      <w:r w:rsidR="00C63C48">
        <w:rPr>
          <w:b w:val="0"/>
          <w:bCs/>
          <w:szCs w:val="20"/>
          <w:lang w:val="sl-SI"/>
        </w:rPr>
        <w:t xml:space="preserve"> ki so primerne za habitat našega okolj</w:t>
      </w:r>
      <w:r w:rsidR="006C5412">
        <w:rPr>
          <w:b w:val="0"/>
          <w:bCs/>
          <w:szCs w:val="20"/>
          <w:lang w:val="sl-SI"/>
        </w:rPr>
        <w:t xml:space="preserve">a, ter so tako prilagojene lokalnim razmeram gojenja. V Prilogi 1 k Uredbi se določi, katere vrste rastlin zapadejo med invazivne tujerodne rastline, katerih se v postopku javnega naročanju okrasnih rastlin ne sme naročati. </w:t>
      </w:r>
    </w:p>
    <w:p w14:paraId="0D2216AF" w14:textId="570E5164" w:rsidR="00332CEF" w:rsidRPr="00074C5B" w:rsidRDefault="00332CEF" w:rsidP="008F1249">
      <w:pPr>
        <w:spacing w:line="276" w:lineRule="auto"/>
        <w:rPr>
          <w:rFonts w:ascii="Arial" w:hAnsi="Arial" w:cs="Arial"/>
          <w:i/>
          <w:iCs/>
          <w:sz w:val="20"/>
          <w:szCs w:val="20"/>
        </w:rPr>
      </w:pPr>
    </w:p>
    <w:sectPr w:rsidR="00332CEF" w:rsidRPr="00074C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0835" w14:textId="77777777" w:rsidR="00DD410F" w:rsidRDefault="00DD410F" w:rsidP="0065086C">
      <w:pPr>
        <w:spacing w:after="0" w:line="240" w:lineRule="auto"/>
      </w:pPr>
      <w:r>
        <w:separator/>
      </w:r>
    </w:p>
  </w:endnote>
  <w:endnote w:type="continuationSeparator" w:id="0">
    <w:p w14:paraId="0E06C12C" w14:textId="77777777" w:rsidR="00DD410F" w:rsidRDefault="00DD410F" w:rsidP="0065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8C60" w14:textId="77777777" w:rsidR="00DD410F" w:rsidRDefault="00DD410F" w:rsidP="0065086C">
      <w:pPr>
        <w:spacing w:after="0" w:line="240" w:lineRule="auto"/>
      </w:pPr>
      <w:r>
        <w:separator/>
      </w:r>
    </w:p>
  </w:footnote>
  <w:footnote w:type="continuationSeparator" w:id="0">
    <w:p w14:paraId="05BDE36C" w14:textId="77777777" w:rsidR="00DD410F" w:rsidRDefault="00DD410F" w:rsidP="00650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FFA6" w14:textId="77777777" w:rsidR="0065086C" w:rsidRDefault="0065086C" w:rsidP="0065086C">
    <w:pPr>
      <w:pStyle w:val="Glava"/>
      <w:tabs>
        <w:tab w:val="left" w:pos="5112"/>
      </w:tabs>
      <w:spacing w:before="120" w:line="240" w:lineRule="exact"/>
      <w:rPr>
        <w:rFonts w:cs="Arial"/>
        <w:sz w:val="16"/>
      </w:rPr>
    </w:pPr>
  </w:p>
  <w:p w14:paraId="69CB29CD" w14:textId="77777777" w:rsidR="0065086C" w:rsidRDefault="006508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7B23"/>
    <w:multiLevelType w:val="hybridMultilevel"/>
    <w:tmpl w:val="76BC866E"/>
    <w:lvl w:ilvl="0" w:tplc="A2BC7914">
      <w:start w:val="1"/>
      <w:numFmt w:val="decimal"/>
      <w:lvlText w:val="%1."/>
      <w:lvlJc w:val="left"/>
      <w:pPr>
        <w:ind w:left="824" w:hanging="708"/>
      </w:pPr>
      <w:rPr>
        <w:rFonts w:ascii="Microsoft Sans Serif" w:eastAsia="Microsoft Sans Serif" w:hAnsi="Microsoft Sans Serif" w:cs="Microsoft Sans Serif" w:hint="default"/>
        <w:spacing w:val="-1"/>
        <w:w w:val="99"/>
        <w:sz w:val="20"/>
        <w:szCs w:val="20"/>
        <w:lang w:val="sl-SI" w:eastAsia="en-US" w:bidi="ar-SA"/>
      </w:rPr>
    </w:lvl>
    <w:lvl w:ilvl="1" w:tplc="62468ADE">
      <w:numFmt w:val="bullet"/>
      <w:lvlText w:val="–"/>
      <w:lvlJc w:val="left"/>
      <w:pPr>
        <w:ind w:left="1393" w:hanging="569"/>
      </w:pPr>
      <w:rPr>
        <w:rFonts w:ascii="Microsoft Sans Serif" w:eastAsia="Microsoft Sans Serif" w:hAnsi="Microsoft Sans Serif" w:cs="Microsoft Sans Serif" w:hint="default"/>
        <w:w w:val="189"/>
        <w:sz w:val="20"/>
        <w:szCs w:val="20"/>
        <w:lang w:val="sl-SI" w:eastAsia="en-US" w:bidi="ar-SA"/>
      </w:rPr>
    </w:lvl>
    <w:lvl w:ilvl="2" w:tplc="E0AE0CB2">
      <w:numFmt w:val="bullet"/>
      <w:lvlText w:val="•"/>
      <w:lvlJc w:val="left"/>
      <w:pPr>
        <w:ind w:left="2278" w:hanging="569"/>
      </w:pPr>
      <w:rPr>
        <w:rFonts w:hint="default"/>
        <w:lang w:val="sl-SI" w:eastAsia="en-US" w:bidi="ar-SA"/>
      </w:rPr>
    </w:lvl>
    <w:lvl w:ilvl="3" w:tplc="630A05C8">
      <w:numFmt w:val="bullet"/>
      <w:lvlText w:val="•"/>
      <w:lvlJc w:val="left"/>
      <w:pPr>
        <w:ind w:left="3156" w:hanging="569"/>
      </w:pPr>
      <w:rPr>
        <w:rFonts w:hint="default"/>
        <w:lang w:val="sl-SI" w:eastAsia="en-US" w:bidi="ar-SA"/>
      </w:rPr>
    </w:lvl>
    <w:lvl w:ilvl="4" w:tplc="04A0C954">
      <w:numFmt w:val="bullet"/>
      <w:lvlText w:val="•"/>
      <w:lvlJc w:val="left"/>
      <w:pPr>
        <w:ind w:left="4035" w:hanging="569"/>
      </w:pPr>
      <w:rPr>
        <w:rFonts w:hint="default"/>
        <w:lang w:val="sl-SI" w:eastAsia="en-US" w:bidi="ar-SA"/>
      </w:rPr>
    </w:lvl>
    <w:lvl w:ilvl="5" w:tplc="4364D768">
      <w:numFmt w:val="bullet"/>
      <w:lvlText w:val="•"/>
      <w:lvlJc w:val="left"/>
      <w:pPr>
        <w:ind w:left="4913" w:hanging="569"/>
      </w:pPr>
      <w:rPr>
        <w:rFonts w:hint="default"/>
        <w:lang w:val="sl-SI" w:eastAsia="en-US" w:bidi="ar-SA"/>
      </w:rPr>
    </w:lvl>
    <w:lvl w:ilvl="6" w:tplc="51106DCA">
      <w:numFmt w:val="bullet"/>
      <w:lvlText w:val="•"/>
      <w:lvlJc w:val="left"/>
      <w:pPr>
        <w:ind w:left="5792" w:hanging="569"/>
      </w:pPr>
      <w:rPr>
        <w:rFonts w:hint="default"/>
        <w:lang w:val="sl-SI" w:eastAsia="en-US" w:bidi="ar-SA"/>
      </w:rPr>
    </w:lvl>
    <w:lvl w:ilvl="7" w:tplc="71CAABF4">
      <w:numFmt w:val="bullet"/>
      <w:lvlText w:val="•"/>
      <w:lvlJc w:val="left"/>
      <w:pPr>
        <w:ind w:left="6670" w:hanging="569"/>
      </w:pPr>
      <w:rPr>
        <w:rFonts w:hint="default"/>
        <w:lang w:val="sl-SI" w:eastAsia="en-US" w:bidi="ar-SA"/>
      </w:rPr>
    </w:lvl>
    <w:lvl w:ilvl="8" w:tplc="2916A6B2">
      <w:numFmt w:val="bullet"/>
      <w:lvlText w:val="•"/>
      <w:lvlJc w:val="left"/>
      <w:pPr>
        <w:ind w:left="7549" w:hanging="569"/>
      </w:pPr>
      <w:rPr>
        <w:rFonts w:hint="default"/>
        <w:lang w:val="sl-SI" w:eastAsia="en-US" w:bidi="ar-SA"/>
      </w:rPr>
    </w:lvl>
  </w:abstractNum>
  <w:abstractNum w:abstractNumId="1" w15:restartNumberingAfterBreak="0">
    <w:nsid w:val="19074B2F"/>
    <w:multiLevelType w:val="hybridMultilevel"/>
    <w:tmpl w:val="66BA5810"/>
    <w:lvl w:ilvl="0" w:tplc="FFFFFFFF">
      <w:start w:val="1"/>
      <w:numFmt w:val="decimal"/>
      <w:lvlText w:val="%1."/>
      <w:lvlJc w:val="left"/>
      <w:pPr>
        <w:ind w:left="8156"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C15380"/>
    <w:multiLevelType w:val="hybridMultilevel"/>
    <w:tmpl w:val="CE3A1C4E"/>
    <w:lvl w:ilvl="0" w:tplc="BE882236">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1B95BF4"/>
    <w:multiLevelType w:val="hybridMultilevel"/>
    <w:tmpl w:val="B1F0BE50"/>
    <w:lvl w:ilvl="0" w:tplc="4836BBB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6C6424F"/>
    <w:multiLevelType w:val="hybridMultilevel"/>
    <w:tmpl w:val="4B5A4880"/>
    <w:lvl w:ilvl="0" w:tplc="4790F672">
      <w:start w:val="31"/>
      <w:numFmt w:val="bullet"/>
      <w:lvlText w:val="–"/>
      <w:lvlJc w:val="left"/>
      <w:pPr>
        <w:tabs>
          <w:tab w:val="num" w:pos="0"/>
        </w:tabs>
        <w:ind w:left="0" w:hanging="360"/>
      </w:pPr>
      <w:rPr>
        <w:rFonts w:ascii="Century Gothic" w:eastAsia="Calibri" w:hAnsi="Century Gothic" w:cs="Times New Roman"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7B878C9"/>
    <w:multiLevelType w:val="hybridMultilevel"/>
    <w:tmpl w:val="1AAA3768"/>
    <w:lvl w:ilvl="0" w:tplc="9F70FD42">
      <w:numFmt w:val="bullet"/>
      <w:lvlText w:val="–"/>
      <w:lvlJc w:val="left"/>
      <w:pPr>
        <w:tabs>
          <w:tab w:val="num" w:pos="1080"/>
        </w:tabs>
        <w:ind w:left="1080" w:hanging="360"/>
      </w:pPr>
      <w:rPr>
        <w:rFonts w:ascii="Arial" w:eastAsia="Times New Roman" w:hAnsi="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A5C5091"/>
    <w:multiLevelType w:val="hybridMultilevel"/>
    <w:tmpl w:val="96ACDE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E5E4ECB"/>
    <w:multiLevelType w:val="hybridMultilevel"/>
    <w:tmpl w:val="1556FC60"/>
    <w:lvl w:ilvl="0" w:tplc="4836BBB8">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6F1A1184"/>
    <w:multiLevelType w:val="hybridMultilevel"/>
    <w:tmpl w:val="66BA5810"/>
    <w:lvl w:ilvl="0" w:tplc="B10C97B8">
      <w:start w:val="1"/>
      <w:numFmt w:val="decimal"/>
      <w:lvlText w:val="%1."/>
      <w:lvlJc w:val="left"/>
      <w:pPr>
        <w:ind w:left="8156"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6" w15:restartNumberingAfterBreak="0">
    <w:nsid w:val="6F4D310D"/>
    <w:multiLevelType w:val="hybridMultilevel"/>
    <w:tmpl w:val="151408E2"/>
    <w:lvl w:ilvl="0" w:tplc="2300198C">
      <w:start w:val="1"/>
      <w:numFmt w:val="decimal"/>
      <w:lvlText w:val="%1."/>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B4A1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FCB4C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E640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C138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2200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3CC02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1C1A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546A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02791208">
    <w:abstractNumId w:val="15"/>
  </w:num>
  <w:num w:numId="2" w16cid:durableId="1885409105">
    <w:abstractNumId w:val="0"/>
  </w:num>
  <w:num w:numId="3" w16cid:durableId="1932161136">
    <w:abstractNumId w:val="14"/>
  </w:num>
  <w:num w:numId="4" w16cid:durableId="135415495">
    <w:abstractNumId w:val="1"/>
  </w:num>
  <w:num w:numId="5" w16cid:durableId="1370451231">
    <w:abstractNumId w:val="2"/>
  </w:num>
  <w:num w:numId="6" w16cid:durableId="489446582">
    <w:abstractNumId w:val="12"/>
  </w:num>
  <w:num w:numId="7" w16cid:durableId="1955558780">
    <w:abstractNumId w:val="11"/>
  </w:num>
  <w:num w:numId="8" w16cid:durableId="1492942063">
    <w:abstractNumId w:val="13"/>
  </w:num>
  <w:num w:numId="9" w16cid:durableId="507330760">
    <w:abstractNumId w:val="17"/>
  </w:num>
  <w:num w:numId="10" w16cid:durableId="1885293214">
    <w:abstractNumId w:val="4"/>
  </w:num>
  <w:num w:numId="11" w16cid:durableId="1592081204">
    <w:abstractNumId w:val="3"/>
  </w:num>
  <w:num w:numId="12" w16cid:durableId="118576768">
    <w:abstractNumId w:val="5"/>
  </w:num>
  <w:num w:numId="13" w16cid:durableId="2121145792">
    <w:abstractNumId w:val="6"/>
  </w:num>
  <w:num w:numId="14" w16cid:durableId="255600905">
    <w:abstractNumId w:val="9"/>
  </w:num>
  <w:num w:numId="15" w16cid:durableId="2027245456">
    <w:abstractNumId w:val="8"/>
  </w:num>
  <w:num w:numId="16" w16cid:durableId="705369704">
    <w:abstractNumId w:val="16"/>
  </w:num>
  <w:num w:numId="17" w16cid:durableId="1474444968">
    <w:abstractNumId w:val="10"/>
  </w:num>
  <w:num w:numId="18" w16cid:durableId="1820998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8F"/>
    <w:rsid w:val="00001436"/>
    <w:rsid w:val="00044EBA"/>
    <w:rsid w:val="0006152D"/>
    <w:rsid w:val="00071B3D"/>
    <w:rsid w:val="00074C5B"/>
    <w:rsid w:val="00084667"/>
    <w:rsid w:val="00093F30"/>
    <w:rsid w:val="000A1A8D"/>
    <w:rsid w:val="000C6D1C"/>
    <w:rsid w:val="000E707C"/>
    <w:rsid w:val="00111656"/>
    <w:rsid w:val="0015118D"/>
    <w:rsid w:val="0015422B"/>
    <w:rsid w:val="00154325"/>
    <w:rsid w:val="0018062B"/>
    <w:rsid w:val="00186CE5"/>
    <w:rsid w:val="00191C31"/>
    <w:rsid w:val="00195B9B"/>
    <w:rsid w:val="001A152B"/>
    <w:rsid w:val="001A31C9"/>
    <w:rsid w:val="001B12AA"/>
    <w:rsid w:val="001B1AF0"/>
    <w:rsid w:val="001D3C4A"/>
    <w:rsid w:val="00223511"/>
    <w:rsid w:val="00272206"/>
    <w:rsid w:val="002759EC"/>
    <w:rsid w:val="00293803"/>
    <w:rsid w:val="00296C49"/>
    <w:rsid w:val="002A6B96"/>
    <w:rsid w:val="002A7ED1"/>
    <w:rsid w:val="002D64EE"/>
    <w:rsid w:val="002D6E4E"/>
    <w:rsid w:val="002E0852"/>
    <w:rsid w:val="002E22EF"/>
    <w:rsid w:val="00302EDF"/>
    <w:rsid w:val="00330E00"/>
    <w:rsid w:val="003327B0"/>
    <w:rsid w:val="00332CEF"/>
    <w:rsid w:val="00335584"/>
    <w:rsid w:val="00336A5B"/>
    <w:rsid w:val="003417DC"/>
    <w:rsid w:val="003429AD"/>
    <w:rsid w:val="00350D2F"/>
    <w:rsid w:val="00373858"/>
    <w:rsid w:val="0039546F"/>
    <w:rsid w:val="003A496F"/>
    <w:rsid w:val="003E05AC"/>
    <w:rsid w:val="003E4723"/>
    <w:rsid w:val="0040264C"/>
    <w:rsid w:val="00402B2E"/>
    <w:rsid w:val="00410A8F"/>
    <w:rsid w:val="0041739D"/>
    <w:rsid w:val="0042238F"/>
    <w:rsid w:val="00422529"/>
    <w:rsid w:val="0046751F"/>
    <w:rsid w:val="00471CA8"/>
    <w:rsid w:val="00482D1F"/>
    <w:rsid w:val="004948A1"/>
    <w:rsid w:val="004B2A9F"/>
    <w:rsid w:val="00551240"/>
    <w:rsid w:val="00555203"/>
    <w:rsid w:val="00576249"/>
    <w:rsid w:val="00581182"/>
    <w:rsid w:val="00591DD9"/>
    <w:rsid w:val="005A5D6F"/>
    <w:rsid w:val="005B1831"/>
    <w:rsid w:val="005B3BA0"/>
    <w:rsid w:val="005B4DF5"/>
    <w:rsid w:val="005C7B28"/>
    <w:rsid w:val="005D4CB3"/>
    <w:rsid w:val="005F7346"/>
    <w:rsid w:val="00621585"/>
    <w:rsid w:val="00632B96"/>
    <w:rsid w:val="00644967"/>
    <w:rsid w:val="0065086C"/>
    <w:rsid w:val="00672BF4"/>
    <w:rsid w:val="0068012F"/>
    <w:rsid w:val="006B6FAB"/>
    <w:rsid w:val="006C41AF"/>
    <w:rsid w:val="006C5412"/>
    <w:rsid w:val="00711B0F"/>
    <w:rsid w:val="00723205"/>
    <w:rsid w:val="007334F3"/>
    <w:rsid w:val="00737CD1"/>
    <w:rsid w:val="0075101B"/>
    <w:rsid w:val="007561FF"/>
    <w:rsid w:val="00761335"/>
    <w:rsid w:val="007A519E"/>
    <w:rsid w:val="007C5057"/>
    <w:rsid w:val="007C53E2"/>
    <w:rsid w:val="007C72D6"/>
    <w:rsid w:val="007E48AD"/>
    <w:rsid w:val="00804467"/>
    <w:rsid w:val="008305F1"/>
    <w:rsid w:val="00885FFD"/>
    <w:rsid w:val="008A142D"/>
    <w:rsid w:val="008E5FDA"/>
    <w:rsid w:val="008F1249"/>
    <w:rsid w:val="0096277F"/>
    <w:rsid w:val="009647EA"/>
    <w:rsid w:val="00984E48"/>
    <w:rsid w:val="009973E2"/>
    <w:rsid w:val="009B0923"/>
    <w:rsid w:val="009B4325"/>
    <w:rsid w:val="009D73C9"/>
    <w:rsid w:val="009F018A"/>
    <w:rsid w:val="009F1341"/>
    <w:rsid w:val="009F1E08"/>
    <w:rsid w:val="009F6DAE"/>
    <w:rsid w:val="00A1075F"/>
    <w:rsid w:val="00A140D9"/>
    <w:rsid w:val="00A2330B"/>
    <w:rsid w:val="00A3526A"/>
    <w:rsid w:val="00A72F71"/>
    <w:rsid w:val="00A8059B"/>
    <w:rsid w:val="00A8528D"/>
    <w:rsid w:val="00A962D7"/>
    <w:rsid w:val="00AA7A48"/>
    <w:rsid w:val="00AF3C8F"/>
    <w:rsid w:val="00B01F6F"/>
    <w:rsid w:val="00B04F1E"/>
    <w:rsid w:val="00B425C3"/>
    <w:rsid w:val="00B86E21"/>
    <w:rsid w:val="00B87377"/>
    <w:rsid w:val="00B9501F"/>
    <w:rsid w:val="00BB02A0"/>
    <w:rsid w:val="00BB303D"/>
    <w:rsid w:val="00BF5FF4"/>
    <w:rsid w:val="00C20580"/>
    <w:rsid w:val="00C322F4"/>
    <w:rsid w:val="00C35AD7"/>
    <w:rsid w:val="00C63C48"/>
    <w:rsid w:val="00C725F7"/>
    <w:rsid w:val="00C82E1A"/>
    <w:rsid w:val="00CB4469"/>
    <w:rsid w:val="00CE308B"/>
    <w:rsid w:val="00D033D3"/>
    <w:rsid w:val="00D46F78"/>
    <w:rsid w:val="00D5657E"/>
    <w:rsid w:val="00D65250"/>
    <w:rsid w:val="00D66011"/>
    <w:rsid w:val="00D712EB"/>
    <w:rsid w:val="00D947B4"/>
    <w:rsid w:val="00D97630"/>
    <w:rsid w:val="00DA50A5"/>
    <w:rsid w:val="00DB5653"/>
    <w:rsid w:val="00DC222B"/>
    <w:rsid w:val="00DC721A"/>
    <w:rsid w:val="00DD3A7F"/>
    <w:rsid w:val="00DD410F"/>
    <w:rsid w:val="00E002BE"/>
    <w:rsid w:val="00E155AC"/>
    <w:rsid w:val="00E94961"/>
    <w:rsid w:val="00E961F4"/>
    <w:rsid w:val="00EA45DA"/>
    <w:rsid w:val="00EA7DD8"/>
    <w:rsid w:val="00EB340B"/>
    <w:rsid w:val="00ED4581"/>
    <w:rsid w:val="00F124C1"/>
    <w:rsid w:val="00F143AC"/>
    <w:rsid w:val="00F14468"/>
    <w:rsid w:val="00F374ED"/>
    <w:rsid w:val="00F37646"/>
    <w:rsid w:val="00F529D0"/>
    <w:rsid w:val="00F56BD1"/>
    <w:rsid w:val="00F63418"/>
    <w:rsid w:val="00F710A1"/>
    <w:rsid w:val="00F81D65"/>
    <w:rsid w:val="00FC79DA"/>
    <w:rsid w:val="00FF000B"/>
    <w:rsid w:val="00FF76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9F58E"/>
  <w15:chartTrackingRefBased/>
  <w15:docId w15:val="{841417C2-99D1-497F-92BF-8C6F2F94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
    <w:name w:val="Odstavek"/>
    <w:basedOn w:val="Navaden"/>
    <w:link w:val="OdstavekZnak"/>
    <w:qFormat/>
    <w:rsid w:val="00AF3C8F"/>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kern w:val="0"/>
      <w:lang w:val="x-none" w:eastAsia="x-none"/>
      <w14:ligatures w14:val="none"/>
    </w:rPr>
  </w:style>
  <w:style w:type="character" w:customStyle="1" w:styleId="OdstavekZnak">
    <w:name w:val="Odstavek Znak"/>
    <w:link w:val="Odstavek"/>
    <w:rsid w:val="00AF3C8F"/>
    <w:rPr>
      <w:rFonts w:ascii="Arial" w:eastAsia="Times New Roman" w:hAnsi="Arial" w:cs="Times New Roman"/>
      <w:kern w:val="0"/>
      <w:lang w:val="x-none" w:eastAsia="x-none"/>
      <w14:ligatures w14:val="none"/>
    </w:rPr>
  </w:style>
  <w:style w:type="paragraph" w:styleId="Odstavekseznama">
    <w:name w:val="List Paragraph"/>
    <w:basedOn w:val="Navaden"/>
    <w:uiPriority w:val="34"/>
    <w:qFormat/>
    <w:rsid w:val="00AF3C8F"/>
    <w:pPr>
      <w:ind w:left="720"/>
      <w:contextualSpacing/>
    </w:pPr>
  </w:style>
  <w:style w:type="character" w:styleId="Pripombasklic">
    <w:name w:val="annotation reference"/>
    <w:basedOn w:val="Privzetapisavaodstavka"/>
    <w:uiPriority w:val="99"/>
    <w:semiHidden/>
    <w:unhideWhenUsed/>
    <w:rsid w:val="00A3526A"/>
    <w:rPr>
      <w:sz w:val="16"/>
      <w:szCs w:val="16"/>
    </w:rPr>
  </w:style>
  <w:style w:type="paragraph" w:styleId="Pripombabesedilo">
    <w:name w:val="annotation text"/>
    <w:basedOn w:val="Navaden"/>
    <w:link w:val="PripombabesediloZnak"/>
    <w:uiPriority w:val="99"/>
    <w:unhideWhenUsed/>
    <w:rsid w:val="00A3526A"/>
    <w:pPr>
      <w:spacing w:line="240" w:lineRule="auto"/>
    </w:pPr>
    <w:rPr>
      <w:sz w:val="20"/>
      <w:szCs w:val="20"/>
    </w:rPr>
  </w:style>
  <w:style w:type="character" w:customStyle="1" w:styleId="PripombabesediloZnak">
    <w:name w:val="Pripomba – besedilo Znak"/>
    <w:basedOn w:val="Privzetapisavaodstavka"/>
    <w:link w:val="Pripombabesedilo"/>
    <w:uiPriority w:val="99"/>
    <w:rsid w:val="00A3526A"/>
    <w:rPr>
      <w:sz w:val="20"/>
      <w:szCs w:val="20"/>
    </w:rPr>
  </w:style>
  <w:style w:type="paragraph" w:styleId="Zadevapripombe">
    <w:name w:val="annotation subject"/>
    <w:basedOn w:val="Pripombabesedilo"/>
    <w:next w:val="Pripombabesedilo"/>
    <w:link w:val="ZadevapripombeZnak"/>
    <w:uiPriority w:val="99"/>
    <w:semiHidden/>
    <w:unhideWhenUsed/>
    <w:rsid w:val="00A3526A"/>
    <w:rPr>
      <w:b/>
      <w:bCs/>
    </w:rPr>
  </w:style>
  <w:style w:type="character" w:customStyle="1" w:styleId="ZadevapripombeZnak">
    <w:name w:val="Zadeva pripombe Znak"/>
    <w:basedOn w:val="PripombabesediloZnak"/>
    <w:link w:val="Zadevapripombe"/>
    <w:uiPriority w:val="99"/>
    <w:semiHidden/>
    <w:rsid w:val="00A3526A"/>
    <w:rPr>
      <w:b/>
      <w:bCs/>
      <w:sz w:val="20"/>
      <w:szCs w:val="20"/>
    </w:rPr>
  </w:style>
  <w:style w:type="character" w:styleId="Hiperpovezava">
    <w:name w:val="Hyperlink"/>
    <w:basedOn w:val="Privzetapisavaodstavka"/>
    <w:uiPriority w:val="99"/>
    <w:unhideWhenUsed/>
    <w:rsid w:val="00EB340B"/>
    <w:rPr>
      <w:color w:val="0563C1" w:themeColor="hyperlink"/>
      <w:u w:val="single"/>
    </w:rPr>
  </w:style>
  <w:style w:type="character" w:styleId="SledenaHiperpovezava">
    <w:name w:val="FollowedHyperlink"/>
    <w:basedOn w:val="Privzetapisavaodstavka"/>
    <w:uiPriority w:val="99"/>
    <w:semiHidden/>
    <w:unhideWhenUsed/>
    <w:rsid w:val="0015118D"/>
    <w:rPr>
      <w:color w:val="954F72" w:themeColor="followedHyperlink"/>
      <w:u w:val="single"/>
    </w:rPr>
  </w:style>
  <w:style w:type="character" w:styleId="Nerazreenaomemba">
    <w:name w:val="Unresolved Mention"/>
    <w:basedOn w:val="Privzetapisavaodstavka"/>
    <w:uiPriority w:val="99"/>
    <w:semiHidden/>
    <w:unhideWhenUsed/>
    <w:rsid w:val="0015118D"/>
    <w:rPr>
      <w:color w:val="605E5C"/>
      <w:shd w:val="clear" w:color="auto" w:fill="E1DFDD"/>
    </w:rPr>
  </w:style>
  <w:style w:type="paragraph" w:customStyle="1" w:styleId="ZADEVA">
    <w:name w:val="ZADEVA"/>
    <w:basedOn w:val="Navaden"/>
    <w:qFormat/>
    <w:rsid w:val="00D65250"/>
    <w:pPr>
      <w:tabs>
        <w:tab w:val="left" w:pos="1701"/>
      </w:tabs>
      <w:spacing w:after="0" w:line="260" w:lineRule="atLeast"/>
      <w:ind w:left="1701" w:hanging="1701"/>
    </w:pPr>
    <w:rPr>
      <w:rFonts w:ascii="Arial" w:eastAsia="Times New Roman" w:hAnsi="Arial" w:cs="Times New Roman"/>
      <w:b/>
      <w:kern w:val="0"/>
      <w:sz w:val="20"/>
      <w:szCs w:val="24"/>
      <w:lang w:val="it-IT"/>
      <w14:ligatures w14:val="none"/>
    </w:rPr>
  </w:style>
  <w:style w:type="paragraph" w:styleId="Revizija">
    <w:name w:val="Revision"/>
    <w:hidden/>
    <w:uiPriority w:val="99"/>
    <w:semiHidden/>
    <w:rsid w:val="00D033D3"/>
    <w:pPr>
      <w:spacing w:after="0" w:line="240" w:lineRule="auto"/>
    </w:pPr>
  </w:style>
  <w:style w:type="paragraph" w:customStyle="1" w:styleId="a">
    <w:basedOn w:val="Navaden"/>
    <w:next w:val="Pripombabesedilo"/>
    <w:link w:val="Komentar-besediloZnak"/>
    <w:rsid w:val="00F81D65"/>
    <w:pPr>
      <w:spacing w:after="0" w:line="240" w:lineRule="auto"/>
      <w:jc w:val="both"/>
    </w:pPr>
    <w:rPr>
      <w:rFonts w:ascii="Arial" w:eastAsia="Times New Roman" w:hAnsi="Arial"/>
    </w:rPr>
  </w:style>
  <w:style w:type="character" w:customStyle="1" w:styleId="Komentar-besediloZnak">
    <w:name w:val="Komentar - besedilo Znak"/>
    <w:link w:val="a"/>
    <w:rsid w:val="00F81D65"/>
    <w:rPr>
      <w:rFonts w:ascii="Arial" w:eastAsia="Times New Roman" w:hAnsi="Arial"/>
    </w:rPr>
  </w:style>
  <w:style w:type="character" w:styleId="Poudarek">
    <w:name w:val="Emphasis"/>
    <w:basedOn w:val="Privzetapisavaodstavka"/>
    <w:uiPriority w:val="20"/>
    <w:qFormat/>
    <w:rsid w:val="007C72D6"/>
    <w:rPr>
      <w:i/>
      <w:iCs/>
    </w:rPr>
  </w:style>
  <w:style w:type="paragraph" w:customStyle="1" w:styleId="Podpisnik">
    <w:name w:val="Podpisnik"/>
    <w:basedOn w:val="Navaden"/>
    <w:link w:val="PodpisnikZnak"/>
    <w:qFormat/>
    <w:rsid w:val="007334F3"/>
    <w:pPr>
      <w:overflowPunct w:val="0"/>
      <w:autoSpaceDE w:val="0"/>
      <w:autoSpaceDN w:val="0"/>
      <w:adjustRightInd w:val="0"/>
      <w:spacing w:after="0" w:line="240" w:lineRule="auto"/>
      <w:ind w:left="5670"/>
      <w:jc w:val="center"/>
      <w:textAlignment w:val="baseline"/>
    </w:pPr>
    <w:rPr>
      <w:rFonts w:ascii="Arial" w:eastAsia="Times New Roman" w:hAnsi="Arial" w:cs="Times New Roman"/>
      <w:kern w:val="0"/>
      <w:lang w:val="x-none" w:eastAsia="x-none"/>
      <w14:ligatures w14:val="none"/>
    </w:rPr>
  </w:style>
  <w:style w:type="character" w:customStyle="1" w:styleId="PodpisnikZnak">
    <w:name w:val="Podpisnik Znak"/>
    <w:link w:val="Podpisnik"/>
    <w:rsid w:val="007334F3"/>
    <w:rPr>
      <w:rFonts w:ascii="Arial" w:eastAsia="Times New Roman" w:hAnsi="Arial" w:cs="Times New Roman"/>
      <w:kern w:val="0"/>
      <w:lang w:val="x-none" w:eastAsia="x-none"/>
      <w14:ligatures w14:val="none"/>
    </w:rPr>
  </w:style>
  <w:style w:type="paragraph" w:styleId="Golobesedilo">
    <w:name w:val="Plain Text"/>
    <w:basedOn w:val="Navaden"/>
    <w:link w:val="GolobesediloZnak"/>
    <w:uiPriority w:val="99"/>
    <w:unhideWhenUsed/>
    <w:rsid w:val="00BB303D"/>
    <w:pPr>
      <w:spacing w:after="0" w:line="240" w:lineRule="auto"/>
    </w:pPr>
    <w:rPr>
      <w:rFonts w:ascii="Calibri" w:eastAsia="Times New Roman" w:hAnsi="Calibri"/>
      <w:szCs w:val="21"/>
    </w:rPr>
  </w:style>
  <w:style w:type="character" w:customStyle="1" w:styleId="GolobesediloZnak">
    <w:name w:val="Golo besedilo Znak"/>
    <w:basedOn w:val="Privzetapisavaodstavka"/>
    <w:link w:val="Golobesedilo"/>
    <w:uiPriority w:val="99"/>
    <w:rsid w:val="00BB303D"/>
    <w:rPr>
      <w:rFonts w:ascii="Calibri" w:eastAsia="Times New Roman" w:hAnsi="Calibri"/>
      <w:szCs w:val="21"/>
    </w:rPr>
  </w:style>
  <w:style w:type="paragraph" w:styleId="Glava">
    <w:name w:val="header"/>
    <w:basedOn w:val="Navaden"/>
    <w:link w:val="GlavaZnak"/>
    <w:uiPriority w:val="99"/>
    <w:unhideWhenUsed/>
    <w:rsid w:val="0065086C"/>
    <w:pPr>
      <w:tabs>
        <w:tab w:val="center" w:pos="4536"/>
        <w:tab w:val="right" w:pos="9072"/>
      </w:tabs>
      <w:spacing w:after="0" w:line="240" w:lineRule="auto"/>
    </w:pPr>
  </w:style>
  <w:style w:type="character" w:customStyle="1" w:styleId="GlavaZnak">
    <w:name w:val="Glava Znak"/>
    <w:basedOn w:val="Privzetapisavaodstavka"/>
    <w:link w:val="Glava"/>
    <w:uiPriority w:val="99"/>
    <w:rsid w:val="0065086C"/>
  </w:style>
  <w:style w:type="paragraph" w:styleId="Noga">
    <w:name w:val="footer"/>
    <w:basedOn w:val="Navaden"/>
    <w:link w:val="NogaZnak"/>
    <w:uiPriority w:val="99"/>
    <w:unhideWhenUsed/>
    <w:rsid w:val="0065086C"/>
    <w:pPr>
      <w:tabs>
        <w:tab w:val="center" w:pos="4536"/>
        <w:tab w:val="right" w:pos="9072"/>
      </w:tabs>
      <w:spacing w:after="0" w:line="240" w:lineRule="auto"/>
    </w:pPr>
  </w:style>
  <w:style w:type="character" w:customStyle="1" w:styleId="NogaZnak">
    <w:name w:val="Noga Znak"/>
    <w:basedOn w:val="Privzetapisavaodstavka"/>
    <w:link w:val="Noga"/>
    <w:uiPriority w:val="99"/>
    <w:rsid w:val="0065086C"/>
  </w:style>
  <w:style w:type="paragraph" w:customStyle="1" w:styleId="alineazaodstavkom1">
    <w:name w:val="alineazaodstavkom1"/>
    <w:basedOn w:val="Navaden"/>
    <w:rsid w:val="0065086C"/>
    <w:pPr>
      <w:spacing w:after="0" w:line="240" w:lineRule="auto"/>
      <w:ind w:left="425" w:hanging="425"/>
      <w:jc w:val="both"/>
    </w:pPr>
    <w:rPr>
      <w:rFonts w:ascii="Arial" w:eastAsia="Times New Roman" w:hAnsi="Arial" w:cs="Arial"/>
      <w:kern w:val="0"/>
      <w:lang w:eastAsia="sl-SI"/>
      <w14:ligatures w14:val="none"/>
    </w:rPr>
  </w:style>
  <w:style w:type="paragraph" w:customStyle="1" w:styleId="Neotevilenodstavek">
    <w:name w:val="Neoštevilčen odstavek"/>
    <w:basedOn w:val="Navaden"/>
    <w:link w:val="NeotevilenodstavekZnak"/>
    <w:qFormat/>
    <w:rsid w:val="0065086C"/>
    <w:pPr>
      <w:overflowPunct w:val="0"/>
      <w:autoSpaceDE w:val="0"/>
      <w:autoSpaceDN w:val="0"/>
      <w:adjustRightInd w:val="0"/>
      <w:spacing w:before="60" w:after="60" w:line="200" w:lineRule="exact"/>
      <w:jc w:val="both"/>
      <w:textAlignment w:val="baseline"/>
    </w:pPr>
    <w:rPr>
      <w:rFonts w:ascii="Arial" w:eastAsia="Times New Roman" w:hAnsi="Arial" w:cs="Arial"/>
      <w:kern w:val="0"/>
      <w:lang w:eastAsia="sl-SI"/>
      <w14:ligatures w14:val="none"/>
    </w:rPr>
  </w:style>
  <w:style w:type="character" w:customStyle="1" w:styleId="NeotevilenodstavekZnak">
    <w:name w:val="Neoštevilčen odstavek Znak"/>
    <w:link w:val="Neotevilenodstavek"/>
    <w:rsid w:val="0065086C"/>
    <w:rPr>
      <w:rFonts w:ascii="Arial" w:eastAsia="Times New Roman" w:hAnsi="Arial" w:cs="Arial"/>
      <w:kern w:val="0"/>
      <w:lang w:eastAsia="sl-SI"/>
      <w14:ligatures w14:val="none"/>
    </w:rPr>
  </w:style>
  <w:style w:type="paragraph" w:customStyle="1" w:styleId="Naslovpredpisa">
    <w:name w:val="Naslov_predpisa"/>
    <w:basedOn w:val="Navaden"/>
    <w:link w:val="NaslovpredpisaZnak"/>
    <w:qFormat/>
    <w:rsid w:val="00984E48"/>
    <w:pPr>
      <w:suppressAutoHyphens/>
      <w:overflowPunct w:val="0"/>
      <w:autoSpaceDE w:val="0"/>
      <w:autoSpaceDN w:val="0"/>
      <w:adjustRightInd w:val="0"/>
      <w:spacing w:before="120" w:line="200" w:lineRule="exact"/>
      <w:jc w:val="center"/>
      <w:textAlignment w:val="baseline"/>
    </w:pPr>
    <w:rPr>
      <w:rFonts w:ascii="Arial" w:eastAsia="Times New Roman" w:hAnsi="Arial" w:cs="Arial"/>
      <w:b/>
      <w:kern w:val="0"/>
      <w:lang w:eastAsia="sl-SI"/>
      <w14:ligatures w14:val="none"/>
    </w:rPr>
  </w:style>
  <w:style w:type="character" w:customStyle="1" w:styleId="NaslovpredpisaZnak">
    <w:name w:val="Naslov_predpisa Znak"/>
    <w:link w:val="Naslovpredpisa"/>
    <w:rsid w:val="00984E48"/>
    <w:rPr>
      <w:rFonts w:ascii="Arial" w:eastAsia="Times New Roman" w:hAnsi="Arial" w:cs="Arial"/>
      <w:b/>
      <w:kern w:val="0"/>
      <w:lang w:eastAsia="sl-SI"/>
      <w14:ligatures w14:val="none"/>
    </w:rPr>
  </w:style>
  <w:style w:type="paragraph" w:customStyle="1" w:styleId="pf0">
    <w:name w:val="pf0"/>
    <w:basedOn w:val="Navaden"/>
    <w:rsid w:val="00F3764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f01">
    <w:name w:val="cf01"/>
    <w:basedOn w:val="Privzetapisavaodstavka"/>
    <w:rsid w:val="00F376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7250">
      <w:bodyDiv w:val="1"/>
      <w:marLeft w:val="0"/>
      <w:marRight w:val="0"/>
      <w:marTop w:val="0"/>
      <w:marBottom w:val="0"/>
      <w:divBdr>
        <w:top w:val="none" w:sz="0" w:space="0" w:color="auto"/>
        <w:left w:val="none" w:sz="0" w:space="0" w:color="auto"/>
        <w:bottom w:val="none" w:sz="0" w:space="0" w:color="auto"/>
        <w:right w:val="none" w:sz="0" w:space="0" w:color="auto"/>
      </w:divBdr>
    </w:div>
    <w:div w:id="836113531">
      <w:bodyDiv w:val="1"/>
      <w:marLeft w:val="0"/>
      <w:marRight w:val="0"/>
      <w:marTop w:val="0"/>
      <w:marBottom w:val="0"/>
      <w:divBdr>
        <w:top w:val="none" w:sz="0" w:space="0" w:color="auto"/>
        <w:left w:val="none" w:sz="0" w:space="0" w:color="auto"/>
        <w:bottom w:val="none" w:sz="0" w:space="0" w:color="auto"/>
        <w:right w:val="none" w:sz="0" w:space="0" w:color="auto"/>
      </w:divBdr>
      <w:divsChild>
        <w:div w:id="630398777">
          <w:marLeft w:val="0"/>
          <w:marRight w:val="0"/>
          <w:marTop w:val="480"/>
          <w:marBottom w:val="0"/>
          <w:divBdr>
            <w:top w:val="none" w:sz="0" w:space="0" w:color="auto"/>
            <w:left w:val="none" w:sz="0" w:space="0" w:color="auto"/>
            <w:bottom w:val="none" w:sz="0" w:space="0" w:color="auto"/>
            <w:right w:val="none" w:sz="0" w:space="0" w:color="auto"/>
          </w:divBdr>
        </w:div>
        <w:div w:id="1698850935">
          <w:marLeft w:val="0"/>
          <w:marRight w:val="0"/>
          <w:marTop w:val="240"/>
          <w:marBottom w:val="0"/>
          <w:divBdr>
            <w:top w:val="none" w:sz="0" w:space="0" w:color="auto"/>
            <w:left w:val="none" w:sz="0" w:space="0" w:color="auto"/>
            <w:bottom w:val="none" w:sz="0" w:space="0" w:color="auto"/>
            <w:right w:val="none" w:sz="0" w:space="0" w:color="auto"/>
          </w:divBdr>
        </w:div>
        <w:div w:id="1469007497">
          <w:marLeft w:val="0"/>
          <w:marRight w:val="0"/>
          <w:marTop w:val="240"/>
          <w:marBottom w:val="0"/>
          <w:divBdr>
            <w:top w:val="none" w:sz="0" w:space="0" w:color="auto"/>
            <w:left w:val="none" w:sz="0" w:space="0" w:color="auto"/>
            <w:bottom w:val="none" w:sz="0" w:space="0" w:color="auto"/>
            <w:right w:val="none" w:sz="0" w:space="0" w:color="auto"/>
          </w:divBdr>
        </w:div>
        <w:div w:id="291597231">
          <w:marLeft w:val="0"/>
          <w:marRight w:val="0"/>
          <w:marTop w:val="240"/>
          <w:marBottom w:val="0"/>
          <w:divBdr>
            <w:top w:val="none" w:sz="0" w:space="0" w:color="auto"/>
            <w:left w:val="none" w:sz="0" w:space="0" w:color="auto"/>
            <w:bottom w:val="none" w:sz="0" w:space="0" w:color="auto"/>
            <w:right w:val="none" w:sz="0" w:space="0" w:color="auto"/>
          </w:divBdr>
        </w:div>
        <w:div w:id="1096514189">
          <w:marLeft w:val="0"/>
          <w:marRight w:val="0"/>
          <w:marTop w:val="240"/>
          <w:marBottom w:val="0"/>
          <w:divBdr>
            <w:top w:val="none" w:sz="0" w:space="0" w:color="auto"/>
            <w:left w:val="none" w:sz="0" w:space="0" w:color="auto"/>
            <w:bottom w:val="none" w:sz="0" w:space="0" w:color="auto"/>
            <w:right w:val="none" w:sz="0" w:space="0" w:color="auto"/>
          </w:divBdr>
        </w:div>
        <w:div w:id="770393207">
          <w:marLeft w:val="0"/>
          <w:marRight w:val="0"/>
          <w:marTop w:val="240"/>
          <w:marBottom w:val="0"/>
          <w:divBdr>
            <w:top w:val="none" w:sz="0" w:space="0" w:color="auto"/>
            <w:left w:val="none" w:sz="0" w:space="0" w:color="auto"/>
            <w:bottom w:val="none" w:sz="0" w:space="0" w:color="auto"/>
            <w:right w:val="none" w:sz="0" w:space="0" w:color="auto"/>
          </w:divBdr>
        </w:div>
        <w:div w:id="495195319">
          <w:marLeft w:val="0"/>
          <w:marRight w:val="0"/>
          <w:marTop w:val="240"/>
          <w:marBottom w:val="0"/>
          <w:divBdr>
            <w:top w:val="none" w:sz="0" w:space="0" w:color="auto"/>
            <w:left w:val="none" w:sz="0" w:space="0" w:color="auto"/>
            <w:bottom w:val="none" w:sz="0" w:space="0" w:color="auto"/>
            <w:right w:val="none" w:sz="0" w:space="0" w:color="auto"/>
          </w:divBdr>
        </w:div>
      </w:divsChild>
    </w:div>
    <w:div w:id="950669631">
      <w:bodyDiv w:val="1"/>
      <w:marLeft w:val="0"/>
      <w:marRight w:val="0"/>
      <w:marTop w:val="0"/>
      <w:marBottom w:val="0"/>
      <w:divBdr>
        <w:top w:val="none" w:sz="0" w:space="0" w:color="auto"/>
        <w:left w:val="none" w:sz="0" w:space="0" w:color="auto"/>
        <w:bottom w:val="none" w:sz="0" w:space="0" w:color="auto"/>
        <w:right w:val="none" w:sz="0" w:space="0" w:color="auto"/>
      </w:divBdr>
    </w:div>
    <w:div w:id="1106386582">
      <w:bodyDiv w:val="1"/>
      <w:marLeft w:val="0"/>
      <w:marRight w:val="0"/>
      <w:marTop w:val="0"/>
      <w:marBottom w:val="0"/>
      <w:divBdr>
        <w:top w:val="none" w:sz="0" w:space="0" w:color="auto"/>
        <w:left w:val="none" w:sz="0" w:space="0" w:color="auto"/>
        <w:bottom w:val="none" w:sz="0" w:space="0" w:color="auto"/>
        <w:right w:val="none" w:sz="0" w:space="0" w:color="auto"/>
      </w:divBdr>
    </w:div>
    <w:div w:id="1877692152">
      <w:bodyDiv w:val="1"/>
      <w:marLeft w:val="0"/>
      <w:marRight w:val="0"/>
      <w:marTop w:val="0"/>
      <w:marBottom w:val="0"/>
      <w:divBdr>
        <w:top w:val="none" w:sz="0" w:space="0" w:color="auto"/>
        <w:left w:val="none" w:sz="0" w:space="0" w:color="auto"/>
        <w:bottom w:val="none" w:sz="0" w:space="0" w:color="auto"/>
        <w:right w:val="none" w:sz="0" w:space="0" w:color="auto"/>
      </w:divBdr>
    </w:div>
    <w:div w:id="21177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3570" TargetMode="External"/><Relationship Id="rId13" Type="http://schemas.openxmlformats.org/officeDocument/2006/relationships/hyperlink" Target="http://www.uradni-list.si/1/objava.jsp?sop=2022-01-251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2-01-1705" TargetMode="External"/><Relationship Id="rId17" Type="http://schemas.openxmlformats.org/officeDocument/2006/relationships/hyperlink" Target="https://www.gov.si/assets/ministrstva/MNVP/Dokumenti/Narava/%20Invazivne-vrste/IASUredba_Vrste.pdf." TargetMode="External"/><Relationship Id="rId2" Type="http://schemas.openxmlformats.org/officeDocument/2006/relationships/numbering" Target="numbering.xml"/><Relationship Id="rId16" Type="http://schemas.openxmlformats.org/officeDocument/2006/relationships/hyperlink" Target="https://www.gov.si/teme/invazivne-tujerodne-vrste-rastlin-in-zival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107" TargetMode="External"/><Relationship Id="rId5" Type="http://schemas.openxmlformats.org/officeDocument/2006/relationships/webSettings" Target="webSettings.xml"/><Relationship Id="rId15" Type="http://schemas.openxmlformats.org/officeDocument/2006/relationships/hyperlink" Target="http://www.uradni-list.si/1/objava.jsp?sop=2023-01-2599" TargetMode="External"/><Relationship Id="rId10" Type="http://schemas.openxmlformats.org/officeDocument/2006/relationships/hyperlink" Target="http://www.uradni-list.si/1/objava.jsp?sop=2021-01-257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8-01-0588" TargetMode="External"/><Relationship Id="rId14" Type="http://schemas.openxmlformats.org/officeDocument/2006/relationships/hyperlink" Target="http://www.uradni-list.si/1/objava.jsp?sop=2023-01-053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0E7CE1-7CFA-4135-9B7D-9E2E6FA5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3758</Words>
  <Characters>21423</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Nejka Šparemblek</dc:creator>
  <cp:keywords/>
  <dc:description/>
  <cp:lastModifiedBy>Urška Skok Klima</cp:lastModifiedBy>
  <cp:revision>6</cp:revision>
  <dcterms:created xsi:type="dcterms:W3CDTF">2024-07-28T17:17:00Z</dcterms:created>
  <dcterms:modified xsi:type="dcterms:W3CDTF">2024-07-29T08:10:00Z</dcterms:modified>
</cp:coreProperties>
</file>