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E484" w14:textId="77777777" w:rsidR="00720A6B" w:rsidRPr="00E275C6" w:rsidRDefault="00720A6B" w:rsidP="002450EF">
      <w:pPr>
        <w:pStyle w:val="len"/>
      </w:pPr>
    </w:p>
    <w:p w14:paraId="52ACCC41" w14:textId="16EF1F78" w:rsidR="00720A6B" w:rsidRPr="00E275C6" w:rsidRDefault="00720A6B" w:rsidP="00E875BA">
      <w:pPr>
        <w:suppressAutoHyphens/>
        <w:spacing w:line="276" w:lineRule="auto"/>
        <w:rPr>
          <w:rFonts w:cs="Arial"/>
          <w:b/>
          <w:szCs w:val="20"/>
          <w:lang w:eastAsia="ar-SA"/>
        </w:rPr>
      </w:pPr>
      <w:r w:rsidRPr="00E275C6">
        <w:rPr>
          <w:rFonts w:cs="Arial"/>
          <w:b/>
          <w:szCs w:val="20"/>
          <w:lang w:eastAsia="ar-SA"/>
        </w:rPr>
        <w:t>OBRAZLOŽITEV:</w:t>
      </w:r>
    </w:p>
    <w:p w14:paraId="4A24B28E" w14:textId="77777777" w:rsidR="00720A6B" w:rsidRDefault="00720A6B" w:rsidP="00E875BA">
      <w:pPr>
        <w:suppressAutoHyphens/>
        <w:spacing w:line="276" w:lineRule="auto"/>
        <w:rPr>
          <w:rFonts w:cs="Arial"/>
          <w:b/>
          <w:szCs w:val="20"/>
          <w:lang w:eastAsia="ar-SA"/>
        </w:rPr>
      </w:pPr>
    </w:p>
    <w:p w14:paraId="51084FDF" w14:textId="4974E091" w:rsidR="00F96998" w:rsidRPr="00FE404C" w:rsidRDefault="00F96998" w:rsidP="00D46286">
      <w:pPr>
        <w:spacing w:after="240" w:line="240" w:lineRule="auto"/>
        <w:jc w:val="both"/>
        <w:rPr>
          <w:rFonts w:cs="Arial"/>
          <w:b/>
          <w:szCs w:val="20"/>
        </w:rPr>
      </w:pPr>
      <w:r w:rsidRPr="00FE404C">
        <w:rPr>
          <w:rFonts w:cs="Arial"/>
          <w:b/>
          <w:szCs w:val="20"/>
        </w:rPr>
        <w:t>1. Pravna podlaga</w:t>
      </w:r>
    </w:p>
    <w:p w14:paraId="0BC36465" w14:textId="0581DD66" w:rsidR="00E875BA" w:rsidRPr="00F36B20" w:rsidRDefault="00E875BA" w:rsidP="00D46286">
      <w:pPr>
        <w:spacing w:after="120" w:line="240" w:lineRule="auto"/>
        <w:jc w:val="both"/>
      </w:pPr>
      <w:r w:rsidRPr="4960AE66">
        <w:rPr>
          <w:rFonts w:cs="Arial"/>
        </w:rPr>
        <w:t xml:space="preserve">Pravna podlaga za predlog </w:t>
      </w:r>
      <w:r w:rsidR="002F0E78" w:rsidRPr="00C27CD3">
        <w:rPr>
          <w:rFonts w:cs="Arial"/>
          <w:bCs/>
          <w:szCs w:val="20"/>
        </w:rPr>
        <w:t>Pravilnika o spremembah in dopolnitvah Pravilnika o prvih meritvah in obratovalnem monitoringu emisije snovi v zrak iz nepremičnih virov onesnaževanja ter o pogojih za njegovo izvajanje</w:t>
      </w:r>
      <w:r w:rsidRPr="4960AE66">
        <w:rPr>
          <w:rFonts w:cs="Arial"/>
        </w:rPr>
        <w:t xml:space="preserve"> je </w:t>
      </w:r>
      <w:r w:rsidR="002F0E78">
        <w:rPr>
          <w:szCs w:val="20"/>
        </w:rPr>
        <w:t>dvanajsti</w:t>
      </w:r>
      <w:r w:rsidR="002F0E78" w:rsidRPr="002A73D7">
        <w:rPr>
          <w:szCs w:val="20"/>
        </w:rPr>
        <w:t xml:space="preserve"> odstav</w:t>
      </w:r>
      <w:r w:rsidR="002F0E78">
        <w:rPr>
          <w:szCs w:val="20"/>
        </w:rPr>
        <w:t>e</w:t>
      </w:r>
      <w:r w:rsidR="002F0E78" w:rsidRPr="002A73D7">
        <w:rPr>
          <w:szCs w:val="20"/>
        </w:rPr>
        <w:t xml:space="preserve">k </w:t>
      </w:r>
      <w:r w:rsidR="002F0E78">
        <w:rPr>
          <w:szCs w:val="20"/>
        </w:rPr>
        <w:t>151. </w:t>
      </w:r>
      <w:r w:rsidR="002F0E78" w:rsidRPr="002A73D7">
        <w:rPr>
          <w:szCs w:val="20"/>
        </w:rPr>
        <w:t xml:space="preserve">člena in </w:t>
      </w:r>
      <w:r w:rsidR="002F0E78">
        <w:rPr>
          <w:szCs w:val="20"/>
        </w:rPr>
        <w:t>153</w:t>
      </w:r>
      <w:r w:rsidR="002F0E78" w:rsidRPr="002A73D7">
        <w:rPr>
          <w:szCs w:val="20"/>
        </w:rPr>
        <w:t>. člena</w:t>
      </w:r>
      <w:r w:rsidR="002F0E78" w:rsidRPr="4960AE66">
        <w:rPr>
          <w:rFonts w:cs="Arial"/>
        </w:rPr>
        <w:t xml:space="preserve"> </w:t>
      </w:r>
      <w:r w:rsidRPr="4960AE66">
        <w:rPr>
          <w:rFonts w:cs="Arial"/>
        </w:rPr>
        <w:t>Zakona o varstvu okolja (</w:t>
      </w:r>
      <w:r w:rsidR="00A120A5" w:rsidRPr="00A120A5">
        <w:rPr>
          <w:rFonts w:cs="Arial"/>
        </w:rPr>
        <w:t>Uradni list RS, št. 44/22, 18/23 – ZDU-1O, 78/23 – ZUNPEOVE in 23/24</w:t>
      </w:r>
      <w:r w:rsidRPr="4960AE66">
        <w:rPr>
          <w:rFonts w:cs="Arial"/>
        </w:rPr>
        <w:t>;</w:t>
      </w:r>
      <w:r w:rsidR="002B3D43">
        <w:rPr>
          <w:rFonts w:cs="Arial"/>
        </w:rPr>
        <w:t xml:space="preserve"> </w:t>
      </w:r>
      <w:r>
        <w:t>v nadaljevanju: ZVO-</w:t>
      </w:r>
      <w:r w:rsidR="002B3D43">
        <w:t>2</w:t>
      </w:r>
      <w:r>
        <w:t>).</w:t>
      </w:r>
    </w:p>
    <w:p w14:paraId="59E98D9E" w14:textId="64A4996E" w:rsidR="00E875BA" w:rsidRPr="00FE404C" w:rsidRDefault="00E875BA" w:rsidP="00D46286">
      <w:pPr>
        <w:pStyle w:val="Odstavek"/>
        <w:spacing w:before="0" w:after="240"/>
        <w:ind w:firstLine="0"/>
        <w:rPr>
          <w:rFonts w:cs="Arial"/>
          <w:b/>
          <w:szCs w:val="20"/>
          <w:lang w:val="sl-SI" w:eastAsia="en-US"/>
        </w:rPr>
      </w:pPr>
      <w:r w:rsidRPr="00FE404C">
        <w:rPr>
          <w:rFonts w:cs="Arial"/>
          <w:b/>
          <w:szCs w:val="20"/>
          <w:lang w:val="sl-SI" w:eastAsia="en-US"/>
        </w:rPr>
        <w:t>2. </w:t>
      </w:r>
      <w:r w:rsidR="00847DBA" w:rsidRPr="00FE404C">
        <w:rPr>
          <w:rFonts w:cs="Arial"/>
          <w:b/>
          <w:szCs w:val="20"/>
          <w:lang w:val="sl-SI" w:eastAsia="en-US"/>
        </w:rPr>
        <w:t>Splošna obrazložitev v zvezi s predlogom predpisa</w:t>
      </w:r>
    </w:p>
    <w:p w14:paraId="0F77C237" w14:textId="716DBC9B" w:rsidR="004833F1" w:rsidRPr="00D46286" w:rsidRDefault="004525FE" w:rsidP="00D46286">
      <w:pPr>
        <w:spacing w:after="120" w:line="240" w:lineRule="auto"/>
        <w:jc w:val="both"/>
        <w:rPr>
          <w:rFonts w:cs="Arial"/>
          <w:szCs w:val="20"/>
        </w:rPr>
      </w:pPr>
      <w:r w:rsidRPr="00D46286">
        <w:rPr>
          <w:rFonts w:cs="Arial"/>
          <w:szCs w:val="20"/>
        </w:rPr>
        <w:t>Veljav</w:t>
      </w:r>
      <w:r w:rsidR="004833F1" w:rsidRPr="00D46286">
        <w:rPr>
          <w:rFonts w:cs="Arial"/>
          <w:szCs w:val="20"/>
        </w:rPr>
        <w:t>e</w:t>
      </w:r>
      <w:r w:rsidRPr="00D46286">
        <w:rPr>
          <w:rFonts w:cs="Arial"/>
          <w:szCs w:val="20"/>
        </w:rPr>
        <w:t xml:space="preserve">n </w:t>
      </w:r>
      <w:r w:rsidR="004833F1" w:rsidRPr="00D46286">
        <w:rPr>
          <w:rFonts w:cs="Arial"/>
          <w:szCs w:val="20"/>
        </w:rPr>
        <w:t xml:space="preserve">Pravilnik </w:t>
      </w:r>
      <w:r w:rsidR="004833F1" w:rsidRPr="00D46286">
        <w:rPr>
          <w:szCs w:val="20"/>
        </w:rPr>
        <w:t>o prvih meritvah in obratovalnem monitoringu emisije snovi v zrak iz nepremičnih virov onesnaževanja ter o pogojih za njegovo izvajanje</w:t>
      </w:r>
      <w:r w:rsidR="00DD33B0" w:rsidRPr="00D46286">
        <w:rPr>
          <w:rFonts w:cs="Arial"/>
          <w:szCs w:val="20"/>
        </w:rPr>
        <w:t xml:space="preserve"> (</w:t>
      </w:r>
      <w:r w:rsidR="004833F1" w:rsidRPr="00D46286">
        <w:rPr>
          <w:rFonts w:cs="Arial"/>
          <w:szCs w:val="20"/>
        </w:rPr>
        <w:t>Uradni list RS, št. 105/08 in 44/22 – ZVO-2</w:t>
      </w:r>
      <w:r w:rsidR="001C0BC4" w:rsidRPr="00D46286">
        <w:rPr>
          <w:rFonts w:cs="Arial"/>
          <w:szCs w:val="20"/>
        </w:rPr>
        <w:t>;</w:t>
      </w:r>
      <w:r w:rsidR="008929DD" w:rsidRPr="00D46286">
        <w:rPr>
          <w:rFonts w:cs="Arial"/>
          <w:szCs w:val="20"/>
        </w:rPr>
        <w:t xml:space="preserve"> </w:t>
      </w:r>
      <w:r w:rsidR="001C0BC4" w:rsidRPr="00D46286">
        <w:rPr>
          <w:rFonts w:cs="Arial"/>
          <w:szCs w:val="20"/>
        </w:rPr>
        <w:t xml:space="preserve">v nadaljevanju: </w:t>
      </w:r>
      <w:r w:rsidR="004833F1" w:rsidRPr="00D46286">
        <w:rPr>
          <w:rFonts w:cs="Arial"/>
          <w:szCs w:val="20"/>
        </w:rPr>
        <w:t>pravilnik</w:t>
      </w:r>
      <w:r w:rsidR="00766D65" w:rsidRPr="00D46286">
        <w:rPr>
          <w:rFonts w:cs="Arial"/>
          <w:szCs w:val="20"/>
        </w:rPr>
        <w:t xml:space="preserve">) </w:t>
      </w:r>
      <w:r w:rsidR="004833F1" w:rsidRPr="00D46286">
        <w:rPr>
          <w:rFonts w:cs="Arial"/>
          <w:szCs w:val="20"/>
        </w:rPr>
        <w:t>določa vrste snovi v odpadnih plinih, parametre stanja odpadnih plinov in obratovalne parametre, ki so predmet prvih meritev in obratovalnega monitoringa emisije snovi v zrak iz nepremičnih virov onesnaževanja, metodologijo vzorčenja, merjenja in vrednotenja meritev ter način poročanja o opravljenih meritvah ministrstvu, pristojnemu za varstvo okolja. Pravilnik določa tudi opremo, vrsto akreditacije in tehnične pogoje, ki jih mora izpolnjevati oseba, ki izvaja obratovalni monitoring.</w:t>
      </w:r>
    </w:p>
    <w:p w14:paraId="3F8AF5BA" w14:textId="2E06CF7C" w:rsidR="00421527" w:rsidRPr="001F557A" w:rsidRDefault="00F12953" w:rsidP="00D46286">
      <w:pPr>
        <w:spacing w:after="60" w:line="240" w:lineRule="auto"/>
        <w:jc w:val="both"/>
        <w:rPr>
          <w:rFonts w:cs="Arial"/>
          <w:szCs w:val="20"/>
        </w:rPr>
      </w:pPr>
      <w:r w:rsidRPr="001F557A">
        <w:rPr>
          <w:rFonts w:cs="Arial"/>
          <w:szCs w:val="20"/>
        </w:rPr>
        <w:t xml:space="preserve">S spremembo uredbe smo prenesli zahtevo iz </w:t>
      </w:r>
      <w:r w:rsidR="00421527" w:rsidRPr="001F557A">
        <w:rPr>
          <w:rFonts w:cs="Arial"/>
          <w:szCs w:val="20"/>
        </w:rPr>
        <w:t>tretjega</w:t>
      </w:r>
      <w:r w:rsidRPr="001F557A">
        <w:rPr>
          <w:rFonts w:cs="Arial"/>
          <w:szCs w:val="20"/>
        </w:rPr>
        <w:t xml:space="preserve"> odstavka 2. člena Zakona o spremembah in dopolnitvah Zakona o varstvu okolja (ZVO-2A) (Uradni list RS, št. 23/24), ki določa</w:t>
      </w:r>
      <w:r w:rsidR="006C09D7" w:rsidRPr="001F557A">
        <w:rPr>
          <w:rFonts w:cs="Arial"/>
          <w:szCs w:val="20"/>
        </w:rPr>
        <w:t>,</w:t>
      </w:r>
      <w:r w:rsidRPr="001F557A">
        <w:rPr>
          <w:rFonts w:cs="Arial"/>
          <w:szCs w:val="20"/>
        </w:rPr>
        <w:t xml:space="preserve"> da </w:t>
      </w:r>
      <w:r w:rsidR="00421527" w:rsidRPr="001F557A">
        <w:rPr>
          <w:rFonts w:cs="Arial"/>
          <w:szCs w:val="20"/>
        </w:rPr>
        <w:t>mora povzročitelj obremenitve:</w:t>
      </w:r>
    </w:p>
    <w:p w14:paraId="51593781" w14:textId="025D2438" w:rsidR="00421527" w:rsidRPr="001F557A" w:rsidRDefault="00421527" w:rsidP="00D46286">
      <w:pPr>
        <w:spacing w:after="60" w:line="240" w:lineRule="auto"/>
        <w:ind w:left="426" w:hanging="142"/>
        <w:jc w:val="both"/>
        <w:rPr>
          <w:rFonts w:cs="Arial"/>
          <w:szCs w:val="20"/>
        </w:rPr>
      </w:pPr>
      <w:r w:rsidRPr="001F557A">
        <w:rPr>
          <w:rFonts w:cs="Arial"/>
          <w:szCs w:val="20"/>
        </w:rPr>
        <w:t>-</w:t>
      </w:r>
      <w:r w:rsidR="00D46286" w:rsidRPr="001F557A">
        <w:rPr>
          <w:rFonts w:cs="Arial"/>
          <w:szCs w:val="20"/>
        </w:rPr>
        <w:t> </w:t>
      </w:r>
      <w:r w:rsidRPr="001F557A">
        <w:rPr>
          <w:rFonts w:cs="Arial"/>
          <w:szCs w:val="20"/>
        </w:rPr>
        <w:t>podatke obratovalnega monitoringa najmanj enkrat letno sporočati ministrstvu in občini, na območju katere obratuje, ter o njegovih rezultatih obveščati javnost</w:t>
      </w:r>
      <w:r w:rsidR="00D46286" w:rsidRPr="001F557A">
        <w:rPr>
          <w:rFonts w:cs="Arial"/>
          <w:szCs w:val="20"/>
        </w:rPr>
        <w:t>;</w:t>
      </w:r>
    </w:p>
    <w:p w14:paraId="6DB988E2" w14:textId="0D1D52AB" w:rsidR="00421527" w:rsidRPr="001F557A" w:rsidRDefault="00D46286" w:rsidP="00D46286">
      <w:pPr>
        <w:spacing w:after="60" w:line="240" w:lineRule="auto"/>
        <w:ind w:left="426" w:hanging="142"/>
        <w:jc w:val="both"/>
        <w:rPr>
          <w:rFonts w:cs="Arial"/>
          <w:szCs w:val="20"/>
          <w:shd w:val="clear" w:color="auto" w:fill="FFFFFF"/>
        </w:rPr>
      </w:pPr>
      <w:r w:rsidRPr="001F557A">
        <w:rPr>
          <w:rFonts w:cs="Arial"/>
          <w:szCs w:val="20"/>
          <w:shd w:val="clear" w:color="auto" w:fill="FFFFFF"/>
        </w:rPr>
        <w:t>- z emisijami snovi v zrak mora veljavne polurne povprečne vrednosti in izračunane veljavne dnevne povprečne vrednosti, ki jih pridobi s trajnimi meritvami emisij snovi v zrak, objaviti na svoji spletni strani takoj, ko so na voljo, in jih enkrat mesečno za pretekli mesec posredovati ministrstvu ter v isti obliki in na isti način tudi občini, na območju katere obratuje;</w:t>
      </w:r>
    </w:p>
    <w:p w14:paraId="4A690530" w14:textId="45E61FCB" w:rsidR="00D46286" w:rsidRPr="001F557A" w:rsidRDefault="00D46286" w:rsidP="00D46286">
      <w:pPr>
        <w:spacing w:after="60" w:line="240" w:lineRule="auto"/>
        <w:ind w:left="426" w:hanging="142"/>
        <w:jc w:val="both"/>
        <w:rPr>
          <w:rFonts w:cs="Arial"/>
          <w:szCs w:val="20"/>
          <w:shd w:val="clear" w:color="auto" w:fill="FFFFFF"/>
        </w:rPr>
      </w:pPr>
      <w:r w:rsidRPr="001F557A">
        <w:rPr>
          <w:rFonts w:cs="Arial"/>
          <w:szCs w:val="20"/>
          <w:shd w:val="clear" w:color="auto" w:fill="FFFFFF"/>
        </w:rPr>
        <w:t>- mora podatke, ki jih pridobi na podlagi trajnih meritev, telemetrično in v dejanskem času poročati ministrstvu;</w:t>
      </w:r>
    </w:p>
    <w:p w14:paraId="74809867" w14:textId="1705F112" w:rsidR="00D46286" w:rsidRPr="001F557A" w:rsidRDefault="00D46286" w:rsidP="00D46286">
      <w:pPr>
        <w:spacing w:after="120" w:line="240" w:lineRule="auto"/>
        <w:ind w:left="426" w:hanging="142"/>
        <w:jc w:val="both"/>
        <w:rPr>
          <w:rFonts w:cs="Arial"/>
          <w:szCs w:val="20"/>
        </w:rPr>
      </w:pPr>
      <w:r w:rsidRPr="001F557A">
        <w:rPr>
          <w:rFonts w:cs="Arial"/>
          <w:szCs w:val="20"/>
          <w:shd w:val="clear" w:color="auto" w:fill="FFFFFF"/>
        </w:rPr>
        <w:t>- z emisijami snovi v zrak mora podatke občasnih meritev sporočati ministrstvu in občini, na območju katere obratuje, v enem mesecu od opravljenih meritev.</w:t>
      </w:r>
    </w:p>
    <w:p w14:paraId="1A2E8703" w14:textId="3088EAF7" w:rsidR="007161B0" w:rsidRPr="009D5B8B" w:rsidRDefault="00F86209" w:rsidP="006C09D7">
      <w:pPr>
        <w:spacing w:after="200" w:line="240" w:lineRule="auto"/>
        <w:jc w:val="both"/>
        <w:rPr>
          <w:rFonts w:cs="Arial"/>
          <w:szCs w:val="20"/>
        </w:rPr>
      </w:pPr>
      <w:r w:rsidRPr="009D5B8B">
        <w:rPr>
          <w:rFonts w:cs="Arial"/>
          <w:szCs w:val="20"/>
        </w:rPr>
        <w:t>V nadaljevanju so po posameznih členih pojasnjene posamezne spremembe in dopolnitve glede na doslej veljav</w:t>
      </w:r>
      <w:r w:rsidR="009D5B8B">
        <w:rPr>
          <w:rFonts w:cs="Arial"/>
          <w:szCs w:val="20"/>
        </w:rPr>
        <w:t>en</w:t>
      </w:r>
      <w:r w:rsidRPr="009D5B8B">
        <w:rPr>
          <w:rFonts w:cs="Arial"/>
          <w:szCs w:val="20"/>
        </w:rPr>
        <w:t xml:space="preserve"> </w:t>
      </w:r>
      <w:r w:rsidR="009D5B8B">
        <w:rPr>
          <w:rFonts w:cs="Arial"/>
          <w:szCs w:val="20"/>
        </w:rPr>
        <w:t>pravilnik</w:t>
      </w:r>
      <w:r w:rsidRPr="009D5B8B">
        <w:rPr>
          <w:rFonts w:cs="Arial"/>
          <w:szCs w:val="20"/>
        </w:rPr>
        <w:t>, in sicer:</w:t>
      </w:r>
    </w:p>
    <w:p w14:paraId="56038885" w14:textId="6106FD17" w:rsidR="00827724" w:rsidRPr="00827724" w:rsidRDefault="0027629B" w:rsidP="006C09D7">
      <w:pPr>
        <w:spacing w:after="200" w:line="240" w:lineRule="auto"/>
        <w:jc w:val="both"/>
        <w:rPr>
          <w:rFonts w:cs="Arial"/>
          <w:szCs w:val="20"/>
        </w:rPr>
      </w:pPr>
      <w:r w:rsidRPr="00827724">
        <w:rPr>
          <w:rFonts w:cs="Arial"/>
        </w:rPr>
        <w:t>-</w:t>
      </w:r>
      <w:r w:rsidR="00473E81">
        <w:rPr>
          <w:rFonts w:cs="Arial"/>
        </w:rPr>
        <w:t> </w:t>
      </w:r>
      <w:r w:rsidR="00AD28AF" w:rsidRPr="00827724">
        <w:rPr>
          <w:rFonts w:cs="Arial"/>
        </w:rPr>
        <w:t>v 1</w:t>
      </w:r>
      <w:r w:rsidR="00A120A5" w:rsidRPr="00827724">
        <w:rPr>
          <w:rFonts w:cs="Arial"/>
        </w:rPr>
        <w:t>.</w:t>
      </w:r>
      <w:r w:rsidR="001D349E" w:rsidRPr="00827724">
        <w:rPr>
          <w:rFonts w:cs="Arial"/>
        </w:rPr>
        <w:t> </w:t>
      </w:r>
      <w:r w:rsidR="00AD28AF" w:rsidRPr="00827724">
        <w:rPr>
          <w:rFonts w:cs="Arial"/>
        </w:rPr>
        <w:t>členu s</w:t>
      </w:r>
      <w:r w:rsidR="00827724" w:rsidRPr="00827724">
        <w:rPr>
          <w:rFonts w:cs="Arial"/>
        </w:rPr>
        <w:t>e</w:t>
      </w:r>
      <w:r w:rsidR="00AD28AF" w:rsidRPr="00827724">
        <w:rPr>
          <w:rFonts w:cs="Arial"/>
        </w:rPr>
        <w:t xml:space="preserve"> </w:t>
      </w:r>
      <w:r w:rsidR="00827724" w:rsidRPr="00827724">
        <w:rPr>
          <w:rFonts w:cs="Arial"/>
        </w:rPr>
        <w:t>sklic na »</w:t>
      </w:r>
      <w:r w:rsidR="00827724" w:rsidRPr="00827724">
        <w:rPr>
          <w:rFonts w:cs="Arial"/>
          <w:szCs w:val="20"/>
        </w:rPr>
        <w:t xml:space="preserve">Direktivo 2000/76/ES Evropskega parlamenta in Sveta z dne 4. decembra 2000 o sežiganju odpadkov (UL L št. 332 z dne 28. 12. 2000, str. 91), Direktivo 82/883/EGS Sveta z dne 3. decembra 1982 o postopkih za nadzor in spremljanje stanja prvin okolja, ki prihajajo v stik z odpadki iz industrije titanovega dioksida (UL L št. 378/1 z dne 31. 12. 1982, str. 367), Direktivo 92/112/EGS Sveta z dne 12. decembra 1992 o postopkih usklajevanja programov za zmanjševanje in končno odpravo onesnaževanja z odpadki iz industrije titanovega dioksida (UL L št. 409/II z dne 31. 12. 1992, str. 170) in Direktivo 2001/80/ES Evropskega parlamenta in Sveta z dne 23. oktobra 2001 o omejevanju emisij nekaterih onesnaževal v zrak iz velikih kurilnih naprav (UL L št. 309 z dne 27. 11. 2001, str. 1)« nadomesti s relevantnim sklicem na »Direktivo 2010/75/EU Evropskega parlamenta in Sveta z dne 24. novembra 2010 o industrijskih emisijah (celovito preprečevanje in nadzorovanje onesnaževanja (prenovitev)) (UL L št. 334 z dne 17. 12. 2010, str. 17), zadnjič popravljeno s Popravkom (UL L št. 158 z dne 19. 6. 2012, str. 25)«. </w:t>
      </w:r>
    </w:p>
    <w:p w14:paraId="0B289DBC" w14:textId="07FCD70F" w:rsidR="00827724" w:rsidRDefault="00827724" w:rsidP="006C09D7">
      <w:pPr>
        <w:spacing w:after="200" w:line="240" w:lineRule="auto"/>
        <w:jc w:val="both"/>
        <w:rPr>
          <w:rFonts w:cs="Arial"/>
          <w:szCs w:val="20"/>
        </w:rPr>
      </w:pPr>
      <w:r>
        <w:rPr>
          <w:rFonts w:cs="Arial"/>
          <w:szCs w:val="20"/>
        </w:rPr>
        <w:t>Prav tako se sklic na »</w:t>
      </w:r>
      <w:r w:rsidRPr="004A226B">
        <w:rPr>
          <w:rFonts w:cs="Arial"/>
          <w:szCs w:val="20"/>
        </w:rPr>
        <w:t>Referenčni dokument o splošnih načelih monitoringa 2003/C 170/03 z dne 7</w:t>
      </w:r>
      <w:r w:rsidR="0015045E" w:rsidRPr="004A226B">
        <w:rPr>
          <w:rFonts w:cs="Arial"/>
          <w:szCs w:val="20"/>
        </w:rPr>
        <w:t>.</w:t>
      </w:r>
      <w:r w:rsidR="0015045E">
        <w:rPr>
          <w:rFonts w:cs="Arial"/>
          <w:szCs w:val="20"/>
        </w:rPr>
        <w:t> </w:t>
      </w:r>
      <w:r w:rsidRPr="004A226B">
        <w:rPr>
          <w:rFonts w:cs="Arial"/>
          <w:szCs w:val="20"/>
        </w:rPr>
        <w:t>julija 2003 za namene Direktive Sveta 96/61/ES o celovitem preprečevanju in nadzorovanju onesnaževanja okolja (UL C št. 170 z dne 19. 7. 2002, str.</w:t>
      </w:r>
      <w:r w:rsidR="0015045E">
        <w:rPr>
          <w:rFonts w:cs="Arial"/>
          <w:szCs w:val="20"/>
        </w:rPr>
        <w:t> </w:t>
      </w:r>
      <w:r w:rsidRPr="004A226B">
        <w:rPr>
          <w:rFonts w:cs="Arial"/>
          <w:szCs w:val="20"/>
        </w:rPr>
        <w:t>3;</w:t>
      </w:r>
      <w:r>
        <w:rPr>
          <w:rFonts w:cs="Arial"/>
          <w:szCs w:val="20"/>
        </w:rPr>
        <w:t>«</w:t>
      </w:r>
      <w:r w:rsidRPr="004A226B">
        <w:rPr>
          <w:rFonts w:cs="Arial"/>
          <w:szCs w:val="20"/>
        </w:rPr>
        <w:t xml:space="preserve"> </w:t>
      </w:r>
      <w:r>
        <w:rPr>
          <w:rFonts w:cs="Arial"/>
          <w:szCs w:val="20"/>
        </w:rPr>
        <w:t>nadomesti z relevantnim sklicem na »</w:t>
      </w:r>
      <w:r w:rsidRPr="00D35A4A">
        <w:rPr>
          <w:szCs w:val="20"/>
        </w:rPr>
        <w:t xml:space="preserve">Referenčno poročilo Skupnega raziskovalnega središča o </w:t>
      </w:r>
      <w:r>
        <w:rPr>
          <w:szCs w:val="20"/>
        </w:rPr>
        <w:t xml:space="preserve">monitoringu </w:t>
      </w:r>
      <w:r w:rsidRPr="00D35A4A">
        <w:rPr>
          <w:szCs w:val="20"/>
        </w:rPr>
        <w:t xml:space="preserve">emisij v zrak in vodo iz </w:t>
      </w:r>
      <w:r>
        <w:rPr>
          <w:szCs w:val="20"/>
        </w:rPr>
        <w:t xml:space="preserve">IED </w:t>
      </w:r>
      <w:r w:rsidRPr="00D35A4A">
        <w:rPr>
          <w:szCs w:val="20"/>
        </w:rPr>
        <w:t xml:space="preserve">naprav; EUR 29261 SL; </w:t>
      </w:r>
      <w:proofErr w:type="spellStart"/>
      <w:r w:rsidRPr="00D35A4A">
        <w:rPr>
          <w:szCs w:val="20"/>
        </w:rPr>
        <w:t>doi</w:t>
      </w:r>
      <w:proofErr w:type="spellEnd"/>
      <w:r w:rsidRPr="00D35A4A">
        <w:rPr>
          <w:szCs w:val="20"/>
        </w:rPr>
        <w:t xml:space="preserve"> 10.2760/344197</w:t>
      </w:r>
      <w:r>
        <w:rPr>
          <w:szCs w:val="20"/>
        </w:rPr>
        <w:t>.</w:t>
      </w:r>
    </w:p>
    <w:p w14:paraId="7359D792" w14:textId="3F03646C" w:rsidR="00692B01" w:rsidRDefault="00692B01" w:rsidP="00692B01">
      <w:pPr>
        <w:spacing w:after="200" w:line="240" w:lineRule="auto"/>
        <w:jc w:val="both"/>
        <w:rPr>
          <w:szCs w:val="20"/>
        </w:rPr>
      </w:pPr>
      <w:r>
        <w:rPr>
          <w:rFonts w:cs="Arial"/>
          <w:szCs w:val="20"/>
        </w:rPr>
        <w:t>-</w:t>
      </w:r>
      <w:r w:rsidR="00473E81">
        <w:rPr>
          <w:rFonts w:cs="Arial"/>
          <w:szCs w:val="20"/>
        </w:rPr>
        <w:t> </w:t>
      </w:r>
      <w:r>
        <w:rPr>
          <w:rFonts w:cs="Arial"/>
          <w:szCs w:val="20"/>
        </w:rPr>
        <w:t>v četrti alineji prvega odstavka 2.</w:t>
      </w:r>
      <w:r w:rsidR="0015045E">
        <w:rPr>
          <w:rFonts w:cs="Arial"/>
          <w:szCs w:val="20"/>
        </w:rPr>
        <w:t> </w:t>
      </w:r>
      <w:r>
        <w:rPr>
          <w:rFonts w:cs="Arial"/>
          <w:szCs w:val="20"/>
        </w:rPr>
        <w:t>člena se sklic na »</w:t>
      </w:r>
      <w:r w:rsidRPr="00993ABD">
        <w:rPr>
          <w:szCs w:val="20"/>
        </w:rPr>
        <w:t>Uredbo Evropskega parlamenta in Sveta (ES) št.</w:t>
      </w:r>
      <w:r w:rsidR="0015045E">
        <w:rPr>
          <w:szCs w:val="20"/>
        </w:rPr>
        <w:t> </w:t>
      </w:r>
      <w:r w:rsidRPr="00993ABD">
        <w:rPr>
          <w:szCs w:val="20"/>
        </w:rPr>
        <w:t xml:space="preserve">166/2006 z dne 18. januarja 2006 o Evropskem registru izpustov in prenosov onesnaževal ter </w:t>
      </w:r>
      <w:r w:rsidRPr="00993ABD">
        <w:rPr>
          <w:szCs w:val="20"/>
        </w:rPr>
        <w:lastRenderedPageBreak/>
        <w:t>spremembi direktiv Sveta 91/689/EGS in 96/61/ES (UL L št. 33 z dne 4. 2. 2006, str. 1; v nadaljnjem besedilu: Uredba 166/2006/ES)</w:t>
      </w:r>
      <w:r>
        <w:rPr>
          <w:szCs w:val="20"/>
        </w:rPr>
        <w:t>« nadomesti s relevantnim sklicem na »</w:t>
      </w:r>
      <w:r w:rsidRPr="00D35A4A">
        <w:rPr>
          <w:szCs w:val="20"/>
        </w:rPr>
        <w:t>Uredb</w:t>
      </w:r>
      <w:r>
        <w:rPr>
          <w:szCs w:val="20"/>
        </w:rPr>
        <w:t>o</w:t>
      </w:r>
      <w:r w:rsidRPr="00D35A4A">
        <w:rPr>
          <w:szCs w:val="20"/>
        </w:rPr>
        <w:t xml:space="preserve"> (EU) 2024/1244 Evropskega parlamenta in Sveta z dne 24. aprila 2024 o sporočanju okoljskih podatkov industrijskih naprav, vzpostavitvi portala industrijskih emisij in razveljavitvi Uredbe (ES) št.</w:t>
      </w:r>
      <w:r>
        <w:rPr>
          <w:szCs w:val="20"/>
        </w:rPr>
        <w:t> </w:t>
      </w:r>
      <w:r w:rsidRPr="00D35A4A">
        <w:rPr>
          <w:szCs w:val="20"/>
        </w:rPr>
        <w:t>166/2006</w:t>
      </w:r>
      <w:r>
        <w:rPr>
          <w:szCs w:val="20"/>
        </w:rPr>
        <w:t xml:space="preserve"> (</w:t>
      </w:r>
      <w:r w:rsidRPr="00D35A4A">
        <w:rPr>
          <w:szCs w:val="20"/>
        </w:rPr>
        <w:t>UL L, 2024/1244, 2.</w:t>
      </w:r>
      <w:r>
        <w:rPr>
          <w:szCs w:val="20"/>
        </w:rPr>
        <w:t> </w:t>
      </w:r>
      <w:r w:rsidRPr="00D35A4A">
        <w:rPr>
          <w:szCs w:val="20"/>
        </w:rPr>
        <w:t>5.</w:t>
      </w:r>
      <w:r>
        <w:rPr>
          <w:szCs w:val="20"/>
        </w:rPr>
        <w:t> </w:t>
      </w:r>
      <w:r w:rsidRPr="00D35A4A">
        <w:rPr>
          <w:szCs w:val="20"/>
        </w:rPr>
        <w:t>2024</w:t>
      </w:r>
      <w:r>
        <w:rPr>
          <w:szCs w:val="20"/>
        </w:rPr>
        <w:t>)«.</w:t>
      </w:r>
    </w:p>
    <w:p w14:paraId="55D67E52" w14:textId="784EAD19" w:rsidR="00692B01" w:rsidRDefault="00692B01" w:rsidP="00692B01">
      <w:pPr>
        <w:spacing w:after="200" w:line="240" w:lineRule="auto"/>
        <w:jc w:val="both"/>
        <w:rPr>
          <w:szCs w:val="20"/>
        </w:rPr>
      </w:pPr>
      <w:r>
        <w:rPr>
          <w:szCs w:val="20"/>
        </w:rPr>
        <w:t>-</w:t>
      </w:r>
      <w:r w:rsidR="00473E81">
        <w:rPr>
          <w:szCs w:val="20"/>
        </w:rPr>
        <w:t> </w:t>
      </w:r>
      <w:r>
        <w:rPr>
          <w:szCs w:val="20"/>
        </w:rPr>
        <w:t>v tretji alineji drugega odstavka 2. člena se črta besedilo »najboljšimi referenčnimi« ter tako uskladi sklicevanje na razpoložljive tehnike skladno z Uredbo o emisiji snovi v zrak iz nepremičnih virov onesnaževanja (Uradni list RS, št. 31/07 s spremembami);</w:t>
      </w:r>
    </w:p>
    <w:p w14:paraId="7DBB6059" w14:textId="63FC9558" w:rsidR="00692B01" w:rsidRDefault="003C2ABF" w:rsidP="00692B01">
      <w:pPr>
        <w:spacing w:after="200" w:line="240" w:lineRule="auto"/>
        <w:jc w:val="both"/>
        <w:rPr>
          <w:szCs w:val="20"/>
        </w:rPr>
      </w:pPr>
      <w:r>
        <w:rPr>
          <w:szCs w:val="20"/>
        </w:rPr>
        <w:t>-</w:t>
      </w:r>
      <w:r w:rsidR="00473E81">
        <w:rPr>
          <w:szCs w:val="20"/>
        </w:rPr>
        <w:t> </w:t>
      </w:r>
      <w:r>
        <w:rPr>
          <w:szCs w:val="20"/>
        </w:rPr>
        <w:t>črtata se šesta in sedma alineja drugega odstavka 2. člena saj se pravilnik več ne uporablja za obračun okoljskih dajatev, trgovanje s pravicami do emisije onesnaževal ali izpolnjevanja pogojev iz dovoljenja za čezmerno obremenjevanje okolja;</w:t>
      </w:r>
    </w:p>
    <w:p w14:paraId="1E06C955" w14:textId="52ED2645" w:rsidR="003C2ABF" w:rsidRDefault="003C2ABF" w:rsidP="00692B01">
      <w:pPr>
        <w:spacing w:after="200" w:line="240" w:lineRule="auto"/>
        <w:jc w:val="both"/>
        <w:rPr>
          <w:szCs w:val="20"/>
        </w:rPr>
      </w:pPr>
      <w:r>
        <w:rPr>
          <w:szCs w:val="20"/>
        </w:rPr>
        <w:t>-</w:t>
      </w:r>
      <w:r w:rsidR="00473E81">
        <w:rPr>
          <w:szCs w:val="20"/>
        </w:rPr>
        <w:t> </w:t>
      </w:r>
      <w:r>
        <w:rPr>
          <w:szCs w:val="20"/>
        </w:rPr>
        <w:t>črta se tretji odstavek 2.</w:t>
      </w:r>
      <w:r w:rsidR="00E33130">
        <w:rPr>
          <w:szCs w:val="20"/>
        </w:rPr>
        <w:t> </w:t>
      </w:r>
      <w:r>
        <w:rPr>
          <w:szCs w:val="20"/>
        </w:rPr>
        <w:t>člena saj se pravilnik uporablja tudi za merjenje emisij v zrak iz malih kurilnih naprav;</w:t>
      </w:r>
    </w:p>
    <w:p w14:paraId="410CC078" w14:textId="4B63E2D8" w:rsidR="003C2ABF" w:rsidRDefault="003C2ABF" w:rsidP="00692B01">
      <w:pPr>
        <w:spacing w:after="200" w:line="240" w:lineRule="auto"/>
        <w:jc w:val="both"/>
        <w:rPr>
          <w:szCs w:val="20"/>
        </w:rPr>
      </w:pPr>
      <w:r>
        <w:rPr>
          <w:szCs w:val="20"/>
        </w:rPr>
        <w:t>-</w:t>
      </w:r>
      <w:r w:rsidR="00473E81">
        <w:rPr>
          <w:szCs w:val="20"/>
        </w:rPr>
        <w:t> </w:t>
      </w:r>
      <w:r w:rsidR="00EC333D">
        <w:rPr>
          <w:szCs w:val="20"/>
        </w:rPr>
        <w:t>v 13.</w:t>
      </w:r>
      <w:r w:rsidR="00E33130">
        <w:rPr>
          <w:szCs w:val="20"/>
        </w:rPr>
        <w:t> </w:t>
      </w:r>
      <w:r w:rsidR="00EC333D">
        <w:rPr>
          <w:szCs w:val="20"/>
        </w:rPr>
        <w:t>člen (izvajanje trajnih meritev emisije snovi) se doda novi šestnajsti odstavek, s katerim je predpisano telemetrično posredovanje izmerjenih vrednosti ministrstvu;</w:t>
      </w:r>
    </w:p>
    <w:p w14:paraId="75B0BF3B" w14:textId="3DE8B4B3" w:rsidR="00EC333D" w:rsidRDefault="00EC333D" w:rsidP="00692B01">
      <w:pPr>
        <w:spacing w:after="200" w:line="240" w:lineRule="auto"/>
        <w:jc w:val="both"/>
        <w:rPr>
          <w:szCs w:val="20"/>
        </w:rPr>
      </w:pPr>
      <w:r>
        <w:rPr>
          <w:szCs w:val="20"/>
        </w:rPr>
        <w:t>-</w:t>
      </w:r>
      <w:r w:rsidR="00473E81">
        <w:rPr>
          <w:szCs w:val="20"/>
        </w:rPr>
        <w:t> </w:t>
      </w:r>
      <w:r>
        <w:rPr>
          <w:szCs w:val="20"/>
        </w:rPr>
        <w:t>četrti odstavek 20.</w:t>
      </w:r>
      <w:r w:rsidR="00E33130">
        <w:rPr>
          <w:szCs w:val="20"/>
        </w:rPr>
        <w:t> </w:t>
      </w:r>
      <w:r>
        <w:rPr>
          <w:szCs w:val="20"/>
        </w:rPr>
        <w:t>člena (poročilo o prvih meritvah) se spremeni na način, da je zagotovljeno posredovanje poročila o prvih meritvah ministrstvu</w:t>
      </w:r>
      <w:r w:rsidR="00473E81">
        <w:rPr>
          <w:szCs w:val="20"/>
        </w:rPr>
        <w:t xml:space="preserve"> in občini, na območju katere </w:t>
      </w:r>
      <w:r w:rsidR="00784F7C">
        <w:rPr>
          <w:szCs w:val="20"/>
        </w:rPr>
        <w:t xml:space="preserve">naprava </w:t>
      </w:r>
      <w:r w:rsidR="00473E81">
        <w:rPr>
          <w:szCs w:val="20"/>
        </w:rPr>
        <w:t>obratuje,</w:t>
      </w:r>
      <w:r>
        <w:rPr>
          <w:szCs w:val="20"/>
        </w:rPr>
        <w:t xml:space="preserve"> v 30 dneh od izvedenih meritev, </w:t>
      </w:r>
      <w:r w:rsidR="00473E81">
        <w:rPr>
          <w:szCs w:val="20"/>
        </w:rPr>
        <w:t xml:space="preserve">pri tem se šteje, da so meritve opravljene po izvedenem vzorčenju in </w:t>
      </w:r>
      <w:r w:rsidR="003C0FB3">
        <w:rPr>
          <w:szCs w:val="20"/>
        </w:rPr>
        <w:t>opravljenem analitskem postopku</w:t>
      </w:r>
      <w:r w:rsidR="00784F7C">
        <w:rPr>
          <w:szCs w:val="20"/>
        </w:rPr>
        <w:t>;</w:t>
      </w:r>
    </w:p>
    <w:p w14:paraId="23FBBA05" w14:textId="1045EB7F" w:rsidR="00784F7C" w:rsidRDefault="00784F7C" w:rsidP="00784F7C">
      <w:pPr>
        <w:spacing w:after="200" w:line="240" w:lineRule="auto"/>
        <w:jc w:val="both"/>
        <w:rPr>
          <w:szCs w:val="20"/>
        </w:rPr>
      </w:pPr>
      <w:r>
        <w:rPr>
          <w:szCs w:val="20"/>
        </w:rPr>
        <w:t>- tretji odstavek 21.</w:t>
      </w:r>
      <w:r w:rsidR="00E33130">
        <w:rPr>
          <w:szCs w:val="20"/>
        </w:rPr>
        <w:t> </w:t>
      </w:r>
      <w:r>
        <w:rPr>
          <w:szCs w:val="20"/>
        </w:rPr>
        <w:t xml:space="preserve">člena (poročilo o obratovalnem monitoringu) se spremeni na način, da je zagotovljeno posredovanje poročila o obratovalnem monitoringu ministrstvu in občini, na območju katere naprava obratuje, v 30 dneh od izvedenih meritev, pri tem se šteje, da so meritve opravljene po izvedenem vzorčenju in </w:t>
      </w:r>
      <w:r w:rsidR="003C0FB3">
        <w:rPr>
          <w:szCs w:val="20"/>
        </w:rPr>
        <w:t>opravljenem analitskem postopku</w:t>
      </w:r>
      <w:r>
        <w:rPr>
          <w:szCs w:val="20"/>
        </w:rPr>
        <w:t>;</w:t>
      </w:r>
    </w:p>
    <w:p w14:paraId="4D94C03F" w14:textId="677577D3" w:rsidR="00EC333D" w:rsidRDefault="003C0FB3" w:rsidP="00692B01">
      <w:pPr>
        <w:spacing w:after="200" w:line="240" w:lineRule="auto"/>
        <w:jc w:val="both"/>
        <w:rPr>
          <w:szCs w:val="20"/>
        </w:rPr>
      </w:pPr>
      <w:r>
        <w:rPr>
          <w:szCs w:val="20"/>
        </w:rPr>
        <w:t>- v 22.</w:t>
      </w:r>
      <w:r w:rsidR="00E33130">
        <w:rPr>
          <w:szCs w:val="20"/>
        </w:rPr>
        <w:t> </w:t>
      </w:r>
      <w:r>
        <w:rPr>
          <w:szCs w:val="20"/>
        </w:rPr>
        <w:t>člen (</w:t>
      </w:r>
      <w:r w:rsidRPr="003C0FB3">
        <w:rPr>
          <w:szCs w:val="20"/>
        </w:rPr>
        <w:t>izdelava dnevnega poročila pri izvajanju trajnih meritev emisije snovi</w:t>
      </w:r>
      <w:r>
        <w:rPr>
          <w:szCs w:val="20"/>
        </w:rPr>
        <w:t>), smo dodali nov četrti odstavek s katerim je predpisano, da se mora zavezanec za trajne meritve dnevna poročila, takoj ko so na voljo, objaviti na svoji spletni in jih enkrat mesečno za pretekli mesec posredovati ministrstvu in občini na območju katere obratuje.</w:t>
      </w:r>
    </w:p>
    <w:p w14:paraId="6CA49D31" w14:textId="58AFE9CF" w:rsidR="00827724" w:rsidRDefault="00827724" w:rsidP="006C09D7">
      <w:pPr>
        <w:spacing w:after="200" w:line="240" w:lineRule="auto"/>
        <w:jc w:val="both"/>
        <w:rPr>
          <w:rFonts w:cs="Arial"/>
          <w:szCs w:val="20"/>
        </w:rPr>
      </w:pPr>
    </w:p>
    <w:p w14:paraId="15E0325B" w14:textId="65A17589" w:rsidR="00FE404C" w:rsidRDefault="00FE404C">
      <w:pPr>
        <w:spacing w:after="200" w:line="276" w:lineRule="auto"/>
        <w:rPr>
          <w:rFonts w:eastAsia="Arial"/>
        </w:rPr>
      </w:pPr>
      <w:r>
        <w:rPr>
          <w:rFonts w:eastAsia="Arial"/>
        </w:rPr>
        <w:br w:type="page"/>
      </w:r>
    </w:p>
    <w:p w14:paraId="7D41ECB5" w14:textId="102B339B" w:rsidR="00074593" w:rsidRDefault="00074593" w:rsidP="00074593">
      <w:pPr>
        <w:suppressAutoHyphens/>
        <w:spacing w:line="276" w:lineRule="auto"/>
        <w:rPr>
          <w:rFonts w:cs="Arial"/>
          <w:b/>
          <w:szCs w:val="20"/>
          <w:lang w:eastAsia="ar-SA"/>
        </w:rPr>
      </w:pPr>
      <w:r>
        <w:rPr>
          <w:rFonts w:cs="Arial"/>
          <w:b/>
          <w:szCs w:val="20"/>
          <w:lang w:eastAsia="ar-SA"/>
        </w:rPr>
        <w:lastRenderedPageBreak/>
        <w:t>OSNUTEK PREDPISA</w:t>
      </w:r>
      <w:r w:rsidRPr="00E275C6">
        <w:rPr>
          <w:rFonts w:cs="Arial"/>
          <w:b/>
          <w:szCs w:val="20"/>
          <w:lang w:eastAsia="ar-SA"/>
        </w:rPr>
        <w:t>:</w:t>
      </w:r>
    </w:p>
    <w:p w14:paraId="087AC88A" w14:textId="77777777" w:rsidR="00E16FBC" w:rsidRDefault="00E16FBC" w:rsidP="00074593">
      <w:pPr>
        <w:suppressAutoHyphens/>
        <w:spacing w:line="276" w:lineRule="auto"/>
        <w:rPr>
          <w:rFonts w:cs="Arial"/>
          <w:b/>
          <w:szCs w:val="20"/>
          <w:lang w:eastAsia="ar-SA"/>
        </w:rPr>
      </w:pPr>
    </w:p>
    <w:p w14:paraId="736B584D" w14:textId="64BD0FF4" w:rsidR="00E16FBC" w:rsidRPr="00E16FBC" w:rsidRDefault="00E16FBC" w:rsidP="0015045E">
      <w:pPr>
        <w:suppressAutoHyphens/>
        <w:spacing w:after="120" w:line="240" w:lineRule="auto"/>
        <w:jc w:val="both"/>
        <w:rPr>
          <w:rFonts w:cs="Arial"/>
          <w:szCs w:val="20"/>
        </w:rPr>
      </w:pPr>
      <w:r w:rsidRPr="00E16FBC">
        <w:rPr>
          <w:rFonts w:cs="Arial"/>
          <w:szCs w:val="20"/>
        </w:rPr>
        <w:t xml:space="preserve">Na podlagi </w:t>
      </w:r>
      <w:r w:rsidR="00F11D9B">
        <w:rPr>
          <w:rFonts w:cs="Arial"/>
          <w:szCs w:val="20"/>
        </w:rPr>
        <w:t xml:space="preserve">petega </w:t>
      </w:r>
      <w:r w:rsidRPr="00E16FBC">
        <w:rPr>
          <w:rFonts w:cs="Arial"/>
          <w:szCs w:val="20"/>
        </w:rPr>
        <w:t xml:space="preserve">odstavka </w:t>
      </w:r>
      <w:r w:rsidR="00F11D9B">
        <w:rPr>
          <w:rFonts w:cs="Arial"/>
          <w:szCs w:val="20"/>
        </w:rPr>
        <w:t>150</w:t>
      </w:r>
      <w:r w:rsidRPr="00E16FBC">
        <w:rPr>
          <w:rFonts w:cs="Arial"/>
          <w:szCs w:val="20"/>
        </w:rPr>
        <w:t>. člena</w:t>
      </w:r>
      <w:r w:rsidR="00F11D9B">
        <w:rPr>
          <w:rFonts w:cs="Arial"/>
          <w:szCs w:val="20"/>
        </w:rPr>
        <w:t xml:space="preserve"> in</w:t>
      </w:r>
      <w:r w:rsidRPr="00E16FBC">
        <w:rPr>
          <w:rFonts w:cs="Arial"/>
          <w:szCs w:val="20"/>
        </w:rPr>
        <w:t xml:space="preserve"> </w:t>
      </w:r>
      <w:r w:rsidR="00F11D9B">
        <w:rPr>
          <w:rFonts w:cs="Arial"/>
          <w:szCs w:val="20"/>
        </w:rPr>
        <w:t xml:space="preserve">dvanajstega </w:t>
      </w:r>
      <w:r w:rsidRPr="00E16FBC">
        <w:rPr>
          <w:rFonts w:cs="Arial"/>
          <w:szCs w:val="20"/>
        </w:rPr>
        <w:t xml:space="preserve">odstavka </w:t>
      </w:r>
      <w:r w:rsidR="00F11D9B">
        <w:rPr>
          <w:rFonts w:cs="Arial"/>
          <w:szCs w:val="20"/>
        </w:rPr>
        <w:t>151.</w:t>
      </w:r>
      <w:r w:rsidRPr="00E16FBC">
        <w:rPr>
          <w:rFonts w:cs="Arial"/>
          <w:szCs w:val="20"/>
        </w:rPr>
        <w:t xml:space="preserve"> člena ter v zvezi s prvim odstavkom 26</w:t>
      </w:r>
      <w:r w:rsidR="00F11D9B">
        <w:rPr>
          <w:rFonts w:cs="Arial"/>
          <w:szCs w:val="20"/>
        </w:rPr>
        <w:t>5</w:t>
      </w:r>
      <w:r w:rsidRPr="00E16FBC">
        <w:rPr>
          <w:rFonts w:cs="Arial"/>
          <w:szCs w:val="20"/>
        </w:rPr>
        <w:t>. člena Zakona o varstvu okolja (Uradni list RS, št. 44/22, 18/23 – ZDU-1O, 78/23 – ZUNPEOVE in 23/24)  izdaja</w:t>
      </w:r>
      <w:r w:rsidR="00F11D9B">
        <w:rPr>
          <w:rFonts w:cs="Arial"/>
          <w:szCs w:val="20"/>
        </w:rPr>
        <w:t xml:space="preserve"> minister za okolje, podnebje in energijo</w:t>
      </w:r>
    </w:p>
    <w:p w14:paraId="7B32EBBE" w14:textId="77777777" w:rsidR="00074593" w:rsidRPr="00E275C6" w:rsidRDefault="00074593" w:rsidP="00074593">
      <w:pPr>
        <w:suppressAutoHyphens/>
        <w:spacing w:line="276" w:lineRule="auto"/>
        <w:rPr>
          <w:rFonts w:cs="Arial"/>
          <w:b/>
          <w:szCs w:val="20"/>
          <w:lang w:eastAsia="ar-SA"/>
        </w:rPr>
      </w:pPr>
    </w:p>
    <w:p w14:paraId="5FEB90F6" w14:textId="07812376" w:rsidR="00E875BA" w:rsidRPr="009C480F" w:rsidRDefault="009D5B8B" w:rsidP="0015045E">
      <w:pPr>
        <w:spacing w:after="120" w:line="240" w:lineRule="auto"/>
        <w:jc w:val="center"/>
        <w:rPr>
          <w:rFonts w:cs="Arial"/>
          <w:b/>
          <w:spacing w:val="40"/>
          <w:szCs w:val="20"/>
        </w:rPr>
      </w:pPr>
      <w:r>
        <w:rPr>
          <w:rFonts w:cs="Arial"/>
          <w:b/>
          <w:spacing w:val="40"/>
          <w:szCs w:val="20"/>
        </w:rPr>
        <w:t>P R A V I L N I K</w:t>
      </w:r>
    </w:p>
    <w:p w14:paraId="021560A1" w14:textId="3FF31D5D" w:rsidR="00835A8D" w:rsidRDefault="009C480F" w:rsidP="0015045E">
      <w:pPr>
        <w:spacing w:after="120" w:line="240" w:lineRule="auto"/>
        <w:jc w:val="center"/>
        <w:rPr>
          <w:rFonts w:cs="Arial"/>
          <w:b/>
          <w:szCs w:val="20"/>
        </w:rPr>
      </w:pPr>
      <w:r w:rsidRPr="009C480F">
        <w:rPr>
          <w:rFonts w:cs="Arial"/>
          <w:b/>
          <w:szCs w:val="20"/>
        </w:rPr>
        <w:t>o</w:t>
      </w:r>
      <w:r w:rsidR="009D5B8B">
        <w:rPr>
          <w:rFonts w:cs="Arial"/>
          <w:b/>
          <w:szCs w:val="20"/>
        </w:rPr>
        <w:t xml:space="preserve"> </w:t>
      </w:r>
      <w:r w:rsidR="00835A8D">
        <w:rPr>
          <w:rFonts w:cs="Arial"/>
          <w:b/>
          <w:szCs w:val="20"/>
        </w:rPr>
        <w:t>spremembah in dopolnitvah</w:t>
      </w:r>
    </w:p>
    <w:p w14:paraId="34D81542" w14:textId="08824AD8" w:rsidR="009C480F" w:rsidRPr="009C480F" w:rsidRDefault="009D5B8B" w:rsidP="0015045E">
      <w:pPr>
        <w:spacing w:after="120" w:line="240" w:lineRule="auto"/>
        <w:jc w:val="center"/>
        <w:rPr>
          <w:rFonts w:cs="Arial"/>
          <w:b/>
          <w:szCs w:val="20"/>
        </w:rPr>
      </w:pPr>
      <w:r w:rsidRPr="009D5B8B">
        <w:rPr>
          <w:rFonts w:cs="Arial"/>
          <w:b/>
          <w:szCs w:val="20"/>
        </w:rPr>
        <w:t>Pravilnika o prvih meritvah in obratovalnem monitoringu emisije snovi v zrak iz nepremičnih virov onesnaževanja ter o pogojih za njegovo izvajanje</w:t>
      </w:r>
    </w:p>
    <w:p w14:paraId="08ABD5BF" w14:textId="2E2669E4" w:rsidR="00E875BA" w:rsidRDefault="00E875BA" w:rsidP="009C480F">
      <w:pPr>
        <w:spacing w:after="200" w:line="276" w:lineRule="auto"/>
        <w:ind w:left="1134" w:right="1134"/>
        <w:jc w:val="center"/>
        <w:rPr>
          <w:rFonts w:cs="Arial"/>
          <w:szCs w:val="20"/>
        </w:rPr>
      </w:pPr>
    </w:p>
    <w:p w14:paraId="23966BB4" w14:textId="77777777" w:rsidR="000A7BC5" w:rsidRDefault="000A7BC5" w:rsidP="00A62CEE">
      <w:pPr>
        <w:spacing w:after="200" w:line="276" w:lineRule="auto"/>
        <w:jc w:val="center"/>
        <w:rPr>
          <w:rFonts w:cs="Arial"/>
          <w:szCs w:val="20"/>
        </w:rPr>
      </w:pPr>
    </w:p>
    <w:p w14:paraId="747036E1" w14:textId="77777777" w:rsidR="000A7BC5" w:rsidRDefault="000A7BC5" w:rsidP="00993ABD">
      <w:pPr>
        <w:spacing w:after="120" w:line="240" w:lineRule="auto"/>
        <w:jc w:val="center"/>
        <w:rPr>
          <w:rFonts w:cs="Arial"/>
          <w:szCs w:val="20"/>
        </w:rPr>
      </w:pPr>
      <w:r>
        <w:rPr>
          <w:rFonts w:cs="Arial"/>
          <w:szCs w:val="20"/>
        </w:rPr>
        <w:t>1. člen</w:t>
      </w:r>
    </w:p>
    <w:p w14:paraId="36A87B1B" w14:textId="1B4737F1" w:rsidR="00605D28" w:rsidRDefault="00605D28" w:rsidP="0015045E">
      <w:pPr>
        <w:spacing w:after="120" w:line="240" w:lineRule="auto"/>
        <w:jc w:val="both"/>
        <w:rPr>
          <w:rFonts w:cs="Arial"/>
          <w:szCs w:val="20"/>
        </w:rPr>
      </w:pPr>
      <w:bookmarkStart w:id="0" w:name="_Hlk172562701"/>
      <w:r w:rsidRPr="00194234">
        <w:rPr>
          <w:rFonts w:cs="Arial"/>
          <w:szCs w:val="20"/>
        </w:rPr>
        <w:t xml:space="preserve">V </w:t>
      </w:r>
      <w:r w:rsidRPr="00605D28">
        <w:rPr>
          <w:rFonts w:cs="Arial"/>
          <w:szCs w:val="20"/>
        </w:rPr>
        <w:t>Pravilnik</w:t>
      </w:r>
      <w:r>
        <w:rPr>
          <w:rFonts w:cs="Arial"/>
          <w:szCs w:val="20"/>
        </w:rPr>
        <w:t>u</w:t>
      </w:r>
      <w:r w:rsidRPr="00605D28">
        <w:rPr>
          <w:rFonts w:cs="Arial"/>
          <w:szCs w:val="20"/>
        </w:rPr>
        <w:t xml:space="preserve"> o prvih meritvah in obratovalnem monitoringu emisije snovi v zrak iz nepremičnih virov onesnaževanja ter o pogojih za njegovo izvajanje </w:t>
      </w:r>
      <w:r w:rsidR="00567988">
        <w:rPr>
          <w:rFonts w:cs="Arial"/>
          <w:szCs w:val="20"/>
        </w:rPr>
        <w:t>(</w:t>
      </w:r>
      <w:r w:rsidRPr="00D46286">
        <w:rPr>
          <w:rFonts w:cs="Arial"/>
          <w:szCs w:val="20"/>
        </w:rPr>
        <w:t>Uradni list RS, št. 105/08 in 44/22 – ZVO-2</w:t>
      </w:r>
      <w:r w:rsidRPr="00194234">
        <w:rPr>
          <w:rFonts w:cs="Arial"/>
          <w:szCs w:val="20"/>
        </w:rPr>
        <w:t>) se v 1.</w:t>
      </w:r>
      <w:r>
        <w:rPr>
          <w:rFonts w:cs="Arial"/>
          <w:szCs w:val="20"/>
        </w:rPr>
        <w:t> </w:t>
      </w:r>
      <w:r w:rsidRPr="00194234">
        <w:rPr>
          <w:rFonts w:cs="Arial"/>
          <w:szCs w:val="20"/>
        </w:rPr>
        <w:t>člen</w:t>
      </w:r>
      <w:r w:rsidR="00C67E5C">
        <w:rPr>
          <w:rFonts w:cs="Arial"/>
          <w:szCs w:val="20"/>
        </w:rPr>
        <w:t>u</w:t>
      </w:r>
      <w:r w:rsidRPr="00194234">
        <w:rPr>
          <w:rFonts w:cs="Arial"/>
          <w:szCs w:val="20"/>
        </w:rPr>
        <w:t xml:space="preserve"> </w:t>
      </w:r>
      <w:r w:rsidR="00C67E5C">
        <w:rPr>
          <w:rFonts w:cs="Arial"/>
          <w:szCs w:val="20"/>
        </w:rPr>
        <w:t xml:space="preserve">v </w:t>
      </w:r>
      <w:r w:rsidR="00C67E5C" w:rsidRPr="00C67E5C">
        <w:rPr>
          <w:rFonts w:cs="Arial"/>
          <w:szCs w:val="20"/>
        </w:rPr>
        <w:t xml:space="preserve">prvem odstavku </w:t>
      </w:r>
      <w:r w:rsidRPr="00194234">
        <w:rPr>
          <w:rFonts w:cs="Arial"/>
          <w:szCs w:val="20"/>
        </w:rPr>
        <w:t>besedilo »</w:t>
      </w:r>
      <w:r w:rsidRPr="00605D28">
        <w:rPr>
          <w:rFonts w:cs="Arial"/>
          <w:szCs w:val="20"/>
        </w:rPr>
        <w:t>Direktivo 2000/76/ES Evropskega parlamenta in Sveta z dne 4.</w:t>
      </w:r>
      <w:r w:rsidR="00567988">
        <w:rPr>
          <w:rFonts w:cs="Arial"/>
          <w:szCs w:val="20"/>
        </w:rPr>
        <w:t> </w:t>
      </w:r>
      <w:r w:rsidRPr="00605D28">
        <w:rPr>
          <w:rFonts w:cs="Arial"/>
          <w:szCs w:val="20"/>
        </w:rPr>
        <w:t>decembra 2000 o sežiganju odpadkov (UL L št. 332 z dne 28.</w:t>
      </w:r>
      <w:r w:rsidR="00E33130">
        <w:rPr>
          <w:rFonts w:cs="Arial"/>
          <w:szCs w:val="20"/>
        </w:rPr>
        <w:t> </w:t>
      </w:r>
      <w:r w:rsidRPr="00605D28">
        <w:rPr>
          <w:rFonts w:cs="Arial"/>
          <w:szCs w:val="20"/>
        </w:rPr>
        <w:t>12.</w:t>
      </w:r>
      <w:r w:rsidR="00E33130">
        <w:rPr>
          <w:rFonts w:cs="Arial"/>
          <w:szCs w:val="20"/>
        </w:rPr>
        <w:t> </w:t>
      </w:r>
      <w:r w:rsidRPr="00605D28">
        <w:rPr>
          <w:rFonts w:cs="Arial"/>
          <w:szCs w:val="20"/>
        </w:rPr>
        <w:t>2000, str.</w:t>
      </w:r>
      <w:r w:rsidR="00E33130">
        <w:rPr>
          <w:rFonts w:cs="Arial"/>
          <w:szCs w:val="20"/>
        </w:rPr>
        <w:t> </w:t>
      </w:r>
      <w:r w:rsidRPr="00605D28">
        <w:rPr>
          <w:rFonts w:cs="Arial"/>
          <w:szCs w:val="20"/>
        </w:rPr>
        <w:t>91), Direktivo 82/883/EGS Sveta z dne 3.</w:t>
      </w:r>
      <w:r w:rsidR="00E33130">
        <w:rPr>
          <w:rFonts w:cs="Arial"/>
          <w:szCs w:val="20"/>
        </w:rPr>
        <w:t> </w:t>
      </w:r>
      <w:r w:rsidRPr="00605D28">
        <w:rPr>
          <w:rFonts w:cs="Arial"/>
          <w:szCs w:val="20"/>
        </w:rPr>
        <w:t>decembra</w:t>
      </w:r>
      <w:r w:rsidR="00E33130">
        <w:rPr>
          <w:rFonts w:cs="Arial"/>
          <w:szCs w:val="20"/>
        </w:rPr>
        <w:t> </w:t>
      </w:r>
      <w:r w:rsidRPr="00605D28">
        <w:rPr>
          <w:rFonts w:cs="Arial"/>
          <w:szCs w:val="20"/>
        </w:rPr>
        <w:t>1982 o postopkih za nadzor in spremljanje stanja prvin okolja, ki prihajajo v stik z odpadki iz industrije titanovega dioksida (UL L št. 378/1 z dne 31.</w:t>
      </w:r>
      <w:r w:rsidR="00E33130">
        <w:rPr>
          <w:rFonts w:cs="Arial"/>
          <w:szCs w:val="20"/>
        </w:rPr>
        <w:t> </w:t>
      </w:r>
      <w:r w:rsidRPr="00605D28">
        <w:rPr>
          <w:rFonts w:cs="Arial"/>
          <w:szCs w:val="20"/>
        </w:rPr>
        <w:t>12.</w:t>
      </w:r>
      <w:r w:rsidR="00E33130">
        <w:rPr>
          <w:rFonts w:cs="Arial"/>
          <w:szCs w:val="20"/>
        </w:rPr>
        <w:t> </w:t>
      </w:r>
      <w:r w:rsidRPr="00605D28">
        <w:rPr>
          <w:rFonts w:cs="Arial"/>
          <w:szCs w:val="20"/>
        </w:rPr>
        <w:t>1982, str.</w:t>
      </w:r>
      <w:r w:rsidR="00567988">
        <w:rPr>
          <w:rFonts w:cs="Arial"/>
          <w:szCs w:val="20"/>
        </w:rPr>
        <w:t> </w:t>
      </w:r>
      <w:r w:rsidRPr="00605D28">
        <w:rPr>
          <w:rFonts w:cs="Arial"/>
          <w:szCs w:val="20"/>
        </w:rPr>
        <w:t>367), Direktivo 92/112/EGS Sveta z dne 12.</w:t>
      </w:r>
      <w:r w:rsidR="00E33130">
        <w:rPr>
          <w:rFonts w:cs="Arial"/>
          <w:szCs w:val="20"/>
        </w:rPr>
        <w:t> </w:t>
      </w:r>
      <w:r w:rsidRPr="00605D28">
        <w:rPr>
          <w:rFonts w:cs="Arial"/>
          <w:szCs w:val="20"/>
        </w:rPr>
        <w:t>decembra</w:t>
      </w:r>
      <w:r w:rsidR="00E33130">
        <w:rPr>
          <w:rFonts w:cs="Arial"/>
          <w:szCs w:val="20"/>
        </w:rPr>
        <w:t> </w:t>
      </w:r>
      <w:r w:rsidRPr="00605D28">
        <w:rPr>
          <w:rFonts w:cs="Arial"/>
          <w:szCs w:val="20"/>
        </w:rPr>
        <w:t>1992 o postopkih usklajevanja programov za zmanjševanje in končno odpravo onesnaževanja z odpadki iz industrije titanovega dioksida (UL L št.</w:t>
      </w:r>
      <w:r w:rsidR="00E33130">
        <w:rPr>
          <w:rFonts w:cs="Arial"/>
          <w:szCs w:val="20"/>
        </w:rPr>
        <w:t> </w:t>
      </w:r>
      <w:r w:rsidRPr="00605D28">
        <w:rPr>
          <w:rFonts w:cs="Arial"/>
          <w:szCs w:val="20"/>
        </w:rPr>
        <w:t>409/II z dne 31.</w:t>
      </w:r>
      <w:r w:rsidR="00E33130">
        <w:rPr>
          <w:rFonts w:cs="Arial"/>
          <w:szCs w:val="20"/>
        </w:rPr>
        <w:t> </w:t>
      </w:r>
      <w:r w:rsidRPr="00605D28">
        <w:rPr>
          <w:rFonts w:cs="Arial"/>
          <w:szCs w:val="20"/>
        </w:rPr>
        <w:t>12.</w:t>
      </w:r>
      <w:r w:rsidR="00E33130">
        <w:rPr>
          <w:rFonts w:cs="Arial"/>
          <w:szCs w:val="20"/>
        </w:rPr>
        <w:t> </w:t>
      </w:r>
      <w:r w:rsidRPr="00605D28">
        <w:rPr>
          <w:rFonts w:cs="Arial"/>
          <w:szCs w:val="20"/>
        </w:rPr>
        <w:t>1992, str.</w:t>
      </w:r>
      <w:r w:rsidR="00E33130">
        <w:rPr>
          <w:rFonts w:cs="Arial"/>
          <w:szCs w:val="20"/>
        </w:rPr>
        <w:t> </w:t>
      </w:r>
      <w:r w:rsidRPr="00605D28">
        <w:rPr>
          <w:rFonts w:cs="Arial"/>
          <w:szCs w:val="20"/>
        </w:rPr>
        <w:t>170) in Direktivo 2001/80/ES Evropskega parlamenta in Sveta z dne 23.</w:t>
      </w:r>
      <w:r w:rsidR="00E33130">
        <w:rPr>
          <w:rFonts w:cs="Arial"/>
          <w:szCs w:val="20"/>
        </w:rPr>
        <w:t> </w:t>
      </w:r>
      <w:r w:rsidRPr="00605D28">
        <w:rPr>
          <w:rFonts w:cs="Arial"/>
          <w:szCs w:val="20"/>
        </w:rPr>
        <w:t>oktobra</w:t>
      </w:r>
      <w:r w:rsidR="00E33130">
        <w:rPr>
          <w:rFonts w:cs="Arial"/>
          <w:szCs w:val="20"/>
        </w:rPr>
        <w:t> </w:t>
      </w:r>
      <w:r w:rsidRPr="00605D28">
        <w:rPr>
          <w:rFonts w:cs="Arial"/>
          <w:szCs w:val="20"/>
        </w:rPr>
        <w:t>2001 o omejevanju emisij nekaterih onesnaževal v zrak iz velikih kurilnih naprav (UL L št.</w:t>
      </w:r>
      <w:r w:rsidR="00567988">
        <w:rPr>
          <w:rFonts w:cs="Arial"/>
          <w:szCs w:val="20"/>
        </w:rPr>
        <w:t> </w:t>
      </w:r>
      <w:r w:rsidRPr="00605D28">
        <w:rPr>
          <w:rFonts w:cs="Arial"/>
          <w:szCs w:val="20"/>
        </w:rPr>
        <w:t>309 z dne 27.</w:t>
      </w:r>
      <w:r w:rsidR="00E33130">
        <w:rPr>
          <w:rFonts w:cs="Arial"/>
          <w:szCs w:val="20"/>
        </w:rPr>
        <w:t> </w:t>
      </w:r>
      <w:r w:rsidRPr="00605D28">
        <w:rPr>
          <w:rFonts w:cs="Arial"/>
          <w:szCs w:val="20"/>
        </w:rPr>
        <w:t>11.</w:t>
      </w:r>
      <w:r w:rsidR="00E33130">
        <w:rPr>
          <w:rFonts w:cs="Arial"/>
          <w:szCs w:val="20"/>
        </w:rPr>
        <w:t> </w:t>
      </w:r>
      <w:r w:rsidRPr="00605D28">
        <w:rPr>
          <w:rFonts w:cs="Arial"/>
          <w:szCs w:val="20"/>
        </w:rPr>
        <w:t>2001, str.</w:t>
      </w:r>
      <w:r w:rsidR="00E33130">
        <w:rPr>
          <w:rFonts w:cs="Arial"/>
          <w:szCs w:val="20"/>
        </w:rPr>
        <w:t> </w:t>
      </w:r>
      <w:r w:rsidRPr="00605D28">
        <w:rPr>
          <w:rFonts w:cs="Arial"/>
          <w:szCs w:val="20"/>
        </w:rPr>
        <w:t>1)</w:t>
      </w:r>
      <w:r w:rsidRPr="00194234">
        <w:rPr>
          <w:rFonts w:cs="Arial"/>
          <w:szCs w:val="20"/>
        </w:rPr>
        <w:t>« nadomesti z besedilom »Direktivo 2010/75/EU Evropskega parlamenta in Sveta z dne 24.</w:t>
      </w:r>
      <w:r w:rsidR="00E33130">
        <w:rPr>
          <w:rFonts w:cs="Arial"/>
          <w:szCs w:val="20"/>
        </w:rPr>
        <w:t> </w:t>
      </w:r>
      <w:r w:rsidRPr="00194234">
        <w:rPr>
          <w:rFonts w:cs="Arial"/>
          <w:szCs w:val="20"/>
        </w:rPr>
        <w:t>novembra 2010 o industrijskih emisijah (celovito preprečevanje in nadzorovanje onesnaževanja (prenovitev)) (UL</w:t>
      </w:r>
      <w:r w:rsidR="00E33130">
        <w:rPr>
          <w:rFonts w:cs="Arial"/>
          <w:szCs w:val="20"/>
        </w:rPr>
        <w:t> </w:t>
      </w:r>
      <w:r w:rsidRPr="00194234">
        <w:rPr>
          <w:rFonts w:cs="Arial"/>
          <w:szCs w:val="20"/>
        </w:rPr>
        <w:t>L št.</w:t>
      </w:r>
      <w:r w:rsidR="00E33130">
        <w:rPr>
          <w:rFonts w:cs="Arial"/>
          <w:szCs w:val="20"/>
        </w:rPr>
        <w:t> </w:t>
      </w:r>
      <w:r w:rsidRPr="00194234">
        <w:rPr>
          <w:rFonts w:cs="Arial"/>
          <w:szCs w:val="20"/>
        </w:rPr>
        <w:t>334 z dne 17.</w:t>
      </w:r>
      <w:r w:rsidR="00E33130">
        <w:rPr>
          <w:rFonts w:cs="Arial"/>
          <w:szCs w:val="20"/>
        </w:rPr>
        <w:t> </w:t>
      </w:r>
      <w:r>
        <w:rPr>
          <w:rFonts w:cs="Arial"/>
          <w:szCs w:val="20"/>
        </w:rPr>
        <w:t>12</w:t>
      </w:r>
      <w:r w:rsidRPr="00194234">
        <w:rPr>
          <w:rFonts w:cs="Arial"/>
          <w:szCs w:val="20"/>
        </w:rPr>
        <w:t>.</w:t>
      </w:r>
      <w:r w:rsidR="00E33130">
        <w:rPr>
          <w:rFonts w:cs="Arial"/>
          <w:szCs w:val="20"/>
        </w:rPr>
        <w:t> </w:t>
      </w:r>
      <w:r w:rsidRPr="00194234">
        <w:rPr>
          <w:rFonts w:cs="Arial"/>
          <w:szCs w:val="20"/>
        </w:rPr>
        <w:t>2010, str</w:t>
      </w:r>
      <w:r>
        <w:rPr>
          <w:rFonts w:cs="Arial"/>
          <w:szCs w:val="20"/>
        </w:rPr>
        <w:t>. </w:t>
      </w:r>
      <w:r w:rsidRPr="00194234">
        <w:rPr>
          <w:rFonts w:cs="Arial"/>
          <w:szCs w:val="20"/>
        </w:rPr>
        <w:t xml:space="preserve">17), </w:t>
      </w:r>
      <w:r>
        <w:rPr>
          <w:rFonts w:cs="Arial"/>
          <w:szCs w:val="20"/>
        </w:rPr>
        <w:t xml:space="preserve">zadnjič </w:t>
      </w:r>
      <w:r w:rsidRPr="00194234">
        <w:rPr>
          <w:rFonts w:cs="Arial"/>
          <w:szCs w:val="20"/>
        </w:rPr>
        <w:t>popravljeno s Popravkom (UL L št.</w:t>
      </w:r>
      <w:r w:rsidR="00E33130">
        <w:rPr>
          <w:rFonts w:cs="Arial"/>
          <w:szCs w:val="20"/>
        </w:rPr>
        <w:t> </w:t>
      </w:r>
      <w:r w:rsidRPr="00194234">
        <w:rPr>
          <w:rFonts w:cs="Arial"/>
          <w:szCs w:val="20"/>
        </w:rPr>
        <w:t>158 z dne 19.</w:t>
      </w:r>
      <w:r w:rsidR="00E33130">
        <w:rPr>
          <w:rFonts w:cs="Arial"/>
          <w:szCs w:val="20"/>
        </w:rPr>
        <w:t> </w:t>
      </w:r>
      <w:r>
        <w:rPr>
          <w:rFonts w:cs="Arial"/>
          <w:szCs w:val="20"/>
        </w:rPr>
        <w:t>6.</w:t>
      </w:r>
      <w:r w:rsidR="00E33130">
        <w:rPr>
          <w:rFonts w:cs="Arial"/>
          <w:szCs w:val="20"/>
        </w:rPr>
        <w:t> </w:t>
      </w:r>
      <w:r w:rsidRPr="00194234">
        <w:rPr>
          <w:rFonts w:cs="Arial"/>
          <w:szCs w:val="20"/>
        </w:rPr>
        <w:t>2012, str</w:t>
      </w:r>
      <w:r>
        <w:rPr>
          <w:rFonts w:cs="Arial"/>
          <w:szCs w:val="20"/>
        </w:rPr>
        <w:t>. </w:t>
      </w:r>
      <w:r w:rsidRPr="00194234">
        <w:rPr>
          <w:rFonts w:cs="Arial"/>
          <w:szCs w:val="20"/>
        </w:rPr>
        <w:t>2</w:t>
      </w:r>
      <w:r>
        <w:rPr>
          <w:rFonts w:cs="Arial"/>
          <w:szCs w:val="20"/>
        </w:rPr>
        <w:t>5</w:t>
      </w:r>
      <w:r w:rsidRPr="00194234">
        <w:rPr>
          <w:rFonts w:cs="Arial"/>
          <w:szCs w:val="20"/>
        </w:rPr>
        <w:t>)«</w:t>
      </w:r>
      <w:r>
        <w:rPr>
          <w:rFonts w:cs="Arial"/>
          <w:szCs w:val="20"/>
        </w:rPr>
        <w:t>.</w:t>
      </w:r>
    </w:p>
    <w:p w14:paraId="50652B40" w14:textId="1F25BD71" w:rsidR="00567988" w:rsidRDefault="004A226B" w:rsidP="0015045E">
      <w:pPr>
        <w:spacing w:after="120" w:line="240" w:lineRule="auto"/>
        <w:jc w:val="both"/>
        <w:rPr>
          <w:szCs w:val="20"/>
        </w:rPr>
      </w:pPr>
      <w:r>
        <w:rPr>
          <w:rFonts w:cs="Arial"/>
          <w:szCs w:val="20"/>
        </w:rPr>
        <w:t>V tretjem odstavku se besedilo »</w:t>
      </w:r>
      <w:r w:rsidRPr="004A226B">
        <w:rPr>
          <w:rFonts w:cs="Arial"/>
          <w:szCs w:val="20"/>
        </w:rPr>
        <w:t>Referenčni dokument o splošnih načelih monitoringa 2003/C 170/03 z dne 7.</w:t>
      </w:r>
      <w:r w:rsidR="00E33130">
        <w:rPr>
          <w:rFonts w:cs="Arial"/>
          <w:szCs w:val="20"/>
        </w:rPr>
        <w:t> </w:t>
      </w:r>
      <w:r w:rsidRPr="004A226B">
        <w:rPr>
          <w:rFonts w:cs="Arial"/>
          <w:szCs w:val="20"/>
        </w:rPr>
        <w:t>julija</w:t>
      </w:r>
      <w:r w:rsidR="00E33130">
        <w:rPr>
          <w:rFonts w:cs="Arial"/>
          <w:szCs w:val="20"/>
        </w:rPr>
        <w:t> </w:t>
      </w:r>
      <w:r w:rsidRPr="004A226B">
        <w:rPr>
          <w:rFonts w:cs="Arial"/>
          <w:szCs w:val="20"/>
        </w:rPr>
        <w:t>2003 za namene Direktive Sveta 96/61/ES o celovitem preprečevanju in nadzorovanju onesnaževanja okolja (UL C št. 170 z dne 19.</w:t>
      </w:r>
      <w:r w:rsidR="00E33130">
        <w:rPr>
          <w:rFonts w:cs="Arial"/>
          <w:szCs w:val="20"/>
        </w:rPr>
        <w:t> </w:t>
      </w:r>
      <w:r w:rsidRPr="004A226B">
        <w:rPr>
          <w:rFonts w:cs="Arial"/>
          <w:szCs w:val="20"/>
        </w:rPr>
        <w:t>7.</w:t>
      </w:r>
      <w:r w:rsidR="00E33130">
        <w:rPr>
          <w:rFonts w:cs="Arial"/>
          <w:szCs w:val="20"/>
        </w:rPr>
        <w:t> </w:t>
      </w:r>
      <w:r w:rsidRPr="004A226B">
        <w:rPr>
          <w:rFonts w:cs="Arial"/>
          <w:szCs w:val="20"/>
        </w:rPr>
        <w:t>2002, str.</w:t>
      </w:r>
      <w:r w:rsidR="00E33130">
        <w:rPr>
          <w:rFonts w:cs="Arial"/>
          <w:szCs w:val="20"/>
        </w:rPr>
        <w:t> </w:t>
      </w:r>
      <w:r w:rsidRPr="004A226B">
        <w:rPr>
          <w:rFonts w:cs="Arial"/>
          <w:szCs w:val="20"/>
        </w:rPr>
        <w:t>3; v nadaljnjem besedilu: Referenčni dokument o monitoringu)</w:t>
      </w:r>
      <w:r>
        <w:rPr>
          <w:rFonts w:cs="Arial"/>
          <w:szCs w:val="20"/>
        </w:rPr>
        <w:t>« nadomesti z besedilom »</w:t>
      </w:r>
      <w:r w:rsidRPr="00D35A4A">
        <w:rPr>
          <w:szCs w:val="20"/>
        </w:rPr>
        <w:t xml:space="preserve">Referenčno poročilo Skupnega raziskovalnega središča o </w:t>
      </w:r>
      <w:r>
        <w:rPr>
          <w:szCs w:val="20"/>
        </w:rPr>
        <w:t xml:space="preserve">monitoringu </w:t>
      </w:r>
      <w:r w:rsidRPr="00D35A4A">
        <w:rPr>
          <w:szCs w:val="20"/>
        </w:rPr>
        <w:t xml:space="preserve">emisij v zrak in vodo iz </w:t>
      </w:r>
      <w:r>
        <w:rPr>
          <w:szCs w:val="20"/>
        </w:rPr>
        <w:t xml:space="preserve">IED </w:t>
      </w:r>
      <w:r w:rsidRPr="00D35A4A">
        <w:rPr>
          <w:szCs w:val="20"/>
        </w:rPr>
        <w:t xml:space="preserve">naprav; EUR 29261 SL; </w:t>
      </w:r>
      <w:proofErr w:type="spellStart"/>
      <w:r w:rsidRPr="00D35A4A">
        <w:rPr>
          <w:szCs w:val="20"/>
        </w:rPr>
        <w:t>doi</w:t>
      </w:r>
      <w:proofErr w:type="spellEnd"/>
      <w:r w:rsidRPr="00D35A4A">
        <w:rPr>
          <w:szCs w:val="20"/>
        </w:rPr>
        <w:t xml:space="preserve"> 10.2760/344197</w:t>
      </w:r>
      <w:r>
        <w:rPr>
          <w:szCs w:val="20"/>
        </w:rPr>
        <w:t xml:space="preserve"> (</w:t>
      </w:r>
      <w:r w:rsidRPr="002A73D7">
        <w:rPr>
          <w:szCs w:val="20"/>
        </w:rPr>
        <w:t>v nadaljnjem besedilu: Referenčni dokument o monitoringu)</w:t>
      </w:r>
      <w:r>
        <w:rPr>
          <w:szCs w:val="20"/>
        </w:rPr>
        <w:t>«.</w:t>
      </w:r>
    </w:p>
    <w:p w14:paraId="1829CDE1" w14:textId="77777777" w:rsidR="0015045E" w:rsidRDefault="0015045E" w:rsidP="0015045E">
      <w:pPr>
        <w:spacing w:line="240" w:lineRule="auto"/>
        <w:jc w:val="both"/>
        <w:rPr>
          <w:szCs w:val="20"/>
        </w:rPr>
      </w:pPr>
    </w:p>
    <w:p w14:paraId="1334EC9E" w14:textId="79BBBCD8" w:rsidR="00993ABD" w:rsidRDefault="00993ABD" w:rsidP="00993ABD">
      <w:pPr>
        <w:spacing w:after="120" w:line="240" w:lineRule="auto"/>
        <w:jc w:val="center"/>
        <w:rPr>
          <w:rFonts w:cs="Arial"/>
          <w:szCs w:val="20"/>
        </w:rPr>
      </w:pPr>
      <w:r>
        <w:rPr>
          <w:rFonts w:cs="Arial"/>
          <w:szCs w:val="20"/>
        </w:rPr>
        <w:t>2. člen</w:t>
      </w:r>
    </w:p>
    <w:p w14:paraId="4E613182" w14:textId="3E20BA9A" w:rsidR="00993ABD" w:rsidRDefault="00993ABD" w:rsidP="0015045E">
      <w:pPr>
        <w:spacing w:after="120" w:line="240" w:lineRule="auto"/>
        <w:jc w:val="both"/>
        <w:rPr>
          <w:szCs w:val="20"/>
        </w:rPr>
      </w:pPr>
      <w:r>
        <w:rPr>
          <w:szCs w:val="20"/>
        </w:rPr>
        <w:t xml:space="preserve">V </w:t>
      </w:r>
      <w:r w:rsidR="00C67E5C">
        <w:rPr>
          <w:szCs w:val="20"/>
        </w:rPr>
        <w:t>2.</w:t>
      </w:r>
      <w:r w:rsidR="00E33130">
        <w:rPr>
          <w:szCs w:val="20"/>
        </w:rPr>
        <w:t> </w:t>
      </w:r>
      <w:r w:rsidR="00C67E5C">
        <w:rPr>
          <w:szCs w:val="20"/>
        </w:rPr>
        <w:t xml:space="preserve">členu se v prvem odstavku v </w:t>
      </w:r>
      <w:r>
        <w:rPr>
          <w:szCs w:val="20"/>
        </w:rPr>
        <w:t>četrti alineji besedilo »</w:t>
      </w:r>
      <w:r w:rsidRPr="00993ABD">
        <w:rPr>
          <w:szCs w:val="20"/>
        </w:rPr>
        <w:t>Uredbo Evropskega parlamenta in Sveta (ES) št. 166/2006 z dne 18.</w:t>
      </w:r>
      <w:r w:rsidR="00E33130">
        <w:rPr>
          <w:szCs w:val="20"/>
        </w:rPr>
        <w:t> </w:t>
      </w:r>
      <w:r w:rsidRPr="00993ABD">
        <w:rPr>
          <w:szCs w:val="20"/>
        </w:rPr>
        <w:t>januarja 2006 o Evropskem registru izpustov in prenosov onesnaževal ter spremembi direktiv Sveta 91/689/EGS in 96/61/ES (UL L št.</w:t>
      </w:r>
      <w:r w:rsidR="00E823EF">
        <w:rPr>
          <w:szCs w:val="20"/>
        </w:rPr>
        <w:t> </w:t>
      </w:r>
      <w:r w:rsidRPr="00993ABD">
        <w:rPr>
          <w:szCs w:val="20"/>
        </w:rPr>
        <w:t>33 z dne 4.</w:t>
      </w:r>
      <w:r w:rsidR="00E33130">
        <w:rPr>
          <w:szCs w:val="20"/>
        </w:rPr>
        <w:t> </w:t>
      </w:r>
      <w:r w:rsidRPr="00993ABD">
        <w:rPr>
          <w:szCs w:val="20"/>
        </w:rPr>
        <w:t>2.</w:t>
      </w:r>
      <w:r w:rsidR="00E33130">
        <w:rPr>
          <w:szCs w:val="20"/>
        </w:rPr>
        <w:t> </w:t>
      </w:r>
      <w:r w:rsidRPr="00993ABD">
        <w:rPr>
          <w:szCs w:val="20"/>
        </w:rPr>
        <w:t>2006, str. 1; v nadaljnjem besedilu: Uredba 166/2006/ES)</w:t>
      </w:r>
      <w:r>
        <w:rPr>
          <w:szCs w:val="20"/>
        </w:rPr>
        <w:t>« nadomesti z besedilom »</w:t>
      </w:r>
      <w:r w:rsidRPr="00D35A4A">
        <w:rPr>
          <w:szCs w:val="20"/>
        </w:rPr>
        <w:t>Uredb</w:t>
      </w:r>
      <w:r>
        <w:rPr>
          <w:szCs w:val="20"/>
        </w:rPr>
        <w:t>o</w:t>
      </w:r>
      <w:r w:rsidRPr="00D35A4A">
        <w:rPr>
          <w:szCs w:val="20"/>
        </w:rPr>
        <w:t xml:space="preserve"> (EU)</w:t>
      </w:r>
      <w:r w:rsidR="00E33130">
        <w:rPr>
          <w:szCs w:val="20"/>
        </w:rPr>
        <w:t> </w:t>
      </w:r>
      <w:r w:rsidRPr="00D35A4A">
        <w:rPr>
          <w:szCs w:val="20"/>
        </w:rPr>
        <w:t>2024/1244 Evropskega parlamenta in Sveta z dne 24.</w:t>
      </w:r>
      <w:r w:rsidR="00E33130">
        <w:rPr>
          <w:szCs w:val="20"/>
        </w:rPr>
        <w:t> </w:t>
      </w:r>
      <w:r w:rsidRPr="00D35A4A">
        <w:rPr>
          <w:szCs w:val="20"/>
        </w:rPr>
        <w:t>aprila</w:t>
      </w:r>
      <w:r w:rsidR="00E33130">
        <w:rPr>
          <w:szCs w:val="20"/>
        </w:rPr>
        <w:t> </w:t>
      </w:r>
      <w:r w:rsidRPr="00D35A4A">
        <w:rPr>
          <w:szCs w:val="20"/>
        </w:rPr>
        <w:t>2024 o sporočanju okoljskih podatkov industrijskih naprav, vzpostavitvi portala industrijskih emisij in razveljavitvi Uredbe (ES) št.</w:t>
      </w:r>
      <w:r>
        <w:rPr>
          <w:szCs w:val="20"/>
        </w:rPr>
        <w:t> </w:t>
      </w:r>
      <w:r w:rsidRPr="00D35A4A">
        <w:rPr>
          <w:szCs w:val="20"/>
        </w:rPr>
        <w:t>166/2006</w:t>
      </w:r>
      <w:r>
        <w:rPr>
          <w:szCs w:val="20"/>
        </w:rPr>
        <w:t xml:space="preserve"> (</w:t>
      </w:r>
      <w:r w:rsidRPr="00D35A4A">
        <w:rPr>
          <w:szCs w:val="20"/>
        </w:rPr>
        <w:t>UL L, 2024/1244, 2.</w:t>
      </w:r>
      <w:r>
        <w:rPr>
          <w:szCs w:val="20"/>
        </w:rPr>
        <w:t> </w:t>
      </w:r>
      <w:r w:rsidRPr="00D35A4A">
        <w:rPr>
          <w:szCs w:val="20"/>
        </w:rPr>
        <w:t>5.</w:t>
      </w:r>
      <w:r>
        <w:rPr>
          <w:szCs w:val="20"/>
        </w:rPr>
        <w:t> </w:t>
      </w:r>
      <w:r w:rsidRPr="00D35A4A">
        <w:rPr>
          <w:szCs w:val="20"/>
        </w:rPr>
        <w:t>2024</w:t>
      </w:r>
      <w:r>
        <w:rPr>
          <w:szCs w:val="20"/>
        </w:rPr>
        <w:t>)«.</w:t>
      </w:r>
    </w:p>
    <w:p w14:paraId="4DC04206" w14:textId="7C0AC4BE" w:rsidR="004D7EEC" w:rsidRDefault="004D7EEC" w:rsidP="0015045E">
      <w:pPr>
        <w:spacing w:after="120" w:line="240" w:lineRule="auto"/>
        <w:jc w:val="both"/>
        <w:rPr>
          <w:szCs w:val="20"/>
        </w:rPr>
      </w:pPr>
      <w:r>
        <w:rPr>
          <w:szCs w:val="20"/>
        </w:rPr>
        <w:t>V tretji alineji se črta besedilo »najboljšimi referenčnimi«.</w:t>
      </w:r>
    </w:p>
    <w:p w14:paraId="5269B9DC" w14:textId="77777777" w:rsidR="00C67E5C" w:rsidRDefault="00E3504B" w:rsidP="0015045E">
      <w:pPr>
        <w:spacing w:after="120" w:line="240" w:lineRule="auto"/>
        <w:jc w:val="both"/>
        <w:rPr>
          <w:szCs w:val="20"/>
        </w:rPr>
      </w:pPr>
      <w:r>
        <w:rPr>
          <w:szCs w:val="20"/>
        </w:rPr>
        <w:t>V peti alineji se podpičje na koncu alineje nadomesti s piko</w:t>
      </w:r>
      <w:r w:rsidR="00C67E5C">
        <w:rPr>
          <w:szCs w:val="20"/>
        </w:rPr>
        <w:t xml:space="preserve">, </w:t>
      </w:r>
      <w:r w:rsidR="00C67E5C" w:rsidRPr="00C67E5C">
        <w:rPr>
          <w:szCs w:val="20"/>
        </w:rPr>
        <w:t>šesta in sedma alineja</w:t>
      </w:r>
      <w:r w:rsidR="00C67E5C">
        <w:rPr>
          <w:szCs w:val="20"/>
        </w:rPr>
        <w:t xml:space="preserve"> pa se črtata.</w:t>
      </w:r>
    </w:p>
    <w:p w14:paraId="17F0F5F3" w14:textId="32CBCCAF" w:rsidR="004D7EEC" w:rsidRDefault="00C67E5C" w:rsidP="0015045E">
      <w:pPr>
        <w:spacing w:after="120" w:line="240" w:lineRule="auto"/>
        <w:jc w:val="both"/>
        <w:rPr>
          <w:rFonts w:cs="Arial"/>
          <w:szCs w:val="20"/>
        </w:rPr>
      </w:pPr>
      <w:r>
        <w:rPr>
          <w:rFonts w:cs="Arial"/>
          <w:szCs w:val="20"/>
        </w:rPr>
        <w:t>T</w:t>
      </w:r>
      <w:r w:rsidR="004D7EEC">
        <w:rPr>
          <w:rFonts w:cs="Arial"/>
          <w:szCs w:val="20"/>
        </w:rPr>
        <w:t>retji odstavek</w:t>
      </w:r>
      <w:r>
        <w:rPr>
          <w:rFonts w:cs="Arial"/>
          <w:szCs w:val="20"/>
        </w:rPr>
        <w:t xml:space="preserve"> se črta</w:t>
      </w:r>
      <w:r w:rsidR="004D7EEC">
        <w:rPr>
          <w:rFonts w:cs="Arial"/>
          <w:szCs w:val="20"/>
        </w:rPr>
        <w:t>.</w:t>
      </w:r>
    </w:p>
    <w:p w14:paraId="43E51276" w14:textId="77777777" w:rsidR="0015045E" w:rsidRDefault="0015045E" w:rsidP="0015045E">
      <w:pPr>
        <w:spacing w:line="240" w:lineRule="auto"/>
        <w:jc w:val="both"/>
        <w:rPr>
          <w:rFonts w:cs="Arial"/>
          <w:szCs w:val="20"/>
        </w:rPr>
      </w:pPr>
    </w:p>
    <w:p w14:paraId="021AE9C8" w14:textId="0E9580C6" w:rsidR="00F6082A" w:rsidRDefault="00F6082A" w:rsidP="00E3504B">
      <w:pPr>
        <w:spacing w:after="120" w:line="240" w:lineRule="auto"/>
        <w:jc w:val="center"/>
        <w:rPr>
          <w:rFonts w:cs="Arial"/>
          <w:szCs w:val="20"/>
        </w:rPr>
      </w:pPr>
      <w:r>
        <w:rPr>
          <w:rFonts w:cs="Arial"/>
          <w:szCs w:val="20"/>
        </w:rPr>
        <w:t>3. člen</w:t>
      </w:r>
    </w:p>
    <w:p w14:paraId="4BA4B7D2" w14:textId="41625ABB" w:rsidR="00F6082A" w:rsidRDefault="00F6082A" w:rsidP="0015045E">
      <w:pPr>
        <w:spacing w:after="120" w:line="240" w:lineRule="auto"/>
        <w:jc w:val="both"/>
        <w:rPr>
          <w:rFonts w:cs="Arial"/>
          <w:szCs w:val="20"/>
        </w:rPr>
      </w:pPr>
      <w:r>
        <w:rPr>
          <w:rFonts w:cs="Arial"/>
          <w:szCs w:val="20"/>
        </w:rPr>
        <w:t>V 13. členu se za petnajstim odstavkom doda nov šestnajsti odstavek, ki se glasi:</w:t>
      </w:r>
    </w:p>
    <w:p w14:paraId="4E56EFC8" w14:textId="63992C23" w:rsidR="00F6082A" w:rsidRPr="0015431A" w:rsidRDefault="00D0314C" w:rsidP="0015045E">
      <w:pPr>
        <w:pStyle w:val="Alineazaodstavkom"/>
        <w:numPr>
          <w:ilvl w:val="0"/>
          <w:numId w:val="0"/>
        </w:numPr>
        <w:tabs>
          <w:tab w:val="clear" w:pos="540"/>
          <w:tab w:val="left" w:pos="284"/>
        </w:tabs>
        <w:spacing w:after="120"/>
        <w:rPr>
          <w:sz w:val="20"/>
          <w:szCs w:val="20"/>
        </w:rPr>
      </w:pPr>
      <w:r>
        <w:rPr>
          <w:sz w:val="20"/>
          <w:szCs w:val="20"/>
        </w:rPr>
        <w:t>»</w:t>
      </w:r>
      <w:r w:rsidR="00F6082A">
        <w:rPr>
          <w:sz w:val="20"/>
          <w:szCs w:val="20"/>
        </w:rPr>
        <w:t>(16) </w:t>
      </w:r>
      <w:r w:rsidR="00F6082A" w:rsidRPr="00D33E51">
        <w:rPr>
          <w:sz w:val="20"/>
          <w:szCs w:val="20"/>
        </w:rPr>
        <w:t xml:space="preserve">Izmerjene trenutne vrednosti, preračunane na enoto prostornine suhih ali mokrih odpadnih plinov pri </w:t>
      </w:r>
      <w:r w:rsidR="00F6082A" w:rsidRPr="00D0314C">
        <w:rPr>
          <w:sz w:val="20"/>
          <w:szCs w:val="20"/>
        </w:rPr>
        <w:t>normnih</w:t>
      </w:r>
      <w:r w:rsidR="00F6082A" w:rsidRPr="00D33E51">
        <w:rPr>
          <w:sz w:val="20"/>
          <w:szCs w:val="20"/>
        </w:rPr>
        <w:t xml:space="preserve"> pogojih, zavezanec telemetrično, v obliki, ki jo ministrstvo objavi na spletni strani, v dejanskem času poroča ministrstvu.</w:t>
      </w:r>
      <w:r>
        <w:rPr>
          <w:sz w:val="20"/>
          <w:szCs w:val="20"/>
        </w:rPr>
        <w:t>«.</w:t>
      </w:r>
    </w:p>
    <w:p w14:paraId="1CBC5637" w14:textId="1499802F" w:rsidR="00E3504B" w:rsidRDefault="00F6082A" w:rsidP="00E3504B">
      <w:pPr>
        <w:spacing w:after="120" w:line="240" w:lineRule="auto"/>
        <w:jc w:val="center"/>
        <w:rPr>
          <w:rFonts w:cs="Arial"/>
          <w:szCs w:val="20"/>
        </w:rPr>
      </w:pPr>
      <w:r>
        <w:rPr>
          <w:rFonts w:cs="Arial"/>
          <w:szCs w:val="20"/>
        </w:rPr>
        <w:lastRenderedPageBreak/>
        <w:t>4</w:t>
      </w:r>
      <w:r w:rsidR="00E3504B">
        <w:rPr>
          <w:rFonts w:cs="Arial"/>
          <w:szCs w:val="20"/>
        </w:rPr>
        <w:t>. člen</w:t>
      </w:r>
    </w:p>
    <w:p w14:paraId="663E6BC8" w14:textId="4C545171" w:rsidR="004D7EEC" w:rsidRDefault="00D0314C" w:rsidP="0015045E">
      <w:pPr>
        <w:spacing w:after="120" w:line="240" w:lineRule="auto"/>
        <w:jc w:val="both"/>
        <w:rPr>
          <w:rFonts w:cs="Arial"/>
          <w:szCs w:val="20"/>
        </w:rPr>
      </w:pPr>
      <w:r>
        <w:rPr>
          <w:rFonts w:cs="Arial"/>
          <w:szCs w:val="20"/>
        </w:rPr>
        <w:t>V 20.</w:t>
      </w:r>
      <w:r w:rsidR="00E33130">
        <w:rPr>
          <w:rFonts w:cs="Arial"/>
          <w:szCs w:val="20"/>
        </w:rPr>
        <w:t> </w:t>
      </w:r>
      <w:r>
        <w:rPr>
          <w:rFonts w:cs="Arial"/>
          <w:szCs w:val="20"/>
        </w:rPr>
        <w:t>členu se č</w:t>
      </w:r>
      <w:r w:rsidR="00E3504B">
        <w:rPr>
          <w:rFonts w:cs="Arial"/>
          <w:szCs w:val="20"/>
        </w:rPr>
        <w:t xml:space="preserve">etrti odstavek </w:t>
      </w:r>
      <w:r>
        <w:rPr>
          <w:rFonts w:cs="Arial"/>
          <w:szCs w:val="20"/>
        </w:rPr>
        <w:t>spremeni</w:t>
      </w:r>
      <w:r w:rsidR="00E3504B">
        <w:rPr>
          <w:rFonts w:cs="Arial"/>
          <w:szCs w:val="20"/>
        </w:rPr>
        <w:t xml:space="preserve"> tako, da se glasi:</w:t>
      </w:r>
    </w:p>
    <w:p w14:paraId="4F40A804" w14:textId="7C7E5021" w:rsidR="00E3504B" w:rsidRDefault="00E3504B" w:rsidP="0015045E">
      <w:pPr>
        <w:pStyle w:val="Odstavek"/>
        <w:spacing w:before="0" w:after="120"/>
        <w:ind w:firstLine="0"/>
        <w:rPr>
          <w:szCs w:val="20"/>
          <w:lang w:val="sl-SI"/>
        </w:rPr>
      </w:pPr>
      <w:r>
        <w:rPr>
          <w:szCs w:val="20"/>
          <w:lang w:val="sl-SI"/>
        </w:rPr>
        <w:t>»</w:t>
      </w:r>
      <w:r w:rsidRPr="00693095">
        <w:rPr>
          <w:szCs w:val="20"/>
        </w:rPr>
        <w:t>(4)</w:t>
      </w:r>
      <w:r>
        <w:rPr>
          <w:szCs w:val="20"/>
        </w:rPr>
        <w:t> </w:t>
      </w:r>
      <w:r w:rsidRPr="00693095">
        <w:rPr>
          <w:szCs w:val="20"/>
        </w:rPr>
        <w:t xml:space="preserve">Poročilo o prvih meritvah mora izvajalec obratovalnega monitoringa predložiti zavezancu v elektronski obliki najkasneje </w:t>
      </w:r>
      <w:r>
        <w:rPr>
          <w:szCs w:val="20"/>
        </w:rPr>
        <w:t>20</w:t>
      </w:r>
      <w:r w:rsidRPr="00693095">
        <w:rPr>
          <w:szCs w:val="20"/>
        </w:rPr>
        <w:t xml:space="preserve"> dni po opravljenih meritvah. Zavezanec mora ministrstvu</w:t>
      </w:r>
      <w:r w:rsidR="00473E81">
        <w:rPr>
          <w:szCs w:val="20"/>
          <w:lang w:val="sl-SI"/>
        </w:rPr>
        <w:t xml:space="preserve"> in občini, na območju katere obratuje,</w:t>
      </w:r>
      <w:r w:rsidR="003C0FB3">
        <w:rPr>
          <w:szCs w:val="20"/>
          <w:lang w:val="sl-SI"/>
        </w:rPr>
        <w:t xml:space="preserve"> </w:t>
      </w:r>
      <w:r w:rsidRPr="00693095">
        <w:rPr>
          <w:szCs w:val="20"/>
        </w:rPr>
        <w:t>posredovati poročilo o prvih meritvah v elektronski obliki najkasneje 10 dni po prejemu poročila.</w:t>
      </w:r>
      <w:r>
        <w:rPr>
          <w:szCs w:val="20"/>
        </w:rPr>
        <w:t xml:space="preserve"> Šteje se, da so </w:t>
      </w:r>
      <w:r w:rsidRPr="008F631C">
        <w:rPr>
          <w:szCs w:val="20"/>
        </w:rPr>
        <w:t>meritve opravljene, ko je izvedeno vzorčenje in laboratorijska analiza odvzetih vzorcev</w:t>
      </w:r>
      <w:r>
        <w:rPr>
          <w:szCs w:val="20"/>
        </w:rPr>
        <w:t>.</w:t>
      </w:r>
      <w:r>
        <w:rPr>
          <w:szCs w:val="20"/>
          <w:lang w:val="sl-SI"/>
        </w:rPr>
        <w:t>«.</w:t>
      </w:r>
    </w:p>
    <w:p w14:paraId="7D476873" w14:textId="77777777" w:rsidR="0015045E" w:rsidRPr="00E3504B" w:rsidRDefault="0015045E" w:rsidP="0015045E">
      <w:pPr>
        <w:spacing w:line="240" w:lineRule="auto"/>
        <w:jc w:val="both"/>
        <w:rPr>
          <w:szCs w:val="20"/>
        </w:rPr>
      </w:pPr>
    </w:p>
    <w:p w14:paraId="12D4C4D1" w14:textId="5FBB3691" w:rsidR="00E3504B" w:rsidRDefault="00F6082A" w:rsidP="00E3504B">
      <w:pPr>
        <w:spacing w:after="120" w:line="240" w:lineRule="auto"/>
        <w:jc w:val="center"/>
        <w:rPr>
          <w:rFonts w:cs="Arial"/>
          <w:szCs w:val="20"/>
        </w:rPr>
      </w:pPr>
      <w:r>
        <w:rPr>
          <w:rFonts w:cs="Arial"/>
          <w:szCs w:val="20"/>
        </w:rPr>
        <w:t>5</w:t>
      </w:r>
      <w:r w:rsidR="00E3504B">
        <w:rPr>
          <w:rFonts w:cs="Arial"/>
          <w:szCs w:val="20"/>
        </w:rPr>
        <w:t>. člen</w:t>
      </w:r>
    </w:p>
    <w:p w14:paraId="7F624555" w14:textId="755A36AA" w:rsidR="00E3504B" w:rsidRDefault="00D0314C" w:rsidP="0015045E">
      <w:pPr>
        <w:spacing w:after="120" w:line="240" w:lineRule="auto"/>
        <w:jc w:val="both"/>
        <w:rPr>
          <w:rFonts w:cs="Arial"/>
          <w:szCs w:val="20"/>
        </w:rPr>
      </w:pPr>
      <w:r>
        <w:rPr>
          <w:rFonts w:cs="Arial"/>
          <w:szCs w:val="20"/>
        </w:rPr>
        <w:t>V 21.</w:t>
      </w:r>
      <w:r w:rsidR="00E33130">
        <w:rPr>
          <w:rFonts w:cs="Arial"/>
          <w:szCs w:val="20"/>
        </w:rPr>
        <w:t> </w:t>
      </w:r>
      <w:r>
        <w:rPr>
          <w:rFonts w:cs="Arial"/>
          <w:szCs w:val="20"/>
        </w:rPr>
        <w:t>členu se t</w:t>
      </w:r>
      <w:r w:rsidR="008030FA">
        <w:rPr>
          <w:rFonts w:cs="Arial"/>
          <w:szCs w:val="20"/>
        </w:rPr>
        <w:t xml:space="preserve">retji odstavek </w:t>
      </w:r>
      <w:r>
        <w:rPr>
          <w:rFonts w:cs="Arial"/>
          <w:szCs w:val="20"/>
        </w:rPr>
        <w:t xml:space="preserve">spremeni </w:t>
      </w:r>
      <w:r w:rsidR="008030FA">
        <w:rPr>
          <w:rFonts w:cs="Arial"/>
          <w:szCs w:val="20"/>
        </w:rPr>
        <w:t>tako, da se glasi:</w:t>
      </w:r>
    </w:p>
    <w:p w14:paraId="30885E41" w14:textId="33F015F9" w:rsidR="008030FA" w:rsidRDefault="008030FA" w:rsidP="0015045E">
      <w:pPr>
        <w:pStyle w:val="Odstavek"/>
        <w:spacing w:before="0" w:after="120"/>
        <w:ind w:firstLine="0"/>
        <w:rPr>
          <w:szCs w:val="20"/>
          <w:lang w:val="sl-SI"/>
        </w:rPr>
      </w:pPr>
      <w:r>
        <w:rPr>
          <w:szCs w:val="20"/>
          <w:lang w:val="sl-SI"/>
        </w:rPr>
        <w:t>»</w:t>
      </w:r>
      <w:r w:rsidRPr="009C6A16">
        <w:rPr>
          <w:szCs w:val="20"/>
        </w:rPr>
        <w:t>(3)</w:t>
      </w:r>
      <w:r>
        <w:rPr>
          <w:szCs w:val="20"/>
        </w:rPr>
        <w:t> </w:t>
      </w:r>
      <w:r w:rsidRPr="009C6A16">
        <w:rPr>
          <w:szCs w:val="20"/>
        </w:rPr>
        <w:t>Poročilo o občasnih meritvah emisije snovi mora izvajalec obratovalnega monitoringa izdelati za tisto leto v več letnem obdobju izvajanja občasnih meritev, ki je določeno v predpisu, ki ureja emisijo snovi v zrak iz nepremičnih virov onesnaževanja, ali v okoljevarstvenem dovoljenju in ga predložiti zavezancu v elektronski obliki najkasneje 20</w:t>
      </w:r>
      <w:r w:rsidR="00E823EF">
        <w:rPr>
          <w:szCs w:val="20"/>
        </w:rPr>
        <w:t> </w:t>
      </w:r>
      <w:r w:rsidRPr="009C6A16">
        <w:rPr>
          <w:szCs w:val="20"/>
        </w:rPr>
        <w:t>dni po opravljenih meritvah. Zavezanec mora poslati poročilo o občasnih meritvah v elektronski obliki ministrstvu</w:t>
      </w:r>
      <w:r w:rsidR="00473E81">
        <w:rPr>
          <w:szCs w:val="20"/>
          <w:lang w:val="sl-SI"/>
        </w:rPr>
        <w:t xml:space="preserve"> in občini, na območju katere obratuje,</w:t>
      </w:r>
      <w:r w:rsidRPr="009C6A16">
        <w:rPr>
          <w:szCs w:val="20"/>
        </w:rPr>
        <w:t xml:space="preserve"> najkasneje 10</w:t>
      </w:r>
      <w:r w:rsidR="00E823EF">
        <w:rPr>
          <w:szCs w:val="20"/>
        </w:rPr>
        <w:t> </w:t>
      </w:r>
      <w:r w:rsidRPr="009C6A16">
        <w:rPr>
          <w:szCs w:val="20"/>
        </w:rPr>
        <w:t>dni po prejemu poročila.</w:t>
      </w:r>
      <w:r>
        <w:rPr>
          <w:szCs w:val="20"/>
        </w:rPr>
        <w:t xml:space="preserve"> Šteje se, da so </w:t>
      </w:r>
      <w:r w:rsidRPr="008F631C">
        <w:rPr>
          <w:szCs w:val="20"/>
        </w:rPr>
        <w:t>meritve opravljene, ko je izvedeno vzorčenje in laboratorijska analiza odvzetih vzorcev</w:t>
      </w:r>
      <w:r>
        <w:rPr>
          <w:szCs w:val="20"/>
        </w:rPr>
        <w:t>.</w:t>
      </w:r>
      <w:r>
        <w:rPr>
          <w:szCs w:val="20"/>
          <w:lang w:val="sl-SI"/>
        </w:rPr>
        <w:t>«.</w:t>
      </w:r>
    </w:p>
    <w:p w14:paraId="1D419785" w14:textId="77777777" w:rsidR="0015045E" w:rsidRPr="008030FA" w:rsidRDefault="0015045E" w:rsidP="0015045E">
      <w:pPr>
        <w:spacing w:line="240" w:lineRule="auto"/>
        <w:jc w:val="both"/>
        <w:rPr>
          <w:szCs w:val="20"/>
        </w:rPr>
      </w:pPr>
    </w:p>
    <w:p w14:paraId="0B671E21" w14:textId="43D44001" w:rsidR="006D533A" w:rsidRDefault="00F6082A" w:rsidP="006D533A">
      <w:pPr>
        <w:spacing w:after="120" w:line="240" w:lineRule="auto"/>
        <w:jc w:val="center"/>
        <w:rPr>
          <w:rFonts w:cs="Arial"/>
          <w:szCs w:val="20"/>
        </w:rPr>
      </w:pPr>
      <w:r>
        <w:rPr>
          <w:rFonts w:cs="Arial"/>
          <w:szCs w:val="20"/>
        </w:rPr>
        <w:t>6</w:t>
      </w:r>
      <w:r w:rsidR="006D533A">
        <w:rPr>
          <w:rFonts w:cs="Arial"/>
          <w:szCs w:val="20"/>
        </w:rPr>
        <w:t>. člen</w:t>
      </w:r>
    </w:p>
    <w:p w14:paraId="5CF91C9E" w14:textId="316B4D39" w:rsidR="008030FA" w:rsidRDefault="00D0314C" w:rsidP="0015045E">
      <w:pPr>
        <w:spacing w:after="120" w:line="240" w:lineRule="auto"/>
        <w:jc w:val="both"/>
        <w:rPr>
          <w:rFonts w:cs="Arial"/>
          <w:szCs w:val="20"/>
        </w:rPr>
      </w:pPr>
      <w:r>
        <w:rPr>
          <w:rFonts w:cs="Arial"/>
          <w:szCs w:val="20"/>
        </w:rPr>
        <w:t>V</w:t>
      </w:r>
      <w:r w:rsidR="006D533A">
        <w:rPr>
          <w:rFonts w:cs="Arial"/>
          <w:szCs w:val="20"/>
        </w:rPr>
        <w:t xml:space="preserve"> 22.</w:t>
      </w:r>
      <w:r w:rsidR="00E33130">
        <w:rPr>
          <w:rFonts w:cs="Arial"/>
          <w:szCs w:val="20"/>
        </w:rPr>
        <w:t> </w:t>
      </w:r>
      <w:r w:rsidR="006D533A">
        <w:rPr>
          <w:rFonts w:cs="Arial"/>
          <w:szCs w:val="20"/>
        </w:rPr>
        <w:t>členu se za tretjim odstavkom doda nov četrti odstavek, ki se glasi:</w:t>
      </w:r>
    </w:p>
    <w:p w14:paraId="65F66919" w14:textId="3247B2FB" w:rsidR="006D533A" w:rsidRDefault="006D533A" w:rsidP="0015045E">
      <w:pPr>
        <w:spacing w:after="120" w:line="240" w:lineRule="auto"/>
        <w:jc w:val="both"/>
        <w:rPr>
          <w:rFonts w:cs="Arial"/>
          <w:szCs w:val="20"/>
        </w:rPr>
      </w:pPr>
      <w:r>
        <w:rPr>
          <w:rFonts w:cs="Arial"/>
          <w:szCs w:val="20"/>
        </w:rPr>
        <w:t>»</w:t>
      </w:r>
      <w:r w:rsidRPr="006D533A">
        <w:rPr>
          <w:rFonts w:cs="Arial"/>
          <w:szCs w:val="20"/>
        </w:rPr>
        <w:t>(4)</w:t>
      </w:r>
      <w:r w:rsidR="00E33130">
        <w:rPr>
          <w:rFonts w:cs="Arial"/>
          <w:szCs w:val="20"/>
        </w:rPr>
        <w:t> </w:t>
      </w:r>
      <w:r w:rsidRPr="006D533A">
        <w:rPr>
          <w:rFonts w:cs="Arial"/>
          <w:szCs w:val="20"/>
        </w:rPr>
        <w:t>Zavezanec mora dnevna poročila, takoj, ko so na voljo, objaviti na svoji spletni strani in jih enkrat mesečno za pretekli mesec posredovati ministrstvu in na isti način tudi občini</w:t>
      </w:r>
      <w:r w:rsidR="003C0FB3">
        <w:rPr>
          <w:rFonts w:cs="Arial"/>
          <w:szCs w:val="20"/>
        </w:rPr>
        <w:t>, na območju katere obratuje</w:t>
      </w:r>
      <w:r w:rsidRPr="006D533A">
        <w:rPr>
          <w:rFonts w:cs="Arial"/>
          <w:szCs w:val="20"/>
        </w:rPr>
        <w:t>.</w:t>
      </w:r>
      <w:r>
        <w:rPr>
          <w:rFonts w:cs="Arial"/>
          <w:szCs w:val="20"/>
        </w:rPr>
        <w:t>«.</w:t>
      </w:r>
    </w:p>
    <w:bookmarkEnd w:id="0"/>
    <w:p w14:paraId="0F241D7F" w14:textId="77777777" w:rsidR="00D4465C" w:rsidRPr="0015045E" w:rsidRDefault="00D4465C" w:rsidP="0015045E">
      <w:pPr>
        <w:spacing w:line="240" w:lineRule="auto"/>
        <w:jc w:val="both"/>
        <w:rPr>
          <w:szCs w:val="20"/>
        </w:rPr>
      </w:pPr>
    </w:p>
    <w:p w14:paraId="4A7235C2" w14:textId="5A4AD5A0" w:rsidR="00F6082A" w:rsidRDefault="00D0314C" w:rsidP="0015045E">
      <w:pPr>
        <w:spacing w:after="120" w:line="240" w:lineRule="auto"/>
        <w:jc w:val="center"/>
        <w:rPr>
          <w:rFonts w:cs="Arial"/>
          <w:szCs w:val="20"/>
        </w:rPr>
      </w:pPr>
      <w:r>
        <w:rPr>
          <w:rFonts w:cs="Arial"/>
          <w:szCs w:val="20"/>
        </w:rPr>
        <w:t>7. člen</w:t>
      </w:r>
    </w:p>
    <w:p w14:paraId="45409B52" w14:textId="076B8E2F" w:rsidR="00D0314C" w:rsidRDefault="00D0314C" w:rsidP="0015045E">
      <w:pPr>
        <w:pStyle w:val="xxmsonormal"/>
        <w:spacing w:after="120"/>
        <w:jc w:val="both"/>
        <w:rPr>
          <w:rFonts w:ascii="Arial" w:hAnsi="Arial" w:cs="Arial"/>
          <w:sz w:val="20"/>
          <w:szCs w:val="20"/>
        </w:rPr>
      </w:pPr>
      <w:r>
        <w:rPr>
          <w:rFonts w:ascii="Arial" w:hAnsi="Arial" w:cs="Arial"/>
          <w:sz w:val="20"/>
          <w:szCs w:val="20"/>
        </w:rPr>
        <w:t xml:space="preserve">Ta pravilnik </w:t>
      </w:r>
      <w:r w:rsidRPr="00D0314C">
        <w:rPr>
          <w:rFonts w:ascii="Arial" w:hAnsi="Arial" w:cs="Arial"/>
          <w:sz w:val="20"/>
          <w:szCs w:val="20"/>
        </w:rPr>
        <w:t>začne veljati petnajsti dan po objavi v Uradnem listu Republike Slovenije.</w:t>
      </w:r>
    </w:p>
    <w:p w14:paraId="03562086" w14:textId="77777777" w:rsidR="00F6082A" w:rsidRDefault="00F6082A" w:rsidP="00FF2574">
      <w:pPr>
        <w:pStyle w:val="xxmsonormal"/>
        <w:spacing w:before="60" w:line="240" w:lineRule="atLeast"/>
        <w:jc w:val="both"/>
        <w:rPr>
          <w:rFonts w:ascii="Arial" w:hAnsi="Arial" w:cs="Arial"/>
          <w:sz w:val="20"/>
          <w:szCs w:val="20"/>
        </w:rPr>
      </w:pPr>
    </w:p>
    <w:p w14:paraId="663E4B78" w14:textId="77777777" w:rsidR="00F6082A" w:rsidRPr="00FF2574" w:rsidRDefault="00F6082A" w:rsidP="00FF2574">
      <w:pPr>
        <w:pStyle w:val="xxmsonormal"/>
        <w:spacing w:before="60" w:line="240" w:lineRule="atLeast"/>
        <w:jc w:val="both"/>
        <w:rPr>
          <w:rFonts w:ascii="Arial" w:hAnsi="Arial" w:cs="Arial"/>
          <w:sz w:val="20"/>
          <w:szCs w:val="20"/>
        </w:rPr>
      </w:pPr>
    </w:p>
    <w:p w14:paraId="5C14227D" w14:textId="77777777" w:rsidR="00D4465C" w:rsidRPr="00FF2574" w:rsidRDefault="00D4465C" w:rsidP="00FF2574">
      <w:pPr>
        <w:pStyle w:val="xxmsonormal"/>
        <w:spacing w:before="60" w:line="240" w:lineRule="atLeast"/>
        <w:jc w:val="both"/>
        <w:rPr>
          <w:rFonts w:ascii="Arial" w:hAnsi="Arial" w:cs="Arial"/>
          <w:sz w:val="20"/>
          <w:szCs w:val="20"/>
        </w:rPr>
      </w:pPr>
    </w:p>
    <w:p w14:paraId="358EC12C" w14:textId="77777777"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Št. </w:t>
      </w:r>
    </w:p>
    <w:p w14:paraId="40958D66" w14:textId="77777777"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Ljubljana,  </w:t>
      </w:r>
    </w:p>
    <w:p w14:paraId="445E68C8" w14:textId="5D66C3A3"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EVA </w:t>
      </w:r>
      <w:r w:rsidR="00751D28" w:rsidRPr="00751D28">
        <w:rPr>
          <w:rFonts w:eastAsia="Arial" w:cs="Arial"/>
          <w:noProof/>
          <w:szCs w:val="20"/>
          <w:lang w:eastAsia="sl-SI"/>
        </w:rPr>
        <w:t>2024-2570-00</w:t>
      </w:r>
      <w:r w:rsidR="0015045E">
        <w:rPr>
          <w:rFonts w:eastAsia="Arial" w:cs="Arial"/>
          <w:noProof/>
          <w:szCs w:val="20"/>
          <w:lang w:eastAsia="sl-SI"/>
        </w:rPr>
        <w:t>66</w:t>
      </w:r>
    </w:p>
    <w:p w14:paraId="74E69B9E" w14:textId="77777777" w:rsidR="00515F9C" w:rsidRPr="00515F9C" w:rsidRDefault="00515F9C" w:rsidP="00515F9C">
      <w:pPr>
        <w:spacing w:line="240" w:lineRule="auto"/>
        <w:ind w:firstLine="5245"/>
        <w:jc w:val="center"/>
        <w:rPr>
          <w:rFonts w:cs="Arial"/>
          <w:szCs w:val="20"/>
          <w:lang w:eastAsia="sl-SI"/>
        </w:rPr>
      </w:pPr>
      <w:r w:rsidRPr="00515F9C">
        <w:rPr>
          <w:rFonts w:cs="Arial"/>
          <w:szCs w:val="20"/>
          <w:lang w:eastAsia="sl-SI"/>
        </w:rPr>
        <w:t>Vlada Republike Slovenije</w:t>
      </w:r>
    </w:p>
    <w:p w14:paraId="4DECE9DE" w14:textId="76A46EE2" w:rsidR="00515F9C" w:rsidRPr="00515F9C" w:rsidRDefault="00D4465C" w:rsidP="00515F9C">
      <w:pPr>
        <w:spacing w:line="240" w:lineRule="auto"/>
        <w:ind w:firstLine="5245"/>
        <w:jc w:val="center"/>
        <w:rPr>
          <w:rFonts w:cs="Arial"/>
          <w:szCs w:val="20"/>
          <w:lang w:eastAsia="sl-SI"/>
        </w:rPr>
      </w:pPr>
      <w:r>
        <w:rPr>
          <w:rFonts w:cs="Arial"/>
          <w:szCs w:val="20"/>
          <w:lang w:eastAsia="sl-SI"/>
        </w:rPr>
        <w:t>dr. Robert Golob</w:t>
      </w:r>
    </w:p>
    <w:p w14:paraId="14D4D207" w14:textId="77777777" w:rsidR="00515F9C" w:rsidRPr="00515F9C" w:rsidRDefault="00515F9C" w:rsidP="00515F9C">
      <w:pPr>
        <w:spacing w:line="240" w:lineRule="auto"/>
        <w:ind w:firstLine="5245"/>
        <w:jc w:val="center"/>
        <w:rPr>
          <w:rFonts w:cs="Arial"/>
          <w:szCs w:val="20"/>
          <w:lang w:eastAsia="sl-SI"/>
        </w:rPr>
      </w:pPr>
      <w:r w:rsidRPr="00515F9C">
        <w:rPr>
          <w:rFonts w:cs="Arial"/>
          <w:szCs w:val="20"/>
          <w:lang w:eastAsia="sl-SI"/>
        </w:rPr>
        <w:t>predsednik</w:t>
      </w:r>
    </w:p>
    <w:p w14:paraId="54CB4C97" w14:textId="77777777" w:rsidR="005B2607" w:rsidRDefault="005B2607">
      <w:pPr>
        <w:spacing w:after="200" w:line="276" w:lineRule="auto"/>
        <w:rPr>
          <w:rFonts w:cs="Arial"/>
          <w:szCs w:val="20"/>
        </w:rPr>
      </w:pPr>
    </w:p>
    <w:sectPr w:rsidR="005B260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6152" w14:textId="77777777" w:rsidR="00215FCD" w:rsidRDefault="00215FCD" w:rsidP="0026207F">
      <w:pPr>
        <w:spacing w:line="240" w:lineRule="auto"/>
      </w:pPr>
      <w:r>
        <w:separator/>
      </w:r>
    </w:p>
  </w:endnote>
  <w:endnote w:type="continuationSeparator" w:id="0">
    <w:p w14:paraId="06FC4C4E" w14:textId="77777777" w:rsidR="00215FCD" w:rsidRDefault="00215FCD" w:rsidP="0026207F">
      <w:pPr>
        <w:spacing w:line="240" w:lineRule="auto"/>
      </w:pPr>
      <w:r>
        <w:continuationSeparator/>
      </w:r>
    </w:p>
  </w:endnote>
  <w:endnote w:type="continuationNotice" w:id="1">
    <w:p w14:paraId="0521896C" w14:textId="77777777" w:rsidR="00215FCD" w:rsidRDefault="00215F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63AD" w14:textId="77777777" w:rsidR="00215FCD" w:rsidRDefault="00215FCD" w:rsidP="0026207F">
      <w:pPr>
        <w:spacing w:line="240" w:lineRule="auto"/>
      </w:pPr>
      <w:r>
        <w:separator/>
      </w:r>
    </w:p>
  </w:footnote>
  <w:footnote w:type="continuationSeparator" w:id="0">
    <w:p w14:paraId="766F4C78" w14:textId="77777777" w:rsidR="00215FCD" w:rsidRDefault="00215FCD" w:rsidP="0026207F">
      <w:pPr>
        <w:spacing w:line="240" w:lineRule="auto"/>
      </w:pPr>
      <w:r>
        <w:continuationSeparator/>
      </w:r>
    </w:p>
  </w:footnote>
  <w:footnote w:type="continuationNotice" w:id="1">
    <w:p w14:paraId="6B191FAF" w14:textId="77777777" w:rsidR="00215FCD" w:rsidRDefault="00215F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80E5" w14:textId="1085D92C" w:rsidR="00211F1E" w:rsidRPr="0026207F" w:rsidRDefault="00211F1E">
    <w:pPr>
      <w:pStyle w:val="Glava"/>
      <w:rPr>
        <w:i/>
      </w:rPr>
    </w:pPr>
    <w:r>
      <w:tab/>
    </w:r>
    <w:r>
      <w:tab/>
    </w:r>
  </w:p>
  <w:p w14:paraId="6052A423" w14:textId="77777777" w:rsidR="00211F1E" w:rsidRDefault="00211F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7EA"/>
    <w:multiLevelType w:val="hybridMultilevel"/>
    <w:tmpl w:val="7158B860"/>
    <w:lvl w:ilvl="0" w:tplc="EF784E90">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FA025DA"/>
    <w:multiLevelType w:val="hybridMultilevel"/>
    <w:tmpl w:val="73B2D48C"/>
    <w:lvl w:ilvl="0" w:tplc="9926E1FE">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0817E6"/>
    <w:multiLevelType w:val="multilevel"/>
    <w:tmpl w:val="FBAEF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4D4C18"/>
    <w:multiLevelType w:val="multilevel"/>
    <w:tmpl w:val="044AF9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E723A01"/>
    <w:multiLevelType w:val="hybridMultilevel"/>
    <w:tmpl w:val="DED88714"/>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multilevel"/>
    <w:tmpl w:val="B950E8E2"/>
    <w:lvl w:ilvl="0">
      <w:start w:val="1"/>
      <w:numFmt w:val="decimal"/>
      <w:pStyle w:val="tevilnatoka"/>
      <w:lvlText w:val="%1."/>
      <w:lvlJc w:val="left"/>
      <w:pPr>
        <w:tabs>
          <w:tab w:val="num" w:pos="397"/>
        </w:tabs>
        <w:ind w:left="397" w:hanging="397"/>
      </w:pPr>
      <w:rPr>
        <w:rFonts w:hint="default"/>
      </w:rPr>
    </w:lvl>
    <w:lvl w:ilvl="1">
      <w:start w:val="3"/>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9238F3"/>
    <w:multiLevelType w:val="hybridMultilevel"/>
    <w:tmpl w:val="FD94D122"/>
    <w:lvl w:ilvl="0" w:tplc="54940D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169395E"/>
    <w:multiLevelType w:val="hybridMultilevel"/>
    <w:tmpl w:val="0C08F7C4"/>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694CEF"/>
    <w:multiLevelType w:val="multilevel"/>
    <w:tmpl w:val="59301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AA272E"/>
    <w:multiLevelType w:val="hybridMultilevel"/>
    <w:tmpl w:val="85465134"/>
    <w:lvl w:ilvl="0" w:tplc="94F03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412BB"/>
    <w:multiLevelType w:val="hybridMultilevel"/>
    <w:tmpl w:val="93EEAF0A"/>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240158"/>
    <w:multiLevelType w:val="hybridMultilevel"/>
    <w:tmpl w:val="841234F8"/>
    <w:lvl w:ilvl="0" w:tplc="75966664">
      <w:start w:val="1"/>
      <w:numFmt w:val="bullet"/>
      <w:lvlText w:val="­"/>
      <w:lvlJc w:val="left"/>
      <w:pPr>
        <w:ind w:left="723" w:hanging="360"/>
      </w:pPr>
      <w:rPr>
        <w:rFonts w:ascii="Arial" w:hAnsi="Aria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12" w15:restartNumberingAfterBreak="0">
    <w:nsid w:val="66034DD2"/>
    <w:multiLevelType w:val="hybridMultilevel"/>
    <w:tmpl w:val="01E8A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A870AC5"/>
    <w:multiLevelType w:val="hybridMultilevel"/>
    <w:tmpl w:val="77626104"/>
    <w:lvl w:ilvl="0" w:tplc="81064D80">
      <w:start w:val="1"/>
      <w:numFmt w:val="bullet"/>
      <w:pStyle w:val="Alineazaodstavkom"/>
      <w:lvlText w:val="-"/>
      <w:lvlJc w:val="left"/>
      <w:pPr>
        <w:tabs>
          <w:tab w:val="num" w:pos="823"/>
        </w:tabs>
        <w:ind w:left="823"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36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951932">
    <w:abstractNumId w:val="9"/>
  </w:num>
  <w:num w:numId="3" w16cid:durableId="913928125">
    <w:abstractNumId w:val="12"/>
  </w:num>
  <w:num w:numId="4" w16cid:durableId="70811068">
    <w:abstractNumId w:val="7"/>
  </w:num>
  <w:num w:numId="5" w16cid:durableId="435711734">
    <w:abstractNumId w:val="4"/>
  </w:num>
  <w:num w:numId="6" w16cid:durableId="255402201">
    <w:abstractNumId w:val="10"/>
  </w:num>
  <w:num w:numId="7" w16cid:durableId="719204735">
    <w:abstractNumId w:val="11"/>
  </w:num>
  <w:num w:numId="8" w16cid:durableId="1482504046">
    <w:abstractNumId w:val="5"/>
  </w:num>
  <w:num w:numId="9" w16cid:durableId="395203460">
    <w:abstractNumId w:val="5"/>
    <w:lvlOverride w:ilvl="0">
      <w:startOverride w:val="1"/>
    </w:lvlOverride>
  </w:num>
  <w:num w:numId="10" w16cid:durableId="1977683438">
    <w:abstractNumId w:val="13"/>
  </w:num>
  <w:num w:numId="11" w16cid:durableId="1832984179">
    <w:abstractNumId w:val="6"/>
  </w:num>
  <w:num w:numId="12" w16cid:durableId="1735160804">
    <w:abstractNumId w:val="1"/>
  </w:num>
  <w:num w:numId="13" w16cid:durableId="1681469297">
    <w:abstractNumId w:val="0"/>
  </w:num>
  <w:num w:numId="14" w16cid:durableId="878203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383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48801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A6B"/>
    <w:rsid w:val="000074D8"/>
    <w:rsid w:val="00010A65"/>
    <w:rsid w:val="000115D1"/>
    <w:rsid w:val="00012B5B"/>
    <w:rsid w:val="000130B6"/>
    <w:rsid w:val="00013DDB"/>
    <w:rsid w:val="0001472B"/>
    <w:rsid w:val="000222BA"/>
    <w:rsid w:val="000225E3"/>
    <w:rsid w:val="00023E30"/>
    <w:rsid w:val="00030F95"/>
    <w:rsid w:val="00032071"/>
    <w:rsid w:val="00032544"/>
    <w:rsid w:val="0003305A"/>
    <w:rsid w:val="00037F79"/>
    <w:rsid w:val="000538E4"/>
    <w:rsid w:val="0005420F"/>
    <w:rsid w:val="000620DF"/>
    <w:rsid w:val="000644B3"/>
    <w:rsid w:val="00065D35"/>
    <w:rsid w:val="000660B3"/>
    <w:rsid w:val="000663D9"/>
    <w:rsid w:val="00074593"/>
    <w:rsid w:val="00074B15"/>
    <w:rsid w:val="00076664"/>
    <w:rsid w:val="00077B3B"/>
    <w:rsid w:val="0008344A"/>
    <w:rsid w:val="00084E6B"/>
    <w:rsid w:val="000853F6"/>
    <w:rsid w:val="00086174"/>
    <w:rsid w:val="00093559"/>
    <w:rsid w:val="000A170B"/>
    <w:rsid w:val="000A1C84"/>
    <w:rsid w:val="000A1E3A"/>
    <w:rsid w:val="000A6217"/>
    <w:rsid w:val="000A6939"/>
    <w:rsid w:val="000A701C"/>
    <w:rsid w:val="000A7BC5"/>
    <w:rsid w:val="000B5AE4"/>
    <w:rsid w:val="000C61AE"/>
    <w:rsid w:val="000D0C6A"/>
    <w:rsid w:val="000E0C08"/>
    <w:rsid w:val="000E1ED6"/>
    <w:rsid w:val="000E26AC"/>
    <w:rsid w:val="000E55E2"/>
    <w:rsid w:val="000F1F17"/>
    <w:rsid w:val="000F453E"/>
    <w:rsid w:val="000F4D00"/>
    <w:rsid w:val="000F5385"/>
    <w:rsid w:val="00101DC3"/>
    <w:rsid w:val="001164F2"/>
    <w:rsid w:val="0012177A"/>
    <w:rsid w:val="00122B47"/>
    <w:rsid w:val="00122EB7"/>
    <w:rsid w:val="00124702"/>
    <w:rsid w:val="00124AA4"/>
    <w:rsid w:val="00127E57"/>
    <w:rsid w:val="00130114"/>
    <w:rsid w:val="0013179F"/>
    <w:rsid w:val="00132BF2"/>
    <w:rsid w:val="00142052"/>
    <w:rsid w:val="001443EA"/>
    <w:rsid w:val="0014714A"/>
    <w:rsid w:val="0015045E"/>
    <w:rsid w:val="001553D2"/>
    <w:rsid w:val="00156530"/>
    <w:rsid w:val="00156673"/>
    <w:rsid w:val="00156936"/>
    <w:rsid w:val="00157427"/>
    <w:rsid w:val="00160C11"/>
    <w:rsid w:val="00160F76"/>
    <w:rsid w:val="00162079"/>
    <w:rsid w:val="00163458"/>
    <w:rsid w:val="001658DF"/>
    <w:rsid w:val="0017464D"/>
    <w:rsid w:val="00174ED1"/>
    <w:rsid w:val="00183ABE"/>
    <w:rsid w:val="00184307"/>
    <w:rsid w:val="00185F78"/>
    <w:rsid w:val="001860BA"/>
    <w:rsid w:val="00190286"/>
    <w:rsid w:val="001911CC"/>
    <w:rsid w:val="00192CA4"/>
    <w:rsid w:val="00192D6F"/>
    <w:rsid w:val="00197703"/>
    <w:rsid w:val="00197754"/>
    <w:rsid w:val="00197B81"/>
    <w:rsid w:val="001A03EB"/>
    <w:rsid w:val="001A3AEF"/>
    <w:rsid w:val="001B2D28"/>
    <w:rsid w:val="001B51CE"/>
    <w:rsid w:val="001B5258"/>
    <w:rsid w:val="001B5C60"/>
    <w:rsid w:val="001C0BC4"/>
    <w:rsid w:val="001C5828"/>
    <w:rsid w:val="001D349E"/>
    <w:rsid w:val="001D451E"/>
    <w:rsid w:val="001D5054"/>
    <w:rsid w:val="001D5327"/>
    <w:rsid w:val="001D5B87"/>
    <w:rsid w:val="001E1729"/>
    <w:rsid w:val="001E2D28"/>
    <w:rsid w:val="001E634D"/>
    <w:rsid w:val="001F1AAF"/>
    <w:rsid w:val="001F314E"/>
    <w:rsid w:val="001F557A"/>
    <w:rsid w:val="001F5809"/>
    <w:rsid w:val="0020552D"/>
    <w:rsid w:val="00210E2C"/>
    <w:rsid w:val="00211EB5"/>
    <w:rsid w:val="00211F1E"/>
    <w:rsid w:val="00215FCD"/>
    <w:rsid w:val="00216B82"/>
    <w:rsid w:val="002226BB"/>
    <w:rsid w:val="0022712E"/>
    <w:rsid w:val="00230906"/>
    <w:rsid w:val="00241D65"/>
    <w:rsid w:val="00242DC2"/>
    <w:rsid w:val="00244860"/>
    <w:rsid w:val="002450EF"/>
    <w:rsid w:val="00245AFF"/>
    <w:rsid w:val="00252B39"/>
    <w:rsid w:val="00254316"/>
    <w:rsid w:val="00254C4D"/>
    <w:rsid w:val="0026207F"/>
    <w:rsid w:val="00265118"/>
    <w:rsid w:val="002651E5"/>
    <w:rsid w:val="00265319"/>
    <w:rsid w:val="00265BDB"/>
    <w:rsid w:val="00271413"/>
    <w:rsid w:val="00271705"/>
    <w:rsid w:val="0027629B"/>
    <w:rsid w:val="00284062"/>
    <w:rsid w:val="0028548C"/>
    <w:rsid w:val="00296B02"/>
    <w:rsid w:val="00296C5A"/>
    <w:rsid w:val="00297CEC"/>
    <w:rsid w:val="002A00E0"/>
    <w:rsid w:val="002B314F"/>
    <w:rsid w:val="002B3D43"/>
    <w:rsid w:val="002B74A4"/>
    <w:rsid w:val="002B7A67"/>
    <w:rsid w:val="002C194F"/>
    <w:rsid w:val="002C7441"/>
    <w:rsid w:val="002D1B18"/>
    <w:rsid w:val="002D2017"/>
    <w:rsid w:val="002D4953"/>
    <w:rsid w:val="002E3316"/>
    <w:rsid w:val="002E3CA8"/>
    <w:rsid w:val="002E41E5"/>
    <w:rsid w:val="002F06CD"/>
    <w:rsid w:val="002F0E78"/>
    <w:rsid w:val="002F2715"/>
    <w:rsid w:val="002F411F"/>
    <w:rsid w:val="002F5452"/>
    <w:rsid w:val="00307BDF"/>
    <w:rsid w:val="00317751"/>
    <w:rsid w:val="00317D71"/>
    <w:rsid w:val="00320B8B"/>
    <w:rsid w:val="00323C35"/>
    <w:rsid w:val="0032565B"/>
    <w:rsid w:val="00330A3D"/>
    <w:rsid w:val="003319C8"/>
    <w:rsid w:val="00334506"/>
    <w:rsid w:val="003461F6"/>
    <w:rsid w:val="00350965"/>
    <w:rsid w:val="003543BF"/>
    <w:rsid w:val="003544C3"/>
    <w:rsid w:val="00356F70"/>
    <w:rsid w:val="00357C66"/>
    <w:rsid w:val="00365004"/>
    <w:rsid w:val="00367988"/>
    <w:rsid w:val="00370EF7"/>
    <w:rsid w:val="00370FA6"/>
    <w:rsid w:val="0037223D"/>
    <w:rsid w:val="00373A24"/>
    <w:rsid w:val="00376DAE"/>
    <w:rsid w:val="0038438C"/>
    <w:rsid w:val="00385848"/>
    <w:rsid w:val="00390F07"/>
    <w:rsid w:val="003913A2"/>
    <w:rsid w:val="003A1046"/>
    <w:rsid w:val="003A2F2C"/>
    <w:rsid w:val="003A55C4"/>
    <w:rsid w:val="003A7AB6"/>
    <w:rsid w:val="003B4CDC"/>
    <w:rsid w:val="003C0FB3"/>
    <w:rsid w:val="003C2ABF"/>
    <w:rsid w:val="003D2A11"/>
    <w:rsid w:val="003D4F24"/>
    <w:rsid w:val="003D79D6"/>
    <w:rsid w:val="003E084B"/>
    <w:rsid w:val="003E667B"/>
    <w:rsid w:val="003E6789"/>
    <w:rsid w:val="003F5D0A"/>
    <w:rsid w:val="00402BEE"/>
    <w:rsid w:val="004042E5"/>
    <w:rsid w:val="00406240"/>
    <w:rsid w:val="004070D8"/>
    <w:rsid w:val="004156CC"/>
    <w:rsid w:val="0041606D"/>
    <w:rsid w:val="00417078"/>
    <w:rsid w:val="00421527"/>
    <w:rsid w:val="00421573"/>
    <w:rsid w:val="004220BC"/>
    <w:rsid w:val="004243E8"/>
    <w:rsid w:val="00432DFC"/>
    <w:rsid w:val="00433952"/>
    <w:rsid w:val="00433D61"/>
    <w:rsid w:val="0043583A"/>
    <w:rsid w:val="00435D93"/>
    <w:rsid w:val="00436807"/>
    <w:rsid w:val="00437976"/>
    <w:rsid w:val="00440E03"/>
    <w:rsid w:val="00443124"/>
    <w:rsid w:val="00443A23"/>
    <w:rsid w:val="0044627C"/>
    <w:rsid w:val="004525FE"/>
    <w:rsid w:val="00452678"/>
    <w:rsid w:val="00453559"/>
    <w:rsid w:val="00453626"/>
    <w:rsid w:val="0045548F"/>
    <w:rsid w:val="00456487"/>
    <w:rsid w:val="00457428"/>
    <w:rsid w:val="004656CE"/>
    <w:rsid w:val="00470233"/>
    <w:rsid w:val="00471149"/>
    <w:rsid w:val="00473A6E"/>
    <w:rsid w:val="00473E81"/>
    <w:rsid w:val="004747E3"/>
    <w:rsid w:val="004833F1"/>
    <w:rsid w:val="004861D6"/>
    <w:rsid w:val="004912CB"/>
    <w:rsid w:val="00491D71"/>
    <w:rsid w:val="00494B4C"/>
    <w:rsid w:val="00496A8B"/>
    <w:rsid w:val="00497B93"/>
    <w:rsid w:val="004A226B"/>
    <w:rsid w:val="004A3F57"/>
    <w:rsid w:val="004A6C6E"/>
    <w:rsid w:val="004A780A"/>
    <w:rsid w:val="004C24FD"/>
    <w:rsid w:val="004C53E0"/>
    <w:rsid w:val="004D1DAB"/>
    <w:rsid w:val="004D28DC"/>
    <w:rsid w:val="004D7EC8"/>
    <w:rsid w:val="004D7EEC"/>
    <w:rsid w:val="004E29E7"/>
    <w:rsid w:val="004E7BF1"/>
    <w:rsid w:val="004F07C2"/>
    <w:rsid w:val="004F28A9"/>
    <w:rsid w:val="004F735B"/>
    <w:rsid w:val="005024BC"/>
    <w:rsid w:val="00515F9C"/>
    <w:rsid w:val="005179C2"/>
    <w:rsid w:val="00524DA7"/>
    <w:rsid w:val="00527702"/>
    <w:rsid w:val="0053244C"/>
    <w:rsid w:val="005330F5"/>
    <w:rsid w:val="00536712"/>
    <w:rsid w:val="0054520E"/>
    <w:rsid w:val="0055207A"/>
    <w:rsid w:val="0055362D"/>
    <w:rsid w:val="005668D2"/>
    <w:rsid w:val="00567988"/>
    <w:rsid w:val="00574294"/>
    <w:rsid w:val="00576CA8"/>
    <w:rsid w:val="005825B7"/>
    <w:rsid w:val="0058391D"/>
    <w:rsid w:val="00587930"/>
    <w:rsid w:val="005968A2"/>
    <w:rsid w:val="005A0AA0"/>
    <w:rsid w:val="005A73C0"/>
    <w:rsid w:val="005B0052"/>
    <w:rsid w:val="005B1DA8"/>
    <w:rsid w:val="005B2607"/>
    <w:rsid w:val="005B4AA9"/>
    <w:rsid w:val="005B5A47"/>
    <w:rsid w:val="005C49B0"/>
    <w:rsid w:val="005C4A37"/>
    <w:rsid w:val="005C4B15"/>
    <w:rsid w:val="005C6C3A"/>
    <w:rsid w:val="005D099C"/>
    <w:rsid w:val="005D38BB"/>
    <w:rsid w:val="005D5716"/>
    <w:rsid w:val="005D671E"/>
    <w:rsid w:val="005E49D9"/>
    <w:rsid w:val="005E5C78"/>
    <w:rsid w:val="0060102F"/>
    <w:rsid w:val="0060424D"/>
    <w:rsid w:val="00604DE8"/>
    <w:rsid w:val="00605D28"/>
    <w:rsid w:val="00610032"/>
    <w:rsid w:val="00612F85"/>
    <w:rsid w:val="006130D3"/>
    <w:rsid w:val="00613820"/>
    <w:rsid w:val="0061535F"/>
    <w:rsid w:val="00615566"/>
    <w:rsid w:val="00615C66"/>
    <w:rsid w:val="00615F13"/>
    <w:rsid w:val="00621649"/>
    <w:rsid w:val="00624CF2"/>
    <w:rsid w:val="00626CAD"/>
    <w:rsid w:val="00633ACB"/>
    <w:rsid w:val="00633FDA"/>
    <w:rsid w:val="006355F7"/>
    <w:rsid w:val="00636D47"/>
    <w:rsid w:val="00637CCA"/>
    <w:rsid w:val="00641B45"/>
    <w:rsid w:val="00642469"/>
    <w:rsid w:val="00642C52"/>
    <w:rsid w:val="00643547"/>
    <w:rsid w:val="00644FCF"/>
    <w:rsid w:val="00650DF4"/>
    <w:rsid w:val="006562AB"/>
    <w:rsid w:val="00657137"/>
    <w:rsid w:val="00660C04"/>
    <w:rsid w:val="00663793"/>
    <w:rsid w:val="00670D77"/>
    <w:rsid w:val="006712D4"/>
    <w:rsid w:val="00676F90"/>
    <w:rsid w:val="00681E65"/>
    <w:rsid w:val="006853C7"/>
    <w:rsid w:val="00686248"/>
    <w:rsid w:val="00686544"/>
    <w:rsid w:val="00690DF9"/>
    <w:rsid w:val="00691390"/>
    <w:rsid w:val="00692B01"/>
    <w:rsid w:val="00694485"/>
    <w:rsid w:val="0069600E"/>
    <w:rsid w:val="006A204E"/>
    <w:rsid w:val="006A5705"/>
    <w:rsid w:val="006B498D"/>
    <w:rsid w:val="006B709B"/>
    <w:rsid w:val="006C09D7"/>
    <w:rsid w:val="006C0E18"/>
    <w:rsid w:val="006C3773"/>
    <w:rsid w:val="006C3DF0"/>
    <w:rsid w:val="006C5DD8"/>
    <w:rsid w:val="006D45D8"/>
    <w:rsid w:val="006D533A"/>
    <w:rsid w:val="006D66AD"/>
    <w:rsid w:val="006D6998"/>
    <w:rsid w:val="006F2876"/>
    <w:rsid w:val="006F3C7A"/>
    <w:rsid w:val="006F6F50"/>
    <w:rsid w:val="00702D86"/>
    <w:rsid w:val="00706A91"/>
    <w:rsid w:val="00710338"/>
    <w:rsid w:val="00715587"/>
    <w:rsid w:val="007161B0"/>
    <w:rsid w:val="007166A2"/>
    <w:rsid w:val="00717D8B"/>
    <w:rsid w:val="00720A6B"/>
    <w:rsid w:val="00726EAA"/>
    <w:rsid w:val="00727B3D"/>
    <w:rsid w:val="007313E5"/>
    <w:rsid w:val="00731646"/>
    <w:rsid w:val="00734CB4"/>
    <w:rsid w:val="007361C7"/>
    <w:rsid w:val="00737A24"/>
    <w:rsid w:val="0074085E"/>
    <w:rsid w:val="007423DD"/>
    <w:rsid w:val="00745C93"/>
    <w:rsid w:val="00745D68"/>
    <w:rsid w:val="00746133"/>
    <w:rsid w:val="00746335"/>
    <w:rsid w:val="00747BA1"/>
    <w:rsid w:val="00750C07"/>
    <w:rsid w:val="00751D28"/>
    <w:rsid w:val="00752037"/>
    <w:rsid w:val="00754562"/>
    <w:rsid w:val="00766D65"/>
    <w:rsid w:val="00775FC8"/>
    <w:rsid w:val="007825C5"/>
    <w:rsid w:val="0078321E"/>
    <w:rsid w:val="00784E16"/>
    <w:rsid w:val="00784F7C"/>
    <w:rsid w:val="00787E32"/>
    <w:rsid w:val="00787FA6"/>
    <w:rsid w:val="0079050C"/>
    <w:rsid w:val="007A4E2E"/>
    <w:rsid w:val="007A5977"/>
    <w:rsid w:val="007B0CEC"/>
    <w:rsid w:val="007B4079"/>
    <w:rsid w:val="007B7196"/>
    <w:rsid w:val="007B71AB"/>
    <w:rsid w:val="007C157F"/>
    <w:rsid w:val="007C3F37"/>
    <w:rsid w:val="007C53F8"/>
    <w:rsid w:val="007C5E60"/>
    <w:rsid w:val="007C6810"/>
    <w:rsid w:val="007C6E9F"/>
    <w:rsid w:val="007D56F8"/>
    <w:rsid w:val="007E0455"/>
    <w:rsid w:val="007E265A"/>
    <w:rsid w:val="007E315C"/>
    <w:rsid w:val="007E500F"/>
    <w:rsid w:val="007F0287"/>
    <w:rsid w:val="007F2135"/>
    <w:rsid w:val="007F2430"/>
    <w:rsid w:val="00800B4A"/>
    <w:rsid w:val="00801F5F"/>
    <w:rsid w:val="008030FA"/>
    <w:rsid w:val="00805DD2"/>
    <w:rsid w:val="00806BDE"/>
    <w:rsid w:val="00814E31"/>
    <w:rsid w:val="00822F15"/>
    <w:rsid w:val="00823552"/>
    <w:rsid w:val="00826845"/>
    <w:rsid w:val="00827724"/>
    <w:rsid w:val="00832CF1"/>
    <w:rsid w:val="00835A8D"/>
    <w:rsid w:val="0083796F"/>
    <w:rsid w:val="008403EA"/>
    <w:rsid w:val="00842F62"/>
    <w:rsid w:val="008438C0"/>
    <w:rsid w:val="00844009"/>
    <w:rsid w:val="00844D2C"/>
    <w:rsid w:val="00847DBA"/>
    <w:rsid w:val="00850973"/>
    <w:rsid w:val="008512D9"/>
    <w:rsid w:val="00851F76"/>
    <w:rsid w:val="00852C81"/>
    <w:rsid w:val="008579CE"/>
    <w:rsid w:val="008619EE"/>
    <w:rsid w:val="00864463"/>
    <w:rsid w:val="00867263"/>
    <w:rsid w:val="008712E6"/>
    <w:rsid w:val="00880014"/>
    <w:rsid w:val="0088657C"/>
    <w:rsid w:val="00886ECB"/>
    <w:rsid w:val="00890896"/>
    <w:rsid w:val="00891931"/>
    <w:rsid w:val="00892562"/>
    <w:rsid w:val="008929DD"/>
    <w:rsid w:val="008941CA"/>
    <w:rsid w:val="008959EA"/>
    <w:rsid w:val="008A03F0"/>
    <w:rsid w:val="008A2945"/>
    <w:rsid w:val="008A4000"/>
    <w:rsid w:val="008B3542"/>
    <w:rsid w:val="008B47A2"/>
    <w:rsid w:val="008B4806"/>
    <w:rsid w:val="008D3406"/>
    <w:rsid w:val="008D5399"/>
    <w:rsid w:val="008E5752"/>
    <w:rsid w:val="008F04A8"/>
    <w:rsid w:val="008F5752"/>
    <w:rsid w:val="0090029F"/>
    <w:rsid w:val="0090302C"/>
    <w:rsid w:val="009053CB"/>
    <w:rsid w:val="009057B1"/>
    <w:rsid w:val="00910C5E"/>
    <w:rsid w:val="0091173F"/>
    <w:rsid w:val="00912D4F"/>
    <w:rsid w:val="0091382E"/>
    <w:rsid w:val="00927946"/>
    <w:rsid w:val="00930677"/>
    <w:rsid w:val="00933141"/>
    <w:rsid w:val="00937A81"/>
    <w:rsid w:val="00954BA6"/>
    <w:rsid w:val="009550A8"/>
    <w:rsid w:val="00955637"/>
    <w:rsid w:val="00955F79"/>
    <w:rsid w:val="00956D6C"/>
    <w:rsid w:val="009671EC"/>
    <w:rsid w:val="00971499"/>
    <w:rsid w:val="00976E25"/>
    <w:rsid w:val="00983235"/>
    <w:rsid w:val="00983620"/>
    <w:rsid w:val="0098459C"/>
    <w:rsid w:val="00985A33"/>
    <w:rsid w:val="00986391"/>
    <w:rsid w:val="00993ABD"/>
    <w:rsid w:val="00993EB9"/>
    <w:rsid w:val="009A317E"/>
    <w:rsid w:val="009A65EE"/>
    <w:rsid w:val="009A740C"/>
    <w:rsid w:val="009B17E8"/>
    <w:rsid w:val="009B4E5A"/>
    <w:rsid w:val="009B7778"/>
    <w:rsid w:val="009C0471"/>
    <w:rsid w:val="009C2C9A"/>
    <w:rsid w:val="009C480F"/>
    <w:rsid w:val="009D0F77"/>
    <w:rsid w:val="009D13EB"/>
    <w:rsid w:val="009D1BC0"/>
    <w:rsid w:val="009D1E95"/>
    <w:rsid w:val="009D3342"/>
    <w:rsid w:val="009D5B8B"/>
    <w:rsid w:val="009D5F92"/>
    <w:rsid w:val="009E6C6B"/>
    <w:rsid w:val="009F0415"/>
    <w:rsid w:val="009F1FC2"/>
    <w:rsid w:val="009F2937"/>
    <w:rsid w:val="009F33E7"/>
    <w:rsid w:val="009F4094"/>
    <w:rsid w:val="00A01975"/>
    <w:rsid w:val="00A0227C"/>
    <w:rsid w:val="00A120A5"/>
    <w:rsid w:val="00A131D6"/>
    <w:rsid w:val="00A13B1F"/>
    <w:rsid w:val="00A13E6B"/>
    <w:rsid w:val="00A16E17"/>
    <w:rsid w:val="00A17F12"/>
    <w:rsid w:val="00A23123"/>
    <w:rsid w:val="00A279CC"/>
    <w:rsid w:val="00A30800"/>
    <w:rsid w:val="00A31EE4"/>
    <w:rsid w:val="00A32B3D"/>
    <w:rsid w:val="00A37604"/>
    <w:rsid w:val="00A443B9"/>
    <w:rsid w:val="00A500EC"/>
    <w:rsid w:val="00A504AD"/>
    <w:rsid w:val="00A50E2F"/>
    <w:rsid w:val="00A62CEE"/>
    <w:rsid w:val="00A656F7"/>
    <w:rsid w:val="00A66E1B"/>
    <w:rsid w:val="00A71C2C"/>
    <w:rsid w:val="00A74B56"/>
    <w:rsid w:val="00A75C53"/>
    <w:rsid w:val="00A813F2"/>
    <w:rsid w:val="00A85863"/>
    <w:rsid w:val="00A91644"/>
    <w:rsid w:val="00A974A3"/>
    <w:rsid w:val="00AA0062"/>
    <w:rsid w:val="00AA2F49"/>
    <w:rsid w:val="00AA3858"/>
    <w:rsid w:val="00AA3D29"/>
    <w:rsid w:val="00AA4147"/>
    <w:rsid w:val="00AB5342"/>
    <w:rsid w:val="00AB771A"/>
    <w:rsid w:val="00AD029B"/>
    <w:rsid w:val="00AD23C1"/>
    <w:rsid w:val="00AD274D"/>
    <w:rsid w:val="00AD28AF"/>
    <w:rsid w:val="00AD5652"/>
    <w:rsid w:val="00AE1EE0"/>
    <w:rsid w:val="00AE2E52"/>
    <w:rsid w:val="00AE5F45"/>
    <w:rsid w:val="00AE6319"/>
    <w:rsid w:val="00AE6DF5"/>
    <w:rsid w:val="00AF62CD"/>
    <w:rsid w:val="00B12595"/>
    <w:rsid w:val="00B14D94"/>
    <w:rsid w:val="00B16B82"/>
    <w:rsid w:val="00B20A75"/>
    <w:rsid w:val="00B22BB4"/>
    <w:rsid w:val="00B34D5C"/>
    <w:rsid w:val="00B36F3B"/>
    <w:rsid w:val="00B433F9"/>
    <w:rsid w:val="00B43B9E"/>
    <w:rsid w:val="00B477DB"/>
    <w:rsid w:val="00B527C9"/>
    <w:rsid w:val="00B528E0"/>
    <w:rsid w:val="00B56768"/>
    <w:rsid w:val="00B80307"/>
    <w:rsid w:val="00B82515"/>
    <w:rsid w:val="00B83193"/>
    <w:rsid w:val="00B83DD3"/>
    <w:rsid w:val="00B8729A"/>
    <w:rsid w:val="00B87DEA"/>
    <w:rsid w:val="00B9498B"/>
    <w:rsid w:val="00BA2101"/>
    <w:rsid w:val="00BA4EF7"/>
    <w:rsid w:val="00BA59EB"/>
    <w:rsid w:val="00BA636C"/>
    <w:rsid w:val="00BA7F68"/>
    <w:rsid w:val="00BB1A04"/>
    <w:rsid w:val="00BB2731"/>
    <w:rsid w:val="00BB33B9"/>
    <w:rsid w:val="00BB4198"/>
    <w:rsid w:val="00BB4F94"/>
    <w:rsid w:val="00BB5F52"/>
    <w:rsid w:val="00BC09E8"/>
    <w:rsid w:val="00BC1716"/>
    <w:rsid w:val="00BD425E"/>
    <w:rsid w:val="00BE2F94"/>
    <w:rsid w:val="00BE393E"/>
    <w:rsid w:val="00BE62E5"/>
    <w:rsid w:val="00C042FA"/>
    <w:rsid w:val="00C118B8"/>
    <w:rsid w:val="00C168BF"/>
    <w:rsid w:val="00C258F2"/>
    <w:rsid w:val="00C258FC"/>
    <w:rsid w:val="00C45864"/>
    <w:rsid w:val="00C4765F"/>
    <w:rsid w:val="00C47B76"/>
    <w:rsid w:val="00C54881"/>
    <w:rsid w:val="00C63343"/>
    <w:rsid w:val="00C63D25"/>
    <w:rsid w:val="00C67AFB"/>
    <w:rsid w:val="00C67E5C"/>
    <w:rsid w:val="00C73755"/>
    <w:rsid w:val="00C755AA"/>
    <w:rsid w:val="00C75CDA"/>
    <w:rsid w:val="00C8196F"/>
    <w:rsid w:val="00C8568E"/>
    <w:rsid w:val="00C87103"/>
    <w:rsid w:val="00C91DC8"/>
    <w:rsid w:val="00C930EC"/>
    <w:rsid w:val="00C95B5D"/>
    <w:rsid w:val="00C97EC7"/>
    <w:rsid w:val="00CA03F5"/>
    <w:rsid w:val="00CA0A30"/>
    <w:rsid w:val="00CA2387"/>
    <w:rsid w:val="00CA334C"/>
    <w:rsid w:val="00CA389A"/>
    <w:rsid w:val="00CA42A0"/>
    <w:rsid w:val="00CA5E1B"/>
    <w:rsid w:val="00CA67C8"/>
    <w:rsid w:val="00CB2B5D"/>
    <w:rsid w:val="00CB31CD"/>
    <w:rsid w:val="00CC0316"/>
    <w:rsid w:val="00CC4C84"/>
    <w:rsid w:val="00CD03BF"/>
    <w:rsid w:val="00CD6E63"/>
    <w:rsid w:val="00CD6FCF"/>
    <w:rsid w:val="00CE0005"/>
    <w:rsid w:val="00CE18EF"/>
    <w:rsid w:val="00CE593B"/>
    <w:rsid w:val="00CE7982"/>
    <w:rsid w:val="00CF039D"/>
    <w:rsid w:val="00CF0EFA"/>
    <w:rsid w:val="00CF1B2F"/>
    <w:rsid w:val="00CF2FE2"/>
    <w:rsid w:val="00CF4368"/>
    <w:rsid w:val="00CF4642"/>
    <w:rsid w:val="00CF6E0F"/>
    <w:rsid w:val="00D00BD1"/>
    <w:rsid w:val="00D0314C"/>
    <w:rsid w:val="00D04401"/>
    <w:rsid w:val="00D20586"/>
    <w:rsid w:val="00D218E0"/>
    <w:rsid w:val="00D23994"/>
    <w:rsid w:val="00D2437C"/>
    <w:rsid w:val="00D24381"/>
    <w:rsid w:val="00D2576E"/>
    <w:rsid w:val="00D341DE"/>
    <w:rsid w:val="00D344C9"/>
    <w:rsid w:val="00D355A2"/>
    <w:rsid w:val="00D40A79"/>
    <w:rsid w:val="00D41322"/>
    <w:rsid w:val="00D4465C"/>
    <w:rsid w:val="00D46286"/>
    <w:rsid w:val="00D5288B"/>
    <w:rsid w:val="00D52FCD"/>
    <w:rsid w:val="00D53D1C"/>
    <w:rsid w:val="00D5697F"/>
    <w:rsid w:val="00D607FC"/>
    <w:rsid w:val="00D629F7"/>
    <w:rsid w:val="00D64923"/>
    <w:rsid w:val="00D76D02"/>
    <w:rsid w:val="00D77559"/>
    <w:rsid w:val="00D8023A"/>
    <w:rsid w:val="00D91C84"/>
    <w:rsid w:val="00D93545"/>
    <w:rsid w:val="00D97BA4"/>
    <w:rsid w:val="00DA6234"/>
    <w:rsid w:val="00DA7D4C"/>
    <w:rsid w:val="00DC01AA"/>
    <w:rsid w:val="00DC5195"/>
    <w:rsid w:val="00DC5D45"/>
    <w:rsid w:val="00DC7A98"/>
    <w:rsid w:val="00DD28E1"/>
    <w:rsid w:val="00DD33B0"/>
    <w:rsid w:val="00DE55D5"/>
    <w:rsid w:val="00DE587B"/>
    <w:rsid w:val="00DE6ACE"/>
    <w:rsid w:val="00DF1782"/>
    <w:rsid w:val="00DF794A"/>
    <w:rsid w:val="00E02941"/>
    <w:rsid w:val="00E07546"/>
    <w:rsid w:val="00E07F1F"/>
    <w:rsid w:val="00E13678"/>
    <w:rsid w:val="00E1519A"/>
    <w:rsid w:val="00E16FBC"/>
    <w:rsid w:val="00E170AB"/>
    <w:rsid w:val="00E20418"/>
    <w:rsid w:val="00E21FA6"/>
    <w:rsid w:val="00E2251C"/>
    <w:rsid w:val="00E275C6"/>
    <w:rsid w:val="00E302D0"/>
    <w:rsid w:val="00E33130"/>
    <w:rsid w:val="00E3504B"/>
    <w:rsid w:val="00E36C10"/>
    <w:rsid w:val="00E5092D"/>
    <w:rsid w:val="00E51ECD"/>
    <w:rsid w:val="00E54C56"/>
    <w:rsid w:val="00E55BBE"/>
    <w:rsid w:val="00E56F7D"/>
    <w:rsid w:val="00E61F5D"/>
    <w:rsid w:val="00E755EA"/>
    <w:rsid w:val="00E823EF"/>
    <w:rsid w:val="00E85DA4"/>
    <w:rsid w:val="00E875BA"/>
    <w:rsid w:val="00E92B05"/>
    <w:rsid w:val="00E935CB"/>
    <w:rsid w:val="00E939EA"/>
    <w:rsid w:val="00E967D1"/>
    <w:rsid w:val="00E97318"/>
    <w:rsid w:val="00EA3C68"/>
    <w:rsid w:val="00EA5D4D"/>
    <w:rsid w:val="00EB0C56"/>
    <w:rsid w:val="00EB7A47"/>
    <w:rsid w:val="00EB7C97"/>
    <w:rsid w:val="00EC0488"/>
    <w:rsid w:val="00EC1E4A"/>
    <w:rsid w:val="00EC333D"/>
    <w:rsid w:val="00EC6F16"/>
    <w:rsid w:val="00EC7A98"/>
    <w:rsid w:val="00ED5061"/>
    <w:rsid w:val="00ED616A"/>
    <w:rsid w:val="00EE18B5"/>
    <w:rsid w:val="00EE3602"/>
    <w:rsid w:val="00EE5166"/>
    <w:rsid w:val="00EE57E7"/>
    <w:rsid w:val="00EE74D2"/>
    <w:rsid w:val="00EF027B"/>
    <w:rsid w:val="00EF0DA9"/>
    <w:rsid w:val="00EF367C"/>
    <w:rsid w:val="00EF441C"/>
    <w:rsid w:val="00EF6E29"/>
    <w:rsid w:val="00EF74DD"/>
    <w:rsid w:val="00F00E3D"/>
    <w:rsid w:val="00F029B4"/>
    <w:rsid w:val="00F11D9B"/>
    <w:rsid w:val="00F12953"/>
    <w:rsid w:val="00F1354F"/>
    <w:rsid w:val="00F15B2B"/>
    <w:rsid w:val="00F22E12"/>
    <w:rsid w:val="00F3158B"/>
    <w:rsid w:val="00F33BE3"/>
    <w:rsid w:val="00F34AC8"/>
    <w:rsid w:val="00F36B20"/>
    <w:rsid w:val="00F37CE9"/>
    <w:rsid w:val="00F4047F"/>
    <w:rsid w:val="00F424CA"/>
    <w:rsid w:val="00F43ED2"/>
    <w:rsid w:val="00F51477"/>
    <w:rsid w:val="00F521B0"/>
    <w:rsid w:val="00F5395B"/>
    <w:rsid w:val="00F54E44"/>
    <w:rsid w:val="00F6082A"/>
    <w:rsid w:val="00F64406"/>
    <w:rsid w:val="00F66022"/>
    <w:rsid w:val="00F70CED"/>
    <w:rsid w:val="00F73E16"/>
    <w:rsid w:val="00F744C5"/>
    <w:rsid w:val="00F7618F"/>
    <w:rsid w:val="00F8135B"/>
    <w:rsid w:val="00F830D3"/>
    <w:rsid w:val="00F8523A"/>
    <w:rsid w:val="00F86209"/>
    <w:rsid w:val="00F93D80"/>
    <w:rsid w:val="00F94929"/>
    <w:rsid w:val="00F96998"/>
    <w:rsid w:val="00FA20D7"/>
    <w:rsid w:val="00FA29FB"/>
    <w:rsid w:val="00FA746D"/>
    <w:rsid w:val="00FB0B3D"/>
    <w:rsid w:val="00FB1FD8"/>
    <w:rsid w:val="00FB4888"/>
    <w:rsid w:val="00FB4C9B"/>
    <w:rsid w:val="00FB6DDE"/>
    <w:rsid w:val="00FC2058"/>
    <w:rsid w:val="00FC3568"/>
    <w:rsid w:val="00FC40A3"/>
    <w:rsid w:val="00FC4B47"/>
    <w:rsid w:val="00FD1190"/>
    <w:rsid w:val="00FE11D9"/>
    <w:rsid w:val="00FE404C"/>
    <w:rsid w:val="00FE4A15"/>
    <w:rsid w:val="00FF121B"/>
    <w:rsid w:val="00FF19BA"/>
    <w:rsid w:val="00FF2574"/>
    <w:rsid w:val="00FF5E71"/>
    <w:rsid w:val="00FF5FFC"/>
    <w:rsid w:val="00FF6F62"/>
    <w:rsid w:val="0247A078"/>
    <w:rsid w:val="03CF52C3"/>
    <w:rsid w:val="07FCB54E"/>
    <w:rsid w:val="16607C75"/>
    <w:rsid w:val="17C66569"/>
    <w:rsid w:val="1EBFC56B"/>
    <w:rsid w:val="23008CB8"/>
    <w:rsid w:val="3DEBD709"/>
    <w:rsid w:val="458B4893"/>
    <w:rsid w:val="4960AE66"/>
    <w:rsid w:val="4BBD00CC"/>
    <w:rsid w:val="5028C9D4"/>
    <w:rsid w:val="5A5F76A3"/>
    <w:rsid w:val="5A6AAE69"/>
    <w:rsid w:val="62EFBDA5"/>
    <w:rsid w:val="665AF60B"/>
    <w:rsid w:val="67949DAF"/>
    <w:rsid w:val="688731B2"/>
    <w:rsid w:val="698E8D5C"/>
    <w:rsid w:val="6ACC3E71"/>
    <w:rsid w:val="73CB1349"/>
    <w:rsid w:val="7F04AA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0A6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 Znak Znak Znak"/>
    <w:basedOn w:val="Navaden"/>
    <w:link w:val="TelobesedilaZnak"/>
    <w:rsid w:val="00720A6B"/>
    <w:pPr>
      <w:spacing w:line="240" w:lineRule="auto"/>
      <w:jc w:val="both"/>
    </w:pPr>
    <w:rPr>
      <w:rFonts w:ascii="Times New Roman" w:hAnsi="Times New Roman"/>
      <w:b/>
      <w:bCs/>
      <w:sz w:val="24"/>
      <w:szCs w:val="20"/>
      <w:lang w:eastAsia="sl-SI"/>
    </w:rPr>
  </w:style>
  <w:style w:type="character" w:customStyle="1" w:styleId="TelobesedilaZnak">
    <w:name w:val="Telo besedila Znak"/>
    <w:aliases w:val=" Znak Znak Znak Znak"/>
    <w:basedOn w:val="Privzetapisavaodstavka"/>
    <w:link w:val="Telobesedila"/>
    <w:rsid w:val="00720A6B"/>
    <w:rPr>
      <w:rFonts w:ascii="Times New Roman" w:eastAsia="Times New Roman" w:hAnsi="Times New Roman" w:cs="Times New Roman"/>
      <w:b/>
      <w:bCs/>
      <w:sz w:val="24"/>
      <w:szCs w:val="20"/>
      <w:lang w:eastAsia="sl-SI"/>
    </w:rPr>
  </w:style>
  <w:style w:type="paragraph" w:styleId="Odstavekseznama">
    <w:name w:val="List Paragraph"/>
    <w:basedOn w:val="Navaden"/>
    <w:uiPriority w:val="34"/>
    <w:qFormat/>
    <w:rsid w:val="00720A6B"/>
    <w:pPr>
      <w:spacing w:line="240" w:lineRule="auto"/>
      <w:ind w:left="720"/>
      <w:contextualSpacing/>
      <w:jc w:val="both"/>
    </w:pPr>
    <w:rPr>
      <w:rFonts w:ascii="Times New Roman" w:hAnsi="Times New Roman"/>
      <w:sz w:val="22"/>
      <w:szCs w:val="20"/>
      <w:lang w:eastAsia="sl-SI"/>
    </w:rPr>
  </w:style>
  <w:style w:type="paragraph" w:styleId="Glava">
    <w:name w:val="header"/>
    <w:basedOn w:val="Navaden"/>
    <w:link w:val="GlavaZnak"/>
    <w:uiPriority w:val="99"/>
    <w:unhideWhenUsed/>
    <w:rsid w:val="0026207F"/>
    <w:pPr>
      <w:tabs>
        <w:tab w:val="center" w:pos="4536"/>
        <w:tab w:val="right" w:pos="9072"/>
      </w:tabs>
      <w:spacing w:line="240" w:lineRule="auto"/>
    </w:pPr>
  </w:style>
  <w:style w:type="character" w:customStyle="1" w:styleId="GlavaZnak">
    <w:name w:val="Glava Znak"/>
    <w:basedOn w:val="Privzetapisavaodstavka"/>
    <w:link w:val="Glava"/>
    <w:uiPriority w:val="99"/>
    <w:rsid w:val="0026207F"/>
    <w:rPr>
      <w:rFonts w:ascii="Arial" w:eastAsia="Times New Roman" w:hAnsi="Arial" w:cs="Times New Roman"/>
      <w:sz w:val="20"/>
      <w:szCs w:val="24"/>
    </w:rPr>
  </w:style>
  <w:style w:type="paragraph" w:styleId="Noga">
    <w:name w:val="footer"/>
    <w:basedOn w:val="Navaden"/>
    <w:link w:val="NogaZnak"/>
    <w:uiPriority w:val="99"/>
    <w:unhideWhenUsed/>
    <w:rsid w:val="0026207F"/>
    <w:pPr>
      <w:tabs>
        <w:tab w:val="center" w:pos="4536"/>
        <w:tab w:val="right" w:pos="9072"/>
      </w:tabs>
      <w:spacing w:line="240" w:lineRule="auto"/>
    </w:pPr>
  </w:style>
  <w:style w:type="character" w:customStyle="1" w:styleId="NogaZnak">
    <w:name w:val="Noga Znak"/>
    <w:basedOn w:val="Privzetapisavaodstavka"/>
    <w:link w:val="Noga"/>
    <w:uiPriority w:val="99"/>
    <w:rsid w:val="0026207F"/>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26207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207F"/>
    <w:rPr>
      <w:rFonts w:ascii="Tahoma" w:eastAsia="Times New Roman" w:hAnsi="Tahoma" w:cs="Tahoma"/>
      <w:sz w:val="16"/>
      <w:szCs w:val="16"/>
    </w:rPr>
  </w:style>
  <w:style w:type="character" w:styleId="Pripombasklic">
    <w:name w:val="annotation reference"/>
    <w:unhideWhenUsed/>
    <w:rsid w:val="00192D6F"/>
    <w:rPr>
      <w:sz w:val="16"/>
      <w:szCs w:val="16"/>
    </w:rPr>
  </w:style>
  <w:style w:type="paragraph" w:styleId="Pripombabesedilo">
    <w:name w:val="annotation text"/>
    <w:basedOn w:val="Navaden"/>
    <w:link w:val="PripombabesediloZnak"/>
    <w:unhideWhenUsed/>
    <w:rsid w:val="00192D6F"/>
    <w:pPr>
      <w:spacing w:line="240" w:lineRule="auto"/>
    </w:pPr>
    <w:rPr>
      <w:rFonts w:eastAsia="Calibri" w:cs="Arial"/>
      <w:szCs w:val="20"/>
      <w:lang w:eastAsia="sl-SI"/>
    </w:rPr>
  </w:style>
  <w:style w:type="character" w:customStyle="1" w:styleId="PripombabesediloZnak">
    <w:name w:val="Pripomba – besedilo Znak"/>
    <w:basedOn w:val="Privzetapisavaodstavka"/>
    <w:link w:val="Pripombabesedilo"/>
    <w:rsid w:val="00192D6F"/>
    <w:rPr>
      <w:rFonts w:ascii="Arial" w:eastAsia="Calibri"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E92B05"/>
    <w:rPr>
      <w:rFonts w:eastAsia="Times New Roman" w:cs="Times New Roman"/>
      <w:b/>
      <w:bCs/>
      <w:lang w:eastAsia="en-US"/>
    </w:rPr>
  </w:style>
  <w:style w:type="character" w:customStyle="1" w:styleId="ZadevapripombeZnak">
    <w:name w:val="Zadeva pripombe Znak"/>
    <w:basedOn w:val="PripombabesediloZnak"/>
    <w:link w:val="Zadevapripombe"/>
    <w:uiPriority w:val="99"/>
    <w:semiHidden/>
    <w:rsid w:val="00E92B05"/>
    <w:rPr>
      <w:rFonts w:ascii="Arial" w:eastAsia="Times New Roman" w:hAnsi="Arial" w:cs="Times New Roman"/>
      <w:b/>
      <w:bCs/>
      <w:sz w:val="20"/>
      <w:szCs w:val="20"/>
      <w:lang w:eastAsia="sl-SI"/>
    </w:rPr>
  </w:style>
  <w:style w:type="paragraph" w:customStyle="1" w:styleId="Odstavek">
    <w:name w:val="Odstavek"/>
    <w:basedOn w:val="Navaden"/>
    <w:link w:val="OdstavekZnak"/>
    <w:qFormat/>
    <w:rsid w:val="00E875BA"/>
    <w:pPr>
      <w:overflowPunct w:val="0"/>
      <w:autoSpaceDE w:val="0"/>
      <w:autoSpaceDN w:val="0"/>
      <w:adjustRightInd w:val="0"/>
      <w:spacing w:before="240" w:line="240" w:lineRule="auto"/>
      <w:ind w:firstLine="1021"/>
      <w:jc w:val="both"/>
    </w:pPr>
    <w:rPr>
      <w:szCs w:val="22"/>
      <w:lang w:val="x-none" w:eastAsia="x-none"/>
    </w:rPr>
  </w:style>
  <w:style w:type="character" w:customStyle="1" w:styleId="OdstavekZnak">
    <w:name w:val="Odstavek Znak"/>
    <w:link w:val="Odstavek"/>
    <w:rsid w:val="00E875BA"/>
    <w:rPr>
      <w:rFonts w:ascii="Arial" w:eastAsia="Times New Roman" w:hAnsi="Arial" w:cs="Times New Roman"/>
      <w:sz w:val="20"/>
      <w:lang w:val="x-none" w:eastAsia="x-none"/>
    </w:rPr>
  </w:style>
  <w:style w:type="paragraph" w:customStyle="1" w:styleId="tevilnatoka">
    <w:name w:val="Številčna točka"/>
    <w:basedOn w:val="Navaden"/>
    <w:link w:val="tevilnatokaZnak"/>
    <w:qFormat/>
    <w:rsid w:val="00AB5342"/>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AB5342"/>
    <w:rPr>
      <w:rFonts w:ascii="Arial" w:eastAsia="Times New Roman" w:hAnsi="Arial" w:cs="Arial"/>
      <w:lang w:eastAsia="sl-SI"/>
    </w:rPr>
  </w:style>
  <w:style w:type="paragraph" w:customStyle="1" w:styleId="Alineazaodstavkom">
    <w:name w:val="Alinea za odstavkom"/>
    <w:basedOn w:val="Navaden"/>
    <w:link w:val="AlineazaodstavkomZnak"/>
    <w:qFormat/>
    <w:rsid w:val="00EF74DD"/>
    <w:pPr>
      <w:numPr>
        <w:numId w:val="10"/>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F74DD"/>
    <w:rPr>
      <w:rFonts w:ascii="Arial" w:eastAsia="Times New Roman" w:hAnsi="Arial" w:cs="Arial"/>
      <w:lang w:eastAsia="sl-SI"/>
    </w:rPr>
  </w:style>
  <w:style w:type="paragraph" w:customStyle="1" w:styleId="len">
    <w:name w:val="Člen"/>
    <w:basedOn w:val="Navaden"/>
    <w:link w:val="lenZnak"/>
    <w:qFormat/>
    <w:rsid w:val="003A104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3A1046"/>
    <w:rPr>
      <w:rFonts w:ascii="Arial" w:eastAsia="Times New Roman" w:hAnsi="Arial" w:cs="Times New Roman"/>
      <w:b/>
      <w:lang w:val="x-none" w:eastAsia="x-none"/>
    </w:rPr>
  </w:style>
  <w:style w:type="paragraph" w:styleId="Revizija">
    <w:name w:val="Revision"/>
    <w:hidden/>
    <w:uiPriority w:val="99"/>
    <w:semiHidden/>
    <w:rsid w:val="00F029B4"/>
    <w:pPr>
      <w:spacing w:after="0" w:line="240" w:lineRule="auto"/>
    </w:pPr>
    <w:rPr>
      <w:rFonts w:ascii="Arial" w:eastAsia="Times New Roman" w:hAnsi="Arial" w:cs="Times New Roman"/>
      <w:sz w:val="20"/>
      <w:szCs w:val="24"/>
    </w:rPr>
  </w:style>
  <w:style w:type="character" w:styleId="Hiperpovezava">
    <w:name w:val="Hyperlink"/>
    <w:basedOn w:val="Privzetapisavaodstavka"/>
    <w:uiPriority w:val="99"/>
    <w:unhideWhenUsed/>
    <w:rsid w:val="00297CEC"/>
    <w:rPr>
      <w:color w:val="0000FF" w:themeColor="hyperlink"/>
      <w:u w:val="single"/>
    </w:rPr>
  </w:style>
  <w:style w:type="character" w:styleId="Nerazreenaomemba">
    <w:name w:val="Unresolved Mention"/>
    <w:basedOn w:val="Privzetapisavaodstavka"/>
    <w:uiPriority w:val="99"/>
    <w:semiHidden/>
    <w:unhideWhenUsed/>
    <w:rsid w:val="00297CEC"/>
    <w:rPr>
      <w:color w:val="605E5C"/>
      <w:shd w:val="clear" w:color="auto" w:fill="E1DFDD"/>
    </w:rPr>
  </w:style>
  <w:style w:type="table" w:styleId="Tabelamrea">
    <w:name w:val="Table Grid"/>
    <w:basedOn w:val="Navadnatabela"/>
    <w:uiPriority w:val="59"/>
    <w:unhideWhenUsed/>
    <w:rsid w:val="0026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avaden"/>
    <w:rsid w:val="00BB33B9"/>
    <w:pPr>
      <w:spacing w:line="240" w:lineRule="auto"/>
    </w:pPr>
    <w:rPr>
      <w:rFonts w:ascii="Calibri" w:eastAsiaTheme="minorHAnsi" w:hAnsi="Calibri" w:cs="Calibri"/>
      <w:sz w:val="22"/>
      <w:szCs w:val="22"/>
      <w:lang w:eastAsia="sl-SI"/>
    </w:rPr>
  </w:style>
  <w:style w:type="paragraph" w:customStyle="1" w:styleId="xxmsolistparagraph">
    <w:name w:val="x_xmsolistparagraph"/>
    <w:basedOn w:val="Navaden"/>
    <w:rsid w:val="00BB33B9"/>
    <w:pPr>
      <w:spacing w:line="240" w:lineRule="auto"/>
      <w:ind w:left="720"/>
    </w:pPr>
    <w:rPr>
      <w:rFonts w:ascii="Calibri" w:eastAsiaTheme="minorHAnsi" w:hAnsi="Calibri" w:cs="Calibri"/>
      <w:sz w:val="22"/>
      <w:szCs w:val="22"/>
      <w:lang w:eastAsia="sl-SI"/>
    </w:rPr>
  </w:style>
  <w:style w:type="paragraph" w:customStyle="1" w:styleId="rta">
    <w:name w:val="Črta"/>
    <w:basedOn w:val="Navaden"/>
    <w:link w:val="rtaZnak"/>
    <w:qFormat/>
    <w:rsid w:val="00F51477"/>
    <w:pPr>
      <w:overflowPunct w:val="0"/>
      <w:autoSpaceDE w:val="0"/>
      <w:autoSpaceDN w:val="0"/>
      <w:adjustRightInd w:val="0"/>
      <w:spacing w:before="360" w:line="240" w:lineRule="auto"/>
      <w:jc w:val="center"/>
    </w:pPr>
    <w:rPr>
      <w:szCs w:val="22"/>
      <w:lang w:val="x-none" w:eastAsia="x-none"/>
    </w:rPr>
  </w:style>
  <w:style w:type="character" w:customStyle="1" w:styleId="rtaZnak">
    <w:name w:val="Črta Znak"/>
    <w:link w:val="rta"/>
    <w:rsid w:val="00F51477"/>
    <w:rPr>
      <w:rFonts w:ascii="Arial" w:eastAsia="Times New Roman" w:hAnsi="Arial"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206">
      <w:bodyDiv w:val="1"/>
      <w:marLeft w:val="0"/>
      <w:marRight w:val="0"/>
      <w:marTop w:val="0"/>
      <w:marBottom w:val="0"/>
      <w:divBdr>
        <w:top w:val="none" w:sz="0" w:space="0" w:color="auto"/>
        <w:left w:val="none" w:sz="0" w:space="0" w:color="auto"/>
        <w:bottom w:val="none" w:sz="0" w:space="0" w:color="auto"/>
        <w:right w:val="none" w:sz="0" w:space="0" w:color="auto"/>
      </w:divBdr>
    </w:div>
    <w:div w:id="964696379">
      <w:bodyDiv w:val="1"/>
      <w:marLeft w:val="0"/>
      <w:marRight w:val="0"/>
      <w:marTop w:val="0"/>
      <w:marBottom w:val="0"/>
      <w:divBdr>
        <w:top w:val="none" w:sz="0" w:space="0" w:color="auto"/>
        <w:left w:val="none" w:sz="0" w:space="0" w:color="auto"/>
        <w:bottom w:val="none" w:sz="0" w:space="0" w:color="auto"/>
        <w:right w:val="none" w:sz="0" w:space="0" w:color="auto"/>
      </w:divBdr>
    </w:div>
    <w:div w:id="1138692754">
      <w:bodyDiv w:val="1"/>
      <w:marLeft w:val="0"/>
      <w:marRight w:val="0"/>
      <w:marTop w:val="0"/>
      <w:marBottom w:val="0"/>
      <w:divBdr>
        <w:top w:val="none" w:sz="0" w:space="0" w:color="auto"/>
        <w:left w:val="none" w:sz="0" w:space="0" w:color="auto"/>
        <w:bottom w:val="none" w:sz="0" w:space="0" w:color="auto"/>
        <w:right w:val="none" w:sz="0" w:space="0" w:color="auto"/>
      </w:divBdr>
      <w:divsChild>
        <w:div w:id="1140800790">
          <w:marLeft w:val="0"/>
          <w:marRight w:val="0"/>
          <w:marTop w:val="240"/>
          <w:marBottom w:val="0"/>
          <w:divBdr>
            <w:top w:val="none" w:sz="0" w:space="0" w:color="auto"/>
            <w:left w:val="none" w:sz="0" w:space="0" w:color="auto"/>
            <w:bottom w:val="none" w:sz="0" w:space="0" w:color="auto"/>
            <w:right w:val="none" w:sz="0" w:space="0" w:color="auto"/>
          </w:divBdr>
        </w:div>
        <w:div w:id="2566705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A495DD59090C4A8D05B7C6209C3925" ma:contentTypeVersion="5" ma:contentTypeDescription="Create a new document." ma:contentTypeScope="" ma:versionID="03450c0dc541383049c2352a7edb983a">
  <xsd:schema xmlns:xsd="http://www.w3.org/2001/XMLSchema" xmlns:xs="http://www.w3.org/2001/XMLSchema" xmlns:p="http://schemas.microsoft.com/office/2006/metadata/properties" xmlns:ns2="7ca13c6e-23a7-46e4-975c-0926d8badfcf" xmlns:ns3="86ac4f91-32dc-4c8b-8336-615f3602a5ca" targetNamespace="http://schemas.microsoft.com/office/2006/metadata/properties" ma:root="true" ma:fieldsID="fbc0c60cadab3fc7fd8d22852c5df416" ns2:_="" ns3:_="">
    <xsd:import namespace="7ca13c6e-23a7-46e4-975c-0926d8badfcf"/>
    <xsd:import namespace="86ac4f91-32dc-4c8b-8336-615f3602a5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13c6e-23a7-46e4-975c-0926d8bad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c4f91-32dc-4c8b-8336-615f3602a5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CE5E9-709C-40C0-BBEE-BD9F30374DB2}">
  <ds:schemaRefs>
    <ds:schemaRef ds:uri="http://schemas.openxmlformats.org/officeDocument/2006/bibliography"/>
  </ds:schemaRefs>
</ds:datastoreItem>
</file>

<file path=customXml/itemProps2.xml><?xml version="1.0" encoding="utf-8"?>
<ds:datastoreItem xmlns:ds="http://schemas.openxmlformats.org/officeDocument/2006/customXml" ds:itemID="{85083ED1-E873-49B9-B722-368352689E02}">
  <ds:schemaRefs>
    <ds:schemaRef ds:uri="http://schemas.microsoft.com/sharepoint/v3/contenttype/forms"/>
  </ds:schemaRefs>
</ds:datastoreItem>
</file>

<file path=customXml/itemProps3.xml><?xml version="1.0" encoding="utf-8"?>
<ds:datastoreItem xmlns:ds="http://schemas.openxmlformats.org/officeDocument/2006/customXml" ds:itemID="{D47E2007-3732-43B9-B617-D780F730F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AB379-BAC9-4CE1-9756-B4906E9B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13c6e-23a7-46e4-975c-0926d8badfcf"/>
    <ds:schemaRef ds:uri="86ac4f91-32dc-4c8b-8336-615f3602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9779</Characters>
  <Application>Microsoft Office Word</Application>
  <DocSecurity>0</DocSecurity>
  <Lines>81</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2024-08-16T08:17:00Z</dcterms:created>
  <dcterms:modified xsi:type="dcterms:W3CDTF">2024-08-16T08:17:00Z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0x010100AAA495DD59090C4A8D05B7C6209C3925</vt:lpwstr>
  </property>
</Properties>
</file>