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CA56" w14:textId="24B6EB1A" w:rsidR="00F53B8F" w:rsidRPr="00E23A43" w:rsidRDefault="00F53B8F" w:rsidP="005F1E3E">
      <w:pPr>
        <w:tabs>
          <w:tab w:val="left" w:pos="993"/>
        </w:tabs>
        <w:spacing w:after="0" w:line="240" w:lineRule="auto"/>
        <w:jc w:val="both"/>
        <w:rPr>
          <w:rFonts w:ascii="Arial" w:eastAsia="Times New Roman" w:hAnsi="Arial" w:cs="Arial"/>
          <w:bCs/>
          <w:i/>
          <w:iCs/>
          <w:kern w:val="0"/>
          <w14:ligatures w14:val="none"/>
        </w:rPr>
      </w:pPr>
      <w:r w:rsidRPr="00E23A43">
        <w:rPr>
          <w:rFonts w:ascii="Arial" w:eastAsia="Times New Roman" w:hAnsi="Arial" w:cs="Arial"/>
          <w:bCs/>
          <w:i/>
          <w:iCs/>
          <w:kern w:val="0"/>
          <w14:ligatures w14:val="none"/>
        </w:rPr>
        <w:t>OSNUTEK novele ZUreP-3</w:t>
      </w:r>
    </w:p>
    <w:p w14:paraId="69C701B5" w14:textId="77777777" w:rsidR="00F53B8F" w:rsidRPr="00E23A43" w:rsidRDefault="00F53B8F" w:rsidP="005F1E3E">
      <w:pPr>
        <w:tabs>
          <w:tab w:val="left" w:pos="993"/>
        </w:tabs>
        <w:spacing w:after="0" w:line="240" w:lineRule="auto"/>
        <w:jc w:val="both"/>
        <w:rPr>
          <w:rFonts w:ascii="Arial" w:eastAsia="Times New Roman" w:hAnsi="Arial" w:cs="Arial"/>
          <w:bCs/>
          <w:kern w:val="0"/>
          <w14:ligatures w14:val="none"/>
        </w:rPr>
      </w:pPr>
    </w:p>
    <w:p w14:paraId="04CD6F88" w14:textId="77777777" w:rsidR="00F53B8F" w:rsidRPr="00E23A43" w:rsidRDefault="00F53B8F" w:rsidP="005F1E3E">
      <w:pPr>
        <w:tabs>
          <w:tab w:val="left" w:pos="993"/>
        </w:tabs>
        <w:spacing w:after="0" w:line="240" w:lineRule="auto"/>
        <w:jc w:val="both"/>
        <w:rPr>
          <w:rFonts w:ascii="Arial" w:eastAsia="Times New Roman" w:hAnsi="Arial" w:cs="Arial"/>
          <w:kern w:val="0"/>
          <w14:ligatures w14:val="none"/>
        </w:rPr>
      </w:pPr>
    </w:p>
    <w:p w14:paraId="1E36B420" w14:textId="032F7C60" w:rsidR="00F53B8F" w:rsidRPr="00E23A43" w:rsidRDefault="00F53B8F" w:rsidP="005F1E3E">
      <w:pPr>
        <w:spacing w:after="0" w:line="240" w:lineRule="auto"/>
        <w:jc w:val="both"/>
        <w:rPr>
          <w:rFonts w:ascii="Arial" w:eastAsia="Times New Roman" w:hAnsi="Arial" w:cs="Arial"/>
          <w:kern w:val="0"/>
          <w14:ligatures w14:val="none"/>
        </w:rPr>
      </w:pPr>
      <w:r w:rsidRPr="00E23A43">
        <w:rPr>
          <w:rFonts w:ascii="Arial" w:hAnsi="Arial" w:cs="Arial"/>
          <w:b/>
          <w:bCs/>
        </w:rPr>
        <w:t>ZAKON O SPREMEMBAH IN DOPOLNITVAH ZAKONA O</w:t>
      </w:r>
      <w:r w:rsidRPr="00E23A43">
        <w:rPr>
          <w:rFonts w:ascii="Arial" w:eastAsia="Times New Roman" w:hAnsi="Arial" w:cs="Arial"/>
          <w:kern w:val="0"/>
          <w14:ligatures w14:val="none"/>
        </w:rPr>
        <w:t xml:space="preserve"> </w:t>
      </w:r>
      <w:r w:rsidRPr="00E23A43">
        <w:rPr>
          <w:rFonts w:ascii="Arial" w:eastAsia="Times New Roman" w:hAnsi="Arial" w:cs="Arial"/>
          <w:b/>
          <w:bCs/>
          <w:kern w:val="0"/>
          <w14:ligatures w14:val="none"/>
        </w:rPr>
        <w:t>UREJANJU PROSTORA (ZUreP-3B)</w:t>
      </w:r>
    </w:p>
    <w:p w14:paraId="33A8E4C0" w14:textId="77777777" w:rsidR="00F53B8F" w:rsidRPr="00E23A43" w:rsidRDefault="00F53B8F" w:rsidP="005F1E3E">
      <w:pPr>
        <w:spacing w:after="0" w:line="240" w:lineRule="auto"/>
        <w:jc w:val="both"/>
        <w:rPr>
          <w:rFonts w:ascii="Arial" w:hAnsi="Arial" w:cs="Arial"/>
          <w:b/>
          <w:bCs/>
        </w:rPr>
      </w:pPr>
    </w:p>
    <w:p w14:paraId="7F52836C" w14:textId="77777777" w:rsidR="00F53B8F" w:rsidRPr="00E23A43" w:rsidRDefault="00F53B8F" w:rsidP="005F1E3E">
      <w:pPr>
        <w:spacing w:after="0"/>
        <w:jc w:val="both"/>
        <w:rPr>
          <w:rFonts w:ascii="Arial" w:hAnsi="Arial" w:cs="Arial"/>
        </w:rPr>
      </w:pPr>
    </w:p>
    <w:p w14:paraId="02994919" w14:textId="15C5DDE1" w:rsidR="00DD6204" w:rsidRPr="00E23A43" w:rsidRDefault="00EE23FD" w:rsidP="005F1E3E">
      <w:pPr>
        <w:pStyle w:val="Odstavekseznama"/>
        <w:spacing w:after="0"/>
        <w:ind w:left="3552" w:firstLine="696"/>
        <w:jc w:val="both"/>
        <w:rPr>
          <w:rFonts w:ascii="Arial" w:hAnsi="Arial" w:cs="Arial"/>
        </w:rPr>
      </w:pPr>
      <w:r w:rsidRPr="00E23A43">
        <w:rPr>
          <w:rFonts w:ascii="Arial" w:hAnsi="Arial" w:cs="Arial"/>
        </w:rPr>
        <w:t xml:space="preserve">1. </w:t>
      </w:r>
      <w:r w:rsidR="00966C0A" w:rsidRPr="00E23A43">
        <w:rPr>
          <w:rFonts w:ascii="Arial" w:hAnsi="Arial" w:cs="Arial"/>
        </w:rPr>
        <w:t>člen</w:t>
      </w:r>
    </w:p>
    <w:p w14:paraId="79F2B93D" w14:textId="77777777" w:rsidR="00DD6204" w:rsidRPr="00E23A43" w:rsidRDefault="00DD6204" w:rsidP="005F1E3E">
      <w:pPr>
        <w:spacing w:after="0"/>
        <w:jc w:val="both"/>
        <w:rPr>
          <w:rFonts w:ascii="Arial" w:hAnsi="Arial" w:cs="Arial"/>
        </w:rPr>
      </w:pPr>
    </w:p>
    <w:p w14:paraId="046D3C6B" w14:textId="43E22952" w:rsidR="0044293E" w:rsidRDefault="006F4CBF" w:rsidP="00CE26E6">
      <w:pPr>
        <w:spacing w:after="0"/>
        <w:jc w:val="both"/>
        <w:rPr>
          <w:rFonts w:ascii="Arial" w:hAnsi="Arial" w:cs="Arial"/>
        </w:rPr>
      </w:pPr>
      <w:bookmarkStart w:id="0" w:name="_Hlk178944659"/>
      <w:r w:rsidRPr="00E23A43">
        <w:rPr>
          <w:rFonts w:ascii="Arial" w:hAnsi="Arial" w:cs="Arial"/>
        </w:rPr>
        <w:t>V</w:t>
      </w:r>
      <w:r w:rsidR="003D5D1B" w:rsidRPr="00E23A43">
        <w:rPr>
          <w:rFonts w:ascii="Arial" w:hAnsi="Arial" w:cs="Arial"/>
        </w:rPr>
        <w:t xml:space="preserve"> Zakonu o urejanju prostora (Uradni list RS, št. 199/21, 18/23 – ZDU-1O, 78/23 – ZUNPEOVE, 95/23 – ZIUOPZP in 23/24) se </w:t>
      </w:r>
      <w:r w:rsidR="00CE26E6">
        <w:rPr>
          <w:rFonts w:ascii="Arial" w:eastAsia="Times New Roman" w:hAnsi="Arial" w:cs="Arial"/>
          <w:kern w:val="0"/>
          <w14:ligatures w14:val="none"/>
        </w:rPr>
        <w:t xml:space="preserve">v </w:t>
      </w:r>
      <w:r w:rsidR="00DF4CAF">
        <w:rPr>
          <w:rFonts w:ascii="Arial" w:hAnsi="Arial" w:cs="Arial"/>
        </w:rPr>
        <w:t xml:space="preserve">285. členu prvi odstavek spremeni tako, da se glasi: </w:t>
      </w:r>
    </w:p>
    <w:p w14:paraId="7731F22C" w14:textId="3A7097FF" w:rsidR="00DF4CAF" w:rsidRPr="001D6235" w:rsidRDefault="00BA5E05" w:rsidP="00BA5E05">
      <w:pPr>
        <w:spacing w:after="0"/>
        <w:jc w:val="both"/>
        <w:rPr>
          <w:rFonts w:ascii="Arial" w:hAnsi="Arial" w:cs="Arial"/>
        </w:rPr>
      </w:pPr>
      <w:r>
        <w:rPr>
          <w:rFonts w:ascii="Arial" w:hAnsi="Arial" w:cs="Arial"/>
        </w:rPr>
        <w:t xml:space="preserve">» (1) </w:t>
      </w:r>
      <w:r w:rsidR="00F85E9D">
        <w:rPr>
          <w:rFonts w:ascii="Arial" w:hAnsi="Arial" w:cs="Arial"/>
        </w:rPr>
        <w:t>Gradbeni inšpektor</w:t>
      </w:r>
      <w:r w:rsidR="00DF4CAF" w:rsidRPr="001D6235">
        <w:rPr>
          <w:rFonts w:ascii="Arial" w:hAnsi="Arial" w:cs="Arial"/>
        </w:rPr>
        <w:t xml:space="preserve"> </w:t>
      </w:r>
      <w:r w:rsidR="000055DA">
        <w:rPr>
          <w:rFonts w:ascii="Arial" w:hAnsi="Arial" w:cs="Arial"/>
        </w:rPr>
        <w:t>opravljajo</w:t>
      </w:r>
      <w:r w:rsidR="00DF4CAF" w:rsidRPr="001D6235">
        <w:rPr>
          <w:rFonts w:ascii="Arial" w:hAnsi="Arial" w:cs="Arial"/>
        </w:rPr>
        <w:t xml:space="preserve"> nadzor nad izvajanjem tega zakona in na njegovi podlagi izdanih predpisov v delih, ki se nanašajo na: </w:t>
      </w:r>
    </w:p>
    <w:p w14:paraId="6A37003D" w14:textId="43ADB164" w:rsidR="00DF4CAF" w:rsidRPr="001D6235" w:rsidRDefault="00DF4CAF" w:rsidP="001D6235">
      <w:pPr>
        <w:pStyle w:val="Odstavekseznama"/>
        <w:numPr>
          <w:ilvl w:val="0"/>
          <w:numId w:val="48"/>
        </w:numPr>
        <w:spacing w:after="0"/>
        <w:rPr>
          <w:rFonts w:ascii="Arial" w:hAnsi="Arial" w:cs="Arial"/>
        </w:rPr>
      </w:pPr>
      <w:r w:rsidRPr="001D6235">
        <w:rPr>
          <w:rFonts w:ascii="Arial" w:hAnsi="Arial" w:cs="Arial"/>
        </w:rPr>
        <w:t xml:space="preserve">ravnanja izdelovalcev in odgovornih vodij, </w:t>
      </w:r>
    </w:p>
    <w:p w14:paraId="6BF11812" w14:textId="36711754" w:rsidR="00DF4CAF" w:rsidRPr="004C38F8" w:rsidRDefault="004C38F8" w:rsidP="001D6235">
      <w:pPr>
        <w:pStyle w:val="Odstavekseznama"/>
        <w:numPr>
          <w:ilvl w:val="0"/>
          <w:numId w:val="48"/>
        </w:numPr>
        <w:spacing w:after="0"/>
        <w:rPr>
          <w:rFonts w:ascii="Arial" w:hAnsi="Arial" w:cs="Arial"/>
        </w:rPr>
      </w:pPr>
      <w:r w:rsidRPr="004C38F8">
        <w:rPr>
          <w:rFonts w:ascii="Arial" w:hAnsi="Arial" w:cs="Arial"/>
        </w:rPr>
        <w:t>pripravo prostorskih izvedbenih aktov, katerih nesprejem bi povzročil škodljive posledice v skladu s prvim odstavkom 60. člena tega zakona</w:t>
      </w:r>
      <w:r w:rsidRPr="004C38F8" w:rsidDel="006944B2">
        <w:rPr>
          <w:rFonts w:ascii="Arial" w:hAnsi="Arial" w:cs="Arial"/>
        </w:rPr>
        <w:t xml:space="preserve"> </w:t>
      </w:r>
      <w:r w:rsidRPr="004C38F8">
        <w:rPr>
          <w:rFonts w:ascii="Arial" w:hAnsi="Arial" w:cs="Arial"/>
        </w:rPr>
        <w:t>t</w:t>
      </w:r>
      <w:r w:rsidR="00DF4CAF" w:rsidRPr="004C38F8">
        <w:rPr>
          <w:rFonts w:ascii="Arial" w:hAnsi="Arial" w:cs="Arial"/>
        </w:rPr>
        <w:t>er</w:t>
      </w:r>
    </w:p>
    <w:p w14:paraId="2C714A1A" w14:textId="599F6370" w:rsidR="00DF4CAF" w:rsidRPr="001D6235" w:rsidRDefault="00DF4CAF" w:rsidP="001D6235">
      <w:pPr>
        <w:pStyle w:val="Odstavekseznama"/>
        <w:numPr>
          <w:ilvl w:val="0"/>
          <w:numId w:val="48"/>
        </w:numPr>
        <w:spacing w:after="0"/>
        <w:rPr>
          <w:rFonts w:ascii="Arial" w:hAnsi="Arial" w:cs="Arial"/>
        </w:rPr>
      </w:pPr>
      <w:r w:rsidRPr="001D6235">
        <w:rPr>
          <w:rFonts w:ascii="Arial" w:hAnsi="Arial" w:cs="Arial"/>
        </w:rPr>
        <w:t xml:space="preserve">nad skladnostjo izvajanja vseh </w:t>
      </w:r>
      <w:proofErr w:type="spellStart"/>
      <w:r w:rsidRPr="001D6235">
        <w:rPr>
          <w:rFonts w:ascii="Arial" w:hAnsi="Arial" w:cs="Arial"/>
        </w:rPr>
        <w:t>negradbenih</w:t>
      </w:r>
      <w:proofErr w:type="spellEnd"/>
      <w:r w:rsidRPr="001D6235">
        <w:rPr>
          <w:rFonts w:ascii="Arial" w:hAnsi="Arial" w:cs="Arial"/>
        </w:rPr>
        <w:t xml:space="preserve"> posegov v prostor z državnim prostorskim izvedbenim aktom.</w:t>
      </w:r>
      <w:r w:rsidR="00BA5E05">
        <w:rPr>
          <w:rFonts w:ascii="Arial" w:hAnsi="Arial" w:cs="Arial"/>
        </w:rPr>
        <w:t>«</w:t>
      </w:r>
    </w:p>
    <w:p w14:paraId="1E001373" w14:textId="77777777" w:rsidR="00DF4CAF" w:rsidRDefault="00DF4CAF" w:rsidP="0044293E">
      <w:pPr>
        <w:spacing w:after="0"/>
        <w:rPr>
          <w:rFonts w:ascii="Arial" w:hAnsi="Arial" w:cs="Arial"/>
        </w:rPr>
      </w:pPr>
    </w:p>
    <w:p w14:paraId="4D8CD594" w14:textId="47690ED5" w:rsidR="00537957" w:rsidRDefault="00CE26E6" w:rsidP="00537957">
      <w:pPr>
        <w:spacing w:after="0"/>
        <w:jc w:val="center"/>
        <w:rPr>
          <w:rFonts w:ascii="Arial" w:hAnsi="Arial" w:cs="Arial"/>
        </w:rPr>
      </w:pPr>
      <w:r>
        <w:rPr>
          <w:rFonts w:ascii="Arial" w:hAnsi="Arial" w:cs="Arial"/>
        </w:rPr>
        <w:t>2</w:t>
      </w:r>
      <w:r w:rsidR="00537957">
        <w:rPr>
          <w:rFonts w:ascii="Arial" w:hAnsi="Arial" w:cs="Arial"/>
        </w:rPr>
        <w:t>. člen</w:t>
      </w:r>
    </w:p>
    <w:p w14:paraId="4C3647F1" w14:textId="77777777" w:rsidR="004C5750" w:rsidRDefault="004C5750" w:rsidP="00DF4CAF">
      <w:pPr>
        <w:spacing w:after="0"/>
        <w:jc w:val="center"/>
        <w:rPr>
          <w:rFonts w:ascii="Arial" w:hAnsi="Arial" w:cs="Arial"/>
        </w:rPr>
      </w:pPr>
    </w:p>
    <w:p w14:paraId="04DCE6A0" w14:textId="3DED6B87" w:rsidR="004C5750" w:rsidRDefault="00491C1E" w:rsidP="004C5750">
      <w:pPr>
        <w:spacing w:after="0"/>
        <w:rPr>
          <w:rFonts w:ascii="Arial" w:hAnsi="Arial" w:cs="Arial"/>
        </w:rPr>
      </w:pPr>
      <w:r>
        <w:rPr>
          <w:rFonts w:ascii="Arial" w:hAnsi="Arial" w:cs="Arial"/>
        </w:rPr>
        <w:t>Za 288. členom se doda nov</w:t>
      </w:r>
      <w:r w:rsidR="004C5750">
        <w:rPr>
          <w:rFonts w:ascii="Arial" w:hAnsi="Arial" w:cs="Arial"/>
        </w:rPr>
        <w:t xml:space="preserve"> 28</w:t>
      </w:r>
      <w:r>
        <w:rPr>
          <w:rFonts w:ascii="Arial" w:hAnsi="Arial" w:cs="Arial"/>
        </w:rPr>
        <w:t>8</w:t>
      </w:r>
      <w:r w:rsidR="004C5750">
        <w:rPr>
          <w:rFonts w:ascii="Arial" w:hAnsi="Arial" w:cs="Arial"/>
        </w:rPr>
        <w:t>.</w:t>
      </w:r>
      <w:r>
        <w:rPr>
          <w:rFonts w:ascii="Arial" w:hAnsi="Arial" w:cs="Arial"/>
        </w:rPr>
        <w:t>a</w:t>
      </w:r>
      <w:r w:rsidR="004C5750">
        <w:rPr>
          <w:rFonts w:ascii="Arial" w:hAnsi="Arial" w:cs="Arial"/>
        </w:rPr>
        <w:t xml:space="preserve"> člen</w:t>
      </w:r>
      <w:r>
        <w:rPr>
          <w:rFonts w:ascii="Arial" w:hAnsi="Arial" w:cs="Arial"/>
        </w:rPr>
        <w:t xml:space="preserve">, ki </w:t>
      </w:r>
      <w:r w:rsidR="004C5750">
        <w:rPr>
          <w:rFonts w:ascii="Arial" w:hAnsi="Arial" w:cs="Arial"/>
        </w:rPr>
        <w:t xml:space="preserve">se glasi: </w:t>
      </w:r>
    </w:p>
    <w:p w14:paraId="3894F1EE" w14:textId="77777777" w:rsidR="004C5750" w:rsidRDefault="004C5750" w:rsidP="00DF4CAF">
      <w:pPr>
        <w:spacing w:after="0"/>
        <w:jc w:val="center"/>
        <w:rPr>
          <w:rFonts w:ascii="Arial" w:hAnsi="Arial" w:cs="Arial"/>
        </w:rPr>
      </w:pPr>
    </w:p>
    <w:p w14:paraId="2527F7FE" w14:textId="77777777" w:rsidR="00537957" w:rsidRDefault="00537957" w:rsidP="00DF4CAF">
      <w:pPr>
        <w:spacing w:after="0"/>
        <w:jc w:val="center"/>
        <w:rPr>
          <w:rFonts w:ascii="Arial" w:hAnsi="Arial" w:cs="Arial"/>
        </w:rPr>
      </w:pPr>
    </w:p>
    <w:p w14:paraId="01952062" w14:textId="02BF9C92" w:rsidR="00537957" w:rsidRDefault="00537957" w:rsidP="00537957">
      <w:pPr>
        <w:spacing w:after="0"/>
        <w:jc w:val="center"/>
        <w:rPr>
          <w:rFonts w:ascii="Arial" w:hAnsi="Arial" w:cs="Arial"/>
        </w:rPr>
      </w:pPr>
      <w:r>
        <w:rPr>
          <w:rFonts w:ascii="Arial" w:hAnsi="Arial" w:cs="Arial"/>
        </w:rPr>
        <w:t>»288.a člen</w:t>
      </w:r>
    </w:p>
    <w:p w14:paraId="73792B13" w14:textId="77777777" w:rsidR="00537957" w:rsidRDefault="00537957" w:rsidP="00537957">
      <w:pPr>
        <w:spacing w:after="0"/>
        <w:jc w:val="center"/>
        <w:rPr>
          <w:rFonts w:ascii="Arial" w:hAnsi="Arial" w:cs="Arial"/>
        </w:rPr>
      </w:pPr>
    </w:p>
    <w:p w14:paraId="1110458F" w14:textId="36B0205D" w:rsidR="00537957" w:rsidRPr="004C38F8" w:rsidRDefault="00537957" w:rsidP="00DF4CAF">
      <w:pPr>
        <w:spacing w:after="0"/>
        <w:jc w:val="center"/>
        <w:rPr>
          <w:rFonts w:ascii="Arial" w:hAnsi="Arial" w:cs="Arial"/>
        </w:rPr>
      </w:pPr>
      <w:r w:rsidRPr="004C38F8">
        <w:rPr>
          <w:rFonts w:ascii="Arial" w:hAnsi="Arial" w:cs="Arial"/>
        </w:rPr>
        <w:t xml:space="preserve">(prekršek </w:t>
      </w:r>
      <w:r w:rsidR="00F240D0" w:rsidRPr="004C38F8">
        <w:rPr>
          <w:rFonts w:ascii="Arial" w:hAnsi="Arial" w:cs="Arial"/>
        </w:rPr>
        <w:t>odgovorne osebe samoupravne lokalne skupnosti</w:t>
      </w:r>
      <w:r w:rsidRPr="004C38F8">
        <w:rPr>
          <w:rFonts w:ascii="Arial" w:hAnsi="Arial" w:cs="Arial"/>
        </w:rPr>
        <w:t>)</w:t>
      </w:r>
    </w:p>
    <w:p w14:paraId="0CF1D54C" w14:textId="77777777" w:rsidR="00537957" w:rsidRPr="004C38F8" w:rsidRDefault="00537957" w:rsidP="00DF4CAF">
      <w:pPr>
        <w:spacing w:after="0"/>
        <w:jc w:val="center"/>
        <w:rPr>
          <w:rFonts w:ascii="Arial" w:hAnsi="Arial" w:cs="Arial"/>
        </w:rPr>
      </w:pPr>
    </w:p>
    <w:p w14:paraId="40B18CFF" w14:textId="18CA1B85" w:rsidR="00DF4CAF" w:rsidRPr="0093116C" w:rsidRDefault="008449BE" w:rsidP="001D6235">
      <w:pPr>
        <w:ind w:firstLine="708"/>
        <w:jc w:val="both"/>
        <w:rPr>
          <w:rFonts w:ascii="Arial" w:hAnsi="Arial" w:cs="Arial"/>
        </w:rPr>
      </w:pPr>
      <w:r w:rsidRPr="004C38F8">
        <w:rPr>
          <w:rFonts w:ascii="Arial" w:hAnsi="Arial" w:cs="Arial"/>
        </w:rPr>
        <w:t xml:space="preserve">Z globo od </w:t>
      </w:r>
      <w:r w:rsidR="00375B6F">
        <w:rPr>
          <w:rFonts w:ascii="Arial" w:hAnsi="Arial" w:cs="Arial"/>
        </w:rPr>
        <w:t>1</w:t>
      </w:r>
      <w:r w:rsidRPr="004C38F8">
        <w:rPr>
          <w:rFonts w:ascii="Arial" w:hAnsi="Arial" w:cs="Arial"/>
        </w:rPr>
        <w:t xml:space="preserve">.000 do </w:t>
      </w:r>
      <w:r w:rsidR="00375B6F">
        <w:rPr>
          <w:rFonts w:ascii="Arial" w:hAnsi="Arial" w:cs="Arial"/>
        </w:rPr>
        <w:t>5</w:t>
      </w:r>
      <w:r w:rsidRPr="004C38F8">
        <w:rPr>
          <w:rFonts w:ascii="Arial" w:hAnsi="Arial" w:cs="Arial"/>
        </w:rPr>
        <w:t xml:space="preserve">.000 eurov se za prekršek kaznuje </w:t>
      </w:r>
      <w:r w:rsidR="00166E97" w:rsidRPr="004C38F8">
        <w:rPr>
          <w:rFonts w:ascii="Arial" w:hAnsi="Arial" w:cs="Arial"/>
        </w:rPr>
        <w:t>odgovorna oseba samoupravne lokalne skupnosti</w:t>
      </w:r>
      <w:r w:rsidRPr="004C38F8">
        <w:rPr>
          <w:rFonts w:ascii="Arial" w:hAnsi="Arial" w:cs="Arial"/>
        </w:rPr>
        <w:t xml:space="preserve">, ki </w:t>
      </w:r>
      <w:r w:rsidR="001D6235" w:rsidRPr="004C38F8">
        <w:rPr>
          <w:rFonts w:ascii="Arial" w:hAnsi="Arial" w:cs="Arial"/>
        </w:rPr>
        <w:t xml:space="preserve">ravna v </w:t>
      </w:r>
      <w:r w:rsidR="00537957" w:rsidRPr="004C38F8">
        <w:rPr>
          <w:rFonts w:ascii="Arial" w:hAnsi="Arial" w:cs="Arial"/>
        </w:rPr>
        <w:t xml:space="preserve">nasprotju s četrto alinejo </w:t>
      </w:r>
      <w:r w:rsidR="001D6235" w:rsidRPr="004C38F8">
        <w:rPr>
          <w:rFonts w:ascii="Arial" w:hAnsi="Arial" w:cs="Arial"/>
        </w:rPr>
        <w:t>338.a člena</w:t>
      </w:r>
      <w:r w:rsidR="00537957" w:rsidRPr="004C38F8">
        <w:rPr>
          <w:rFonts w:ascii="Arial" w:hAnsi="Arial" w:cs="Arial"/>
        </w:rPr>
        <w:t xml:space="preserve"> tega zakona</w:t>
      </w:r>
      <w:r w:rsidR="004C5750" w:rsidRPr="004C38F8">
        <w:rPr>
          <w:rFonts w:ascii="Arial" w:hAnsi="Arial" w:cs="Arial"/>
        </w:rPr>
        <w:t>.</w:t>
      </w:r>
      <w:r w:rsidR="00F96C6F" w:rsidRPr="004C38F8">
        <w:rPr>
          <w:rFonts w:ascii="Arial" w:hAnsi="Arial" w:cs="Arial"/>
        </w:rPr>
        <w:t>«.</w:t>
      </w:r>
    </w:p>
    <w:p w14:paraId="4934D440" w14:textId="77777777" w:rsidR="00CE26E6" w:rsidRDefault="00CE26E6" w:rsidP="005F1E3E">
      <w:pPr>
        <w:spacing w:after="0"/>
        <w:jc w:val="both"/>
        <w:rPr>
          <w:rFonts w:ascii="Arial" w:eastAsia="Times New Roman" w:hAnsi="Arial" w:cs="Arial"/>
          <w:kern w:val="0"/>
          <w14:ligatures w14:val="none"/>
        </w:rPr>
      </w:pPr>
    </w:p>
    <w:p w14:paraId="368DF667" w14:textId="77777777" w:rsidR="00CE26E6" w:rsidRDefault="00CE26E6" w:rsidP="00CE26E6">
      <w:pPr>
        <w:spacing w:after="0"/>
        <w:jc w:val="center"/>
        <w:rPr>
          <w:rFonts w:ascii="Arial" w:hAnsi="Arial" w:cs="Arial"/>
        </w:rPr>
      </w:pPr>
      <w:r>
        <w:rPr>
          <w:rFonts w:ascii="Arial" w:hAnsi="Arial" w:cs="Arial"/>
        </w:rPr>
        <w:t>3</w:t>
      </w:r>
      <w:r w:rsidRPr="0093116C">
        <w:rPr>
          <w:rFonts w:ascii="Arial" w:hAnsi="Arial" w:cs="Arial"/>
        </w:rPr>
        <w:t>. člen</w:t>
      </w:r>
    </w:p>
    <w:p w14:paraId="6C01DBC9" w14:textId="77777777" w:rsidR="00CE26E6" w:rsidRDefault="00CE26E6" w:rsidP="005F1E3E">
      <w:pPr>
        <w:spacing w:after="0"/>
        <w:jc w:val="both"/>
        <w:rPr>
          <w:rFonts w:ascii="Arial" w:eastAsia="Times New Roman" w:hAnsi="Arial" w:cs="Arial"/>
          <w:kern w:val="0"/>
          <w14:ligatures w14:val="none"/>
        </w:rPr>
      </w:pPr>
    </w:p>
    <w:p w14:paraId="17B177B0" w14:textId="0ABF67E8" w:rsidR="0044293E" w:rsidRDefault="00CE26E6" w:rsidP="005F1E3E">
      <w:pPr>
        <w:spacing w:after="0"/>
        <w:jc w:val="both"/>
        <w:rPr>
          <w:rFonts w:ascii="Arial" w:hAnsi="Arial" w:cs="Arial"/>
        </w:rPr>
      </w:pPr>
      <w:r>
        <w:rPr>
          <w:rFonts w:ascii="Arial" w:eastAsia="Times New Roman" w:hAnsi="Arial" w:cs="Arial"/>
          <w:kern w:val="0"/>
          <w14:ligatures w14:val="none"/>
        </w:rPr>
        <w:t>V</w:t>
      </w:r>
      <w:r w:rsidRPr="00E23A43">
        <w:rPr>
          <w:rFonts w:ascii="Arial" w:eastAsia="Times New Roman" w:hAnsi="Arial" w:cs="Arial"/>
          <w:kern w:val="0"/>
          <w14:ligatures w14:val="none"/>
        </w:rPr>
        <w:t xml:space="preserve"> 295. členu </w:t>
      </w:r>
      <w:r>
        <w:rPr>
          <w:rFonts w:ascii="Arial" w:eastAsia="Times New Roman" w:hAnsi="Arial" w:cs="Arial"/>
          <w:kern w:val="0"/>
          <w14:ligatures w14:val="none"/>
        </w:rPr>
        <w:t xml:space="preserve">se </w:t>
      </w:r>
      <w:r w:rsidRPr="00E23A43">
        <w:rPr>
          <w:rFonts w:ascii="Arial" w:eastAsia="Times New Roman" w:hAnsi="Arial" w:cs="Arial"/>
          <w:kern w:val="0"/>
          <w14:ligatures w14:val="none"/>
        </w:rPr>
        <w:t>v prvem in drugem odstavku letnica »2024« nadomesti z letnico »2026«.</w:t>
      </w:r>
    </w:p>
    <w:p w14:paraId="51276431" w14:textId="77777777" w:rsidR="00CE26E6" w:rsidRDefault="00CE26E6" w:rsidP="0044293E">
      <w:pPr>
        <w:spacing w:after="0"/>
        <w:jc w:val="center"/>
        <w:rPr>
          <w:rFonts w:ascii="Arial" w:hAnsi="Arial" w:cs="Arial"/>
        </w:rPr>
      </w:pPr>
    </w:p>
    <w:p w14:paraId="5AEA0615" w14:textId="77777777" w:rsidR="00CE26E6" w:rsidRDefault="00CE26E6" w:rsidP="0044293E">
      <w:pPr>
        <w:spacing w:after="0"/>
        <w:jc w:val="center"/>
        <w:rPr>
          <w:rFonts w:ascii="Arial" w:hAnsi="Arial" w:cs="Arial"/>
        </w:rPr>
      </w:pPr>
    </w:p>
    <w:p w14:paraId="178EE918" w14:textId="6F3B8F01" w:rsidR="00CE26E6" w:rsidRDefault="00CE26E6" w:rsidP="0044293E">
      <w:pPr>
        <w:spacing w:after="0"/>
        <w:jc w:val="center"/>
        <w:rPr>
          <w:rFonts w:ascii="Arial" w:hAnsi="Arial" w:cs="Arial"/>
        </w:rPr>
      </w:pPr>
      <w:r>
        <w:rPr>
          <w:rFonts w:ascii="Arial" w:hAnsi="Arial" w:cs="Arial"/>
        </w:rPr>
        <w:t>4. člen</w:t>
      </w:r>
    </w:p>
    <w:p w14:paraId="444AFD46" w14:textId="77777777" w:rsidR="00CE26E6" w:rsidRDefault="00CE26E6" w:rsidP="00CE26E6">
      <w:pPr>
        <w:spacing w:after="0"/>
        <w:jc w:val="both"/>
        <w:rPr>
          <w:rFonts w:ascii="Arial" w:eastAsia="Times New Roman" w:hAnsi="Arial" w:cs="Arial"/>
          <w:kern w:val="0"/>
          <w14:ligatures w14:val="none"/>
        </w:rPr>
      </w:pPr>
    </w:p>
    <w:p w14:paraId="10D78F6A" w14:textId="38A59B7E" w:rsidR="00CE26E6" w:rsidRPr="00E23A43" w:rsidRDefault="00CE26E6" w:rsidP="00CE26E6">
      <w:pPr>
        <w:spacing w:after="0"/>
        <w:jc w:val="both"/>
        <w:rPr>
          <w:rFonts w:ascii="Arial" w:eastAsia="Times New Roman" w:hAnsi="Arial" w:cs="Arial"/>
          <w:kern w:val="0"/>
          <w14:ligatures w14:val="none"/>
        </w:rPr>
      </w:pPr>
      <w:r w:rsidRPr="00E23A43">
        <w:rPr>
          <w:rFonts w:ascii="Arial" w:eastAsia="Times New Roman" w:hAnsi="Arial" w:cs="Arial"/>
          <w:kern w:val="0"/>
          <w14:ligatures w14:val="none"/>
        </w:rPr>
        <w:t>V 305. členu se peti odstavek</w:t>
      </w:r>
      <w:r w:rsidRPr="003F2205">
        <w:rPr>
          <w:rFonts w:ascii="Arial" w:eastAsia="Times New Roman" w:hAnsi="Arial" w:cs="Arial"/>
          <w:kern w:val="0"/>
          <w14:ligatures w14:val="none"/>
        </w:rPr>
        <w:t xml:space="preserve"> </w:t>
      </w:r>
      <w:r w:rsidRPr="00E23A43">
        <w:rPr>
          <w:rFonts w:ascii="Arial" w:eastAsia="Times New Roman" w:hAnsi="Arial" w:cs="Arial"/>
          <w:kern w:val="0"/>
          <w14:ligatures w14:val="none"/>
        </w:rPr>
        <w:t>črta.</w:t>
      </w:r>
      <w:r>
        <w:rPr>
          <w:rFonts w:ascii="Arial" w:eastAsia="Times New Roman" w:hAnsi="Arial" w:cs="Arial"/>
          <w:kern w:val="0"/>
          <w14:ligatures w14:val="none"/>
        </w:rPr>
        <w:t xml:space="preserve"> </w:t>
      </w:r>
    </w:p>
    <w:bookmarkEnd w:id="0"/>
    <w:p w14:paraId="35732677" w14:textId="77777777" w:rsidR="00CE26E6" w:rsidRDefault="00CE26E6" w:rsidP="0044293E">
      <w:pPr>
        <w:spacing w:after="0"/>
        <w:jc w:val="center"/>
        <w:rPr>
          <w:rFonts w:ascii="Arial" w:hAnsi="Arial" w:cs="Arial"/>
        </w:rPr>
      </w:pPr>
    </w:p>
    <w:p w14:paraId="543934A8" w14:textId="77777777" w:rsidR="00CE26E6" w:rsidRDefault="00CE26E6" w:rsidP="0044293E">
      <w:pPr>
        <w:spacing w:after="0"/>
        <w:jc w:val="center"/>
        <w:rPr>
          <w:rFonts w:ascii="Arial" w:hAnsi="Arial" w:cs="Arial"/>
        </w:rPr>
      </w:pPr>
    </w:p>
    <w:p w14:paraId="1BC5EFB1" w14:textId="1D976638" w:rsidR="0044293E" w:rsidRDefault="00F96C6F" w:rsidP="0044293E">
      <w:pPr>
        <w:spacing w:after="0"/>
        <w:jc w:val="center"/>
        <w:rPr>
          <w:rFonts w:ascii="Arial" w:hAnsi="Arial" w:cs="Arial"/>
        </w:rPr>
      </w:pPr>
      <w:bookmarkStart w:id="1" w:name="_Hlk178944718"/>
      <w:r>
        <w:rPr>
          <w:rFonts w:ascii="Arial" w:hAnsi="Arial" w:cs="Arial"/>
        </w:rPr>
        <w:t>5</w:t>
      </w:r>
      <w:r w:rsidR="0044293E">
        <w:rPr>
          <w:rFonts w:ascii="Arial" w:hAnsi="Arial" w:cs="Arial"/>
        </w:rPr>
        <w:t>. člen</w:t>
      </w:r>
    </w:p>
    <w:p w14:paraId="59531CC7" w14:textId="77777777" w:rsidR="00F96C6F" w:rsidRDefault="00F96C6F" w:rsidP="0044293E">
      <w:pPr>
        <w:spacing w:after="0"/>
        <w:jc w:val="center"/>
        <w:rPr>
          <w:rFonts w:ascii="Arial" w:hAnsi="Arial" w:cs="Arial"/>
        </w:rPr>
      </w:pPr>
    </w:p>
    <w:p w14:paraId="08990270" w14:textId="0A7674D0" w:rsidR="00F96C6F" w:rsidRDefault="00F96C6F" w:rsidP="00F96C6F">
      <w:pPr>
        <w:spacing w:after="0"/>
        <w:rPr>
          <w:rFonts w:ascii="Arial" w:hAnsi="Arial" w:cs="Arial"/>
        </w:rPr>
      </w:pPr>
      <w:r>
        <w:rPr>
          <w:rFonts w:ascii="Arial" w:hAnsi="Arial" w:cs="Arial"/>
        </w:rPr>
        <w:t>Za 338. členom se doda nov 338.a člen, ki se glasi:</w:t>
      </w:r>
    </w:p>
    <w:p w14:paraId="329275C1" w14:textId="77777777" w:rsidR="00537957" w:rsidRDefault="00537957" w:rsidP="00F96C6F">
      <w:pPr>
        <w:spacing w:after="0"/>
        <w:rPr>
          <w:rFonts w:ascii="Arial" w:hAnsi="Arial" w:cs="Arial"/>
        </w:rPr>
      </w:pPr>
    </w:p>
    <w:p w14:paraId="4DEC4573" w14:textId="6A45154A" w:rsidR="00537957" w:rsidRDefault="00537957" w:rsidP="00537957">
      <w:pPr>
        <w:spacing w:after="0"/>
        <w:jc w:val="center"/>
        <w:rPr>
          <w:rFonts w:ascii="Arial" w:hAnsi="Arial" w:cs="Arial"/>
        </w:rPr>
      </w:pPr>
      <w:r>
        <w:rPr>
          <w:rFonts w:ascii="Arial" w:hAnsi="Arial" w:cs="Arial"/>
        </w:rPr>
        <w:t>»338.a člen</w:t>
      </w:r>
    </w:p>
    <w:p w14:paraId="1D0B23B9" w14:textId="77777777" w:rsidR="00537957" w:rsidRDefault="00537957" w:rsidP="00537957">
      <w:pPr>
        <w:spacing w:after="0"/>
        <w:jc w:val="center"/>
        <w:rPr>
          <w:rFonts w:ascii="Arial" w:hAnsi="Arial" w:cs="Arial"/>
        </w:rPr>
      </w:pPr>
    </w:p>
    <w:p w14:paraId="1C6E1983" w14:textId="4349A9F6" w:rsidR="00537957" w:rsidRDefault="00537957" w:rsidP="00537957">
      <w:pPr>
        <w:spacing w:after="0"/>
        <w:jc w:val="center"/>
        <w:rPr>
          <w:rFonts w:ascii="Arial" w:hAnsi="Arial" w:cs="Arial"/>
        </w:rPr>
      </w:pPr>
      <w:r>
        <w:rPr>
          <w:rFonts w:ascii="Arial" w:hAnsi="Arial" w:cs="Arial"/>
        </w:rPr>
        <w:t>(dejanja župana pri pripravi občinskega prostorskega načrta)</w:t>
      </w:r>
    </w:p>
    <w:p w14:paraId="31A558C1" w14:textId="77777777" w:rsidR="00F96C6F" w:rsidRDefault="00F96C6F" w:rsidP="00F96C6F">
      <w:pPr>
        <w:spacing w:after="0"/>
        <w:rPr>
          <w:rFonts w:ascii="Arial" w:hAnsi="Arial" w:cs="Arial"/>
        </w:rPr>
      </w:pPr>
    </w:p>
    <w:p w14:paraId="1ED70BB2" w14:textId="4A7D4FF5" w:rsidR="00F96C6F" w:rsidRDefault="00F96C6F" w:rsidP="00F96C6F">
      <w:pPr>
        <w:spacing w:after="0"/>
        <w:rPr>
          <w:rFonts w:ascii="Arial" w:hAnsi="Arial" w:cs="Arial"/>
        </w:rPr>
      </w:pPr>
      <w:r>
        <w:rPr>
          <w:rFonts w:ascii="Arial" w:hAnsi="Arial" w:cs="Arial"/>
        </w:rPr>
        <w:lastRenderedPageBreak/>
        <w:t xml:space="preserve"> (1) </w:t>
      </w:r>
      <w:r w:rsidR="00F05020">
        <w:rPr>
          <w:rFonts w:ascii="Arial" w:hAnsi="Arial" w:cs="Arial"/>
        </w:rPr>
        <w:t>Župan ob</w:t>
      </w:r>
      <w:r>
        <w:rPr>
          <w:rFonts w:ascii="Arial" w:hAnsi="Arial" w:cs="Arial"/>
        </w:rPr>
        <w:t>čin</w:t>
      </w:r>
      <w:r w:rsidR="00F05020">
        <w:rPr>
          <w:rFonts w:ascii="Arial" w:hAnsi="Arial" w:cs="Arial"/>
        </w:rPr>
        <w:t>e</w:t>
      </w:r>
      <w:r>
        <w:rPr>
          <w:rFonts w:ascii="Arial" w:hAnsi="Arial" w:cs="Arial"/>
        </w:rPr>
        <w:t>, ki do uveljavitv</w:t>
      </w:r>
      <w:r w:rsidR="00F05020">
        <w:rPr>
          <w:rFonts w:ascii="Arial" w:hAnsi="Arial" w:cs="Arial"/>
        </w:rPr>
        <w:t>e</w:t>
      </w:r>
      <w:r>
        <w:rPr>
          <w:rFonts w:ascii="Arial" w:hAnsi="Arial" w:cs="Arial"/>
        </w:rPr>
        <w:t xml:space="preserve"> tega zakona ni sprejela občinskega prostorskega načrta</w:t>
      </w:r>
      <w:r w:rsidR="00F05020">
        <w:rPr>
          <w:rFonts w:ascii="Arial" w:hAnsi="Arial" w:cs="Arial"/>
        </w:rPr>
        <w:t xml:space="preserve">, katerega nesprejem bi povzročil nastanek škodljivih posledic, določenih v prvem odstavku 60. člena tega zakona, </w:t>
      </w:r>
      <w:r>
        <w:rPr>
          <w:rFonts w:ascii="Arial" w:hAnsi="Arial" w:cs="Arial"/>
        </w:rPr>
        <w:t xml:space="preserve">mora v naslednjih rokih izvesti naslednja dejanja: </w:t>
      </w:r>
    </w:p>
    <w:p w14:paraId="2DDEF6CF" w14:textId="15AF5661" w:rsidR="00F96C6F" w:rsidRPr="001D6235" w:rsidRDefault="00F96C6F" w:rsidP="001D6235">
      <w:pPr>
        <w:pStyle w:val="Odstavekseznama"/>
        <w:numPr>
          <w:ilvl w:val="0"/>
          <w:numId w:val="50"/>
        </w:numPr>
        <w:spacing w:after="0"/>
        <w:rPr>
          <w:rFonts w:ascii="Arial" w:hAnsi="Arial" w:cs="Arial"/>
        </w:rPr>
      </w:pPr>
      <w:r w:rsidRPr="001D6235">
        <w:rPr>
          <w:rFonts w:ascii="Arial" w:hAnsi="Arial" w:cs="Arial"/>
        </w:rPr>
        <w:t>do 31. januarja</w:t>
      </w:r>
      <w:r w:rsidR="00F05020">
        <w:rPr>
          <w:rFonts w:ascii="Arial" w:hAnsi="Arial" w:cs="Arial"/>
        </w:rPr>
        <w:t xml:space="preserve"> 2025</w:t>
      </w:r>
      <w:r w:rsidRPr="001D6235">
        <w:rPr>
          <w:rFonts w:ascii="Arial" w:hAnsi="Arial" w:cs="Arial"/>
        </w:rPr>
        <w:t xml:space="preserve"> sprej</w:t>
      </w:r>
      <w:r w:rsidR="00F05020">
        <w:rPr>
          <w:rFonts w:ascii="Arial" w:hAnsi="Arial" w:cs="Arial"/>
        </w:rPr>
        <w:t>eti</w:t>
      </w:r>
      <w:r w:rsidRPr="001D6235">
        <w:rPr>
          <w:rFonts w:ascii="Arial" w:hAnsi="Arial" w:cs="Arial"/>
        </w:rPr>
        <w:t xml:space="preserve"> terminski plan priprave občinskega prostorskega načrta in ga objavi</w:t>
      </w:r>
      <w:r w:rsidR="00F05020">
        <w:rPr>
          <w:rFonts w:ascii="Arial" w:hAnsi="Arial" w:cs="Arial"/>
        </w:rPr>
        <w:t>ti</w:t>
      </w:r>
      <w:r w:rsidRPr="001D6235">
        <w:rPr>
          <w:rFonts w:ascii="Arial" w:hAnsi="Arial" w:cs="Arial"/>
        </w:rPr>
        <w:t xml:space="preserve"> na spletni strani</w:t>
      </w:r>
      <w:r w:rsidR="00F05020">
        <w:rPr>
          <w:rFonts w:ascii="Arial" w:hAnsi="Arial" w:cs="Arial"/>
        </w:rPr>
        <w:t xml:space="preserve"> občine</w:t>
      </w:r>
      <w:r w:rsidRPr="001D6235">
        <w:rPr>
          <w:rFonts w:ascii="Arial" w:hAnsi="Arial" w:cs="Arial"/>
        </w:rPr>
        <w:t>,</w:t>
      </w:r>
    </w:p>
    <w:p w14:paraId="6B7E9A46" w14:textId="6CB4F236" w:rsidR="00F96C6F" w:rsidRPr="001D6235" w:rsidRDefault="00F96C6F" w:rsidP="001D6235">
      <w:pPr>
        <w:pStyle w:val="Odstavekseznama"/>
        <w:numPr>
          <w:ilvl w:val="0"/>
          <w:numId w:val="50"/>
        </w:numPr>
        <w:spacing w:after="0"/>
        <w:rPr>
          <w:rFonts w:ascii="Arial" w:hAnsi="Arial" w:cs="Arial"/>
        </w:rPr>
      </w:pPr>
      <w:r w:rsidRPr="001D6235">
        <w:rPr>
          <w:rFonts w:ascii="Arial" w:hAnsi="Arial" w:cs="Arial"/>
        </w:rPr>
        <w:t xml:space="preserve">do 31. marca </w:t>
      </w:r>
      <w:r w:rsidR="00F05020">
        <w:rPr>
          <w:rFonts w:ascii="Arial" w:hAnsi="Arial" w:cs="Arial"/>
        </w:rPr>
        <w:t>2025 posredovati</w:t>
      </w:r>
      <w:r w:rsidRPr="001D6235">
        <w:rPr>
          <w:rFonts w:ascii="Arial" w:hAnsi="Arial" w:cs="Arial"/>
        </w:rPr>
        <w:t xml:space="preserve"> </w:t>
      </w:r>
      <w:r w:rsidR="00F05020">
        <w:rPr>
          <w:rFonts w:ascii="Arial" w:hAnsi="Arial" w:cs="Arial"/>
        </w:rPr>
        <w:t xml:space="preserve">ministrstvu </w:t>
      </w:r>
      <w:r w:rsidRPr="001D6235">
        <w:rPr>
          <w:rFonts w:ascii="Arial" w:hAnsi="Arial" w:cs="Arial"/>
        </w:rPr>
        <w:t xml:space="preserve">osnutek občinskega prostorskega načrta </w:t>
      </w:r>
      <w:r w:rsidR="00F05020">
        <w:rPr>
          <w:rFonts w:ascii="Arial" w:hAnsi="Arial" w:cs="Arial"/>
        </w:rPr>
        <w:t>in osnutek okoljskega poročila za objavo</w:t>
      </w:r>
      <w:r w:rsidRPr="001D6235">
        <w:rPr>
          <w:rFonts w:ascii="Arial" w:hAnsi="Arial" w:cs="Arial"/>
        </w:rPr>
        <w:t xml:space="preserve"> </w:t>
      </w:r>
      <w:r w:rsidR="00F05020">
        <w:rPr>
          <w:rFonts w:ascii="Arial" w:hAnsi="Arial" w:cs="Arial"/>
        </w:rPr>
        <w:t>na spletni strani ministrstva</w:t>
      </w:r>
      <w:r w:rsidR="00C96956">
        <w:rPr>
          <w:rFonts w:ascii="Arial" w:hAnsi="Arial" w:cs="Arial"/>
        </w:rPr>
        <w:t>,</w:t>
      </w:r>
    </w:p>
    <w:p w14:paraId="3613B21F" w14:textId="5D049EE5" w:rsidR="00F96C6F" w:rsidRPr="001D6235" w:rsidRDefault="00F96C6F" w:rsidP="001D6235">
      <w:pPr>
        <w:pStyle w:val="Odstavekseznama"/>
        <w:numPr>
          <w:ilvl w:val="0"/>
          <w:numId w:val="50"/>
        </w:numPr>
        <w:spacing w:after="0"/>
        <w:rPr>
          <w:rFonts w:ascii="Arial" w:hAnsi="Arial" w:cs="Arial"/>
        </w:rPr>
      </w:pPr>
      <w:r w:rsidRPr="001D6235">
        <w:rPr>
          <w:rFonts w:ascii="Arial" w:hAnsi="Arial" w:cs="Arial"/>
        </w:rPr>
        <w:t>do 31. oktobra 2025 javno objavi</w:t>
      </w:r>
      <w:r w:rsidR="00F05020">
        <w:rPr>
          <w:rFonts w:ascii="Arial" w:hAnsi="Arial" w:cs="Arial"/>
        </w:rPr>
        <w:t>ti</w:t>
      </w:r>
      <w:r w:rsidRPr="001D6235">
        <w:rPr>
          <w:rFonts w:ascii="Arial" w:hAnsi="Arial" w:cs="Arial"/>
        </w:rPr>
        <w:t xml:space="preserve"> dopolnjen osnutek občinskega prostorskega načrta </w:t>
      </w:r>
      <w:r w:rsidR="00F05020">
        <w:rPr>
          <w:rFonts w:ascii="Arial" w:hAnsi="Arial" w:cs="Arial"/>
        </w:rPr>
        <w:t xml:space="preserve">in </w:t>
      </w:r>
      <w:proofErr w:type="spellStart"/>
      <w:r w:rsidR="00F05020">
        <w:rPr>
          <w:rFonts w:ascii="Arial" w:hAnsi="Arial" w:cs="Arial"/>
        </w:rPr>
        <w:t>okoljsko</w:t>
      </w:r>
      <w:proofErr w:type="spellEnd"/>
      <w:r w:rsidR="00F05020">
        <w:rPr>
          <w:rFonts w:ascii="Arial" w:hAnsi="Arial" w:cs="Arial"/>
        </w:rPr>
        <w:t xml:space="preserve"> poročilo ter </w:t>
      </w:r>
      <w:r w:rsidRPr="001D6235">
        <w:rPr>
          <w:rFonts w:ascii="Arial" w:hAnsi="Arial" w:cs="Arial"/>
        </w:rPr>
        <w:t>datum javne obravnave,</w:t>
      </w:r>
    </w:p>
    <w:p w14:paraId="1BC89B0F" w14:textId="2B32A3D9" w:rsidR="00F96C6F" w:rsidRPr="001D6235" w:rsidRDefault="00F96C6F" w:rsidP="001D6235">
      <w:pPr>
        <w:pStyle w:val="Odstavekseznama"/>
        <w:numPr>
          <w:ilvl w:val="0"/>
          <w:numId w:val="50"/>
        </w:numPr>
        <w:spacing w:after="0"/>
        <w:rPr>
          <w:rFonts w:ascii="Arial" w:hAnsi="Arial" w:cs="Arial"/>
        </w:rPr>
      </w:pPr>
      <w:r w:rsidRPr="001D6235">
        <w:rPr>
          <w:rFonts w:ascii="Arial" w:hAnsi="Arial" w:cs="Arial"/>
        </w:rPr>
        <w:t>do 30. junija</w:t>
      </w:r>
      <w:r w:rsidR="00904962">
        <w:rPr>
          <w:rFonts w:ascii="Arial" w:hAnsi="Arial" w:cs="Arial"/>
        </w:rPr>
        <w:t xml:space="preserve"> 2026</w:t>
      </w:r>
      <w:r w:rsidRPr="001D6235">
        <w:rPr>
          <w:rFonts w:ascii="Arial" w:hAnsi="Arial" w:cs="Arial"/>
        </w:rPr>
        <w:t xml:space="preserve"> predlaga</w:t>
      </w:r>
      <w:r w:rsidR="00904962">
        <w:rPr>
          <w:rFonts w:ascii="Arial" w:hAnsi="Arial" w:cs="Arial"/>
        </w:rPr>
        <w:t>ti</w:t>
      </w:r>
      <w:r w:rsidRPr="001D6235">
        <w:rPr>
          <w:rFonts w:ascii="Arial" w:hAnsi="Arial" w:cs="Arial"/>
        </w:rPr>
        <w:t xml:space="preserve"> občinskemu svetu v sprejem predlog občinskega prostorskega načrta.</w:t>
      </w:r>
      <w:r w:rsidR="001D6235">
        <w:rPr>
          <w:rFonts w:ascii="Arial" w:hAnsi="Arial" w:cs="Arial"/>
        </w:rPr>
        <w:t>«.</w:t>
      </w:r>
    </w:p>
    <w:p w14:paraId="7BCDE867" w14:textId="77777777" w:rsidR="00526AE2" w:rsidRPr="0055125A" w:rsidRDefault="00526AE2" w:rsidP="00F05020">
      <w:pPr>
        <w:jc w:val="both"/>
        <w:rPr>
          <w:rFonts w:ascii="Arial" w:hAnsi="Arial" w:cs="Arial"/>
        </w:rPr>
      </w:pPr>
    </w:p>
    <w:p w14:paraId="63E47E05" w14:textId="164757F2" w:rsidR="008846B2" w:rsidRPr="00E90A15" w:rsidRDefault="00E72807" w:rsidP="00843F6A">
      <w:pPr>
        <w:tabs>
          <w:tab w:val="left" w:pos="993"/>
        </w:tabs>
        <w:spacing w:line="240" w:lineRule="auto"/>
        <w:jc w:val="center"/>
        <w:rPr>
          <w:rFonts w:ascii="Arial" w:hAnsi="Arial" w:cs="Arial"/>
        </w:rPr>
      </w:pPr>
      <w:r w:rsidRPr="00E90A15">
        <w:rPr>
          <w:rFonts w:ascii="Arial" w:hAnsi="Arial" w:cs="Arial"/>
        </w:rPr>
        <w:t>KONČNA</w:t>
      </w:r>
      <w:r w:rsidR="00570C54" w:rsidRPr="00E90A15">
        <w:rPr>
          <w:rFonts w:ascii="Arial" w:hAnsi="Arial" w:cs="Arial"/>
        </w:rPr>
        <w:t xml:space="preserve"> DOLOČBA</w:t>
      </w:r>
    </w:p>
    <w:p w14:paraId="177AD01A" w14:textId="2ECD366C" w:rsidR="008846B2" w:rsidRPr="008C7EB4" w:rsidRDefault="008C7EB4" w:rsidP="00843F6A">
      <w:pPr>
        <w:tabs>
          <w:tab w:val="left" w:pos="993"/>
        </w:tabs>
        <w:spacing w:line="240" w:lineRule="auto"/>
        <w:jc w:val="center"/>
        <w:rPr>
          <w:rFonts w:ascii="Arial" w:hAnsi="Arial" w:cs="Arial"/>
        </w:rPr>
      </w:pPr>
      <w:r w:rsidRPr="008C7EB4">
        <w:rPr>
          <w:rFonts w:ascii="Arial" w:hAnsi="Arial" w:cs="Arial"/>
        </w:rPr>
        <w:t>6</w:t>
      </w:r>
      <w:r w:rsidR="00E23A43" w:rsidRPr="008C7EB4">
        <w:rPr>
          <w:rFonts w:ascii="Arial" w:hAnsi="Arial" w:cs="Arial"/>
        </w:rPr>
        <w:t>.</w:t>
      </w:r>
      <w:r w:rsidR="008846B2" w:rsidRPr="008C7EB4">
        <w:rPr>
          <w:rFonts w:ascii="Arial" w:hAnsi="Arial" w:cs="Arial"/>
        </w:rPr>
        <w:t xml:space="preserve"> člen</w:t>
      </w:r>
    </w:p>
    <w:p w14:paraId="318E19DD" w14:textId="24ACDA4B" w:rsidR="008846B2" w:rsidRPr="008C7EB4" w:rsidRDefault="008846B2" w:rsidP="00843F6A">
      <w:pPr>
        <w:tabs>
          <w:tab w:val="left" w:pos="993"/>
        </w:tabs>
        <w:spacing w:line="240" w:lineRule="auto"/>
        <w:jc w:val="center"/>
        <w:rPr>
          <w:rFonts w:ascii="Arial" w:hAnsi="Arial" w:cs="Arial"/>
        </w:rPr>
      </w:pPr>
      <w:r w:rsidRPr="008C7EB4">
        <w:rPr>
          <w:rFonts w:ascii="Arial" w:hAnsi="Arial" w:cs="Arial"/>
        </w:rPr>
        <w:t>(začetek veljavnosti)</w:t>
      </w:r>
    </w:p>
    <w:p w14:paraId="621288A4" w14:textId="77777777" w:rsidR="009B1BAE" w:rsidRDefault="009B1BAE" w:rsidP="005F1E3E">
      <w:pPr>
        <w:spacing w:after="0" w:line="240" w:lineRule="auto"/>
        <w:ind w:left="426"/>
        <w:contextualSpacing/>
        <w:jc w:val="both"/>
        <w:rPr>
          <w:rFonts w:ascii="Arial" w:hAnsi="Arial" w:cs="Arial"/>
          <w:color w:val="000000"/>
          <w:lang w:eastAsia="sl-SI"/>
        </w:rPr>
      </w:pPr>
    </w:p>
    <w:p w14:paraId="35945B2E" w14:textId="7CCE306E" w:rsidR="008846B2" w:rsidRDefault="008846B2" w:rsidP="005F1E3E">
      <w:pPr>
        <w:spacing w:after="0" w:line="240" w:lineRule="auto"/>
        <w:ind w:left="426"/>
        <w:contextualSpacing/>
        <w:jc w:val="both"/>
        <w:rPr>
          <w:rFonts w:ascii="Arial" w:hAnsi="Arial" w:cs="Arial"/>
          <w:color w:val="000000"/>
          <w:lang w:eastAsia="sl-SI"/>
        </w:rPr>
      </w:pPr>
      <w:r w:rsidRPr="00E23A43">
        <w:rPr>
          <w:rFonts w:ascii="Arial" w:hAnsi="Arial" w:cs="Arial"/>
          <w:color w:val="000000"/>
          <w:lang w:eastAsia="sl-SI"/>
        </w:rPr>
        <w:tab/>
        <w:t xml:space="preserve">Ta zakon začne veljati </w:t>
      </w:r>
      <w:r w:rsidR="00A26125">
        <w:rPr>
          <w:rFonts w:ascii="Arial" w:hAnsi="Arial" w:cs="Arial"/>
          <w:color w:val="000000"/>
          <w:lang w:eastAsia="sl-SI"/>
        </w:rPr>
        <w:t>naslednj</w:t>
      </w:r>
      <w:r w:rsidRPr="00E23A43">
        <w:rPr>
          <w:rFonts w:ascii="Arial" w:hAnsi="Arial" w:cs="Arial"/>
          <w:color w:val="000000"/>
          <w:lang w:eastAsia="sl-SI"/>
        </w:rPr>
        <w:t xml:space="preserve">i dan po objavi v Uradnem listu </w:t>
      </w:r>
      <w:r w:rsidR="00526AE2">
        <w:rPr>
          <w:rFonts w:ascii="Arial" w:hAnsi="Arial" w:cs="Arial"/>
          <w:color w:val="000000"/>
          <w:lang w:eastAsia="sl-SI"/>
        </w:rPr>
        <w:t>RS</w:t>
      </w:r>
      <w:r w:rsidRPr="00E23A43">
        <w:rPr>
          <w:rFonts w:ascii="Arial" w:hAnsi="Arial" w:cs="Arial"/>
          <w:color w:val="000000"/>
          <w:lang w:eastAsia="sl-SI"/>
        </w:rPr>
        <w:t>.</w:t>
      </w:r>
      <w:bookmarkEnd w:id="1"/>
    </w:p>
    <w:p w14:paraId="5473D039" w14:textId="77777777" w:rsidR="00402311" w:rsidRDefault="00402311" w:rsidP="005F1E3E">
      <w:pPr>
        <w:spacing w:after="0" w:line="240" w:lineRule="auto"/>
        <w:ind w:left="426"/>
        <w:contextualSpacing/>
        <w:jc w:val="both"/>
        <w:rPr>
          <w:rFonts w:ascii="Arial" w:hAnsi="Arial" w:cs="Arial"/>
          <w:color w:val="000000"/>
          <w:lang w:eastAsia="sl-SI"/>
        </w:rPr>
      </w:pPr>
    </w:p>
    <w:p w14:paraId="1F62A358" w14:textId="77777777" w:rsidR="00402311" w:rsidRDefault="00402311" w:rsidP="005F1E3E">
      <w:pPr>
        <w:spacing w:after="0" w:line="240" w:lineRule="auto"/>
        <w:ind w:left="426"/>
        <w:contextualSpacing/>
        <w:jc w:val="both"/>
        <w:rPr>
          <w:rFonts w:ascii="Arial" w:hAnsi="Arial" w:cs="Arial"/>
          <w:color w:val="000000"/>
          <w:lang w:eastAsia="sl-SI"/>
        </w:rPr>
      </w:pPr>
    </w:p>
    <w:p w14:paraId="16F3BBA4" w14:textId="77777777" w:rsidR="00402311" w:rsidRDefault="00402311" w:rsidP="00402311">
      <w:pPr>
        <w:suppressAutoHyphens/>
        <w:overflowPunct w:val="0"/>
        <w:autoSpaceDE w:val="0"/>
        <w:spacing w:after="120" w:line="260" w:lineRule="exact"/>
        <w:jc w:val="both"/>
        <w:textAlignment w:val="baseline"/>
        <w:rPr>
          <w:rFonts w:cs="Arial"/>
          <w:b/>
          <w:szCs w:val="20"/>
          <w:lang w:eastAsia="ar-SA"/>
        </w:rPr>
      </w:pPr>
    </w:p>
    <w:p w14:paraId="08E05496" w14:textId="366E7791" w:rsidR="00402311" w:rsidRDefault="00402311" w:rsidP="00402311">
      <w:pPr>
        <w:suppressAutoHyphens/>
        <w:overflowPunct w:val="0"/>
        <w:autoSpaceDE w:val="0"/>
        <w:spacing w:after="120" w:line="260" w:lineRule="exact"/>
        <w:jc w:val="both"/>
        <w:textAlignment w:val="baseline"/>
        <w:rPr>
          <w:rFonts w:cs="Arial"/>
          <w:b/>
          <w:szCs w:val="20"/>
          <w:lang w:eastAsia="ar-SA"/>
        </w:rPr>
      </w:pPr>
      <w:r>
        <w:rPr>
          <w:rFonts w:cs="Arial"/>
          <w:b/>
          <w:szCs w:val="20"/>
          <w:lang w:eastAsia="ar-SA"/>
        </w:rPr>
        <w:t>OBRAZLOŽITVE ČLENOV</w:t>
      </w:r>
    </w:p>
    <w:p w14:paraId="29FD069F" w14:textId="77777777" w:rsidR="00402311" w:rsidRDefault="00402311" w:rsidP="00402311">
      <w:pPr>
        <w:suppressAutoHyphens/>
        <w:overflowPunct w:val="0"/>
        <w:autoSpaceDE w:val="0"/>
        <w:spacing w:after="120" w:line="260" w:lineRule="exact"/>
        <w:jc w:val="both"/>
        <w:textAlignment w:val="baseline"/>
        <w:rPr>
          <w:rFonts w:cs="Arial"/>
          <w:b/>
          <w:szCs w:val="20"/>
          <w:lang w:eastAsia="ar-SA"/>
        </w:rPr>
      </w:pPr>
    </w:p>
    <w:p w14:paraId="0FCD18A3" w14:textId="37F9E559" w:rsidR="00402311" w:rsidRPr="009E624B" w:rsidRDefault="00402311" w:rsidP="00402311">
      <w:pPr>
        <w:suppressAutoHyphens/>
        <w:overflowPunct w:val="0"/>
        <w:autoSpaceDE w:val="0"/>
        <w:spacing w:after="120" w:line="260" w:lineRule="exact"/>
        <w:jc w:val="both"/>
        <w:textAlignment w:val="baseline"/>
        <w:rPr>
          <w:rFonts w:cs="Arial"/>
          <w:b/>
          <w:szCs w:val="20"/>
          <w:lang w:eastAsia="ar-SA"/>
        </w:rPr>
      </w:pPr>
      <w:r w:rsidRPr="009E624B">
        <w:rPr>
          <w:rFonts w:cs="Arial"/>
          <w:b/>
          <w:szCs w:val="20"/>
          <w:lang w:eastAsia="ar-SA"/>
        </w:rPr>
        <w:t xml:space="preserve">K 1. členu </w:t>
      </w:r>
    </w:p>
    <w:p w14:paraId="4A36D312" w14:textId="77777777" w:rsidR="00402311" w:rsidRPr="009E624B" w:rsidRDefault="00402311" w:rsidP="00402311">
      <w:pPr>
        <w:spacing w:line="256" w:lineRule="auto"/>
        <w:jc w:val="both"/>
        <w:rPr>
          <w:rFonts w:eastAsia="Calibri" w:cs="Arial"/>
          <w:szCs w:val="20"/>
        </w:rPr>
      </w:pPr>
      <w:r w:rsidRPr="00C2000E">
        <w:rPr>
          <w:rFonts w:eastAsia="Calibri" w:cs="Arial"/>
          <w:szCs w:val="20"/>
        </w:rPr>
        <w:t>Člen o inšpekcijskem nadzoru se dopolni tako, da se med pristojnosti gradbenih inšpektorjev doda še ravnanje občine pri pripravi prostorski izvedbenih aktov, katerih nesprejem bi povzročil škodljive posledice v skladu s prvim odstavkom 60. člena tega zakona.</w:t>
      </w:r>
    </w:p>
    <w:p w14:paraId="11113FDA" w14:textId="77777777" w:rsidR="00402311" w:rsidRDefault="00402311" w:rsidP="00402311">
      <w:pPr>
        <w:suppressAutoHyphens/>
        <w:overflowPunct w:val="0"/>
        <w:autoSpaceDE w:val="0"/>
        <w:spacing w:line="260" w:lineRule="exact"/>
        <w:jc w:val="both"/>
        <w:textAlignment w:val="baseline"/>
        <w:rPr>
          <w:rFonts w:cs="Arial"/>
          <w:b/>
          <w:szCs w:val="20"/>
          <w:lang w:eastAsia="ar-SA"/>
        </w:rPr>
      </w:pPr>
      <w:r w:rsidRPr="009E624B">
        <w:rPr>
          <w:rFonts w:cs="Arial"/>
          <w:b/>
          <w:szCs w:val="20"/>
          <w:lang w:eastAsia="ar-SA"/>
        </w:rPr>
        <w:t>K 2. členu:</w:t>
      </w:r>
    </w:p>
    <w:p w14:paraId="5C9FD2C1" w14:textId="09BD3B9E" w:rsidR="00402311" w:rsidRPr="009E624B" w:rsidRDefault="00402311" w:rsidP="00402311">
      <w:pPr>
        <w:jc w:val="both"/>
        <w:rPr>
          <w:rFonts w:cs="Arial"/>
          <w:szCs w:val="20"/>
        </w:rPr>
      </w:pPr>
      <w:r w:rsidRPr="009E624B">
        <w:rPr>
          <w:rFonts w:eastAsia="Calibri" w:cs="Arial"/>
          <w:szCs w:val="20"/>
        </w:rPr>
        <w:t xml:space="preserve">Z 288.a členom </w:t>
      </w:r>
      <w:r>
        <w:rPr>
          <w:rFonts w:eastAsia="Calibri" w:cs="Arial"/>
          <w:szCs w:val="20"/>
        </w:rPr>
        <w:t xml:space="preserve">se </w:t>
      </w:r>
      <w:r w:rsidRPr="009E624B">
        <w:rPr>
          <w:rFonts w:eastAsia="Calibri" w:cs="Arial"/>
          <w:szCs w:val="20"/>
        </w:rPr>
        <w:t xml:space="preserve">določa, da se z globo od </w:t>
      </w:r>
      <w:r w:rsidR="00375B6F">
        <w:rPr>
          <w:rFonts w:eastAsia="Calibri" w:cs="Arial"/>
          <w:szCs w:val="20"/>
        </w:rPr>
        <w:t>1</w:t>
      </w:r>
      <w:r w:rsidRPr="009E624B">
        <w:rPr>
          <w:rFonts w:eastAsia="Calibri" w:cs="Arial"/>
          <w:szCs w:val="20"/>
        </w:rPr>
        <w:t xml:space="preserve">.000 do </w:t>
      </w:r>
      <w:r w:rsidR="00375B6F">
        <w:rPr>
          <w:rFonts w:eastAsia="Calibri" w:cs="Arial"/>
          <w:szCs w:val="20"/>
        </w:rPr>
        <w:t>5</w:t>
      </w:r>
      <w:r w:rsidRPr="009E624B">
        <w:rPr>
          <w:rFonts w:eastAsia="Calibri" w:cs="Arial"/>
          <w:szCs w:val="20"/>
        </w:rPr>
        <w:t xml:space="preserve">.000 eurov za prekršek kaznuje </w:t>
      </w:r>
      <w:r>
        <w:rPr>
          <w:rFonts w:eastAsia="Calibri" w:cs="Arial"/>
          <w:szCs w:val="20"/>
        </w:rPr>
        <w:t>odgovorna oseba samoupravne lokalne skupnosti</w:t>
      </w:r>
      <w:r w:rsidRPr="009E624B">
        <w:rPr>
          <w:rFonts w:eastAsia="Calibri" w:cs="Arial"/>
          <w:szCs w:val="20"/>
        </w:rPr>
        <w:t>, ki ravna v nasprotju s četrto alinejo 338.a člena tega zakona</w:t>
      </w:r>
      <w:r>
        <w:rPr>
          <w:rFonts w:cs="Arial"/>
          <w:szCs w:val="20"/>
        </w:rPr>
        <w:t xml:space="preserve">. Ta </w:t>
      </w:r>
      <w:r w:rsidRPr="009E624B">
        <w:rPr>
          <w:rFonts w:cs="Arial"/>
          <w:szCs w:val="20"/>
        </w:rPr>
        <w:t xml:space="preserve">določa, da mora župan občine, ki do uveljavitve tega zakona ni sprejela občinskega prostorskega načrta, nesprejem </w:t>
      </w:r>
      <w:r>
        <w:rPr>
          <w:rFonts w:cs="Arial"/>
          <w:szCs w:val="20"/>
        </w:rPr>
        <w:t xml:space="preserve">tega pa </w:t>
      </w:r>
      <w:r w:rsidRPr="009E624B">
        <w:rPr>
          <w:rFonts w:cs="Arial"/>
          <w:szCs w:val="20"/>
        </w:rPr>
        <w:t xml:space="preserve">bi povzročil nastanek škodljivih posledic, </w:t>
      </w:r>
      <w:r>
        <w:rPr>
          <w:rFonts w:cs="Arial"/>
          <w:szCs w:val="20"/>
        </w:rPr>
        <w:t>kot so določene v</w:t>
      </w:r>
      <w:r w:rsidRPr="009E624B">
        <w:rPr>
          <w:rFonts w:cs="Arial"/>
          <w:szCs w:val="20"/>
        </w:rPr>
        <w:t xml:space="preserve"> prvem odstavku 60. člena tega zakona, do 30. junija 2026 predlagati občinskemu svetu v sprejem predlog občinskega prostorskega načrta.</w:t>
      </w:r>
      <w:r>
        <w:rPr>
          <w:rFonts w:cs="Arial"/>
          <w:szCs w:val="20"/>
        </w:rPr>
        <w:t xml:space="preserve"> Dolžnost in naloga župana je v skladu s 33. členom zakona o lokalni samoupravi, da predlaga v </w:t>
      </w:r>
      <w:r w:rsidRPr="00027C5E">
        <w:rPr>
          <w:rFonts w:eastAsia="Calibri" w:cs="Arial"/>
          <w:bCs/>
          <w:szCs w:val="20"/>
          <w:lang w:eastAsia="ar-SA"/>
        </w:rPr>
        <w:t>občinskemu svetu v sprejem odloke in druge akte iz pristojnosti občinskega</w:t>
      </w:r>
      <w:r>
        <w:rPr>
          <w:rFonts w:eastAsia="Calibri" w:cs="Arial"/>
          <w:bCs/>
          <w:szCs w:val="20"/>
          <w:lang w:eastAsia="ar-SA"/>
        </w:rPr>
        <w:t xml:space="preserve"> sveta.</w:t>
      </w:r>
    </w:p>
    <w:p w14:paraId="148339E6" w14:textId="77777777" w:rsidR="00402311" w:rsidRPr="00C2000E" w:rsidRDefault="00402311" w:rsidP="00402311">
      <w:pPr>
        <w:suppressAutoHyphens/>
        <w:overflowPunct w:val="0"/>
        <w:autoSpaceDE w:val="0"/>
        <w:spacing w:line="260" w:lineRule="exact"/>
        <w:jc w:val="both"/>
        <w:textAlignment w:val="baseline"/>
        <w:rPr>
          <w:rFonts w:cs="Arial"/>
          <w:b/>
          <w:szCs w:val="20"/>
          <w:lang w:eastAsia="ar-SA"/>
        </w:rPr>
      </w:pPr>
      <w:r w:rsidRPr="00C2000E">
        <w:rPr>
          <w:rFonts w:cs="Arial"/>
          <w:b/>
          <w:szCs w:val="20"/>
          <w:lang w:eastAsia="ar-SA"/>
        </w:rPr>
        <w:t>K 3. členu:</w:t>
      </w:r>
    </w:p>
    <w:p w14:paraId="7FF15617" w14:textId="77777777" w:rsidR="00402311" w:rsidRPr="00C2000E" w:rsidRDefault="00402311" w:rsidP="00402311">
      <w:pPr>
        <w:suppressAutoHyphens/>
        <w:overflowPunct w:val="0"/>
        <w:autoSpaceDE w:val="0"/>
        <w:spacing w:line="260" w:lineRule="exact"/>
        <w:jc w:val="both"/>
        <w:textAlignment w:val="baseline"/>
        <w:rPr>
          <w:rFonts w:cs="Arial"/>
          <w:bCs/>
          <w:szCs w:val="20"/>
          <w:lang w:eastAsia="ar-SA"/>
        </w:rPr>
      </w:pPr>
      <w:r w:rsidRPr="00C2000E">
        <w:rPr>
          <w:rFonts w:cs="Arial"/>
          <w:bCs/>
          <w:szCs w:val="20"/>
          <w:lang w:eastAsia="ar-SA"/>
        </w:rPr>
        <w:t>V veljavnem ZUreP-3 je v 295. členu določeno, da se z 31. decembrom 2024 prenehajo uporabljati  prostorske sestavine občinskega dolgoročnega plana za obdobje od leta 1986 do leta 2000 in prostorske sestavine občinskega srednjeročnega družbenega plana za obdobje od leta 1986 do leta 1990, kar pomeni, da s prvim januarjem 2025 na območju tistih občin, ki niso sprejele OPN, izdaja gradbeni dovoljenj ne bo več mogoča, to pa bo povzročilo veliko gospodarsko škodo (za občine in/ali tudi za državo). S predlogom  Zakona o spremembah in dopolnitvi ZUreP-3 se predlaga podaljšanja roka na 31. december 2026. Na isti datum tj. 31. december 2026 se podaljša tudi rok veljavnosti prostorskih ureditvenih pogojev, sprejetih na podlagi Zakona o urejanju naselij in drugih posegov v prostor (ZUN).</w:t>
      </w:r>
    </w:p>
    <w:p w14:paraId="6880AEE8" w14:textId="77777777" w:rsidR="00402311" w:rsidRPr="00C2000E" w:rsidRDefault="00402311" w:rsidP="00402311">
      <w:pPr>
        <w:spacing w:line="256" w:lineRule="auto"/>
        <w:rPr>
          <w:rFonts w:eastAsia="Calibri" w:cs="Arial"/>
          <w:szCs w:val="20"/>
        </w:rPr>
      </w:pPr>
    </w:p>
    <w:p w14:paraId="2BC2F28B" w14:textId="798F712C" w:rsidR="00402311" w:rsidRPr="00C2000E" w:rsidRDefault="00402311" w:rsidP="00402311">
      <w:pPr>
        <w:spacing w:line="256" w:lineRule="auto"/>
        <w:rPr>
          <w:rFonts w:eastAsia="Calibri" w:cs="Arial"/>
          <w:b/>
          <w:bCs/>
          <w:szCs w:val="20"/>
        </w:rPr>
      </w:pPr>
      <w:r w:rsidRPr="00C2000E">
        <w:rPr>
          <w:rFonts w:eastAsia="Calibri" w:cs="Arial"/>
          <w:b/>
          <w:bCs/>
          <w:szCs w:val="20"/>
        </w:rPr>
        <w:lastRenderedPageBreak/>
        <w:t>K 4. členu</w:t>
      </w:r>
      <w:r w:rsidR="00980E23">
        <w:rPr>
          <w:rFonts w:eastAsia="Calibri" w:cs="Arial"/>
          <w:b/>
          <w:bCs/>
          <w:szCs w:val="20"/>
        </w:rPr>
        <w:t>:</w:t>
      </w:r>
    </w:p>
    <w:p w14:paraId="4A34EBD3" w14:textId="54D5B9C0" w:rsidR="00402311" w:rsidRPr="009E624B" w:rsidRDefault="00402311" w:rsidP="00402311">
      <w:pPr>
        <w:suppressAutoHyphens/>
        <w:overflowPunct w:val="0"/>
        <w:autoSpaceDE w:val="0"/>
        <w:spacing w:line="260" w:lineRule="exact"/>
        <w:jc w:val="both"/>
        <w:textAlignment w:val="baseline"/>
        <w:rPr>
          <w:rFonts w:cs="Arial"/>
          <w:bCs/>
          <w:szCs w:val="20"/>
          <w:lang w:eastAsia="ar-SA"/>
        </w:rPr>
      </w:pPr>
      <w:r w:rsidRPr="00C2000E">
        <w:rPr>
          <w:rFonts w:cs="Arial"/>
          <w:bCs/>
          <w:szCs w:val="20"/>
          <w:lang w:eastAsia="ar-SA"/>
        </w:rPr>
        <w:t>Peti odstavek 305. člena ZUreP-3 se črta zato, da bodo občine lahko tudi po 31. decembru 2024 izvedle lokacijske preveritve</w:t>
      </w:r>
      <w:r w:rsidRPr="00C2000E">
        <w:rPr>
          <w:szCs w:val="20"/>
        </w:rPr>
        <w:t xml:space="preserve"> </w:t>
      </w:r>
      <w:r w:rsidRPr="00C2000E">
        <w:rPr>
          <w:rFonts w:cs="Arial"/>
          <w:bCs/>
          <w:szCs w:val="20"/>
          <w:lang w:eastAsia="ar-SA"/>
        </w:rPr>
        <w:t>tudi, če do takrat ne bodo uskladile občinskega prostorskega načrta s tem zakonom v skladu s prvim odstavkom tega člena, po 31. decembru 2024 (določitev poselitvenih območij).</w:t>
      </w:r>
      <w:r w:rsidRPr="009E624B">
        <w:rPr>
          <w:rFonts w:cs="Arial"/>
          <w:bCs/>
          <w:szCs w:val="20"/>
          <w:lang w:eastAsia="ar-SA"/>
        </w:rPr>
        <w:t xml:space="preserve"> </w:t>
      </w:r>
    </w:p>
    <w:p w14:paraId="3C3464B1" w14:textId="0EF59F58" w:rsidR="00402311" w:rsidRDefault="00402311" w:rsidP="00402311">
      <w:pPr>
        <w:jc w:val="both"/>
        <w:rPr>
          <w:rFonts w:cs="Arial"/>
          <w:b/>
          <w:bCs/>
          <w:szCs w:val="20"/>
        </w:rPr>
      </w:pPr>
      <w:r w:rsidRPr="009E624B">
        <w:rPr>
          <w:rFonts w:cs="Arial"/>
          <w:b/>
          <w:bCs/>
          <w:szCs w:val="20"/>
        </w:rPr>
        <w:t>K 5. členu</w:t>
      </w:r>
      <w:r w:rsidR="00980E23">
        <w:rPr>
          <w:rFonts w:cs="Arial"/>
          <w:b/>
          <w:bCs/>
          <w:szCs w:val="20"/>
        </w:rPr>
        <w:t>:</w:t>
      </w:r>
    </w:p>
    <w:p w14:paraId="5C88BDED" w14:textId="654FBB4A" w:rsidR="00402311" w:rsidRPr="009E624B" w:rsidRDefault="00402311" w:rsidP="00980E23">
      <w:pPr>
        <w:spacing w:after="0" w:line="240" w:lineRule="auto"/>
        <w:rPr>
          <w:rFonts w:eastAsia="Calibri" w:cs="Arial"/>
          <w:szCs w:val="20"/>
        </w:rPr>
      </w:pPr>
      <w:r w:rsidRPr="009E624B">
        <w:rPr>
          <w:rFonts w:eastAsia="Calibri" w:cs="Arial"/>
          <w:szCs w:val="20"/>
        </w:rPr>
        <w:t xml:space="preserve">338.a člen določa dejanja župana pri pripravi občinskega prostorskega načrta. Župan občine, ki do uveljavitve tega zakona ni sprejela občinskega prostorskega načrta, katerega nesprejem bi povzročil nastanek škodljivih posledic, določenih v prvem odstavku 60. člena </w:t>
      </w:r>
      <w:r w:rsidR="007031FF">
        <w:rPr>
          <w:rFonts w:eastAsia="Calibri" w:cs="Arial"/>
          <w:szCs w:val="20"/>
        </w:rPr>
        <w:t>ZUreP-3</w:t>
      </w:r>
      <w:r w:rsidRPr="009E624B">
        <w:rPr>
          <w:rFonts w:eastAsia="Calibri" w:cs="Arial"/>
          <w:szCs w:val="20"/>
        </w:rPr>
        <w:t xml:space="preserve">, mora v naslednjih rokih izvesti naslednja dejanja: </w:t>
      </w:r>
    </w:p>
    <w:p w14:paraId="04EB0EE2" w14:textId="77777777" w:rsidR="00402311" w:rsidRPr="009E624B" w:rsidRDefault="00402311" w:rsidP="00980E23">
      <w:pPr>
        <w:numPr>
          <w:ilvl w:val="0"/>
          <w:numId w:val="50"/>
        </w:numPr>
        <w:spacing w:after="0" w:line="240" w:lineRule="auto"/>
        <w:ind w:left="567" w:hanging="283"/>
        <w:contextualSpacing/>
        <w:rPr>
          <w:rFonts w:eastAsia="Calibri" w:cs="Arial"/>
          <w:szCs w:val="20"/>
        </w:rPr>
      </w:pPr>
      <w:r w:rsidRPr="009E624B">
        <w:rPr>
          <w:rFonts w:eastAsia="Calibri" w:cs="Arial"/>
          <w:szCs w:val="20"/>
        </w:rPr>
        <w:t>do 31. januarja 2025 sprejeti terminski plan priprave občinskega prostorskega načrta in ga objaviti na spletni strani občine,</w:t>
      </w:r>
    </w:p>
    <w:p w14:paraId="48A6A927" w14:textId="71EEB672" w:rsidR="00402311" w:rsidRPr="009E624B" w:rsidRDefault="00402311" w:rsidP="00980E23">
      <w:pPr>
        <w:numPr>
          <w:ilvl w:val="0"/>
          <w:numId w:val="50"/>
        </w:numPr>
        <w:spacing w:after="0" w:line="240" w:lineRule="auto"/>
        <w:ind w:left="567" w:hanging="283"/>
        <w:contextualSpacing/>
        <w:rPr>
          <w:rFonts w:eastAsia="Calibri" w:cs="Arial"/>
          <w:szCs w:val="20"/>
        </w:rPr>
      </w:pPr>
      <w:r w:rsidRPr="009E624B">
        <w:rPr>
          <w:rFonts w:eastAsia="Calibri" w:cs="Arial"/>
          <w:szCs w:val="20"/>
        </w:rPr>
        <w:t>do 31. marca 2025 posredovati ministrstvu osnutek občinskega prostorskega načrta in osnutek okoljskega poročila za objavo na spletni strani ministrstva</w:t>
      </w:r>
      <w:r w:rsidR="00C96956">
        <w:rPr>
          <w:rFonts w:eastAsia="Calibri" w:cs="Arial"/>
          <w:szCs w:val="20"/>
        </w:rPr>
        <w:t>,</w:t>
      </w:r>
    </w:p>
    <w:p w14:paraId="3CB407B9" w14:textId="77777777" w:rsidR="00402311" w:rsidRPr="009E624B" w:rsidRDefault="00402311" w:rsidP="00980E23">
      <w:pPr>
        <w:numPr>
          <w:ilvl w:val="0"/>
          <w:numId w:val="50"/>
        </w:numPr>
        <w:spacing w:after="0" w:line="240" w:lineRule="auto"/>
        <w:ind w:left="567" w:hanging="283"/>
        <w:contextualSpacing/>
        <w:rPr>
          <w:rFonts w:eastAsia="Calibri" w:cs="Arial"/>
          <w:szCs w:val="20"/>
        </w:rPr>
      </w:pPr>
      <w:r w:rsidRPr="009E624B">
        <w:rPr>
          <w:rFonts w:eastAsia="Calibri" w:cs="Arial"/>
          <w:szCs w:val="20"/>
        </w:rPr>
        <w:t xml:space="preserve">do 31. oktobra 2025 javno objaviti dopolnjen osnutek občinskega prostorskega načrta in </w:t>
      </w:r>
      <w:proofErr w:type="spellStart"/>
      <w:r w:rsidRPr="009E624B">
        <w:rPr>
          <w:rFonts w:eastAsia="Calibri" w:cs="Arial"/>
          <w:szCs w:val="20"/>
        </w:rPr>
        <w:t>okoljsko</w:t>
      </w:r>
      <w:proofErr w:type="spellEnd"/>
      <w:r w:rsidRPr="009E624B">
        <w:rPr>
          <w:rFonts w:eastAsia="Calibri" w:cs="Arial"/>
          <w:szCs w:val="20"/>
        </w:rPr>
        <w:t xml:space="preserve"> poročilo ter datum javne obravnave,</w:t>
      </w:r>
    </w:p>
    <w:p w14:paraId="619913C7" w14:textId="77777777" w:rsidR="00402311" w:rsidRDefault="00402311" w:rsidP="00980E23">
      <w:pPr>
        <w:numPr>
          <w:ilvl w:val="0"/>
          <w:numId w:val="50"/>
        </w:numPr>
        <w:spacing w:after="0" w:line="240" w:lineRule="auto"/>
        <w:ind w:left="567" w:hanging="283"/>
        <w:contextualSpacing/>
        <w:rPr>
          <w:rFonts w:eastAsia="Calibri" w:cs="Arial"/>
          <w:szCs w:val="20"/>
        </w:rPr>
      </w:pPr>
      <w:r w:rsidRPr="009E624B">
        <w:rPr>
          <w:rFonts w:eastAsia="Calibri" w:cs="Arial"/>
          <w:szCs w:val="20"/>
        </w:rPr>
        <w:t>do 30. junija 2026 predlagati občinskemu svetu v sprejem predlog občinskega prostorskega načrta.</w:t>
      </w:r>
    </w:p>
    <w:p w14:paraId="7215F004" w14:textId="082DD1D0" w:rsidR="00C96956" w:rsidRDefault="00C96956" w:rsidP="00980E23">
      <w:pPr>
        <w:spacing w:after="0" w:line="240" w:lineRule="auto"/>
        <w:jc w:val="both"/>
        <w:rPr>
          <w:rFonts w:eastAsia="Calibri" w:cs="Arial"/>
          <w:szCs w:val="20"/>
        </w:rPr>
      </w:pPr>
      <w:bookmarkStart w:id="2" w:name="_Hlk179186693"/>
      <w:r>
        <w:rPr>
          <w:rFonts w:eastAsia="Calibri" w:cs="Arial"/>
          <w:szCs w:val="20"/>
        </w:rPr>
        <w:t>Datumi zaključk</w:t>
      </w:r>
      <w:r w:rsidR="007031FF">
        <w:rPr>
          <w:rFonts w:eastAsia="Calibri" w:cs="Arial"/>
          <w:szCs w:val="20"/>
        </w:rPr>
        <w:t>a</w:t>
      </w:r>
      <w:r>
        <w:rPr>
          <w:rFonts w:eastAsia="Calibri" w:cs="Arial"/>
          <w:szCs w:val="20"/>
        </w:rPr>
        <w:t xml:space="preserve"> posameznih dejanj so določeni tako, da bo občinski svet pred 31. decembrom 2026 in pred rednimi lokalnimi volitvami občinskih svetov in županov</w:t>
      </w:r>
      <w:r w:rsidR="00E028D0">
        <w:rPr>
          <w:rFonts w:eastAsia="Calibri" w:cs="Arial"/>
          <w:szCs w:val="20"/>
        </w:rPr>
        <w:t xml:space="preserve"> leta 2026</w:t>
      </w:r>
      <w:r>
        <w:rPr>
          <w:rFonts w:eastAsia="Calibri" w:cs="Arial"/>
          <w:szCs w:val="20"/>
        </w:rPr>
        <w:t xml:space="preserve">, ki </w:t>
      </w:r>
      <w:r w:rsidR="00E028D0">
        <w:rPr>
          <w:rFonts w:eastAsia="Calibri" w:cs="Arial"/>
          <w:szCs w:val="20"/>
        </w:rPr>
        <w:t>bodo</w:t>
      </w:r>
      <w:r>
        <w:rPr>
          <w:rFonts w:eastAsia="Calibri" w:cs="Arial"/>
          <w:szCs w:val="20"/>
        </w:rPr>
        <w:t xml:space="preserve"> v skladu z 25. in 104 členom Zakona o lokalnih volitvah </w:t>
      </w:r>
      <w:r w:rsidRPr="00C96956">
        <w:rPr>
          <w:rFonts w:eastAsia="Calibri" w:cs="Arial"/>
          <w:szCs w:val="20"/>
        </w:rPr>
        <w:t>tretjo nedeljo v novembru</w:t>
      </w:r>
      <w:r w:rsidR="00E028D0">
        <w:rPr>
          <w:rFonts w:eastAsia="Calibri" w:cs="Arial"/>
          <w:szCs w:val="20"/>
        </w:rPr>
        <w:t xml:space="preserve">, lahko sprejel občinski prostorski načrt, da bo ta tudi objavljen in uveljavljen. </w:t>
      </w:r>
    </w:p>
    <w:p w14:paraId="79DB416E" w14:textId="204FBF28" w:rsidR="00E028D0" w:rsidRDefault="00E028D0" w:rsidP="00980E23">
      <w:pPr>
        <w:tabs>
          <w:tab w:val="left" w:pos="993"/>
        </w:tabs>
        <w:spacing w:after="0" w:line="240" w:lineRule="auto"/>
      </w:pPr>
      <w:r>
        <w:rPr>
          <w:rFonts w:eastAsia="Calibri" w:cs="Arial"/>
          <w:szCs w:val="20"/>
        </w:rPr>
        <w:t xml:space="preserve">Določeno je, da mora župan takoj po uveljavitvi tega zakona oz. do 31. januarja 2025 sprejeti in objaviti terminski plan. Do 31. marca mora predložiti ministrstvu osnutek občinskega prostorskega načrta in </w:t>
      </w:r>
      <w:proofErr w:type="spellStart"/>
      <w:r>
        <w:rPr>
          <w:rFonts w:eastAsia="Calibri" w:cs="Arial"/>
          <w:szCs w:val="20"/>
        </w:rPr>
        <w:t>okoljsko</w:t>
      </w:r>
      <w:proofErr w:type="spellEnd"/>
      <w:r>
        <w:rPr>
          <w:rFonts w:eastAsia="Calibri" w:cs="Arial"/>
          <w:szCs w:val="20"/>
        </w:rPr>
        <w:t xml:space="preserve"> poročilo, ker </w:t>
      </w:r>
      <w:r w:rsidR="00C96956" w:rsidRPr="009E624B">
        <w:rPr>
          <w:rFonts w:eastAsia="Calibri" w:cs="Arial"/>
          <w:szCs w:val="20"/>
        </w:rPr>
        <w:t>3.odstavek 318. člena</w:t>
      </w:r>
      <w:r w:rsidR="00C96956">
        <w:rPr>
          <w:rFonts w:eastAsia="Calibri" w:cs="Arial"/>
          <w:szCs w:val="20"/>
        </w:rPr>
        <w:t xml:space="preserve"> ZUreP-3 določa</w:t>
      </w:r>
      <w:r>
        <w:rPr>
          <w:rFonts w:eastAsia="Calibri" w:cs="Arial"/>
          <w:szCs w:val="20"/>
        </w:rPr>
        <w:t>, da se do</w:t>
      </w:r>
      <w:r>
        <w:rPr>
          <w:rFonts w:cs="Arial"/>
        </w:rPr>
        <w:t xml:space="preserve"> začetka uporabe storitev prostorskega informacijskega sistema v postopku priprave občinskega prostorskega načrta </w:t>
      </w:r>
      <w:r>
        <w:t xml:space="preserve">osnutek in predlog </w:t>
      </w:r>
      <w:r>
        <w:rPr>
          <w:rFonts w:cs="Arial"/>
        </w:rPr>
        <w:t xml:space="preserve">občinskega prostorskega načrta ter </w:t>
      </w:r>
      <w:proofErr w:type="spellStart"/>
      <w:r>
        <w:rPr>
          <w:rFonts w:cs="Arial"/>
        </w:rPr>
        <w:t>okoljsko</w:t>
      </w:r>
      <w:proofErr w:type="spellEnd"/>
      <w:r>
        <w:rPr>
          <w:rFonts w:cs="Arial"/>
        </w:rPr>
        <w:t xml:space="preserve"> poročilo</w:t>
      </w:r>
      <w:r>
        <w:t>, objavijo na spletnih straneh ministrstva. D</w:t>
      </w:r>
      <w:r w:rsidR="007031FF">
        <w:t>o</w:t>
      </w:r>
      <w:r>
        <w:t xml:space="preserve"> 31. </w:t>
      </w:r>
      <w:r w:rsidR="007031FF">
        <w:t>oktobra 2025</w:t>
      </w:r>
      <w:r>
        <w:t xml:space="preserve"> mora objaviti dopolnjen osnutek </w:t>
      </w:r>
      <w:r w:rsidR="007031FF">
        <w:t>občinskega</w:t>
      </w:r>
      <w:r>
        <w:t xml:space="preserve"> </w:t>
      </w:r>
      <w:r w:rsidR="007031FF">
        <w:t>prostorskega</w:t>
      </w:r>
      <w:r>
        <w:t xml:space="preserve"> načrta in čas javne </w:t>
      </w:r>
      <w:r w:rsidR="007031FF">
        <w:t>obravnave, ki mora trajati najmanj 30 dni. Po končani javni obravnavi je treba do 30. junija 2026 proučiti pripombe, dopolniti občinski prostorski načrt v skladu s stališči do pripomb, pridobiti mnenja nosilcev urejanja prostor in odločbo o sprejemljivosti vplivov na okolje.</w:t>
      </w:r>
    </w:p>
    <w:p w14:paraId="114E9400" w14:textId="77777777" w:rsidR="00980E23" w:rsidRDefault="00980E23" w:rsidP="00980E23">
      <w:pPr>
        <w:tabs>
          <w:tab w:val="left" w:pos="993"/>
        </w:tabs>
        <w:spacing w:after="0" w:line="240" w:lineRule="auto"/>
      </w:pPr>
    </w:p>
    <w:bookmarkEnd w:id="2"/>
    <w:p w14:paraId="25815547" w14:textId="05064BF7" w:rsidR="00402311" w:rsidRDefault="00402311" w:rsidP="00402311">
      <w:pPr>
        <w:suppressAutoHyphens/>
        <w:overflowPunct w:val="0"/>
        <w:autoSpaceDE w:val="0"/>
        <w:spacing w:after="120" w:line="260" w:lineRule="exact"/>
        <w:jc w:val="both"/>
        <w:textAlignment w:val="baseline"/>
        <w:rPr>
          <w:rFonts w:cs="Arial"/>
          <w:b/>
          <w:szCs w:val="20"/>
          <w:lang w:eastAsia="ar-SA"/>
        </w:rPr>
      </w:pPr>
      <w:r w:rsidRPr="009E624B">
        <w:rPr>
          <w:rFonts w:cs="Arial"/>
          <w:b/>
          <w:szCs w:val="20"/>
          <w:lang w:eastAsia="ar-SA"/>
        </w:rPr>
        <w:t>K 6. členu</w:t>
      </w:r>
      <w:r w:rsidR="00980E23">
        <w:rPr>
          <w:rFonts w:cs="Arial"/>
          <w:b/>
          <w:szCs w:val="20"/>
          <w:lang w:eastAsia="ar-SA"/>
        </w:rPr>
        <w:t>:</w:t>
      </w:r>
    </w:p>
    <w:p w14:paraId="6DB1460E" w14:textId="77777777" w:rsidR="00402311" w:rsidRPr="00C2000E" w:rsidRDefault="00402311" w:rsidP="00402311">
      <w:pPr>
        <w:suppressAutoHyphens/>
        <w:overflowPunct w:val="0"/>
        <w:autoSpaceDE w:val="0"/>
        <w:spacing w:after="120" w:line="260" w:lineRule="exact"/>
        <w:jc w:val="both"/>
        <w:textAlignment w:val="baseline"/>
        <w:rPr>
          <w:rFonts w:cs="Arial"/>
          <w:b/>
          <w:szCs w:val="20"/>
          <w:lang w:eastAsia="ar-SA"/>
        </w:rPr>
      </w:pPr>
      <w:r w:rsidRPr="009E624B">
        <w:rPr>
          <w:rFonts w:eastAsia="Calibri" w:cs="Arial"/>
          <w:bCs/>
          <w:szCs w:val="20"/>
        </w:rPr>
        <w:t xml:space="preserve">V tem členu je urejen začetek veljavnosti zakona. Zakon se sprejema zaradi preprečitve nastanka težko popravljivih škodljivih posledic za ljudi, okolje, prostor in gospodarstvo, zato začne veljati naslednji dan po objavi v Uradnem listu Republike Slovenije. </w:t>
      </w:r>
    </w:p>
    <w:p w14:paraId="5F2E5704" w14:textId="77777777" w:rsidR="00402311" w:rsidRPr="00E23A43" w:rsidRDefault="00402311" w:rsidP="005F1E3E">
      <w:pPr>
        <w:spacing w:after="0" w:line="240" w:lineRule="auto"/>
        <w:ind w:left="426"/>
        <w:contextualSpacing/>
        <w:jc w:val="both"/>
        <w:rPr>
          <w:rFonts w:ascii="Arial" w:hAnsi="Arial" w:cs="Arial"/>
        </w:rPr>
      </w:pPr>
    </w:p>
    <w:sectPr w:rsidR="00402311" w:rsidRPr="00E23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CE3A"/>
    <w:multiLevelType w:val="hybridMultilevel"/>
    <w:tmpl w:val="254AE3E2"/>
    <w:lvl w:ilvl="0" w:tplc="FFFFFFFF">
      <w:start w:val="1"/>
      <w:numFmt w:val="decimal"/>
      <w:lvlText w:val="(%1)"/>
      <w:lvlJc w:val="left"/>
      <w:pPr>
        <w:ind w:left="5039" w:hanging="360"/>
      </w:pPr>
    </w:lvl>
    <w:lvl w:ilvl="1" w:tplc="28E4277A">
      <w:start w:val="1"/>
      <w:numFmt w:val="lowerLetter"/>
      <w:lvlText w:val="%2."/>
      <w:lvlJc w:val="left"/>
      <w:pPr>
        <w:ind w:left="5759" w:hanging="360"/>
      </w:pPr>
    </w:lvl>
    <w:lvl w:ilvl="2" w:tplc="F3246944">
      <w:start w:val="1"/>
      <w:numFmt w:val="lowerRoman"/>
      <w:lvlText w:val="%3."/>
      <w:lvlJc w:val="right"/>
      <w:pPr>
        <w:ind w:left="6479" w:hanging="180"/>
      </w:pPr>
    </w:lvl>
    <w:lvl w:ilvl="3" w:tplc="F2006D1C">
      <w:start w:val="1"/>
      <w:numFmt w:val="decimal"/>
      <w:lvlText w:val="%4."/>
      <w:lvlJc w:val="left"/>
      <w:pPr>
        <w:ind w:left="7199" w:hanging="360"/>
      </w:pPr>
    </w:lvl>
    <w:lvl w:ilvl="4" w:tplc="5866CED0">
      <w:start w:val="1"/>
      <w:numFmt w:val="lowerLetter"/>
      <w:lvlText w:val="%5."/>
      <w:lvlJc w:val="left"/>
      <w:pPr>
        <w:ind w:left="7919" w:hanging="360"/>
      </w:pPr>
    </w:lvl>
    <w:lvl w:ilvl="5" w:tplc="78327BBA">
      <w:start w:val="1"/>
      <w:numFmt w:val="lowerRoman"/>
      <w:lvlText w:val="%6."/>
      <w:lvlJc w:val="right"/>
      <w:pPr>
        <w:ind w:left="8639" w:hanging="180"/>
      </w:pPr>
    </w:lvl>
    <w:lvl w:ilvl="6" w:tplc="170EBA86">
      <w:start w:val="1"/>
      <w:numFmt w:val="decimal"/>
      <w:lvlText w:val="%7."/>
      <w:lvlJc w:val="left"/>
      <w:pPr>
        <w:ind w:left="9359" w:hanging="360"/>
      </w:pPr>
    </w:lvl>
    <w:lvl w:ilvl="7" w:tplc="596CD750">
      <w:start w:val="1"/>
      <w:numFmt w:val="lowerLetter"/>
      <w:lvlText w:val="%8."/>
      <w:lvlJc w:val="left"/>
      <w:pPr>
        <w:ind w:left="10079" w:hanging="360"/>
      </w:pPr>
    </w:lvl>
    <w:lvl w:ilvl="8" w:tplc="A8D0C82C">
      <w:start w:val="1"/>
      <w:numFmt w:val="lowerRoman"/>
      <w:lvlText w:val="%9."/>
      <w:lvlJc w:val="right"/>
      <w:pPr>
        <w:ind w:left="10799" w:hanging="180"/>
      </w:pPr>
    </w:lvl>
  </w:abstractNum>
  <w:abstractNum w:abstractNumId="1" w15:restartNumberingAfterBreak="0">
    <w:nsid w:val="080D7F19"/>
    <w:multiLevelType w:val="hybridMultilevel"/>
    <w:tmpl w:val="71401C5C"/>
    <w:lvl w:ilvl="0" w:tplc="EC8A2E20">
      <w:start w:val="1"/>
      <w:numFmt w:val="bullet"/>
      <w:lvlText w:val=""/>
      <w:lvlJc w:val="left"/>
      <w:pPr>
        <w:ind w:left="700" w:hanging="360"/>
      </w:pPr>
      <w:rPr>
        <w:rFonts w:ascii="Symbol" w:hAnsi="Symbo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2" w15:restartNumberingAfterBreak="0">
    <w:nsid w:val="088D36B1"/>
    <w:multiLevelType w:val="hybridMultilevel"/>
    <w:tmpl w:val="A5A8B75E"/>
    <w:lvl w:ilvl="0" w:tplc="A20061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756CF9"/>
    <w:multiLevelType w:val="hybridMultilevel"/>
    <w:tmpl w:val="C7B8928C"/>
    <w:lvl w:ilvl="0" w:tplc="63FA02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6E3C67"/>
    <w:multiLevelType w:val="hybridMultilevel"/>
    <w:tmpl w:val="D04801D2"/>
    <w:lvl w:ilvl="0" w:tplc="F3E682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7F7DE5"/>
    <w:multiLevelType w:val="multilevel"/>
    <w:tmpl w:val="156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A09A5"/>
    <w:multiLevelType w:val="hybridMultilevel"/>
    <w:tmpl w:val="A200527A"/>
    <w:lvl w:ilvl="0" w:tplc="EC8A2E20">
      <w:start w:val="1"/>
      <w:numFmt w:val="bullet"/>
      <w:lvlText w:val=""/>
      <w:lvlJc w:val="left"/>
      <w:pPr>
        <w:ind w:left="32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7" w15:restartNumberingAfterBreak="0">
    <w:nsid w:val="10F9490E"/>
    <w:multiLevelType w:val="multilevel"/>
    <w:tmpl w:val="A38E1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32C94"/>
    <w:multiLevelType w:val="hybridMultilevel"/>
    <w:tmpl w:val="FFFFFFFF"/>
    <w:lvl w:ilvl="0" w:tplc="EC8A2E20">
      <w:start w:val="1"/>
      <w:numFmt w:val="bullet"/>
      <w:lvlText w:val=""/>
      <w:lvlJc w:val="left"/>
      <w:pPr>
        <w:ind w:left="720" w:hanging="360"/>
      </w:pPr>
      <w:rPr>
        <w:rFonts w:ascii="Symbol" w:hAnsi="Symbol" w:hint="default"/>
      </w:rPr>
    </w:lvl>
    <w:lvl w:ilvl="1" w:tplc="F18C2094">
      <w:start w:val="1"/>
      <w:numFmt w:val="bullet"/>
      <w:lvlText w:val="o"/>
      <w:lvlJc w:val="left"/>
      <w:pPr>
        <w:ind w:left="1440" w:hanging="360"/>
      </w:pPr>
      <w:rPr>
        <w:rFonts w:ascii="Courier New" w:hAnsi="Courier New" w:hint="default"/>
      </w:rPr>
    </w:lvl>
    <w:lvl w:ilvl="2" w:tplc="1B1EA88E">
      <w:start w:val="1"/>
      <w:numFmt w:val="bullet"/>
      <w:lvlText w:val=""/>
      <w:lvlJc w:val="left"/>
      <w:pPr>
        <w:ind w:left="2160" w:hanging="360"/>
      </w:pPr>
      <w:rPr>
        <w:rFonts w:ascii="Wingdings" w:hAnsi="Wingdings" w:hint="default"/>
      </w:rPr>
    </w:lvl>
    <w:lvl w:ilvl="3" w:tplc="BD90EA38">
      <w:start w:val="1"/>
      <w:numFmt w:val="bullet"/>
      <w:lvlText w:val=""/>
      <w:lvlJc w:val="left"/>
      <w:pPr>
        <w:ind w:left="2880" w:hanging="360"/>
      </w:pPr>
      <w:rPr>
        <w:rFonts w:ascii="Symbol" w:hAnsi="Symbol" w:hint="default"/>
      </w:rPr>
    </w:lvl>
    <w:lvl w:ilvl="4" w:tplc="2C08B554">
      <w:start w:val="1"/>
      <w:numFmt w:val="bullet"/>
      <w:lvlText w:val="o"/>
      <w:lvlJc w:val="left"/>
      <w:pPr>
        <w:ind w:left="3600" w:hanging="360"/>
      </w:pPr>
      <w:rPr>
        <w:rFonts w:ascii="Courier New" w:hAnsi="Courier New" w:hint="default"/>
      </w:rPr>
    </w:lvl>
    <w:lvl w:ilvl="5" w:tplc="C6424BA6">
      <w:start w:val="1"/>
      <w:numFmt w:val="bullet"/>
      <w:lvlText w:val=""/>
      <w:lvlJc w:val="left"/>
      <w:pPr>
        <w:ind w:left="4320" w:hanging="360"/>
      </w:pPr>
      <w:rPr>
        <w:rFonts w:ascii="Wingdings" w:hAnsi="Wingdings" w:hint="default"/>
      </w:rPr>
    </w:lvl>
    <w:lvl w:ilvl="6" w:tplc="8F124982">
      <w:start w:val="1"/>
      <w:numFmt w:val="bullet"/>
      <w:lvlText w:val=""/>
      <w:lvlJc w:val="left"/>
      <w:pPr>
        <w:ind w:left="5040" w:hanging="360"/>
      </w:pPr>
      <w:rPr>
        <w:rFonts w:ascii="Symbol" w:hAnsi="Symbol" w:hint="default"/>
      </w:rPr>
    </w:lvl>
    <w:lvl w:ilvl="7" w:tplc="5874EA3A">
      <w:start w:val="1"/>
      <w:numFmt w:val="bullet"/>
      <w:lvlText w:val="o"/>
      <w:lvlJc w:val="left"/>
      <w:pPr>
        <w:ind w:left="5760" w:hanging="360"/>
      </w:pPr>
      <w:rPr>
        <w:rFonts w:ascii="Courier New" w:hAnsi="Courier New" w:hint="default"/>
      </w:rPr>
    </w:lvl>
    <w:lvl w:ilvl="8" w:tplc="3AF4FFCA">
      <w:start w:val="1"/>
      <w:numFmt w:val="bullet"/>
      <w:lvlText w:val=""/>
      <w:lvlJc w:val="left"/>
      <w:pPr>
        <w:ind w:left="6480" w:hanging="360"/>
      </w:pPr>
      <w:rPr>
        <w:rFonts w:ascii="Wingdings" w:hAnsi="Wingdings" w:hint="default"/>
      </w:rPr>
    </w:lvl>
  </w:abstractNum>
  <w:abstractNum w:abstractNumId="9" w15:restartNumberingAfterBreak="0">
    <w:nsid w:val="13A97E5B"/>
    <w:multiLevelType w:val="hybridMultilevel"/>
    <w:tmpl w:val="68DAD690"/>
    <w:lvl w:ilvl="0" w:tplc="FFFFFFFF">
      <w:start w:val="1"/>
      <w:numFmt w:val="bullet"/>
      <w:lvlText w:val=""/>
      <w:lvlJc w:val="left"/>
      <w:pPr>
        <w:ind w:left="720" w:hanging="360"/>
      </w:pPr>
      <w:rPr>
        <w:rFonts w:ascii="Symbol" w:hAnsi="Symbol" w:hint="default"/>
      </w:rPr>
    </w:lvl>
    <w:lvl w:ilvl="1" w:tplc="4DD8AA5E">
      <w:start w:val="1"/>
      <w:numFmt w:val="bullet"/>
      <w:lvlText w:val=""/>
      <w:lvlJc w:val="left"/>
      <w:pPr>
        <w:ind w:left="720" w:hanging="360"/>
      </w:pPr>
      <w:rPr>
        <w:rFonts w:ascii="Symbol" w:hAnsi="Symbol"/>
      </w:rPr>
    </w:lvl>
    <w:lvl w:ilvl="2" w:tplc="7CA2F15A">
      <w:start w:val="1"/>
      <w:numFmt w:val="bullet"/>
      <w:lvlText w:val=""/>
      <w:lvlJc w:val="left"/>
      <w:pPr>
        <w:ind w:left="720" w:hanging="360"/>
      </w:pPr>
      <w:rPr>
        <w:rFonts w:ascii="Symbol" w:hAnsi="Symbol"/>
      </w:rPr>
    </w:lvl>
    <w:lvl w:ilvl="3" w:tplc="B6D0EFAA">
      <w:start w:val="1"/>
      <w:numFmt w:val="bullet"/>
      <w:lvlText w:val=""/>
      <w:lvlJc w:val="left"/>
      <w:pPr>
        <w:ind w:left="720" w:hanging="360"/>
      </w:pPr>
      <w:rPr>
        <w:rFonts w:ascii="Symbol" w:hAnsi="Symbol"/>
      </w:rPr>
    </w:lvl>
    <w:lvl w:ilvl="4" w:tplc="1518B908">
      <w:start w:val="1"/>
      <w:numFmt w:val="bullet"/>
      <w:lvlText w:val=""/>
      <w:lvlJc w:val="left"/>
      <w:pPr>
        <w:ind w:left="720" w:hanging="360"/>
      </w:pPr>
      <w:rPr>
        <w:rFonts w:ascii="Symbol" w:hAnsi="Symbol"/>
      </w:rPr>
    </w:lvl>
    <w:lvl w:ilvl="5" w:tplc="E3E6AA04">
      <w:start w:val="1"/>
      <w:numFmt w:val="bullet"/>
      <w:lvlText w:val=""/>
      <w:lvlJc w:val="left"/>
      <w:pPr>
        <w:ind w:left="720" w:hanging="360"/>
      </w:pPr>
      <w:rPr>
        <w:rFonts w:ascii="Symbol" w:hAnsi="Symbol"/>
      </w:rPr>
    </w:lvl>
    <w:lvl w:ilvl="6" w:tplc="0362017E">
      <w:start w:val="1"/>
      <w:numFmt w:val="bullet"/>
      <w:lvlText w:val=""/>
      <w:lvlJc w:val="left"/>
      <w:pPr>
        <w:ind w:left="720" w:hanging="360"/>
      </w:pPr>
      <w:rPr>
        <w:rFonts w:ascii="Symbol" w:hAnsi="Symbol"/>
      </w:rPr>
    </w:lvl>
    <w:lvl w:ilvl="7" w:tplc="C1D6E8E6">
      <w:start w:val="1"/>
      <w:numFmt w:val="bullet"/>
      <w:lvlText w:val=""/>
      <w:lvlJc w:val="left"/>
      <w:pPr>
        <w:ind w:left="720" w:hanging="360"/>
      </w:pPr>
      <w:rPr>
        <w:rFonts w:ascii="Symbol" w:hAnsi="Symbol"/>
      </w:rPr>
    </w:lvl>
    <w:lvl w:ilvl="8" w:tplc="3EB4DB8E">
      <w:start w:val="1"/>
      <w:numFmt w:val="bullet"/>
      <w:lvlText w:val=""/>
      <w:lvlJc w:val="left"/>
      <w:pPr>
        <w:ind w:left="720" w:hanging="360"/>
      </w:pPr>
      <w:rPr>
        <w:rFonts w:ascii="Symbol" w:hAnsi="Symbol"/>
      </w:rPr>
    </w:lvl>
  </w:abstractNum>
  <w:abstractNum w:abstractNumId="10" w15:restartNumberingAfterBreak="0">
    <w:nsid w:val="16915AC1"/>
    <w:multiLevelType w:val="hybridMultilevel"/>
    <w:tmpl w:val="AD04EE38"/>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1" w15:restartNumberingAfterBreak="0">
    <w:nsid w:val="1D2D7172"/>
    <w:multiLevelType w:val="hybridMultilevel"/>
    <w:tmpl w:val="8AF08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045B5F"/>
    <w:multiLevelType w:val="hybridMultilevel"/>
    <w:tmpl w:val="6FCC5FDA"/>
    <w:lvl w:ilvl="0" w:tplc="FA9A7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986FAB"/>
    <w:multiLevelType w:val="hybridMultilevel"/>
    <w:tmpl w:val="80FCCE70"/>
    <w:lvl w:ilvl="0" w:tplc="DA7A09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3D1B14"/>
    <w:multiLevelType w:val="hybridMultilevel"/>
    <w:tmpl w:val="EB56D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F87EDD"/>
    <w:multiLevelType w:val="hybridMultilevel"/>
    <w:tmpl w:val="5778F3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F415D5"/>
    <w:multiLevelType w:val="hybridMultilevel"/>
    <w:tmpl w:val="7C7C303E"/>
    <w:lvl w:ilvl="0" w:tplc="F3E682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0F294C"/>
    <w:multiLevelType w:val="hybridMultilevel"/>
    <w:tmpl w:val="F184EDD6"/>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8" w15:restartNumberingAfterBreak="0">
    <w:nsid w:val="331E426E"/>
    <w:multiLevelType w:val="hybridMultilevel"/>
    <w:tmpl w:val="658C2240"/>
    <w:lvl w:ilvl="0" w:tplc="DA7A0906">
      <w:start w:val="1"/>
      <w:numFmt w:val="bullet"/>
      <w:lvlText w:val="−"/>
      <w:lvlJc w:val="left"/>
      <w:pPr>
        <w:ind w:left="360" w:hanging="360"/>
      </w:pPr>
      <w:rPr>
        <w:rFonts w:ascii="Arial" w:hAnsi="Arial" w:hint="default"/>
      </w:rPr>
    </w:lvl>
    <w:lvl w:ilvl="1" w:tplc="04240003">
      <w:start w:val="1"/>
      <w:numFmt w:val="bullet"/>
      <w:lvlText w:val="o"/>
      <w:lvlJc w:val="left"/>
      <w:pPr>
        <w:ind w:left="1797" w:hanging="360"/>
      </w:pPr>
      <w:rPr>
        <w:rFonts w:ascii="Courier New" w:hAnsi="Courier New" w:cs="Courier New" w:hint="default"/>
      </w:rPr>
    </w:lvl>
    <w:lvl w:ilvl="2" w:tplc="04240005">
      <w:start w:val="1"/>
      <w:numFmt w:val="bullet"/>
      <w:lvlText w:val=""/>
      <w:lvlJc w:val="left"/>
      <w:pPr>
        <w:ind w:left="2517" w:hanging="360"/>
      </w:pPr>
      <w:rPr>
        <w:rFonts w:ascii="Wingdings" w:hAnsi="Wingdings" w:hint="default"/>
      </w:rPr>
    </w:lvl>
    <w:lvl w:ilvl="3" w:tplc="04240001">
      <w:start w:val="1"/>
      <w:numFmt w:val="bullet"/>
      <w:lvlText w:val=""/>
      <w:lvlJc w:val="left"/>
      <w:pPr>
        <w:ind w:left="3237" w:hanging="360"/>
      </w:pPr>
      <w:rPr>
        <w:rFonts w:ascii="Symbol" w:hAnsi="Symbol" w:hint="default"/>
      </w:rPr>
    </w:lvl>
    <w:lvl w:ilvl="4" w:tplc="04240003">
      <w:start w:val="1"/>
      <w:numFmt w:val="bullet"/>
      <w:lvlText w:val="o"/>
      <w:lvlJc w:val="left"/>
      <w:pPr>
        <w:ind w:left="3957" w:hanging="360"/>
      </w:pPr>
      <w:rPr>
        <w:rFonts w:ascii="Courier New" w:hAnsi="Courier New" w:cs="Courier New" w:hint="default"/>
      </w:rPr>
    </w:lvl>
    <w:lvl w:ilvl="5" w:tplc="04240005">
      <w:start w:val="1"/>
      <w:numFmt w:val="bullet"/>
      <w:lvlText w:val=""/>
      <w:lvlJc w:val="left"/>
      <w:pPr>
        <w:ind w:left="4677" w:hanging="360"/>
      </w:pPr>
      <w:rPr>
        <w:rFonts w:ascii="Wingdings" w:hAnsi="Wingdings" w:hint="default"/>
      </w:rPr>
    </w:lvl>
    <w:lvl w:ilvl="6" w:tplc="04240001">
      <w:start w:val="1"/>
      <w:numFmt w:val="bullet"/>
      <w:lvlText w:val=""/>
      <w:lvlJc w:val="left"/>
      <w:pPr>
        <w:ind w:left="5397" w:hanging="360"/>
      </w:pPr>
      <w:rPr>
        <w:rFonts w:ascii="Symbol" w:hAnsi="Symbol" w:hint="default"/>
      </w:rPr>
    </w:lvl>
    <w:lvl w:ilvl="7" w:tplc="04240003">
      <w:start w:val="1"/>
      <w:numFmt w:val="bullet"/>
      <w:lvlText w:val="o"/>
      <w:lvlJc w:val="left"/>
      <w:pPr>
        <w:ind w:left="6117" w:hanging="360"/>
      </w:pPr>
      <w:rPr>
        <w:rFonts w:ascii="Courier New" w:hAnsi="Courier New" w:cs="Courier New" w:hint="default"/>
      </w:rPr>
    </w:lvl>
    <w:lvl w:ilvl="8" w:tplc="04240005">
      <w:start w:val="1"/>
      <w:numFmt w:val="bullet"/>
      <w:lvlText w:val=""/>
      <w:lvlJc w:val="left"/>
      <w:pPr>
        <w:ind w:left="6837" w:hanging="360"/>
      </w:pPr>
      <w:rPr>
        <w:rFonts w:ascii="Wingdings" w:hAnsi="Wingdings" w:hint="default"/>
      </w:rPr>
    </w:lvl>
  </w:abstractNum>
  <w:abstractNum w:abstractNumId="19" w15:restartNumberingAfterBreak="0">
    <w:nsid w:val="343500EC"/>
    <w:multiLevelType w:val="hybridMultilevel"/>
    <w:tmpl w:val="37E0E0F2"/>
    <w:lvl w:ilvl="0" w:tplc="A20061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C05D69"/>
    <w:multiLevelType w:val="hybridMultilevel"/>
    <w:tmpl w:val="4E0EFFAC"/>
    <w:lvl w:ilvl="0" w:tplc="9C5042F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325226"/>
    <w:multiLevelType w:val="hybridMultilevel"/>
    <w:tmpl w:val="15001F72"/>
    <w:lvl w:ilvl="0" w:tplc="FFFFFFFF">
      <w:start w:val="1"/>
      <w:numFmt w:val="decimal"/>
      <w:lvlText w:val="(%1)"/>
      <w:lvlJc w:val="left"/>
      <w:pPr>
        <w:ind w:left="1068" w:hanging="360"/>
      </w:pPr>
      <w:rPr>
        <w:rFonts w:ascii="Arial" w:eastAsiaTheme="minorHAnsi"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3C2B0EC5"/>
    <w:multiLevelType w:val="hybridMultilevel"/>
    <w:tmpl w:val="817E4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553637"/>
    <w:multiLevelType w:val="hybridMultilevel"/>
    <w:tmpl w:val="FFFFFFFF"/>
    <w:lvl w:ilvl="0" w:tplc="5CBC25A2">
      <w:start w:val="1"/>
      <w:numFmt w:val="bullet"/>
      <w:lvlText w:val="-"/>
      <w:lvlJc w:val="left"/>
      <w:pPr>
        <w:ind w:left="720" w:hanging="360"/>
      </w:pPr>
      <w:rPr>
        <w:rFonts w:ascii="Calibri" w:hAnsi="Calibri" w:hint="default"/>
      </w:rPr>
    </w:lvl>
    <w:lvl w:ilvl="1" w:tplc="3FA064B0">
      <w:start w:val="1"/>
      <w:numFmt w:val="bullet"/>
      <w:lvlText w:val="o"/>
      <w:lvlJc w:val="left"/>
      <w:pPr>
        <w:ind w:left="1440" w:hanging="360"/>
      </w:pPr>
      <w:rPr>
        <w:rFonts w:ascii="Courier New" w:hAnsi="Courier New" w:hint="default"/>
      </w:rPr>
    </w:lvl>
    <w:lvl w:ilvl="2" w:tplc="1818904E">
      <w:start w:val="1"/>
      <w:numFmt w:val="bullet"/>
      <w:lvlText w:val=""/>
      <w:lvlJc w:val="left"/>
      <w:pPr>
        <w:ind w:left="2160" w:hanging="360"/>
      </w:pPr>
      <w:rPr>
        <w:rFonts w:ascii="Wingdings" w:hAnsi="Wingdings" w:hint="default"/>
      </w:rPr>
    </w:lvl>
    <w:lvl w:ilvl="3" w:tplc="726E74AA">
      <w:start w:val="1"/>
      <w:numFmt w:val="bullet"/>
      <w:lvlText w:val=""/>
      <w:lvlJc w:val="left"/>
      <w:pPr>
        <w:ind w:left="2880" w:hanging="360"/>
      </w:pPr>
      <w:rPr>
        <w:rFonts w:ascii="Symbol" w:hAnsi="Symbol" w:hint="default"/>
      </w:rPr>
    </w:lvl>
    <w:lvl w:ilvl="4" w:tplc="001A2394">
      <w:start w:val="1"/>
      <w:numFmt w:val="bullet"/>
      <w:lvlText w:val="o"/>
      <w:lvlJc w:val="left"/>
      <w:pPr>
        <w:ind w:left="3600" w:hanging="360"/>
      </w:pPr>
      <w:rPr>
        <w:rFonts w:ascii="Courier New" w:hAnsi="Courier New" w:hint="default"/>
      </w:rPr>
    </w:lvl>
    <w:lvl w:ilvl="5" w:tplc="5412A664">
      <w:start w:val="1"/>
      <w:numFmt w:val="bullet"/>
      <w:lvlText w:val=""/>
      <w:lvlJc w:val="left"/>
      <w:pPr>
        <w:ind w:left="4320" w:hanging="360"/>
      </w:pPr>
      <w:rPr>
        <w:rFonts w:ascii="Wingdings" w:hAnsi="Wingdings" w:hint="default"/>
      </w:rPr>
    </w:lvl>
    <w:lvl w:ilvl="6" w:tplc="CD783418">
      <w:start w:val="1"/>
      <w:numFmt w:val="bullet"/>
      <w:lvlText w:val=""/>
      <w:lvlJc w:val="left"/>
      <w:pPr>
        <w:ind w:left="5040" w:hanging="360"/>
      </w:pPr>
      <w:rPr>
        <w:rFonts w:ascii="Symbol" w:hAnsi="Symbol" w:hint="default"/>
      </w:rPr>
    </w:lvl>
    <w:lvl w:ilvl="7" w:tplc="FE281142">
      <w:start w:val="1"/>
      <w:numFmt w:val="bullet"/>
      <w:lvlText w:val="o"/>
      <w:lvlJc w:val="left"/>
      <w:pPr>
        <w:ind w:left="5760" w:hanging="360"/>
      </w:pPr>
      <w:rPr>
        <w:rFonts w:ascii="Courier New" w:hAnsi="Courier New" w:hint="default"/>
      </w:rPr>
    </w:lvl>
    <w:lvl w:ilvl="8" w:tplc="7CE60D14">
      <w:start w:val="1"/>
      <w:numFmt w:val="bullet"/>
      <w:lvlText w:val=""/>
      <w:lvlJc w:val="left"/>
      <w:pPr>
        <w:ind w:left="6480" w:hanging="360"/>
      </w:pPr>
      <w:rPr>
        <w:rFonts w:ascii="Wingdings" w:hAnsi="Wingdings" w:hint="default"/>
      </w:rPr>
    </w:lvl>
  </w:abstractNum>
  <w:abstractNum w:abstractNumId="24" w15:restartNumberingAfterBreak="0">
    <w:nsid w:val="40793648"/>
    <w:multiLevelType w:val="hybridMultilevel"/>
    <w:tmpl w:val="208AAA7C"/>
    <w:lvl w:ilvl="0" w:tplc="FDB6F8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9C162D7"/>
    <w:multiLevelType w:val="hybridMultilevel"/>
    <w:tmpl w:val="FFFFFFFF"/>
    <w:lvl w:ilvl="0" w:tplc="6DA4C89A">
      <w:start w:val="1"/>
      <w:numFmt w:val="bullet"/>
      <w:lvlText w:val="-"/>
      <w:lvlJc w:val="left"/>
      <w:pPr>
        <w:ind w:left="720" w:hanging="360"/>
      </w:pPr>
      <w:rPr>
        <w:rFonts w:ascii="Calibri" w:hAnsi="Calibri" w:hint="default"/>
      </w:rPr>
    </w:lvl>
    <w:lvl w:ilvl="1" w:tplc="3EAEE6A2">
      <w:start w:val="1"/>
      <w:numFmt w:val="bullet"/>
      <w:lvlText w:val="o"/>
      <w:lvlJc w:val="left"/>
      <w:pPr>
        <w:ind w:left="1440" w:hanging="360"/>
      </w:pPr>
      <w:rPr>
        <w:rFonts w:ascii="Courier New" w:hAnsi="Courier New" w:hint="default"/>
      </w:rPr>
    </w:lvl>
    <w:lvl w:ilvl="2" w:tplc="651A1868">
      <w:start w:val="1"/>
      <w:numFmt w:val="bullet"/>
      <w:lvlText w:val=""/>
      <w:lvlJc w:val="left"/>
      <w:pPr>
        <w:ind w:left="2160" w:hanging="360"/>
      </w:pPr>
      <w:rPr>
        <w:rFonts w:ascii="Wingdings" w:hAnsi="Wingdings" w:hint="default"/>
      </w:rPr>
    </w:lvl>
    <w:lvl w:ilvl="3" w:tplc="BF1AC0FC">
      <w:start w:val="1"/>
      <w:numFmt w:val="bullet"/>
      <w:lvlText w:val=""/>
      <w:lvlJc w:val="left"/>
      <w:pPr>
        <w:ind w:left="2880" w:hanging="360"/>
      </w:pPr>
      <w:rPr>
        <w:rFonts w:ascii="Symbol" w:hAnsi="Symbol" w:hint="default"/>
      </w:rPr>
    </w:lvl>
    <w:lvl w:ilvl="4" w:tplc="3BF8FAB0">
      <w:start w:val="1"/>
      <w:numFmt w:val="bullet"/>
      <w:lvlText w:val="o"/>
      <w:lvlJc w:val="left"/>
      <w:pPr>
        <w:ind w:left="3600" w:hanging="360"/>
      </w:pPr>
      <w:rPr>
        <w:rFonts w:ascii="Courier New" w:hAnsi="Courier New" w:hint="default"/>
      </w:rPr>
    </w:lvl>
    <w:lvl w:ilvl="5" w:tplc="E9088860">
      <w:start w:val="1"/>
      <w:numFmt w:val="bullet"/>
      <w:lvlText w:val=""/>
      <w:lvlJc w:val="left"/>
      <w:pPr>
        <w:ind w:left="4320" w:hanging="360"/>
      </w:pPr>
      <w:rPr>
        <w:rFonts w:ascii="Wingdings" w:hAnsi="Wingdings" w:hint="default"/>
      </w:rPr>
    </w:lvl>
    <w:lvl w:ilvl="6" w:tplc="539A969E">
      <w:start w:val="1"/>
      <w:numFmt w:val="bullet"/>
      <w:lvlText w:val=""/>
      <w:lvlJc w:val="left"/>
      <w:pPr>
        <w:ind w:left="5040" w:hanging="360"/>
      </w:pPr>
      <w:rPr>
        <w:rFonts w:ascii="Symbol" w:hAnsi="Symbol" w:hint="default"/>
      </w:rPr>
    </w:lvl>
    <w:lvl w:ilvl="7" w:tplc="B90A5A84">
      <w:start w:val="1"/>
      <w:numFmt w:val="bullet"/>
      <w:lvlText w:val="o"/>
      <w:lvlJc w:val="left"/>
      <w:pPr>
        <w:ind w:left="5760" w:hanging="360"/>
      </w:pPr>
      <w:rPr>
        <w:rFonts w:ascii="Courier New" w:hAnsi="Courier New" w:hint="default"/>
      </w:rPr>
    </w:lvl>
    <w:lvl w:ilvl="8" w:tplc="DBD620A4">
      <w:start w:val="1"/>
      <w:numFmt w:val="bullet"/>
      <w:lvlText w:val=""/>
      <w:lvlJc w:val="left"/>
      <w:pPr>
        <w:ind w:left="6480" w:hanging="360"/>
      </w:pPr>
      <w:rPr>
        <w:rFonts w:ascii="Wingdings" w:hAnsi="Wingdings" w:hint="default"/>
      </w:rPr>
    </w:lvl>
  </w:abstractNum>
  <w:abstractNum w:abstractNumId="26" w15:restartNumberingAfterBreak="0">
    <w:nsid w:val="4AD46672"/>
    <w:multiLevelType w:val="hybridMultilevel"/>
    <w:tmpl w:val="B30EC748"/>
    <w:lvl w:ilvl="0" w:tplc="74E854DA">
      <w:start w:val="4"/>
      <w:numFmt w:val="bullet"/>
      <w:lvlText w:val="-"/>
      <w:lvlJc w:val="left"/>
      <w:pPr>
        <w:ind w:left="1069" w:hanging="360"/>
      </w:pPr>
      <w:rPr>
        <w:rFonts w:ascii="Arial" w:eastAsiaTheme="minorHAnsi"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7" w15:restartNumberingAfterBreak="0">
    <w:nsid w:val="4C466BE5"/>
    <w:multiLevelType w:val="hybridMultilevel"/>
    <w:tmpl w:val="9FB8BF8A"/>
    <w:lvl w:ilvl="0" w:tplc="B3AEBFC6">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D7D7318"/>
    <w:multiLevelType w:val="hybridMultilevel"/>
    <w:tmpl w:val="E01E9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E025F51"/>
    <w:multiLevelType w:val="multilevel"/>
    <w:tmpl w:val="0248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570ECE"/>
    <w:multiLevelType w:val="hybridMultilevel"/>
    <w:tmpl w:val="FFFFFFFF"/>
    <w:lvl w:ilvl="0" w:tplc="372AC20A">
      <w:start w:val="1"/>
      <w:numFmt w:val="bullet"/>
      <w:lvlText w:val=""/>
      <w:lvlJc w:val="left"/>
      <w:pPr>
        <w:ind w:left="720" w:hanging="360"/>
      </w:pPr>
      <w:rPr>
        <w:rFonts w:ascii="Symbol" w:hAnsi="Symbol" w:hint="default"/>
      </w:rPr>
    </w:lvl>
    <w:lvl w:ilvl="1" w:tplc="7DEC6C34">
      <w:start w:val="1"/>
      <w:numFmt w:val="bullet"/>
      <w:lvlText w:val="o"/>
      <w:lvlJc w:val="left"/>
      <w:pPr>
        <w:ind w:left="1440" w:hanging="360"/>
      </w:pPr>
      <w:rPr>
        <w:rFonts w:ascii="Courier New" w:hAnsi="Courier New" w:hint="default"/>
      </w:rPr>
    </w:lvl>
    <w:lvl w:ilvl="2" w:tplc="74567B10">
      <w:start w:val="1"/>
      <w:numFmt w:val="bullet"/>
      <w:lvlText w:val=""/>
      <w:lvlJc w:val="left"/>
      <w:pPr>
        <w:ind w:left="2160" w:hanging="360"/>
      </w:pPr>
      <w:rPr>
        <w:rFonts w:ascii="Wingdings" w:hAnsi="Wingdings" w:hint="default"/>
      </w:rPr>
    </w:lvl>
    <w:lvl w:ilvl="3" w:tplc="B6347254">
      <w:start w:val="1"/>
      <w:numFmt w:val="bullet"/>
      <w:lvlText w:val=""/>
      <w:lvlJc w:val="left"/>
      <w:pPr>
        <w:ind w:left="2880" w:hanging="360"/>
      </w:pPr>
      <w:rPr>
        <w:rFonts w:ascii="Symbol" w:hAnsi="Symbol" w:hint="default"/>
      </w:rPr>
    </w:lvl>
    <w:lvl w:ilvl="4" w:tplc="5E787FEA">
      <w:start w:val="1"/>
      <w:numFmt w:val="bullet"/>
      <w:lvlText w:val="o"/>
      <w:lvlJc w:val="left"/>
      <w:pPr>
        <w:ind w:left="3600" w:hanging="360"/>
      </w:pPr>
      <w:rPr>
        <w:rFonts w:ascii="Courier New" w:hAnsi="Courier New" w:hint="default"/>
      </w:rPr>
    </w:lvl>
    <w:lvl w:ilvl="5" w:tplc="B932423E">
      <w:start w:val="1"/>
      <w:numFmt w:val="bullet"/>
      <w:lvlText w:val=""/>
      <w:lvlJc w:val="left"/>
      <w:pPr>
        <w:ind w:left="4320" w:hanging="360"/>
      </w:pPr>
      <w:rPr>
        <w:rFonts w:ascii="Wingdings" w:hAnsi="Wingdings" w:hint="default"/>
      </w:rPr>
    </w:lvl>
    <w:lvl w:ilvl="6" w:tplc="B30EC7EE">
      <w:start w:val="1"/>
      <w:numFmt w:val="bullet"/>
      <w:lvlText w:val=""/>
      <w:lvlJc w:val="left"/>
      <w:pPr>
        <w:ind w:left="5040" w:hanging="360"/>
      </w:pPr>
      <w:rPr>
        <w:rFonts w:ascii="Symbol" w:hAnsi="Symbol" w:hint="default"/>
      </w:rPr>
    </w:lvl>
    <w:lvl w:ilvl="7" w:tplc="90708E4A">
      <w:start w:val="1"/>
      <w:numFmt w:val="bullet"/>
      <w:lvlText w:val="o"/>
      <w:lvlJc w:val="left"/>
      <w:pPr>
        <w:ind w:left="5760" w:hanging="360"/>
      </w:pPr>
      <w:rPr>
        <w:rFonts w:ascii="Courier New" w:hAnsi="Courier New" w:hint="default"/>
      </w:rPr>
    </w:lvl>
    <w:lvl w:ilvl="8" w:tplc="304C552C">
      <w:start w:val="1"/>
      <w:numFmt w:val="bullet"/>
      <w:lvlText w:val=""/>
      <w:lvlJc w:val="left"/>
      <w:pPr>
        <w:ind w:left="6480" w:hanging="360"/>
      </w:pPr>
      <w:rPr>
        <w:rFonts w:ascii="Wingdings" w:hAnsi="Wingdings" w:hint="default"/>
      </w:rPr>
    </w:lvl>
  </w:abstractNum>
  <w:abstractNum w:abstractNumId="31" w15:restartNumberingAfterBreak="0">
    <w:nsid w:val="52037EA6"/>
    <w:multiLevelType w:val="hybridMultilevel"/>
    <w:tmpl w:val="A6FA3298"/>
    <w:lvl w:ilvl="0" w:tplc="D682C7DA">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150F2F"/>
    <w:multiLevelType w:val="hybridMultilevel"/>
    <w:tmpl w:val="4F04E088"/>
    <w:lvl w:ilvl="0" w:tplc="F3E682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0E6A27"/>
    <w:multiLevelType w:val="multilevel"/>
    <w:tmpl w:val="FACE7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A73D61"/>
    <w:multiLevelType w:val="hybridMultilevel"/>
    <w:tmpl w:val="368C2170"/>
    <w:lvl w:ilvl="0" w:tplc="5DDE8A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8BA2BCB"/>
    <w:multiLevelType w:val="hybridMultilevel"/>
    <w:tmpl w:val="A5E844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9AE251E"/>
    <w:multiLevelType w:val="multilevel"/>
    <w:tmpl w:val="7820F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E85AF8"/>
    <w:multiLevelType w:val="hybridMultilevel"/>
    <w:tmpl w:val="F8F2159E"/>
    <w:lvl w:ilvl="0" w:tplc="E94244A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75403D"/>
    <w:multiLevelType w:val="multilevel"/>
    <w:tmpl w:val="69F4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14DCE"/>
    <w:multiLevelType w:val="hybridMultilevel"/>
    <w:tmpl w:val="101C3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11D5144"/>
    <w:multiLevelType w:val="hybridMultilevel"/>
    <w:tmpl w:val="F348B1FC"/>
    <w:lvl w:ilvl="0" w:tplc="FFFFFFFF">
      <w:start w:val="1"/>
      <w:numFmt w:val="decimal"/>
      <w:lvlText w:val="(%1)"/>
      <w:lvlJc w:val="left"/>
      <w:pPr>
        <w:ind w:left="1068" w:hanging="360"/>
      </w:pPr>
      <w:rPr>
        <w:rFonts w:ascii="Arial" w:eastAsiaTheme="minorHAnsi"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67FF743F"/>
    <w:multiLevelType w:val="hybridMultilevel"/>
    <w:tmpl w:val="5DE0F1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AA15F9A"/>
    <w:multiLevelType w:val="hybridMultilevel"/>
    <w:tmpl w:val="8BF81242"/>
    <w:lvl w:ilvl="0" w:tplc="4E1CEB38">
      <w:start w:val="1"/>
      <w:numFmt w:val="decimal"/>
      <w:lvlText w:val="(%1)"/>
      <w:lvlJc w:val="left"/>
      <w:pPr>
        <w:ind w:left="720" w:hanging="360"/>
      </w:pPr>
      <w:rPr>
        <w:rFonts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D6C207D"/>
    <w:multiLevelType w:val="hybridMultilevel"/>
    <w:tmpl w:val="6832D9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15:restartNumberingAfterBreak="0">
    <w:nsid w:val="6FDE56BE"/>
    <w:multiLevelType w:val="hybridMultilevel"/>
    <w:tmpl w:val="9416A286"/>
    <w:lvl w:ilvl="0" w:tplc="6E123BBC">
      <w:start w:val="1"/>
      <w:numFmt w:val="decimal"/>
      <w:lvlText w:val="(%1)"/>
      <w:lvlJc w:val="left"/>
      <w:pPr>
        <w:ind w:left="1068" w:hanging="360"/>
      </w:pPr>
      <w:rPr>
        <w:rFonts w:ascii="Arial" w:eastAsiaTheme="minorHAnsi" w:hAnsi="Arial" w:cs="Arial"/>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5" w15:restartNumberingAfterBreak="0">
    <w:nsid w:val="756D3711"/>
    <w:multiLevelType w:val="hybridMultilevel"/>
    <w:tmpl w:val="C4A0BA58"/>
    <w:lvl w:ilvl="0" w:tplc="D572F3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9E61A0"/>
    <w:multiLevelType w:val="hybridMultilevel"/>
    <w:tmpl w:val="C9DE01E6"/>
    <w:lvl w:ilvl="0" w:tplc="3B86EA22">
      <w:start w:val="1"/>
      <w:numFmt w:val="decimal"/>
      <w:lvlText w:val="(%1)"/>
      <w:lvlJc w:val="left"/>
      <w:pPr>
        <w:ind w:left="987" w:hanging="360"/>
      </w:pPr>
      <w:rPr>
        <w:rFonts w:hint="default"/>
      </w:rPr>
    </w:lvl>
    <w:lvl w:ilvl="1" w:tplc="04240019" w:tentative="1">
      <w:start w:val="1"/>
      <w:numFmt w:val="lowerLetter"/>
      <w:lvlText w:val="%2."/>
      <w:lvlJc w:val="left"/>
      <w:pPr>
        <w:ind w:left="1707" w:hanging="360"/>
      </w:pPr>
    </w:lvl>
    <w:lvl w:ilvl="2" w:tplc="0424001B" w:tentative="1">
      <w:start w:val="1"/>
      <w:numFmt w:val="lowerRoman"/>
      <w:lvlText w:val="%3."/>
      <w:lvlJc w:val="right"/>
      <w:pPr>
        <w:ind w:left="2427" w:hanging="180"/>
      </w:pPr>
    </w:lvl>
    <w:lvl w:ilvl="3" w:tplc="0424000F" w:tentative="1">
      <w:start w:val="1"/>
      <w:numFmt w:val="decimal"/>
      <w:lvlText w:val="%4."/>
      <w:lvlJc w:val="left"/>
      <w:pPr>
        <w:ind w:left="3147" w:hanging="360"/>
      </w:pPr>
    </w:lvl>
    <w:lvl w:ilvl="4" w:tplc="04240019" w:tentative="1">
      <w:start w:val="1"/>
      <w:numFmt w:val="lowerLetter"/>
      <w:lvlText w:val="%5."/>
      <w:lvlJc w:val="left"/>
      <w:pPr>
        <w:ind w:left="3867" w:hanging="360"/>
      </w:pPr>
    </w:lvl>
    <w:lvl w:ilvl="5" w:tplc="0424001B" w:tentative="1">
      <w:start w:val="1"/>
      <w:numFmt w:val="lowerRoman"/>
      <w:lvlText w:val="%6."/>
      <w:lvlJc w:val="right"/>
      <w:pPr>
        <w:ind w:left="4587" w:hanging="180"/>
      </w:pPr>
    </w:lvl>
    <w:lvl w:ilvl="6" w:tplc="0424000F" w:tentative="1">
      <w:start w:val="1"/>
      <w:numFmt w:val="decimal"/>
      <w:lvlText w:val="%7."/>
      <w:lvlJc w:val="left"/>
      <w:pPr>
        <w:ind w:left="5307" w:hanging="360"/>
      </w:pPr>
    </w:lvl>
    <w:lvl w:ilvl="7" w:tplc="04240019" w:tentative="1">
      <w:start w:val="1"/>
      <w:numFmt w:val="lowerLetter"/>
      <w:lvlText w:val="%8."/>
      <w:lvlJc w:val="left"/>
      <w:pPr>
        <w:ind w:left="6027" w:hanging="360"/>
      </w:pPr>
    </w:lvl>
    <w:lvl w:ilvl="8" w:tplc="0424001B" w:tentative="1">
      <w:start w:val="1"/>
      <w:numFmt w:val="lowerRoman"/>
      <w:lvlText w:val="%9."/>
      <w:lvlJc w:val="right"/>
      <w:pPr>
        <w:ind w:left="6747" w:hanging="180"/>
      </w:pPr>
    </w:lvl>
  </w:abstractNum>
  <w:abstractNum w:abstractNumId="47" w15:restartNumberingAfterBreak="0">
    <w:nsid w:val="790A4C37"/>
    <w:multiLevelType w:val="hybridMultilevel"/>
    <w:tmpl w:val="744A9C30"/>
    <w:lvl w:ilvl="0" w:tplc="995E410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8" w15:restartNumberingAfterBreak="0">
    <w:nsid w:val="7BE43FD2"/>
    <w:multiLevelType w:val="hybridMultilevel"/>
    <w:tmpl w:val="9C2E37D4"/>
    <w:lvl w:ilvl="0" w:tplc="2C76F89C">
      <w:start w:val="1"/>
      <w:numFmt w:val="decimal"/>
      <w:pStyle w:val="Alineazatevilnotoko"/>
      <w:lvlText w:val="%1."/>
      <w:lvlJc w:val="left"/>
      <w:pPr>
        <w:ind w:left="360" w:hanging="360"/>
      </w:pPr>
      <w:rPr>
        <w:rFonts w:ascii="Arial" w:hAnsi="Arial" w:cs="Times New Roman" w:hint="default"/>
        <w:b w:val="0"/>
        <w:i w:val="0"/>
        <w:sz w:val="2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9" w15:restartNumberingAfterBreak="0">
    <w:nsid w:val="7E277C16"/>
    <w:multiLevelType w:val="multilevel"/>
    <w:tmpl w:val="30C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199138">
    <w:abstractNumId w:val="15"/>
  </w:num>
  <w:num w:numId="2" w16cid:durableId="1702051621">
    <w:abstractNumId w:val="38"/>
  </w:num>
  <w:num w:numId="3" w16cid:durableId="912617420">
    <w:abstractNumId w:val="36"/>
  </w:num>
  <w:num w:numId="4" w16cid:durableId="1141340737">
    <w:abstractNumId w:val="7"/>
  </w:num>
  <w:num w:numId="5" w16cid:durableId="1948997074">
    <w:abstractNumId w:val="33"/>
  </w:num>
  <w:num w:numId="6" w16cid:durableId="1407150673">
    <w:abstractNumId w:val="14"/>
  </w:num>
  <w:num w:numId="7" w16cid:durableId="232937418">
    <w:abstractNumId w:val="5"/>
  </w:num>
  <w:num w:numId="8" w16cid:durableId="682976212">
    <w:abstractNumId w:val="29"/>
  </w:num>
  <w:num w:numId="9" w16cid:durableId="689842214">
    <w:abstractNumId w:val="45"/>
  </w:num>
  <w:num w:numId="10" w16cid:durableId="1446382320">
    <w:abstractNumId w:val="10"/>
  </w:num>
  <w:num w:numId="11" w16cid:durableId="1952979324">
    <w:abstractNumId w:val="31"/>
  </w:num>
  <w:num w:numId="12" w16cid:durableId="1102529229">
    <w:abstractNumId w:val="49"/>
  </w:num>
  <w:num w:numId="13" w16cid:durableId="514924758">
    <w:abstractNumId w:val="48"/>
    <w:lvlOverride w:ilvl="0">
      <w:startOverride w:val="1"/>
    </w:lvlOverride>
    <w:lvlOverride w:ilvl="1"/>
    <w:lvlOverride w:ilvl="2"/>
    <w:lvlOverride w:ilvl="3"/>
    <w:lvlOverride w:ilvl="4"/>
    <w:lvlOverride w:ilvl="5"/>
    <w:lvlOverride w:ilvl="6"/>
    <w:lvlOverride w:ilvl="7"/>
    <w:lvlOverride w:ilvl="8"/>
  </w:num>
  <w:num w:numId="14" w16cid:durableId="556939458">
    <w:abstractNumId w:val="17"/>
  </w:num>
  <w:num w:numId="15" w16cid:durableId="484199945">
    <w:abstractNumId w:val="12"/>
  </w:num>
  <w:num w:numId="16" w16cid:durableId="1672952151">
    <w:abstractNumId w:val="13"/>
  </w:num>
  <w:num w:numId="17" w16cid:durableId="3096285">
    <w:abstractNumId w:val="3"/>
  </w:num>
  <w:num w:numId="18" w16cid:durableId="1731923499">
    <w:abstractNumId w:val="42"/>
  </w:num>
  <w:num w:numId="19" w16cid:durableId="598568436">
    <w:abstractNumId w:val="37"/>
  </w:num>
  <w:num w:numId="20" w16cid:durableId="1960065065">
    <w:abstractNumId w:val="20"/>
  </w:num>
  <w:num w:numId="21" w16cid:durableId="349527346">
    <w:abstractNumId w:val="8"/>
  </w:num>
  <w:num w:numId="22" w16cid:durableId="23747486">
    <w:abstractNumId w:val="30"/>
  </w:num>
  <w:num w:numId="23" w16cid:durableId="345864892">
    <w:abstractNumId w:val="1"/>
  </w:num>
  <w:num w:numId="24" w16cid:durableId="434862646">
    <w:abstractNumId w:val="6"/>
  </w:num>
  <w:num w:numId="25" w16cid:durableId="1060978826">
    <w:abstractNumId w:val="25"/>
  </w:num>
  <w:num w:numId="26" w16cid:durableId="835195990">
    <w:abstractNumId w:val="0"/>
  </w:num>
  <w:num w:numId="27" w16cid:durableId="2109034926">
    <w:abstractNumId w:val="9"/>
  </w:num>
  <w:num w:numId="28" w16cid:durableId="1038160511">
    <w:abstractNumId w:val="23"/>
  </w:num>
  <w:num w:numId="29" w16cid:durableId="4243772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0739229">
    <w:abstractNumId w:val="18"/>
  </w:num>
  <w:num w:numId="31" w16cid:durableId="1764718128">
    <w:abstractNumId w:val="28"/>
  </w:num>
  <w:num w:numId="32" w16cid:durableId="154224255">
    <w:abstractNumId w:val="41"/>
  </w:num>
  <w:num w:numId="33" w16cid:durableId="465661218">
    <w:abstractNumId w:val="39"/>
  </w:num>
  <w:num w:numId="34" w16cid:durableId="1250963246">
    <w:abstractNumId w:val="11"/>
  </w:num>
  <w:num w:numId="35" w16cid:durableId="1778213806">
    <w:abstractNumId w:val="35"/>
  </w:num>
  <w:num w:numId="36" w16cid:durableId="1649629982">
    <w:abstractNumId w:val="32"/>
  </w:num>
  <w:num w:numId="37" w16cid:durableId="59670027">
    <w:abstractNumId w:val="16"/>
  </w:num>
  <w:num w:numId="38" w16cid:durableId="530193715">
    <w:abstractNumId w:val="27"/>
  </w:num>
  <w:num w:numId="39" w16cid:durableId="1234199785">
    <w:abstractNumId w:val="44"/>
  </w:num>
  <w:num w:numId="40" w16cid:durableId="465390077">
    <w:abstractNumId w:val="34"/>
  </w:num>
  <w:num w:numId="41" w16cid:durableId="1198927623">
    <w:abstractNumId w:val="21"/>
  </w:num>
  <w:num w:numId="42" w16cid:durableId="1612975302">
    <w:abstractNumId w:val="40"/>
  </w:num>
  <w:num w:numId="43" w16cid:durableId="1975792107">
    <w:abstractNumId w:val="47"/>
  </w:num>
  <w:num w:numId="44" w16cid:durableId="1001858763">
    <w:abstractNumId w:val="24"/>
  </w:num>
  <w:num w:numId="45" w16cid:durableId="1574117645">
    <w:abstractNumId w:val="26"/>
  </w:num>
  <w:num w:numId="46" w16cid:durableId="982810090">
    <w:abstractNumId w:val="22"/>
  </w:num>
  <w:num w:numId="47" w16cid:durableId="22101390">
    <w:abstractNumId w:val="4"/>
  </w:num>
  <w:num w:numId="48" w16cid:durableId="899710008">
    <w:abstractNumId w:val="19"/>
  </w:num>
  <w:num w:numId="49" w16cid:durableId="704871252">
    <w:abstractNumId w:val="46"/>
  </w:num>
  <w:num w:numId="50" w16cid:durableId="45425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9C"/>
    <w:rsid w:val="000055DA"/>
    <w:rsid w:val="00006F27"/>
    <w:rsid w:val="00014ECA"/>
    <w:rsid w:val="00015A30"/>
    <w:rsid w:val="000161D2"/>
    <w:rsid w:val="00021868"/>
    <w:rsid w:val="00024BE1"/>
    <w:rsid w:val="00026BDB"/>
    <w:rsid w:val="00027F1E"/>
    <w:rsid w:val="00033AEE"/>
    <w:rsid w:val="00046463"/>
    <w:rsid w:val="00047B64"/>
    <w:rsid w:val="000542D2"/>
    <w:rsid w:val="000569E8"/>
    <w:rsid w:val="000655CA"/>
    <w:rsid w:val="00066224"/>
    <w:rsid w:val="00066920"/>
    <w:rsid w:val="0007079B"/>
    <w:rsid w:val="00072212"/>
    <w:rsid w:val="00072EB2"/>
    <w:rsid w:val="00073E04"/>
    <w:rsid w:val="00081C6A"/>
    <w:rsid w:val="000844F0"/>
    <w:rsid w:val="00084A0D"/>
    <w:rsid w:val="00091632"/>
    <w:rsid w:val="0009549D"/>
    <w:rsid w:val="0009634F"/>
    <w:rsid w:val="00097AEB"/>
    <w:rsid w:val="000B1BD7"/>
    <w:rsid w:val="000B7DF0"/>
    <w:rsid w:val="000C1FAA"/>
    <w:rsid w:val="000C2B1F"/>
    <w:rsid w:val="000C6673"/>
    <w:rsid w:val="000C75F1"/>
    <w:rsid w:val="000D1A60"/>
    <w:rsid w:val="000E284A"/>
    <w:rsid w:val="000F00FA"/>
    <w:rsid w:val="000F0E2B"/>
    <w:rsid w:val="000F3BB2"/>
    <w:rsid w:val="000F594B"/>
    <w:rsid w:val="00103229"/>
    <w:rsid w:val="001045D2"/>
    <w:rsid w:val="0011626A"/>
    <w:rsid w:val="00121032"/>
    <w:rsid w:val="0012713B"/>
    <w:rsid w:val="00130591"/>
    <w:rsid w:val="00142D4B"/>
    <w:rsid w:val="00145642"/>
    <w:rsid w:val="0015454C"/>
    <w:rsid w:val="001629F5"/>
    <w:rsid w:val="00165CD7"/>
    <w:rsid w:val="00166045"/>
    <w:rsid w:val="0016653E"/>
    <w:rsid w:val="00166E97"/>
    <w:rsid w:val="00166FE4"/>
    <w:rsid w:val="001679E9"/>
    <w:rsid w:val="00172D9C"/>
    <w:rsid w:val="001762D9"/>
    <w:rsid w:val="00176D78"/>
    <w:rsid w:val="001774CC"/>
    <w:rsid w:val="00177D3E"/>
    <w:rsid w:val="001822B0"/>
    <w:rsid w:val="001839D7"/>
    <w:rsid w:val="0018559C"/>
    <w:rsid w:val="001862CF"/>
    <w:rsid w:val="001863FF"/>
    <w:rsid w:val="00186CF1"/>
    <w:rsid w:val="00195799"/>
    <w:rsid w:val="001A0856"/>
    <w:rsid w:val="001A3E80"/>
    <w:rsid w:val="001A776E"/>
    <w:rsid w:val="001B281A"/>
    <w:rsid w:val="001B2A32"/>
    <w:rsid w:val="001C332C"/>
    <w:rsid w:val="001C7EB1"/>
    <w:rsid w:val="001D6235"/>
    <w:rsid w:val="001E2E81"/>
    <w:rsid w:val="001E46C8"/>
    <w:rsid w:val="001E49B4"/>
    <w:rsid w:val="001E699F"/>
    <w:rsid w:val="001F3DCE"/>
    <w:rsid w:val="001F4D81"/>
    <w:rsid w:val="00201002"/>
    <w:rsid w:val="00207CB5"/>
    <w:rsid w:val="0021141C"/>
    <w:rsid w:val="0021352D"/>
    <w:rsid w:val="00217393"/>
    <w:rsid w:val="002213D4"/>
    <w:rsid w:val="0022560B"/>
    <w:rsid w:val="00227E6B"/>
    <w:rsid w:val="0023589D"/>
    <w:rsid w:val="00252965"/>
    <w:rsid w:val="00252CB5"/>
    <w:rsid w:val="002648CE"/>
    <w:rsid w:val="00267C0F"/>
    <w:rsid w:val="002747ED"/>
    <w:rsid w:val="002753CD"/>
    <w:rsid w:val="00275E6C"/>
    <w:rsid w:val="00281CAD"/>
    <w:rsid w:val="00286AD3"/>
    <w:rsid w:val="00286CA0"/>
    <w:rsid w:val="0029203C"/>
    <w:rsid w:val="002964A1"/>
    <w:rsid w:val="00296A54"/>
    <w:rsid w:val="00296DC6"/>
    <w:rsid w:val="002A001F"/>
    <w:rsid w:val="002A19EC"/>
    <w:rsid w:val="002A6678"/>
    <w:rsid w:val="002B66ED"/>
    <w:rsid w:val="002B77B5"/>
    <w:rsid w:val="002C2A8A"/>
    <w:rsid w:val="002C375D"/>
    <w:rsid w:val="002C4141"/>
    <w:rsid w:val="002C5367"/>
    <w:rsid w:val="002C5C74"/>
    <w:rsid w:val="002D14BF"/>
    <w:rsid w:val="002D167D"/>
    <w:rsid w:val="002D24E9"/>
    <w:rsid w:val="002D7AD0"/>
    <w:rsid w:val="002E0306"/>
    <w:rsid w:val="002E1292"/>
    <w:rsid w:val="002E1B66"/>
    <w:rsid w:val="003027A3"/>
    <w:rsid w:val="003049C7"/>
    <w:rsid w:val="00305CAA"/>
    <w:rsid w:val="0030611A"/>
    <w:rsid w:val="00306228"/>
    <w:rsid w:val="00320D1B"/>
    <w:rsid w:val="00331793"/>
    <w:rsid w:val="00333CB1"/>
    <w:rsid w:val="0033424D"/>
    <w:rsid w:val="00341D6E"/>
    <w:rsid w:val="00343379"/>
    <w:rsid w:val="0034648E"/>
    <w:rsid w:val="00355D3B"/>
    <w:rsid w:val="00362FFE"/>
    <w:rsid w:val="0036677C"/>
    <w:rsid w:val="00375B6F"/>
    <w:rsid w:val="003770D5"/>
    <w:rsid w:val="0038546B"/>
    <w:rsid w:val="003A436E"/>
    <w:rsid w:val="003A5695"/>
    <w:rsid w:val="003A6CBB"/>
    <w:rsid w:val="003B200C"/>
    <w:rsid w:val="003C00C4"/>
    <w:rsid w:val="003C68E8"/>
    <w:rsid w:val="003D0B46"/>
    <w:rsid w:val="003D4814"/>
    <w:rsid w:val="003D5D1B"/>
    <w:rsid w:val="003D74A2"/>
    <w:rsid w:val="003E3F4F"/>
    <w:rsid w:val="003E5F41"/>
    <w:rsid w:val="003E7F18"/>
    <w:rsid w:val="003F2205"/>
    <w:rsid w:val="00400575"/>
    <w:rsid w:val="00402311"/>
    <w:rsid w:val="00405597"/>
    <w:rsid w:val="0041075A"/>
    <w:rsid w:val="00413481"/>
    <w:rsid w:val="00417F7A"/>
    <w:rsid w:val="004230EC"/>
    <w:rsid w:val="00434B14"/>
    <w:rsid w:val="004406B4"/>
    <w:rsid w:val="0044293E"/>
    <w:rsid w:val="00453C19"/>
    <w:rsid w:val="004552EC"/>
    <w:rsid w:val="00470AAD"/>
    <w:rsid w:val="00471D19"/>
    <w:rsid w:val="004824F5"/>
    <w:rsid w:val="00491C1E"/>
    <w:rsid w:val="00493AE8"/>
    <w:rsid w:val="004945D0"/>
    <w:rsid w:val="0049786F"/>
    <w:rsid w:val="004A0B3D"/>
    <w:rsid w:val="004A2B5A"/>
    <w:rsid w:val="004B132D"/>
    <w:rsid w:val="004B51DB"/>
    <w:rsid w:val="004C38F8"/>
    <w:rsid w:val="004C539C"/>
    <w:rsid w:val="004C5750"/>
    <w:rsid w:val="004C5DCD"/>
    <w:rsid w:val="004D17C7"/>
    <w:rsid w:val="004D1E01"/>
    <w:rsid w:val="004D228F"/>
    <w:rsid w:val="004D39DE"/>
    <w:rsid w:val="004E1297"/>
    <w:rsid w:val="004E18ED"/>
    <w:rsid w:val="004E2E19"/>
    <w:rsid w:val="004E4821"/>
    <w:rsid w:val="004F40F4"/>
    <w:rsid w:val="004F649E"/>
    <w:rsid w:val="004F6E8D"/>
    <w:rsid w:val="004F6F46"/>
    <w:rsid w:val="0050078D"/>
    <w:rsid w:val="00506C0C"/>
    <w:rsid w:val="00507A0A"/>
    <w:rsid w:val="00510641"/>
    <w:rsid w:val="0051076E"/>
    <w:rsid w:val="00521708"/>
    <w:rsid w:val="00522329"/>
    <w:rsid w:val="00526AE2"/>
    <w:rsid w:val="00531186"/>
    <w:rsid w:val="00532BCC"/>
    <w:rsid w:val="005331DD"/>
    <w:rsid w:val="00537957"/>
    <w:rsid w:val="00537B45"/>
    <w:rsid w:val="00546A9C"/>
    <w:rsid w:val="005507C5"/>
    <w:rsid w:val="0055125A"/>
    <w:rsid w:val="00554E20"/>
    <w:rsid w:val="00561F89"/>
    <w:rsid w:val="00563142"/>
    <w:rsid w:val="0057054E"/>
    <w:rsid w:val="00570C54"/>
    <w:rsid w:val="00572BAE"/>
    <w:rsid w:val="00575CBC"/>
    <w:rsid w:val="00576FDB"/>
    <w:rsid w:val="00580020"/>
    <w:rsid w:val="005826F0"/>
    <w:rsid w:val="00587460"/>
    <w:rsid w:val="00590E01"/>
    <w:rsid w:val="005928BB"/>
    <w:rsid w:val="00593C53"/>
    <w:rsid w:val="005958B4"/>
    <w:rsid w:val="005973F3"/>
    <w:rsid w:val="005A27DA"/>
    <w:rsid w:val="005B1AA4"/>
    <w:rsid w:val="005B37E8"/>
    <w:rsid w:val="005B385F"/>
    <w:rsid w:val="005B4E21"/>
    <w:rsid w:val="005C4980"/>
    <w:rsid w:val="005C664B"/>
    <w:rsid w:val="005D5EEC"/>
    <w:rsid w:val="005F1E3E"/>
    <w:rsid w:val="005F4EDF"/>
    <w:rsid w:val="00600C90"/>
    <w:rsid w:val="00604D93"/>
    <w:rsid w:val="00605B71"/>
    <w:rsid w:val="00610BA9"/>
    <w:rsid w:val="006115F1"/>
    <w:rsid w:val="0061398F"/>
    <w:rsid w:val="00622953"/>
    <w:rsid w:val="00631131"/>
    <w:rsid w:val="00634B76"/>
    <w:rsid w:val="00643482"/>
    <w:rsid w:val="00645A00"/>
    <w:rsid w:val="00645BAC"/>
    <w:rsid w:val="00645DF7"/>
    <w:rsid w:val="006527A1"/>
    <w:rsid w:val="0065475F"/>
    <w:rsid w:val="0065721D"/>
    <w:rsid w:val="00657B5C"/>
    <w:rsid w:val="0066242B"/>
    <w:rsid w:val="0066640E"/>
    <w:rsid w:val="006766FE"/>
    <w:rsid w:val="0068223F"/>
    <w:rsid w:val="00682749"/>
    <w:rsid w:val="00691714"/>
    <w:rsid w:val="00691CFC"/>
    <w:rsid w:val="00692BED"/>
    <w:rsid w:val="006972B6"/>
    <w:rsid w:val="006A13B9"/>
    <w:rsid w:val="006A5BE3"/>
    <w:rsid w:val="006A6283"/>
    <w:rsid w:val="006A7CA8"/>
    <w:rsid w:val="006B12F3"/>
    <w:rsid w:val="006B4BF1"/>
    <w:rsid w:val="006C0FF7"/>
    <w:rsid w:val="006C78B6"/>
    <w:rsid w:val="006D539B"/>
    <w:rsid w:val="006E0933"/>
    <w:rsid w:val="006F095B"/>
    <w:rsid w:val="006F445F"/>
    <w:rsid w:val="006F4CBF"/>
    <w:rsid w:val="006F58E4"/>
    <w:rsid w:val="007031FF"/>
    <w:rsid w:val="00704A8F"/>
    <w:rsid w:val="00711DF3"/>
    <w:rsid w:val="00713A08"/>
    <w:rsid w:val="007175D0"/>
    <w:rsid w:val="0072170A"/>
    <w:rsid w:val="0072604F"/>
    <w:rsid w:val="007264A2"/>
    <w:rsid w:val="00740B8F"/>
    <w:rsid w:val="00744334"/>
    <w:rsid w:val="00751D07"/>
    <w:rsid w:val="00753D35"/>
    <w:rsid w:val="00756602"/>
    <w:rsid w:val="0076109A"/>
    <w:rsid w:val="00777690"/>
    <w:rsid w:val="00777F6D"/>
    <w:rsid w:val="00794F9E"/>
    <w:rsid w:val="007958F7"/>
    <w:rsid w:val="00796B5F"/>
    <w:rsid w:val="00796F40"/>
    <w:rsid w:val="007A479E"/>
    <w:rsid w:val="007A731D"/>
    <w:rsid w:val="007B11DE"/>
    <w:rsid w:val="007C3FEC"/>
    <w:rsid w:val="007C49CD"/>
    <w:rsid w:val="007C4D95"/>
    <w:rsid w:val="007C7931"/>
    <w:rsid w:val="007D240B"/>
    <w:rsid w:val="007D3050"/>
    <w:rsid w:val="007D3219"/>
    <w:rsid w:val="007D71D7"/>
    <w:rsid w:val="007E1BC9"/>
    <w:rsid w:val="007E2133"/>
    <w:rsid w:val="007E4995"/>
    <w:rsid w:val="007F4745"/>
    <w:rsid w:val="007F490C"/>
    <w:rsid w:val="00801B8B"/>
    <w:rsid w:val="00824354"/>
    <w:rsid w:val="0082532E"/>
    <w:rsid w:val="0082593C"/>
    <w:rsid w:val="00827792"/>
    <w:rsid w:val="00830336"/>
    <w:rsid w:val="008338ED"/>
    <w:rsid w:val="00840868"/>
    <w:rsid w:val="00843F6A"/>
    <w:rsid w:val="008449BE"/>
    <w:rsid w:val="008514B3"/>
    <w:rsid w:val="008523CC"/>
    <w:rsid w:val="008604D4"/>
    <w:rsid w:val="00861072"/>
    <w:rsid w:val="00861A2A"/>
    <w:rsid w:val="0086452A"/>
    <w:rsid w:val="0086514A"/>
    <w:rsid w:val="00865740"/>
    <w:rsid w:val="008705AE"/>
    <w:rsid w:val="008846B2"/>
    <w:rsid w:val="00885433"/>
    <w:rsid w:val="008A7201"/>
    <w:rsid w:val="008B41DF"/>
    <w:rsid w:val="008C10AF"/>
    <w:rsid w:val="008C3303"/>
    <w:rsid w:val="008C38E6"/>
    <w:rsid w:val="008C5AEE"/>
    <w:rsid w:val="008C7752"/>
    <w:rsid w:val="008C7EB4"/>
    <w:rsid w:val="008D0D7D"/>
    <w:rsid w:val="008E24BD"/>
    <w:rsid w:val="008E55B4"/>
    <w:rsid w:val="008F1678"/>
    <w:rsid w:val="008F1C71"/>
    <w:rsid w:val="00903FFF"/>
    <w:rsid w:val="00904962"/>
    <w:rsid w:val="0091387D"/>
    <w:rsid w:val="00922A01"/>
    <w:rsid w:val="00923A59"/>
    <w:rsid w:val="0093116C"/>
    <w:rsid w:val="00931DE8"/>
    <w:rsid w:val="00934499"/>
    <w:rsid w:val="009348E8"/>
    <w:rsid w:val="009440D0"/>
    <w:rsid w:val="0094526A"/>
    <w:rsid w:val="00952658"/>
    <w:rsid w:val="00955767"/>
    <w:rsid w:val="009560B9"/>
    <w:rsid w:val="00962E0B"/>
    <w:rsid w:val="00966C0A"/>
    <w:rsid w:val="00967225"/>
    <w:rsid w:val="009706DF"/>
    <w:rsid w:val="00980E23"/>
    <w:rsid w:val="00983130"/>
    <w:rsid w:val="00984FE2"/>
    <w:rsid w:val="009857FA"/>
    <w:rsid w:val="0099162C"/>
    <w:rsid w:val="00992374"/>
    <w:rsid w:val="0099327A"/>
    <w:rsid w:val="00995CC9"/>
    <w:rsid w:val="009A4811"/>
    <w:rsid w:val="009A6052"/>
    <w:rsid w:val="009B1BAE"/>
    <w:rsid w:val="009B5577"/>
    <w:rsid w:val="009B55AB"/>
    <w:rsid w:val="009B6D70"/>
    <w:rsid w:val="009C20D3"/>
    <w:rsid w:val="009C6D6B"/>
    <w:rsid w:val="009D6349"/>
    <w:rsid w:val="009D7FEE"/>
    <w:rsid w:val="009E25EC"/>
    <w:rsid w:val="009E40CE"/>
    <w:rsid w:val="009E46AF"/>
    <w:rsid w:val="009F33F3"/>
    <w:rsid w:val="00A05D68"/>
    <w:rsid w:val="00A05F0D"/>
    <w:rsid w:val="00A12862"/>
    <w:rsid w:val="00A14825"/>
    <w:rsid w:val="00A152DF"/>
    <w:rsid w:val="00A2164A"/>
    <w:rsid w:val="00A2204A"/>
    <w:rsid w:val="00A220CF"/>
    <w:rsid w:val="00A25A30"/>
    <w:rsid w:val="00A26125"/>
    <w:rsid w:val="00A26E65"/>
    <w:rsid w:val="00A356E9"/>
    <w:rsid w:val="00A374A1"/>
    <w:rsid w:val="00A4008A"/>
    <w:rsid w:val="00A40F1E"/>
    <w:rsid w:val="00A4186F"/>
    <w:rsid w:val="00A41DEB"/>
    <w:rsid w:val="00A5034E"/>
    <w:rsid w:val="00A609CA"/>
    <w:rsid w:val="00A613E7"/>
    <w:rsid w:val="00A633C9"/>
    <w:rsid w:val="00A64250"/>
    <w:rsid w:val="00A66D30"/>
    <w:rsid w:val="00A67A0D"/>
    <w:rsid w:val="00A712FE"/>
    <w:rsid w:val="00A76A2A"/>
    <w:rsid w:val="00A852B3"/>
    <w:rsid w:val="00A91455"/>
    <w:rsid w:val="00A915BF"/>
    <w:rsid w:val="00A93003"/>
    <w:rsid w:val="00A97A2B"/>
    <w:rsid w:val="00AA323B"/>
    <w:rsid w:val="00AA65D4"/>
    <w:rsid w:val="00AA6DCE"/>
    <w:rsid w:val="00AB4AB8"/>
    <w:rsid w:val="00AC5CF7"/>
    <w:rsid w:val="00AD132E"/>
    <w:rsid w:val="00AD1344"/>
    <w:rsid w:val="00AD25C2"/>
    <w:rsid w:val="00AD30D9"/>
    <w:rsid w:val="00AD4239"/>
    <w:rsid w:val="00AD5CE4"/>
    <w:rsid w:val="00AD6D39"/>
    <w:rsid w:val="00AE105A"/>
    <w:rsid w:val="00AE1AAC"/>
    <w:rsid w:val="00AE79CC"/>
    <w:rsid w:val="00AF309D"/>
    <w:rsid w:val="00AF4B02"/>
    <w:rsid w:val="00B07B2B"/>
    <w:rsid w:val="00B10C4A"/>
    <w:rsid w:val="00B13608"/>
    <w:rsid w:val="00B13C35"/>
    <w:rsid w:val="00B1776E"/>
    <w:rsid w:val="00B20BEC"/>
    <w:rsid w:val="00B21B68"/>
    <w:rsid w:val="00B21C3D"/>
    <w:rsid w:val="00B24827"/>
    <w:rsid w:val="00B27467"/>
    <w:rsid w:val="00B27FD0"/>
    <w:rsid w:val="00B40521"/>
    <w:rsid w:val="00B424ED"/>
    <w:rsid w:val="00B4499C"/>
    <w:rsid w:val="00B45E5C"/>
    <w:rsid w:val="00B51312"/>
    <w:rsid w:val="00B526EF"/>
    <w:rsid w:val="00B54240"/>
    <w:rsid w:val="00B56EF6"/>
    <w:rsid w:val="00B6161B"/>
    <w:rsid w:val="00B62FF6"/>
    <w:rsid w:val="00B64EE1"/>
    <w:rsid w:val="00B77139"/>
    <w:rsid w:val="00B77458"/>
    <w:rsid w:val="00B87B66"/>
    <w:rsid w:val="00B94427"/>
    <w:rsid w:val="00B95A1D"/>
    <w:rsid w:val="00B9672A"/>
    <w:rsid w:val="00BA5E05"/>
    <w:rsid w:val="00BA7DD5"/>
    <w:rsid w:val="00BB13DC"/>
    <w:rsid w:val="00BB3503"/>
    <w:rsid w:val="00BB59F0"/>
    <w:rsid w:val="00BB5AF2"/>
    <w:rsid w:val="00BC73A3"/>
    <w:rsid w:val="00BD3E51"/>
    <w:rsid w:val="00BE3FA4"/>
    <w:rsid w:val="00BE4820"/>
    <w:rsid w:val="00BF08C8"/>
    <w:rsid w:val="00BF5F0D"/>
    <w:rsid w:val="00C00A51"/>
    <w:rsid w:val="00C02288"/>
    <w:rsid w:val="00C03BA2"/>
    <w:rsid w:val="00C10BD0"/>
    <w:rsid w:val="00C10E08"/>
    <w:rsid w:val="00C115E3"/>
    <w:rsid w:val="00C12B17"/>
    <w:rsid w:val="00C14E68"/>
    <w:rsid w:val="00C15FEC"/>
    <w:rsid w:val="00C2127A"/>
    <w:rsid w:val="00C230E9"/>
    <w:rsid w:val="00C23BA5"/>
    <w:rsid w:val="00C41CE1"/>
    <w:rsid w:val="00C50257"/>
    <w:rsid w:val="00C60257"/>
    <w:rsid w:val="00C610B7"/>
    <w:rsid w:val="00C6474C"/>
    <w:rsid w:val="00C8230A"/>
    <w:rsid w:val="00C83C71"/>
    <w:rsid w:val="00C911AE"/>
    <w:rsid w:val="00C9379F"/>
    <w:rsid w:val="00C96956"/>
    <w:rsid w:val="00C96AFC"/>
    <w:rsid w:val="00CB3B71"/>
    <w:rsid w:val="00CB6B86"/>
    <w:rsid w:val="00CC149E"/>
    <w:rsid w:val="00CC1652"/>
    <w:rsid w:val="00CC231B"/>
    <w:rsid w:val="00CC3499"/>
    <w:rsid w:val="00CC3C37"/>
    <w:rsid w:val="00CC60EA"/>
    <w:rsid w:val="00CD091E"/>
    <w:rsid w:val="00CD35CD"/>
    <w:rsid w:val="00CD4225"/>
    <w:rsid w:val="00CD7B3E"/>
    <w:rsid w:val="00CD7F8D"/>
    <w:rsid w:val="00CE03FF"/>
    <w:rsid w:val="00CE1E32"/>
    <w:rsid w:val="00CE26E6"/>
    <w:rsid w:val="00CF4E05"/>
    <w:rsid w:val="00D02782"/>
    <w:rsid w:val="00D04BB1"/>
    <w:rsid w:val="00D060EB"/>
    <w:rsid w:val="00D1231A"/>
    <w:rsid w:val="00D21799"/>
    <w:rsid w:val="00D22163"/>
    <w:rsid w:val="00D31670"/>
    <w:rsid w:val="00D37FC3"/>
    <w:rsid w:val="00D45058"/>
    <w:rsid w:val="00D46E73"/>
    <w:rsid w:val="00D476C3"/>
    <w:rsid w:val="00D47B19"/>
    <w:rsid w:val="00D506BC"/>
    <w:rsid w:val="00D50FDE"/>
    <w:rsid w:val="00D62893"/>
    <w:rsid w:val="00D6429E"/>
    <w:rsid w:val="00D647BD"/>
    <w:rsid w:val="00D7511D"/>
    <w:rsid w:val="00D81451"/>
    <w:rsid w:val="00D92AE0"/>
    <w:rsid w:val="00D92F57"/>
    <w:rsid w:val="00DA4449"/>
    <w:rsid w:val="00DA4C3A"/>
    <w:rsid w:val="00DA7137"/>
    <w:rsid w:val="00DB730B"/>
    <w:rsid w:val="00DC41E3"/>
    <w:rsid w:val="00DC5593"/>
    <w:rsid w:val="00DD4F75"/>
    <w:rsid w:val="00DD5D7F"/>
    <w:rsid w:val="00DD6204"/>
    <w:rsid w:val="00DF1A66"/>
    <w:rsid w:val="00DF4CAF"/>
    <w:rsid w:val="00DF593C"/>
    <w:rsid w:val="00E028D0"/>
    <w:rsid w:val="00E03C9B"/>
    <w:rsid w:val="00E11689"/>
    <w:rsid w:val="00E22A16"/>
    <w:rsid w:val="00E23A43"/>
    <w:rsid w:val="00E24F21"/>
    <w:rsid w:val="00E327AB"/>
    <w:rsid w:val="00E340AD"/>
    <w:rsid w:val="00E405E8"/>
    <w:rsid w:val="00E416A7"/>
    <w:rsid w:val="00E474C4"/>
    <w:rsid w:val="00E50B1E"/>
    <w:rsid w:val="00E51705"/>
    <w:rsid w:val="00E5278A"/>
    <w:rsid w:val="00E54B87"/>
    <w:rsid w:val="00E551B4"/>
    <w:rsid w:val="00E66EC7"/>
    <w:rsid w:val="00E72807"/>
    <w:rsid w:val="00E73103"/>
    <w:rsid w:val="00E7764A"/>
    <w:rsid w:val="00E82549"/>
    <w:rsid w:val="00E83935"/>
    <w:rsid w:val="00E85390"/>
    <w:rsid w:val="00E85E3D"/>
    <w:rsid w:val="00E90A15"/>
    <w:rsid w:val="00E96128"/>
    <w:rsid w:val="00EA457E"/>
    <w:rsid w:val="00EA5336"/>
    <w:rsid w:val="00EA67C2"/>
    <w:rsid w:val="00EA76B4"/>
    <w:rsid w:val="00EB04BF"/>
    <w:rsid w:val="00EB0D5E"/>
    <w:rsid w:val="00EB1C39"/>
    <w:rsid w:val="00EB4F80"/>
    <w:rsid w:val="00EC1402"/>
    <w:rsid w:val="00EC43CE"/>
    <w:rsid w:val="00EC7E28"/>
    <w:rsid w:val="00ED4E77"/>
    <w:rsid w:val="00ED76AF"/>
    <w:rsid w:val="00EE23FD"/>
    <w:rsid w:val="00EE33EB"/>
    <w:rsid w:val="00EE424A"/>
    <w:rsid w:val="00EF0253"/>
    <w:rsid w:val="00EF2548"/>
    <w:rsid w:val="00EF2D5B"/>
    <w:rsid w:val="00EF592A"/>
    <w:rsid w:val="00F0324E"/>
    <w:rsid w:val="00F03B27"/>
    <w:rsid w:val="00F05020"/>
    <w:rsid w:val="00F108B6"/>
    <w:rsid w:val="00F110B5"/>
    <w:rsid w:val="00F11EAE"/>
    <w:rsid w:val="00F240D0"/>
    <w:rsid w:val="00F247F8"/>
    <w:rsid w:val="00F25F0C"/>
    <w:rsid w:val="00F2717B"/>
    <w:rsid w:val="00F27D66"/>
    <w:rsid w:val="00F3118E"/>
    <w:rsid w:val="00F33929"/>
    <w:rsid w:val="00F34469"/>
    <w:rsid w:val="00F34F31"/>
    <w:rsid w:val="00F41F83"/>
    <w:rsid w:val="00F42017"/>
    <w:rsid w:val="00F46323"/>
    <w:rsid w:val="00F4719D"/>
    <w:rsid w:val="00F51620"/>
    <w:rsid w:val="00F53B8F"/>
    <w:rsid w:val="00F56720"/>
    <w:rsid w:val="00F57701"/>
    <w:rsid w:val="00F637AC"/>
    <w:rsid w:val="00F64BE5"/>
    <w:rsid w:val="00F74C93"/>
    <w:rsid w:val="00F76F13"/>
    <w:rsid w:val="00F835D0"/>
    <w:rsid w:val="00F85E9D"/>
    <w:rsid w:val="00F86DD9"/>
    <w:rsid w:val="00F86E33"/>
    <w:rsid w:val="00F90635"/>
    <w:rsid w:val="00F90E55"/>
    <w:rsid w:val="00F939D9"/>
    <w:rsid w:val="00F94DA0"/>
    <w:rsid w:val="00F9525F"/>
    <w:rsid w:val="00F96C6F"/>
    <w:rsid w:val="00F96F80"/>
    <w:rsid w:val="00FA275A"/>
    <w:rsid w:val="00FA6E29"/>
    <w:rsid w:val="00FA7439"/>
    <w:rsid w:val="00FB2F52"/>
    <w:rsid w:val="00FB433C"/>
    <w:rsid w:val="00FC00EA"/>
    <w:rsid w:val="00FC042C"/>
    <w:rsid w:val="00FD6047"/>
    <w:rsid w:val="00FD711B"/>
    <w:rsid w:val="00FD7191"/>
    <w:rsid w:val="00FD73EF"/>
    <w:rsid w:val="00FF24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2E7E"/>
  <w15:chartTrackingRefBased/>
  <w15:docId w15:val="{B82CADF0-092D-4D1B-B4B6-EFF24D62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rmaltextrun">
    <w:name w:val="normaltextrun"/>
    <w:basedOn w:val="Privzetapisavaodstavka"/>
    <w:rsid w:val="001A776E"/>
  </w:style>
  <w:style w:type="paragraph" w:styleId="Odstavekseznama">
    <w:name w:val="List Paragraph"/>
    <w:basedOn w:val="Navaden"/>
    <w:uiPriority w:val="34"/>
    <w:qFormat/>
    <w:rsid w:val="00966C0A"/>
    <w:pPr>
      <w:ind w:left="720"/>
      <w:contextualSpacing/>
    </w:pPr>
  </w:style>
  <w:style w:type="paragraph" w:customStyle="1" w:styleId="len">
    <w:name w:val="len"/>
    <w:basedOn w:val="Navaden"/>
    <w:rsid w:val="00A6425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lennaslov">
    <w:name w:val="lennaslov"/>
    <w:basedOn w:val="Navaden"/>
    <w:rsid w:val="00A6425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odstavek">
    <w:name w:val="odstavek"/>
    <w:basedOn w:val="Navaden"/>
    <w:rsid w:val="00A6425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Pripombasklic">
    <w:name w:val="annotation reference"/>
    <w:basedOn w:val="Privzetapisavaodstavka"/>
    <w:uiPriority w:val="99"/>
    <w:semiHidden/>
    <w:unhideWhenUsed/>
    <w:rsid w:val="00A64250"/>
    <w:rPr>
      <w:sz w:val="16"/>
      <w:szCs w:val="16"/>
    </w:rPr>
  </w:style>
  <w:style w:type="paragraph" w:styleId="Pripombabesedilo">
    <w:name w:val="annotation text"/>
    <w:basedOn w:val="Navaden"/>
    <w:link w:val="PripombabesediloZnak"/>
    <w:uiPriority w:val="99"/>
    <w:unhideWhenUsed/>
    <w:rsid w:val="00A64250"/>
    <w:pPr>
      <w:spacing w:line="240" w:lineRule="auto"/>
    </w:pPr>
    <w:rPr>
      <w:kern w:val="0"/>
      <w:sz w:val="20"/>
      <w:szCs w:val="20"/>
      <w14:ligatures w14:val="none"/>
    </w:rPr>
  </w:style>
  <w:style w:type="character" w:customStyle="1" w:styleId="PripombabesediloZnak">
    <w:name w:val="Pripomba – besedilo Znak"/>
    <w:basedOn w:val="Privzetapisavaodstavka"/>
    <w:link w:val="Pripombabesedilo"/>
    <w:uiPriority w:val="99"/>
    <w:rsid w:val="00A64250"/>
    <w:rPr>
      <w:kern w:val="0"/>
      <w:sz w:val="20"/>
      <w:szCs w:val="20"/>
      <w14:ligatures w14:val="none"/>
    </w:rPr>
  </w:style>
  <w:style w:type="paragraph" w:customStyle="1" w:styleId="paragraph">
    <w:name w:val="paragraph"/>
    <w:basedOn w:val="Navaden"/>
    <w:rsid w:val="006F4CB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eop">
    <w:name w:val="eop"/>
    <w:basedOn w:val="Privzetapisavaodstavka"/>
    <w:rsid w:val="006F4CBF"/>
  </w:style>
  <w:style w:type="character" w:customStyle="1" w:styleId="AlineazatokoZnak">
    <w:name w:val="Alinea za točko Znak"/>
    <w:link w:val="Alineazatoko"/>
    <w:locked/>
    <w:rsid w:val="00195799"/>
    <w:rPr>
      <w:rFonts w:ascii="Arial" w:eastAsia="Calibri" w:hAnsi="Arial" w:cs="Arial"/>
    </w:rPr>
  </w:style>
  <w:style w:type="paragraph" w:customStyle="1" w:styleId="Alineazatoko">
    <w:name w:val="Alinea za točko"/>
    <w:basedOn w:val="Odstavekseznama"/>
    <w:link w:val="AlineazatokoZnak"/>
    <w:qFormat/>
    <w:rsid w:val="00195799"/>
    <w:pPr>
      <w:spacing w:after="0" w:line="260" w:lineRule="atLeast"/>
      <w:ind w:left="360" w:hanging="360"/>
      <w:jc w:val="both"/>
    </w:pPr>
    <w:rPr>
      <w:rFonts w:ascii="Arial" w:eastAsia="Calibri" w:hAnsi="Arial" w:cs="Arial"/>
    </w:rPr>
  </w:style>
  <w:style w:type="paragraph" w:customStyle="1" w:styleId="Alineazatevilnotoko">
    <w:name w:val="Alinea za številčno točko"/>
    <w:basedOn w:val="Odstavekseznama"/>
    <w:qFormat/>
    <w:rsid w:val="00066920"/>
    <w:pPr>
      <w:numPr>
        <w:numId w:val="13"/>
      </w:numPr>
      <w:tabs>
        <w:tab w:val="num" w:pos="360"/>
      </w:tabs>
      <w:spacing w:after="0" w:line="260" w:lineRule="atLeast"/>
      <w:ind w:left="720" w:firstLine="0"/>
      <w:jc w:val="both"/>
    </w:pPr>
    <w:rPr>
      <w:rFonts w:ascii="Arial" w:eastAsia="Calibri" w:hAnsi="Arial" w:cs="Arial"/>
      <w:kern w:val="0"/>
      <w:sz w:val="20"/>
      <w14:ligatures w14:val="none"/>
    </w:rPr>
  </w:style>
  <w:style w:type="paragraph" w:styleId="Revizija">
    <w:name w:val="Revision"/>
    <w:hidden/>
    <w:uiPriority w:val="99"/>
    <w:semiHidden/>
    <w:rsid w:val="00B40521"/>
    <w:pPr>
      <w:spacing w:after="0" w:line="240" w:lineRule="auto"/>
    </w:pPr>
  </w:style>
  <w:style w:type="paragraph" w:styleId="Zadevapripombe">
    <w:name w:val="annotation subject"/>
    <w:basedOn w:val="Pripombabesedilo"/>
    <w:next w:val="Pripombabesedilo"/>
    <w:link w:val="ZadevapripombeZnak"/>
    <w:uiPriority w:val="99"/>
    <w:semiHidden/>
    <w:unhideWhenUsed/>
    <w:rsid w:val="00493AE8"/>
    <w:rPr>
      <w:b/>
      <w:bCs/>
      <w:kern w:val="2"/>
      <w14:ligatures w14:val="standardContextual"/>
    </w:rPr>
  </w:style>
  <w:style w:type="character" w:customStyle="1" w:styleId="ZadevapripombeZnak">
    <w:name w:val="Zadeva pripombe Znak"/>
    <w:basedOn w:val="PripombabesediloZnak"/>
    <w:link w:val="Zadevapripombe"/>
    <w:uiPriority w:val="99"/>
    <w:semiHidden/>
    <w:rsid w:val="00493AE8"/>
    <w:rPr>
      <w:b/>
      <w:bCs/>
      <w:kern w:val="0"/>
      <w:sz w:val="20"/>
      <w:szCs w:val="20"/>
      <w14:ligatures w14:val="none"/>
    </w:rPr>
  </w:style>
  <w:style w:type="character" w:styleId="Besedilooznabemesta">
    <w:name w:val="Placeholder Text"/>
    <w:basedOn w:val="Privzetapisavaodstavka"/>
    <w:uiPriority w:val="99"/>
    <w:semiHidden/>
    <w:rsid w:val="000569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7134">
      <w:bodyDiv w:val="1"/>
      <w:marLeft w:val="0"/>
      <w:marRight w:val="0"/>
      <w:marTop w:val="0"/>
      <w:marBottom w:val="0"/>
      <w:divBdr>
        <w:top w:val="none" w:sz="0" w:space="0" w:color="auto"/>
        <w:left w:val="none" w:sz="0" w:space="0" w:color="auto"/>
        <w:bottom w:val="none" w:sz="0" w:space="0" w:color="auto"/>
        <w:right w:val="none" w:sz="0" w:space="0" w:color="auto"/>
      </w:divBdr>
      <w:divsChild>
        <w:div w:id="424154818">
          <w:marLeft w:val="0"/>
          <w:marRight w:val="0"/>
          <w:marTop w:val="0"/>
          <w:marBottom w:val="0"/>
          <w:divBdr>
            <w:top w:val="none" w:sz="0" w:space="0" w:color="auto"/>
            <w:left w:val="none" w:sz="0" w:space="0" w:color="auto"/>
            <w:bottom w:val="none" w:sz="0" w:space="0" w:color="auto"/>
            <w:right w:val="none" w:sz="0" w:space="0" w:color="auto"/>
          </w:divBdr>
        </w:div>
        <w:div w:id="1147210982">
          <w:marLeft w:val="0"/>
          <w:marRight w:val="0"/>
          <w:marTop w:val="0"/>
          <w:marBottom w:val="0"/>
          <w:divBdr>
            <w:top w:val="none" w:sz="0" w:space="0" w:color="auto"/>
            <w:left w:val="none" w:sz="0" w:space="0" w:color="auto"/>
            <w:bottom w:val="none" w:sz="0" w:space="0" w:color="auto"/>
            <w:right w:val="none" w:sz="0" w:space="0" w:color="auto"/>
          </w:divBdr>
        </w:div>
        <w:div w:id="1484279283">
          <w:marLeft w:val="0"/>
          <w:marRight w:val="0"/>
          <w:marTop w:val="0"/>
          <w:marBottom w:val="0"/>
          <w:divBdr>
            <w:top w:val="none" w:sz="0" w:space="0" w:color="auto"/>
            <w:left w:val="none" w:sz="0" w:space="0" w:color="auto"/>
            <w:bottom w:val="none" w:sz="0" w:space="0" w:color="auto"/>
            <w:right w:val="none" w:sz="0" w:space="0" w:color="auto"/>
          </w:divBdr>
        </w:div>
      </w:divsChild>
    </w:div>
    <w:div w:id="188417035">
      <w:bodyDiv w:val="1"/>
      <w:marLeft w:val="0"/>
      <w:marRight w:val="0"/>
      <w:marTop w:val="0"/>
      <w:marBottom w:val="0"/>
      <w:divBdr>
        <w:top w:val="none" w:sz="0" w:space="0" w:color="auto"/>
        <w:left w:val="none" w:sz="0" w:space="0" w:color="auto"/>
        <w:bottom w:val="none" w:sz="0" w:space="0" w:color="auto"/>
        <w:right w:val="none" w:sz="0" w:space="0" w:color="auto"/>
      </w:divBdr>
      <w:divsChild>
        <w:div w:id="625237391">
          <w:marLeft w:val="0"/>
          <w:marRight w:val="0"/>
          <w:marTop w:val="0"/>
          <w:marBottom w:val="0"/>
          <w:divBdr>
            <w:top w:val="none" w:sz="0" w:space="0" w:color="auto"/>
            <w:left w:val="none" w:sz="0" w:space="0" w:color="auto"/>
            <w:bottom w:val="none" w:sz="0" w:space="0" w:color="auto"/>
            <w:right w:val="none" w:sz="0" w:space="0" w:color="auto"/>
          </w:divBdr>
        </w:div>
        <w:div w:id="1106270549">
          <w:marLeft w:val="0"/>
          <w:marRight w:val="0"/>
          <w:marTop w:val="0"/>
          <w:marBottom w:val="0"/>
          <w:divBdr>
            <w:top w:val="none" w:sz="0" w:space="0" w:color="auto"/>
            <w:left w:val="none" w:sz="0" w:space="0" w:color="auto"/>
            <w:bottom w:val="none" w:sz="0" w:space="0" w:color="auto"/>
            <w:right w:val="none" w:sz="0" w:space="0" w:color="auto"/>
          </w:divBdr>
        </w:div>
        <w:div w:id="894583719">
          <w:marLeft w:val="0"/>
          <w:marRight w:val="0"/>
          <w:marTop w:val="0"/>
          <w:marBottom w:val="0"/>
          <w:divBdr>
            <w:top w:val="none" w:sz="0" w:space="0" w:color="auto"/>
            <w:left w:val="none" w:sz="0" w:space="0" w:color="auto"/>
            <w:bottom w:val="none" w:sz="0" w:space="0" w:color="auto"/>
            <w:right w:val="none" w:sz="0" w:space="0" w:color="auto"/>
          </w:divBdr>
        </w:div>
      </w:divsChild>
    </w:div>
    <w:div w:id="537469269">
      <w:bodyDiv w:val="1"/>
      <w:marLeft w:val="0"/>
      <w:marRight w:val="0"/>
      <w:marTop w:val="0"/>
      <w:marBottom w:val="0"/>
      <w:divBdr>
        <w:top w:val="none" w:sz="0" w:space="0" w:color="auto"/>
        <w:left w:val="none" w:sz="0" w:space="0" w:color="auto"/>
        <w:bottom w:val="none" w:sz="0" w:space="0" w:color="auto"/>
        <w:right w:val="none" w:sz="0" w:space="0" w:color="auto"/>
      </w:divBdr>
      <w:divsChild>
        <w:div w:id="898631772">
          <w:marLeft w:val="0"/>
          <w:marRight w:val="0"/>
          <w:marTop w:val="0"/>
          <w:marBottom w:val="0"/>
          <w:divBdr>
            <w:top w:val="none" w:sz="0" w:space="0" w:color="auto"/>
            <w:left w:val="none" w:sz="0" w:space="0" w:color="auto"/>
            <w:bottom w:val="none" w:sz="0" w:space="0" w:color="auto"/>
            <w:right w:val="none" w:sz="0" w:space="0" w:color="auto"/>
          </w:divBdr>
        </w:div>
        <w:div w:id="1446464109">
          <w:marLeft w:val="0"/>
          <w:marRight w:val="0"/>
          <w:marTop w:val="0"/>
          <w:marBottom w:val="0"/>
          <w:divBdr>
            <w:top w:val="none" w:sz="0" w:space="0" w:color="auto"/>
            <w:left w:val="none" w:sz="0" w:space="0" w:color="auto"/>
            <w:bottom w:val="none" w:sz="0" w:space="0" w:color="auto"/>
            <w:right w:val="none" w:sz="0" w:space="0" w:color="auto"/>
          </w:divBdr>
        </w:div>
        <w:div w:id="841237313">
          <w:marLeft w:val="0"/>
          <w:marRight w:val="0"/>
          <w:marTop w:val="0"/>
          <w:marBottom w:val="0"/>
          <w:divBdr>
            <w:top w:val="none" w:sz="0" w:space="0" w:color="auto"/>
            <w:left w:val="none" w:sz="0" w:space="0" w:color="auto"/>
            <w:bottom w:val="none" w:sz="0" w:space="0" w:color="auto"/>
            <w:right w:val="none" w:sz="0" w:space="0" w:color="auto"/>
          </w:divBdr>
        </w:div>
      </w:divsChild>
    </w:div>
    <w:div w:id="948045016">
      <w:bodyDiv w:val="1"/>
      <w:marLeft w:val="0"/>
      <w:marRight w:val="0"/>
      <w:marTop w:val="0"/>
      <w:marBottom w:val="0"/>
      <w:divBdr>
        <w:top w:val="none" w:sz="0" w:space="0" w:color="auto"/>
        <w:left w:val="none" w:sz="0" w:space="0" w:color="auto"/>
        <w:bottom w:val="none" w:sz="0" w:space="0" w:color="auto"/>
        <w:right w:val="none" w:sz="0" w:space="0" w:color="auto"/>
      </w:divBdr>
      <w:divsChild>
        <w:div w:id="1020862857">
          <w:marLeft w:val="0"/>
          <w:marRight w:val="0"/>
          <w:marTop w:val="0"/>
          <w:marBottom w:val="0"/>
          <w:divBdr>
            <w:top w:val="none" w:sz="0" w:space="0" w:color="auto"/>
            <w:left w:val="none" w:sz="0" w:space="0" w:color="auto"/>
            <w:bottom w:val="none" w:sz="0" w:space="0" w:color="auto"/>
            <w:right w:val="none" w:sz="0" w:space="0" w:color="auto"/>
          </w:divBdr>
        </w:div>
        <w:div w:id="651836249">
          <w:marLeft w:val="0"/>
          <w:marRight w:val="0"/>
          <w:marTop w:val="0"/>
          <w:marBottom w:val="0"/>
          <w:divBdr>
            <w:top w:val="none" w:sz="0" w:space="0" w:color="auto"/>
            <w:left w:val="none" w:sz="0" w:space="0" w:color="auto"/>
            <w:bottom w:val="none" w:sz="0" w:space="0" w:color="auto"/>
            <w:right w:val="none" w:sz="0" w:space="0" w:color="auto"/>
          </w:divBdr>
        </w:div>
        <w:div w:id="1028918788">
          <w:marLeft w:val="0"/>
          <w:marRight w:val="0"/>
          <w:marTop w:val="0"/>
          <w:marBottom w:val="0"/>
          <w:divBdr>
            <w:top w:val="none" w:sz="0" w:space="0" w:color="auto"/>
            <w:left w:val="none" w:sz="0" w:space="0" w:color="auto"/>
            <w:bottom w:val="none" w:sz="0" w:space="0" w:color="auto"/>
            <w:right w:val="none" w:sz="0" w:space="0" w:color="auto"/>
          </w:divBdr>
        </w:div>
      </w:divsChild>
    </w:div>
    <w:div w:id="1405909608">
      <w:bodyDiv w:val="1"/>
      <w:marLeft w:val="0"/>
      <w:marRight w:val="0"/>
      <w:marTop w:val="0"/>
      <w:marBottom w:val="0"/>
      <w:divBdr>
        <w:top w:val="none" w:sz="0" w:space="0" w:color="auto"/>
        <w:left w:val="none" w:sz="0" w:space="0" w:color="auto"/>
        <w:bottom w:val="none" w:sz="0" w:space="0" w:color="auto"/>
        <w:right w:val="none" w:sz="0" w:space="0" w:color="auto"/>
      </w:divBdr>
    </w:div>
    <w:div w:id="1456758083">
      <w:bodyDiv w:val="1"/>
      <w:marLeft w:val="0"/>
      <w:marRight w:val="0"/>
      <w:marTop w:val="0"/>
      <w:marBottom w:val="0"/>
      <w:divBdr>
        <w:top w:val="none" w:sz="0" w:space="0" w:color="auto"/>
        <w:left w:val="none" w:sz="0" w:space="0" w:color="auto"/>
        <w:bottom w:val="none" w:sz="0" w:space="0" w:color="auto"/>
        <w:right w:val="none" w:sz="0" w:space="0" w:color="auto"/>
      </w:divBdr>
    </w:div>
    <w:div w:id="1713574599">
      <w:bodyDiv w:val="1"/>
      <w:marLeft w:val="0"/>
      <w:marRight w:val="0"/>
      <w:marTop w:val="0"/>
      <w:marBottom w:val="0"/>
      <w:divBdr>
        <w:top w:val="none" w:sz="0" w:space="0" w:color="auto"/>
        <w:left w:val="none" w:sz="0" w:space="0" w:color="auto"/>
        <w:bottom w:val="none" w:sz="0" w:space="0" w:color="auto"/>
        <w:right w:val="none" w:sz="0" w:space="0" w:color="auto"/>
      </w:divBdr>
    </w:div>
    <w:div w:id="1718116951">
      <w:bodyDiv w:val="1"/>
      <w:marLeft w:val="0"/>
      <w:marRight w:val="0"/>
      <w:marTop w:val="0"/>
      <w:marBottom w:val="0"/>
      <w:divBdr>
        <w:top w:val="none" w:sz="0" w:space="0" w:color="auto"/>
        <w:left w:val="none" w:sz="0" w:space="0" w:color="auto"/>
        <w:bottom w:val="none" w:sz="0" w:space="0" w:color="auto"/>
        <w:right w:val="none" w:sz="0" w:space="0" w:color="auto"/>
      </w:divBdr>
      <w:divsChild>
        <w:div w:id="1943872593">
          <w:marLeft w:val="0"/>
          <w:marRight w:val="0"/>
          <w:marTop w:val="0"/>
          <w:marBottom w:val="0"/>
          <w:divBdr>
            <w:top w:val="none" w:sz="0" w:space="0" w:color="auto"/>
            <w:left w:val="none" w:sz="0" w:space="0" w:color="auto"/>
            <w:bottom w:val="none" w:sz="0" w:space="0" w:color="auto"/>
            <w:right w:val="none" w:sz="0" w:space="0" w:color="auto"/>
          </w:divBdr>
        </w:div>
        <w:div w:id="758402648">
          <w:marLeft w:val="0"/>
          <w:marRight w:val="0"/>
          <w:marTop w:val="0"/>
          <w:marBottom w:val="0"/>
          <w:divBdr>
            <w:top w:val="none" w:sz="0" w:space="0" w:color="auto"/>
            <w:left w:val="none" w:sz="0" w:space="0" w:color="auto"/>
            <w:bottom w:val="none" w:sz="0" w:space="0" w:color="auto"/>
            <w:right w:val="none" w:sz="0" w:space="0" w:color="auto"/>
          </w:divBdr>
        </w:div>
        <w:div w:id="1114715756">
          <w:marLeft w:val="0"/>
          <w:marRight w:val="0"/>
          <w:marTop w:val="0"/>
          <w:marBottom w:val="0"/>
          <w:divBdr>
            <w:top w:val="none" w:sz="0" w:space="0" w:color="auto"/>
            <w:left w:val="none" w:sz="0" w:space="0" w:color="auto"/>
            <w:bottom w:val="none" w:sz="0" w:space="0" w:color="auto"/>
            <w:right w:val="none" w:sz="0" w:space="0" w:color="auto"/>
          </w:divBdr>
        </w:div>
      </w:divsChild>
    </w:div>
    <w:div w:id="1875269468">
      <w:bodyDiv w:val="1"/>
      <w:marLeft w:val="0"/>
      <w:marRight w:val="0"/>
      <w:marTop w:val="0"/>
      <w:marBottom w:val="0"/>
      <w:divBdr>
        <w:top w:val="none" w:sz="0" w:space="0" w:color="auto"/>
        <w:left w:val="none" w:sz="0" w:space="0" w:color="auto"/>
        <w:bottom w:val="none" w:sz="0" w:space="0" w:color="auto"/>
        <w:right w:val="none" w:sz="0" w:space="0" w:color="auto"/>
      </w:divBdr>
    </w:div>
    <w:div w:id="2076926770">
      <w:bodyDiv w:val="1"/>
      <w:marLeft w:val="0"/>
      <w:marRight w:val="0"/>
      <w:marTop w:val="0"/>
      <w:marBottom w:val="0"/>
      <w:divBdr>
        <w:top w:val="none" w:sz="0" w:space="0" w:color="auto"/>
        <w:left w:val="none" w:sz="0" w:space="0" w:color="auto"/>
        <w:bottom w:val="none" w:sz="0" w:space="0" w:color="auto"/>
        <w:right w:val="none" w:sz="0" w:space="0" w:color="auto"/>
      </w:divBdr>
      <w:divsChild>
        <w:div w:id="707532231">
          <w:marLeft w:val="0"/>
          <w:marRight w:val="0"/>
          <w:marTop w:val="0"/>
          <w:marBottom w:val="0"/>
          <w:divBdr>
            <w:top w:val="none" w:sz="0" w:space="0" w:color="auto"/>
            <w:left w:val="none" w:sz="0" w:space="0" w:color="auto"/>
            <w:bottom w:val="none" w:sz="0" w:space="0" w:color="auto"/>
            <w:right w:val="none" w:sz="0" w:space="0" w:color="auto"/>
          </w:divBdr>
        </w:div>
        <w:div w:id="1988364693">
          <w:marLeft w:val="0"/>
          <w:marRight w:val="0"/>
          <w:marTop w:val="0"/>
          <w:marBottom w:val="0"/>
          <w:divBdr>
            <w:top w:val="none" w:sz="0" w:space="0" w:color="auto"/>
            <w:left w:val="none" w:sz="0" w:space="0" w:color="auto"/>
            <w:bottom w:val="none" w:sz="0" w:space="0" w:color="auto"/>
            <w:right w:val="none" w:sz="0" w:space="0" w:color="auto"/>
          </w:divBdr>
        </w:div>
        <w:div w:id="903682255">
          <w:marLeft w:val="0"/>
          <w:marRight w:val="0"/>
          <w:marTop w:val="0"/>
          <w:marBottom w:val="0"/>
          <w:divBdr>
            <w:top w:val="none" w:sz="0" w:space="0" w:color="auto"/>
            <w:left w:val="none" w:sz="0" w:space="0" w:color="auto"/>
            <w:bottom w:val="none" w:sz="0" w:space="0" w:color="auto"/>
            <w:right w:val="none" w:sz="0" w:space="0" w:color="auto"/>
          </w:divBdr>
        </w:div>
        <w:div w:id="1537084189">
          <w:marLeft w:val="0"/>
          <w:marRight w:val="0"/>
          <w:marTop w:val="0"/>
          <w:marBottom w:val="0"/>
          <w:divBdr>
            <w:top w:val="none" w:sz="0" w:space="0" w:color="auto"/>
            <w:left w:val="none" w:sz="0" w:space="0" w:color="auto"/>
            <w:bottom w:val="none" w:sz="0" w:space="0" w:color="auto"/>
            <w:right w:val="none" w:sz="0" w:space="0" w:color="auto"/>
          </w:divBdr>
        </w:div>
        <w:div w:id="1909806810">
          <w:marLeft w:val="0"/>
          <w:marRight w:val="0"/>
          <w:marTop w:val="0"/>
          <w:marBottom w:val="0"/>
          <w:divBdr>
            <w:top w:val="none" w:sz="0" w:space="0" w:color="auto"/>
            <w:left w:val="none" w:sz="0" w:space="0" w:color="auto"/>
            <w:bottom w:val="none" w:sz="0" w:space="0" w:color="auto"/>
            <w:right w:val="none" w:sz="0" w:space="0" w:color="auto"/>
          </w:divBdr>
        </w:div>
        <w:div w:id="36861382">
          <w:marLeft w:val="0"/>
          <w:marRight w:val="0"/>
          <w:marTop w:val="0"/>
          <w:marBottom w:val="0"/>
          <w:divBdr>
            <w:top w:val="none" w:sz="0" w:space="0" w:color="auto"/>
            <w:left w:val="none" w:sz="0" w:space="0" w:color="auto"/>
            <w:bottom w:val="none" w:sz="0" w:space="0" w:color="auto"/>
            <w:right w:val="none" w:sz="0" w:space="0" w:color="auto"/>
          </w:divBdr>
        </w:div>
        <w:div w:id="1339888332">
          <w:marLeft w:val="0"/>
          <w:marRight w:val="0"/>
          <w:marTop w:val="0"/>
          <w:marBottom w:val="0"/>
          <w:divBdr>
            <w:top w:val="none" w:sz="0" w:space="0" w:color="auto"/>
            <w:left w:val="none" w:sz="0" w:space="0" w:color="auto"/>
            <w:bottom w:val="none" w:sz="0" w:space="0" w:color="auto"/>
            <w:right w:val="none" w:sz="0" w:space="0" w:color="auto"/>
          </w:divBdr>
        </w:div>
        <w:div w:id="709037929">
          <w:marLeft w:val="0"/>
          <w:marRight w:val="0"/>
          <w:marTop w:val="0"/>
          <w:marBottom w:val="0"/>
          <w:divBdr>
            <w:top w:val="none" w:sz="0" w:space="0" w:color="auto"/>
            <w:left w:val="none" w:sz="0" w:space="0" w:color="auto"/>
            <w:bottom w:val="none" w:sz="0" w:space="0" w:color="auto"/>
            <w:right w:val="none" w:sz="0" w:space="0" w:color="auto"/>
          </w:divBdr>
        </w:div>
        <w:div w:id="1034889207">
          <w:marLeft w:val="0"/>
          <w:marRight w:val="0"/>
          <w:marTop w:val="0"/>
          <w:marBottom w:val="0"/>
          <w:divBdr>
            <w:top w:val="none" w:sz="0" w:space="0" w:color="auto"/>
            <w:left w:val="none" w:sz="0" w:space="0" w:color="auto"/>
            <w:bottom w:val="none" w:sz="0" w:space="0" w:color="auto"/>
            <w:right w:val="none" w:sz="0" w:space="0" w:color="auto"/>
          </w:divBdr>
        </w:div>
        <w:div w:id="881287341">
          <w:marLeft w:val="0"/>
          <w:marRight w:val="0"/>
          <w:marTop w:val="0"/>
          <w:marBottom w:val="0"/>
          <w:divBdr>
            <w:top w:val="none" w:sz="0" w:space="0" w:color="auto"/>
            <w:left w:val="none" w:sz="0" w:space="0" w:color="auto"/>
            <w:bottom w:val="none" w:sz="0" w:space="0" w:color="auto"/>
            <w:right w:val="none" w:sz="0" w:space="0" w:color="auto"/>
          </w:divBdr>
        </w:div>
        <w:div w:id="1834830005">
          <w:marLeft w:val="0"/>
          <w:marRight w:val="0"/>
          <w:marTop w:val="0"/>
          <w:marBottom w:val="0"/>
          <w:divBdr>
            <w:top w:val="none" w:sz="0" w:space="0" w:color="auto"/>
            <w:left w:val="none" w:sz="0" w:space="0" w:color="auto"/>
            <w:bottom w:val="none" w:sz="0" w:space="0" w:color="auto"/>
            <w:right w:val="none" w:sz="0" w:space="0" w:color="auto"/>
          </w:divBdr>
        </w:div>
        <w:div w:id="1761565067">
          <w:marLeft w:val="0"/>
          <w:marRight w:val="0"/>
          <w:marTop w:val="0"/>
          <w:marBottom w:val="0"/>
          <w:divBdr>
            <w:top w:val="none" w:sz="0" w:space="0" w:color="auto"/>
            <w:left w:val="none" w:sz="0" w:space="0" w:color="auto"/>
            <w:bottom w:val="none" w:sz="0" w:space="0" w:color="auto"/>
            <w:right w:val="none" w:sz="0" w:space="0" w:color="auto"/>
          </w:divBdr>
        </w:div>
        <w:div w:id="1495798683">
          <w:marLeft w:val="0"/>
          <w:marRight w:val="0"/>
          <w:marTop w:val="0"/>
          <w:marBottom w:val="0"/>
          <w:divBdr>
            <w:top w:val="none" w:sz="0" w:space="0" w:color="auto"/>
            <w:left w:val="none" w:sz="0" w:space="0" w:color="auto"/>
            <w:bottom w:val="none" w:sz="0" w:space="0" w:color="auto"/>
            <w:right w:val="none" w:sz="0" w:space="0" w:color="auto"/>
          </w:divBdr>
        </w:div>
        <w:div w:id="913468419">
          <w:marLeft w:val="0"/>
          <w:marRight w:val="0"/>
          <w:marTop w:val="0"/>
          <w:marBottom w:val="0"/>
          <w:divBdr>
            <w:top w:val="none" w:sz="0" w:space="0" w:color="auto"/>
            <w:left w:val="none" w:sz="0" w:space="0" w:color="auto"/>
            <w:bottom w:val="none" w:sz="0" w:space="0" w:color="auto"/>
            <w:right w:val="none" w:sz="0" w:space="0" w:color="auto"/>
          </w:divBdr>
        </w:div>
        <w:div w:id="1527252278">
          <w:marLeft w:val="0"/>
          <w:marRight w:val="0"/>
          <w:marTop w:val="0"/>
          <w:marBottom w:val="0"/>
          <w:divBdr>
            <w:top w:val="none" w:sz="0" w:space="0" w:color="auto"/>
            <w:left w:val="none" w:sz="0" w:space="0" w:color="auto"/>
            <w:bottom w:val="none" w:sz="0" w:space="0" w:color="auto"/>
            <w:right w:val="none" w:sz="0" w:space="0" w:color="auto"/>
          </w:divBdr>
        </w:div>
        <w:div w:id="1789622981">
          <w:marLeft w:val="0"/>
          <w:marRight w:val="0"/>
          <w:marTop w:val="0"/>
          <w:marBottom w:val="0"/>
          <w:divBdr>
            <w:top w:val="none" w:sz="0" w:space="0" w:color="auto"/>
            <w:left w:val="none" w:sz="0" w:space="0" w:color="auto"/>
            <w:bottom w:val="none" w:sz="0" w:space="0" w:color="auto"/>
            <w:right w:val="none" w:sz="0" w:space="0" w:color="auto"/>
          </w:divBdr>
        </w:div>
        <w:div w:id="1978604691">
          <w:marLeft w:val="0"/>
          <w:marRight w:val="0"/>
          <w:marTop w:val="0"/>
          <w:marBottom w:val="0"/>
          <w:divBdr>
            <w:top w:val="none" w:sz="0" w:space="0" w:color="auto"/>
            <w:left w:val="none" w:sz="0" w:space="0" w:color="auto"/>
            <w:bottom w:val="none" w:sz="0" w:space="0" w:color="auto"/>
            <w:right w:val="none" w:sz="0" w:space="0" w:color="auto"/>
          </w:divBdr>
        </w:div>
        <w:div w:id="1137533610">
          <w:marLeft w:val="0"/>
          <w:marRight w:val="0"/>
          <w:marTop w:val="0"/>
          <w:marBottom w:val="0"/>
          <w:divBdr>
            <w:top w:val="none" w:sz="0" w:space="0" w:color="auto"/>
            <w:left w:val="none" w:sz="0" w:space="0" w:color="auto"/>
            <w:bottom w:val="none" w:sz="0" w:space="0" w:color="auto"/>
            <w:right w:val="none" w:sz="0" w:space="0" w:color="auto"/>
          </w:divBdr>
        </w:div>
        <w:div w:id="705713152">
          <w:marLeft w:val="0"/>
          <w:marRight w:val="0"/>
          <w:marTop w:val="0"/>
          <w:marBottom w:val="0"/>
          <w:divBdr>
            <w:top w:val="none" w:sz="0" w:space="0" w:color="auto"/>
            <w:left w:val="none" w:sz="0" w:space="0" w:color="auto"/>
            <w:bottom w:val="none" w:sz="0" w:space="0" w:color="auto"/>
            <w:right w:val="none" w:sz="0" w:space="0" w:color="auto"/>
          </w:divBdr>
        </w:div>
        <w:div w:id="312564930">
          <w:marLeft w:val="0"/>
          <w:marRight w:val="0"/>
          <w:marTop w:val="0"/>
          <w:marBottom w:val="0"/>
          <w:divBdr>
            <w:top w:val="none" w:sz="0" w:space="0" w:color="auto"/>
            <w:left w:val="none" w:sz="0" w:space="0" w:color="auto"/>
            <w:bottom w:val="none" w:sz="0" w:space="0" w:color="auto"/>
            <w:right w:val="none" w:sz="0" w:space="0" w:color="auto"/>
          </w:divBdr>
        </w:div>
        <w:div w:id="256643966">
          <w:marLeft w:val="0"/>
          <w:marRight w:val="0"/>
          <w:marTop w:val="0"/>
          <w:marBottom w:val="0"/>
          <w:divBdr>
            <w:top w:val="none" w:sz="0" w:space="0" w:color="auto"/>
            <w:left w:val="none" w:sz="0" w:space="0" w:color="auto"/>
            <w:bottom w:val="none" w:sz="0" w:space="0" w:color="auto"/>
            <w:right w:val="none" w:sz="0" w:space="0" w:color="auto"/>
          </w:divBdr>
        </w:div>
        <w:div w:id="1496144235">
          <w:marLeft w:val="0"/>
          <w:marRight w:val="0"/>
          <w:marTop w:val="0"/>
          <w:marBottom w:val="0"/>
          <w:divBdr>
            <w:top w:val="none" w:sz="0" w:space="0" w:color="auto"/>
            <w:left w:val="none" w:sz="0" w:space="0" w:color="auto"/>
            <w:bottom w:val="none" w:sz="0" w:space="0" w:color="auto"/>
            <w:right w:val="none" w:sz="0" w:space="0" w:color="auto"/>
          </w:divBdr>
        </w:div>
        <w:div w:id="1861774587">
          <w:marLeft w:val="0"/>
          <w:marRight w:val="0"/>
          <w:marTop w:val="0"/>
          <w:marBottom w:val="0"/>
          <w:divBdr>
            <w:top w:val="none" w:sz="0" w:space="0" w:color="auto"/>
            <w:left w:val="none" w:sz="0" w:space="0" w:color="auto"/>
            <w:bottom w:val="none" w:sz="0" w:space="0" w:color="auto"/>
            <w:right w:val="none" w:sz="0" w:space="0" w:color="auto"/>
          </w:divBdr>
        </w:div>
        <w:div w:id="1922182064">
          <w:marLeft w:val="0"/>
          <w:marRight w:val="0"/>
          <w:marTop w:val="0"/>
          <w:marBottom w:val="0"/>
          <w:divBdr>
            <w:top w:val="none" w:sz="0" w:space="0" w:color="auto"/>
            <w:left w:val="none" w:sz="0" w:space="0" w:color="auto"/>
            <w:bottom w:val="none" w:sz="0" w:space="0" w:color="auto"/>
            <w:right w:val="none" w:sz="0" w:space="0" w:color="auto"/>
          </w:divBdr>
        </w:div>
        <w:div w:id="600651065">
          <w:marLeft w:val="0"/>
          <w:marRight w:val="0"/>
          <w:marTop w:val="0"/>
          <w:marBottom w:val="0"/>
          <w:divBdr>
            <w:top w:val="none" w:sz="0" w:space="0" w:color="auto"/>
            <w:left w:val="none" w:sz="0" w:space="0" w:color="auto"/>
            <w:bottom w:val="none" w:sz="0" w:space="0" w:color="auto"/>
            <w:right w:val="none" w:sz="0" w:space="0" w:color="auto"/>
          </w:divBdr>
        </w:div>
        <w:div w:id="1396776151">
          <w:marLeft w:val="0"/>
          <w:marRight w:val="0"/>
          <w:marTop w:val="0"/>
          <w:marBottom w:val="0"/>
          <w:divBdr>
            <w:top w:val="none" w:sz="0" w:space="0" w:color="auto"/>
            <w:left w:val="none" w:sz="0" w:space="0" w:color="auto"/>
            <w:bottom w:val="none" w:sz="0" w:space="0" w:color="auto"/>
            <w:right w:val="none" w:sz="0" w:space="0" w:color="auto"/>
          </w:divBdr>
        </w:div>
        <w:div w:id="1776049621">
          <w:marLeft w:val="0"/>
          <w:marRight w:val="0"/>
          <w:marTop w:val="0"/>
          <w:marBottom w:val="0"/>
          <w:divBdr>
            <w:top w:val="none" w:sz="0" w:space="0" w:color="auto"/>
            <w:left w:val="none" w:sz="0" w:space="0" w:color="auto"/>
            <w:bottom w:val="none" w:sz="0" w:space="0" w:color="auto"/>
            <w:right w:val="none" w:sz="0" w:space="0" w:color="auto"/>
          </w:divBdr>
        </w:div>
        <w:div w:id="1355763727">
          <w:marLeft w:val="0"/>
          <w:marRight w:val="0"/>
          <w:marTop w:val="0"/>
          <w:marBottom w:val="0"/>
          <w:divBdr>
            <w:top w:val="none" w:sz="0" w:space="0" w:color="auto"/>
            <w:left w:val="none" w:sz="0" w:space="0" w:color="auto"/>
            <w:bottom w:val="none" w:sz="0" w:space="0" w:color="auto"/>
            <w:right w:val="none" w:sz="0" w:space="0" w:color="auto"/>
          </w:divBdr>
        </w:div>
        <w:div w:id="1565019391">
          <w:marLeft w:val="0"/>
          <w:marRight w:val="0"/>
          <w:marTop w:val="0"/>
          <w:marBottom w:val="0"/>
          <w:divBdr>
            <w:top w:val="none" w:sz="0" w:space="0" w:color="auto"/>
            <w:left w:val="none" w:sz="0" w:space="0" w:color="auto"/>
            <w:bottom w:val="none" w:sz="0" w:space="0" w:color="auto"/>
            <w:right w:val="none" w:sz="0" w:space="0" w:color="auto"/>
          </w:divBdr>
        </w:div>
        <w:div w:id="1180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6E9E89-5957-42A0-AFC1-4E9D8539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990</Words>
  <Characters>5643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Marjetka Čuš</dc:creator>
  <cp:keywords/>
  <dc:description/>
  <cp:lastModifiedBy>Barbara Radovan (MNVP)</cp:lastModifiedBy>
  <cp:revision>5</cp:revision>
  <cp:lastPrinted>2024-09-23T08:11:00Z</cp:lastPrinted>
  <dcterms:created xsi:type="dcterms:W3CDTF">2024-10-04T13:04:00Z</dcterms:created>
  <dcterms:modified xsi:type="dcterms:W3CDTF">2024-10-07T12:00:00Z</dcterms:modified>
</cp:coreProperties>
</file>