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E64E" w14:textId="77777777" w:rsidR="0090562B" w:rsidRPr="0090562B" w:rsidRDefault="0090562B" w:rsidP="0090562B">
      <w:pPr>
        <w:rPr>
          <w:rFonts w:ascii="Palatino Linotype" w:hAnsi="Palatino Linotype"/>
          <w:lang w:val="sl-SI"/>
        </w:rPr>
      </w:pPr>
      <w:r w:rsidRPr="0090562B">
        <w:rPr>
          <w:rFonts w:ascii="Palatino Linotype" w:hAnsi="Palatino Linotype"/>
          <w:b/>
          <w:bCs/>
          <w:lang w:val="sl-SI"/>
        </w:rPr>
        <w:t>"Zakaj je potrebno nasprotovati ukinitvi fleksibilnega normativa:</w:t>
      </w:r>
    </w:p>
    <w:p w14:paraId="6F32164D" w14:textId="77777777" w:rsidR="0090562B" w:rsidRPr="0090562B" w:rsidRDefault="0090562B" w:rsidP="0090562B">
      <w:pPr>
        <w:rPr>
          <w:rFonts w:ascii="Palatino Linotype" w:hAnsi="Palatino Linotype"/>
          <w:lang w:val="sl-SI"/>
        </w:rPr>
      </w:pPr>
      <w:r w:rsidRPr="0090562B">
        <w:rPr>
          <w:rFonts w:ascii="Palatino Linotype" w:hAnsi="Palatino Linotype"/>
          <w:lang w:val="sl-SI"/>
        </w:rPr>
        <w:t> </w:t>
      </w:r>
    </w:p>
    <w:p w14:paraId="6F8E6B40" w14:textId="77777777" w:rsidR="0090562B" w:rsidRPr="0090562B" w:rsidRDefault="0090562B" w:rsidP="0090562B">
      <w:pPr>
        <w:rPr>
          <w:rFonts w:ascii="Palatino Linotype" w:hAnsi="Palatino Linotype"/>
          <w:lang w:val="sl-SI"/>
        </w:rPr>
      </w:pPr>
      <w:r w:rsidRPr="0090562B">
        <w:rPr>
          <w:rFonts w:ascii="Palatino Linotype" w:hAnsi="Palatino Linotype"/>
          <w:b/>
          <w:bCs/>
          <w:lang w:val="sl-SI"/>
        </w:rPr>
        <w:t>Fleksibilni normativ</w:t>
      </w:r>
      <w:r w:rsidRPr="0090562B">
        <w:rPr>
          <w:rFonts w:ascii="Palatino Linotype" w:hAnsi="Palatino Linotype"/>
          <w:lang w:val="sl-SI"/>
        </w:rPr>
        <w:t xml:space="preserve"> – </w:t>
      </w:r>
      <w:r w:rsidRPr="0090562B">
        <w:rPr>
          <w:rFonts w:ascii="Palatino Linotype" w:hAnsi="Palatino Linotype"/>
          <w:b/>
          <w:bCs/>
          <w:lang w:val="sl-SI"/>
        </w:rPr>
        <w:t>možnost</w:t>
      </w:r>
      <w:r w:rsidRPr="0090562B">
        <w:rPr>
          <w:rFonts w:ascii="Palatino Linotype" w:hAnsi="Palatino Linotype"/>
          <w:lang w:val="sl-SI"/>
        </w:rPr>
        <w:t xml:space="preserve">, da občine izjemoma dovolijo preseganje števila otrok v skupinah vrtca za največ dva otroka – je ključni instrument, ki občinam </w:t>
      </w:r>
      <w:r w:rsidRPr="0090562B">
        <w:rPr>
          <w:rFonts w:ascii="Palatino Linotype" w:hAnsi="Palatino Linotype"/>
          <w:b/>
          <w:bCs/>
          <w:lang w:val="sl-SI"/>
        </w:rPr>
        <w:t>omogoča, da odgovorno in smiselno upravljajo prostorske, kadrovske in demografske izzive</w:t>
      </w:r>
      <w:r w:rsidRPr="0090562B">
        <w:rPr>
          <w:rFonts w:ascii="Palatino Linotype" w:hAnsi="Palatino Linotype"/>
          <w:lang w:val="sl-SI"/>
        </w:rPr>
        <w:t xml:space="preserve"> pri organizaciji predšolske vzgoje.</w:t>
      </w:r>
    </w:p>
    <w:p w14:paraId="45B56A04" w14:textId="77777777" w:rsidR="0090562B" w:rsidRPr="0090562B" w:rsidRDefault="0090562B" w:rsidP="0090562B">
      <w:pPr>
        <w:rPr>
          <w:rFonts w:ascii="Palatino Linotype" w:hAnsi="Palatino Linotype"/>
          <w:lang w:val="sl-SI"/>
        </w:rPr>
      </w:pPr>
      <w:r w:rsidRPr="0090562B">
        <w:rPr>
          <w:rFonts w:ascii="Palatino Linotype" w:hAnsi="Palatino Linotype"/>
          <w:lang w:val="sl-SI"/>
        </w:rPr>
        <w:t> </w:t>
      </w:r>
    </w:p>
    <w:p w14:paraId="5BB0E75B" w14:textId="77777777" w:rsidR="0090562B" w:rsidRPr="0090562B" w:rsidRDefault="0090562B" w:rsidP="0090562B">
      <w:pPr>
        <w:rPr>
          <w:rFonts w:ascii="Palatino Linotype" w:hAnsi="Palatino Linotype"/>
          <w:lang w:val="sl-SI"/>
        </w:rPr>
      </w:pPr>
      <w:r w:rsidRPr="0090562B">
        <w:rPr>
          <w:rFonts w:ascii="Palatino Linotype" w:hAnsi="Palatino Linotype"/>
          <w:b/>
          <w:bCs/>
          <w:lang w:val="sl-SI"/>
        </w:rPr>
        <w:t>Gre za orodje prilagajanja, ne za pravilo</w:t>
      </w:r>
      <w:r w:rsidRPr="0090562B">
        <w:rPr>
          <w:rFonts w:ascii="Palatino Linotype" w:hAnsi="Palatino Linotype"/>
          <w:lang w:val="sl-SI"/>
        </w:rPr>
        <w:t xml:space="preserve">. Občine ga uporabljajo premišljeno, le kadar je to nujno </w:t>
      </w:r>
      <w:r w:rsidRPr="0090562B">
        <w:rPr>
          <w:rFonts w:ascii="Palatino Linotype" w:hAnsi="Palatino Linotype"/>
          <w:b/>
          <w:bCs/>
          <w:lang w:val="sl-SI"/>
        </w:rPr>
        <w:t>za ohranitev dostopnosti in organizacijske učinkovitosti</w:t>
      </w:r>
      <w:r w:rsidRPr="0090562B">
        <w:rPr>
          <w:rFonts w:ascii="Palatino Linotype" w:hAnsi="Palatino Linotype"/>
          <w:lang w:val="sl-SI"/>
        </w:rPr>
        <w:t xml:space="preserve"> – in to ob </w:t>
      </w:r>
      <w:r w:rsidRPr="0090562B">
        <w:rPr>
          <w:rFonts w:ascii="Palatino Linotype" w:hAnsi="Palatino Linotype"/>
          <w:b/>
          <w:bCs/>
          <w:lang w:val="sl-SI"/>
        </w:rPr>
        <w:t>zagotovljenih strokovnih standardih</w:t>
      </w:r>
      <w:r w:rsidRPr="0090562B">
        <w:rPr>
          <w:rFonts w:ascii="Palatino Linotype" w:hAnsi="Palatino Linotype"/>
          <w:lang w:val="sl-SI"/>
        </w:rPr>
        <w:t xml:space="preserve"> glede števila zaposlenih in kakovosti izvajanja programa.</w:t>
      </w:r>
    </w:p>
    <w:p w14:paraId="2CA867F9" w14:textId="77777777" w:rsidR="0090562B" w:rsidRPr="0090562B" w:rsidRDefault="0090562B" w:rsidP="0090562B">
      <w:pPr>
        <w:rPr>
          <w:rFonts w:ascii="Palatino Linotype" w:hAnsi="Palatino Linotype"/>
          <w:lang w:val="sl-SI"/>
        </w:rPr>
      </w:pPr>
      <w:r w:rsidRPr="0090562B">
        <w:rPr>
          <w:rFonts w:ascii="Palatino Linotype" w:hAnsi="Palatino Linotype"/>
          <w:lang w:val="sl-SI"/>
        </w:rPr>
        <w:t> </w:t>
      </w:r>
    </w:p>
    <w:p w14:paraId="53A99419" w14:textId="77777777" w:rsidR="0090562B" w:rsidRPr="0090562B" w:rsidRDefault="0090562B" w:rsidP="0090562B">
      <w:pPr>
        <w:rPr>
          <w:rFonts w:ascii="Palatino Linotype" w:hAnsi="Palatino Linotype"/>
          <w:lang w:val="sl-SI"/>
        </w:rPr>
      </w:pPr>
      <w:r w:rsidRPr="0090562B">
        <w:rPr>
          <w:rFonts w:ascii="Palatino Linotype" w:hAnsi="Palatino Linotype"/>
          <w:lang w:val="sl-SI"/>
        </w:rPr>
        <w:t>Zakaj je to pomembno za otroke in starše:</w:t>
      </w:r>
    </w:p>
    <w:p w14:paraId="2BA3585A" w14:textId="77777777" w:rsidR="0090562B" w:rsidRPr="0090562B" w:rsidRDefault="0090562B" w:rsidP="0090562B">
      <w:pPr>
        <w:numPr>
          <w:ilvl w:val="0"/>
          <w:numId w:val="21"/>
        </w:numPr>
        <w:rPr>
          <w:rFonts w:ascii="Palatino Linotype" w:hAnsi="Palatino Linotype"/>
          <w:lang w:val="sl-SI"/>
        </w:rPr>
      </w:pPr>
      <w:r w:rsidRPr="0090562B">
        <w:rPr>
          <w:rFonts w:ascii="Palatino Linotype" w:hAnsi="Palatino Linotype"/>
          <w:b/>
          <w:bCs/>
          <w:lang w:val="sl-SI"/>
        </w:rPr>
        <w:t>Dostopnost vrtca za vse otroke:</w:t>
      </w:r>
      <w:r w:rsidRPr="0090562B">
        <w:rPr>
          <w:rFonts w:ascii="Palatino Linotype" w:hAnsi="Palatino Linotype"/>
          <w:b/>
          <w:bCs/>
          <w:lang w:val="sl-SI"/>
        </w:rPr>
        <w:br/>
        <w:t>Brez fleksibilnega normativa</w:t>
      </w:r>
      <w:r w:rsidRPr="0090562B">
        <w:rPr>
          <w:rFonts w:ascii="Palatino Linotype" w:hAnsi="Palatino Linotype"/>
          <w:lang w:val="sl-SI"/>
        </w:rPr>
        <w:t xml:space="preserve"> bi lahko številne občine morale zavrniti vloge otrok, saj ne bi mogli oblikovati dodatnih skupin. To bi pomenilo, da bi nekateri otroci ostali </w:t>
      </w:r>
      <w:r w:rsidRPr="0090562B">
        <w:rPr>
          <w:rFonts w:ascii="Palatino Linotype" w:hAnsi="Palatino Linotype"/>
          <w:b/>
          <w:bCs/>
          <w:lang w:val="sl-SI"/>
        </w:rPr>
        <w:t>brez mesta v vrtcu</w:t>
      </w:r>
      <w:r w:rsidRPr="0090562B">
        <w:rPr>
          <w:rFonts w:ascii="Palatino Linotype" w:hAnsi="Palatino Linotype"/>
          <w:lang w:val="sl-SI"/>
        </w:rPr>
        <w:t>, čeprav so pogoji za vključitev sicer zagotovljeni.</w:t>
      </w:r>
    </w:p>
    <w:p w14:paraId="3481434C" w14:textId="77777777" w:rsidR="0090562B" w:rsidRPr="0090562B" w:rsidRDefault="0090562B" w:rsidP="0090562B">
      <w:pPr>
        <w:numPr>
          <w:ilvl w:val="0"/>
          <w:numId w:val="21"/>
        </w:numPr>
        <w:rPr>
          <w:rFonts w:ascii="Palatino Linotype" w:hAnsi="Palatino Linotype"/>
          <w:lang w:val="sl-SI"/>
        </w:rPr>
      </w:pPr>
      <w:r w:rsidRPr="0090562B">
        <w:rPr>
          <w:rFonts w:ascii="Palatino Linotype" w:hAnsi="Palatino Linotype"/>
          <w:b/>
          <w:bCs/>
          <w:lang w:val="sl-SI"/>
        </w:rPr>
        <w:t>Nižje cene za starše:</w:t>
      </w:r>
      <w:r w:rsidRPr="0090562B">
        <w:rPr>
          <w:rFonts w:ascii="Palatino Linotype" w:hAnsi="Palatino Linotype"/>
          <w:b/>
          <w:bCs/>
          <w:lang w:val="sl-SI"/>
        </w:rPr>
        <w:br/>
        <w:t>Če normativ odpade</w:t>
      </w:r>
      <w:r w:rsidRPr="0090562B">
        <w:rPr>
          <w:rFonts w:ascii="Palatino Linotype" w:hAnsi="Palatino Linotype"/>
          <w:lang w:val="sl-SI"/>
        </w:rPr>
        <w:t xml:space="preserve">, bo morala občina oblikovati več skupin z enakim številom otrok, kar pomeni več kadra in prostorov, </w:t>
      </w:r>
      <w:r w:rsidRPr="0090562B">
        <w:rPr>
          <w:rFonts w:ascii="Palatino Linotype" w:hAnsi="Palatino Linotype"/>
          <w:b/>
          <w:bCs/>
          <w:lang w:val="sl-SI"/>
        </w:rPr>
        <w:t>s tem pa višje stroške, ki se deloma prenesejo tudi na plačila staršev</w:t>
      </w:r>
      <w:r w:rsidRPr="0090562B">
        <w:rPr>
          <w:rFonts w:ascii="Palatino Linotype" w:hAnsi="Palatino Linotype"/>
          <w:lang w:val="sl-SI"/>
        </w:rPr>
        <w:t xml:space="preserve">. Cena vrtcev se bo v določenih skupinah lahko </w:t>
      </w:r>
      <w:r w:rsidRPr="0090562B">
        <w:rPr>
          <w:rFonts w:ascii="Palatino Linotype" w:hAnsi="Palatino Linotype"/>
          <w:b/>
          <w:bCs/>
          <w:lang w:val="sl-SI"/>
        </w:rPr>
        <w:t>dvignila tudi do 20%.</w:t>
      </w:r>
    </w:p>
    <w:p w14:paraId="5DFF82D7" w14:textId="77777777" w:rsidR="0090562B" w:rsidRPr="0090562B" w:rsidRDefault="0090562B" w:rsidP="0090562B">
      <w:pPr>
        <w:numPr>
          <w:ilvl w:val="0"/>
          <w:numId w:val="21"/>
        </w:numPr>
        <w:rPr>
          <w:rFonts w:ascii="Palatino Linotype" w:hAnsi="Palatino Linotype"/>
          <w:lang w:val="sl-SI"/>
        </w:rPr>
      </w:pPr>
      <w:r w:rsidRPr="0090562B">
        <w:rPr>
          <w:rFonts w:ascii="Palatino Linotype" w:hAnsi="Palatino Linotype"/>
          <w:b/>
          <w:bCs/>
          <w:lang w:val="sl-SI"/>
        </w:rPr>
        <w:t>Ohranjanje kakovosti programa:</w:t>
      </w:r>
      <w:r w:rsidRPr="0090562B">
        <w:rPr>
          <w:rFonts w:ascii="Palatino Linotype" w:hAnsi="Palatino Linotype"/>
          <w:lang w:val="sl-SI"/>
        </w:rPr>
        <w:br/>
        <w:t xml:space="preserve">Praksa kaže, da ob izjemnih povečanjih skupin za največ dva otroka ni zaznanega padca kakovosti, saj se še vedno zagotavlja zakonsko določena prisotnost strokovnih delavcev. </w:t>
      </w:r>
      <w:r w:rsidRPr="0090562B">
        <w:rPr>
          <w:rFonts w:ascii="Palatino Linotype" w:hAnsi="Palatino Linotype"/>
          <w:b/>
          <w:bCs/>
          <w:lang w:val="sl-SI"/>
        </w:rPr>
        <w:t>Kakovost je odvisna od odnosov, vsebin in pogojev dela, ne izključno od številke.</w:t>
      </w:r>
    </w:p>
    <w:p w14:paraId="2E4B4FD8" w14:textId="77777777" w:rsidR="0090562B" w:rsidRPr="0090562B" w:rsidRDefault="0090562B" w:rsidP="0090562B">
      <w:pPr>
        <w:numPr>
          <w:ilvl w:val="0"/>
          <w:numId w:val="21"/>
        </w:numPr>
        <w:rPr>
          <w:rFonts w:ascii="Palatino Linotype" w:hAnsi="Palatino Linotype"/>
          <w:lang w:val="sl-SI"/>
        </w:rPr>
      </w:pPr>
      <w:r w:rsidRPr="0090562B">
        <w:rPr>
          <w:rFonts w:ascii="Palatino Linotype" w:hAnsi="Palatino Linotype"/>
          <w:b/>
          <w:bCs/>
          <w:lang w:val="sl-SI"/>
        </w:rPr>
        <w:t>Prilagodljivost glede na odsotnosti otrok:</w:t>
      </w:r>
      <w:r w:rsidRPr="0090562B">
        <w:rPr>
          <w:rFonts w:ascii="Palatino Linotype" w:hAnsi="Palatino Linotype"/>
          <w:b/>
          <w:bCs/>
          <w:lang w:val="sl-SI"/>
        </w:rPr>
        <w:br/>
      </w:r>
      <w:r w:rsidRPr="0090562B">
        <w:rPr>
          <w:rFonts w:ascii="Palatino Linotype" w:hAnsi="Palatino Linotype"/>
          <w:lang w:val="sl-SI"/>
        </w:rPr>
        <w:t xml:space="preserve">V praksi so skupine </w:t>
      </w:r>
      <w:r w:rsidRPr="0090562B">
        <w:rPr>
          <w:rFonts w:ascii="Palatino Linotype" w:hAnsi="Palatino Linotype"/>
          <w:b/>
          <w:bCs/>
          <w:lang w:val="sl-SI"/>
        </w:rPr>
        <w:t>redno nepopolno zasedene</w:t>
      </w:r>
      <w:r w:rsidRPr="0090562B">
        <w:rPr>
          <w:rFonts w:ascii="Palatino Linotype" w:hAnsi="Palatino Linotype"/>
          <w:lang w:val="sl-SI"/>
        </w:rPr>
        <w:t xml:space="preserve"> (zaradi bolezni, dopustov, počitnic), zato dejanska prisotnost otrok pogosto </w:t>
      </w:r>
      <w:r w:rsidRPr="0090562B">
        <w:rPr>
          <w:rFonts w:ascii="Palatino Linotype" w:hAnsi="Palatino Linotype"/>
          <w:b/>
          <w:bCs/>
          <w:lang w:val="sl-SI"/>
        </w:rPr>
        <w:t>ne presega osnovnega normativa. Ukinitev te možnosti bi bila odziv na teorijo, ne na realnost.</w:t>
      </w:r>
    </w:p>
    <w:p w14:paraId="1A42CDDD" w14:textId="77777777" w:rsidR="0090562B" w:rsidRPr="0090562B" w:rsidRDefault="0090562B" w:rsidP="0090562B">
      <w:pPr>
        <w:numPr>
          <w:ilvl w:val="0"/>
          <w:numId w:val="21"/>
        </w:numPr>
        <w:rPr>
          <w:rFonts w:ascii="Palatino Linotype" w:hAnsi="Palatino Linotype"/>
          <w:lang w:val="sl-SI"/>
        </w:rPr>
      </w:pPr>
      <w:r w:rsidRPr="0090562B">
        <w:rPr>
          <w:rFonts w:ascii="Palatino Linotype" w:hAnsi="Palatino Linotype"/>
          <w:b/>
          <w:bCs/>
          <w:lang w:val="sl-SI"/>
        </w:rPr>
        <w:t>Pomanjkanje kadra v vrtcih:</w:t>
      </w:r>
      <w:r w:rsidRPr="0090562B">
        <w:rPr>
          <w:rFonts w:ascii="Palatino Linotype" w:hAnsi="Palatino Linotype"/>
          <w:b/>
          <w:bCs/>
          <w:lang w:val="sl-SI"/>
        </w:rPr>
        <w:br/>
      </w:r>
      <w:r w:rsidRPr="0090562B">
        <w:rPr>
          <w:rFonts w:ascii="Palatino Linotype" w:hAnsi="Palatino Linotype"/>
          <w:lang w:val="sl-SI"/>
        </w:rPr>
        <w:t xml:space="preserve">Že sedaj se številne občine soočajo </w:t>
      </w:r>
      <w:r w:rsidRPr="0090562B">
        <w:rPr>
          <w:rFonts w:ascii="Palatino Linotype" w:hAnsi="Palatino Linotype"/>
          <w:b/>
          <w:bCs/>
          <w:lang w:val="sl-SI"/>
        </w:rPr>
        <w:t>s pomanjkanjem vzgojiteljic in pomočnic vzgojiteljev, kar je v preteklosti večkrat izpostavil tudi sindikat</w:t>
      </w:r>
      <w:r w:rsidRPr="0090562B">
        <w:rPr>
          <w:rFonts w:ascii="Palatino Linotype" w:hAnsi="Palatino Linotype"/>
          <w:lang w:val="sl-SI"/>
        </w:rPr>
        <w:t xml:space="preserve">. Ukinitev fleksibilnega normativa bi pomenila </w:t>
      </w:r>
      <w:r w:rsidRPr="0090562B">
        <w:rPr>
          <w:rFonts w:ascii="Palatino Linotype" w:hAnsi="Palatino Linotype"/>
          <w:b/>
          <w:bCs/>
          <w:lang w:val="sl-SI"/>
        </w:rPr>
        <w:t xml:space="preserve">dodatne potrebe po kadru, ki ga na trgu dela pogosto ni </w:t>
      </w:r>
      <w:r w:rsidRPr="0090562B">
        <w:rPr>
          <w:rFonts w:ascii="Palatino Linotype" w:hAnsi="Palatino Linotype"/>
          <w:lang w:val="sl-SI"/>
        </w:rPr>
        <w:t>mogoče zagotoviti, s čimer bi bilo onemogočeno oblikovanje zadostnega števila skupin in bi to poslabšalo dostopnost do vrtcev.</w:t>
      </w:r>
    </w:p>
    <w:p w14:paraId="0FE05A33" w14:textId="77777777" w:rsidR="0090562B" w:rsidRPr="0090562B" w:rsidRDefault="0090562B" w:rsidP="0090562B">
      <w:pPr>
        <w:rPr>
          <w:rFonts w:ascii="Palatino Linotype" w:hAnsi="Palatino Linotype"/>
          <w:lang w:val="sl-SI"/>
        </w:rPr>
      </w:pPr>
      <w:r w:rsidRPr="0090562B">
        <w:rPr>
          <w:rFonts w:ascii="Palatino Linotype" w:hAnsi="Palatino Linotype"/>
          <w:lang w:val="sl-SI"/>
        </w:rPr>
        <w:lastRenderedPageBreak/>
        <w:t>Zaključek:</w:t>
      </w:r>
    </w:p>
    <w:p w14:paraId="2CF111DF" w14:textId="77777777" w:rsidR="0090562B" w:rsidRPr="0090562B" w:rsidRDefault="0090562B" w:rsidP="0090562B">
      <w:pPr>
        <w:rPr>
          <w:rFonts w:ascii="Palatino Linotype" w:hAnsi="Palatino Linotype"/>
          <w:lang w:val="sl-SI"/>
        </w:rPr>
      </w:pPr>
      <w:r w:rsidRPr="0090562B">
        <w:rPr>
          <w:rFonts w:ascii="Palatino Linotype" w:hAnsi="Palatino Linotype"/>
          <w:b/>
          <w:bCs/>
          <w:lang w:val="sl-SI"/>
        </w:rPr>
        <w:t>Fleksibilni normativ ni kompromis na račun otrok</w:t>
      </w:r>
      <w:r w:rsidRPr="0090562B">
        <w:rPr>
          <w:rFonts w:ascii="Palatino Linotype" w:hAnsi="Palatino Linotype"/>
          <w:lang w:val="sl-SI"/>
        </w:rPr>
        <w:t xml:space="preserve">, temveč </w:t>
      </w:r>
      <w:r w:rsidRPr="0090562B">
        <w:rPr>
          <w:rFonts w:ascii="Palatino Linotype" w:hAnsi="Palatino Linotype"/>
          <w:b/>
          <w:bCs/>
          <w:lang w:val="sl-SI"/>
        </w:rPr>
        <w:t>prilagodljivo orodje, ki omogoča občinam, da zagotovijo vključitev, kakovost in finančno vzdržnost predšolske vzgoje – vse to v korist otrok, staršev in lokalne skupnosti</w:t>
      </w:r>
      <w:r w:rsidRPr="0090562B">
        <w:rPr>
          <w:rFonts w:ascii="Palatino Linotype" w:hAnsi="Palatino Linotype"/>
          <w:lang w:val="sl-SI"/>
        </w:rPr>
        <w:t>. </w:t>
      </w:r>
    </w:p>
    <w:p w14:paraId="37476C75" w14:textId="77777777" w:rsidR="0090562B" w:rsidRPr="0090562B" w:rsidRDefault="0090562B" w:rsidP="0090562B">
      <w:pPr>
        <w:rPr>
          <w:rFonts w:ascii="Palatino Linotype" w:hAnsi="Palatino Linotype"/>
          <w:lang w:val="sl-SI"/>
        </w:rPr>
      </w:pPr>
      <w:r w:rsidRPr="0090562B">
        <w:rPr>
          <w:rFonts w:ascii="Palatino Linotype" w:hAnsi="Palatino Linotype"/>
          <w:lang w:val="sl-SI"/>
        </w:rPr>
        <w:t xml:space="preserve">Njegova ukinitev </w:t>
      </w:r>
      <w:r w:rsidRPr="0090562B">
        <w:rPr>
          <w:rFonts w:ascii="Palatino Linotype" w:hAnsi="Palatino Linotype"/>
          <w:b/>
          <w:bCs/>
          <w:lang w:val="sl-SI"/>
        </w:rPr>
        <w:t>bi pomenila povečanje stroškov in zmanjšano dostopnost</w:t>
      </w:r>
      <w:r w:rsidRPr="0090562B">
        <w:rPr>
          <w:rFonts w:ascii="Palatino Linotype" w:hAnsi="Palatino Linotype"/>
          <w:lang w:val="sl-SI"/>
        </w:rPr>
        <w:t>, kar bi občutili najprej otroci in njihovi starši."</w:t>
      </w:r>
    </w:p>
    <w:p w14:paraId="3DDB7922" w14:textId="33AEDAA0" w:rsidR="00D045C2" w:rsidRPr="0090562B" w:rsidRDefault="00D045C2" w:rsidP="0090562B">
      <w:pPr>
        <w:rPr>
          <w:rFonts w:ascii="Palatino Linotype" w:hAnsi="Palatino Linotype"/>
          <w:lang w:val="sl-SI"/>
        </w:rPr>
      </w:pPr>
    </w:p>
    <w:sectPr w:rsidR="00D045C2" w:rsidRPr="0090562B" w:rsidSect="003A3C5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4BF9B" w14:textId="77777777" w:rsidR="00553285" w:rsidRDefault="00553285" w:rsidP="00476217">
      <w:r>
        <w:separator/>
      </w:r>
    </w:p>
  </w:endnote>
  <w:endnote w:type="continuationSeparator" w:id="0">
    <w:p w14:paraId="2A22991F" w14:textId="77777777" w:rsidR="00553285" w:rsidRDefault="00553285" w:rsidP="0047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1641" w14:textId="680F8044" w:rsidR="004D2AB9" w:rsidRDefault="004D2AB9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B88DB1" wp14:editId="0D8916D5">
          <wp:simplePos x="0" y="0"/>
          <wp:positionH relativeFrom="page">
            <wp:posOffset>-120015</wp:posOffset>
          </wp:positionH>
          <wp:positionV relativeFrom="page">
            <wp:posOffset>9959340</wp:posOffset>
          </wp:positionV>
          <wp:extent cx="7801200" cy="849600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AE759" w14:textId="2DE184EE" w:rsidR="00476217" w:rsidRPr="00AD6296" w:rsidRDefault="004D2AB9" w:rsidP="004D2AB9">
    <w:pPr>
      <w:pStyle w:val="Noga"/>
      <w:rPr>
        <w:rFonts w:ascii="Palatino Linotype" w:hAnsi="Palatino Linotype"/>
        <w:color w:val="7F7F7F" w:themeColor="text1" w:themeTint="80"/>
      </w:rPr>
    </w:pPr>
    <w:r>
      <w:rPr>
        <w:rFonts w:ascii="Palatino Linotype" w:hAnsi="Palatino Linotype"/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3FB57A66" wp14:editId="1F7B1CDB">
          <wp:simplePos x="0" y="0"/>
          <wp:positionH relativeFrom="page">
            <wp:posOffset>-120015</wp:posOffset>
          </wp:positionH>
          <wp:positionV relativeFrom="page">
            <wp:posOffset>9916160</wp:posOffset>
          </wp:positionV>
          <wp:extent cx="7801200" cy="84960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C6193" w14:textId="77777777" w:rsidR="00553285" w:rsidRDefault="00553285" w:rsidP="00476217">
      <w:r>
        <w:separator/>
      </w:r>
    </w:p>
  </w:footnote>
  <w:footnote w:type="continuationSeparator" w:id="0">
    <w:p w14:paraId="47452FD5" w14:textId="77777777" w:rsidR="00553285" w:rsidRDefault="00553285" w:rsidP="0047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3B96" w14:textId="79301F7B" w:rsidR="00D7210A" w:rsidRDefault="007B5F11" w:rsidP="007B5F11">
    <w:pPr>
      <w:pStyle w:val="Glava"/>
      <w:jc w:val="center"/>
    </w:pPr>
    <w:r>
      <w:rPr>
        <w:noProof/>
      </w:rPr>
      <w:drawing>
        <wp:inline distT="0" distB="0" distL="0" distR="0" wp14:anchorId="22248CCE" wp14:editId="157E91DF">
          <wp:extent cx="2857500" cy="980532"/>
          <wp:effectExtent l="0" t="0" r="0" b="0"/>
          <wp:docPr id="1599105952" name="Slika 1" descr="Slika, ki vsebuje besede besedilo, pisav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105952" name="Slika 1" descr="Slika, ki vsebuje besede besedilo, pisav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417" cy="98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6300B4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240080066" o:spid="_x0000_i1025" type="#_x0000_t75" style="width:42pt;height:37.2pt;visibility:visible;mso-wrap-style:square">
            <v:imagedata r:id="rId1" o:title=""/>
          </v:shape>
        </w:pict>
      </mc:Choice>
      <mc:Fallback>
        <w:drawing>
          <wp:inline distT="0" distB="0" distL="0" distR="0" wp14:anchorId="5DF9E00C" wp14:editId="5615054C">
            <wp:extent cx="533400" cy="472440"/>
            <wp:effectExtent l="0" t="0" r="0" b="0"/>
            <wp:docPr id="1240080066" name="Slika 124008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97A6C4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005226"/>
    <w:multiLevelType w:val="multilevel"/>
    <w:tmpl w:val="683064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01761"/>
    <w:multiLevelType w:val="hybridMultilevel"/>
    <w:tmpl w:val="2C38C40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15884"/>
    <w:multiLevelType w:val="hybridMultilevel"/>
    <w:tmpl w:val="7A7201E0"/>
    <w:lvl w:ilvl="0" w:tplc="2E5840AC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80523"/>
    <w:multiLevelType w:val="hybridMultilevel"/>
    <w:tmpl w:val="55D07766"/>
    <w:lvl w:ilvl="0" w:tplc="FB86FD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20142"/>
    <w:multiLevelType w:val="hybridMultilevel"/>
    <w:tmpl w:val="C8A4D6A4"/>
    <w:lvl w:ilvl="0" w:tplc="EE56D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100FF"/>
    <w:multiLevelType w:val="hybridMultilevel"/>
    <w:tmpl w:val="9F9813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17A40"/>
    <w:multiLevelType w:val="hybridMultilevel"/>
    <w:tmpl w:val="C3484864"/>
    <w:lvl w:ilvl="0" w:tplc="AECA2A76">
      <w:start w:val="1"/>
      <w:numFmt w:val="decimal"/>
      <w:lvlText w:val="%1.)"/>
      <w:lvlJc w:val="left"/>
      <w:pPr>
        <w:ind w:left="360" w:hanging="360"/>
      </w:pPr>
      <w:rPr>
        <w:rFonts w:hint="default"/>
        <w:b/>
        <w:bCs/>
        <w:color w:val="4F81BD" w:themeColor="accen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B334C"/>
    <w:multiLevelType w:val="hybridMultilevel"/>
    <w:tmpl w:val="99E2DA18"/>
    <w:lvl w:ilvl="0" w:tplc="71FAFDF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90CEB"/>
    <w:multiLevelType w:val="hybridMultilevel"/>
    <w:tmpl w:val="4B3EDC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B52D5"/>
    <w:multiLevelType w:val="hybridMultilevel"/>
    <w:tmpl w:val="3B6268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2F1E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E146A68"/>
    <w:multiLevelType w:val="hybridMultilevel"/>
    <w:tmpl w:val="B20E473A"/>
    <w:lvl w:ilvl="0" w:tplc="71CE5622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3882"/>
    <w:multiLevelType w:val="hybridMultilevel"/>
    <w:tmpl w:val="435E00BC"/>
    <w:lvl w:ilvl="0" w:tplc="134A7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39C2"/>
    <w:multiLevelType w:val="hybridMultilevel"/>
    <w:tmpl w:val="E9D4E7E6"/>
    <w:lvl w:ilvl="0" w:tplc="FB86FD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25787"/>
    <w:multiLevelType w:val="hybridMultilevel"/>
    <w:tmpl w:val="C5A24CF6"/>
    <w:lvl w:ilvl="0" w:tplc="2BF47A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E1821"/>
    <w:multiLevelType w:val="multilevel"/>
    <w:tmpl w:val="C988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6161E"/>
    <w:multiLevelType w:val="hybridMultilevel"/>
    <w:tmpl w:val="BAF032CC"/>
    <w:lvl w:ilvl="0" w:tplc="AB8455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F749C4"/>
    <w:multiLevelType w:val="hybridMultilevel"/>
    <w:tmpl w:val="9E56C0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A7394"/>
    <w:multiLevelType w:val="hybridMultilevel"/>
    <w:tmpl w:val="39E20528"/>
    <w:lvl w:ilvl="0" w:tplc="25C8CB70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5058F"/>
    <w:multiLevelType w:val="hybridMultilevel"/>
    <w:tmpl w:val="7A98ACC0"/>
    <w:lvl w:ilvl="0" w:tplc="EE54BE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4371">
    <w:abstractNumId w:val="6"/>
  </w:num>
  <w:num w:numId="2" w16cid:durableId="17523874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129491">
    <w:abstractNumId w:val="9"/>
  </w:num>
  <w:num w:numId="4" w16cid:durableId="1691682642">
    <w:abstractNumId w:val="15"/>
  </w:num>
  <w:num w:numId="5" w16cid:durableId="921529500">
    <w:abstractNumId w:val="10"/>
  </w:num>
  <w:num w:numId="6" w16cid:durableId="756101897">
    <w:abstractNumId w:val="18"/>
  </w:num>
  <w:num w:numId="7" w16cid:durableId="596060910">
    <w:abstractNumId w:val="20"/>
  </w:num>
  <w:num w:numId="8" w16cid:durableId="1756439871">
    <w:abstractNumId w:val="12"/>
  </w:num>
  <w:num w:numId="9" w16cid:durableId="1250848861">
    <w:abstractNumId w:val="2"/>
  </w:num>
  <w:num w:numId="10" w16cid:durableId="425462726">
    <w:abstractNumId w:val="7"/>
  </w:num>
  <w:num w:numId="11" w16cid:durableId="149056535">
    <w:abstractNumId w:val="14"/>
  </w:num>
  <w:num w:numId="12" w16cid:durableId="510535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73543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40432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4002648">
    <w:abstractNumId w:val="4"/>
  </w:num>
  <w:num w:numId="16" w16cid:durableId="237986863">
    <w:abstractNumId w:val="0"/>
  </w:num>
  <w:num w:numId="17" w16cid:durableId="486871632">
    <w:abstractNumId w:val="11"/>
  </w:num>
  <w:num w:numId="18" w16cid:durableId="1115516128">
    <w:abstractNumId w:val="5"/>
  </w:num>
  <w:num w:numId="19" w16cid:durableId="683634846">
    <w:abstractNumId w:val="1"/>
  </w:num>
  <w:num w:numId="20" w16cid:durableId="1784760077">
    <w:abstractNumId w:val="8"/>
  </w:num>
  <w:num w:numId="21" w16cid:durableId="12503142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17"/>
    <w:rsid w:val="00014C3F"/>
    <w:rsid w:val="00050A91"/>
    <w:rsid w:val="00051A8F"/>
    <w:rsid w:val="00063E88"/>
    <w:rsid w:val="000813EF"/>
    <w:rsid w:val="00091F9B"/>
    <w:rsid w:val="000946A9"/>
    <w:rsid w:val="000C3716"/>
    <w:rsid w:val="000E3E81"/>
    <w:rsid w:val="00104BE1"/>
    <w:rsid w:val="00106636"/>
    <w:rsid w:val="0012075D"/>
    <w:rsid w:val="0012247D"/>
    <w:rsid w:val="00123AE7"/>
    <w:rsid w:val="00127BBE"/>
    <w:rsid w:val="001325A0"/>
    <w:rsid w:val="00142BFC"/>
    <w:rsid w:val="0016000E"/>
    <w:rsid w:val="001609B6"/>
    <w:rsid w:val="00167250"/>
    <w:rsid w:val="0017237E"/>
    <w:rsid w:val="0018059D"/>
    <w:rsid w:val="00183BEC"/>
    <w:rsid w:val="001861AF"/>
    <w:rsid w:val="001A442F"/>
    <w:rsid w:val="001A547D"/>
    <w:rsid w:val="001A61F7"/>
    <w:rsid w:val="001B21A1"/>
    <w:rsid w:val="001B262E"/>
    <w:rsid w:val="001D15E0"/>
    <w:rsid w:val="001D2DD0"/>
    <w:rsid w:val="001D51A2"/>
    <w:rsid w:val="001E02AC"/>
    <w:rsid w:val="00204A10"/>
    <w:rsid w:val="00204AFF"/>
    <w:rsid w:val="0021296D"/>
    <w:rsid w:val="002176A3"/>
    <w:rsid w:val="00222FFB"/>
    <w:rsid w:val="00230C20"/>
    <w:rsid w:val="0023605E"/>
    <w:rsid w:val="00237644"/>
    <w:rsid w:val="002452E2"/>
    <w:rsid w:val="00245E09"/>
    <w:rsid w:val="00252A3A"/>
    <w:rsid w:val="00253975"/>
    <w:rsid w:val="0025662B"/>
    <w:rsid w:val="00265F9F"/>
    <w:rsid w:val="00271160"/>
    <w:rsid w:val="00283719"/>
    <w:rsid w:val="00297549"/>
    <w:rsid w:val="00297D91"/>
    <w:rsid w:val="002A50F9"/>
    <w:rsid w:val="002A678F"/>
    <w:rsid w:val="002A72F2"/>
    <w:rsid w:val="002B0D05"/>
    <w:rsid w:val="002B157E"/>
    <w:rsid w:val="002B24EE"/>
    <w:rsid w:val="002C00AF"/>
    <w:rsid w:val="002E44B1"/>
    <w:rsid w:val="002E6DCF"/>
    <w:rsid w:val="002F68F1"/>
    <w:rsid w:val="00310547"/>
    <w:rsid w:val="003128F9"/>
    <w:rsid w:val="00312958"/>
    <w:rsid w:val="003162E9"/>
    <w:rsid w:val="003301D1"/>
    <w:rsid w:val="00331096"/>
    <w:rsid w:val="00350AC4"/>
    <w:rsid w:val="00351429"/>
    <w:rsid w:val="00354F33"/>
    <w:rsid w:val="00376C1B"/>
    <w:rsid w:val="00380A6B"/>
    <w:rsid w:val="003845DC"/>
    <w:rsid w:val="0038762F"/>
    <w:rsid w:val="00394454"/>
    <w:rsid w:val="003959A7"/>
    <w:rsid w:val="003A3C58"/>
    <w:rsid w:val="003B3EB3"/>
    <w:rsid w:val="003D305A"/>
    <w:rsid w:val="003E6E0A"/>
    <w:rsid w:val="00401B73"/>
    <w:rsid w:val="00405331"/>
    <w:rsid w:val="0041000F"/>
    <w:rsid w:val="004104E6"/>
    <w:rsid w:val="0041109B"/>
    <w:rsid w:val="00431E27"/>
    <w:rsid w:val="00435CF0"/>
    <w:rsid w:val="00442432"/>
    <w:rsid w:val="00447C31"/>
    <w:rsid w:val="00455BC0"/>
    <w:rsid w:val="0045611F"/>
    <w:rsid w:val="00470E06"/>
    <w:rsid w:val="00476217"/>
    <w:rsid w:val="00482B38"/>
    <w:rsid w:val="00492695"/>
    <w:rsid w:val="0049342F"/>
    <w:rsid w:val="00497EE3"/>
    <w:rsid w:val="004B5EC3"/>
    <w:rsid w:val="004C1D1C"/>
    <w:rsid w:val="004C52C9"/>
    <w:rsid w:val="004C5D83"/>
    <w:rsid w:val="004C6AA4"/>
    <w:rsid w:val="004D2AB9"/>
    <w:rsid w:val="004E7403"/>
    <w:rsid w:val="005046B8"/>
    <w:rsid w:val="00511042"/>
    <w:rsid w:val="00521857"/>
    <w:rsid w:val="00521A09"/>
    <w:rsid w:val="00526EF3"/>
    <w:rsid w:val="00544C53"/>
    <w:rsid w:val="00546C56"/>
    <w:rsid w:val="00553285"/>
    <w:rsid w:val="0056215D"/>
    <w:rsid w:val="0056494E"/>
    <w:rsid w:val="00574FB6"/>
    <w:rsid w:val="005809FB"/>
    <w:rsid w:val="005810E4"/>
    <w:rsid w:val="0058743F"/>
    <w:rsid w:val="00594A49"/>
    <w:rsid w:val="005A2354"/>
    <w:rsid w:val="005B1B07"/>
    <w:rsid w:val="005C1E4B"/>
    <w:rsid w:val="005C4C27"/>
    <w:rsid w:val="005D7AE1"/>
    <w:rsid w:val="005F4974"/>
    <w:rsid w:val="00607749"/>
    <w:rsid w:val="0061106A"/>
    <w:rsid w:val="0061756D"/>
    <w:rsid w:val="00630C2D"/>
    <w:rsid w:val="0063133E"/>
    <w:rsid w:val="00634F44"/>
    <w:rsid w:val="0063546E"/>
    <w:rsid w:val="00643C6F"/>
    <w:rsid w:val="006448A7"/>
    <w:rsid w:val="006464ED"/>
    <w:rsid w:val="00651C65"/>
    <w:rsid w:val="006559A7"/>
    <w:rsid w:val="0066045B"/>
    <w:rsid w:val="006739D3"/>
    <w:rsid w:val="006741DB"/>
    <w:rsid w:val="00674285"/>
    <w:rsid w:val="00676DCB"/>
    <w:rsid w:val="00677755"/>
    <w:rsid w:val="00682DEA"/>
    <w:rsid w:val="00687E89"/>
    <w:rsid w:val="0069000D"/>
    <w:rsid w:val="0069339B"/>
    <w:rsid w:val="0069377A"/>
    <w:rsid w:val="006A2F89"/>
    <w:rsid w:val="006A7023"/>
    <w:rsid w:val="006A7FA1"/>
    <w:rsid w:val="006B5AC4"/>
    <w:rsid w:val="006B79E8"/>
    <w:rsid w:val="006D6EC1"/>
    <w:rsid w:val="006E23A2"/>
    <w:rsid w:val="00711B80"/>
    <w:rsid w:val="0072229A"/>
    <w:rsid w:val="00724F4B"/>
    <w:rsid w:val="00727D48"/>
    <w:rsid w:val="00743198"/>
    <w:rsid w:val="00751FE1"/>
    <w:rsid w:val="007640C0"/>
    <w:rsid w:val="00765575"/>
    <w:rsid w:val="0077579F"/>
    <w:rsid w:val="00776C97"/>
    <w:rsid w:val="00777107"/>
    <w:rsid w:val="007805AB"/>
    <w:rsid w:val="007910D3"/>
    <w:rsid w:val="0079360B"/>
    <w:rsid w:val="007A024E"/>
    <w:rsid w:val="007A1CA3"/>
    <w:rsid w:val="007B009C"/>
    <w:rsid w:val="007B2C01"/>
    <w:rsid w:val="007B5F11"/>
    <w:rsid w:val="007C7D73"/>
    <w:rsid w:val="007D0DB7"/>
    <w:rsid w:val="007D4797"/>
    <w:rsid w:val="0080106D"/>
    <w:rsid w:val="00804B69"/>
    <w:rsid w:val="008066A2"/>
    <w:rsid w:val="00816CBC"/>
    <w:rsid w:val="0086198D"/>
    <w:rsid w:val="00861EC4"/>
    <w:rsid w:val="0086383C"/>
    <w:rsid w:val="00866CFD"/>
    <w:rsid w:val="00881828"/>
    <w:rsid w:val="00881E0E"/>
    <w:rsid w:val="008839CA"/>
    <w:rsid w:val="008864D7"/>
    <w:rsid w:val="00886F16"/>
    <w:rsid w:val="00893B58"/>
    <w:rsid w:val="008E4502"/>
    <w:rsid w:val="008F0EEF"/>
    <w:rsid w:val="008F7175"/>
    <w:rsid w:val="00902460"/>
    <w:rsid w:val="0090562B"/>
    <w:rsid w:val="00906DC2"/>
    <w:rsid w:val="00907251"/>
    <w:rsid w:val="0090736D"/>
    <w:rsid w:val="009429FC"/>
    <w:rsid w:val="009505D3"/>
    <w:rsid w:val="009714E9"/>
    <w:rsid w:val="0097533F"/>
    <w:rsid w:val="009808B5"/>
    <w:rsid w:val="00997B33"/>
    <w:rsid w:val="009A06B6"/>
    <w:rsid w:val="009B1789"/>
    <w:rsid w:val="009B5388"/>
    <w:rsid w:val="009B77D1"/>
    <w:rsid w:val="009C122C"/>
    <w:rsid w:val="009C6890"/>
    <w:rsid w:val="009D0E54"/>
    <w:rsid w:val="009E7615"/>
    <w:rsid w:val="00A054AF"/>
    <w:rsid w:val="00A10958"/>
    <w:rsid w:val="00A13673"/>
    <w:rsid w:val="00A13873"/>
    <w:rsid w:val="00A15A79"/>
    <w:rsid w:val="00A21D46"/>
    <w:rsid w:val="00A27D9D"/>
    <w:rsid w:val="00A43DB6"/>
    <w:rsid w:val="00A6659A"/>
    <w:rsid w:val="00A67B9F"/>
    <w:rsid w:val="00A70C44"/>
    <w:rsid w:val="00A72968"/>
    <w:rsid w:val="00A95B87"/>
    <w:rsid w:val="00AD6296"/>
    <w:rsid w:val="00AF7E2C"/>
    <w:rsid w:val="00B24211"/>
    <w:rsid w:val="00B3164E"/>
    <w:rsid w:val="00B344EE"/>
    <w:rsid w:val="00B4394C"/>
    <w:rsid w:val="00B712DB"/>
    <w:rsid w:val="00B77E83"/>
    <w:rsid w:val="00B8270C"/>
    <w:rsid w:val="00B84E53"/>
    <w:rsid w:val="00B96CA9"/>
    <w:rsid w:val="00BA52ED"/>
    <w:rsid w:val="00BA5D82"/>
    <w:rsid w:val="00BA6488"/>
    <w:rsid w:val="00BB118A"/>
    <w:rsid w:val="00BB4157"/>
    <w:rsid w:val="00BC1ED5"/>
    <w:rsid w:val="00BC5395"/>
    <w:rsid w:val="00BC65FB"/>
    <w:rsid w:val="00BE4E98"/>
    <w:rsid w:val="00BF07FF"/>
    <w:rsid w:val="00C10890"/>
    <w:rsid w:val="00C12A0A"/>
    <w:rsid w:val="00C15573"/>
    <w:rsid w:val="00C26BFE"/>
    <w:rsid w:val="00C358ED"/>
    <w:rsid w:val="00C5047D"/>
    <w:rsid w:val="00C5218C"/>
    <w:rsid w:val="00C53721"/>
    <w:rsid w:val="00C700F6"/>
    <w:rsid w:val="00C726E6"/>
    <w:rsid w:val="00C7588C"/>
    <w:rsid w:val="00C87BFD"/>
    <w:rsid w:val="00C941E8"/>
    <w:rsid w:val="00CA1A89"/>
    <w:rsid w:val="00CA2BB2"/>
    <w:rsid w:val="00CA6CB0"/>
    <w:rsid w:val="00CB1F32"/>
    <w:rsid w:val="00CB6DE1"/>
    <w:rsid w:val="00CE5FB5"/>
    <w:rsid w:val="00D045C2"/>
    <w:rsid w:val="00D06F39"/>
    <w:rsid w:val="00D43D37"/>
    <w:rsid w:val="00D7210A"/>
    <w:rsid w:val="00D77233"/>
    <w:rsid w:val="00D851D5"/>
    <w:rsid w:val="00D8586D"/>
    <w:rsid w:val="00D97988"/>
    <w:rsid w:val="00DA2B0C"/>
    <w:rsid w:val="00DD3993"/>
    <w:rsid w:val="00DD6431"/>
    <w:rsid w:val="00DE074B"/>
    <w:rsid w:val="00DE3E7E"/>
    <w:rsid w:val="00DF4AA3"/>
    <w:rsid w:val="00E0243B"/>
    <w:rsid w:val="00E03F04"/>
    <w:rsid w:val="00E04DE4"/>
    <w:rsid w:val="00E071BB"/>
    <w:rsid w:val="00E07724"/>
    <w:rsid w:val="00E120F1"/>
    <w:rsid w:val="00E154CF"/>
    <w:rsid w:val="00E179B4"/>
    <w:rsid w:val="00E240E6"/>
    <w:rsid w:val="00E246EA"/>
    <w:rsid w:val="00E304A2"/>
    <w:rsid w:val="00E41ED1"/>
    <w:rsid w:val="00E757FF"/>
    <w:rsid w:val="00E75912"/>
    <w:rsid w:val="00E9769F"/>
    <w:rsid w:val="00EA63D8"/>
    <w:rsid w:val="00EB4614"/>
    <w:rsid w:val="00EC7030"/>
    <w:rsid w:val="00ED5A06"/>
    <w:rsid w:val="00EF5EE3"/>
    <w:rsid w:val="00F00461"/>
    <w:rsid w:val="00F02F2C"/>
    <w:rsid w:val="00F03D7D"/>
    <w:rsid w:val="00F06C96"/>
    <w:rsid w:val="00F16609"/>
    <w:rsid w:val="00F20CA3"/>
    <w:rsid w:val="00F2172F"/>
    <w:rsid w:val="00F356F4"/>
    <w:rsid w:val="00F47B85"/>
    <w:rsid w:val="00F54794"/>
    <w:rsid w:val="00F56266"/>
    <w:rsid w:val="00F90D34"/>
    <w:rsid w:val="00F91A38"/>
    <w:rsid w:val="00FA0A3B"/>
    <w:rsid w:val="00FB1118"/>
    <w:rsid w:val="00FB2EBD"/>
    <w:rsid w:val="00FB3C89"/>
    <w:rsid w:val="00FC027D"/>
    <w:rsid w:val="00FD1B52"/>
    <w:rsid w:val="00FD50BA"/>
    <w:rsid w:val="00FD7198"/>
    <w:rsid w:val="00FE5639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0B0"/>
  <w15:docId w15:val="{96735893-9CBA-40EC-9A23-FCA8A401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1429"/>
    <w:pPr>
      <w:spacing w:before="100" w:beforeAutospacing="1" w:after="0" w:line="240" w:lineRule="auto"/>
      <w:jc w:val="both"/>
    </w:pPr>
    <w:rPr>
      <w:rFonts w:ascii="Calibri" w:eastAsia="Calibri" w:hAnsi="Calibri" w:cs="Times New Roman"/>
      <w:lang w:val="en-GB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910D3"/>
    <w:pPr>
      <w:keepNext/>
      <w:keepLines/>
      <w:spacing w:before="240" w:beforeAutospacing="0" w:line="264" w:lineRule="auto"/>
      <w:jc w:val="left"/>
      <w:outlineLvl w:val="0"/>
    </w:pPr>
    <w:rPr>
      <w:rFonts w:ascii="Constantia" w:eastAsia="Times New Roman" w:hAnsi="Constantia" w:cs="Constantia"/>
      <w:color w:val="007789"/>
      <w:sz w:val="32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B0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6217"/>
    <w:pPr>
      <w:tabs>
        <w:tab w:val="center" w:pos="4536"/>
        <w:tab w:val="right" w:pos="9072"/>
      </w:tabs>
      <w:spacing w:before="0" w:beforeAutospacing="0"/>
      <w:jc w:val="left"/>
    </w:pPr>
    <w:rPr>
      <w:rFonts w:asciiTheme="minorHAnsi" w:eastAsiaTheme="minorHAnsi" w:hAnsiTheme="minorHAnsi" w:cstheme="minorBidi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476217"/>
  </w:style>
  <w:style w:type="paragraph" w:styleId="Noga">
    <w:name w:val="footer"/>
    <w:basedOn w:val="Navaden"/>
    <w:link w:val="NogaZnak"/>
    <w:uiPriority w:val="99"/>
    <w:unhideWhenUsed/>
    <w:rsid w:val="00476217"/>
    <w:pPr>
      <w:tabs>
        <w:tab w:val="center" w:pos="4536"/>
        <w:tab w:val="right" w:pos="9072"/>
      </w:tabs>
      <w:spacing w:before="0" w:beforeAutospacing="0"/>
      <w:jc w:val="left"/>
    </w:pPr>
    <w:rPr>
      <w:rFonts w:asciiTheme="minorHAnsi" w:eastAsiaTheme="minorHAnsi" w:hAnsiTheme="minorHAnsi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47621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6217"/>
    <w:pPr>
      <w:spacing w:before="0" w:beforeAutospacing="0"/>
      <w:jc w:val="left"/>
    </w:pPr>
    <w:rPr>
      <w:rFonts w:ascii="Tahoma" w:eastAsiaTheme="minorHAnsi" w:hAnsi="Tahoma" w:cs="Tahoma"/>
      <w:sz w:val="16"/>
      <w:szCs w:val="16"/>
      <w:lang w:val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621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76217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F06C96"/>
    <w:pPr>
      <w:spacing w:after="100" w:afterAutospacing="1"/>
    </w:pPr>
    <w:rPr>
      <w:rFonts w:ascii="Times New Roman" w:hAnsi="Times New Roman"/>
      <w:color w:val="000000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B79E8"/>
    <w:rPr>
      <w:b/>
      <w:bCs/>
    </w:rPr>
  </w:style>
  <w:style w:type="paragraph" w:styleId="Odstavekseznama">
    <w:name w:val="List Paragraph"/>
    <w:basedOn w:val="Navaden"/>
    <w:uiPriority w:val="34"/>
    <w:qFormat/>
    <w:rsid w:val="002A678F"/>
    <w:pPr>
      <w:spacing w:before="0" w:beforeAutospacing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sl-SI"/>
    </w:rPr>
  </w:style>
  <w:style w:type="character" w:customStyle="1" w:styleId="Naslov1Znak">
    <w:name w:val="Naslov 1 Znak"/>
    <w:basedOn w:val="Privzetapisavaodstavka"/>
    <w:link w:val="Naslov1"/>
    <w:uiPriority w:val="99"/>
    <w:rsid w:val="007910D3"/>
    <w:rPr>
      <w:rFonts w:ascii="Constantia" w:eastAsia="Times New Roman" w:hAnsi="Constantia" w:cs="Constantia"/>
      <w:color w:val="007789"/>
      <w:sz w:val="32"/>
      <w:szCs w:val="32"/>
      <w:lang w:eastAsia="sl-SI"/>
    </w:rPr>
  </w:style>
  <w:style w:type="paragraph" w:customStyle="1" w:styleId="naslov10">
    <w:name w:val="naslov 1"/>
    <w:basedOn w:val="Navaden"/>
    <w:next w:val="Navaden"/>
    <w:link w:val="Znakivnaslovu1"/>
    <w:uiPriority w:val="99"/>
    <w:rsid w:val="007910D3"/>
    <w:pPr>
      <w:keepNext/>
      <w:keepLines/>
      <w:spacing w:before="600" w:beforeAutospacing="0" w:after="60" w:line="264" w:lineRule="auto"/>
      <w:jc w:val="left"/>
      <w:outlineLvl w:val="0"/>
    </w:pPr>
    <w:rPr>
      <w:rFonts w:ascii="Constantia" w:eastAsia="Times New Roman" w:hAnsi="Constantia" w:cs="Constantia"/>
      <w:color w:val="00A0B8"/>
      <w:sz w:val="30"/>
      <w:szCs w:val="30"/>
      <w:lang w:val="sl-SI" w:eastAsia="sl-SI"/>
    </w:rPr>
  </w:style>
  <w:style w:type="paragraph" w:customStyle="1" w:styleId="naslov20">
    <w:name w:val="naslov 2"/>
    <w:basedOn w:val="Navaden"/>
    <w:next w:val="Navaden"/>
    <w:link w:val="Znakivnaslovu2"/>
    <w:uiPriority w:val="99"/>
    <w:rsid w:val="007910D3"/>
    <w:pPr>
      <w:keepNext/>
      <w:keepLines/>
      <w:spacing w:before="240" w:beforeAutospacing="0" w:line="264" w:lineRule="auto"/>
      <w:jc w:val="left"/>
      <w:outlineLvl w:val="1"/>
    </w:pPr>
    <w:rPr>
      <w:rFonts w:ascii="Constantia" w:eastAsia="Times New Roman" w:hAnsi="Constantia" w:cs="Constantia"/>
      <w:caps/>
      <w:color w:val="00A0B8"/>
      <w:lang w:val="sl-SI" w:eastAsia="sl-SI"/>
    </w:rPr>
  </w:style>
  <w:style w:type="paragraph" w:customStyle="1" w:styleId="Informacijeostiku">
    <w:name w:val="Informacije o stiku"/>
    <w:basedOn w:val="Navaden"/>
    <w:uiPriority w:val="99"/>
    <w:rsid w:val="007910D3"/>
    <w:pPr>
      <w:spacing w:before="0" w:beforeAutospacing="0" w:line="264" w:lineRule="auto"/>
      <w:jc w:val="center"/>
    </w:pPr>
    <w:rPr>
      <w:rFonts w:ascii="Constantia" w:eastAsia="Constantia" w:hAnsi="Constantia" w:cs="Constantia"/>
      <w:color w:val="595959"/>
      <w:sz w:val="20"/>
      <w:szCs w:val="20"/>
      <w:lang w:val="sl-SI" w:eastAsia="sl-SI"/>
    </w:rPr>
  </w:style>
  <w:style w:type="character" w:customStyle="1" w:styleId="Znakivnaslovu1">
    <w:name w:val="Znaki v naslovu 1"/>
    <w:link w:val="naslov10"/>
    <w:uiPriority w:val="99"/>
    <w:locked/>
    <w:rsid w:val="007910D3"/>
    <w:rPr>
      <w:rFonts w:ascii="Constantia" w:eastAsia="Times New Roman" w:hAnsi="Constantia" w:cs="Constantia"/>
      <w:color w:val="00A0B8"/>
      <w:sz w:val="30"/>
      <w:szCs w:val="30"/>
      <w:lang w:eastAsia="sl-SI"/>
    </w:rPr>
  </w:style>
  <w:style w:type="character" w:customStyle="1" w:styleId="Znakivnaslovu2">
    <w:name w:val="Znaki v naslovu 2"/>
    <w:link w:val="naslov20"/>
    <w:uiPriority w:val="99"/>
    <w:locked/>
    <w:rsid w:val="007910D3"/>
    <w:rPr>
      <w:rFonts w:ascii="Constantia" w:eastAsia="Times New Roman" w:hAnsi="Constantia" w:cs="Constantia"/>
      <w:caps/>
      <w:color w:val="00A0B8"/>
      <w:lang w:eastAsia="sl-SI"/>
    </w:rPr>
  </w:style>
  <w:style w:type="paragraph" w:customStyle="1" w:styleId="Naslov11">
    <w:name w:val="Naslov1"/>
    <w:basedOn w:val="Navaden"/>
    <w:next w:val="Navaden"/>
    <w:link w:val="Znakivnaslovu"/>
    <w:uiPriority w:val="99"/>
    <w:rsid w:val="007910D3"/>
    <w:pPr>
      <w:spacing w:before="480" w:beforeAutospacing="0" w:after="40"/>
      <w:jc w:val="center"/>
    </w:pPr>
    <w:rPr>
      <w:rFonts w:ascii="Constantia" w:eastAsia="Times New Roman" w:hAnsi="Constantia" w:cs="Constantia"/>
      <w:color w:val="007789"/>
      <w:kern w:val="28"/>
      <w:sz w:val="60"/>
      <w:szCs w:val="60"/>
      <w:lang w:val="sl-SI" w:eastAsia="sl-SI"/>
    </w:rPr>
  </w:style>
  <w:style w:type="character" w:customStyle="1" w:styleId="Znakivnaslovu">
    <w:name w:val="Znaki v naslovu"/>
    <w:link w:val="Naslov11"/>
    <w:uiPriority w:val="99"/>
    <w:locked/>
    <w:rsid w:val="007910D3"/>
    <w:rPr>
      <w:rFonts w:ascii="Constantia" w:eastAsia="Times New Roman" w:hAnsi="Constantia" w:cs="Constantia"/>
      <w:color w:val="007789"/>
      <w:kern w:val="28"/>
      <w:sz w:val="60"/>
      <w:szCs w:val="60"/>
      <w:lang w:eastAsia="sl-SI"/>
    </w:rPr>
  </w:style>
  <w:style w:type="paragraph" w:customStyle="1" w:styleId="Podnaslov1">
    <w:name w:val="Podnaslov1"/>
    <w:basedOn w:val="Navaden"/>
    <w:next w:val="Navaden"/>
    <w:link w:val="Znakivpodnaslovu"/>
    <w:uiPriority w:val="99"/>
    <w:rsid w:val="007910D3"/>
    <w:pPr>
      <w:numPr>
        <w:ilvl w:val="1"/>
      </w:numPr>
      <w:spacing w:before="0" w:beforeAutospacing="0" w:after="480" w:line="264" w:lineRule="auto"/>
      <w:jc w:val="center"/>
    </w:pPr>
    <w:rPr>
      <w:rFonts w:ascii="Constantia" w:eastAsia="Times New Roman" w:hAnsi="Constantia" w:cs="Constantia"/>
      <w:caps/>
      <w:color w:val="595959"/>
      <w:sz w:val="26"/>
      <w:szCs w:val="26"/>
      <w:lang w:val="sl-SI" w:eastAsia="sl-SI"/>
    </w:rPr>
  </w:style>
  <w:style w:type="character" w:customStyle="1" w:styleId="Znakivpodnaslovu">
    <w:name w:val="Znaki v podnaslovu"/>
    <w:link w:val="Podnaslov1"/>
    <w:uiPriority w:val="99"/>
    <w:locked/>
    <w:rsid w:val="007910D3"/>
    <w:rPr>
      <w:rFonts w:ascii="Constantia" w:eastAsia="Times New Roman" w:hAnsi="Constantia" w:cs="Constantia"/>
      <w:caps/>
      <w:color w:val="595959"/>
      <w:sz w:val="26"/>
      <w:szCs w:val="26"/>
      <w:lang w:eastAsia="sl-SI"/>
    </w:rPr>
  </w:style>
  <w:style w:type="paragraph" w:customStyle="1" w:styleId="Brezrazmikov1">
    <w:name w:val="Brez razmikov1"/>
    <w:link w:val="Znakibrezrazmikov"/>
    <w:uiPriority w:val="99"/>
    <w:rsid w:val="007910D3"/>
    <w:pPr>
      <w:spacing w:after="0" w:line="240" w:lineRule="auto"/>
    </w:pPr>
    <w:rPr>
      <w:rFonts w:ascii="Constantia" w:eastAsia="Times New Roman" w:hAnsi="Constantia" w:cs="Constantia"/>
      <w:sz w:val="20"/>
      <w:szCs w:val="20"/>
      <w:lang w:eastAsia="sl-SI"/>
    </w:rPr>
  </w:style>
  <w:style w:type="character" w:customStyle="1" w:styleId="Znakibrezrazmikov">
    <w:name w:val="Znaki brez razmikov"/>
    <w:link w:val="Brezrazmikov1"/>
    <w:uiPriority w:val="99"/>
    <w:locked/>
    <w:rsid w:val="007910D3"/>
    <w:rPr>
      <w:rFonts w:ascii="Constantia" w:eastAsia="Times New Roman" w:hAnsi="Constantia" w:cs="Constantia"/>
      <w:sz w:val="20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B712DB"/>
    <w:pPr>
      <w:spacing w:before="0" w:beforeAutospacing="0"/>
      <w:jc w:val="left"/>
    </w:pPr>
    <w:rPr>
      <w:rFonts w:eastAsiaTheme="minorEastAsia"/>
      <w:szCs w:val="21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712DB"/>
    <w:rPr>
      <w:rFonts w:ascii="Calibri" w:eastAsiaTheme="minorEastAsia" w:hAnsi="Calibri" w:cs="Times New Roman"/>
      <w:szCs w:val="21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B712DB"/>
    <w:rPr>
      <w:color w:val="808080"/>
      <w:shd w:val="clear" w:color="auto" w:fill="E6E6E6"/>
    </w:rPr>
  </w:style>
  <w:style w:type="paragraph" w:styleId="Brezrazmikov">
    <w:name w:val="No Spacing"/>
    <w:uiPriority w:val="1"/>
    <w:qFormat/>
    <w:rsid w:val="00F54794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BC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376C1B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val="sl-SI" w:eastAsia="sl-SI"/>
    </w:rPr>
  </w:style>
  <w:style w:type="paragraph" w:customStyle="1" w:styleId="tevilnatoka">
    <w:name w:val="tevilnatoka"/>
    <w:basedOn w:val="Navaden"/>
    <w:rsid w:val="00376C1B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val="sl-SI" w:eastAsia="sl-SI"/>
    </w:rPr>
  </w:style>
  <w:style w:type="paragraph" w:customStyle="1" w:styleId="alineazaodstavkom">
    <w:name w:val="alineazaodstavkom"/>
    <w:basedOn w:val="Navaden"/>
    <w:rsid w:val="00376C1B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2TNZnak">
    <w:name w:val="Naslov 2 TN Znak"/>
    <w:link w:val="Naslov2TN"/>
    <w:locked/>
    <w:rsid w:val="007B009C"/>
    <w:rPr>
      <w:rFonts w:ascii="Palatino Linotype" w:eastAsia="Times New Roman" w:hAnsi="Palatino Linotype"/>
      <w:color w:val="365F91"/>
      <w:spacing w:val="15"/>
      <w:sz w:val="24"/>
      <w:szCs w:val="24"/>
      <w:lang w:val="en-US"/>
    </w:rPr>
  </w:style>
  <w:style w:type="paragraph" w:customStyle="1" w:styleId="Naslov2TN">
    <w:name w:val="Naslov 2 TN"/>
    <w:basedOn w:val="Naslov2"/>
    <w:link w:val="Naslov2TNZnak"/>
    <w:qFormat/>
    <w:rsid w:val="007B009C"/>
    <w:pPr>
      <w:keepNext w:val="0"/>
      <w:keepLines w:val="0"/>
      <w:pBdr>
        <w:bottom w:val="single" w:sz="8" w:space="1" w:color="C2D69B"/>
      </w:pBdr>
      <w:spacing w:before="200" w:beforeAutospacing="0" w:line="276" w:lineRule="auto"/>
      <w:jc w:val="left"/>
    </w:pPr>
    <w:rPr>
      <w:rFonts w:ascii="Palatino Linotype" w:eastAsia="Times New Roman" w:hAnsi="Palatino Linotype" w:cstheme="minorBidi"/>
      <w:color w:val="365F91"/>
      <w:spacing w:val="15"/>
      <w:sz w:val="24"/>
      <w:szCs w:val="24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B00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Default">
    <w:name w:val="Default"/>
    <w:rsid w:val="0049269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Palatino Linotype"/>
      <w:color w:val="000000"/>
      <w:sz w:val="24"/>
      <w:szCs w:val="24"/>
      <w:lang w:eastAsia="sl-SI" w:bidi="lo-LA"/>
    </w:rPr>
  </w:style>
  <w:style w:type="paragraph" w:customStyle="1" w:styleId="CM5">
    <w:name w:val="CM5"/>
    <w:basedOn w:val="Default"/>
    <w:next w:val="Default"/>
    <w:uiPriority w:val="99"/>
    <w:rsid w:val="00492695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492695"/>
    <w:pPr>
      <w:spacing w:line="296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492695"/>
    <w:pPr>
      <w:spacing w:line="298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492695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492695"/>
    <w:rPr>
      <w:rFonts w:cstheme="minorBidi"/>
      <w:color w:val="auto"/>
    </w:rPr>
  </w:style>
  <w:style w:type="paragraph" w:customStyle="1" w:styleId="bodytext">
    <w:name w:val="bodytext"/>
    <w:basedOn w:val="Navaden"/>
    <w:rsid w:val="00C53721"/>
    <w:pPr>
      <w:spacing w:after="100" w:afterAutospacing="1"/>
      <w:jc w:val="left"/>
    </w:pPr>
    <w:rPr>
      <w:rFonts w:ascii="Verdana" w:eastAsia="Times New Roman" w:hAnsi="Verdana"/>
      <w:sz w:val="18"/>
      <w:szCs w:val="18"/>
      <w:lang w:val="sl-SI" w:eastAsia="sl-SI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53721"/>
    <w:pPr>
      <w:pBdr>
        <w:bottom w:val="single" w:sz="4" w:space="4" w:color="4F81BD"/>
      </w:pBdr>
      <w:spacing w:before="200" w:beforeAutospacing="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sl-SI" w:eastAsia="sl-SI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5372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C53721"/>
    <w:pPr>
      <w:spacing w:after="100" w:afterAutospacing="1"/>
    </w:pPr>
    <w:rPr>
      <w:rFonts w:ascii="Verdana" w:eastAsia="Times New Roman" w:hAnsi="Verdana"/>
      <w:sz w:val="18"/>
      <w:szCs w:val="18"/>
      <w:lang w:val="sl-SI" w:eastAsia="sl-SI"/>
    </w:rPr>
  </w:style>
  <w:style w:type="character" w:styleId="Intenzivenpoudarek">
    <w:name w:val="Intense Emphasis"/>
    <w:uiPriority w:val="21"/>
    <w:qFormat/>
    <w:rsid w:val="00C53721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AE2F12-F23E-A84E-B83D-A96FB9DE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Barbara Horvat</cp:lastModifiedBy>
  <cp:revision>2</cp:revision>
  <cp:lastPrinted>2022-02-16T13:38:00Z</cp:lastPrinted>
  <dcterms:created xsi:type="dcterms:W3CDTF">2025-04-25T14:08:00Z</dcterms:created>
  <dcterms:modified xsi:type="dcterms:W3CDTF">2025-04-25T14:08:00Z</dcterms:modified>
</cp:coreProperties>
</file>