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66D8B" w14:textId="43205986" w:rsidR="00223B89" w:rsidRDefault="00E3293B" w:rsidP="00A10EE4">
      <w:pPr>
        <w:spacing w:line="240" w:lineRule="auto"/>
        <w:rPr>
          <w:rFonts w:ascii="Arial" w:hAnsi="Arial" w:cs="Arial"/>
          <w:sz w:val="20"/>
          <w:szCs w:val="20"/>
        </w:rPr>
      </w:pPr>
      <w:r>
        <w:rPr>
          <w:noProof/>
        </w:rPr>
        <w:drawing>
          <wp:anchor distT="0" distB="0" distL="114300" distR="114300" simplePos="0" relativeHeight="251658240" behindDoc="0" locked="0" layoutInCell="1" allowOverlap="1" wp14:anchorId="0B4DADA1" wp14:editId="327A6BC1">
            <wp:simplePos x="895350" y="809625"/>
            <wp:positionH relativeFrom="margin">
              <wp:align>center</wp:align>
            </wp:positionH>
            <wp:positionV relativeFrom="margin">
              <wp:align>center</wp:align>
            </wp:positionV>
            <wp:extent cx="7677150" cy="10860392"/>
            <wp:effectExtent l="0" t="0" r="0" b="0"/>
            <wp:wrapSquare wrapText="bothSides"/>
            <wp:docPr id="21400758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75851" name="Slika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77150" cy="10860392"/>
                    </a:xfrm>
                    <a:prstGeom prst="rect">
                      <a:avLst/>
                    </a:prstGeom>
                    <a:noFill/>
                    <a:ln>
                      <a:noFill/>
                    </a:ln>
                  </pic:spPr>
                </pic:pic>
              </a:graphicData>
            </a:graphic>
          </wp:anchor>
        </w:drawing>
      </w:r>
    </w:p>
    <w:p w14:paraId="469CD514" w14:textId="68DBF714" w:rsidR="3DC9CC7D" w:rsidRPr="009157ED" w:rsidRDefault="00301D4D" w:rsidP="00A10EE4">
      <w:pPr>
        <w:spacing w:line="240" w:lineRule="auto"/>
        <w:rPr>
          <w:rFonts w:ascii="Arial" w:hAnsi="Arial" w:cs="Arial"/>
          <w:b/>
          <w:bCs/>
        </w:rPr>
      </w:pPr>
      <w:r w:rsidRPr="009157ED">
        <w:rPr>
          <w:rFonts w:ascii="Arial" w:hAnsi="Arial" w:cs="Arial"/>
          <w:b/>
          <w:bCs/>
        </w:rPr>
        <w:lastRenderedPageBreak/>
        <w:t>Kazalo vsebine</w:t>
      </w:r>
      <w:r w:rsidR="00C03521" w:rsidRPr="009157ED">
        <w:rPr>
          <w:rFonts w:ascii="Arial" w:hAnsi="Arial" w:cs="Arial"/>
          <w:b/>
          <w:bCs/>
        </w:rPr>
        <w:t xml:space="preserve"> </w:t>
      </w:r>
    </w:p>
    <w:sdt>
      <w:sdtPr>
        <w:rPr>
          <w:rFonts w:asciiTheme="minorHAnsi" w:eastAsiaTheme="minorHAnsi" w:hAnsiTheme="minorHAnsi" w:cs="Arial"/>
          <w:b w:val="0"/>
          <w:color w:val="auto"/>
          <w:sz w:val="20"/>
          <w:szCs w:val="20"/>
          <w:lang w:eastAsia="en-US"/>
        </w:rPr>
        <w:id w:val="2128893813"/>
        <w:docPartObj>
          <w:docPartGallery w:val="Table of Contents"/>
          <w:docPartUnique/>
        </w:docPartObj>
      </w:sdtPr>
      <w:sdtEndPr>
        <w:rPr>
          <w:bCs/>
        </w:rPr>
      </w:sdtEndPr>
      <w:sdtContent>
        <w:p w14:paraId="3FBB597A" w14:textId="463B12F0" w:rsidR="002130A3" w:rsidRPr="009157ED" w:rsidRDefault="002130A3" w:rsidP="00A10EE4">
          <w:pPr>
            <w:pStyle w:val="NaslovTOC"/>
            <w:spacing w:line="240" w:lineRule="auto"/>
            <w:rPr>
              <w:rFonts w:cs="Arial"/>
              <w:sz w:val="20"/>
              <w:szCs w:val="20"/>
            </w:rPr>
          </w:pPr>
        </w:p>
        <w:p w14:paraId="5CFF5CDB" w14:textId="6F5D81F9" w:rsidR="00FD6B1E" w:rsidRDefault="002130A3">
          <w:pPr>
            <w:pStyle w:val="Kazalovsebine1"/>
            <w:rPr>
              <w:rFonts w:eastAsiaTheme="minorEastAsia"/>
              <w:noProof/>
              <w:kern w:val="2"/>
              <w:lang w:eastAsia="sl-SI"/>
              <w14:ligatures w14:val="standardContextual"/>
            </w:rPr>
          </w:pPr>
          <w:r w:rsidRPr="00053848">
            <w:rPr>
              <w:rFonts w:ascii="Arial" w:hAnsi="Arial" w:cs="Arial"/>
              <w:sz w:val="20"/>
              <w:szCs w:val="20"/>
            </w:rPr>
            <w:fldChar w:fldCharType="begin"/>
          </w:r>
          <w:r w:rsidRPr="00053848">
            <w:rPr>
              <w:rFonts w:ascii="Arial" w:hAnsi="Arial" w:cs="Arial"/>
              <w:sz w:val="20"/>
              <w:szCs w:val="20"/>
            </w:rPr>
            <w:instrText xml:space="preserve"> TOC \o "1-3" \h \z \u </w:instrText>
          </w:r>
          <w:r w:rsidRPr="00053848">
            <w:rPr>
              <w:rFonts w:ascii="Arial" w:hAnsi="Arial" w:cs="Arial"/>
              <w:sz w:val="20"/>
              <w:szCs w:val="20"/>
            </w:rPr>
            <w:fldChar w:fldCharType="separate"/>
          </w:r>
          <w:hyperlink w:anchor="_Toc189222730" w:history="1">
            <w:r w:rsidR="00FD6B1E" w:rsidRPr="00B75D33">
              <w:rPr>
                <w:rStyle w:val="Hiperpovezava"/>
                <w:rFonts w:cs="Arial"/>
                <w:noProof/>
              </w:rPr>
              <w:t>UVOD</w:t>
            </w:r>
            <w:r w:rsidR="00FD6B1E">
              <w:rPr>
                <w:noProof/>
                <w:webHidden/>
              </w:rPr>
              <w:tab/>
            </w:r>
            <w:r w:rsidR="00FD6B1E">
              <w:rPr>
                <w:noProof/>
                <w:webHidden/>
              </w:rPr>
              <w:fldChar w:fldCharType="begin"/>
            </w:r>
            <w:r w:rsidR="00FD6B1E">
              <w:rPr>
                <w:noProof/>
                <w:webHidden/>
              </w:rPr>
              <w:instrText xml:space="preserve"> PAGEREF _Toc189222730 \h </w:instrText>
            </w:r>
            <w:r w:rsidR="00FD6B1E">
              <w:rPr>
                <w:noProof/>
                <w:webHidden/>
              </w:rPr>
            </w:r>
            <w:r w:rsidR="00FD6B1E">
              <w:rPr>
                <w:noProof/>
                <w:webHidden/>
              </w:rPr>
              <w:fldChar w:fldCharType="separate"/>
            </w:r>
            <w:r w:rsidR="005D0E44">
              <w:rPr>
                <w:noProof/>
                <w:webHidden/>
              </w:rPr>
              <w:t>3</w:t>
            </w:r>
            <w:r w:rsidR="00FD6B1E">
              <w:rPr>
                <w:noProof/>
                <w:webHidden/>
              </w:rPr>
              <w:fldChar w:fldCharType="end"/>
            </w:r>
          </w:hyperlink>
        </w:p>
        <w:p w14:paraId="4B9A34C5" w14:textId="7F348BD5" w:rsidR="00FD6B1E" w:rsidRDefault="005D0E44">
          <w:pPr>
            <w:pStyle w:val="Kazalovsebine1"/>
            <w:rPr>
              <w:rFonts w:eastAsiaTheme="minorEastAsia"/>
              <w:noProof/>
              <w:kern w:val="2"/>
              <w:lang w:eastAsia="sl-SI"/>
              <w14:ligatures w14:val="standardContextual"/>
            </w:rPr>
          </w:pPr>
          <w:hyperlink w:anchor="_Toc189222731" w:history="1">
            <w:r w:rsidR="00FD6B1E" w:rsidRPr="00B75D33">
              <w:rPr>
                <w:rStyle w:val="Hiperpovezava"/>
                <w:rFonts w:cs="Arial"/>
                <w:noProof/>
              </w:rPr>
              <w:t>1. poglavje: Analiza stanja digitalne preobrazbe v Sloveniji</w:t>
            </w:r>
            <w:r w:rsidR="00FD6B1E">
              <w:rPr>
                <w:noProof/>
                <w:webHidden/>
              </w:rPr>
              <w:tab/>
            </w:r>
            <w:r w:rsidR="00FD6B1E">
              <w:rPr>
                <w:noProof/>
                <w:webHidden/>
              </w:rPr>
              <w:fldChar w:fldCharType="begin"/>
            </w:r>
            <w:r w:rsidR="00FD6B1E">
              <w:rPr>
                <w:noProof/>
                <w:webHidden/>
              </w:rPr>
              <w:instrText xml:space="preserve"> PAGEREF _Toc189222731 \h </w:instrText>
            </w:r>
            <w:r w:rsidR="00FD6B1E">
              <w:rPr>
                <w:noProof/>
                <w:webHidden/>
              </w:rPr>
            </w:r>
            <w:r w:rsidR="00FD6B1E">
              <w:rPr>
                <w:noProof/>
                <w:webHidden/>
              </w:rPr>
              <w:fldChar w:fldCharType="separate"/>
            </w:r>
            <w:r>
              <w:rPr>
                <w:noProof/>
                <w:webHidden/>
              </w:rPr>
              <w:t>4</w:t>
            </w:r>
            <w:r w:rsidR="00FD6B1E">
              <w:rPr>
                <w:noProof/>
                <w:webHidden/>
              </w:rPr>
              <w:fldChar w:fldCharType="end"/>
            </w:r>
          </w:hyperlink>
        </w:p>
        <w:p w14:paraId="75E74307" w14:textId="02036CD0" w:rsidR="00FD6B1E" w:rsidRDefault="005D0E44">
          <w:pPr>
            <w:pStyle w:val="Kazalovsebine2"/>
            <w:tabs>
              <w:tab w:val="right" w:leader="dot" w:pos="9062"/>
            </w:tabs>
            <w:rPr>
              <w:rFonts w:eastAsiaTheme="minorEastAsia"/>
              <w:noProof/>
              <w:kern w:val="2"/>
              <w:lang w:eastAsia="sl-SI"/>
              <w14:ligatures w14:val="standardContextual"/>
            </w:rPr>
          </w:pPr>
          <w:hyperlink w:anchor="_Toc189222732" w:history="1">
            <w:r w:rsidR="00FD6B1E" w:rsidRPr="00B75D33">
              <w:rPr>
                <w:rStyle w:val="Hiperpovezava"/>
                <w:rFonts w:cs="Arial"/>
                <w:noProof/>
                <w:lang w:eastAsia="sl-SI"/>
              </w:rPr>
              <w:t>1.1 Uresničevanje Evropske deklaracije o digitalnih pravicah in načelih</w:t>
            </w:r>
            <w:r w:rsidR="00FD6B1E">
              <w:rPr>
                <w:noProof/>
                <w:webHidden/>
              </w:rPr>
              <w:tab/>
            </w:r>
            <w:r w:rsidR="00FD6B1E">
              <w:rPr>
                <w:noProof/>
                <w:webHidden/>
              </w:rPr>
              <w:fldChar w:fldCharType="begin"/>
            </w:r>
            <w:r w:rsidR="00FD6B1E">
              <w:rPr>
                <w:noProof/>
                <w:webHidden/>
              </w:rPr>
              <w:instrText xml:space="preserve"> PAGEREF _Toc189222732 \h </w:instrText>
            </w:r>
            <w:r w:rsidR="00FD6B1E">
              <w:rPr>
                <w:noProof/>
                <w:webHidden/>
              </w:rPr>
            </w:r>
            <w:r w:rsidR="00FD6B1E">
              <w:rPr>
                <w:noProof/>
                <w:webHidden/>
              </w:rPr>
              <w:fldChar w:fldCharType="separate"/>
            </w:r>
            <w:r>
              <w:rPr>
                <w:noProof/>
                <w:webHidden/>
              </w:rPr>
              <w:t>6</w:t>
            </w:r>
            <w:r w:rsidR="00FD6B1E">
              <w:rPr>
                <w:noProof/>
                <w:webHidden/>
              </w:rPr>
              <w:fldChar w:fldCharType="end"/>
            </w:r>
          </w:hyperlink>
        </w:p>
        <w:p w14:paraId="44035F1A" w14:textId="2C534282" w:rsidR="00FD6B1E" w:rsidRDefault="005D0E44">
          <w:pPr>
            <w:pStyle w:val="Kazalovsebine1"/>
            <w:rPr>
              <w:rFonts w:eastAsiaTheme="minorEastAsia"/>
              <w:noProof/>
              <w:kern w:val="2"/>
              <w:lang w:eastAsia="sl-SI"/>
              <w14:ligatures w14:val="standardContextual"/>
            </w:rPr>
          </w:pPr>
          <w:hyperlink w:anchor="_Toc189222733" w:history="1">
            <w:r w:rsidR="00FD6B1E" w:rsidRPr="00B75D33">
              <w:rPr>
                <w:rStyle w:val="Hiperpovezava"/>
                <w:rFonts w:cs="Arial"/>
                <w:noProof/>
              </w:rPr>
              <w:t>2. poglavje: Začrtane poti in ciljne vrednosti, ki pripomorejo k evropskim digitalnim ciljem</w:t>
            </w:r>
            <w:r w:rsidR="00FD6B1E">
              <w:rPr>
                <w:noProof/>
                <w:webHidden/>
              </w:rPr>
              <w:tab/>
            </w:r>
            <w:r w:rsidR="00FD6B1E">
              <w:rPr>
                <w:noProof/>
                <w:webHidden/>
              </w:rPr>
              <w:fldChar w:fldCharType="begin"/>
            </w:r>
            <w:r w:rsidR="00FD6B1E">
              <w:rPr>
                <w:noProof/>
                <w:webHidden/>
              </w:rPr>
              <w:instrText xml:space="preserve"> PAGEREF _Toc189222733 \h </w:instrText>
            </w:r>
            <w:r w:rsidR="00FD6B1E">
              <w:rPr>
                <w:noProof/>
                <w:webHidden/>
              </w:rPr>
            </w:r>
            <w:r w:rsidR="00FD6B1E">
              <w:rPr>
                <w:noProof/>
                <w:webHidden/>
              </w:rPr>
              <w:fldChar w:fldCharType="separate"/>
            </w:r>
            <w:r>
              <w:rPr>
                <w:noProof/>
                <w:webHidden/>
              </w:rPr>
              <w:t>7</w:t>
            </w:r>
            <w:r w:rsidR="00FD6B1E">
              <w:rPr>
                <w:noProof/>
                <w:webHidden/>
              </w:rPr>
              <w:fldChar w:fldCharType="end"/>
            </w:r>
          </w:hyperlink>
        </w:p>
        <w:p w14:paraId="50643027" w14:textId="4226B7A5" w:rsidR="00FD6B1E" w:rsidRDefault="005D0E44">
          <w:pPr>
            <w:pStyle w:val="Kazalovsebine2"/>
            <w:tabs>
              <w:tab w:val="right" w:leader="dot" w:pos="9062"/>
            </w:tabs>
            <w:rPr>
              <w:rFonts w:eastAsiaTheme="minorEastAsia"/>
              <w:noProof/>
              <w:kern w:val="2"/>
              <w:lang w:eastAsia="sl-SI"/>
              <w14:ligatures w14:val="standardContextual"/>
            </w:rPr>
          </w:pPr>
          <w:hyperlink w:anchor="_Toc189222734" w:history="1">
            <w:r w:rsidR="00FD6B1E" w:rsidRPr="00B75D33">
              <w:rPr>
                <w:rStyle w:val="Hiperpovezava"/>
                <w:rFonts w:cs="Arial"/>
                <w:noProof/>
              </w:rPr>
              <w:t>2.1 Digitalna infrastruktura</w:t>
            </w:r>
            <w:r w:rsidR="00FD6B1E">
              <w:rPr>
                <w:noProof/>
                <w:webHidden/>
              </w:rPr>
              <w:tab/>
            </w:r>
            <w:r w:rsidR="00FD6B1E">
              <w:rPr>
                <w:noProof/>
                <w:webHidden/>
              </w:rPr>
              <w:fldChar w:fldCharType="begin"/>
            </w:r>
            <w:r w:rsidR="00FD6B1E">
              <w:rPr>
                <w:noProof/>
                <w:webHidden/>
              </w:rPr>
              <w:instrText xml:space="preserve"> PAGEREF _Toc189222734 \h </w:instrText>
            </w:r>
            <w:r w:rsidR="00FD6B1E">
              <w:rPr>
                <w:noProof/>
                <w:webHidden/>
              </w:rPr>
            </w:r>
            <w:r w:rsidR="00FD6B1E">
              <w:rPr>
                <w:noProof/>
                <w:webHidden/>
              </w:rPr>
              <w:fldChar w:fldCharType="separate"/>
            </w:r>
            <w:r>
              <w:rPr>
                <w:noProof/>
                <w:webHidden/>
              </w:rPr>
              <w:t>7</w:t>
            </w:r>
            <w:r w:rsidR="00FD6B1E">
              <w:rPr>
                <w:noProof/>
                <w:webHidden/>
              </w:rPr>
              <w:fldChar w:fldCharType="end"/>
            </w:r>
          </w:hyperlink>
        </w:p>
        <w:p w14:paraId="2E981B7D" w14:textId="1B60121B" w:rsidR="00FD6B1E" w:rsidRDefault="005D0E44">
          <w:pPr>
            <w:pStyle w:val="Kazalovsebine3"/>
            <w:tabs>
              <w:tab w:val="right" w:leader="dot" w:pos="9062"/>
            </w:tabs>
            <w:rPr>
              <w:rFonts w:eastAsiaTheme="minorEastAsia"/>
              <w:noProof/>
              <w:kern w:val="2"/>
              <w:lang w:eastAsia="sl-SI"/>
              <w14:ligatures w14:val="standardContextual"/>
            </w:rPr>
          </w:pPr>
          <w:hyperlink w:anchor="_Toc189222735" w:history="1">
            <w:r w:rsidR="00FD6B1E" w:rsidRPr="00B75D33">
              <w:rPr>
                <w:rStyle w:val="Hiperpovezava"/>
                <w:rFonts w:ascii="Arial" w:hAnsi="Arial" w:cs="Arial"/>
                <w:noProof/>
              </w:rPr>
              <w:t>2.1.1 Fiksno zelo visoko zmogljivo omrežje (VHCN)</w:t>
            </w:r>
            <w:r w:rsidR="00FD6B1E">
              <w:rPr>
                <w:noProof/>
                <w:webHidden/>
              </w:rPr>
              <w:tab/>
            </w:r>
            <w:r w:rsidR="00FD6B1E">
              <w:rPr>
                <w:noProof/>
                <w:webHidden/>
              </w:rPr>
              <w:fldChar w:fldCharType="begin"/>
            </w:r>
            <w:r w:rsidR="00FD6B1E">
              <w:rPr>
                <w:noProof/>
                <w:webHidden/>
              </w:rPr>
              <w:instrText xml:space="preserve"> PAGEREF _Toc189222735 \h </w:instrText>
            </w:r>
            <w:r w:rsidR="00FD6B1E">
              <w:rPr>
                <w:noProof/>
                <w:webHidden/>
              </w:rPr>
            </w:r>
            <w:r w:rsidR="00FD6B1E">
              <w:rPr>
                <w:noProof/>
                <w:webHidden/>
              </w:rPr>
              <w:fldChar w:fldCharType="separate"/>
            </w:r>
            <w:r>
              <w:rPr>
                <w:noProof/>
                <w:webHidden/>
              </w:rPr>
              <w:t>7</w:t>
            </w:r>
            <w:r w:rsidR="00FD6B1E">
              <w:rPr>
                <w:noProof/>
                <w:webHidden/>
              </w:rPr>
              <w:fldChar w:fldCharType="end"/>
            </w:r>
          </w:hyperlink>
        </w:p>
        <w:p w14:paraId="1C6363A7" w14:textId="473C3BD0" w:rsidR="00FD6B1E" w:rsidRDefault="005D0E44">
          <w:pPr>
            <w:pStyle w:val="Kazalovsebine3"/>
            <w:tabs>
              <w:tab w:val="right" w:leader="dot" w:pos="9062"/>
            </w:tabs>
            <w:rPr>
              <w:rFonts w:eastAsiaTheme="minorEastAsia"/>
              <w:noProof/>
              <w:kern w:val="2"/>
              <w:lang w:eastAsia="sl-SI"/>
              <w14:ligatures w14:val="standardContextual"/>
            </w:rPr>
          </w:pPr>
          <w:hyperlink w:anchor="_Toc189222736" w:history="1">
            <w:r w:rsidR="00FD6B1E" w:rsidRPr="00B75D33">
              <w:rPr>
                <w:rStyle w:val="Hiperpovezava"/>
                <w:rFonts w:ascii="Arial" w:hAnsi="Arial" w:cs="Arial"/>
                <w:noProof/>
              </w:rPr>
              <w:t>2.1.2 Pokritost z optičnimi vlakni do prostorov (FTTP)</w:t>
            </w:r>
            <w:r w:rsidR="00FD6B1E">
              <w:rPr>
                <w:noProof/>
                <w:webHidden/>
              </w:rPr>
              <w:tab/>
            </w:r>
            <w:r w:rsidR="00FD6B1E">
              <w:rPr>
                <w:noProof/>
                <w:webHidden/>
              </w:rPr>
              <w:fldChar w:fldCharType="begin"/>
            </w:r>
            <w:r w:rsidR="00FD6B1E">
              <w:rPr>
                <w:noProof/>
                <w:webHidden/>
              </w:rPr>
              <w:instrText xml:space="preserve"> PAGEREF _Toc189222736 \h </w:instrText>
            </w:r>
            <w:r w:rsidR="00FD6B1E">
              <w:rPr>
                <w:noProof/>
                <w:webHidden/>
              </w:rPr>
            </w:r>
            <w:r w:rsidR="00FD6B1E">
              <w:rPr>
                <w:noProof/>
                <w:webHidden/>
              </w:rPr>
              <w:fldChar w:fldCharType="separate"/>
            </w:r>
            <w:r>
              <w:rPr>
                <w:noProof/>
                <w:webHidden/>
              </w:rPr>
              <w:t>8</w:t>
            </w:r>
            <w:r w:rsidR="00FD6B1E">
              <w:rPr>
                <w:noProof/>
                <w:webHidden/>
              </w:rPr>
              <w:fldChar w:fldCharType="end"/>
            </w:r>
          </w:hyperlink>
        </w:p>
        <w:p w14:paraId="2BF2BDF5" w14:textId="6B0543DE" w:rsidR="00FD6B1E" w:rsidRDefault="005D0E44">
          <w:pPr>
            <w:pStyle w:val="Kazalovsebine3"/>
            <w:tabs>
              <w:tab w:val="right" w:leader="dot" w:pos="9062"/>
            </w:tabs>
            <w:rPr>
              <w:rFonts w:eastAsiaTheme="minorEastAsia"/>
              <w:noProof/>
              <w:kern w:val="2"/>
              <w:lang w:eastAsia="sl-SI"/>
              <w14:ligatures w14:val="standardContextual"/>
            </w:rPr>
          </w:pPr>
          <w:hyperlink w:anchor="_Toc189222737" w:history="1">
            <w:r w:rsidR="00FD6B1E" w:rsidRPr="00B75D33">
              <w:rPr>
                <w:rStyle w:val="Hiperpovezava"/>
                <w:rFonts w:ascii="Arial" w:hAnsi="Arial" w:cs="Arial"/>
                <w:noProof/>
              </w:rPr>
              <w:t>2.1.3 Skupna pokritost 5G</w:t>
            </w:r>
            <w:r w:rsidR="00FD6B1E">
              <w:rPr>
                <w:noProof/>
                <w:webHidden/>
              </w:rPr>
              <w:tab/>
            </w:r>
            <w:r w:rsidR="00FD6B1E">
              <w:rPr>
                <w:noProof/>
                <w:webHidden/>
              </w:rPr>
              <w:fldChar w:fldCharType="begin"/>
            </w:r>
            <w:r w:rsidR="00FD6B1E">
              <w:rPr>
                <w:noProof/>
                <w:webHidden/>
              </w:rPr>
              <w:instrText xml:space="preserve"> PAGEREF _Toc189222737 \h </w:instrText>
            </w:r>
            <w:r w:rsidR="00FD6B1E">
              <w:rPr>
                <w:noProof/>
                <w:webHidden/>
              </w:rPr>
            </w:r>
            <w:r w:rsidR="00FD6B1E">
              <w:rPr>
                <w:noProof/>
                <w:webHidden/>
              </w:rPr>
              <w:fldChar w:fldCharType="separate"/>
            </w:r>
            <w:r>
              <w:rPr>
                <w:noProof/>
                <w:webHidden/>
              </w:rPr>
              <w:t>8</w:t>
            </w:r>
            <w:r w:rsidR="00FD6B1E">
              <w:rPr>
                <w:noProof/>
                <w:webHidden/>
              </w:rPr>
              <w:fldChar w:fldCharType="end"/>
            </w:r>
          </w:hyperlink>
        </w:p>
        <w:p w14:paraId="1A6E3400" w14:textId="3D1D696E" w:rsidR="00FD6B1E" w:rsidRDefault="005D0E44">
          <w:pPr>
            <w:pStyle w:val="Kazalovsebine3"/>
            <w:tabs>
              <w:tab w:val="right" w:leader="dot" w:pos="9062"/>
            </w:tabs>
            <w:rPr>
              <w:rFonts w:eastAsiaTheme="minorEastAsia"/>
              <w:noProof/>
              <w:kern w:val="2"/>
              <w:lang w:eastAsia="sl-SI"/>
              <w14:ligatures w14:val="standardContextual"/>
            </w:rPr>
          </w:pPr>
          <w:hyperlink w:anchor="_Toc189222738" w:history="1">
            <w:r w:rsidR="00FD6B1E" w:rsidRPr="00B75D33">
              <w:rPr>
                <w:rStyle w:val="Hiperpovezava"/>
                <w:rFonts w:ascii="Arial" w:hAnsi="Arial" w:cs="Arial"/>
                <w:noProof/>
              </w:rPr>
              <w:t>2.1.4 Polprevodniki</w:t>
            </w:r>
            <w:r w:rsidR="00FD6B1E">
              <w:rPr>
                <w:noProof/>
                <w:webHidden/>
              </w:rPr>
              <w:tab/>
            </w:r>
            <w:r w:rsidR="00FD6B1E">
              <w:rPr>
                <w:noProof/>
                <w:webHidden/>
              </w:rPr>
              <w:fldChar w:fldCharType="begin"/>
            </w:r>
            <w:r w:rsidR="00FD6B1E">
              <w:rPr>
                <w:noProof/>
                <w:webHidden/>
              </w:rPr>
              <w:instrText xml:space="preserve"> PAGEREF _Toc189222738 \h </w:instrText>
            </w:r>
            <w:r w:rsidR="00FD6B1E">
              <w:rPr>
                <w:noProof/>
                <w:webHidden/>
              </w:rPr>
            </w:r>
            <w:r w:rsidR="00FD6B1E">
              <w:rPr>
                <w:noProof/>
                <w:webHidden/>
              </w:rPr>
              <w:fldChar w:fldCharType="separate"/>
            </w:r>
            <w:r>
              <w:rPr>
                <w:noProof/>
                <w:webHidden/>
              </w:rPr>
              <w:t>9</w:t>
            </w:r>
            <w:r w:rsidR="00FD6B1E">
              <w:rPr>
                <w:noProof/>
                <w:webHidden/>
              </w:rPr>
              <w:fldChar w:fldCharType="end"/>
            </w:r>
          </w:hyperlink>
        </w:p>
        <w:p w14:paraId="10CDAF3B" w14:textId="571C9284" w:rsidR="00FD6B1E" w:rsidRDefault="005D0E44">
          <w:pPr>
            <w:pStyle w:val="Kazalovsebine3"/>
            <w:tabs>
              <w:tab w:val="right" w:leader="dot" w:pos="9062"/>
            </w:tabs>
            <w:rPr>
              <w:rFonts w:eastAsiaTheme="minorEastAsia"/>
              <w:noProof/>
              <w:kern w:val="2"/>
              <w:lang w:eastAsia="sl-SI"/>
              <w14:ligatures w14:val="standardContextual"/>
            </w:rPr>
          </w:pPr>
          <w:hyperlink w:anchor="_Toc189222739" w:history="1">
            <w:r w:rsidR="00FD6B1E" w:rsidRPr="00B75D33">
              <w:rPr>
                <w:rStyle w:val="Hiperpovezava"/>
                <w:rFonts w:ascii="Arial" w:hAnsi="Arial" w:cs="Arial"/>
                <w:noProof/>
              </w:rPr>
              <w:t>2.1.5 Robna vozlišča</w:t>
            </w:r>
            <w:r w:rsidR="00FD6B1E">
              <w:rPr>
                <w:noProof/>
                <w:webHidden/>
              </w:rPr>
              <w:tab/>
            </w:r>
            <w:r w:rsidR="00FD6B1E">
              <w:rPr>
                <w:noProof/>
                <w:webHidden/>
              </w:rPr>
              <w:fldChar w:fldCharType="begin"/>
            </w:r>
            <w:r w:rsidR="00FD6B1E">
              <w:rPr>
                <w:noProof/>
                <w:webHidden/>
              </w:rPr>
              <w:instrText xml:space="preserve"> PAGEREF _Toc189222739 \h </w:instrText>
            </w:r>
            <w:r w:rsidR="00FD6B1E">
              <w:rPr>
                <w:noProof/>
                <w:webHidden/>
              </w:rPr>
            </w:r>
            <w:r w:rsidR="00FD6B1E">
              <w:rPr>
                <w:noProof/>
                <w:webHidden/>
              </w:rPr>
              <w:fldChar w:fldCharType="separate"/>
            </w:r>
            <w:r>
              <w:rPr>
                <w:noProof/>
                <w:webHidden/>
              </w:rPr>
              <w:t>9</w:t>
            </w:r>
            <w:r w:rsidR="00FD6B1E">
              <w:rPr>
                <w:noProof/>
                <w:webHidden/>
              </w:rPr>
              <w:fldChar w:fldCharType="end"/>
            </w:r>
          </w:hyperlink>
        </w:p>
        <w:p w14:paraId="3DC82BFF" w14:textId="3C6E9687" w:rsidR="00FD6B1E" w:rsidRDefault="005D0E44">
          <w:pPr>
            <w:pStyle w:val="Kazalovsebine3"/>
            <w:tabs>
              <w:tab w:val="right" w:leader="dot" w:pos="9062"/>
            </w:tabs>
            <w:rPr>
              <w:rFonts w:eastAsiaTheme="minorEastAsia"/>
              <w:noProof/>
              <w:kern w:val="2"/>
              <w:lang w:eastAsia="sl-SI"/>
              <w14:ligatures w14:val="standardContextual"/>
            </w:rPr>
          </w:pPr>
          <w:hyperlink w:anchor="_Toc189222740" w:history="1">
            <w:r w:rsidR="00FD6B1E" w:rsidRPr="00B75D33">
              <w:rPr>
                <w:rStyle w:val="Hiperpovezava"/>
                <w:rFonts w:ascii="Arial" w:hAnsi="Arial" w:cs="Arial"/>
                <w:noProof/>
              </w:rPr>
              <w:t>2.1.6 Kvantne tehnologije</w:t>
            </w:r>
            <w:r w:rsidR="00FD6B1E">
              <w:rPr>
                <w:noProof/>
                <w:webHidden/>
              </w:rPr>
              <w:tab/>
            </w:r>
            <w:r w:rsidR="00FD6B1E">
              <w:rPr>
                <w:noProof/>
                <w:webHidden/>
              </w:rPr>
              <w:fldChar w:fldCharType="begin"/>
            </w:r>
            <w:r w:rsidR="00FD6B1E">
              <w:rPr>
                <w:noProof/>
                <w:webHidden/>
              </w:rPr>
              <w:instrText xml:space="preserve"> PAGEREF _Toc189222740 \h </w:instrText>
            </w:r>
            <w:r w:rsidR="00FD6B1E">
              <w:rPr>
                <w:noProof/>
                <w:webHidden/>
              </w:rPr>
            </w:r>
            <w:r w:rsidR="00FD6B1E">
              <w:rPr>
                <w:noProof/>
                <w:webHidden/>
              </w:rPr>
              <w:fldChar w:fldCharType="separate"/>
            </w:r>
            <w:r>
              <w:rPr>
                <w:noProof/>
                <w:webHidden/>
              </w:rPr>
              <w:t>10</w:t>
            </w:r>
            <w:r w:rsidR="00FD6B1E">
              <w:rPr>
                <w:noProof/>
                <w:webHidden/>
              </w:rPr>
              <w:fldChar w:fldCharType="end"/>
            </w:r>
          </w:hyperlink>
        </w:p>
        <w:p w14:paraId="434CAD01" w14:textId="5DF3D9D8" w:rsidR="00FD6B1E" w:rsidRDefault="005D0E44">
          <w:pPr>
            <w:pStyle w:val="Kazalovsebine2"/>
            <w:tabs>
              <w:tab w:val="right" w:leader="dot" w:pos="9062"/>
            </w:tabs>
            <w:rPr>
              <w:rFonts w:eastAsiaTheme="minorEastAsia"/>
              <w:noProof/>
              <w:kern w:val="2"/>
              <w:lang w:eastAsia="sl-SI"/>
              <w14:ligatures w14:val="standardContextual"/>
            </w:rPr>
          </w:pPr>
          <w:hyperlink w:anchor="_Toc189222741" w:history="1">
            <w:r w:rsidR="00FD6B1E" w:rsidRPr="00B75D33">
              <w:rPr>
                <w:rStyle w:val="Hiperpovezava"/>
                <w:rFonts w:cs="Arial"/>
                <w:noProof/>
              </w:rPr>
              <w:t>2.2 Digitalne kompetence</w:t>
            </w:r>
            <w:r w:rsidR="00FD6B1E">
              <w:rPr>
                <w:noProof/>
                <w:webHidden/>
              </w:rPr>
              <w:tab/>
            </w:r>
            <w:r w:rsidR="00FD6B1E">
              <w:rPr>
                <w:noProof/>
                <w:webHidden/>
              </w:rPr>
              <w:fldChar w:fldCharType="begin"/>
            </w:r>
            <w:r w:rsidR="00FD6B1E">
              <w:rPr>
                <w:noProof/>
                <w:webHidden/>
              </w:rPr>
              <w:instrText xml:space="preserve"> PAGEREF _Toc189222741 \h </w:instrText>
            </w:r>
            <w:r w:rsidR="00FD6B1E">
              <w:rPr>
                <w:noProof/>
                <w:webHidden/>
              </w:rPr>
            </w:r>
            <w:r w:rsidR="00FD6B1E">
              <w:rPr>
                <w:noProof/>
                <w:webHidden/>
              </w:rPr>
              <w:fldChar w:fldCharType="separate"/>
            </w:r>
            <w:r>
              <w:rPr>
                <w:noProof/>
                <w:webHidden/>
              </w:rPr>
              <w:t>11</w:t>
            </w:r>
            <w:r w:rsidR="00FD6B1E">
              <w:rPr>
                <w:noProof/>
                <w:webHidden/>
              </w:rPr>
              <w:fldChar w:fldCharType="end"/>
            </w:r>
          </w:hyperlink>
        </w:p>
        <w:p w14:paraId="6F95D142" w14:textId="6723B778" w:rsidR="00FD6B1E" w:rsidRDefault="005D0E44">
          <w:pPr>
            <w:pStyle w:val="Kazalovsebine3"/>
            <w:tabs>
              <w:tab w:val="right" w:leader="dot" w:pos="9062"/>
            </w:tabs>
            <w:rPr>
              <w:rFonts w:eastAsiaTheme="minorEastAsia"/>
              <w:noProof/>
              <w:kern w:val="2"/>
              <w:lang w:eastAsia="sl-SI"/>
              <w14:ligatures w14:val="standardContextual"/>
            </w:rPr>
          </w:pPr>
          <w:hyperlink w:anchor="_Toc189222742" w:history="1">
            <w:r w:rsidR="00FD6B1E" w:rsidRPr="00B75D33">
              <w:rPr>
                <w:rStyle w:val="Hiperpovezava"/>
                <w:rFonts w:ascii="Arial" w:hAnsi="Arial" w:cs="Arial"/>
                <w:noProof/>
              </w:rPr>
              <w:t>2.2.1 Vsaj osnovne digitalne kompetence</w:t>
            </w:r>
            <w:r w:rsidR="00FD6B1E">
              <w:rPr>
                <w:noProof/>
                <w:webHidden/>
              </w:rPr>
              <w:tab/>
            </w:r>
            <w:r w:rsidR="00FD6B1E">
              <w:rPr>
                <w:noProof/>
                <w:webHidden/>
              </w:rPr>
              <w:fldChar w:fldCharType="begin"/>
            </w:r>
            <w:r w:rsidR="00FD6B1E">
              <w:rPr>
                <w:noProof/>
                <w:webHidden/>
              </w:rPr>
              <w:instrText xml:space="preserve"> PAGEREF _Toc189222742 \h </w:instrText>
            </w:r>
            <w:r w:rsidR="00FD6B1E">
              <w:rPr>
                <w:noProof/>
                <w:webHidden/>
              </w:rPr>
            </w:r>
            <w:r w:rsidR="00FD6B1E">
              <w:rPr>
                <w:noProof/>
                <w:webHidden/>
              </w:rPr>
              <w:fldChar w:fldCharType="separate"/>
            </w:r>
            <w:r>
              <w:rPr>
                <w:noProof/>
                <w:webHidden/>
              </w:rPr>
              <w:t>11</w:t>
            </w:r>
            <w:r w:rsidR="00FD6B1E">
              <w:rPr>
                <w:noProof/>
                <w:webHidden/>
              </w:rPr>
              <w:fldChar w:fldCharType="end"/>
            </w:r>
          </w:hyperlink>
        </w:p>
        <w:p w14:paraId="6189BF45" w14:textId="6C287794" w:rsidR="00FD6B1E" w:rsidRDefault="005D0E44">
          <w:pPr>
            <w:pStyle w:val="Kazalovsebine3"/>
            <w:tabs>
              <w:tab w:val="right" w:leader="dot" w:pos="9062"/>
            </w:tabs>
            <w:rPr>
              <w:rFonts w:eastAsiaTheme="minorEastAsia"/>
              <w:noProof/>
              <w:kern w:val="2"/>
              <w:lang w:eastAsia="sl-SI"/>
              <w14:ligatures w14:val="standardContextual"/>
            </w:rPr>
          </w:pPr>
          <w:hyperlink w:anchor="_Toc189222743" w:history="1">
            <w:r w:rsidR="00FD6B1E" w:rsidRPr="00B75D33">
              <w:rPr>
                <w:rStyle w:val="Hiperpovezava"/>
                <w:rFonts w:ascii="Arial" w:hAnsi="Arial" w:cs="Arial"/>
                <w:noProof/>
              </w:rPr>
              <w:t>2.2.2 Strokovnjaki za IKT med vsemi zaposlenimi</w:t>
            </w:r>
            <w:r w:rsidR="00FD6B1E">
              <w:rPr>
                <w:noProof/>
                <w:webHidden/>
              </w:rPr>
              <w:tab/>
            </w:r>
            <w:r w:rsidR="00FD6B1E">
              <w:rPr>
                <w:noProof/>
                <w:webHidden/>
              </w:rPr>
              <w:fldChar w:fldCharType="begin"/>
            </w:r>
            <w:r w:rsidR="00FD6B1E">
              <w:rPr>
                <w:noProof/>
                <w:webHidden/>
              </w:rPr>
              <w:instrText xml:space="preserve"> PAGEREF _Toc189222743 \h </w:instrText>
            </w:r>
            <w:r w:rsidR="00FD6B1E">
              <w:rPr>
                <w:noProof/>
                <w:webHidden/>
              </w:rPr>
            </w:r>
            <w:r w:rsidR="00FD6B1E">
              <w:rPr>
                <w:noProof/>
                <w:webHidden/>
              </w:rPr>
              <w:fldChar w:fldCharType="separate"/>
            </w:r>
            <w:r>
              <w:rPr>
                <w:noProof/>
                <w:webHidden/>
              </w:rPr>
              <w:t>12</w:t>
            </w:r>
            <w:r w:rsidR="00FD6B1E">
              <w:rPr>
                <w:noProof/>
                <w:webHidden/>
              </w:rPr>
              <w:fldChar w:fldCharType="end"/>
            </w:r>
          </w:hyperlink>
        </w:p>
        <w:p w14:paraId="7C7BA24A" w14:textId="426A994F" w:rsidR="00FD6B1E" w:rsidRDefault="005D0E44">
          <w:pPr>
            <w:pStyle w:val="Kazalovsebine2"/>
            <w:tabs>
              <w:tab w:val="right" w:leader="dot" w:pos="9062"/>
            </w:tabs>
            <w:rPr>
              <w:rFonts w:eastAsiaTheme="minorEastAsia"/>
              <w:noProof/>
              <w:kern w:val="2"/>
              <w:lang w:eastAsia="sl-SI"/>
              <w14:ligatures w14:val="standardContextual"/>
            </w:rPr>
          </w:pPr>
          <w:hyperlink w:anchor="_Toc189222744" w:history="1">
            <w:r w:rsidR="00FD6B1E" w:rsidRPr="00B75D33">
              <w:rPr>
                <w:rStyle w:val="Hiperpovezava"/>
                <w:rFonts w:cs="Arial"/>
                <w:noProof/>
              </w:rPr>
              <w:t>2.3 Digitalna preobrazba podjetij</w:t>
            </w:r>
            <w:r w:rsidR="00FD6B1E">
              <w:rPr>
                <w:noProof/>
                <w:webHidden/>
              </w:rPr>
              <w:tab/>
            </w:r>
            <w:r w:rsidR="00FD6B1E">
              <w:rPr>
                <w:noProof/>
                <w:webHidden/>
              </w:rPr>
              <w:fldChar w:fldCharType="begin"/>
            </w:r>
            <w:r w:rsidR="00FD6B1E">
              <w:rPr>
                <w:noProof/>
                <w:webHidden/>
              </w:rPr>
              <w:instrText xml:space="preserve"> PAGEREF _Toc189222744 \h </w:instrText>
            </w:r>
            <w:r w:rsidR="00FD6B1E">
              <w:rPr>
                <w:noProof/>
                <w:webHidden/>
              </w:rPr>
            </w:r>
            <w:r w:rsidR="00FD6B1E">
              <w:rPr>
                <w:noProof/>
                <w:webHidden/>
              </w:rPr>
              <w:fldChar w:fldCharType="separate"/>
            </w:r>
            <w:r>
              <w:rPr>
                <w:noProof/>
                <w:webHidden/>
              </w:rPr>
              <w:t>13</w:t>
            </w:r>
            <w:r w:rsidR="00FD6B1E">
              <w:rPr>
                <w:noProof/>
                <w:webHidden/>
              </w:rPr>
              <w:fldChar w:fldCharType="end"/>
            </w:r>
          </w:hyperlink>
        </w:p>
        <w:p w14:paraId="2E0DE420" w14:textId="1CE370AE" w:rsidR="00FD6B1E" w:rsidRDefault="005D0E44">
          <w:pPr>
            <w:pStyle w:val="Kazalovsebine3"/>
            <w:tabs>
              <w:tab w:val="right" w:leader="dot" w:pos="9062"/>
            </w:tabs>
            <w:rPr>
              <w:rFonts w:eastAsiaTheme="minorEastAsia"/>
              <w:noProof/>
              <w:kern w:val="2"/>
              <w:lang w:eastAsia="sl-SI"/>
              <w14:ligatures w14:val="standardContextual"/>
            </w:rPr>
          </w:pPr>
          <w:hyperlink w:anchor="_Toc189222745" w:history="1">
            <w:r w:rsidR="00FD6B1E" w:rsidRPr="00B75D33">
              <w:rPr>
                <w:rStyle w:val="Hiperpovezava"/>
                <w:rFonts w:ascii="Arial" w:hAnsi="Arial" w:cs="Arial"/>
                <w:noProof/>
              </w:rPr>
              <w:t>2.3.1 MSP z vsaj osnovno stopnjo digitalne intenzivnosti</w:t>
            </w:r>
            <w:r w:rsidR="00FD6B1E">
              <w:rPr>
                <w:noProof/>
                <w:webHidden/>
              </w:rPr>
              <w:tab/>
            </w:r>
            <w:r w:rsidR="00FD6B1E">
              <w:rPr>
                <w:noProof/>
                <w:webHidden/>
              </w:rPr>
              <w:fldChar w:fldCharType="begin"/>
            </w:r>
            <w:r w:rsidR="00FD6B1E">
              <w:rPr>
                <w:noProof/>
                <w:webHidden/>
              </w:rPr>
              <w:instrText xml:space="preserve"> PAGEREF _Toc189222745 \h </w:instrText>
            </w:r>
            <w:r w:rsidR="00FD6B1E">
              <w:rPr>
                <w:noProof/>
                <w:webHidden/>
              </w:rPr>
            </w:r>
            <w:r w:rsidR="00FD6B1E">
              <w:rPr>
                <w:noProof/>
                <w:webHidden/>
              </w:rPr>
              <w:fldChar w:fldCharType="separate"/>
            </w:r>
            <w:r>
              <w:rPr>
                <w:noProof/>
                <w:webHidden/>
              </w:rPr>
              <w:t>13</w:t>
            </w:r>
            <w:r w:rsidR="00FD6B1E">
              <w:rPr>
                <w:noProof/>
                <w:webHidden/>
              </w:rPr>
              <w:fldChar w:fldCharType="end"/>
            </w:r>
          </w:hyperlink>
        </w:p>
        <w:p w14:paraId="65F5612F" w14:textId="6134B77F" w:rsidR="00FD6B1E" w:rsidRDefault="005D0E44">
          <w:pPr>
            <w:pStyle w:val="Kazalovsebine3"/>
            <w:tabs>
              <w:tab w:val="right" w:leader="dot" w:pos="9062"/>
            </w:tabs>
            <w:rPr>
              <w:rFonts w:eastAsiaTheme="minorEastAsia"/>
              <w:noProof/>
              <w:kern w:val="2"/>
              <w:lang w:eastAsia="sl-SI"/>
              <w14:ligatures w14:val="standardContextual"/>
            </w:rPr>
          </w:pPr>
          <w:hyperlink w:anchor="_Toc189222746" w:history="1">
            <w:r w:rsidR="00FD6B1E" w:rsidRPr="00B75D33">
              <w:rPr>
                <w:rStyle w:val="Hiperpovezava"/>
                <w:rFonts w:ascii="Arial" w:hAnsi="Arial" w:cs="Arial"/>
                <w:noProof/>
              </w:rPr>
              <w:t>2.3.2 Velepodatki</w:t>
            </w:r>
            <w:r w:rsidR="00FD6B1E">
              <w:rPr>
                <w:noProof/>
                <w:webHidden/>
              </w:rPr>
              <w:tab/>
            </w:r>
            <w:r w:rsidR="00FD6B1E">
              <w:rPr>
                <w:noProof/>
                <w:webHidden/>
              </w:rPr>
              <w:fldChar w:fldCharType="begin"/>
            </w:r>
            <w:r w:rsidR="00FD6B1E">
              <w:rPr>
                <w:noProof/>
                <w:webHidden/>
              </w:rPr>
              <w:instrText xml:space="preserve"> PAGEREF _Toc189222746 \h </w:instrText>
            </w:r>
            <w:r w:rsidR="00FD6B1E">
              <w:rPr>
                <w:noProof/>
                <w:webHidden/>
              </w:rPr>
            </w:r>
            <w:r w:rsidR="00FD6B1E">
              <w:rPr>
                <w:noProof/>
                <w:webHidden/>
              </w:rPr>
              <w:fldChar w:fldCharType="separate"/>
            </w:r>
            <w:r>
              <w:rPr>
                <w:noProof/>
                <w:webHidden/>
              </w:rPr>
              <w:t>14</w:t>
            </w:r>
            <w:r w:rsidR="00FD6B1E">
              <w:rPr>
                <w:noProof/>
                <w:webHidden/>
              </w:rPr>
              <w:fldChar w:fldCharType="end"/>
            </w:r>
          </w:hyperlink>
        </w:p>
        <w:p w14:paraId="119E45CF" w14:textId="7AC7F0AA" w:rsidR="00FD6B1E" w:rsidRDefault="005D0E44">
          <w:pPr>
            <w:pStyle w:val="Kazalovsebine3"/>
            <w:tabs>
              <w:tab w:val="right" w:leader="dot" w:pos="9062"/>
            </w:tabs>
            <w:rPr>
              <w:rFonts w:eastAsiaTheme="minorEastAsia"/>
              <w:noProof/>
              <w:kern w:val="2"/>
              <w:lang w:eastAsia="sl-SI"/>
              <w14:ligatures w14:val="standardContextual"/>
            </w:rPr>
          </w:pPr>
          <w:hyperlink w:anchor="_Toc189222747" w:history="1">
            <w:r w:rsidR="00FD6B1E" w:rsidRPr="00B75D33">
              <w:rPr>
                <w:rStyle w:val="Hiperpovezava"/>
                <w:rFonts w:ascii="Arial" w:hAnsi="Arial" w:cs="Arial"/>
                <w:noProof/>
              </w:rPr>
              <w:t>2.3.3 Storitve računalništva v oblaku</w:t>
            </w:r>
            <w:r w:rsidR="00FD6B1E">
              <w:rPr>
                <w:noProof/>
                <w:webHidden/>
              </w:rPr>
              <w:tab/>
            </w:r>
            <w:r w:rsidR="00FD6B1E">
              <w:rPr>
                <w:noProof/>
                <w:webHidden/>
              </w:rPr>
              <w:fldChar w:fldCharType="begin"/>
            </w:r>
            <w:r w:rsidR="00FD6B1E">
              <w:rPr>
                <w:noProof/>
                <w:webHidden/>
              </w:rPr>
              <w:instrText xml:space="preserve"> PAGEREF _Toc189222747 \h </w:instrText>
            </w:r>
            <w:r w:rsidR="00FD6B1E">
              <w:rPr>
                <w:noProof/>
                <w:webHidden/>
              </w:rPr>
            </w:r>
            <w:r w:rsidR="00FD6B1E">
              <w:rPr>
                <w:noProof/>
                <w:webHidden/>
              </w:rPr>
              <w:fldChar w:fldCharType="separate"/>
            </w:r>
            <w:r>
              <w:rPr>
                <w:noProof/>
                <w:webHidden/>
              </w:rPr>
              <w:t>14</w:t>
            </w:r>
            <w:r w:rsidR="00FD6B1E">
              <w:rPr>
                <w:noProof/>
                <w:webHidden/>
              </w:rPr>
              <w:fldChar w:fldCharType="end"/>
            </w:r>
          </w:hyperlink>
        </w:p>
        <w:p w14:paraId="7FE8C1BB" w14:textId="42A324CD" w:rsidR="00FD6B1E" w:rsidRDefault="005D0E44">
          <w:pPr>
            <w:pStyle w:val="Kazalovsebine3"/>
            <w:tabs>
              <w:tab w:val="right" w:leader="dot" w:pos="9062"/>
            </w:tabs>
            <w:rPr>
              <w:rFonts w:eastAsiaTheme="minorEastAsia"/>
              <w:noProof/>
              <w:kern w:val="2"/>
              <w:lang w:eastAsia="sl-SI"/>
              <w14:ligatures w14:val="standardContextual"/>
            </w:rPr>
          </w:pPr>
          <w:hyperlink w:anchor="_Toc189222748" w:history="1">
            <w:r w:rsidR="00FD6B1E" w:rsidRPr="00B75D33">
              <w:rPr>
                <w:rStyle w:val="Hiperpovezava"/>
                <w:rFonts w:ascii="Arial" w:hAnsi="Arial" w:cs="Arial"/>
                <w:noProof/>
              </w:rPr>
              <w:t>2.3.4 Umetna inteligenca</w:t>
            </w:r>
            <w:r w:rsidR="00FD6B1E">
              <w:rPr>
                <w:noProof/>
                <w:webHidden/>
              </w:rPr>
              <w:tab/>
            </w:r>
            <w:r w:rsidR="00FD6B1E">
              <w:rPr>
                <w:noProof/>
                <w:webHidden/>
              </w:rPr>
              <w:fldChar w:fldCharType="begin"/>
            </w:r>
            <w:r w:rsidR="00FD6B1E">
              <w:rPr>
                <w:noProof/>
                <w:webHidden/>
              </w:rPr>
              <w:instrText xml:space="preserve"> PAGEREF _Toc189222748 \h </w:instrText>
            </w:r>
            <w:r w:rsidR="00FD6B1E">
              <w:rPr>
                <w:noProof/>
                <w:webHidden/>
              </w:rPr>
            </w:r>
            <w:r w:rsidR="00FD6B1E">
              <w:rPr>
                <w:noProof/>
                <w:webHidden/>
              </w:rPr>
              <w:fldChar w:fldCharType="separate"/>
            </w:r>
            <w:r>
              <w:rPr>
                <w:noProof/>
                <w:webHidden/>
              </w:rPr>
              <w:t>15</w:t>
            </w:r>
            <w:r w:rsidR="00FD6B1E">
              <w:rPr>
                <w:noProof/>
                <w:webHidden/>
              </w:rPr>
              <w:fldChar w:fldCharType="end"/>
            </w:r>
          </w:hyperlink>
        </w:p>
        <w:p w14:paraId="1F5D113B" w14:textId="0EC8D952" w:rsidR="00FD6B1E" w:rsidRDefault="005D0E44">
          <w:pPr>
            <w:pStyle w:val="Kazalovsebine3"/>
            <w:tabs>
              <w:tab w:val="right" w:leader="dot" w:pos="9062"/>
            </w:tabs>
            <w:rPr>
              <w:rFonts w:eastAsiaTheme="minorEastAsia"/>
              <w:noProof/>
              <w:kern w:val="2"/>
              <w:lang w:eastAsia="sl-SI"/>
              <w14:ligatures w14:val="standardContextual"/>
            </w:rPr>
          </w:pPr>
          <w:hyperlink w:anchor="_Toc189222749" w:history="1">
            <w:r w:rsidR="00FD6B1E" w:rsidRPr="00B75D33">
              <w:rPr>
                <w:rStyle w:val="Hiperpovezava"/>
                <w:rFonts w:ascii="Arial" w:hAnsi="Arial" w:cs="Arial"/>
                <w:noProof/>
              </w:rPr>
              <w:t>2.3.5 Število samorogov</w:t>
            </w:r>
            <w:r w:rsidR="00FD6B1E">
              <w:rPr>
                <w:noProof/>
                <w:webHidden/>
              </w:rPr>
              <w:tab/>
            </w:r>
            <w:r w:rsidR="00FD6B1E">
              <w:rPr>
                <w:noProof/>
                <w:webHidden/>
              </w:rPr>
              <w:fldChar w:fldCharType="begin"/>
            </w:r>
            <w:r w:rsidR="00FD6B1E">
              <w:rPr>
                <w:noProof/>
                <w:webHidden/>
              </w:rPr>
              <w:instrText xml:space="preserve"> PAGEREF _Toc189222749 \h </w:instrText>
            </w:r>
            <w:r w:rsidR="00FD6B1E">
              <w:rPr>
                <w:noProof/>
                <w:webHidden/>
              </w:rPr>
            </w:r>
            <w:r w:rsidR="00FD6B1E">
              <w:rPr>
                <w:noProof/>
                <w:webHidden/>
              </w:rPr>
              <w:fldChar w:fldCharType="separate"/>
            </w:r>
            <w:r>
              <w:rPr>
                <w:noProof/>
                <w:webHidden/>
              </w:rPr>
              <w:t>15</w:t>
            </w:r>
            <w:r w:rsidR="00FD6B1E">
              <w:rPr>
                <w:noProof/>
                <w:webHidden/>
              </w:rPr>
              <w:fldChar w:fldCharType="end"/>
            </w:r>
          </w:hyperlink>
        </w:p>
        <w:p w14:paraId="506AC64B" w14:textId="7210BE59" w:rsidR="00FD6B1E" w:rsidRDefault="005D0E44">
          <w:pPr>
            <w:pStyle w:val="Kazalovsebine2"/>
            <w:tabs>
              <w:tab w:val="right" w:leader="dot" w:pos="9062"/>
            </w:tabs>
            <w:rPr>
              <w:rFonts w:eastAsiaTheme="minorEastAsia"/>
              <w:noProof/>
              <w:kern w:val="2"/>
              <w:lang w:eastAsia="sl-SI"/>
              <w14:ligatures w14:val="standardContextual"/>
            </w:rPr>
          </w:pPr>
          <w:hyperlink w:anchor="_Toc189222750" w:history="1">
            <w:r w:rsidR="00FD6B1E" w:rsidRPr="00B75D33">
              <w:rPr>
                <w:rStyle w:val="Hiperpovezava"/>
                <w:rFonts w:cs="Arial"/>
                <w:noProof/>
              </w:rPr>
              <w:t>2.4 Digitalizacija javnega sektorja</w:t>
            </w:r>
            <w:r w:rsidR="00FD6B1E">
              <w:rPr>
                <w:noProof/>
                <w:webHidden/>
              </w:rPr>
              <w:tab/>
            </w:r>
            <w:r w:rsidR="00FD6B1E">
              <w:rPr>
                <w:noProof/>
                <w:webHidden/>
              </w:rPr>
              <w:fldChar w:fldCharType="begin"/>
            </w:r>
            <w:r w:rsidR="00FD6B1E">
              <w:rPr>
                <w:noProof/>
                <w:webHidden/>
              </w:rPr>
              <w:instrText xml:space="preserve"> PAGEREF _Toc189222750 \h </w:instrText>
            </w:r>
            <w:r w:rsidR="00FD6B1E">
              <w:rPr>
                <w:noProof/>
                <w:webHidden/>
              </w:rPr>
            </w:r>
            <w:r w:rsidR="00FD6B1E">
              <w:rPr>
                <w:noProof/>
                <w:webHidden/>
              </w:rPr>
              <w:fldChar w:fldCharType="separate"/>
            </w:r>
            <w:r>
              <w:rPr>
                <w:noProof/>
                <w:webHidden/>
              </w:rPr>
              <w:t>16</w:t>
            </w:r>
            <w:r w:rsidR="00FD6B1E">
              <w:rPr>
                <w:noProof/>
                <w:webHidden/>
              </w:rPr>
              <w:fldChar w:fldCharType="end"/>
            </w:r>
          </w:hyperlink>
        </w:p>
        <w:p w14:paraId="2B461E7D" w14:textId="096BEAE6" w:rsidR="00FD6B1E" w:rsidRDefault="005D0E44">
          <w:pPr>
            <w:pStyle w:val="Kazalovsebine3"/>
            <w:tabs>
              <w:tab w:val="right" w:leader="dot" w:pos="9062"/>
            </w:tabs>
            <w:rPr>
              <w:rFonts w:eastAsiaTheme="minorEastAsia"/>
              <w:noProof/>
              <w:kern w:val="2"/>
              <w:lang w:eastAsia="sl-SI"/>
              <w14:ligatures w14:val="standardContextual"/>
            </w:rPr>
          </w:pPr>
          <w:hyperlink w:anchor="_Toc189222751" w:history="1">
            <w:r w:rsidR="00FD6B1E" w:rsidRPr="00B75D33">
              <w:rPr>
                <w:rStyle w:val="Hiperpovezava"/>
                <w:rFonts w:ascii="Arial" w:hAnsi="Arial" w:cs="Arial"/>
                <w:noProof/>
              </w:rPr>
              <w:t>2.4.1 Digitalne javne storitve za državljane</w:t>
            </w:r>
            <w:r w:rsidR="00FD6B1E">
              <w:rPr>
                <w:noProof/>
                <w:webHidden/>
              </w:rPr>
              <w:tab/>
            </w:r>
            <w:r w:rsidR="00FD6B1E">
              <w:rPr>
                <w:noProof/>
                <w:webHidden/>
              </w:rPr>
              <w:fldChar w:fldCharType="begin"/>
            </w:r>
            <w:r w:rsidR="00FD6B1E">
              <w:rPr>
                <w:noProof/>
                <w:webHidden/>
              </w:rPr>
              <w:instrText xml:space="preserve"> PAGEREF _Toc189222751 \h </w:instrText>
            </w:r>
            <w:r w:rsidR="00FD6B1E">
              <w:rPr>
                <w:noProof/>
                <w:webHidden/>
              </w:rPr>
            </w:r>
            <w:r w:rsidR="00FD6B1E">
              <w:rPr>
                <w:noProof/>
                <w:webHidden/>
              </w:rPr>
              <w:fldChar w:fldCharType="separate"/>
            </w:r>
            <w:r>
              <w:rPr>
                <w:noProof/>
                <w:webHidden/>
              </w:rPr>
              <w:t>16</w:t>
            </w:r>
            <w:r w:rsidR="00FD6B1E">
              <w:rPr>
                <w:noProof/>
                <w:webHidden/>
              </w:rPr>
              <w:fldChar w:fldCharType="end"/>
            </w:r>
          </w:hyperlink>
        </w:p>
        <w:p w14:paraId="3C0C62D3" w14:textId="21A80DBF" w:rsidR="00FD6B1E" w:rsidRDefault="005D0E44">
          <w:pPr>
            <w:pStyle w:val="Kazalovsebine3"/>
            <w:tabs>
              <w:tab w:val="right" w:leader="dot" w:pos="9062"/>
            </w:tabs>
            <w:rPr>
              <w:rFonts w:eastAsiaTheme="minorEastAsia"/>
              <w:noProof/>
              <w:kern w:val="2"/>
              <w:lang w:eastAsia="sl-SI"/>
              <w14:ligatures w14:val="standardContextual"/>
            </w:rPr>
          </w:pPr>
          <w:hyperlink w:anchor="_Toc189222752" w:history="1">
            <w:r w:rsidR="00FD6B1E" w:rsidRPr="00B75D33">
              <w:rPr>
                <w:rStyle w:val="Hiperpovezava"/>
                <w:rFonts w:ascii="Arial" w:hAnsi="Arial" w:cs="Arial"/>
                <w:noProof/>
              </w:rPr>
              <w:t>2.4.2 Digitalne javne storitve za podjetja</w:t>
            </w:r>
            <w:r w:rsidR="00FD6B1E">
              <w:rPr>
                <w:noProof/>
                <w:webHidden/>
              </w:rPr>
              <w:tab/>
            </w:r>
            <w:r w:rsidR="00FD6B1E">
              <w:rPr>
                <w:noProof/>
                <w:webHidden/>
              </w:rPr>
              <w:fldChar w:fldCharType="begin"/>
            </w:r>
            <w:r w:rsidR="00FD6B1E">
              <w:rPr>
                <w:noProof/>
                <w:webHidden/>
              </w:rPr>
              <w:instrText xml:space="preserve"> PAGEREF _Toc189222752 \h </w:instrText>
            </w:r>
            <w:r w:rsidR="00FD6B1E">
              <w:rPr>
                <w:noProof/>
                <w:webHidden/>
              </w:rPr>
            </w:r>
            <w:r w:rsidR="00FD6B1E">
              <w:rPr>
                <w:noProof/>
                <w:webHidden/>
              </w:rPr>
              <w:fldChar w:fldCharType="separate"/>
            </w:r>
            <w:r>
              <w:rPr>
                <w:noProof/>
                <w:webHidden/>
              </w:rPr>
              <w:t>17</w:t>
            </w:r>
            <w:r w:rsidR="00FD6B1E">
              <w:rPr>
                <w:noProof/>
                <w:webHidden/>
              </w:rPr>
              <w:fldChar w:fldCharType="end"/>
            </w:r>
          </w:hyperlink>
        </w:p>
        <w:p w14:paraId="42380215" w14:textId="4F4C3369" w:rsidR="00FD6B1E" w:rsidRDefault="005D0E44">
          <w:pPr>
            <w:pStyle w:val="Kazalovsebine3"/>
            <w:tabs>
              <w:tab w:val="right" w:leader="dot" w:pos="9062"/>
            </w:tabs>
            <w:rPr>
              <w:rFonts w:eastAsiaTheme="minorEastAsia"/>
              <w:noProof/>
              <w:kern w:val="2"/>
              <w:lang w:eastAsia="sl-SI"/>
              <w14:ligatures w14:val="standardContextual"/>
            </w:rPr>
          </w:pPr>
          <w:hyperlink w:anchor="_Toc189222753" w:history="1">
            <w:r w:rsidR="00FD6B1E" w:rsidRPr="00B75D33">
              <w:rPr>
                <w:rStyle w:val="Hiperpovezava"/>
                <w:rFonts w:ascii="Arial" w:hAnsi="Arial" w:cs="Arial"/>
                <w:noProof/>
              </w:rPr>
              <w:t>2.4.3 Dostop do e-zdravstvene dokumentacije</w:t>
            </w:r>
            <w:r w:rsidR="00FD6B1E">
              <w:rPr>
                <w:noProof/>
                <w:webHidden/>
              </w:rPr>
              <w:tab/>
            </w:r>
            <w:r w:rsidR="00FD6B1E">
              <w:rPr>
                <w:noProof/>
                <w:webHidden/>
              </w:rPr>
              <w:fldChar w:fldCharType="begin"/>
            </w:r>
            <w:r w:rsidR="00FD6B1E">
              <w:rPr>
                <w:noProof/>
                <w:webHidden/>
              </w:rPr>
              <w:instrText xml:space="preserve"> PAGEREF _Toc189222753 \h </w:instrText>
            </w:r>
            <w:r w:rsidR="00FD6B1E">
              <w:rPr>
                <w:noProof/>
                <w:webHidden/>
              </w:rPr>
            </w:r>
            <w:r w:rsidR="00FD6B1E">
              <w:rPr>
                <w:noProof/>
                <w:webHidden/>
              </w:rPr>
              <w:fldChar w:fldCharType="separate"/>
            </w:r>
            <w:r>
              <w:rPr>
                <w:noProof/>
                <w:webHidden/>
              </w:rPr>
              <w:t>17</w:t>
            </w:r>
            <w:r w:rsidR="00FD6B1E">
              <w:rPr>
                <w:noProof/>
                <w:webHidden/>
              </w:rPr>
              <w:fldChar w:fldCharType="end"/>
            </w:r>
          </w:hyperlink>
        </w:p>
        <w:p w14:paraId="79B4B9C4" w14:textId="44CBDA1B" w:rsidR="00FD6B1E" w:rsidRDefault="005D0E44">
          <w:pPr>
            <w:pStyle w:val="Kazalovsebine3"/>
            <w:tabs>
              <w:tab w:val="right" w:leader="dot" w:pos="9062"/>
            </w:tabs>
            <w:rPr>
              <w:rFonts w:eastAsiaTheme="minorEastAsia"/>
              <w:noProof/>
              <w:kern w:val="2"/>
              <w:lang w:eastAsia="sl-SI"/>
              <w14:ligatures w14:val="standardContextual"/>
            </w:rPr>
          </w:pPr>
          <w:hyperlink w:anchor="_Toc189222754" w:history="1">
            <w:r w:rsidR="00FD6B1E" w:rsidRPr="00B75D33">
              <w:rPr>
                <w:rStyle w:val="Hiperpovezava"/>
                <w:rFonts w:ascii="Arial" w:hAnsi="Arial" w:cs="Arial"/>
                <w:noProof/>
              </w:rPr>
              <w:t>2.4.4 Elektronske identifikacije (eID)</w:t>
            </w:r>
            <w:r w:rsidR="00FD6B1E">
              <w:rPr>
                <w:noProof/>
                <w:webHidden/>
              </w:rPr>
              <w:tab/>
            </w:r>
            <w:r w:rsidR="00FD6B1E">
              <w:rPr>
                <w:noProof/>
                <w:webHidden/>
              </w:rPr>
              <w:fldChar w:fldCharType="begin"/>
            </w:r>
            <w:r w:rsidR="00FD6B1E">
              <w:rPr>
                <w:noProof/>
                <w:webHidden/>
              </w:rPr>
              <w:instrText xml:space="preserve"> PAGEREF _Toc189222754 \h </w:instrText>
            </w:r>
            <w:r w:rsidR="00FD6B1E">
              <w:rPr>
                <w:noProof/>
                <w:webHidden/>
              </w:rPr>
            </w:r>
            <w:r w:rsidR="00FD6B1E">
              <w:rPr>
                <w:noProof/>
                <w:webHidden/>
              </w:rPr>
              <w:fldChar w:fldCharType="separate"/>
            </w:r>
            <w:r>
              <w:rPr>
                <w:noProof/>
                <w:webHidden/>
              </w:rPr>
              <w:t>18</w:t>
            </w:r>
            <w:r w:rsidR="00FD6B1E">
              <w:rPr>
                <w:noProof/>
                <w:webHidden/>
              </w:rPr>
              <w:fldChar w:fldCharType="end"/>
            </w:r>
          </w:hyperlink>
        </w:p>
        <w:p w14:paraId="254781C0" w14:textId="1CBCE7AD" w:rsidR="00FD6B1E" w:rsidRDefault="005D0E44">
          <w:pPr>
            <w:pStyle w:val="Kazalovsebine1"/>
            <w:rPr>
              <w:rFonts w:eastAsiaTheme="minorEastAsia"/>
              <w:noProof/>
              <w:kern w:val="2"/>
              <w:lang w:eastAsia="sl-SI"/>
              <w14:ligatures w14:val="standardContextual"/>
            </w:rPr>
          </w:pPr>
          <w:hyperlink w:anchor="_Toc189222755" w:history="1">
            <w:r w:rsidR="00FD6B1E" w:rsidRPr="00B75D33">
              <w:rPr>
                <w:rStyle w:val="Hiperpovezava"/>
                <w:rFonts w:cs="Arial"/>
                <w:noProof/>
              </w:rPr>
              <w:t>3. poglavje: Politike, ukrepi in dejavnosti za doseganje digitalnih ciljev</w:t>
            </w:r>
            <w:r w:rsidR="00FD6B1E">
              <w:rPr>
                <w:noProof/>
                <w:webHidden/>
              </w:rPr>
              <w:tab/>
            </w:r>
            <w:r w:rsidR="00FD6B1E">
              <w:rPr>
                <w:noProof/>
                <w:webHidden/>
              </w:rPr>
              <w:fldChar w:fldCharType="begin"/>
            </w:r>
            <w:r w:rsidR="00FD6B1E">
              <w:rPr>
                <w:noProof/>
                <w:webHidden/>
              </w:rPr>
              <w:instrText xml:space="preserve"> PAGEREF _Toc189222755 \h </w:instrText>
            </w:r>
            <w:r w:rsidR="00FD6B1E">
              <w:rPr>
                <w:noProof/>
                <w:webHidden/>
              </w:rPr>
            </w:r>
            <w:r w:rsidR="00FD6B1E">
              <w:rPr>
                <w:noProof/>
                <w:webHidden/>
              </w:rPr>
              <w:fldChar w:fldCharType="separate"/>
            </w:r>
            <w:r>
              <w:rPr>
                <w:noProof/>
                <w:webHidden/>
              </w:rPr>
              <w:t>19</w:t>
            </w:r>
            <w:r w:rsidR="00FD6B1E">
              <w:rPr>
                <w:noProof/>
                <w:webHidden/>
              </w:rPr>
              <w:fldChar w:fldCharType="end"/>
            </w:r>
          </w:hyperlink>
        </w:p>
        <w:p w14:paraId="43496BCE" w14:textId="17193A29" w:rsidR="00FD6B1E" w:rsidRDefault="005D0E44">
          <w:pPr>
            <w:pStyle w:val="Kazalovsebine2"/>
            <w:tabs>
              <w:tab w:val="right" w:leader="dot" w:pos="9062"/>
            </w:tabs>
            <w:rPr>
              <w:rFonts w:eastAsiaTheme="minorEastAsia"/>
              <w:noProof/>
              <w:kern w:val="2"/>
              <w:lang w:eastAsia="sl-SI"/>
              <w14:ligatures w14:val="standardContextual"/>
            </w:rPr>
          </w:pPr>
          <w:hyperlink w:anchor="_Toc189222756" w:history="1">
            <w:r w:rsidR="00FD6B1E" w:rsidRPr="00B75D33">
              <w:rPr>
                <w:rStyle w:val="Hiperpovezava"/>
                <w:rFonts w:cs="Arial"/>
                <w:noProof/>
              </w:rPr>
              <w:t>3.1 Gigabitna infrastruktura</w:t>
            </w:r>
            <w:r w:rsidR="00FD6B1E">
              <w:rPr>
                <w:noProof/>
                <w:webHidden/>
              </w:rPr>
              <w:tab/>
            </w:r>
            <w:r w:rsidR="00FD6B1E">
              <w:rPr>
                <w:noProof/>
                <w:webHidden/>
              </w:rPr>
              <w:fldChar w:fldCharType="begin"/>
            </w:r>
            <w:r w:rsidR="00FD6B1E">
              <w:rPr>
                <w:noProof/>
                <w:webHidden/>
              </w:rPr>
              <w:instrText xml:space="preserve"> PAGEREF _Toc189222756 \h </w:instrText>
            </w:r>
            <w:r w:rsidR="00FD6B1E">
              <w:rPr>
                <w:noProof/>
                <w:webHidden/>
              </w:rPr>
            </w:r>
            <w:r w:rsidR="00FD6B1E">
              <w:rPr>
                <w:noProof/>
                <w:webHidden/>
              </w:rPr>
              <w:fldChar w:fldCharType="separate"/>
            </w:r>
            <w:r>
              <w:rPr>
                <w:noProof/>
                <w:webHidden/>
              </w:rPr>
              <w:t>19</w:t>
            </w:r>
            <w:r w:rsidR="00FD6B1E">
              <w:rPr>
                <w:noProof/>
                <w:webHidden/>
              </w:rPr>
              <w:fldChar w:fldCharType="end"/>
            </w:r>
          </w:hyperlink>
        </w:p>
        <w:p w14:paraId="72B99B7E" w14:textId="44E378D9" w:rsidR="00FD6B1E" w:rsidRDefault="005D0E44">
          <w:pPr>
            <w:pStyle w:val="Kazalovsebine2"/>
            <w:tabs>
              <w:tab w:val="right" w:leader="dot" w:pos="9062"/>
            </w:tabs>
            <w:rPr>
              <w:rFonts w:eastAsiaTheme="minorEastAsia"/>
              <w:noProof/>
              <w:kern w:val="2"/>
              <w:lang w:eastAsia="sl-SI"/>
              <w14:ligatures w14:val="standardContextual"/>
            </w:rPr>
          </w:pPr>
          <w:hyperlink w:anchor="_Toc189222757" w:history="1">
            <w:r w:rsidR="00FD6B1E" w:rsidRPr="00B75D33">
              <w:rPr>
                <w:rStyle w:val="Hiperpovezava"/>
                <w:rFonts w:cs="Arial"/>
                <w:noProof/>
              </w:rPr>
              <w:t>3.3 Digitalna preobrazba gospodarstva</w:t>
            </w:r>
            <w:r w:rsidR="00FD6B1E">
              <w:rPr>
                <w:noProof/>
                <w:webHidden/>
              </w:rPr>
              <w:tab/>
            </w:r>
            <w:r w:rsidR="00FD6B1E">
              <w:rPr>
                <w:noProof/>
                <w:webHidden/>
              </w:rPr>
              <w:fldChar w:fldCharType="begin"/>
            </w:r>
            <w:r w:rsidR="00FD6B1E">
              <w:rPr>
                <w:noProof/>
                <w:webHidden/>
              </w:rPr>
              <w:instrText xml:space="preserve"> PAGEREF _Toc189222757 \h </w:instrText>
            </w:r>
            <w:r w:rsidR="00FD6B1E">
              <w:rPr>
                <w:noProof/>
                <w:webHidden/>
              </w:rPr>
            </w:r>
            <w:r w:rsidR="00FD6B1E">
              <w:rPr>
                <w:noProof/>
                <w:webHidden/>
              </w:rPr>
              <w:fldChar w:fldCharType="separate"/>
            </w:r>
            <w:r>
              <w:rPr>
                <w:noProof/>
                <w:webHidden/>
              </w:rPr>
              <w:t>41</w:t>
            </w:r>
            <w:r w:rsidR="00FD6B1E">
              <w:rPr>
                <w:noProof/>
                <w:webHidden/>
              </w:rPr>
              <w:fldChar w:fldCharType="end"/>
            </w:r>
          </w:hyperlink>
        </w:p>
        <w:p w14:paraId="558F32EC" w14:textId="45D809DF" w:rsidR="00FD6B1E" w:rsidRDefault="005D0E44">
          <w:pPr>
            <w:pStyle w:val="Kazalovsebine2"/>
            <w:tabs>
              <w:tab w:val="right" w:leader="dot" w:pos="9062"/>
            </w:tabs>
            <w:rPr>
              <w:rFonts w:eastAsiaTheme="minorEastAsia"/>
              <w:noProof/>
              <w:kern w:val="2"/>
              <w:lang w:eastAsia="sl-SI"/>
              <w14:ligatures w14:val="standardContextual"/>
            </w:rPr>
          </w:pPr>
          <w:hyperlink w:anchor="_Toc189222758" w:history="1">
            <w:r w:rsidR="00FD6B1E" w:rsidRPr="00B75D33">
              <w:rPr>
                <w:rStyle w:val="Hiperpovezava"/>
                <w:rFonts w:cs="Arial"/>
                <w:noProof/>
              </w:rPr>
              <w:t>3.4 Pot v pametno družbo</w:t>
            </w:r>
            <w:r w:rsidR="00FD6B1E">
              <w:rPr>
                <w:noProof/>
                <w:webHidden/>
              </w:rPr>
              <w:tab/>
            </w:r>
            <w:r w:rsidR="00FD6B1E">
              <w:rPr>
                <w:noProof/>
                <w:webHidden/>
              </w:rPr>
              <w:fldChar w:fldCharType="begin"/>
            </w:r>
            <w:r w:rsidR="00FD6B1E">
              <w:rPr>
                <w:noProof/>
                <w:webHidden/>
              </w:rPr>
              <w:instrText xml:space="preserve"> PAGEREF _Toc189222758 \h </w:instrText>
            </w:r>
            <w:r w:rsidR="00FD6B1E">
              <w:rPr>
                <w:noProof/>
                <w:webHidden/>
              </w:rPr>
            </w:r>
            <w:r w:rsidR="00FD6B1E">
              <w:rPr>
                <w:noProof/>
                <w:webHidden/>
              </w:rPr>
              <w:fldChar w:fldCharType="separate"/>
            </w:r>
            <w:r>
              <w:rPr>
                <w:noProof/>
                <w:webHidden/>
              </w:rPr>
              <w:t>52</w:t>
            </w:r>
            <w:r w:rsidR="00FD6B1E">
              <w:rPr>
                <w:noProof/>
                <w:webHidden/>
              </w:rPr>
              <w:fldChar w:fldCharType="end"/>
            </w:r>
          </w:hyperlink>
        </w:p>
        <w:p w14:paraId="71A17534" w14:textId="64193038" w:rsidR="00FD6B1E" w:rsidRDefault="005D0E44">
          <w:pPr>
            <w:pStyle w:val="Kazalovsebine2"/>
            <w:tabs>
              <w:tab w:val="right" w:leader="dot" w:pos="9062"/>
            </w:tabs>
            <w:rPr>
              <w:rFonts w:eastAsiaTheme="minorEastAsia"/>
              <w:noProof/>
              <w:kern w:val="2"/>
              <w:lang w:eastAsia="sl-SI"/>
              <w14:ligatures w14:val="standardContextual"/>
            </w:rPr>
          </w:pPr>
          <w:hyperlink w:anchor="_Toc189222759" w:history="1">
            <w:r w:rsidR="00FD6B1E" w:rsidRPr="00B75D33">
              <w:rPr>
                <w:rStyle w:val="Hiperpovezava"/>
                <w:rFonts w:cs="Arial"/>
                <w:noProof/>
              </w:rPr>
              <w:t>3.5 Digitalne javne storitve</w:t>
            </w:r>
            <w:r w:rsidR="00FD6B1E">
              <w:rPr>
                <w:noProof/>
                <w:webHidden/>
              </w:rPr>
              <w:tab/>
            </w:r>
            <w:r w:rsidR="00FD6B1E">
              <w:rPr>
                <w:noProof/>
                <w:webHidden/>
              </w:rPr>
              <w:fldChar w:fldCharType="begin"/>
            </w:r>
            <w:r w:rsidR="00FD6B1E">
              <w:rPr>
                <w:noProof/>
                <w:webHidden/>
              </w:rPr>
              <w:instrText xml:space="preserve"> PAGEREF _Toc189222759 \h </w:instrText>
            </w:r>
            <w:r w:rsidR="00FD6B1E">
              <w:rPr>
                <w:noProof/>
                <w:webHidden/>
              </w:rPr>
            </w:r>
            <w:r w:rsidR="00FD6B1E">
              <w:rPr>
                <w:noProof/>
                <w:webHidden/>
              </w:rPr>
              <w:fldChar w:fldCharType="separate"/>
            </w:r>
            <w:r>
              <w:rPr>
                <w:noProof/>
                <w:webHidden/>
              </w:rPr>
              <w:t>62</w:t>
            </w:r>
            <w:r w:rsidR="00FD6B1E">
              <w:rPr>
                <w:noProof/>
                <w:webHidden/>
              </w:rPr>
              <w:fldChar w:fldCharType="end"/>
            </w:r>
          </w:hyperlink>
        </w:p>
        <w:p w14:paraId="5A1A3431" w14:textId="1E74765A" w:rsidR="00FD6B1E" w:rsidRDefault="005D0E44">
          <w:pPr>
            <w:pStyle w:val="Kazalovsebine2"/>
            <w:tabs>
              <w:tab w:val="right" w:leader="dot" w:pos="9062"/>
            </w:tabs>
            <w:rPr>
              <w:rFonts w:eastAsiaTheme="minorEastAsia"/>
              <w:noProof/>
              <w:kern w:val="2"/>
              <w:lang w:eastAsia="sl-SI"/>
              <w14:ligatures w14:val="standardContextual"/>
            </w:rPr>
          </w:pPr>
          <w:hyperlink w:anchor="_Toc189222760" w:history="1">
            <w:r w:rsidR="00FD6B1E" w:rsidRPr="00B75D33">
              <w:rPr>
                <w:rStyle w:val="Hiperpovezava"/>
                <w:rFonts w:cs="Arial"/>
                <w:noProof/>
              </w:rPr>
              <w:t>3.6 Kibernetska varnost</w:t>
            </w:r>
            <w:r w:rsidR="00FD6B1E">
              <w:rPr>
                <w:noProof/>
                <w:webHidden/>
              </w:rPr>
              <w:tab/>
            </w:r>
            <w:r w:rsidR="00FD6B1E">
              <w:rPr>
                <w:noProof/>
                <w:webHidden/>
              </w:rPr>
              <w:fldChar w:fldCharType="begin"/>
            </w:r>
            <w:r w:rsidR="00FD6B1E">
              <w:rPr>
                <w:noProof/>
                <w:webHidden/>
              </w:rPr>
              <w:instrText xml:space="preserve"> PAGEREF _Toc189222760 \h </w:instrText>
            </w:r>
            <w:r w:rsidR="00FD6B1E">
              <w:rPr>
                <w:noProof/>
                <w:webHidden/>
              </w:rPr>
            </w:r>
            <w:r w:rsidR="00FD6B1E">
              <w:rPr>
                <w:noProof/>
                <w:webHidden/>
              </w:rPr>
              <w:fldChar w:fldCharType="separate"/>
            </w:r>
            <w:r>
              <w:rPr>
                <w:noProof/>
                <w:webHidden/>
              </w:rPr>
              <w:t>67</w:t>
            </w:r>
            <w:r w:rsidR="00FD6B1E">
              <w:rPr>
                <w:noProof/>
                <w:webHidden/>
              </w:rPr>
              <w:fldChar w:fldCharType="end"/>
            </w:r>
          </w:hyperlink>
        </w:p>
        <w:p w14:paraId="3A510FA5" w14:textId="49FFA936" w:rsidR="00FD6B1E" w:rsidRDefault="005D0E44">
          <w:pPr>
            <w:pStyle w:val="Kazalovsebine1"/>
            <w:rPr>
              <w:rFonts w:eastAsiaTheme="minorEastAsia"/>
              <w:noProof/>
              <w:kern w:val="2"/>
              <w:lang w:eastAsia="sl-SI"/>
              <w14:ligatures w14:val="standardContextual"/>
            </w:rPr>
          </w:pPr>
          <w:hyperlink w:anchor="_Toc189222761" w:history="1">
            <w:r w:rsidR="00FD6B1E" w:rsidRPr="00B75D33">
              <w:rPr>
                <w:rStyle w:val="Hiperpovezava"/>
                <w:rFonts w:cs="Arial"/>
                <w:noProof/>
              </w:rPr>
              <w:t>4. poglavje: Skupni učinek in zaključek</w:t>
            </w:r>
            <w:r w:rsidR="00FD6B1E">
              <w:rPr>
                <w:noProof/>
                <w:webHidden/>
              </w:rPr>
              <w:tab/>
            </w:r>
            <w:r w:rsidR="00FD6B1E">
              <w:rPr>
                <w:noProof/>
                <w:webHidden/>
              </w:rPr>
              <w:fldChar w:fldCharType="begin"/>
            </w:r>
            <w:r w:rsidR="00FD6B1E">
              <w:rPr>
                <w:noProof/>
                <w:webHidden/>
              </w:rPr>
              <w:instrText xml:space="preserve"> PAGEREF _Toc189222761 \h </w:instrText>
            </w:r>
            <w:r w:rsidR="00FD6B1E">
              <w:rPr>
                <w:noProof/>
                <w:webHidden/>
              </w:rPr>
            </w:r>
            <w:r w:rsidR="00FD6B1E">
              <w:rPr>
                <w:noProof/>
                <w:webHidden/>
              </w:rPr>
              <w:fldChar w:fldCharType="separate"/>
            </w:r>
            <w:r>
              <w:rPr>
                <w:noProof/>
                <w:webHidden/>
              </w:rPr>
              <w:t>69</w:t>
            </w:r>
            <w:r w:rsidR="00FD6B1E">
              <w:rPr>
                <w:noProof/>
                <w:webHidden/>
              </w:rPr>
              <w:fldChar w:fldCharType="end"/>
            </w:r>
          </w:hyperlink>
        </w:p>
        <w:p w14:paraId="11648194" w14:textId="52D21098" w:rsidR="002130A3" w:rsidRPr="009157ED" w:rsidRDefault="002130A3" w:rsidP="00A10EE4">
          <w:pPr>
            <w:spacing w:line="240" w:lineRule="auto"/>
            <w:rPr>
              <w:rFonts w:ascii="Arial" w:hAnsi="Arial" w:cs="Arial"/>
              <w:sz w:val="20"/>
              <w:szCs w:val="20"/>
            </w:rPr>
          </w:pPr>
          <w:r w:rsidRPr="00053848">
            <w:rPr>
              <w:rFonts w:ascii="Arial" w:hAnsi="Arial" w:cs="Arial"/>
              <w:b/>
              <w:bCs/>
              <w:sz w:val="20"/>
              <w:szCs w:val="20"/>
            </w:rPr>
            <w:fldChar w:fldCharType="end"/>
          </w:r>
        </w:p>
      </w:sdtContent>
    </w:sdt>
    <w:p w14:paraId="1618F85B" w14:textId="03AF1E4D" w:rsidR="00301D4D" w:rsidRPr="009157ED" w:rsidRDefault="00301D4D" w:rsidP="00A10EE4">
      <w:pPr>
        <w:spacing w:line="240" w:lineRule="auto"/>
        <w:rPr>
          <w:rFonts w:ascii="Arial" w:hAnsi="Arial" w:cs="Arial"/>
          <w:sz w:val="20"/>
          <w:szCs w:val="20"/>
        </w:rPr>
      </w:pPr>
    </w:p>
    <w:p w14:paraId="1812D3F7" w14:textId="51DB71CE" w:rsidR="003D0327" w:rsidRDefault="003D0327" w:rsidP="00452C28">
      <w:pPr>
        <w:pStyle w:val="Naslov1"/>
        <w:rPr>
          <w:rFonts w:cs="Arial"/>
        </w:rPr>
      </w:pPr>
      <w:bookmarkStart w:id="0" w:name="_Toc189222730"/>
      <w:bookmarkStart w:id="1" w:name="_Toc146884411"/>
      <w:r>
        <w:rPr>
          <w:rFonts w:cs="Arial"/>
        </w:rPr>
        <w:lastRenderedPageBreak/>
        <w:t>UVOD</w:t>
      </w:r>
      <w:bookmarkEnd w:id="0"/>
    </w:p>
    <w:p w14:paraId="33A36FC7" w14:textId="77777777" w:rsidR="003D0327" w:rsidRDefault="003D0327" w:rsidP="003D0327">
      <w:pPr>
        <w:spacing w:line="240" w:lineRule="auto"/>
        <w:jc w:val="both"/>
        <w:rPr>
          <w:rFonts w:ascii="Arial" w:hAnsi="Arial" w:cs="Arial"/>
          <w:sz w:val="20"/>
          <w:szCs w:val="20"/>
        </w:rPr>
      </w:pPr>
    </w:p>
    <w:p w14:paraId="1BF2F218" w14:textId="3A56EBDE" w:rsidR="003D0327" w:rsidRPr="009157ED" w:rsidRDefault="003D0327" w:rsidP="003D0327">
      <w:pPr>
        <w:spacing w:line="240" w:lineRule="auto"/>
        <w:jc w:val="both"/>
        <w:rPr>
          <w:rFonts w:ascii="Arial" w:hAnsi="Arial" w:cs="Arial"/>
          <w:sz w:val="20"/>
          <w:szCs w:val="20"/>
        </w:rPr>
      </w:pPr>
      <w:r w:rsidRPr="009157ED">
        <w:rPr>
          <w:rFonts w:ascii="Arial" w:hAnsi="Arial" w:cs="Arial"/>
          <w:sz w:val="20"/>
          <w:szCs w:val="20"/>
        </w:rPr>
        <w:t xml:space="preserve">Slovenija se intenzivno posveča digitalni preobrazbi družbe, države, lokalnih skupnosti in gospodarstva s ciljem izboljšati kakovost življenja prebivalcev Slovenije na trajnosten in zaupanja vreden način. </w:t>
      </w:r>
    </w:p>
    <w:p w14:paraId="6631688E" w14:textId="17BBADA2" w:rsidR="006C2F1B" w:rsidRDefault="006C2F1B" w:rsidP="006C2F1B">
      <w:pPr>
        <w:spacing w:line="240" w:lineRule="auto"/>
        <w:jc w:val="both"/>
        <w:rPr>
          <w:rFonts w:ascii="Arial" w:hAnsi="Arial" w:cs="Arial"/>
          <w:sz w:val="20"/>
          <w:szCs w:val="20"/>
        </w:rPr>
      </w:pPr>
      <w:r>
        <w:rPr>
          <w:rFonts w:ascii="Arial" w:hAnsi="Arial" w:cs="Arial"/>
          <w:sz w:val="20"/>
          <w:szCs w:val="20"/>
        </w:rPr>
        <w:t>Marca 2023 je Vlada Republike Slovenije (VRS) sprejela strategijo Digitalna Slovenija 2030</w:t>
      </w:r>
      <w:r w:rsidR="00F01760">
        <w:rPr>
          <w:rStyle w:val="Sprotnaopomba-sklic"/>
          <w:rFonts w:ascii="Arial" w:hAnsi="Arial" w:cs="Arial"/>
          <w:sz w:val="20"/>
          <w:szCs w:val="20"/>
        </w:rPr>
        <w:footnoteReference w:id="2"/>
      </w:r>
      <w:r>
        <w:rPr>
          <w:rFonts w:ascii="Arial" w:hAnsi="Arial" w:cs="Arial"/>
          <w:sz w:val="20"/>
          <w:szCs w:val="20"/>
        </w:rPr>
        <w:t xml:space="preserve"> (DSI2030), ki je </w:t>
      </w:r>
      <w:r w:rsidRPr="006C2F1B">
        <w:rPr>
          <w:rFonts w:ascii="Arial" w:hAnsi="Arial" w:cs="Arial"/>
          <w:sz w:val="20"/>
          <w:szCs w:val="20"/>
        </w:rPr>
        <w:t xml:space="preserve"> krovna strategija digitalne preobrazbe naše države</w:t>
      </w:r>
      <w:r>
        <w:rPr>
          <w:rFonts w:ascii="Arial" w:hAnsi="Arial" w:cs="Arial"/>
          <w:sz w:val="20"/>
          <w:szCs w:val="20"/>
        </w:rPr>
        <w:t xml:space="preserve">, namenjena </w:t>
      </w:r>
      <w:r w:rsidRPr="006C2F1B">
        <w:rPr>
          <w:rFonts w:ascii="Arial" w:hAnsi="Arial" w:cs="Arial"/>
          <w:sz w:val="20"/>
          <w:szCs w:val="20"/>
        </w:rPr>
        <w:t>strateškemu načrtovanju spodbujanja digitalne preobrazbe Slovenije v</w:t>
      </w:r>
      <w:r>
        <w:rPr>
          <w:rFonts w:ascii="Arial" w:hAnsi="Arial" w:cs="Arial"/>
          <w:sz w:val="20"/>
          <w:szCs w:val="20"/>
        </w:rPr>
        <w:t xml:space="preserve"> </w:t>
      </w:r>
      <w:r w:rsidRPr="006C2F1B">
        <w:rPr>
          <w:rFonts w:ascii="Arial" w:hAnsi="Arial" w:cs="Arial"/>
          <w:sz w:val="20"/>
          <w:szCs w:val="20"/>
        </w:rPr>
        <w:t>razvojnem obdobju do leta 2030.</w:t>
      </w:r>
      <w:r>
        <w:rPr>
          <w:rFonts w:ascii="Arial" w:hAnsi="Arial" w:cs="Arial"/>
          <w:sz w:val="20"/>
          <w:szCs w:val="20"/>
        </w:rPr>
        <w:t xml:space="preserve"> Predstavlja okvir, znotraj katerega tečejo </w:t>
      </w:r>
      <w:r w:rsidR="003D0327" w:rsidRPr="009157ED">
        <w:rPr>
          <w:rFonts w:ascii="Arial" w:hAnsi="Arial" w:cs="Arial"/>
          <w:sz w:val="20"/>
          <w:szCs w:val="20"/>
        </w:rPr>
        <w:t xml:space="preserve">naše </w:t>
      </w:r>
      <w:r>
        <w:rPr>
          <w:rFonts w:ascii="Arial" w:hAnsi="Arial" w:cs="Arial"/>
          <w:sz w:val="20"/>
          <w:szCs w:val="20"/>
        </w:rPr>
        <w:t xml:space="preserve">ključne </w:t>
      </w:r>
      <w:r w:rsidR="003D0327" w:rsidRPr="009157ED">
        <w:rPr>
          <w:rFonts w:ascii="Arial" w:hAnsi="Arial" w:cs="Arial"/>
          <w:sz w:val="20"/>
          <w:szCs w:val="20"/>
        </w:rPr>
        <w:t>aktivnosti</w:t>
      </w:r>
      <w:r>
        <w:rPr>
          <w:rFonts w:ascii="Arial" w:hAnsi="Arial" w:cs="Arial"/>
          <w:sz w:val="20"/>
          <w:szCs w:val="20"/>
        </w:rPr>
        <w:t xml:space="preserve"> digitalne preobrazbe. </w:t>
      </w:r>
    </w:p>
    <w:p w14:paraId="6D4C88D7" w14:textId="3EB9DAF0" w:rsidR="006C2F1B" w:rsidRDefault="006C2F1B" w:rsidP="006C2F1B">
      <w:pPr>
        <w:spacing w:line="240" w:lineRule="auto"/>
        <w:jc w:val="both"/>
        <w:rPr>
          <w:rFonts w:ascii="Arial" w:hAnsi="Arial" w:cs="Arial"/>
          <w:sz w:val="20"/>
          <w:szCs w:val="20"/>
        </w:rPr>
      </w:pPr>
      <w:r>
        <w:rPr>
          <w:rFonts w:ascii="Arial" w:hAnsi="Arial" w:cs="Arial"/>
          <w:sz w:val="20"/>
          <w:szCs w:val="20"/>
        </w:rPr>
        <w:t>Po sprejemu strategije smo se lotili priprave pripadajočega akcijskega načrta, ki naj bi bil pripravljen v letu dni po sprejemu strategije. Kmalu smo prejeli informacijo, da smo v okviru evropskega programa  »</w:t>
      </w:r>
      <w:r w:rsidRPr="006C2F1B">
        <w:rPr>
          <w:rFonts w:ascii="Arial" w:hAnsi="Arial" w:cs="Arial"/>
          <w:sz w:val="20"/>
          <w:szCs w:val="20"/>
        </w:rPr>
        <w:t>Pot v digitalno desetletje</w:t>
      </w:r>
      <w:r>
        <w:rPr>
          <w:rFonts w:ascii="Arial" w:hAnsi="Arial" w:cs="Arial"/>
          <w:sz w:val="20"/>
          <w:szCs w:val="20"/>
        </w:rPr>
        <w:t xml:space="preserve">« tudi v Sloveniji zavezani k oddaji Nacionalnega strateškega načrta za digitalno desetletje – prvega še v letu 2023. Intenzivno smo </w:t>
      </w:r>
      <w:r w:rsidR="00F01760">
        <w:rPr>
          <w:rFonts w:ascii="Arial" w:hAnsi="Arial" w:cs="Arial"/>
          <w:sz w:val="20"/>
          <w:szCs w:val="20"/>
        </w:rPr>
        <w:t>pristopili k izzivu</w:t>
      </w:r>
      <w:r>
        <w:rPr>
          <w:rFonts w:ascii="Arial" w:hAnsi="Arial" w:cs="Arial"/>
          <w:sz w:val="20"/>
          <w:szCs w:val="20"/>
        </w:rPr>
        <w:t xml:space="preserve"> in tako je VRS novembra 2023 sprejela slovenski Nacionalni strateški načrt za digitalno desetletje</w:t>
      </w:r>
      <w:r w:rsidR="00F01760">
        <w:rPr>
          <w:rStyle w:val="Sprotnaopomba-sklic"/>
          <w:rFonts w:ascii="Arial" w:hAnsi="Arial" w:cs="Arial"/>
          <w:sz w:val="20"/>
          <w:szCs w:val="20"/>
        </w:rPr>
        <w:footnoteReference w:id="3"/>
      </w:r>
      <w:r>
        <w:rPr>
          <w:rFonts w:ascii="Arial" w:hAnsi="Arial" w:cs="Arial"/>
          <w:sz w:val="20"/>
          <w:szCs w:val="20"/>
        </w:rPr>
        <w:t xml:space="preserve">. </w:t>
      </w:r>
    </w:p>
    <w:p w14:paraId="6473A256" w14:textId="2A9B56B9" w:rsidR="006C2F1B" w:rsidRDefault="00481FEE" w:rsidP="006C2F1B">
      <w:pPr>
        <w:spacing w:line="240" w:lineRule="auto"/>
        <w:jc w:val="both"/>
        <w:rPr>
          <w:rFonts w:ascii="Arial" w:hAnsi="Arial" w:cs="Arial"/>
          <w:sz w:val="20"/>
          <w:szCs w:val="20"/>
        </w:rPr>
      </w:pPr>
      <w:r>
        <w:rPr>
          <w:rFonts w:ascii="Arial" w:hAnsi="Arial" w:cs="Arial"/>
          <w:sz w:val="20"/>
          <w:szCs w:val="20"/>
        </w:rPr>
        <w:t xml:space="preserve">V letu 2024 smo nadaljevali s pripravo dokumenta, ki bo popise ključnih ukrepov na področju digitalne preobrazbe do leta 2030 oblikoval na način, krojen po meri veljavne DSI2030. Skladno z zavezami iz strategije, smo k sodelovanju v pripravi povabili najširše deležnike. Tako se je na temo oblikovanja akcijskega načrta DSI2030 v letu 2024 večkrat sestala Medresorska delovna skupina za projekte digitalne preobrazbe, enkrat pa je na to temo zasedal tudi Svet za digitalno preobrazbo. </w:t>
      </w:r>
    </w:p>
    <w:p w14:paraId="49E1D8BD" w14:textId="517C0B5D" w:rsidR="00481FEE" w:rsidRDefault="00481FEE" w:rsidP="006C2F1B">
      <w:pPr>
        <w:spacing w:line="240" w:lineRule="auto"/>
        <w:jc w:val="both"/>
        <w:rPr>
          <w:rFonts w:ascii="Arial" w:hAnsi="Arial" w:cs="Arial"/>
          <w:sz w:val="20"/>
          <w:szCs w:val="20"/>
        </w:rPr>
      </w:pPr>
      <w:r>
        <w:rPr>
          <w:rFonts w:ascii="Arial" w:hAnsi="Arial" w:cs="Arial"/>
          <w:sz w:val="20"/>
          <w:szCs w:val="20"/>
        </w:rPr>
        <w:t>V tem času smo bile države članice Evropske unije (EU) pozvane, da še pred koncem leta pripravimo posodobitev Nacionalnega strateškega načrta za digitalno desetletje</w:t>
      </w:r>
      <w:r w:rsidR="0053154B">
        <w:rPr>
          <w:rFonts w:ascii="Arial" w:hAnsi="Arial" w:cs="Arial"/>
          <w:sz w:val="20"/>
          <w:szCs w:val="20"/>
        </w:rPr>
        <w:t xml:space="preserve"> skladno s Poročilo o stanju digitalnega desetletja</w:t>
      </w:r>
      <w:r w:rsidR="0053154B">
        <w:rPr>
          <w:rStyle w:val="Sprotnaopomba-sklic"/>
          <w:rFonts w:ascii="Arial" w:hAnsi="Arial" w:cs="Arial"/>
          <w:sz w:val="20"/>
          <w:szCs w:val="20"/>
        </w:rPr>
        <w:footnoteReference w:id="4"/>
      </w:r>
      <w:r>
        <w:rPr>
          <w:rFonts w:ascii="Arial" w:hAnsi="Arial" w:cs="Arial"/>
          <w:sz w:val="20"/>
          <w:szCs w:val="20"/>
        </w:rPr>
        <w:t xml:space="preserve">. </w:t>
      </w:r>
      <w:r w:rsidR="00C25ABF">
        <w:rPr>
          <w:rFonts w:ascii="Arial" w:hAnsi="Arial" w:cs="Arial"/>
          <w:sz w:val="20"/>
          <w:szCs w:val="20"/>
        </w:rPr>
        <w:t xml:space="preserve">Napovedano je, da bo treba dokument odslej revidirati redno vsaki dve leti. </w:t>
      </w:r>
    </w:p>
    <w:p w14:paraId="31702B0C" w14:textId="65DB5814" w:rsidR="00481FEE" w:rsidRDefault="00481FEE" w:rsidP="006C2F1B">
      <w:pPr>
        <w:spacing w:line="240" w:lineRule="auto"/>
        <w:jc w:val="both"/>
        <w:rPr>
          <w:rFonts w:ascii="Arial" w:hAnsi="Arial" w:cs="Arial"/>
          <w:sz w:val="20"/>
          <w:szCs w:val="20"/>
        </w:rPr>
      </w:pPr>
      <w:r>
        <w:rPr>
          <w:rFonts w:ascii="Arial" w:hAnsi="Arial" w:cs="Arial"/>
          <w:sz w:val="20"/>
          <w:szCs w:val="20"/>
        </w:rPr>
        <w:t xml:space="preserve">V izogib </w:t>
      </w:r>
      <w:r w:rsidR="00E07EEB">
        <w:rPr>
          <w:rFonts w:ascii="Arial" w:hAnsi="Arial" w:cs="Arial"/>
          <w:sz w:val="20"/>
          <w:szCs w:val="20"/>
        </w:rPr>
        <w:t xml:space="preserve">podvajanju dokumentov z enako vsebino, smo sklenili, da </w:t>
      </w:r>
      <w:r w:rsidR="00C25ABF">
        <w:rPr>
          <w:rFonts w:ascii="Arial" w:hAnsi="Arial" w:cs="Arial"/>
          <w:sz w:val="20"/>
          <w:szCs w:val="20"/>
        </w:rPr>
        <w:t xml:space="preserve">za nadaljnje obdobje v Sloveniji </w:t>
      </w:r>
      <w:r w:rsidR="00E07EEB">
        <w:rPr>
          <w:rFonts w:ascii="Arial" w:hAnsi="Arial" w:cs="Arial"/>
          <w:sz w:val="20"/>
          <w:szCs w:val="20"/>
        </w:rPr>
        <w:t>pripravimo enoten načrt, ki bo zajel vse ključne ukrepe Slovenije na področju digitalne preobrazbe</w:t>
      </w:r>
      <w:r w:rsidR="00C25ABF">
        <w:rPr>
          <w:rFonts w:ascii="Arial" w:hAnsi="Arial" w:cs="Arial"/>
          <w:sz w:val="20"/>
          <w:szCs w:val="20"/>
        </w:rPr>
        <w:t xml:space="preserve">. Pri strukturi smo sledili poglavjem DSI2030, pri tem pa pazili, da izpostavljamo tudi vse cilje, ki jih določa evropska Pot v digitalno desetletje. </w:t>
      </w:r>
    </w:p>
    <w:p w14:paraId="615BFB7F" w14:textId="3C5C4B37" w:rsidR="00C25ABF" w:rsidRDefault="00C25ABF" w:rsidP="006C2F1B">
      <w:pPr>
        <w:spacing w:line="240" w:lineRule="auto"/>
        <w:jc w:val="both"/>
        <w:rPr>
          <w:rFonts w:ascii="Arial" w:hAnsi="Arial" w:cs="Arial"/>
          <w:sz w:val="20"/>
          <w:szCs w:val="20"/>
        </w:rPr>
      </w:pPr>
      <w:r>
        <w:rPr>
          <w:rFonts w:ascii="Arial" w:hAnsi="Arial" w:cs="Arial"/>
          <w:sz w:val="20"/>
          <w:szCs w:val="20"/>
        </w:rPr>
        <w:t xml:space="preserve">Akcijski načrt strategije Digitalna Slovenija 2030 (AN DSI2030) sicer, skladno s poimenovanjem, uokvirja obdobje do konca leta 2030, vendar se ga sprejema oz. potrjuje za obdobje dveh let (2025-2026). Za ukrepe, ki bodo izvedeni v tem času, so opredeljena tudi natančna finančna sredstva. </w:t>
      </w:r>
    </w:p>
    <w:p w14:paraId="6331B766" w14:textId="19179C24" w:rsidR="006C2F1B" w:rsidRDefault="00C25ABF" w:rsidP="006C2F1B">
      <w:pPr>
        <w:spacing w:line="240" w:lineRule="auto"/>
        <w:jc w:val="both"/>
        <w:rPr>
          <w:rFonts w:ascii="Arial" w:hAnsi="Arial" w:cs="Arial"/>
          <w:sz w:val="20"/>
          <w:szCs w:val="20"/>
        </w:rPr>
      </w:pPr>
      <w:r>
        <w:rPr>
          <w:rFonts w:ascii="Arial" w:hAnsi="Arial" w:cs="Arial"/>
          <w:sz w:val="20"/>
          <w:szCs w:val="20"/>
        </w:rPr>
        <w:t xml:space="preserve">Ukrepi, ki prispevajo k določenim strateškim ciljem, in so že bili izvedeni takoj ob/po sprejemu DSI2030 ter so zaključeni, so pri vsakem od vsebinskih poglavij opisani na začetku. Osrednje mesto v predmetnem dokumentu imajo ukrepi, načrtovani za leti 2025 in 2026, ob koncu vsakega vsebinskega poglavja pa so opisani tudi načrtovani ukrepi do leta 2030. </w:t>
      </w:r>
    </w:p>
    <w:p w14:paraId="776F29CF" w14:textId="7A7ADD65" w:rsidR="006C2F1B" w:rsidRDefault="00610990" w:rsidP="006C2F1B">
      <w:pPr>
        <w:spacing w:line="240" w:lineRule="auto"/>
        <w:jc w:val="both"/>
        <w:rPr>
          <w:rFonts w:ascii="Arial" w:hAnsi="Arial" w:cs="Arial"/>
          <w:sz w:val="20"/>
          <w:szCs w:val="20"/>
        </w:rPr>
      </w:pPr>
      <w:r>
        <w:rPr>
          <w:rFonts w:ascii="Arial" w:hAnsi="Arial" w:cs="Arial"/>
          <w:sz w:val="20"/>
          <w:szCs w:val="20"/>
        </w:rPr>
        <w:t>AN</w:t>
      </w:r>
      <w:r w:rsidR="0053154B">
        <w:rPr>
          <w:rFonts w:ascii="Arial" w:hAnsi="Arial" w:cs="Arial"/>
          <w:sz w:val="20"/>
          <w:szCs w:val="20"/>
        </w:rPr>
        <w:t xml:space="preserve"> DSI2030 bo torej revidiran najkasneje konec leta 2026. Takrat bo, skladno z DSI2030, </w:t>
      </w:r>
      <w:r w:rsidR="006C2F1B" w:rsidRPr="006C2F1B">
        <w:rPr>
          <w:rFonts w:ascii="Arial" w:hAnsi="Arial" w:cs="Arial"/>
          <w:sz w:val="20"/>
          <w:szCs w:val="20"/>
        </w:rPr>
        <w:t xml:space="preserve">ministrstvo, pristojno za digitalno preobrazbo, pripravilo </w:t>
      </w:r>
      <w:r w:rsidR="0053154B">
        <w:rPr>
          <w:rFonts w:ascii="Arial" w:hAnsi="Arial" w:cs="Arial"/>
          <w:sz w:val="20"/>
          <w:szCs w:val="20"/>
        </w:rPr>
        <w:t xml:space="preserve">tudi </w:t>
      </w:r>
      <w:r w:rsidR="006C2F1B" w:rsidRPr="006C2F1B">
        <w:rPr>
          <w:rFonts w:ascii="Arial" w:hAnsi="Arial" w:cs="Arial"/>
          <w:sz w:val="20"/>
          <w:szCs w:val="20"/>
        </w:rPr>
        <w:t>vmesni pregled</w:t>
      </w:r>
      <w:r w:rsidR="0053154B">
        <w:rPr>
          <w:rFonts w:ascii="Arial" w:hAnsi="Arial" w:cs="Arial"/>
          <w:sz w:val="20"/>
          <w:szCs w:val="20"/>
        </w:rPr>
        <w:t xml:space="preserve"> </w:t>
      </w:r>
      <w:r w:rsidR="006C2F1B" w:rsidRPr="006C2F1B">
        <w:rPr>
          <w:rFonts w:ascii="Arial" w:hAnsi="Arial" w:cs="Arial"/>
          <w:sz w:val="20"/>
          <w:szCs w:val="20"/>
        </w:rPr>
        <w:t>doseganja ciljev in kazalnikov iz te strategije, po katerem se lahko vsebina strategije po</w:t>
      </w:r>
      <w:r w:rsidR="0053154B">
        <w:rPr>
          <w:rFonts w:ascii="Arial" w:hAnsi="Arial" w:cs="Arial"/>
          <w:sz w:val="20"/>
          <w:szCs w:val="20"/>
        </w:rPr>
        <w:t xml:space="preserve"> </w:t>
      </w:r>
      <w:r w:rsidR="006C2F1B" w:rsidRPr="006C2F1B">
        <w:rPr>
          <w:rFonts w:ascii="Arial" w:hAnsi="Arial" w:cs="Arial"/>
          <w:sz w:val="20"/>
          <w:szCs w:val="20"/>
        </w:rPr>
        <w:t xml:space="preserve">potrebi revidira. Spremembe bo s sklepom potrdila </w:t>
      </w:r>
      <w:r w:rsidR="00954724">
        <w:rPr>
          <w:rFonts w:ascii="Arial" w:hAnsi="Arial" w:cs="Arial"/>
          <w:sz w:val="20"/>
          <w:szCs w:val="20"/>
        </w:rPr>
        <w:t>VRS.</w:t>
      </w:r>
    </w:p>
    <w:p w14:paraId="18217E41" w14:textId="7D6A6A43" w:rsidR="003D0327" w:rsidRPr="009157ED" w:rsidRDefault="003D0327" w:rsidP="003D0327">
      <w:pPr>
        <w:spacing w:line="240" w:lineRule="auto"/>
        <w:jc w:val="both"/>
        <w:rPr>
          <w:rFonts w:ascii="Arial" w:hAnsi="Arial" w:cs="Arial"/>
          <w:sz w:val="20"/>
          <w:szCs w:val="20"/>
        </w:rPr>
      </w:pPr>
      <w:r w:rsidRPr="009157ED">
        <w:rPr>
          <w:rFonts w:ascii="Arial" w:hAnsi="Arial" w:cs="Arial"/>
          <w:sz w:val="20"/>
          <w:szCs w:val="20"/>
        </w:rPr>
        <w:t xml:space="preserve">V </w:t>
      </w:r>
      <w:r w:rsidR="0053154B">
        <w:rPr>
          <w:rFonts w:ascii="Arial" w:hAnsi="Arial" w:cs="Arial"/>
          <w:sz w:val="20"/>
          <w:szCs w:val="20"/>
        </w:rPr>
        <w:t xml:space="preserve">dokumentu </w:t>
      </w:r>
      <w:r w:rsidR="00954724">
        <w:rPr>
          <w:rFonts w:ascii="Arial" w:hAnsi="Arial" w:cs="Arial"/>
          <w:sz w:val="20"/>
          <w:szCs w:val="20"/>
        </w:rPr>
        <w:t xml:space="preserve">pred vami </w:t>
      </w:r>
      <w:r w:rsidR="0053154B">
        <w:rPr>
          <w:rFonts w:ascii="Arial" w:hAnsi="Arial" w:cs="Arial"/>
          <w:sz w:val="20"/>
          <w:szCs w:val="20"/>
        </w:rPr>
        <w:t xml:space="preserve">je, v </w:t>
      </w:r>
      <w:r w:rsidRPr="009157ED">
        <w:rPr>
          <w:rFonts w:ascii="Arial" w:hAnsi="Arial" w:cs="Arial"/>
          <w:sz w:val="20"/>
          <w:szCs w:val="20"/>
        </w:rPr>
        <w:t>skladu s programom politike digitalnega desetletja in cilji digitalne preobrazbe do leta 2030 iz DSI2030</w:t>
      </w:r>
      <w:r w:rsidR="00954724">
        <w:rPr>
          <w:rFonts w:ascii="Arial" w:hAnsi="Arial" w:cs="Arial"/>
          <w:sz w:val="20"/>
          <w:szCs w:val="20"/>
        </w:rPr>
        <w:t>,</w:t>
      </w:r>
      <w:r w:rsidRPr="009157ED">
        <w:rPr>
          <w:rFonts w:ascii="Arial" w:hAnsi="Arial" w:cs="Arial"/>
          <w:sz w:val="20"/>
          <w:szCs w:val="20"/>
        </w:rPr>
        <w:t xml:space="preserve"> opisana pot, kako bo Slovenija na področjih digitalnih kompetenc, digitalne infrastrukture/povezljivosti ter digitalizacije podjetij in javnih storitev dosegla nacionalne cilje in kako bo prispevala k skupnim evropskim ciljem. Načrt opredeljuje tudi sodelovanje z drugimi državami članicami v okviru večdržavnih projektov, ki omogočajo državam, da sinergično delujejo na strateških področjih digitalne preobrazbe. </w:t>
      </w:r>
    </w:p>
    <w:p w14:paraId="106FD43C" w14:textId="2D2DC1A3" w:rsidR="003D0327" w:rsidRDefault="003D0327">
      <w:r>
        <w:br w:type="page"/>
      </w:r>
    </w:p>
    <w:p w14:paraId="7DC8ECB3" w14:textId="61411015" w:rsidR="42566CAB" w:rsidRPr="009157ED" w:rsidRDefault="744E07A7" w:rsidP="00452C28">
      <w:pPr>
        <w:pStyle w:val="Naslov1"/>
        <w:rPr>
          <w:rFonts w:cs="Arial"/>
        </w:rPr>
      </w:pPr>
      <w:bookmarkStart w:id="2" w:name="_Toc189222731"/>
      <w:r w:rsidRPr="009157ED">
        <w:rPr>
          <w:rFonts w:cs="Arial"/>
        </w:rPr>
        <w:lastRenderedPageBreak/>
        <w:t xml:space="preserve">1. </w:t>
      </w:r>
      <w:r w:rsidR="7551CB64" w:rsidRPr="009157ED">
        <w:rPr>
          <w:rFonts w:cs="Arial"/>
        </w:rPr>
        <w:t>poglavje: Analiza stanja digitalne preobrazbe v Sloveniji</w:t>
      </w:r>
      <w:bookmarkEnd w:id="1"/>
      <w:bookmarkEnd w:id="2"/>
    </w:p>
    <w:p w14:paraId="567AA69E" w14:textId="77777777" w:rsidR="003D0327" w:rsidRDefault="003D0327" w:rsidP="00A10EE4">
      <w:pPr>
        <w:spacing w:line="240" w:lineRule="auto"/>
        <w:jc w:val="both"/>
        <w:rPr>
          <w:rFonts w:ascii="Arial" w:hAnsi="Arial" w:cs="Arial"/>
          <w:sz w:val="20"/>
          <w:szCs w:val="20"/>
        </w:rPr>
      </w:pPr>
      <w:bookmarkStart w:id="3" w:name="_Toc146884412"/>
    </w:p>
    <w:p w14:paraId="66514D79" w14:textId="12D1D100" w:rsidR="00345859"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Izvajanje ukrepov za pospeševanje digitalne preobrazbe poteka v </w:t>
      </w:r>
      <w:r w:rsidR="00345859">
        <w:rPr>
          <w:rFonts w:ascii="Arial" w:hAnsi="Arial" w:cs="Arial"/>
          <w:sz w:val="20"/>
          <w:szCs w:val="20"/>
        </w:rPr>
        <w:t xml:space="preserve">razmeroma </w:t>
      </w:r>
      <w:r w:rsidRPr="009157ED">
        <w:rPr>
          <w:rFonts w:ascii="Arial" w:hAnsi="Arial" w:cs="Arial"/>
          <w:sz w:val="20"/>
          <w:szCs w:val="20"/>
        </w:rPr>
        <w:t xml:space="preserve">ugodnih makroekonomskih pogojih, </w:t>
      </w:r>
      <w:r w:rsidR="005B396A">
        <w:rPr>
          <w:rFonts w:ascii="Arial" w:hAnsi="Arial" w:cs="Arial"/>
          <w:sz w:val="20"/>
          <w:szCs w:val="20"/>
        </w:rPr>
        <w:t>na katere pa že vpliva</w:t>
      </w:r>
      <w:r w:rsidR="00345859">
        <w:rPr>
          <w:rFonts w:ascii="Arial" w:hAnsi="Arial" w:cs="Arial"/>
          <w:sz w:val="20"/>
          <w:szCs w:val="20"/>
        </w:rPr>
        <w:t xml:space="preserve"> ohlajanje gospodarske rasti v državah, s katerimi je Slovenija tesno povezana, in negotove geopolitične razmere na svetovni ravni.  </w:t>
      </w:r>
    </w:p>
    <w:p w14:paraId="4E40BCAC" w14:textId="448CBD91" w:rsidR="000E09F6" w:rsidRPr="009157ED" w:rsidRDefault="00C4755B" w:rsidP="00A10EE4">
      <w:pPr>
        <w:spacing w:line="240" w:lineRule="auto"/>
        <w:jc w:val="both"/>
        <w:rPr>
          <w:rFonts w:ascii="Arial" w:hAnsi="Arial" w:cs="Arial"/>
          <w:sz w:val="20"/>
          <w:szCs w:val="20"/>
          <w:highlight w:val="yellow"/>
        </w:rPr>
      </w:pPr>
      <w:r w:rsidRPr="009157ED">
        <w:rPr>
          <w:rFonts w:ascii="Arial" w:hAnsi="Arial" w:cs="Arial"/>
          <w:sz w:val="20"/>
          <w:szCs w:val="20"/>
        </w:rPr>
        <w:t>Na področju produktivnosti se razvojni zaostanek ob počasni preobrazbi v pametno in zeleno gospodarstvo postopno zmanjšuje. Kot navaja Poročilo o razvoju 202</w:t>
      </w:r>
      <w:r w:rsidR="000E09F6" w:rsidRPr="009157ED">
        <w:rPr>
          <w:rFonts w:ascii="Arial" w:hAnsi="Arial" w:cs="Arial"/>
          <w:sz w:val="20"/>
          <w:szCs w:val="20"/>
        </w:rPr>
        <w:t>4</w:t>
      </w:r>
      <w:r w:rsidR="000E09F6" w:rsidRPr="009157ED">
        <w:rPr>
          <w:rStyle w:val="Sprotnaopomba-sklic"/>
          <w:rFonts w:ascii="Arial" w:hAnsi="Arial" w:cs="Arial"/>
          <w:sz w:val="20"/>
          <w:szCs w:val="20"/>
        </w:rPr>
        <w:footnoteReference w:id="5"/>
      </w:r>
      <w:r w:rsidR="000E09F6" w:rsidRPr="009157ED">
        <w:rPr>
          <w:rFonts w:ascii="Arial" w:hAnsi="Arial" w:cs="Arial"/>
          <w:sz w:val="20"/>
          <w:szCs w:val="20"/>
        </w:rPr>
        <w:t>, se je približevanje Slovenije povprečni gospodarski razvitosti EU med epidemijo in energetsko krizo upočasnilo, vpliv zunanjih stroškovnih šokov, obsežnih fiskalnih podpor in naraščajočih stroškov dela pa se je odrazil v visoki inflaciji. V letu 2023 je BDP na prebivalca (po kupni moči) dosegel 91 % povprečja EU, kar je le dve odstotni točki več kot leta 2019. Ob ohlajanju gospodarske aktivnosti v mednarodnem okolju, rastočih stroškovnih pritiskih na konkurenčnost in zmanjšanju kupne moči prebivalstva sta se precej umirili zlasti izvozna aktivnost ter zasebna potrošnja. Vpliv navedenih dejavnikov so blažili ukrepi podpore podjetjem in prebivalstvu, gospodarska rast je po relativno slabšem letu 2022 v letu 2023 znova presegla povprečje EU. Kot še ugotavlja UMAR, ostaja trendna rast produktivnosti šibka, postopno pa se že nekaj let izboljšujejo nekateri njeni dejavniki, a bo treba za znatnejši dvig produktivnosti pospešiti vlaganja v pametno in zeleno preobrazbo, procese poslovne preobrazbe pa razširiti in poglobiti.</w:t>
      </w:r>
    </w:p>
    <w:p w14:paraId="65CEEE62" w14:textId="77777777" w:rsidR="000E09F6"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Pri tem mora država odigrati pomembno razvojno vlogo, saj mora obravnavati razvojne izzive in krepiti razvojne prvine javnofinančnih prihodkov in izdatkov. </w:t>
      </w:r>
    </w:p>
    <w:p w14:paraId="4AEDB922" w14:textId="35D1DE15" w:rsidR="00C4755B" w:rsidRPr="009157ED" w:rsidRDefault="00E56E24" w:rsidP="00A10EE4">
      <w:pPr>
        <w:spacing w:line="240" w:lineRule="auto"/>
        <w:jc w:val="both"/>
        <w:rPr>
          <w:rFonts w:ascii="Arial" w:hAnsi="Arial" w:cs="Arial"/>
          <w:sz w:val="20"/>
          <w:szCs w:val="20"/>
        </w:rPr>
      </w:pPr>
      <w:r w:rsidRPr="009157ED">
        <w:rPr>
          <w:rFonts w:ascii="Arial" w:hAnsi="Arial" w:cs="Arial"/>
          <w:sz w:val="20"/>
          <w:szCs w:val="20"/>
        </w:rPr>
        <w:t xml:space="preserve">V okviru razpoložljivih </w:t>
      </w:r>
      <w:r w:rsidR="00C4755B" w:rsidRPr="009157ED">
        <w:rPr>
          <w:rFonts w:ascii="Arial" w:hAnsi="Arial" w:cs="Arial"/>
          <w:sz w:val="20"/>
          <w:szCs w:val="20"/>
        </w:rPr>
        <w:t xml:space="preserve">proračunskih virov bo država </w:t>
      </w:r>
      <w:r w:rsidR="006B1D79" w:rsidRPr="009157ED">
        <w:rPr>
          <w:rFonts w:ascii="Arial" w:hAnsi="Arial" w:cs="Arial"/>
          <w:sz w:val="20"/>
          <w:szCs w:val="20"/>
        </w:rPr>
        <w:t xml:space="preserve">skušala izvesti vse </w:t>
      </w:r>
      <w:r w:rsidR="00C4755B" w:rsidRPr="009157ED">
        <w:rPr>
          <w:rFonts w:ascii="Arial" w:hAnsi="Arial" w:cs="Arial"/>
          <w:sz w:val="20"/>
          <w:szCs w:val="20"/>
        </w:rPr>
        <w:t xml:space="preserve">zastavljene projekte digitalne preobrazbe, in </w:t>
      </w:r>
      <w:r w:rsidR="006B1D79" w:rsidRPr="009157ED">
        <w:rPr>
          <w:rFonts w:ascii="Arial" w:hAnsi="Arial" w:cs="Arial"/>
          <w:sz w:val="20"/>
          <w:szCs w:val="20"/>
        </w:rPr>
        <w:t xml:space="preserve">sicer </w:t>
      </w:r>
      <w:r w:rsidR="00C4755B" w:rsidRPr="009157ED">
        <w:rPr>
          <w:rFonts w:ascii="Arial" w:hAnsi="Arial" w:cs="Arial"/>
          <w:sz w:val="20"/>
          <w:szCs w:val="20"/>
        </w:rPr>
        <w:t xml:space="preserve">ob zavedanju, da je </w:t>
      </w:r>
      <w:r w:rsidR="00024B2D" w:rsidRPr="009157ED">
        <w:rPr>
          <w:rFonts w:ascii="Arial" w:hAnsi="Arial" w:cs="Arial"/>
          <w:sz w:val="20"/>
          <w:szCs w:val="20"/>
        </w:rPr>
        <w:t xml:space="preserve">treba </w:t>
      </w:r>
      <w:r w:rsidR="00C4755B" w:rsidRPr="009157ED">
        <w:rPr>
          <w:rFonts w:ascii="Arial" w:hAnsi="Arial" w:cs="Arial"/>
          <w:sz w:val="20"/>
          <w:szCs w:val="20"/>
        </w:rPr>
        <w:t xml:space="preserve">za celovito digitalno preobrazbo okrepiti </w:t>
      </w:r>
      <w:r w:rsidR="00024B2D" w:rsidRPr="009157ED">
        <w:rPr>
          <w:rFonts w:ascii="Arial" w:hAnsi="Arial" w:cs="Arial"/>
          <w:sz w:val="20"/>
          <w:szCs w:val="20"/>
        </w:rPr>
        <w:t xml:space="preserve">prizadevanja </w:t>
      </w:r>
      <w:r w:rsidR="00C4755B" w:rsidRPr="009157ED">
        <w:rPr>
          <w:rFonts w:ascii="Arial" w:hAnsi="Arial" w:cs="Arial"/>
          <w:sz w:val="20"/>
          <w:szCs w:val="20"/>
        </w:rPr>
        <w:t xml:space="preserve">na vseh njenih področjih. </w:t>
      </w:r>
    </w:p>
    <w:p w14:paraId="1CE43CD9" w14:textId="238908DF"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Kot navaja Poročilo o digitalnem desetletju, se </w:t>
      </w:r>
      <w:r w:rsidR="00E56E24" w:rsidRPr="009157ED">
        <w:rPr>
          <w:rFonts w:ascii="Arial" w:hAnsi="Arial" w:cs="Arial"/>
          <w:sz w:val="20"/>
          <w:szCs w:val="20"/>
        </w:rPr>
        <w:t xml:space="preserve">je </w:t>
      </w:r>
      <w:r w:rsidRPr="009157ED">
        <w:rPr>
          <w:rFonts w:ascii="Arial" w:hAnsi="Arial" w:cs="Arial"/>
          <w:sz w:val="20"/>
          <w:szCs w:val="20"/>
        </w:rPr>
        <w:t xml:space="preserve">kazalnik pri odstotku oseb z vsaj osnovnimi digitalnimi kompetencami </w:t>
      </w:r>
      <w:r w:rsidR="00E56E24" w:rsidRPr="009157ED">
        <w:rPr>
          <w:rFonts w:ascii="Arial" w:hAnsi="Arial" w:cs="Arial"/>
          <w:sz w:val="20"/>
          <w:szCs w:val="20"/>
        </w:rPr>
        <w:t>v okviru zadnjega spremljanja nekoliko znižal</w:t>
      </w:r>
      <w:r w:rsidRPr="009157ED">
        <w:rPr>
          <w:rFonts w:ascii="Arial" w:hAnsi="Arial" w:cs="Arial"/>
          <w:sz w:val="20"/>
          <w:szCs w:val="20"/>
        </w:rPr>
        <w:t xml:space="preserve">, </w:t>
      </w:r>
      <w:r w:rsidR="00E56E24" w:rsidRPr="009157ED">
        <w:rPr>
          <w:rFonts w:ascii="Arial" w:hAnsi="Arial" w:cs="Arial"/>
          <w:sz w:val="20"/>
          <w:szCs w:val="20"/>
        </w:rPr>
        <w:t>pri čemer z</w:t>
      </w:r>
      <w:r w:rsidRPr="009157ED">
        <w:rPr>
          <w:rFonts w:ascii="Arial" w:hAnsi="Arial" w:cs="Arial"/>
          <w:sz w:val="20"/>
          <w:szCs w:val="20"/>
        </w:rPr>
        <w:t>aostajamo za evropskim povprečjem. Tudi odstotek strokovnjakov iz informacijsko</w:t>
      </w:r>
      <w:r w:rsidR="00024B2D" w:rsidRPr="009157ED">
        <w:rPr>
          <w:rFonts w:ascii="Arial" w:hAnsi="Arial" w:cs="Arial"/>
          <w:sz w:val="20"/>
          <w:szCs w:val="20"/>
        </w:rPr>
        <w:t>-</w:t>
      </w:r>
      <w:r w:rsidRPr="009157ED">
        <w:rPr>
          <w:rFonts w:ascii="Arial" w:hAnsi="Arial" w:cs="Arial"/>
          <w:sz w:val="20"/>
          <w:szCs w:val="20"/>
        </w:rPr>
        <w:t xml:space="preserve">komunikacijskih tehnologij (IKT) in odstotek strokovnjakinj v IKT ne dosegata evropskega povprečja. Zato je </w:t>
      </w:r>
      <w:r w:rsidR="00E56E24" w:rsidRPr="009157ED">
        <w:rPr>
          <w:rFonts w:ascii="Arial" w:hAnsi="Arial" w:cs="Arial"/>
          <w:sz w:val="20"/>
          <w:szCs w:val="20"/>
        </w:rPr>
        <w:t>med glavnimi priporočili</w:t>
      </w:r>
      <w:r w:rsidRPr="009157ED">
        <w:rPr>
          <w:rFonts w:ascii="Arial" w:hAnsi="Arial" w:cs="Arial"/>
          <w:sz w:val="20"/>
          <w:szCs w:val="20"/>
        </w:rPr>
        <w:t xml:space="preserve"> Evropske komisije</w:t>
      </w:r>
      <w:r w:rsidR="00E56E24" w:rsidRPr="009157ED">
        <w:rPr>
          <w:rStyle w:val="Sprotnaopomba-sklic"/>
          <w:rFonts w:ascii="Arial" w:hAnsi="Arial" w:cs="Arial"/>
          <w:sz w:val="20"/>
          <w:szCs w:val="20"/>
        </w:rPr>
        <w:footnoteReference w:id="6"/>
      </w:r>
      <w:r w:rsidRPr="009157ED">
        <w:rPr>
          <w:rFonts w:ascii="Arial" w:hAnsi="Arial" w:cs="Arial"/>
          <w:sz w:val="20"/>
          <w:szCs w:val="20"/>
        </w:rPr>
        <w:t xml:space="preserve"> (EK) </w:t>
      </w:r>
      <w:r w:rsidR="00E56E24" w:rsidRPr="009157ED">
        <w:rPr>
          <w:rFonts w:ascii="Arial" w:hAnsi="Arial" w:cs="Arial"/>
          <w:sz w:val="20"/>
          <w:szCs w:val="20"/>
        </w:rPr>
        <w:t>pospešitev novih šolskih učnih načrtov za digitalna znanja in spretnosti ter spodbujanje študija IKT v visokošolskem izobraževanju, tudi za dekleta in ženske, obenem pa tudi krepitev zgodnjega prepoznavanja potreb trga dela, prilagoditev (visokošolskih) učnih načrtov najnovejšim digitalnim potrebam in odprava razlik med spoloma. EK predlaga še okrepitev sodelovanja med industrijami, (visokošolskimi) izobraževalnimi ustanovami, javno upravo in ustreznimi deležniki, da se poveča učinkovitost teh ukrepov.</w:t>
      </w:r>
    </w:p>
    <w:p w14:paraId="25277533" w14:textId="129A91F2" w:rsidR="00E56E24" w:rsidRPr="009157ED" w:rsidRDefault="00E56E24" w:rsidP="00A10EE4">
      <w:pPr>
        <w:spacing w:line="240" w:lineRule="auto"/>
        <w:jc w:val="both"/>
        <w:rPr>
          <w:rFonts w:ascii="Arial" w:hAnsi="Arial" w:cs="Arial"/>
          <w:sz w:val="20"/>
          <w:szCs w:val="20"/>
        </w:rPr>
      </w:pPr>
      <w:r w:rsidRPr="009157ED">
        <w:rPr>
          <w:rFonts w:ascii="Arial" w:hAnsi="Arial" w:cs="Arial"/>
          <w:sz w:val="20"/>
          <w:szCs w:val="20"/>
        </w:rPr>
        <w:t>Slovenija mora izboljšati svojo uspešnost pri doseganju ciljev digitalnega desetletja, da bi spodbujala konkurenčnost, odpornost, suverenost ter evropske vrednote in podnebne ukrepe. EK zato predlaga povečanje uvajanj digitalnih tehnologij s hitrim izvajanjem, ohranjanjem in dopolnjevanjem prizadevanj za zagotovitev podpornih okvirnih pogojev ter pospešitev politik za povečanje in pospešitev uvajanja naprednih tehnologij, zlasti z okrepitvijo ukrepov na področju podatkovne analitike ter pospešitvijo in nadaljnjim usmerjanjem priprave in izvajanja ukrepov na področju umetne inteligence.</w:t>
      </w:r>
    </w:p>
    <w:p w14:paraId="7AFF0F18" w14:textId="40DABB4D"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Načrt predvideva reševanje teh izzivov z ukrepi za dvig digitalnih kompetenc različnih segmentov prebivalstva, vlaganjem v digitalizacijo izobraževanja in zmanjševanjem digitalnega razkoraka. Na področju visokega šolstva</w:t>
      </w:r>
      <w:r w:rsidR="006B1D79" w:rsidRPr="009157ED">
        <w:rPr>
          <w:rFonts w:ascii="Arial" w:hAnsi="Arial" w:cs="Arial"/>
          <w:sz w:val="20"/>
          <w:szCs w:val="20"/>
        </w:rPr>
        <w:t>, na primer,</w:t>
      </w:r>
      <w:r w:rsidRPr="009157ED">
        <w:rPr>
          <w:rFonts w:ascii="Arial" w:hAnsi="Arial" w:cs="Arial"/>
          <w:sz w:val="20"/>
          <w:szCs w:val="20"/>
        </w:rPr>
        <w:t xml:space="preserve"> potekajo aktivnosti v sklopu projekta Reforma visokega šolstva za zelen in odporen prehod v družbo 5.0. Sodelovanje z deležniki prepoznavamo kot zelo pomembno in bomo v sklopu izvajanja DSI2030 te aktivnosti dodatno okrepili.   </w:t>
      </w:r>
    </w:p>
    <w:p w14:paraId="25F309C0" w14:textId="4E4102B9"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Na področju digitalne infrastrukture se je Slovenija dobro odrezala na področju pokritosti z visokozmogljivostnim omrežjem (VHCN) in optičnimi vlakni, vendar ostajata povezljivost na podeželju in splošna pokritost </w:t>
      </w:r>
      <w:r w:rsidR="005440EA" w:rsidRPr="009157ED">
        <w:rPr>
          <w:rFonts w:ascii="Arial" w:hAnsi="Arial" w:cs="Arial"/>
          <w:sz w:val="20"/>
          <w:szCs w:val="20"/>
        </w:rPr>
        <w:t>z omrežjem</w:t>
      </w:r>
      <w:r w:rsidRPr="009157ED">
        <w:rPr>
          <w:rFonts w:ascii="Arial" w:hAnsi="Arial" w:cs="Arial"/>
          <w:sz w:val="20"/>
          <w:szCs w:val="20"/>
        </w:rPr>
        <w:t xml:space="preserve"> 5G še vedno izziv. Pokritost z visokozmogljivostnim omrežjem je </w:t>
      </w:r>
      <w:r w:rsidR="00A3758D" w:rsidRPr="009157ED">
        <w:rPr>
          <w:rFonts w:ascii="Arial" w:hAnsi="Arial" w:cs="Arial"/>
          <w:sz w:val="20"/>
          <w:szCs w:val="20"/>
        </w:rPr>
        <w:t>v povprečju</w:t>
      </w:r>
      <w:r w:rsidRPr="009157ED">
        <w:rPr>
          <w:rFonts w:ascii="Arial" w:hAnsi="Arial" w:cs="Arial"/>
          <w:sz w:val="20"/>
          <w:szCs w:val="20"/>
        </w:rPr>
        <w:t xml:space="preserve"> EU (Slovenija: 7</w:t>
      </w:r>
      <w:r w:rsidR="00A3758D" w:rsidRPr="009157ED">
        <w:rPr>
          <w:rFonts w:ascii="Arial" w:hAnsi="Arial" w:cs="Arial"/>
          <w:sz w:val="20"/>
          <w:szCs w:val="20"/>
        </w:rPr>
        <w:t>8</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8</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xml:space="preserve">). Splošna pokritost s 5G se je znatno povečala (s </w:t>
      </w:r>
      <w:r w:rsidR="00A3758D" w:rsidRPr="009157ED">
        <w:rPr>
          <w:rFonts w:ascii="Arial" w:hAnsi="Arial" w:cs="Arial"/>
          <w:sz w:val="20"/>
          <w:szCs w:val="20"/>
        </w:rPr>
        <w:t>64</w:t>
      </w:r>
      <w:r w:rsidRPr="009157ED">
        <w:rPr>
          <w:rFonts w:ascii="Arial" w:hAnsi="Arial" w:cs="Arial"/>
          <w:sz w:val="20"/>
          <w:szCs w:val="20"/>
        </w:rPr>
        <w:t xml:space="preserve"> na </w:t>
      </w:r>
      <w:r w:rsidR="00A3758D" w:rsidRPr="009157ED">
        <w:rPr>
          <w:rFonts w:ascii="Arial" w:hAnsi="Arial" w:cs="Arial"/>
          <w:sz w:val="20"/>
          <w:szCs w:val="20"/>
        </w:rPr>
        <w:t>82</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vendar je še vedno pod povprečjem EU, ki znaša 8</w:t>
      </w:r>
      <w:r w:rsidR="00A3758D" w:rsidRPr="009157ED">
        <w:rPr>
          <w:rFonts w:ascii="Arial" w:hAnsi="Arial" w:cs="Arial"/>
          <w:sz w:val="20"/>
          <w:szCs w:val="20"/>
        </w:rPr>
        <w:t>9</w:t>
      </w:r>
      <w:r w:rsidRPr="009157ED">
        <w:rPr>
          <w:rFonts w:ascii="Arial" w:hAnsi="Arial" w:cs="Arial"/>
          <w:sz w:val="20"/>
          <w:szCs w:val="20"/>
        </w:rPr>
        <w:t xml:space="preserve"> </w:t>
      </w:r>
      <w:r w:rsidR="004F0E38" w:rsidRPr="009157ED">
        <w:rPr>
          <w:rFonts w:ascii="Arial" w:hAnsi="Arial" w:cs="Arial"/>
          <w:sz w:val="20"/>
          <w:szCs w:val="20"/>
        </w:rPr>
        <w:t>%</w:t>
      </w:r>
      <w:r w:rsidRPr="009157ED">
        <w:rPr>
          <w:rFonts w:ascii="Arial" w:hAnsi="Arial" w:cs="Arial"/>
          <w:sz w:val="20"/>
          <w:szCs w:val="20"/>
        </w:rPr>
        <w:t>. Ključni razvoj na področju povezljivosti je bil prenos evropskega zakonika o elektronskih komunikacijah v nacionalno zakonodajo.</w:t>
      </w:r>
    </w:p>
    <w:p w14:paraId="1495E616" w14:textId="769E28D8"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lastRenderedPageBreak/>
        <w:t xml:space="preserve">Načrt predvideva, da bomo izziv zagotavljanja enakomerne pokritosti z visokozmogljivim omrežjem, še posebej </w:t>
      </w:r>
      <w:r w:rsidR="004F0E38" w:rsidRPr="009157ED">
        <w:rPr>
          <w:rFonts w:ascii="Arial" w:hAnsi="Arial" w:cs="Arial"/>
          <w:sz w:val="20"/>
          <w:szCs w:val="20"/>
        </w:rPr>
        <w:t>na</w:t>
      </w:r>
      <w:r w:rsidRPr="009157ED">
        <w:rPr>
          <w:rFonts w:ascii="Arial" w:hAnsi="Arial" w:cs="Arial"/>
          <w:sz w:val="20"/>
          <w:szCs w:val="20"/>
        </w:rPr>
        <w:t xml:space="preserve"> podeželskih območjih, tudi v naslednjih letih reševali s sofinanciranjem projektov zasebnih investitorjev za gradnjo infrastrukture na belih lisah. Naložbe bodo prav tako zagotovile pokritost vseh naseljenih območij in prizemnih prometnih poti z omrežjem 5G. </w:t>
      </w:r>
    </w:p>
    <w:p w14:paraId="20855F11" w14:textId="77777777" w:rsidR="00367D46" w:rsidRPr="00367D46" w:rsidRDefault="00C4755B" w:rsidP="00367D46">
      <w:pPr>
        <w:rPr>
          <w:rFonts w:ascii="Arial" w:hAnsi="Arial" w:cs="Arial"/>
          <w:sz w:val="20"/>
          <w:szCs w:val="20"/>
        </w:rPr>
      </w:pPr>
      <w:r w:rsidRPr="009157ED">
        <w:rPr>
          <w:rFonts w:ascii="Arial" w:hAnsi="Arial" w:cs="Arial"/>
          <w:sz w:val="20"/>
          <w:szCs w:val="20"/>
        </w:rPr>
        <w:t>Za razvoj varnih in trajnostnih digitalnih infrastruktur je za Slovenijo ključno sodelovanje v večdržavnih projektih, kot so evropski konzorciji digitalne infra</w:t>
      </w:r>
      <w:r w:rsidRPr="00660113">
        <w:rPr>
          <w:rFonts w:ascii="Arial" w:hAnsi="Arial" w:cs="Arial"/>
          <w:sz w:val="20"/>
          <w:szCs w:val="20"/>
        </w:rPr>
        <w:t>strukture</w:t>
      </w:r>
      <w:r w:rsidR="00660113" w:rsidRPr="00660113">
        <w:rPr>
          <w:rFonts w:ascii="Arial" w:hAnsi="Arial" w:cs="Arial"/>
          <w:sz w:val="20"/>
          <w:szCs w:val="20"/>
        </w:rPr>
        <w:t xml:space="preserve"> (EDIC)</w:t>
      </w:r>
      <w:r w:rsidRPr="00660113">
        <w:rPr>
          <w:rFonts w:ascii="Arial" w:hAnsi="Arial" w:cs="Arial"/>
          <w:sz w:val="20"/>
          <w:szCs w:val="20"/>
        </w:rPr>
        <w:t xml:space="preserve">. </w:t>
      </w:r>
      <w:r w:rsidR="00660113" w:rsidRPr="00660113">
        <w:rPr>
          <w:rFonts w:ascii="Arial" w:hAnsi="Arial" w:cs="Arial"/>
          <w:sz w:val="20"/>
          <w:szCs w:val="20"/>
        </w:rPr>
        <w:t>Gre za instrumente, ki so na voljo državam članicam v okviru programa politike digitalnega desetletja 2030 za pospešitev in poenostavitev vzpostavitve in izvajanja večdržavnih projektov. Da bi pridobila dostop do virov in znanja na strateških področjih, se je Slovenija prijavila k trem novonastalim evropskim konzorcijem digitalne infrastrukture, ki bodo krepili vlogo Slovenije v evropskem digitalnem prostoru. To so EDIC za zavezništvo za jezikovne tehnologije (ALT-EDIC), EDIC za omrežne lokalne digitalne dvojčke proti CitiVERSE (LDT CitiVERSE EDIC), za evropsko partnerstvo za blokovne verige in evropsko infrastrukturo za storitve blokovne verige (EUROPEUM-EDIC). Ministrstvo za digitalno preobrazbo (MDP) se je o sodelovanju v EDIC za skupne digitalne dobrine (DC EDIC) dogovorilo s slovenskimi ključnimi deležniki, Mrežo nevladnih organizacij za vključujočo informacijsko družbo (NVO-VID) in Centrom odprte kode Slovenije (COKS). V prvi fazi bo Slovenija sodelovala kot opazovalka, pri čemer bodo MDP in deležniki spremljali razvoj aktivnosti in ocenili, ali so izpolnjena pričakovanja ter priložnosti za Slovenijo. Na podlagi te ocene se bo Slovenija nato pridružila DC EDIC kot polnopravna članica. Za ta namen bo MDP v proračunu zagotovil rezervacijo finančnih sredstev za morebitno članarino v DC EDIC za leto 2026.</w:t>
      </w:r>
      <w:r w:rsidR="00660113">
        <w:rPr>
          <w:rFonts w:ascii="Arial" w:hAnsi="Arial" w:cs="Arial"/>
          <w:sz w:val="20"/>
          <w:szCs w:val="20"/>
        </w:rPr>
        <w:t xml:space="preserve"> </w:t>
      </w:r>
      <w:r w:rsidR="00367D46" w:rsidRPr="00367D46">
        <w:rPr>
          <w:rFonts w:ascii="Arial" w:hAnsi="Arial" w:cs="Arial"/>
          <w:sz w:val="20"/>
          <w:szCs w:val="20"/>
        </w:rPr>
        <w:t>V nastajanju so tudi drugi EDIC, h katerim se lahko Slovenija pridruži kot članica ali opazovalka, ob DC EDIC Slovenija poseben interes namenja še kmetijsko-živilskemu EDIC in EDIC za oblačne storitve.</w:t>
      </w:r>
    </w:p>
    <w:p w14:paraId="3F72F8D1" w14:textId="2E7414DA"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Prehod gospodarstva v pametno in digitalno poteka počasi. Kot navaja Poročilo o razvoju, so vlaganja v RRD, IKT, druge stroje in opremo, ki so tesno povezan</w:t>
      </w:r>
      <w:r w:rsidR="004F0E38" w:rsidRPr="009157ED">
        <w:rPr>
          <w:rFonts w:ascii="Arial" w:hAnsi="Arial" w:cs="Arial"/>
          <w:sz w:val="20"/>
          <w:szCs w:val="20"/>
        </w:rPr>
        <w:t>i</w:t>
      </w:r>
      <w:r w:rsidRPr="009157ED">
        <w:rPr>
          <w:rFonts w:ascii="Arial" w:hAnsi="Arial" w:cs="Arial"/>
          <w:sz w:val="20"/>
          <w:szCs w:val="20"/>
        </w:rPr>
        <w:t xml:space="preserve"> </w:t>
      </w:r>
      <w:r w:rsidR="004F0E38" w:rsidRPr="009157ED">
        <w:rPr>
          <w:rFonts w:ascii="Arial" w:hAnsi="Arial" w:cs="Arial"/>
          <w:sz w:val="20"/>
          <w:szCs w:val="20"/>
        </w:rPr>
        <w:t>z</w:t>
      </w:r>
      <w:r w:rsidRPr="009157ED">
        <w:rPr>
          <w:rFonts w:ascii="Arial" w:hAnsi="Arial" w:cs="Arial"/>
          <w:sz w:val="20"/>
          <w:szCs w:val="20"/>
        </w:rPr>
        <w:t xml:space="preserve"> digitalno preobrazbo, kljub postopni rasti v zadnjih letih nizka v primerjavi z vodilnimi inovatorkami po </w:t>
      </w:r>
      <w:r w:rsidR="00797A01" w:rsidRPr="009157ED">
        <w:rPr>
          <w:rFonts w:ascii="Arial" w:hAnsi="Arial" w:cs="Arial"/>
          <w:sz w:val="20"/>
          <w:szCs w:val="20"/>
        </w:rPr>
        <w:t>e</w:t>
      </w:r>
      <w:r w:rsidRPr="009157ED">
        <w:rPr>
          <w:rFonts w:ascii="Arial" w:hAnsi="Arial" w:cs="Arial"/>
          <w:sz w:val="20"/>
          <w:szCs w:val="20"/>
        </w:rPr>
        <w:t xml:space="preserve">vropskem inovacijskem kazalniku. Podjetja se procesov digitalizacije pogosto lotevajo preveč površinsko in brez celostnih organizacijskih sprememb. </w:t>
      </w:r>
      <w:r w:rsidR="00A3758D" w:rsidRPr="009157ED">
        <w:rPr>
          <w:rFonts w:ascii="Arial" w:hAnsi="Arial" w:cs="Arial"/>
          <w:sz w:val="20"/>
          <w:szCs w:val="20"/>
        </w:rPr>
        <w:t>Slovenska mala in srednja podjetja (MSP) so podpovprečno digitalno intenzivna v primerjavi z EU. Veliko prostora ostaja pri povečanju komercializacije raziskav in razvoja v sektorju IKT ter pri dostopu do financiranja, zlasti lastniškega kapitala, za zagonska podjetja/podjetja v velikem obsegu. Po podatkih iz</w:t>
      </w:r>
      <w:r w:rsidRPr="009157ED">
        <w:rPr>
          <w:rFonts w:ascii="Arial" w:hAnsi="Arial" w:cs="Arial"/>
          <w:sz w:val="20"/>
          <w:szCs w:val="20"/>
        </w:rPr>
        <w:t xml:space="preserve"> Poročil</w:t>
      </w:r>
      <w:r w:rsidR="00A3758D" w:rsidRPr="009157ED">
        <w:rPr>
          <w:rFonts w:ascii="Arial" w:hAnsi="Arial" w:cs="Arial"/>
          <w:sz w:val="20"/>
          <w:szCs w:val="20"/>
        </w:rPr>
        <w:t>a</w:t>
      </w:r>
      <w:r w:rsidRPr="009157ED">
        <w:rPr>
          <w:rFonts w:ascii="Arial" w:hAnsi="Arial" w:cs="Arial"/>
          <w:sz w:val="20"/>
          <w:szCs w:val="20"/>
        </w:rPr>
        <w:t xml:space="preserve"> o digitalnem desetletju </w:t>
      </w:r>
      <w:r w:rsidR="00A3758D" w:rsidRPr="009157ED">
        <w:rPr>
          <w:rFonts w:ascii="Arial" w:hAnsi="Arial" w:cs="Arial"/>
          <w:sz w:val="20"/>
          <w:szCs w:val="20"/>
        </w:rPr>
        <w:t xml:space="preserve">v </w:t>
      </w:r>
      <w:r w:rsidRPr="009157ED">
        <w:rPr>
          <w:rFonts w:ascii="Arial" w:hAnsi="Arial" w:cs="Arial"/>
          <w:sz w:val="20"/>
          <w:szCs w:val="20"/>
        </w:rPr>
        <w:t>Slovenij</w:t>
      </w:r>
      <w:r w:rsidR="00A3758D" w:rsidRPr="009157ED">
        <w:rPr>
          <w:rFonts w:ascii="Arial" w:hAnsi="Arial" w:cs="Arial"/>
          <w:sz w:val="20"/>
          <w:szCs w:val="20"/>
        </w:rPr>
        <w:t xml:space="preserve">i podjetja povprečno uporabljajo umetno inteligenco in storitve v oblaku, zaostajajo pa pri </w:t>
      </w:r>
      <w:r w:rsidRPr="009157ED">
        <w:rPr>
          <w:rFonts w:ascii="Arial" w:hAnsi="Arial" w:cs="Arial"/>
          <w:sz w:val="20"/>
          <w:szCs w:val="20"/>
        </w:rPr>
        <w:t>analizi velikih količin podatkov (</w:t>
      </w:r>
      <w:r w:rsidR="00A3758D" w:rsidRPr="009157ED">
        <w:rPr>
          <w:rFonts w:ascii="Arial" w:hAnsi="Arial" w:cs="Arial"/>
          <w:sz w:val="20"/>
          <w:szCs w:val="20"/>
        </w:rPr>
        <w:t>19</w:t>
      </w:r>
      <w:r w:rsidR="00797A01" w:rsidRPr="009157ED">
        <w:rPr>
          <w:rFonts w:ascii="Arial" w:hAnsi="Arial" w:cs="Arial"/>
          <w:sz w:val="20"/>
          <w:szCs w:val="20"/>
        </w:rPr>
        <w:t xml:space="preserve"> % </w:t>
      </w:r>
      <w:r w:rsidRPr="009157ED">
        <w:rPr>
          <w:rFonts w:ascii="Arial" w:hAnsi="Arial" w:cs="Arial"/>
          <w:sz w:val="20"/>
          <w:szCs w:val="20"/>
        </w:rPr>
        <w:t xml:space="preserve">v primerjavi s povprečjem EU, ki </w:t>
      </w:r>
      <w:r w:rsidR="00A3758D" w:rsidRPr="009157ED">
        <w:rPr>
          <w:rFonts w:ascii="Arial" w:hAnsi="Arial" w:cs="Arial"/>
          <w:sz w:val="20"/>
          <w:szCs w:val="20"/>
        </w:rPr>
        <w:t>je leta 2024</w:t>
      </w:r>
      <w:r w:rsidRPr="009157ED">
        <w:rPr>
          <w:rFonts w:ascii="Arial" w:hAnsi="Arial" w:cs="Arial"/>
          <w:sz w:val="20"/>
          <w:szCs w:val="20"/>
        </w:rPr>
        <w:t xml:space="preserve"> znašalo </w:t>
      </w:r>
      <w:r w:rsidR="00A3758D" w:rsidRPr="009157ED">
        <w:rPr>
          <w:rFonts w:ascii="Arial" w:hAnsi="Arial" w:cs="Arial"/>
          <w:sz w:val="20"/>
          <w:szCs w:val="20"/>
        </w:rPr>
        <w:t>33</w:t>
      </w:r>
      <w:r w:rsidRPr="009157ED">
        <w:rPr>
          <w:rFonts w:ascii="Arial" w:hAnsi="Arial" w:cs="Arial"/>
          <w:sz w:val="20"/>
          <w:szCs w:val="20"/>
        </w:rPr>
        <w:t xml:space="preserve"> </w:t>
      </w:r>
      <w:r w:rsidR="00797A01" w:rsidRPr="009157ED">
        <w:rPr>
          <w:rFonts w:ascii="Arial" w:hAnsi="Arial" w:cs="Arial"/>
          <w:sz w:val="20"/>
          <w:szCs w:val="20"/>
        </w:rPr>
        <w:t>%</w:t>
      </w:r>
      <w:r w:rsidRPr="009157ED">
        <w:rPr>
          <w:rFonts w:ascii="Arial" w:hAnsi="Arial" w:cs="Arial"/>
          <w:sz w:val="20"/>
          <w:szCs w:val="20"/>
        </w:rPr>
        <w:t xml:space="preserve">). </w:t>
      </w:r>
    </w:p>
    <w:p w14:paraId="38C03CB9" w14:textId="77777777"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Komisija ugotavlja, da bi Slovenija morala še naprej izvajati ukrepe za spodbujanje digitalizacije podjetij, zlasti s hitrim izvajanjem in dopolnjevanjem prizadevanj za zagotavljanje podpornih okvirnih pogojev, vključno z visoko usposobljeno delovno silo, zlasti za mala in srednje velika podjetja ter zagonska podjetja.</w:t>
      </w:r>
    </w:p>
    <w:p w14:paraId="41E65408" w14:textId="550DC3A3"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Načrt predstavlja ukrepe, ki pripomorejo k vključevanju naprednih digitalnih tehnologij v gospodarstvo in vključujejo krepitev podpornega okolja, finančno pomoč za digitalno preobrazbo gospodarstva in spodbude za MSP. Za digitalno preobrazbo gospodarstva je pomembno tudi povečanje deleža RRI v informacijsko</w:t>
      </w:r>
      <w:r w:rsidR="00797A01" w:rsidRPr="009157ED">
        <w:rPr>
          <w:rFonts w:ascii="Arial" w:hAnsi="Arial" w:cs="Arial"/>
          <w:sz w:val="20"/>
          <w:szCs w:val="20"/>
        </w:rPr>
        <w:t>-</w:t>
      </w:r>
      <w:r w:rsidRPr="009157ED">
        <w:rPr>
          <w:rFonts w:ascii="Arial" w:hAnsi="Arial" w:cs="Arial"/>
          <w:sz w:val="20"/>
          <w:szCs w:val="20"/>
        </w:rPr>
        <w:t xml:space="preserve">komunikacijskih tehnologijah. Sodelovanje v evropskih večdržavnih projektih odpira pomembne možnosti za vključevanje v velike raziskovalno-inovativne projekte in digitalno </w:t>
      </w:r>
      <w:r w:rsidR="00797A01" w:rsidRPr="009157ED">
        <w:rPr>
          <w:rFonts w:ascii="Arial" w:hAnsi="Arial" w:cs="Arial"/>
          <w:sz w:val="20"/>
          <w:szCs w:val="20"/>
        </w:rPr>
        <w:t xml:space="preserve">preobrazbo </w:t>
      </w:r>
      <w:r w:rsidRPr="009157ED">
        <w:rPr>
          <w:rFonts w:ascii="Arial" w:hAnsi="Arial" w:cs="Arial"/>
          <w:sz w:val="20"/>
          <w:szCs w:val="20"/>
        </w:rPr>
        <w:t>podjetij, saj morajo sodelujoči raziskovati in razvijati tehnološke rešitve, ki odgovarjajo naprednim zahtevam in standardom.</w:t>
      </w:r>
    </w:p>
    <w:p w14:paraId="3C32940B" w14:textId="6847CA2C"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Na področju digitalizacije javnih storitev Poročilo o digitalnem desetletju navaja, da je Slovenija napredovala, čeprav ostaja pri digitalnih javnih storitvah za državljane pod povprečjem EU (Slovenija: </w:t>
      </w:r>
      <w:r w:rsidR="00A3758D" w:rsidRPr="009157ED">
        <w:rPr>
          <w:rFonts w:ascii="Arial" w:hAnsi="Arial" w:cs="Arial"/>
          <w:sz w:val="20"/>
          <w:szCs w:val="20"/>
        </w:rPr>
        <w:t>77</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9</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in zelo blizu povprečja EU za podjetja (Slovenija: 8</w:t>
      </w:r>
      <w:r w:rsidR="00A3758D" w:rsidRPr="009157ED">
        <w:rPr>
          <w:rFonts w:ascii="Arial" w:hAnsi="Arial" w:cs="Arial"/>
          <w:sz w:val="20"/>
          <w:szCs w:val="20"/>
        </w:rPr>
        <w:t>4</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8</w:t>
      </w:r>
      <w:r w:rsidR="00A3758D" w:rsidRPr="009157ED">
        <w:rPr>
          <w:rFonts w:ascii="Arial" w:hAnsi="Arial" w:cs="Arial"/>
          <w:sz w:val="20"/>
          <w:szCs w:val="20"/>
        </w:rPr>
        <w:t>5</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Slovenija je nad povprečjem EU pri dostopu do elektronskih zdravstvenih kartotek za državljane (Slovenija: 8</w:t>
      </w:r>
      <w:r w:rsidR="00A3758D" w:rsidRPr="009157ED">
        <w:rPr>
          <w:rFonts w:ascii="Arial" w:hAnsi="Arial" w:cs="Arial"/>
          <w:sz w:val="20"/>
          <w:szCs w:val="20"/>
        </w:rPr>
        <w:t>7</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 EU: 7</w:t>
      </w:r>
      <w:r w:rsidR="00A3758D" w:rsidRPr="009157ED">
        <w:rPr>
          <w:rFonts w:ascii="Arial" w:hAnsi="Arial" w:cs="Arial"/>
          <w:sz w:val="20"/>
          <w:szCs w:val="20"/>
        </w:rPr>
        <w:t>9</w:t>
      </w:r>
      <w:r w:rsidRPr="009157ED">
        <w:rPr>
          <w:rFonts w:ascii="Arial" w:hAnsi="Arial" w:cs="Arial"/>
          <w:sz w:val="20"/>
          <w:szCs w:val="20"/>
        </w:rPr>
        <w:t xml:space="preserve"> </w:t>
      </w:r>
      <w:r w:rsidR="0042009B" w:rsidRPr="009157ED">
        <w:rPr>
          <w:rFonts w:ascii="Arial" w:hAnsi="Arial" w:cs="Arial"/>
          <w:sz w:val="20"/>
          <w:szCs w:val="20"/>
        </w:rPr>
        <w:t>%</w:t>
      </w:r>
      <w:r w:rsidRPr="009157ED">
        <w:rPr>
          <w:rFonts w:ascii="Arial" w:hAnsi="Arial" w:cs="Arial"/>
          <w:sz w:val="20"/>
          <w:szCs w:val="20"/>
        </w:rPr>
        <w:t>).</w:t>
      </w:r>
    </w:p>
    <w:p w14:paraId="7B663B5D" w14:textId="1285684D" w:rsidR="00C4755B" w:rsidRPr="009157ED" w:rsidRDefault="00C4755B" w:rsidP="00A10EE4">
      <w:pPr>
        <w:spacing w:line="240" w:lineRule="auto"/>
        <w:jc w:val="both"/>
        <w:rPr>
          <w:rFonts w:ascii="Arial" w:hAnsi="Arial" w:cs="Arial"/>
          <w:sz w:val="20"/>
          <w:szCs w:val="20"/>
        </w:rPr>
      </w:pPr>
      <w:r w:rsidRPr="009157ED">
        <w:rPr>
          <w:rFonts w:ascii="Arial" w:hAnsi="Arial" w:cs="Arial"/>
          <w:sz w:val="20"/>
          <w:szCs w:val="20"/>
        </w:rPr>
        <w:t xml:space="preserve">Komisija Sloveniji priporoča </w:t>
      </w:r>
      <w:r w:rsidR="00211CAF" w:rsidRPr="009157ED">
        <w:rPr>
          <w:rFonts w:ascii="Arial" w:hAnsi="Arial" w:cs="Arial"/>
          <w:sz w:val="20"/>
          <w:szCs w:val="20"/>
        </w:rPr>
        <w:t>nadaljevanje prizadevanj za digitalizacijo javnih storitev, pri čemer je treba še naprej namenjati posebno pozornost participativnemu razvoju in prijaznosti teh storitev za uporabnike.</w:t>
      </w:r>
    </w:p>
    <w:p w14:paraId="264D208B" w14:textId="58B5D881" w:rsidR="005E6318" w:rsidRDefault="00C4755B" w:rsidP="005E6318">
      <w:pPr>
        <w:spacing w:after="0" w:line="240" w:lineRule="auto"/>
        <w:jc w:val="both"/>
        <w:rPr>
          <w:rFonts w:ascii="Arial" w:hAnsi="Arial" w:cs="Arial"/>
          <w:sz w:val="20"/>
          <w:szCs w:val="20"/>
        </w:rPr>
      </w:pPr>
      <w:r w:rsidRPr="009157ED">
        <w:rPr>
          <w:rFonts w:ascii="Arial" w:hAnsi="Arial" w:cs="Arial"/>
          <w:sz w:val="20"/>
          <w:szCs w:val="20"/>
        </w:rPr>
        <w:t>Načrt predvideva izvajanje S</w:t>
      </w:r>
      <w:r w:rsidR="001029E5">
        <w:rPr>
          <w:rFonts w:ascii="Arial" w:hAnsi="Arial" w:cs="Arial"/>
          <w:sz w:val="20"/>
          <w:szCs w:val="20"/>
        </w:rPr>
        <w:t>trategije digitalnih javnih storitev (SDJS)</w:t>
      </w:r>
      <w:r w:rsidRPr="009157ED">
        <w:rPr>
          <w:rFonts w:ascii="Arial" w:hAnsi="Arial" w:cs="Arial"/>
          <w:sz w:val="20"/>
          <w:szCs w:val="20"/>
        </w:rPr>
        <w:t>, ki podpira koherentno izvajanje ukrepov, ki bodo pripomogli k razvoju enostavnih storitev in spodbujanju široke uporabe le-teh.</w:t>
      </w:r>
      <w:r w:rsidR="009C7B09" w:rsidRPr="009157ED">
        <w:rPr>
          <w:rFonts w:ascii="Arial" w:hAnsi="Arial" w:cs="Arial"/>
          <w:sz w:val="20"/>
          <w:szCs w:val="20"/>
        </w:rPr>
        <w:t xml:space="preserve"> Opisani ukrepi bodo omogočili premagovanje izzivov in izkoriščanje prednosti digitalne preobrazbe za izboljšanje kakovosti življenja posameznika in družbe.</w:t>
      </w:r>
    </w:p>
    <w:p w14:paraId="56997E6F" w14:textId="77777777" w:rsidR="003D0327" w:rsidRPr="009157ED" w:rsidRDefault="003D0327" w:rsidP="005E6318">
      <w:pPr>
        <w:spacing w:after="0" w:line="240" w:lineRule="auto"/>
        <w:jc w:val="both"/>
        <w:rPr>
          <w:rFonts w:ascii="Arial" w:hAnsi="Arial" w:cs="Arial"/>
          <w:sz w:val="20"/>
          <w:szCs w:val="20"/>
        </w:rPr>
      </w:pPr>
    </w:p>
    <w:p w14:paraId="2AE9C48D" w14:textId="0D1593DD" w:rsidR="009C7B09" w:rsidRPr="009157ED" w:rsidRDefault="002130A3" w:rsidP="005E6318">
      <w:pPr>
        <w:pStyle w:val="Naslov2"/>
        <w:spacing w:before="0" w:line="240" w:lineRule="auto"/>
        <w:rPr>
          <w:rFonts w:cs="Arial"/>
          <w:szCs w:val="24"/>
          <w:lang w:eastAsia="sl-SI"/>
        </w:rPr>
      </w:pPr>
      <w:bookmarkStart w:id="4" w:name="_Toc189222732"/>
      <w:r w:rsidRPr="009157ED">
        <w:rPr>
          <w:rFonts w:cs="Arial"/>
          <w:szCs w:val="24"/>
          <w:lang w:eastAsia="sl-SI"/>
        </w:rPr>
        <w:t xml:space="preserve">1.1 </w:t>
      </w:r>
      <w:r w:rsidR="009C7B09" w:rsidRPr="009157ED">
        <w:rPr>
          <w:rFonts w:cs="Arial"/>
          <w:szCs w:val="24"/>
          <w:lang w:eastAsia="sl-SI"/>
        </w:rPr>
        <w:t>Uresničevanje Evropske deklaracije o digitalnih pravicah in načelih</w:t>
      </w:r>
      <w:bookmarkEnd w:id="4"/>
    </w:p>
    <w:p w14:paraId="65261D4D" w14:textId="0D815AEE" w:rsidR="00766022" w:rsidRPr="009157ED" w:rsidRDefault="009C7B09" w:rsidP="005E6318">
      <w:pPr>
        <w:spacing w:after="0" w:line="240" w:lineRule="auto"/>
        <w:jc w:val="both"/>
        <w:rPr>
          <w:rFonts w:ascii="Arial" w:eastAsia="Times New Roman" w:hAnsi="Arial" w:cs="Arial"/>
          <w:color w:val="000000" w:themeColor="text1"/>
          <w:sz w:val="20"/>
          <w:szCs w:val="20"/>
          <w:lang w:eastAsia="sl-SI"/>
        </w:rPr>
      </w:pPr>
      <w:r w:rsidRPr="009157ED">
        <w:rPr>
          <w:rFonts w:ascii="Arial" w:hAnsi="Arial" w:cs="Arial"/>
          <w:sz w:val="20"/>
          <w:szCs w:val="20"/>
        </w:rPr>
        <w:t xml:space="preserve">Pri snovanju ukrepov smo dosledno upoštevali vizijo pristopa k razvoju in uporabi novih in nastajajočih tehnologij, ki temelji na zaupanju, osredotočenosti na človeka in človekovih pravicah. V </w:t>
      </w:r>
      <w:r w:rsidR="0081436A" w:rsidRPr="009157ED">
        <w:rPr>
          <w:rFonts w:ascii="Arial" w:hAnsi="Arial" w:cs="Arial"/>
          <w:sz w:val="20"/>
          <w:szCs w:val="20"/>
        </w:rPr>
        <w:t xml:space="preserve">središče </w:t>
      </w:r>
      <w:r w:rsidRPr="009157ED">
        <w:rPr>
          <w:rFonts w:ascii="Arial" w:hAnsi="Arial" w:cs="Arial"/>
          <w:sz w:val="20"/>
          <w:szCs w:val="20"/>
        </w:rPr>
        <w:t xml:space="preserve">strategije DSI2030 sta postavljena posameznik in okolje, v katerem </w:t>
      </w:r>
      <w:r w:rsidR="0081436A" w:rsidRPr="009157ED">
        <w:rPr>
          <w:rFonts w:ascii="Arial" w:hAnsi="Arial" w:cs="Arial"/>
          <w:sz w:val="20"/>
          <w:szCs w:val="20"/>
        </w:rPr>
        <w:t xml:space="preserve">ta </w:t>
      </w:r>
      <w:r w:rsidRPr="009157ED">
        <w:rPr>
          <w:rFonts w:ascii="Arial" w:hAnsi="Arial" w:cs="Arial"/>
          <w:sz w:val="20"/>
          <w:szCs w:val="20"/>
        </w:rPr>
        <w:t xml:space="preserve">živi, kot načela strategije pa so izpostavljena načela Evropske deklaracije o digitalnih pravicah in načelih. </w:t>
      </w:r>
      <w:r w:rsidR="009E78CD" w:rsidRPr="009157ED">
        <w:rPr>
          <w:rFonts w:ascii="Arial" w:hAnsi="Arial" w:cs="Arial"/>
          <w:sz w:val="20"/>
          <w:szCs w:val="20"/>
        </w:rPr>
        <w:t xml:space="preserve">Pri snovanju v nadaljevanju opisanih ukrepov smo se osredotočili </w:t>
      </w:r>
      <w:r w:rsidR="0081436A" w:rsidRPr="009157ED">
        <w:rPr>
          <w:rFonts w:ascii="Arial" w:hAnsi="Arial" w:cs="Arial"/>
          <w:sz w:val="20"/>
          <w:szCs w:val="20"/>
        </w:rPr>
        <w:t xml:space="preserve">na </w:t>
      </w:r>
      <w:r w:rsidR="009E78CD" w:rsidRPr="009157ED">
        <w:rPr>
          <w:rFonts w:ascii="Arial" w:hAnsi="Arial" w:cs="Arial"/>
          <w:sz w:val="20"/>
          <w:szCs w:val="20"/>
        </w:rPr>
        <w:t>u</w:t>
      </w:r>
      <w:r w:rsidRPr="009157ED">
        <w:rPr>
          <w:rFonts w:ascii="Arial" w:hAnsi="Arial" w:cs="Arial"/>
          <w:sz w:val="20"/>
          <w:szCs w:val="20"/>
        </w:rPr>
        <w:t>resničevanj</w:t>
      </w:r>
      <w:r w:rsidR="0081436A" w:rsidRPr="009157ED">
        <w:rPr>
          <w:rFonts w:ascii="Arial" w:hAnsi="Arial" w:cs="Arial"/>
          <w:sz w:val="20"/>
          <w:szCs w:val="20"/>
        </w:rPr>
        <w:t>e</w:t>
      </w:r>
      <w:r w:rsidRPr="009157ED">
        <w:rPr>
          <w:rFonts w:ascii="Arial" w:hAnsi="Arial" w:cs="Arial"/>
          <w:sz w:val="20"/>
          <w:szCs w:val="20"/>
        </w:rPr>
        <w:t xml:space="preserve"> zavez k </w:t>
      </w:r>
      <w:r w:rsidRPr="009157ED">
        <w:rPr>
          <w:rFonts w:ascii="Arial" w:eastAsia="Times New Roman" w:hAnsi="Arial" w:cs="Arial"/>
          <w:color w:val="000000" w:themeColor="text1"/>
          <w:sz w:val="20"/>
          <w:szCs w:val="20"/>
          <w:lang w:eastAsia="sl-SI"/>
        </w:rPr>
        <w:t>spodbujanju solidarnosti in vključevanja</w:t>
      </w:r>
      <w:r w:rsidR="00C53B40" w:rsidRPr="009157ED">
        <w:rPr>
          <w:rFonts w:ascii="Arial" w:eastAsia="Times New Roman" w:hAnsi="Arial" w:cs="Arial"/>
          <w:color w:val="000000" w:themeColor="text1"/>
          <w:sz w:val="20"/>
          <w:szCs w:val="20"/>
          <w:lang w:eastAsia="sl-SI"/>
        </w:rPr>
        <w:t>, pričakujemo pa tudi njihovo izvajanje v skladu z načeli tehnološke nevtralnosti in digitalne suverenosti</w:t>
      </w:r>
      <w:r w:rsidRPr="009157ED">
        <w:rPr>
          <w:rFonts w:ascii="Arial" w:eastAsia="Times New Roman" w:hAnsi="Arial" w:cs="Arial"/>
          <w:color w:val="000000" w:themeColor="text1"/>
          <w:sz w:val="20"/>
          <w:szCs w:val="20"/>
          <w:lang w:eastAsia="sl-SI"/>
        </w:rPr>
        <w:t>. Zaveze u</w:t>
      </w:r>
      <w:r w:rsidR="009E78CD" w:rsidRPr="009157ED">
        <w:rPr>
          <w:rFonts w:ascii="Arial" w:eastAsia="Times New Roman" w:hAnsi="Arial" w:cs="Arial"/>
          <w:color w:val="000000" w:themeColor="text1"/>
          <w:sz w:val="20"/>
          <w:szCs w:val="20"/>
          <w:lang w:eastAsia="sl-SI"/>
        </w:rPr>
        <w:t>dejanjamo</w:t>
      </w:r>
      <w:r w:rsidRPr="009157ED">
        <w:rPr>
          <w:rFonts w:ascii="Arial" w:eastAsia="Times New Roman" w:hAnsi="Arial" w:cs="Arial"/>
          <w:color w:val="000000" w:themeColor="text1"/>
          <w:sz w:val="20"/>
          <w:szCs w:val="20"/>
          <w:lang w:eastAsia="sl-SI"/>
        </w:rPr>
        <w:t xml:space="preserve"> z </w:t>
      </w:r>
      <w:r w:rsidR="009E78CD" w:rsidRPr="009157ED">
        <w:rPr>
          <w:rFonts w:ascii="Arial" w:eastAsia="Times New Roman" w:hAnsi="Arial" w:cs="Arial"/>
          <w:color w:val="000000" w:themeColor="text1"/>
          <w:sz w:val="20"/>
          <w:szCs w:val="20"/>
          <w:lang w:eastAsia="sl-SI"/>
        </w:rPr>
        <w:t>dejavnostmi</w:t>
      </w:r>
      <w:r w:rsidRPr="009157ED">
        <w:rPr>
          <w:rFonts w:ascii="Arial" w:eastAsia="Times New Roman" w:hAnsi="Arial" w:cs="Arial"/>
          <w:color w:val="000000" w:themeColor="text1"/>
          <w:sz w:val="20"/>
          <w:szCs w:val="20"/>
          <w:lang w:eastAsia="sl-SI"/>
        </w:rPr>
        <w:t xml:space="preserve"> na področju digitalne vključenosti, kjer </w:t>
      </w:r>
      <w:r w:rsidR="0081436A" w:rsidRPr="009157ED">
        <w:rPr>
          <w:rFonts w:ascii="Arial" w:eastAsia="Times New Roman" w:hAnsi="Arial" w:cs="Arial"/>
          <w:color w:val="000000" w:themeColor="text1"/>
          <w:sz w:val="20"/>
          <w:szCs w:val="20"/>
          <w:lang w:eastAsia="sl-SI"/>
        </w:rPr>
        <w:t xml:space="preserve">si </w:t>
      </w:r>
      <w:r w:rsidRPr="009157ED">
        <w:rPr>
          <w:rFonts w:ascii="Arial" w:eastAsia="Times New Roman" w:hAnsi="Arial" w:cs="Arial"/>
          <w:color w:val="000000" w:themeColor="text1"/>
          <w:sz w:val="20"/>
          <w:szCs w:val="20"/>
          <w:lang w:eastAsia="sl-SI"/>
        </w:rPr>
        <w:t xml:space="preserve">z ukrepi za dvig digitalnih kompetenc različnih družbenih skupin prizadevamo dosegati </w:t>
      </w:r>
      <w:r w:rsidR="009E78CD" w:rsidRPr="009157ED">
        <w:rPr>
          <w:rFonts w:ascii="Arial" w:eastAsia="Times New Roman" w:hAnsi="Arial" w:cs="Arial"/>
          <w:color w:val="000000" w:themeColor="text1"/>
          <w:sz w:val="20"/>
          <w:szCs w:val="20"/>
          <w:lang w:eastAsia="sl-SI"/>
        </w:rPr>
        <w:t xml:space="preserve">zlasti </w:t>
      </w:r>
      <w:r w:rsidRPr="009157ED">
        <w:rPr>
          <w:rFonts w:ascii="Arial" w:eastAsia="Times New Roman" w:hAnsi="Arial" w:cs="Arial"/>
          <w:color w:val="000000" w:themeColor="text1"/>
          <w:sz w:val="20"/>
          <w:szCs w:val="20"/>
          <w:lang w:eastAsia="sl-SI"/>
        </w:rPr>
        <w:t xml:space="preserve">vključevanje </w:t>
      </w:r>
      <w:r w:rsidR="0081436A" w:rsidRPr="009157ED">
        <w:rPr>
          <w:rFonts w:ascii="Arial" w:eastAsia="Times New Roman" w:hAnsi="Arial" w:cs="Arial"/>
          <w:color w:val="000000" w:themeColor="text1"/>
          <w:sz w:val="20"/>
          <w:szCs w:val="20"/>
          <w:lang w:eastAsia="sl-SI"/>
        </w:rPr>
        <w:t xml:space="preserve">tistih, ki jim najbolj grozi digitalna izključenost: </w:t>
      </w:r>
      <w:r w:rsidRPr="009157ED">
        <w:rPr>
          <w:rFonts w:ascii="Arial" w:eastAsia="Times New Roman" w:hAnsi="Arial" w:cs="Arial"/>
          <w:color w:val="000000" w:themeColor="text1"/>
          <w:sz w:val="20"/>
          <w:szCs w:val="20"/>
          <w:lang w:eastAsia="sl-SI"/>
        </w:rPr>
        <w:t xml:space="preserve">starejših, oseb, ki živijo na ruralnih območjih, </w:t>
      </w:r>
      <w:r w:rsidR="0042009B" w:rsidRPr="009157ED">
        <w:rPr>
          <w:rFonts w:ascii="Arial" w:eastAsia="Times New Roman" w:hAnsi="Arial" w:cs="Arial"/>
          <w:color w:val="000000" w:themeColor="text1"/>
          <w:sz w:val="20"/>
          <w:szCs w:val="20"/>
          <w:lang w:eastAsia="sl-SI"/>
        </w:rPr>
        <w:t xml:space="preserve">in </w:t>
      </w:r>
      <w:r w:rsidRPr="009157ED">
        <w:rPr>
          <w:rFonts w:ascii="Arial" w:eastAsia="Times New Roman" w:hAnsi="Arial" w:cs="Arial"/>
          <w:color w:val="000000" w:themeColor="text1"/>
          <w:sz w:val="20"/>
          <w:szCs w:val="20"/>
          <w:lang w:eastAsia="sl-SI"/>
        </w:rPr>
        <w:t xml:space="preserve">uravnoteženost med spoloma. Ukrepi na področju vzgoje in izobraževanja spodbujajo visokokakovostno digitalno izobraževanje in usposabljanje ter </w:t>
      </w:r>
      <w:r w:rsidR="009E78CD" w:rsidRPr="009157ED">
        <w:rPr>
          <w:rFonts w:ascii="Arial" w:eastAsia="Times New Roman" w:hAnsi="Arial" w:cs="Arial"/>
          <w:color w:val="000000" w:themeColor="text1"/>
          <w:sz w:val="20"/>
          <w:szCs w:val="20"/>
          <w:lang w:eastAsia="sl-SI"/>
        </w:rPr>
        <w:t>pripomorejo k zagotavljanju opremljanja</w:t>
      </w:r>
      <w:r w:rsidRPr="009157ED">
        <w:rPr>
          <w:rFonts w:ascii="Arial" w:eastAsia="Times New Roman" w:hAnsi="Arial" w:cs="Arial"/>
          <w:color w:val="000000" w:themeColor="text1"/>
          <w:sz w:val="20"/>
          <w:szCs w:val="20"/>
          <w:lang w:eastAsia="sl-SI"/>
        </w:rPr>
        <w:t xml:space="preserve"> vse</w:t>
      </w:r>
      <w:r w:rsidR="009E78CD" w:rsidRPr="009157ED">
        <w:rPr>
          <w:rFonts w:ascii="Arial" w:eastAsia="Times New Roman" w:hAnsi="Arial" w:cs="Arial"/>
          <w:color w:val="000000" w:themeColor="text1"/>
          <w:sz w:val="20"/>
          <w:szCs w:val="20"/>
          <w:lang w:eastAsia="sl-SI"/>
        </w:rPr>
        <w:t>h</w:t>
      </w:r>
      <w:r w:rsidRPr="009157ED">
        <w:rPr>
          <w:rFonts w:ascii="Arial" w:eastAsia="Times New Roman" w:hAnsi="Arial" w:cs="Arial"/>
          <w:color w:val="000000" w:themeColor="text1"/>
          <w:sz w:val="20"/>
          <w:szCs w:val="20"/>
          <w:lang w:eastAsia="sl-SI"/>
        </w:rPr>
        <w:t xml:space="preserve"> ustanov za izobraževanje z digitalno povezljivostjo, infrastrukturo in orodji</w:t>
      </w:r>
      <w:r w:rsidR="0081436A" w:rsidRPr="009157ED">
        <w:rPr>
          <w:rFonts w:ascii="Arial" w:eastAsia="Times New Roman" w:hAnsi="Arial" w:cs="Arial"/>
          <w:color w:val="000000" w:themeColor="text1"/>
          <w:sz w:val="20"/>
          <w:szCs w:val="20"/>
          <w:lang w:eastAsia="sl-SI"/>
        </w:rPr>
        <w:t xml:space="preserve"> ter zaposlenih v teh ustanovah s potrebnimi kompetencami</w:t>
      </w:r>
      <w:r w:rsidRPr="009157ED">
        <w:rPr>
          <w:rFonts w:ascii="Arial" w:eastAsia="Times New Roman" w:hAnsi="Arial" w:cs="Arial"/>
          <w:color w:val="000000" w:themeColor="text1"/>
          <w:sz w:val="20"/>
          <w:szCs w:val="20"/>
          <w:lang w:eastAsia="sl-SI"/>
        </w:rPr>
        <w:t>. Tudi pri razvoju digitalnih javnih storitev si prizadevamo za uresničevanje načel solidarnosti in vključevanja. Kot smo zapisali v strategiji SDJS2030, temelji naša vizija na digitalnih javnih storitvah, osredotočenih na državljane in poslovne subjekte, ki omogočajo integrirano, usklajeno, varno in učinkovito interakcijo državljanov in podjetij z državo. Pri tem morajo biti digitalne javne storitve dostopne vsem, digitalno okolje pa ponuja</w:t>
      </w:r>
      <w:r w:rsidR="00945513" w:rsidRPr="009157ED">
        <w:rPr>
          <w:rFonts w:ascii="Arial" w:eastAsia="Times New Roman" w:hAnsi="Arial" w:cs="Arial"/>
          <w:color w:val="000000" w:themeColor="text1"/>
          <w:sz w:val="20"/>
          <w:szCs w:val="20"/>
          <w:lang w:eastAsia="sl-SI"/>
        </w:rPr>
        <w:t>ti</w:t>
      </w:r>
      <w:r w:rsidRPr="009157ED">
        <w:rPr>
          <w:rFonts w:ascii="Arial" w:eastAsia="Times New Roman" w:hAnsi="Arial" w:cs="Arial"/>
          <w:color w:val="000000" w:themeColor="text1"/>
          <w:sz w:val="20"/>
          <w:szCs w:val="20"/>
          <w:lang w:eastAsia="sl-SI"/>
        </w:rPr>
        <w:t xml:space="preserve"> storitve in orodja z visokimi standardi glede varnosti in zasebnosti. </w:t>
      </w:r>
      <w:r w:rsidR="00766022" w:rsidRPr="009157ED">
        <w:rPr>
          <w:rFonts w:ascii="Arial" w:eastAsia="Times New Roman" w:hAnsi="Arial" w:cs="Arial"/>
          <w:color w:val="000000" w:themeColor="text1"/>
          <w:sz w:val="20"/>
          <w:szCs w:val="20"/>
          <w:lang w:eastAsia="sl-SI"/>
        </w:rPr>
        <w:br w:type="page"/>
      </w:r>
    </w:p>
    <w:p w14:paraId="13BB162F" w14:textId="4C9E1B01" w:rsidR="42566CAB" w:rsidRPr="009157ED" w:rsidRDefault="6E61C7F0" w:rsidP="00452C28">
      <w:pPr>
        <w:pStyle w:val="Naslov1"/>
        <w:rPr>
          <w:rFonts w:cs="Arial"/>
        </w:rPr>
      </w:pPr>
      <w:bookmarkStart w:id="5" w:name="_Toc189222733"/>
      <w:r w:rsidRPr="009157ED">
        <w:rPr>
          <w:rFonts w:cs="Arial"/>
        </w:rPr>
        <w:lastRenderedPageBreak/>
        <w:t xml:space="preserve">2. </w:t>
      </w:r>
      <w:r w:rsidR="6C9F2F6F" w:rsidRPr="009157ED">
        <w:rPr>
          <w:rFonts w:cs="Arial"/>
        </w:rPr>
        <w:t>poglavje: Začrtane poti in ciljne vrednosti, ki pripomorejo k evropskim digitalnim ciljem</w:t>
      </w:r>
      <w:bookmarkEnd w:id="3"/>
      <w:bookmarkEnd w:id="5"/>
    </w:p>
    <w:p w14:paraId="5981493D" w14:textId="77777777" w:rsidR="002130A3" w:rsidRPr="009157ED" w:rsidRDefault="002130A3" w:rsidP="0053752D">
      <w:pPr>
        <w:pStyle w:val="Naslov2"/>
        <w:spacing w:line="240" w:lineRule="auto"/>
        <w:rPr>
          <w:rFonts w:cs="Arial"/>
          <w:szCs w:val="24"/>
        </w:rPr>
      </w:pPr>
      <w:bookmarkStart w:id="6" w:name="_Toc189222734"/>
      <w:bookmarkStart w:id="7" w:name="_Toc146884413"/>
      <w:r w:rsidRPr="009157ED">
        <w:rPr>
          <w:rFonts w:cs="Arial"/>
          <w:szCs w:val="24"/>
        </w:rPr>
        <w:t>2.1 Digitalna infrastruktura</w:t>
      </w:r>
      <w:bookmarkEnd w:id="6"/>
    </w:p>
    <w:p w14:paraId="4FE3870B" w14:textId="77777777" w:rsidR="002130A3" w:rsidRPr="009157ED" w:rsidRDefault="002130A3" w:rsidP="00A10EE4">
      <w:pPr>
        <w:spacing w:after="120" w:line="240" w:lineRule="auto"/>
        <w:rPr>
          <w:rFonts w:ascii="Arial" w:hAnsi="Arial" w:cs="Arial"/>
          <w:sz w:val="20"/>
          <w:szCs w:val="20"/>
        </w:rPr>
      </w:pPr>
      <w:r w:rsidRPr="009157ED">
        <w:rPr>
          <w:rFonts w:ascii="Arial" w:hAnsi="Arial" w:cs="Arial"/>
          <w:sz w:val="20"/>
          <w:szCs w:val="20"/>
        </w:rPr>
        <w:t>Cilj digitalnega desetletja so varne, odporne, učinkovite in trajnostne digitalne infrastrukture. Ta pogoj je izpolnjen, kadar:</w:t>
      </w:r>
    </w:p>
    <w:p w14:paraId="66C0A1B0"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so vsi končni uporabniki na fiksni lokaciji pokriti z gigabitnim omrežjem do omrežne priključne točke in so vsa poseljena območja pokrita z brezžičnim omrežjem visoke hitrosti naslednje generacije z zmogljivostjo vsaj enakovredno 5G v skladu z načelom tehnološke nevtralnosti;</w:t>
      </w:r>
    </w:p>
    <w:p w14:paraId="0707BDF9"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predstavlja proizvodnja najsodobnejših polprevodnikov v Uniji v skladu s pravom Unije na področju okoljske trajnostnosti vsaj 20 % vrednosti svetovne proizvodnje;</w:t>
      </w:r>
    </w:p>
    <w:p w14:paraId="4F0FB58D"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je uvedeno vsaj 10 000 izredno varnih in podnebno nevtralnih robnih vozlišč v Uniji, razporejenih tako, da se zagotovi dostop do podatkovnih storitev z nizko zakasnitvijo (to je nekaj milisekund), ne glede na to, kje se podjetja nahajajo;</w:t>
      </w:r>
    </w:p>
    <w:p w14:paraId="28B4AFA0" w14:textId="77777777" w:rsidR="002130A3" w:rsidRPr="009157ED" w:rsidRDefault="002130A3" w:rsidP="00A10EE4">
      <w:pPr>
        <w:pStyle w:val="Odstavekseznama"/>
        <w:numPr>
          <w:ilvl w:val="0"/>
          <w:numId w:val="7"/>
        </w:numPr>
        <w:spacing w:line="240" w:lineRule="auto"/>
        <w:jc w:val="both"/>
        <w:rPr>
          <w:rFonts w:ascii="Arial" w:eastAsia="Yu Mincho" w:hAnsi="Arial" w:cs="Arial"/>
          <w:sz w:val="20"/>
          <w:szCs w:val="20"/>
          <w:lang w:val="sl-SI"/>
        </w:rPr>
      </w:pPr>
      <w:r w:rsidRPr="009157ED">
        <w:rPr>
          <w:rFonts w:ascii="Arial" w:hAnsi="Arial" w:cs="Arial"/>
          <w:sz w:val="20"/>
          <w:szCs w:val="20"/>
          <w:lang w:val="sl-SI"/>
        </w:rPr>
        <w:t>ima Unija do leta 2025 svoj prvi računalnik s kvantnim pospeševanjem, ki ji bo omogočil, da bo do leta 2030 v vrhu kvantnih zmogljivosti.</w:t>
      </w:r>
    </w:p>
    <w:p w14:paraId="36C258F4"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DSI2030 področje povezljivosti obravnava v poglavju o gigabitni infrastrukturi in določa:</w:t>
      </w:r>
    </w:p>
    <w:p w14:paraId="58DB5B96" w14:textId="017019D7"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gigabitna povezljivost za vse glavne spodbujevalce družbeno-gospodarskega razvoja, kot so šole, kulturne ustanove, prometna vozlišča in glavni izvajalci javnih storitev ter digitalno intenzivna podjetja, do konca leta 2025</w:t>
      </w:r>
      <w:r w:rsidR="00B800BA" w:rsidRPr="009157ED">
        <w:rPr>
          <w:rFonts w:ascii="Arial" w:hAnsi="Arial" w:cs="Arial"/>
          <w:sz w:val="20"/>
          <w:szCs w:val="20"/>
          <w:lang w:val="sl-SI"/>
        </w:rPr>
        <w:t>;</w:t>
      </w:r>
    </w:p>
    <w:p w14:paraId="72556640" w14:textId="449BFC16"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neprekinjena pokritost z omrežjem 5G za vsa mestna območja in vse glavne prizemne prometne poti do konca leta 2025</w:t>
      </w:r>
      <w:r w:rsidR="00B800BA" w:rsidRPr="009157ED">
        <w:rPr>
          <w:rFonts w:ascii="Arial" w:hAnsi="Arial" w:cs="Arial"/>
          <w:sz w:val="20"/>
          <w:szCs w:val="20"/>
          <w:lang w:val="sl-SI"/>
        </w:rPr>
        <w:t>;</w:t>
      </w:r>
    </w:p>
    <w:p w14:paraId="5140A082" w14:textId="2F22AD90"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dostop do interneta s hitrostjo najmanj 100 Mb/s k uporabniku, ki se lahko nadgradi v gigabitno hitrost, in sicer za vsa gospodinjstva na podeželju in v mestih do konca leta 2025</w:t>
      </w:r>
      <w:r w:rsidR="00B800BA" w:rsidRPr="009157ED">
        <w:rPr>
          <w:rFonts w:ascii="Arial" w:hAnsi="Arial" w:cs="Arial"/>
          <w:sz w:val="20"/>
          <w:szCs w:val="20"/>
          <w:lang w:val="sl-SI"/>
        </w:rPr>
        <w:t>;</w:t>
      </w:r>
    </w:p>
    <w:p w14:paraId="375A6D6C" w14:textId="60693CE2" w:rsidR="002130A3" w:rsidRPr="009157ED" w:rsidRDefault="002130A3" w:rsidP="00B800BA">
      <w:pPr>
        <w:pStyle w:val="Odstavekseznama"/>
        <w:numPr>
          <w:ilvl w:val="0"/>
          <w:numId w:val="6"/>
        </w:numPr>
        <w:spacing w:after="0" w:line="240" w:lineRule="auto"/>
        <w:ind w:left="284" w:hanging="207"/>
        <w:jc w:val="both"/>
        <w:rPr>
          <w:rFonts w:ascii="Arial" w:eastAsia="Yu Mincho" w:hAnsi="Arial" w:cs="Arial"/>
          <w:sz w:val="20"/>
          <w:szCs w:val="20"/>
          <w:lang w:val="sl-SI"/>
        </w:rPr>
      </w:pPr>
      <w:r w:rsidRPr="009157ED">
        <w:rPr>
          <w:rFonts w:ascii="Arial" w:hAnsi="Arial" w:cs="Arial"/>
          <w:sz w:val="20"/>
          <w:szCs w:val="20"/>
          <w:lang w:val="sl-SI"/>
        </w:rPr>
        <w:t>gigabitna povezljivost za vsa gospodinjstva, podjetja in druge spodbujevalce družbeno-gospodarskega razvoja na podeželju in v mestih do konca leta 2030</w:t>
      </w:r>
      <w:r w:rsidR="00B800BA" w:rsidRPr="009157ED">
        <w:rPr>
          <w:rFonts w:ascii="Arial" w:hAnsi="Arial" w:cs="Arial"/>
          <w:sz w:val="20"/>
          <w:szCs w:val="20"/>
          <w:lang w:val="sl-SI"/>
        </w:rPr>
        <w:t>;</w:t>
      </w:r>
    </w:p>
    <w:p w14:paraId="49013C47" w14:textId="4051A68F" w:rsidR="005E6318" w:rsidRPr="009157ED" w:rsidRDefault="002130A3" w:rsidP="00CC7E28">
      <w:pPr>
        <w:pStyle w:val="Odstavekseznama"/>
        <w:numPr>
          <w:ilvl w:val="0"/>
          <w:numId w:val="6"/>
        </w:numPr>
        <w:spacing w:after="240" w:line="240" w:lineRule="auto"/>
        <w:ind w:left="289" w:hanging="210"/>
        <w:jc w:val="both"/>
        <w:rPr>
          <w:rFonts w:ascii="Arial" w:eastAsia="Yu Mincho" w:hAnsi="Arial" w:cs="Arial"/>
          <w:sz w:val="20"/>
          <w:szCs w:val="20"/>
          <w:lang w:val="sl-SI"/>
        </w:rPr>
      </w:pPr>
      <w:r w:rsidRPr="009157ED">
        <w:rPr>
          <w:rFonts w:ascii="Arial" w:hAnsi="Arial" w:cs="Arial"/>
          <w:sz w:val="20"/>
          <w:szCs w:val="20"/>
          <w:lang w:val="sl-SI"/>
        </w:rPr>
        <w:t>pokritost vseh naseljenih območij z omrežjem 5G do konca leta 2030</w:t>
      </w:r>
      <w:r w:rsidR="00B800BA" w:rsidRPr="009157ED">
        <w:rPr>
          <w:rFonts w:ascii="Arial" w:hAnsi="Arial" w:cs="Arial"/>
          <w:sz w:val="20"/>
          <w:szCs w:val="20"/>
          <w:lang w:val="sl-SI"/>
        </w:rPr>
        <w:t>.</w:t>
      </w:r>
    </w:p>
    <w:p w14:paraId="0F01D841" w14:textId="398DC4D1" w:rsidR="002130A3" w:rsidRPr="009157ED" w:rsidRDefault="00A10EE4" w:rsidP="0053752D">
      <w:pPr>
        <w:pStyle w:val="Naslov3"/>
        <w:spacing w:before="240" w:after="120" w:line="240" w:lineRule="auto"/>
        <w:rPr>
          <w:rFonts w:ascii="Arial" w:hAnsi="Arial" w:cs="Arial"/>
          <w:color w:val="01295D"/>
          <w:sz w:val="20"/>
          <w:szCs w:val="20"/>
        </w:rPr>
      </w:pPr>
      <w:bookmarkStart w:id="8" w:name="_Toc189222735"/>
      <w:r w:rsidRPr="009157ED">
        <w:rPr>
          <w:rFonts w:ascii="Arial" w:hAnsi="Arial" w:cs="Arial"/>
          <w:color w:val="01295D"/>
          <w:sz w:val="20"/>
          <w:szCs w:val="20"/>
        </w:rPr>
        <w:t>2.1.1</w:t>
      </w:r>
      <w:r w:rsidR="002130A3" w:rsidRPr="009157ED">
        <w:rPr>
          <w:rFonts w:ascii="Arial" w:hAnsi="Arial" w:cs="Arial"/>
          <w:color w:val="01295D"/>
          <w:sz w:val="20"/>
          <w:szCs w:val="20"/>
        </w:rPr>
        <w:t xml:space="preserve"> Fiksno zelo visoko zmogljivo omrežje (VHCN)</w:t>
      </w:r>
      <w:bookmarkEnd w:id="8"/>
      <w:r w:rsidR="002130A3" w:rsidRPr="009157ED">
        <w:rPr>
          <w:rFonts w:ascii="Arial" w:hAnsi="Arial" w:cs="Arial"/>
          <w:color w:val="01295D"/>
          <w:sz w:val="20"/>
          <w:szCs w:val="20"/>
        </w:rPr>
        <w:t xml:space="preserve"> </w:t>
      </w:r>
    </w:p>
    <w:p w14:paraId="54D1E8F0" w14:textId="77777777" w:rsidR="002130A3" w:rsidRPr="009157ED" w:rsidRDefault="002130A3" w:rsidP="0004420E">
      <w:pPr>
        <w:spacing w:before="120" w:after="240" w:line="240" w:lineRule="auto"/>
        <w:jc w:val="both"/>
        <w:rPr>
          <w:rFonts w:ascii="Arial" w:hAnsi="Arial" w:cs="Arial"/>
          <w:sz w:val="20"/>
          <w:szCs w:val="20"/>
        </w:rPr>
      </w:pPr>
      <w:r w:rsidRPr="009157ED">
        <w:rPr>
          <w:rFonts w:ascii="Arial" w:hAnsi="Arial" w:cs="Arial"/>
          <w:sz w:val="20"/>
          <w:szCs w:val="20"/>
        </w:rPr>
        <w:t>Pokritost fiksnega omrežja z zelo visoko zmogljivostjo (VHCN) je po zadnjih podatkih 78 %, povprečje EU-27 je 78 %. Cilj je 100-% pokritost gospodinjstev do leta 2030.</w:t>
      </w:r>
    </w:p>
    <w:p w14:paraId="13E2294A" w14:textId="1EE31A9E"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1</w:t>
      </w:r>
      <w:r w:rsidRPr="009157ED">
        <w:rPr>
          <w:rFonts w:ascii="Arial" w:hAnsi="Arial" w:cs="Arial"/>
          <w:i/>
          <w:iCs/>
          <w:sz w:val="20"/>
          <w:szCs w:val="20"/>
        </w:rPr>
        <w:t>: Pokritost gospodinjstev s fiksnim omrežjem z zelo visoko zmogljivostjo. Zgodovinski podatki, trajektorija digitalnega desetletja in osnovna trajektorija na podlagi preteklih vrednosti do leta 2030.</w:t>
      </w:r>
    </w:p>
    <w:p w14:paraId="6656B726"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439143E1" wp14:editId="30D62DF5">
            <wp:extent cx="5020488" cy="2338510"/>
            <wp:effectExtent l="0" t="0" r="0" b="5080"/>
            <wp:docPr id="1736730526" name="Picture 1736730526" descr="Graf 3: Pokritost gospodinjstev s fiksnim omrežjem z zelo visoko zmogljivostjo.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30526" name="Picture 1736730526" descr="Graf 3: Pokritost gospodinjstev s fiksnim omrežjem z zelo visoko zmogljivostjo. Zgodovinski podatki, trajektorija digitalnega desetletja in osnovna trajektorija na podlagi preteklih vrednosti do 2030.  "/>
                    <pic:cNvPicPr/>
                  </pic:nvPicPr>
                  <pic:blipFill>
                    <a:blip r:embed="rId12">
                      <a:extLst>
                        <a:ext uri="{28A0092B-C50C-407E-A947-70E740481C1C}">
                          <a14:useLocalDpi xmlns:a14="http://schemas.microsoft.com/office/drawing/2010/main" val="0"/>
                        </a:ext>
                      </a:extLst>
                    </a:blip>
                    <a:stretch>
                      <a:fillRect/>
                    </a:stretch>
                  </pic:blipFill>
                  <pic:spPr>
                    <a:xfrm>
                      <a:off x="0" y="0"/>
                      <a:ext cx="5143093" cy="2395619"/>
                    </a:xfrm>
                    <a:prstGeom prst="rect">
                      <a:avLst/>
                    </a:prstGeom>
                  </pic:spPr>
                </pic:pic>
              </a:graphicData>
            </a:graphic>
          </wp:inline>
        </w:drawing>
      </w:r>
    </w:p>
    <w:p w14:paraId="007E4AF3" w14:textId="7F7B4580" w:rsidR="005E6318" w:rsidRPr="009157ED" w:rsidRDefault="002130A3" w:rsidP="0053752D">
      <w:pPr>
        <w:spacing w:before="120" w:after="0" w:line="240" w:lineRule="auto"/>
        <w:rPr>
          <w:rFonts w:ascii="Arial" w:hAnsi="Arial" w:cs="Arial"/>
          <w:sz w:val="20"/>
          <w:szCs w:val="20"/>
        </w:rPr>
      </w:pPr>
      <w:r w:rsidRPr="009157ED">
        <w:rPr>
          <w:rFonts w:ascii="Arial" w:hAnsi="Arial" w:cs="Arial"/>
          <w:sz w:val="20"/>
          <w:szCs w:val="20"/>
        </w:rPr>
        <w:t>Iz grafa izhajajo letni kazalniki: odstotek pokritosti gospodinjstev s fiksnim omrežjem z zelo visoko zmogljivostjo naj bo leta 2025 82,5 %, leta 2026 86 %, leta 2027 90 %, leta 2028 93 %, leta 2029 97 % in leta 2030 100 %.</w:t>
      </w:r>
    </w:p>
    <w:p w14:paraId="1D9A2CBD" w14:textId="2E301CF9" w:rsidR="002130A3" w:rsidRPr="009157ED" w:rsidRDefault="0004420E" w:rsidP="0053752D">
      <w:pPr>
        <w:pStyle w:val="Naslov3"/>
        <w:spacing w:before="240" w:after="120" w:line="240" w:lineRule="auto"/>
        <w:rPr>
          <w:rFonts w:ascii="Arial" w:hAnsi="Arial" w:cs="Arial"/>
          <w:color w:val="01295D"/>
          <w:sz w:val="20"/>
          <w:szCs w:val="20"/>
        </w:rPr>
      </w:pPr>
      <w:bookmarkStart w:id="9" w:name="_Toc189222736"/>
      <w:r w:rsidRPr="009157ED">
        <w:rPr>
          <w:rFonts w:ascii="Arial" w:hAnsi="Arial" w:cs="Arial"/>
          <w:color w:val="01295D"/>
          <w:sz w:val="20"/>
          <w:szCs w:val="20"/>
        </w:rPr>
        <w:lastRenderedPageBreak/>
        <w:t>2.1.2</w:t>
      </w:r>
      <w:r w:rsidR="002130A3" w:rsidRPr="009157ED">
        <w:rPr>
          <w:rFonts w:ascii="Arial" w:hAnsi="Arial" w:cs="Arial"/>
          <w:color w:val="01295D"/>
          <w:sz w:val="20"/>
          <w:szCs w:val="20"/>
        </w:rPr>
        <w:t xml:space="preserve"> Pokritost z optičnimi vlakni do prostorov (FTTP)</w:t>
      </w:r>
      <w:bookmarkEnd w:id="9"/>
      <w:r w:rsidR="002130A3" w:rsidRPr="009157ED">
        <w:rPr>
          <w:rFonts w:ascii="Arial" w:hAnsi="Arial" w:cs="Arial"/>
          <w:color w:val="01295D"/>
          <w:sz w:val="20"/>
          <w:szCs w:val="20"/>
        </w:rPr>
        <w:t xml:space="preserve"> </w:t>
      </w:r>
    </w:p>
    <w:p w14:paraId="3EB31D7C" w14:textId="77777777" w:rsidR="002130A3" w:rsidRPr="009157ED" w:rsidRDefault="002130A3" w:rsidP="00A000E6">
      <w:pPr>
        <w:spacing w:before="120" w:after="120" w:line="240" w:lineRule="auto"/>
        <w:jc w:val="center"/>
        <w:rPr>
          <w:rFonts w:ascii="Arial" w:hAnsi="Arial" w:cs="Arial"/>
          <w:sz w:val="20"/>
          <w:szCs w:val="20"/>
        </w:rPr>
      </w:pPr>
      <w:r w:rsidRPr="009157ED">
        <w:rPr>
          <w:rFonts w:ascii="Arial" w:hAnsi="Arial" w:cs="Arial"/>
          <w:sz w:val="20"/>
          <w:szCs w:val="20"/>
        </w:rPr>
        <w:t>Zelo podobni podatki so za pokritost z optičnimi vlakni 78 % gospodinjstev v Sloveniji in 64 % v EU-27. Cilj je 100 %.</w:t>
      </w:r>
    </w:p>
    <w:p w14:paraId="787EFB2E" w14:textId="7EC08EE1" w:rsidR="002130A3" w:rsidRPr="009157ED" w:rsidRDefault="002130A3" w:rsidP="00A10EE4">
      <w:pPr>
        <w:spacing w:line="240" w:lineRule="auto"/>
        <w:jc w:val="both"/>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2</w:t>
      </w:r>
      <w:r w:rsidRPr="009157ED">
        <w:rPr>
          <w:rFonts w:ascii="Arial" w:hAnsi="Arial" w:cs="Arial"/>
          <w:i/>
          <w:iCs/>
          <w:sz w:val="20"/>
          <w:szCs w:val="20"/>
        </w:rPr>
        <w:t xml:space="preserve">: Pokritost gospodinjstev z optičnimi vlakni do prostorov. Zgodovinski podatki, trajektorija digitalnega desetletja in osnovna trajektorija na podlagi preteklih vrednosti do leta 2030.  </w:t>
      </w:r>
    </w:p>
    <w:p w14:paraId="3A770B72"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A4C87A4" wp14:editId="0CC68EAC">
            <wp:extent cx="4750130" cy="2642259"/>
            <wp:effectExtent l="0" t="0" r="0" b="5715"/>
            <wp:docPr id="1476230051" name="Picture 1476230051" descr="Graf 4: Pokritost gospodinjstev z optičnimi vlakni do prostorov.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30051" name="Picture 1476230051" descr="Graf 4: Pokritost gospodinjstev z optičnimi vlakni do prostorov. Zgodovinski podatki, trajektorija digitalnega desetletja in osnovna trajektorija na podlagi preteklih vrednosti do 20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5382" cy="2667430"/>
                    </a:xfrm>
                    <a:prstGeom prst="rect">
                      <a:avLst/>
                    </a:prstGeom>
                  </pic:spPr>
                </pic:pic>
              </a:graphicData>
            </a:graphic>
          </wp:inline>
        </w:drawing>
      </w:r>
    </w:p>
    <w:p w14:paraId="2FE2D5F3" w14:textId="32F6D04E" w:rsidR="005E6318" w:rsidRPr="009157ED" w:rsidRDefault="002130A3" w:rsidP="005E6318">
      <w:pPr>
        <w:spacing w:after="0" w:line="240" w:lineRule="auto"/>
        <w:rPr>
          <w:rFonts w:ascii="Arial" w:hAnsi="Arial" w:cs="Arial"/>
          <w:sz w:val="20"/>
          <w:szCs w:val="20"/>
        </w:rPr>
      </w:pPr>
      <w:r w:rsidRPr="009157ED">
        <w:rPr>
          <w:rFonts w:ascii="Arial" w:hAnsi="Arial" w:cs="Arial"/>
          <w:sz w:val="20"/>
          <w:szCs w:val="20"/>
        </w:rPr>
        <w:t xml:space="preserve">Iz grafa izhajajo letni kazalniki: odstotek pokritosti gospodinjstev z optičnimi vlakni do prostorov naj bo leta 2025 85 %, leta 2026 88 %, leta 2027 90,5 %, leta 2028 94 %, leta 2029 98 % in leta 2030 </w:t>
      </w:r>
      <w:r w:rsidR="002A02E7" w:rsidRPr="009157ED">
        <w:rPr>
          <w:rFonts w:ascii="Arial" w:hAnsi="Arial" w:cs="Arial"/>
          <w:sz w:val="20"/>
          <w:szCs w:val="20"/>
        </w:rPr>
        <w:br/>
      </w:r>
      <w:r w:rsidRPr="009157ED">
        <w:rPr>
          <w:rFonts w:ascii="Arial" w:hAnsi="Arial" w:cs="Arial"/>
          <w:sz w:val="20"/>
          <w:szCs w:val="20"/>
        </w:rPr>
        <w:t>100 %.</w:t>
      </w:r>
    </w:p>
    <w:p w14:paraId="678DF3B2" w14:textId="2C314E4A" w:rsidR="002130A3" w:rsidRPr="009157ED" w:rsidRDefault="0004420E" w:rsidP="0053752D">
      <w:pPr>
        <w:pStyle w:val="Naslov3"/>
        <w:spacing w:before="240" w:after="120" w:line="240" w:lineRule="auto"/>
        <w:rPr>
          <w:rFonts w:ascii="Arial" w:hAnsi="Arial" w:cs="Arial"/>
          <w:color w:val="01295D"/>
          <w:sz w:val="20"/>
          <w:szCs w:val="20"/>
        </w:rPr>
      </w:pPr>
      <w:bookmarkStart w:id="10" w:name="_Toc189222737"/>
      <w:r w:rsidRPr="009157ED">
        <w:rPr>
          <w:rFonts w:ascii="Arial" w:hAnsi="Arial" w:cs="Arial"/>
          <w:color w:val="01295D"/>
          <w:sz w:val="20"/>
          <w:szCs w:val="20"/>
        </w:rPr>
        <w:t>2.1.3</w:t>
      </w:r>
      <w:r w:rsidR="002130A3" w:rsidRPr="009157ED">
        <w:rPr>
          <w:rFonts w:ascii="Arial" w:hAnsi="Arial" w:cs="Arial"/>
          <w:color w:val="01295D"/>
          <w:sz w:val="20"/>
          <w:szCs w:val="20"/>
        </w:rPr>
        <w:t xml:space="preserve"> Skupna pokritost 5G</w:t>
      </w:r>
      <w:bookmarkEnd w:id="10"/>
      <w:r w:rsidR="002130A3" w:rsidRPr="009157ED">
        <w:rPr>
          <w:rFonts w:ascii="Arial" w:hAnsi="Arial" w:cs="Arial"/>
          <w:color w:val="01295D"/>
          <w:sz w:val="20"/>
          <w:szCs w:val="20"/>
        </w:rPr>
        <w:t xml:space="preserve"> </w:t>
      </w:r>
    </w:p>
    <w:p w14:paraId="4BCADC0A" w14:textId="77777777" w:rsidR="002130A3" w:rsidRPr="009157ED" w:rsidRDefault="002130A3" w:rsidP="0004420E">
      <w:pPr>
        <w:spacing w:after="240" w:line="240" w:lineRule="auto"/>
        <w:jc w:val="both"/>
        <w:rPr>
          <w:rFonts w:ascii="Arial" w:hAnsi="Arial" w:cs="Arial"/>
          <w:sz w:val="20"/>
          <w:szCs w:val="20"/>
        </w:rPr>
      </w:pPr>
      <w:r w:rsidRPr="009157ED">
        <w:rPr>
          <w:rFonts w:ascii="Arial" w:hAnsi="Arial" w:cs="Arial"/>
          <w:sz w:val="20"/>
          <w:szCs w:val="20"/>
        </w:rPr>
        <w:t>Slovenija zaostaja za povprečjem EU-27 pri pokritosti naseljenih območij s 5G. Leta 2023 je bila pokritost 82 %, medtem ko je bilo povprečje EU-27 89-% pokritost. Tudi pri pokritosti naseljenih območij s 5G je določen cilj, da se doseže popolna pokritost.</w:t>
      </w:r>
    </w:p>
    <w:p w14:paraId="40684672" w14:textId="0980E77C"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3</w:t>
      </w:r>
      <w:r w:rsidRPr="009157ED">
        <w:rPr>
          <w:rFonts w:ascii="Arial" w:hAnsi="Arial" w:cs="Arial"/>
          <w:i/>
          <w:iCs/>
          <w:sz w:val="20"/>
          <w:szCs w:val="20"/>
        </w:rPr>
        <w:t>: Pokritost naseljenih območij s 5G. Pretekle vrednosti in osnovna usmeritev do leta 2030.</w:t>
      </w:r>
    </w:p>
    <w:p w14:paraId="7B6362F2"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3206400" wp14:editId="730A58EF">
            <wp:extent cx="4851070" cy="2471040"/>
            <wp:effectExtent l="0" t="0" r="6985" b="5715"/>
            <wp:docPr id="245343882" name="Picture 245343882" descr="Graf 5: Pokritost naseljenih območij s 5G. Pretekle vrednosti in osnovna usmeritev do leta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43882" name="Picture 245343882" descr="Graf 5: Pokritost naseljenih območij s 5G. Pretekle vrednosti in osnovna usmeritev do leta 2030. "/>
                    <pic:cNvPicPr/>
                  </pic:nvPicPr>
                  <pic:blipFill>
                    <a:blip r:embed="rId14">
                      <a:extLst>
                        <a:ext uri="{28A0092B-C50C-407E-A947-70E740481C1C}">
                          <a14:useLocalDpi xmlns:a14="http://schemas.microsoft.com/office/drawing/2010/main" val="0"/>
                        </a:ext>
                      </a:extLst>
                    </a:blip>
                    <a:stretch>
                      <a:fillRect/>
                    </a:stretch>
                  </pic:blipFill>
                  <pic:spPr>
                    <a:xfrm>
                      <a:off x="0" y="0"/>
                      <a:ext cx="4908644" cy="2500367"/>
                    </a:xfrm>
                    <a:prstGeom prst="rect">
                      <a:avLst/>
                    </a:prstGeom>
                  </pic:spPr>
                </pic:pic>
              </a:graphicData>
            </a:graphic>
          </wp:inline>
        </w:drawing>
      </w:r>
    </w:p>
    <w:p w14:paraId="2ED7CE75" w14:textId="77777777" w:rsidR="002130A3" w:rsidRPr="009157ED" w:rsidRDefault="002130A3" w:rsidP="00A10EE4">
      <w:pPr>
        <w:spacing w:line="240" w:lineRule="auto"/>
        <w:rPr>
          <w:rFonts w:ascii="Arial" w:hAnsi="Arial" w:cs="Arial"/>
          <w:sz w:val="20"/>
          <w:szCs w:val="20"/>
        </w:rPr>
      </w:pPr>
      <w:r w:rsidRPr="009157ED">
        <w:rPr>
          <w:rFonts w:ascii="Arial" w:hAnsi="Arial" w:cs="Arial"/>
          <w:sz w:val="20"/>
          <w:szCs w:val="20"/>
        </w:rPr>
        <w:t>Iz grafa izhajajo letni kazalniki: odstotek pokritosti naseljenih območij s 5G naj bo leta 2025 78 %, leta 2026 82 %, leta 2027 87 %, leta 2028 90 %, leta 2029 95 % in leta 2030 100 %.</w:t>
      </w:r>
    </w:p>
    <w:p w14:paraId="43396505" w14:textId="1C850DB7" w:rsidR="002130A3" w:rsidRPr="009157ED" w:rsidRDefault="0004420E" w:rsidP="0053752D">
      <w:pPr>
        <w:pStyle w:val="Naslov3"/>
        <w:spacing w:before="240" w:after="120"/>
        <w:rPr>
          <w:rFonts w:ascii="Arial" w:hAnsi="Arial" w:cs="Arial"/>
          <w:color w:val="01295D"/>
          <w:sz w:val="20"/>
          <w:szCs w:val="20"/>
        </w:rPr>
      </w:pPr>
      <w:bookmarkStart w:id="11" w:name="_Toc189222738"/>
      <w:r w:rsidRPr="009157ED">
        <w:rPr>
          <w:rFonts w:ascii="Arial" w:hAnsi="Arial" w:cs="Arial"/>
          <w:color w:val="01295D"/>
          <w:sz w:val="20"/>
          <w:szCs w:val="20"/>
        </w:rPr>
        <w:lastRenderedPageBreak/>
        <w:t>2.1.4</w:t>
      </w:r>
      <w:r w:rsidR="002130A3" w:rsidRPr="009157ED">
        <w:rPr>
          <w:rFonts w:ascii="Arial" w:hAnsi="Arial" w:cs="Arial"/>
          <w:color w:val="01295D"/>
          <w:sz w:val="20"/>
          <w:szCs w:val="20"/>
        </w:rPr>
        <w:t xml:space="preserve"> Polprevodniki</w:t>
      </w:r>
      <w:bookmarkEnd w:id="11"/>
      <w:r w:rsidR="002130A3" w:rsidRPr="009157ED">
        <w:rPr>
          <w:rFonts w:ascii="Arial" w:hAnsi="Arial" w:cs="Arial"/>
          <w:color w:val="01295D"/>
          <w:sz w:val="20"/>
          <w:szCs w:val="20"/>
        </w:rPr>
        <w:t xml:space="preserve"> </w:t>
      </w:r>
    </w:p>
    <w:p w14:paraId="0BE55B98"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Leta 2022 je delež proizvodnje najsodobnejših polprevodnikov v EU-27 znašal 10 %. Metodologija za izračun deleža proizvodnje in podatki za Slovenijo še niso na voljo. Izvaja se študija s strani IDC (International Data Corporation). Cilj EU-27 je doseči 20 % do leta 2030.</w:t>
      </w:r>
    </w:p>
    <w:p w14:paraId="78F78379" w14:textId="77777777" w:rsidR="002130A3" w:rsidRPr="009157ED" w:rsidRDefault="002130A3" w:rsidP="0004420E">
      <w:pPr>
        <w:spacing w:after="240" w:line="240" w:lineRule="auto"/>
        <w:rPr>
          <w:rFonts w:ascii="Arial" w:hAnsi="Arial" w:cs="Arial"/>
          <w:sz w:val="20"/>
          <w:szCs w:val="20"/>
        </w:rPr>
      </w:pPr>
      <w:r w:rsidRPr="009157ED">
        <w:rPr>
          <w:rFonts w:ascii="Arial" w:hAnsi="Arial" w:cs="Arial"/>
          <w:sz w:val="20"/>
          <w:szCs w:val="20"/>
        </w:rPr>
        <w:t>Nacionalna ciljna vrednost je trenutno opredeljena na dve podjetji v raziskavah in razvoju ter osem podjetij v proizvodnji. To sovpada z mejnikom, določenim v nacionalnem Načrtu za okrevanje in odpornost, ki velja do leta 2026. Nacionalna ciljna vrednost do leta 2030 je deset podjetij v raziskavah in razvoju ter 25 podjetij v proizvodnji (vključena so tudi neIT podjetja).</w:t>
      </w:r>
    </w:p>
    <w:p w14:paraId="4A7BAE12" w14:textId="7566ECAB"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4</w:t>
      </w:r>
      <w:r w:rsidRPr="009157ED">
        <w:rPr>
          <w:rFonts w:ascii="Arial" w:hAnsi="Arial" w:cs="Arial"/>
          <w:i/>
          <w:iCs/>
          <w:sz w:val="20"/>
          <w:szCs w:val="20"/>
        </w:rPr>
        <w:t>: Podjetja, ki se ukvarjajo s polprevodniki.</w:t>
      </w:r>
    </w:p>
    <w:p w14:paraId="05D1BEC9" w14:textId="77777777" w:rsidR="002130A3" w:rsidRPr="009157ED" w:rsidRDefault="002130A3" w:rsidP="00CC7E28">
      <w:pPr>
        <w:spacing w:line="240" w:lineRule="auto"/>
        <w:jc w:val="center"/>
        <w:rPr>
          <w:rFonts w:ascii="Arial" w:hAnsi="Arial" w:cs="Arial"/>
          <w:i/>
          <w:iCs/>
          <w:sz w:val="20"/>
          <w:szCs w:val="20"/>
        </w:rPr>
      </w:pPr>
      <w:r w:rsidRPr="009157ED">
        <w:rPr>
          <w:rFonts w:ascii="Arial" w:hAnsi="Arial" w:cs="Arial"/>
          <w:noProof/>
          <w:sz w:val="20"/>
          <w:szCs w:val="20"/>
          <w:lang w:eastAsia="sl-SI"/>
        </w:rPr>
        <w:drawing>
          <wp:inline distT="0" distB="0" distL="0" distR="0" wp14:anchorId="4421E277" wp14:editId="4A42DC0A">
            <wp:extent cx="5011387" cy="2728628"/>
            <wp:effectExtent l="0" t="0" r="18415" b="14605"/>
            <wp:docPr id="3" name="Grafikon 3" descr="Graf prikazuje trajektorij števila podjetij, ki naj bi ukvarjala z raziskavami in razvojem polprevodnikov do leta 2030.">
              <a:extLst xmlns:a="http://schemas.openxmlformats.org/drawingml/2006/main">
                <a:ext uri="{FF2B5EF4-FFF2-40B4-BE49-F238E27FC236}">
                  <a16:creationId xmlns:a16="http://schemas.microsoft.com/office/drawing/2014/main" id="{65DD3A4B-FC2A-33BB-3921-0CF907205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90DB1E" w14:textId="7CEE353D" w:rsidR="002130A3" w:rsidRPr="009157ED" w:rsidRDefault="002130A3" w:rsidP="00A10EE4">
      <w:pPr>
        <w:spacing w:line="240" w:lineRule="auto"/>
        <w:rPr>
          <w:rFonts w:ascii="Arial" w:hAnsi="Arial" w:cs="Arial"/>
          <w:sz w:val="20"/>
          <w:szCs w:val="20"/>
        </w:rPr>
      </w:pPr>
      <w:r w:rsidRPr="009157ED">
        <w:rPr>
          <w:rFonts w:ascii="Arial" w:hAnsi="Arial" w:cs="Arial"/>
          <w:sz w:val="20"/>
          <w:szCs w:val="20"/>
        </w:rPr>
        <w:t xml:space="preserve">Iz grafa izhajajo naslednji podatki: do leta 2025 </w:t>
      </w:r>
      <w:r w:rsidR="002A02E7" w:rsidRPr="009157ED">
        <w:rPr>
          <w:rFonts w:ascii="Arial" w:hAnsi="Arial" w:cs="Arial"/>
          <w:sz w:val="20"/>
          <w:szCs w:val="20"/>
        </w:rPr>
        <w:t xml:space="preserve">naj bo število podjetij, ki se ukvarjajo z raziskavami in razvojem polprevodnikov </w:t>
      </w:r>
      <w:r w:rsidRPr="009157ED">
        <w:rPr>
          <w:rFonts w:ascii="Arial" w:hAnsi="Arial" w:cs="Arial"/>
          <w:sz w:val="20"/>
          <w:szCs w:val="20"/>
        </w:rPr>
        <w:t xml:space="preserve">pet, leta 2026 šest, leta 2027 sedem, leta 2028 osem, leta 2029 devet, leta 2030 deset. Do leta 2025 naj bo število podjetij, ki se ukvarjajo s proizvodnjo polprevodnikov 14, leta 2026 17, leta 2027 19, leta 2028 21, leta 2029 23, leta 2030 25. </w:t>
      </w:r>
    </w:p>
    <w:p w14:paraId="0232ED49" w14:textId="71887F35" w:rsidR="002130A3" w:rsidRPr="009157ED" w:rsidRDefault="0004420E" w:rsidP="0004420E">
      <w:pPr>
        <w:pStyle w:val="Naslov3"/>
        <w:spacing w:before="240" w:after="120"/>
        <w:rPr>
          <w:rFonts w:ascii="Arial" w:hAnsi="Arial" w:cs="Arial"/>
          <w:color w:val="01295D"/>
          <w:sz w:val="20"/>
          <w:szCs w:val="20"/>
        </w:rPr>
      </w:pPr>
      <w:bookmarkStart w:id="12" w:name="_Toc189222739"/>
      <w:r w:rsidRPr="009157ED">
        <w:rPr>
          <w:rFonts w:ascii="Arial" w:hAnsi="Arial" w:cs="Arial"/>
          <w:color w:val="01295D"/>
          <w:sz w:val="20"/>
          <w:szCs w:val="20"/>
        </w:rPr>
        <w:t>2.1.5</w:t>
      </w:r>
      <w:r w:rsidR="002130A3" w:rsidRPr="009157ED">
        <w:rPr>
          <w:rFonts w:ascii="Arial" w:hAnsi="Arial" w:cs="Arial"/>
          <w:color w:val="01295D"/>
          <w:sz w:val="20"/>
          <w:szCs w:val="20"/>
        </w:rPr>
        <w:t xml:space="preserve"> Robna vozlišča</w:t>
      </w:r>
      <w:bookmarkEnd w:id="12"/>
      <w:r w:rsidR="002130A3" w:rsidRPr="009157ED">
        <w:rPr>
          <w:rFonts w:ascii="Arial" w:hAnsi="Arial" w:cs="Arial"/>
          <w:color w:val="01295D"/>
          <w:sz w:val="20"/>
          <w:szCs w:val="20"/>
        </w:rPr>
        <w:t xml:space="preserve"> </w:t>
      </w:r>
    </w:p>
    <w:p w14:paraId="76C5C5C2"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Cilj EU-27 do leta 2030 je, da je uvedeno vsaj 10 000 izredno varnih in podnebno nevtralnih robnih vozlišč, razporejenih tako, da se zagotovi dostop do podatkovnih storitev z nizko zakasnitvijo (to je nekaj milisekund), ne glede na to, kje se podjetja nahajajo. Izhodišče je 0, natančni podatki za Slovenijo še niso znani (Observatorij Edge).</w:t>
      </w:r>
    </w:p>
    <w:p w14:paraId="1C40A52F" w14:textId="77777777" w:rsidR="002130A3" w:rsidRPr="009157ED" w:rsidRDefault="002130A3" w:rsidP="0004420E">
      <w:pPr>
        <w:spacing w:after="240" w:line="240" w:lineRule="auto"/>
        <w:jc w:val="both"/>
        <w:rPr>
          <w:rFonts w:ascii="Arial" w:eastAsia="Times New Roman" w:hAnsi="Arial" w:cs="Arial"/>
          <w:sz w:val="20"/>
          <w:szCs w:val="20"/>
        </w:rPr>
      </w:pPr>
      <w:r w:rsidRPr="009157ED">
        <w:rPr>
          <w:rFonts w:ascii="Arial" w:eastAsia="Times New Roman" w:hAnsi="Arial" w:cs="Arial"/>
          <w:sz w:val="20"/>
          <w:szCs w:val="20"/>
        </w:rPr>
        <w:t>Nacionalni ponudniki oblačnih storitev, ki uvajajo robna vozlišča, so telekomunikacijska podjetja, poštne službe, in teh je trenutno okoli 20. Slovenija bo s sodelovanjem v večdržavnem projektu IPCEI-CIS (naslednja generacija oblak EU) spodbudila dodatnih 12 podjetij. Ciljna vrednost do leta 2030 je 200 podjetij, saj se bo projekt preko faze raziskav in razvoja ter preko faze prve industrijske uporabe že izvajal na trgu, kar pomeni, da bodo imela do vozlišč dostop tudi druga podjetja v informacijski industriji. Slovenija bo za dosego cilja izvedla naložbene ukrepe z javnim financiranjem na primer demonstracijsko-pilotnih projektov in z naložbami zasebnega financiranja.</w:t>
      </w:r>
    </w:p>
    <w:p w14:paraId="092823F3" w14:textId="353D2608" w:rsidR="00CC7E28" w:rsidRPr="009157ED" w:rsidRDefault="00CC7E28" w:rsidP="0004420E">
      <w:pPr>
        <w:spacing w:after="240" w:line="240" w:lineRule="auto"/>
        <w:jc w:val="both"/>
        <w:rPr>
          <w:rFonts w:ascii="Arial" w:eastAsia="Times New Roman" w:hAnsi="Arial" w:cs="Arial"/>
          <w:sz w:val="20"/>
          <w:szCs w:val="20"/>
        </w:rPr>
      </w:pPr>
      <w:r w:rsidRPr="009157ED">
        <w:rPr>
          <w:rFonts w:ascii="Arial" w:eastAsia="Times New Roman" w:hAnsi="Arial" w:cs="Arial"/>
          <w:sz w:val="20"/>
          <w:szCs w:val="20"/>
        </w:rPr>
        <w:br w:type="page"/>
      </w:r>
    </w:p>
    <w:p w14:paraId="770DB04C" w14:textId="313D34FC" w:rsidR="002130A3" w:rsidRPr="009157ED" w:rsidRDefault="002130A3" w:rsidP="00A000E6">
      <w:pPr>
        <w:spacing w:line="240" w:lineRule="auto"/>
        <w:jc w:val="center"/>
        <w:rPr>
          <w:rFonts w:ascii="Arial" w:hAnsi="Arial" w:cs="Arial"/>
          <w:i/>
          <w:iCs/>
          <w:sz w:val="20"/>
          <w:szCs w:val="20"/>
        </w:rPr>
      </w:pPr>
      <w:r w:rsidRPr="009157ED">
        <w:rPr>
          <w:rFonts w:ascii="Arial" w:hAnsi="Arial" w:cs="Arial"/>
          <w:i/>
          <w:iCs/>
          <w:sz w:val="20"/>
          <w:szCs w:val="20"/>
        </w:rPr>
        <w:lastRenderedPageBreak/>
        <w:t xml:space="preserve">Graf </w:t>
      </w:r>
      <w:r w:rsidR="00CC7E28" w:rsidRPr="009157ED">
        <w:rPr>
          <w:rFonts w:ascii="Arial" w:hAnsi="Arial" w:cs="Arial"/>
          <w:i/>
          <w:iCs/>
          <w:sz w:val="20"/>
          <w:szCs w:val="20"/>
        </w:rPr>
        <w:t>5</w:t>
      </w:r>
      <w:r w:rsidRPr="009157ED">
        <w:rPr>
          <w:rFonts w:ascii="Arial" w:hAnsi="Arial" w:cs="Arial"/>
          <w:i/>
          <w:iCs/>
          <w:sz w:val="20"/>
          <w:szCs w:val="20"/>
        </w:rPr>
        <w:t>: Podjetja, ki uvajajo robna vozlišča.</w:t>
      </w:r>
    </w:p>
    <w:p w14:paraId="63314499" w14:textId="77777777" w:rsidR="002130A3" w:rsidRPr="009157ED" w:rsidRDefault="002130A3"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5DF8F7A" wp14:editId="1B1D8B24">
            <wp:extent cx="4572000" cy="2743200"/>
            <wp:effectExtent l="0" t="0" r="0" b="0"/>
            <wp:docPr id="2" name="Grafikon 2" descr="Graf prikazuje trajektorij podjetij, ki naj do leta 2030 uvajajo robna vozlišča. &#10;">
              <a:extLst xmlns:a="http://schemas.openxmlformats.org/drawingml/2006/main">
                <a:ext uri="{FF2B5EF4-FFF2-40B4-BE49-F238E27FC236}">
                  <a16:creationId xmlns:a16="http://schemas.microsoft.com/office/drawing/2014/main" id="{CC225A52-8233-1673-FB5B-8DEEDE8F4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219E7C" w14:textId="77777777" w:rsidR="002130A3" w:rsidRPr="009157ED" w:rsidRDefault="002130A3" w:rsidP="0004420E">
      <w:pPr>
        <w:spacing w:after="240" w:line="240" w:lineRule="auto"/>
        <w:jc w:val="both"/>
        <w:rPr>
          <w:rFonts w:ascii="Arial" w:hAnsi="Arial" w:cs="Arial"/>
          <w:sz w:val="20"/>
          <w:szCs w:val="20"/>
        </w:rPr>
      </w:pPr>
      <w:r w:rsidRPr="009157ED">
        <w:rPr>
          <w:rFonts w:ascii="Arial" w:hAnsi="Arial" w:cs="Arial"/>
          <w:sz w:val="20"/>
          <w:szCs w:val="20"/>
        </w:rPr>
        <w:t>Iz grafa izhajajo naslednji kazalniki: leta 2025 naj bo število podjetij, ki uvajajo robna vozlišča 88, leta 2026 110, leta 2027 133, leta 2028 155, leta 2029 178, leta 2030 200.</w:t>
      </w:r>
    </w:p>
    <w:p w14:paraId="068AC5A8" w14:textId="0D5CC56D" w:rsidR="002130A3" w:rsidRPr="009157ED" w:rsidRDefault="0004420E" w:rsidP="00B800BA">
      <w:pPr>
        <w:pStyle w:val="Naslov3"/>
        <w:spacing w:before="240" w:after="120"/>
        <w:rPr>
          <w:rFonts w:ascii="Arial" w:hAnsi="Arial" w:cs="Arial"/>
          <w:color w:val="01295D"/>
          <w:sz w:val="20"/>
          <w:szCs w:val="20"/>
        </w:rPr>
      </w:pPr>
      <w:bookmarkStart w:id="13" w:name="_Toc189222740"/>
      <w:r w:rsidRPr="009157ED">
        <w:rPr>
          <w:rFonts w:ascii="Arial" w:hAnsi="Arial" w:cs="Arial"/>
          <w:color w:val="01295D"/>
          <w:sz w:val="20"/>
          <w:szCs w:val="20"/>
        </w:rPr>
        <w:t>2.1.6</w:t>
      </w:r>
      <w:r w:rsidR="002130A3" w:rsidRPr="009157ED">
        <w:rPr>
          <w:rFonts w:ascii="Arial" w:hAnsi="Arial" w:cs="Arial"/>
          <w:color w:val="01295D"/>
          <w:sz w:val="20"/>
          <w:szCs w:val="20"/>
        </w:rPr>
        <w:t xml:space="preserve"> </w:t>
      </w:r>
      <w:r w:rsidR="009417AA">
        <w:rPr>
          <w:rFonts w:ascii="Arial" w:hAnsi="Arial" w:cs="Arial"/>
          <w:color w:val="01295D"/>
          <w:sz w:val="20"/>
          <w:szCs w:val="20"/>
        </w:rPr>
        <w:t>Kvantne tehnologije</w:t>
      </w:r>
      <w:bookmarkEnd w:id="13"/>
    </w:p>
    <w:p w14:paraId="14CD6359" w14:textId="77777777" w:rsidR="002130A3" w:rsidRPr="009157ED" w:rsidRDefault="002130A3" w:rsidP="00A10EE4">
      <w:pPr>
        <w:spacing w:line="240" w:lineRule="auto"/>
        <w:jc w:val="both"/>
        <w:rPr>
          <w:rFonts w:ascii="Arial" w:hAnsi="Arial" w:cs="Arial"/>
          <w:sz w:val="20"/>
          <w:szCs w:val="20"/>
        </w:rPr>
      </w:pPr>
      <w:r w:rsidRPr="009157ED">
        <w:rPr>
          <w:rFonts w:ascii="Arial" w:hAnsi="Arial" w:cs="Arial"/>
          <w:sz w:val="20"/>
          <w:szCs w:val="20"/>
        </w:rPr>
        <w:t>V dokumentu Digitalno desetletje si je EU zastavila cilj, da bo do leta 2025 vzpostavila prvi računalnik s kvantnim pospeševanjem. Junija 2023 pa je Skupno evropsko podjetje EuroHPC podpisalo pogodbo s šestimi organizacijami iz Češke, Nemčije, Španije, Francije, Italije in Poljske za gostovanje prvih evropskih kvantnih računalnikov, ki bodo vključeni v superračunalniške sestave EuroHPC. Ti novo pridobljeni kvantni računalniki bodo temeljili na najsodobnejši evropski tehnologiji.</w:t>
      </w:r>
    </w:p>
    <w:p w14:paraId="26691258" w14:textId="77777777" w:rsidR="002130A3" w:rsidRPr="009157ED" w:rsidRDefault="002130A3" w:rsidP="007501AA">
      <w:pPr>
        <w:spacing w:after="120" w:line="240" w:lineRule="auto"/>
        <w:jc w:val="both"/>
        <w:rPr>
          <w:rFonts w:ascii="Arial" w:hAnsi="Arial" w:cs="Arial"/>
          <w:sz w:val="20"/>
          <w:szCs w:val="20"/>
        </w:rPr>
      </w:pPr>
      <w:r w:rsidRPr="009157ED">
        <w:rPr>
          <w:rFonts w:ascii="Arial" w:hAnsi="Arial" w:cs="Arial"/>
          <w:sz w:val="20"/>
          <w:szCs w:val="20"/>
        </w:rPr>
        <w:t>Na nacionalni ravni je predvideno naslednje:</w:t>
      </w:r>
    </w:p>
    <w:p w14:paraId="27F1789C" w14:textId="05725D17" w:rsidR="002130A3" w:rsidRPr="009157ED" w:rsidRDefault="007501AA"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p</w:t>
      </w:r>
      <w:r w:rsidR="002130A3" w:rsidRPr="009157ED">
        <w:rPr>
          <w:rFonts w:ascii="Arial" w:eastAsia="Calibri" w:hAnsi="Arial" w:cs="Arial"/>
          <w:color w:val="000000" w:themeColor="text1"/>
          <w:sz w:val="20"/>
          <w:szCs w:val="20"/>
          <w:lang w:val="sl-SI"/>
        </w:rPr>
        <w:t>riprava nacionalne strategije za kvantne tehnologije in kvantno računalništvo</w:t>
      </w:r>
      <w:r w:rsidRPr="009157ED">
        <w:rPr>
          <w:rFonts w:ascii="Arial" w:eastAsia="Calibri" w:hAnsi="Arial" w:cs="Arial"/>
          <w:color w:val="000000" w:themeColor="text1"/>
          <w:sz w:val="20"/>
          <w:szCs w:val="20"/>
          <w:lang w:val="sl-SI"/>
        </w:rPr>
        <w:t>;</w:t>
      </w:r>
    </w:p>
    <w:p w14:paraId="75ACCCD0" w14:textId="08CDA77B" w:rsidR="002130A3"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hAnsi="Arial" w:cs="Arial"/>
          <w:sz w:val="20"/>
          <w:szCs w:val="20"/>
          <w:lang w:val="sl-SI"/>
        </w:rPr>
        <w:t>s</w:t>
      </w:r>
      <w:r w:rsidR="002130A3" w:rsidRPr="009157ED">
        <w:rPr>
          <w:rFonts w:ascii="Arial" w:hAnsi="Arial" w:cs="Arial"/>
          <w:sz w:val="20"/>
          <w:szCs w:val="20"/>
          <w:lang w:val="sl-SI"/>
        </w:rPr>
        <w:t>odelovanje slovenskih izobraževalnih, razvojno-raziskovalnih in tehnoloških organizacij v okviru EuroHPC in evropski mreži kvantnega računalništva, ko bo ta vzpostavljena. Z</w:t>
      </w:r>
      <w:r w:rsidR="002130A3" w:rsidRPr="009157ED">
        <w:rPr>
          <w:rFonts w:ascii="Arial" w:eastAsia="Calibri" w:hAnsi="Arial" w:cs="Arial"/>
          <w:color w:val="000000" w:themeColor="text1"/>
          <w:sz w:val="20"/>
          <w:szCs w:val="20"/>
          <w:lang w:val="sl-SI"/>
        </w:rPr>
        <w:t>agotovitev sredstev za projekte v okviru EuroHPC/QC</w:t>
      </w:r>
      <w:r w:rsidRPr="009157ED">
        <w:rPr>
          <w:rFonts w:ascii="Arial" w:eastAsia="Calibri" w:hAnsi="Arial" w:cs="Arial"/>
          <w:color w:val="000000" w:themeColor="text1"/>
          <w:sz w:val="20"/>
          <w:szCs w:val="20"/>
          <w:lang w:val="sl-SI"/>
        </w:rPr>
        <w:t>«;</w:t>
      </w:r>
    </w:p>
    <w:p w14:paraId="013A4718" w14:textId="3351F7D6"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u</w:t>
      </w:r>
      <w:r w:rsidR="002130A3" w:rsidRPr="009157ED">
        <w:rPr>
          <w:rFonts w:ascii="Arial" w:eastAsia="Calibri" w:hAnsi="Arial" w:cs="Arial"/>
          <w:color w:val="000000" w:themeColor="text1"/>
          <w:sz w:val="20"/>
          <w:szCs w:val="20"/>
          <w:lang w:val="sl-SI"/>
        </w:rPr>
        <w:t>sposabljanje študentov in inženirjev na področju kvantnega računalništva</w:t>
      </w:r>
      <w:r w:rsidRPr="009157ED">
        <w:rPr>
          <w:rFonts w:ascii="Arial" w:eastAsia="Calibri" w:hAnsi="Arial" w:cs="Arial"/>
          <w:color w:val="000000" w:themeColor="text1"/>
          <w:sz w:val="20"/>
          <w:szCs w:val="20"/>
          <w:lang w:val="sl-SI"/>
        </w:rPr>
        <w:t>;</w:t>
      </w:r>
    </w:p>
    <w:p w14:paraId="33C61D31" w14:textId="53890580"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š</w:t>
      </w:r>
      <w:r w:rsidR="002130A3" w:rsidRPr="009157ED">
        <w:rPr>
          <w:rFonts w:ascii="Arial" w:eastAsia="Calibri" w:hAnsi="Arial" w:cs="Arial"/>
          <w:color w:val="000000" w:themeColor="text1"/>
          <w:sz w:val="20"/>
          <w:szCs w:val="20"/>
          <w:lang w:val="sl-SI"/>
        </w:rPr>
        <w:t>tipendiranje izobraževanja na področju kvantnega računalništva</w:t>
      </w:r>
      <w:r w:rsidRPr="009157ED">
        <w:rPr>
          <w:rFonts w:ascii="Arial" w:eastAsia="Calibri" w:hAnsi="Arial" w:cs="Arial"/>
          <w:color w:val="000000" w:themeColor="text1"/>
          <w:sz w:val="20"/>
          <w:szCs w:val="20"/>
          <w:lang w:val="sl-SI"/>
        </w:rPr>
        <w:t>;</w:t>
      </w:r>
    </w:p>
    <w:p w14:paraId="525AA07D" w14:textId="2F869A81" w:rsidR="002130A3" w:rsidRPr="009157ED" w:rsidRDefault="007501AA" w:rsidP="00F97DFF">
      <w:pPr>
        <w:pStyle w:val="Odstavekseznama"/>
        <w:numPr>
          <w:ilvl w:val="0"/>
          <w:numId w:val="1"/>
        </w:numPr>
        <w:spacing w:line="240" w:lineRule="auto"/>
        <w:ind w:left="426" w:hanging="207"/>
        <w:jc w:val="both"/>
        <w:rPr>
          <w:rFonts w:ascii="Arial" w:hAnsi="Arial" w:cs="Arial"/>
          <w:sz w:val="20"/>
          <w:szCs w:val="20"/>
          <w:lang w:val="sl-SI"/>
        </w:rPr>
      </w:pPr>
      <w:r w:rsidRPr="009157ED">
        <w:rPr>
          <w:rFonts w:ascii="Arial" w:eastAsia="Calibri" w:hAnsi="Arial" w:cs="Arial"/>
          <w:color w:val="000000" w:themeColor="text1"/>
          <w:sz w:val="20"/>
          <w:szCs w:val="20"/>
          <w:lang w:val="sl-SI"/>
        </w:rPr>
        <w:t>p</w:t>
      </w:r>
      <w:r w:rsidR="002130A3" w:rsidRPr="009157ED">
        <w:rPr>
          <w:rFonts w:ascii="Arial" w:eastAsia="Calibri" w:hAnsi="Arial" w:cs="Arial"/>
          <w:color w:val="000000" w:themeColor="text1"/>
          <w:sz w:val="20"/>
          <w:szCs w:val="20"/>
          <w:lang w:val="sl-SI"/>
        </w:rPr>
        <w:t>rilagoditev univerzitetnih programov za izobraževanja na področju kvantnega računalništva</w:t>
      </w:r>
      <w:r w:rsidRPr="009157ED">
        <w:rPr>
          <w:rFonts w:ascii="Arial" w:eastAsia="Calibri" w:hAnsi="Arial" w:cs="Arial"/>
          <w:color w:val="000000" w:themeColor="text1"/>
          <w:sz w:val="20"/>
          <w:szCs w:val="20"/>
          <w:lang w:val="sl-SI"/>
        </w:rPr>
        <w:t>;</w:t>
      </w:r>
    </w:p>
    <w:p w14:paraId="79CBCFE2" w14:textId="7012468B" w:rsidR="002130A3"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f</w:t>
      </w:r>
      <w:r w:rsidR="002130A3" w:rsidRPr="009157ED">
        <w:rPr>
          <w:rFonts w:ascii="Arial" w:eastAsia="Calibri" w:hAnsi="Arial" w:cs="Arial"/>
          <w:color w:val="000000" w:themeColor="text1"/>
          <w:sz w:val="20"/>
          <w:szCs w:val="20"/>
          <w:lang w:val="sl-SI"/>
        </w:rPr>
        <w:t>inanciranje raziskovalne dejavnosti na področju kvantnega računalništva</w:t>
      </w:r>
      <w:r w:rsidRPr="009157ED">
        <w:rPr>
          <w:rFonts w:ascii="Arial" w:eastAsia="Calibri" w:hAnsi="Arial" w:cs="Arial"/>
          <w:color w:val="000000" w:themeColor="text1"/>
          <w:sz w:val="20"/>
          <w:szCs w:val="20"/>
          <w:lang w:val="sl-SI"/>
        </w:rPr>
        <w:t>;</w:t>
      </w:r>
    </w:p>
    <w:p w14:paraId="1AF30BFD" w14:textId="4E67BCF4" w:rsidR="003334F9" w:rsidRPr="009157ED" w:rsidRDefault="007501AA" w:rsidP="00F97DFF">
      <w:pPr>
        <w:pStyle w:val="Odstavekseznama"/>
        <w:numPr>
          <w:ilvl w:val="0"/>
          <w:numId w:val="1"/>
        </w:numPr>
        <w:spacing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o</w:t>
      </w:r>
      <w:r w:rsidR="002130A3" w:rsidRPr="009157ED">
        <w:rPr>
          <w:rFonts w:ascii="Arial" w:eastAsia="Calibri" w:hAnsi="Arial" w:cs="Arial"/>
          <w:color w:val="000000" w:themeColor="text1"/>
          <w:sz w:val="20"/>
          <w:szCs w:val="20"/>
          <w:lang w:val="sl-SI"/>
        </w:rPr>
        <w:t>zaveščanje javnosti o pomenu, prednostih in priložnostih, ki jih prinaša kvantno računalništvo.</w:t>
      </w:r>
      <w:r w:rsidR="003334F9" w:rsidRPr="009157ED">
        <w:rPr>
          <w:rFonts w:ascii="Arial" w:eastAsia="Calibri" w:hAnsi="Arial" w:cs="Arial"/>
          <w:color w:val="000000" w:themeColor="text1"/>
          <w:sz w:val="20"/>
          <w:szCs w:val="20"/>
          <w:lang w:val="sl-SI"/>
        </w:rPr>
        <w:br w:type="page"/>
      </w:r>
    </w:p>
    <w:p w14:paraId="4BE77C23" w14:textId="110912D3" w:rsidR="666B644C" w:rsidRPr="009157ED" w:rsidRDefault="002130A3" w:rsidP="00B800BA">
      <w:pPr>
        <w:pStyle w:val="Naslov2"/>
        <w:spacing w:line="240" w:lineRule="auto"/>
        <w:rPr>
          <w:rFonts w:cs="Arial"/>
          <w:szCs w:val="24"/>
        </w:rPr>
      </w:pPr>
      <w:bookmarkStart w:id="14" w:name="_Toc189222741"/>
      <w:r w:rsidRPr="009157ED">
        <w:rPr>
          <w:rFonts w:cs="Arial"/>
          <w:szCs w:val="24"/>
        </w:rPr>
        <w:lastRenderedPageBreak/>
        <w:t xml:space="preserve">2.2 </w:t>
      </w:r>
      <w:r w:rsidR="18D35177" w:rsidRPr="009157ED">
        <w:rPr>
          <w:rFonts w:cs="Arial"/>
          <w:szCs w:val="24"/>
        </w:rPr>
        <w:t xml:space="preserve">Digitalne </w:t>
      </w:r>
      <w:r w:rsidR="6C42C786" w:rsidRPr="009157ED">
        <w:rPr>
          <w:rFonts w:cs="Arial"/>
          <w:szCs w:val="24"/>
        </w:rPr>
        <w:t>kompetence</w:t>
      </w:r>
      <w:bookmarkEnd w:id="7"/>
      <w:bookmarkEnd w:id="14"/>
    </w:p>
    <w:p w14:paraId="12FBFFCC" w14:textId="7D3B5995" w:rsidR="00814DF4" w:rsidRPr="009157ED" w:rsidRDefault="666B644C" w:rsidP="00064B0C">
      <w:pPr>
        <w:spacing w:after="120" w:line="240" w:lineRule="auto"/>
        <w:jc w:val="both"/>
        <w:rPr>
          <w:rFonts w:ascii="Arial" w:hAnsi="Arial" w:cs="Arial"/>
          <w:sz w:val="20"/>
          <w:szCs w:val="20"/>
        </w:rPr>
      </w:pPr>
      <w:r w:rsidRPr="009157ED">
        <w:rPr>
          <w:rFonts w:ascii="Arial" w:hAnsi="Arial" w:cs="Arial"/>
          <w:sz w:val="20"/>
          <w:szCs w:val="20"/>
        </w:rPr>
        <w:t>Cilj politike Digitalnega desetletja 2030 je opredeljen kot digitalno usposobljeno prebivalstvo in visoko usposobljeni digitalni strokovnjaki</w:t>
      </w:r>
      <w:r w:rsidR="0D5D97D7" w:rsidRPr="009157ED">
        <w:rPr>
          <w:rFonts w:ascii="Arial" w:hAnsi="Arial" w:cs="Arial"/>
          <w:sz w:val="20"/>
          <w:szCs w:val="20"/>
        </w:rPr>
        <w:t xml:space="preserve">, pri čemer bo dosežena bolj </w:t>
      </w:r>
      <w:r w:rsidRPr="009157ED">
        <w:rPr>
          <w:rFonts w:ascii="Arial" w:hAnsi="Arial" w:cs="Arial"/>
          <w:sz w:val="20"/>
          <w:szCs w:val="20"/>
        </w:rPr>
        <w:t>uravnotežen</w:t>
      </w:r>
      <w:r w:rsidR="7A07E5C4" w:rsidRPr="009157ED">
        <w:rPr>
          <w:rFonts w:ascii="Arial" w:hAnsi="Arial" w:cs="Arial"/>
          <w:sz w:val="20"/>
          <w:szCs w:val="20"/>
        </w:rPr>
        <w:t>a</w:t>
      </w:r>
      <w:r w:rsidRPr="009157ED">
        <w:rPr>
          <w:rFonts w:ascii="Arial" w:hAnsi="Arial" w:cs="Arial"/>
          <w:sz w:val="20"/>
          <w:szCs w:val="20"/>
        </w:rPr>
        <w:t xml:space="preserve"> zastopanost spolov</w:t>
      </w:r>
      <w:r w:rsidR="0B05BADB" w:rsidRPr="009157ED">
        <w:rPr>
          <w:rFonts w:ascii="Arial" w:hAnsi="Arial" w:cs="Arial"/>
          <w:sz w:val="20"/>
          <w:szCs w:val="20"/>
        </w:rPr>
        <w:t xml:space="preserve"> na tem področju</w:t>
      </w:r>
      <w:r w:rsidRPr="009157ED">
        <w:rPr>
          <w:rFonts w:ascii="Arial" w:hAnsi="Arial" w:cs="Arial"/>
          <w:sz w:val="20"/>
          <w:szCs w:val="20"/>
        </w:rPr>
        <w:t xml:space="preserve">. Cilj bo dosežen, </w:t>
      </w:r>
      <w:r w:rsidR="175784B5" w:rsidRPr="009157ED">
        <w:rPr>
          <w:rFonts w:ascii="Arial" w:hAnsi="Arial" w:cs="Arial"/>
          <w:sz w:val="20"/>
          <w:szCs w:val="20"/>
        </w:rPr>
        <w:t>ko bo imelo</w:t>
      </w:r>
      <w:r w:rsidRPr="009157ED">
        <w:rPr>
          <w:rFonts w:ascii="Arial" w:hAnsi="Arial" w:cs="Arial"/>
          <w:sz w:val="20"/>
          <w:szCs w:val="20"/>
        </w:rPr>
        <w:t xml:space="preserve"> vsaj 80</w:t>
      </w:r>
      <w:r w:rsidR="00F93547" w:rsidRPr="009157ED">
        <w:rPr>
          <w:rFonts w:ascii="Arial" w:hAnsi="Arial" w:cs="Arial"/>
          <w:sz w:val="20"/>
          <w:szCs w:val="20"/>
        </w:rPr>
        <w:t> </w:t>
      </w:r>
      <w:r w:rsidRPr="009157ED">
        <w:rPr>
          <w:rFonts w:ascii="Arial" w:hAnsi="Arial" w:cs="Arial"/>
          <w:sz w:val="20"/>
          <w:szCs w:val="20"/>
        </w:rPr>
        <w:t>% ljudi, starih od 16 do 74 let, vsaj osnovn</w:t>
      </w:r>
      <w:r w:rsidR="785629D0" w:rsidRPr="009157ED">
        <w:rPr>
          <w:rFonts w:ascii="Arial" w:hAnsi="Arial" w:cs="Arial"/>
          <w:sz w:val="20"/>
          <w:szCs w:val="20"/>
        </w:rPr>
        <w:t>e</w:t>
      </w:r>
      <w:r w:rsidRPr="009157ED">
        <w:rPr>
          <w:rFonts w:ascii="Arial" w:hAnsi="Arial" w:cs="Arial"/>
          <w:sz w:val="20"/>
          <w:szCs w:val="20"/>
        </w:rPr>
        <w:t xml:space="preserve"> digitaln</w:t>
      </w:r>
      <w:r w:rsidR="5464CA20" w:rsidRPr="009157ED">
        <w:rPr>
          <w:rFonts w:ascii="Arial" w:hAnsi="Arial" w:cs="Arial"/>
          <w:sz w:val="20"/>
          <w:szCs w:val="20"/>
        </w:rPr>
        <w:t>e</w:t>
      </w:r>
      <w:r w:rsidRPr="009157ED">
        <w:rPr>
          <w:rFonts w:ascii="Arial" w:hAnsi="Arial" w:cs="Arial"/>
          <w:sz w:val="20"/>
          <w:szCs w:val="20"/>
        </w:rPr>
        <w:t xml:space="preserve"> </w:t>
      </w:r>
      <w:r w:rsidR="0CE370F0" w:rsidRPr="009157ED">
        <w:rPr>
          <w:rFonts w:ascii="Arial" w:hAnsi="Arial" w:cs="Arial"/>
          <w:sz w:val="20"/>
          <w:szCs w:val="20"/>
        </w:rPr>
        <w:t>kompetence</w:t>
      </w:r>
      <w:r w:rsidRPr="009157ED">
        <w:rPr>
          <w:rFonts w:ascii="Arial" w:hAnsi="Arial" w:cs="Arial"/>
          <w:sz w:val="20"/>
          <w:szCs w:val="20"/>
        </w:rPr>
        <w:t xml:space="preserve"> in </w:t>
      </w:r>
      <w:r w:rsidR="0CBA616A" w:rsidRPr="009157ED">
        <w:rPr>
          <w:rFonts w:ascii="Arial" w:hAnsi="Arial" w:cs="Arial"/>
          <w:sz w:val="20"/>
          <w:szCs w:val="20"/>
        </w:rPr>
        <w:t>bomo imeli v Uniji</w:t>
      </w:r>
      <w:r w:rsidRPr="009157ED">
        <w:rPr>
          <w:rFonts w:ascii="Arial" w:hAnsi="Arial" w:cs="Arial"/>
          <w:sz w:val="20"/>
          <w:szCs w:val="20"/>
        </w:rPr>
        <w:t xml:space="preserve"> vsaj 20 milijonov zaposlenih strokovnjakov s področja IKT.</w:t>
      </w:r>
    </w:p>
    <w:p w14:paraId="00601DFF" w14:textId="3871BC32" w:rsidR="00814DF4" w:rsidRPr="009157ED" w:rsidRDefault="666B644C" w:rsidP="007501AA">
      <w:pPr>
        <w:spacing w:after="120" w:line="240" w:lineRule="auto"/>
        <w:jc w:val="both"/>
        <w:rPr>
          <w:rFonts w:ascii="Arial" w:hAnsi="Arial" w:cs="Arial"/>
          <w:sz w:val="20"/>
          <w:szCs w:val="20"/>
        </w:rPr>
      </w:pPr>
      <w:r w:rsidRPr="009157ED">
        <w:rPr>
          <w:rFonts w:ascii="Arial" w:hAnsi="Arial" w:cs="Arial"/>
          <w:sz w:val="20"/>
          <w:szCs w:val="20"/>
        </w:rPr>
        <w:t xml:space="preserve">Slovenija je s sprejeto </w:t>
      </w:r>
      <w:r w:rsidR="007D60AE" w:rsidRPr="009157ED">
        <w:rPr>
          <w:rFonts w:ascii="Arial" w:hAnsi="Arial" w:cs="Arial"/>
          <w:sz w:val="20"/>
          <w:szCs w:val="20"/>
        </w:rPr>
        <w:t>s</w:t>
      </w:r>
      <w:r w:rsidRPr="009157ED">
        <w:rPr>
          <w:rFonts w:ascii="Arial" w:hAnsi="Arial" w:cs="Arial"/>
          <w:sz w:val="20"/>
          <w:szCs w:val="20"/>
        </w:rPr>
        <w:t xml:space="preserve">trategijo Digitalna Slovenija 2030 </w:t>
      </w:r>
      <w:r w:rsidR="007D60AE" w:rsidRPr="009157ED">
        <w:rPr>
          <w:rFonts w:ascii="Arial" w:hAnsi="Arial" w:cs="Arial"/>
          <w:sz w:val="20"/>
          <w:szCs w:val="20"/>
        </w:rPr>
        <w:t xml:space="preserve">(DSI2030) </w:t>
      </w:r>
      <w:r w:rsidRPr="009157ED">
        <w:rPr>
          <w:rFonts w:ascii="Arial" w:hAnsi="Arial" w:cs="Arial"/>
          <w:sz w:val="20"/>
          <w:szCs w:val="20"/>
        </w:rPr>
        <w:t xml:space="preserve">sledila evropskim ciljem in </w:t>
      </w:r>
      <w:r w:rsidR="007D60AE" w:rsidRPr="009157ED">
        <w:rPr>
          <w:rFonts w:ascii="Arial" w:hAnsi="Arial" w:cs="Arial"/>
          <w:sz w:val="20"/>
          <w:szCs w:val="20"/>
        </w:rPr>
        <w:t xml:space="preserve">izkazanim potrebam v družbi ter na trgu dela. Kot smo zapisali v uvodu v poglavje o digitalnih kompetencah in vključenosti DSI2030, s sodelovanjem v današnjem tehnološko podprtem in informacijsko bogatem okolju </w:t>
      </w:r>
      <w:r w:rsidR="005B396A">
        <w:rPr>
          <w:rFonts w:ascii="Arial" w:hAnsi="Arial" w:cs="Arial"/>
          <w:sz w:val="20"/>
          <w:szCs w:val="20"/>
        </w:rPr>
        <w:t>prebivalci</w:t>
      </w:r>
      <w:r w:rsidR="007D60AE" w:rsidRPr="009157ED">
        <w:rPr>
          <w:rFonts w:ascii="Arial" w:hAnsi="Arial" w:cs="Arial"/>
          <w:sz w:val="20"/>
          <w:szCs w:val="20"/>
        </w:rPr>
        <w:t xml:space="preserve"> sooblikujejo digitalno okolje, ki je bistvenega pomena za demokratične procese in prakse, predstavlja pomembno platformo za medkulturni dialog in je kontekst, v katerem </w:t>
      </w:r>
      <w:r w:rsidR="005B396A">
        <w:rPr>
          <w:rFonts w:ascii="Arial" w:hAnsi="Arial" w:cs="Arial"/>
          <w:sz w:val="20"/>
          <w:szCs w:val="20"/>
        </w:rPr>
        <w:t>prebivalci</w:t>
      </w:r>
      <w:r w:rsidR="007D60AE" w:rsidRPr="009157ED">
        <w:rPr>
          <w:rFonts w:ascii="Arial" w:hAnsi="Arial" w:cs="Arial"/>
          <w:sz w:val="20"/>
          <w:szCs w:val="20"/>
        </w:rPr>
        <w:t xml:space="preserve"> vse bolj uveljavljajo svoje pravice do družbenega, gospodarskega in političnega sodelovanja. Digitalizacija tako skoraj ni več izbira, temveč je pričakovanje, ki postaja nujnost, zato </w:t>
      </w:r>
      <w:r w:rsidR="006D3BE6" w:rsidRPr="009157ED">
        <w:rPr>
          <w:rFonts w:ascii="Arial" w:hAnsi="Arial" w:cs="Arial"/>
          <w:sz w:val="20"/>
          <w:szCs w:val="20"/>
        </w:rPr>
        <w:t xml:space="preserve">sta </w:t>
      </w:r>
      <w:r w:rsidR="007D60AE" w:rsidRPr="009157ED">
        <w:rPr>
          <w:rFonts w:ascii="Arial" w:hAnsi="Arial" w:cs="Arial"/>
          <w:sz w:val="20"/>
          <w:szCs w:val="20"/>
        </w:rPr>
        <w:t>ključn</w:t>
      </w:r>
      <w:r w:rsidR="006D3BE6" w:rsidRPr="009157ED">
        <w:rPr>
          <w:rFonts w:ascii="Arial" w:hAnsi="Arial" w:cs="Arial"/>
          <w:sz w:val="20"/>
          <w:szCs w:val="20"/>
        </w:rPr>
        <w:t>i</w:t>
      </w:r>
      <w:r w:rsidR="007D60AE" w:rsidRPr="009157ED">
        <w:rPr>
          <w:rFonts w:ascii="Arial" w:hAnsi="Arial" w:cs="Arial"/>
          <w:sz w:val="20"/>
          <w:szCs w:val="20"/>
        </w:rPr>
        <w:t xml:space="preserve"> tudi ustrezna usposobljenost in enakopravna vključenost posameznikov v razvijajočo se digitalno družbo. Slovenija je na tem področju zato ambiciozno </w:t>
      </w:r>
      <w:r w:rsidRPr="009157ED">
        <w:rPr>
          <w:rFonts w:ascii="Arial" w:hAnsi="Arial" w:cs="Arial"/>
          <w:sz w:val="20"/>
          <w:szCs w:val="20"/>
        </w:rPr>
        <w:t>opredelila naslednje kazalnike:</w:t>
      </w:r>
    </w:p>
    <w:p w14:paraId="23C35D00" w14:textId="75DC920D"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80</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prebivalcev z vsaj osnovnimi digitalnimi kompetencami</w:t>
      </w:r>
    </w:p>
    <w:p w14:paraId="59847FC3" w14:textId="1423B573"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10</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xml:space="preserve">% zaposlenih strokovnjakov </w:t>
      </w:r>
      <w:r w:rsidR="70F55C60" w:rsidRPr="009157ED">
        <w:rPr>
          <w:rFonts w:ascii="Arial" w:eastAsia="Calibri" w:hAnsi="Arial" w:cs="Arial"/>
          <w:color w:val="000000" w:themeColor="text1"/>
          <w:sz w:val="20"/>
          <w:szCs w:val="20"/>
          <w:lang w:val="sl-SI"/>
        </w:rPr>
        <w:t>za</w:t>
      </w:r>
      <w:r w:rsidRPr="009157ED">
        <w:rPr>
          <w:rFonts w:ascii="Arial" w:eastAsia="Calibri" w:hAnsi="Arial" w:cs="Arial"/>
          <w:color w:val="000000" w:themeColor="text1"/>
          <w:sz w:val="20"/>
          <w:szCs w:val="20"/>
          <w:lang w:val="sl-SI"/>
        </w:rPr>
        <w:t xml:space="preserve"> IKT </w:t>
      </w:r>
      <w:r w:rsidR="79166DE0" w:rsidRPr="009157ED">
        <w:rPr>
          <w:rFonts w:ascii="Arial" w:eastAsia="Calibri" w:hAnsi="Arial" w:cs="Arial"/>
          <w:color w:val="000000" w:themeColor="text1"/>
          <w:sz w:val="20"/>
          <w:szCs w:val="20"/>
          <w:lang w:val="sl-SI"/>
        </w:rPr>
        <w:t>med vsemi zaposlenimi</w:t>
      </w:r>
    </w:p>
    <w:p w14:paraId="60D53528" w14:textId="26652279" w:rsidR="00814DF4" w:rsidRPr="009157ED" w:rsidRDefault="666B644C" w:rsidP="00F97DFF">
      <w:pPr>
        <w:pStyle w:val="Odstavekseznama"/>
        <w:numPr>
          <w:ilvl w:val="0"/>
          <w:numId w:val="1"/>
        </w:numPr>
        <w:spacing w:after="120" w:line="240" w:lineRule="auto"/>
        <w:ind w:left="426" w:hanging="207"/>
        <w:jc w:val="both"/>
        <w:rPr>
          <w:rFonts w:ascii="Arial" w:eastAsia="Calibri" w:hAnsi="Arial" w:cs="Arial"/>
          <w:color w:val="000000" w:themeColor="text1"/>
          <w:sz w:val="20"/>
          <w:szCs w:val="20"/>
          <w:lang w:val="sl-SI"/>
        </w:rPr>
      </w:pPr>
      <w:r w:rsidRPr="009157ED">
        <w:rPr>
          <w:rFonts w:ascii="Arial" w:eastAsia="Calibri" w:hAnsi="Arial" w:cs="Arial"/>
          <w:color w:val="000000" w:themeColor="text1"/>
          <w:sz w:val="20"/>
          <w:szCs w:val="20"/>
          <w:lang w:val="sl-SI"/>
        </w:rPr>
        <w:t>25</w:t>
      </w:r>
      <w:r w:rsidR="00827A6B" w:rsidRPr="009157ED">
        <w:rPr>
          <w:rFonts w:ascii="Arial" w:eastAsia="Calibri" w:hAnsi="Arial" w:cs="Arial"/>
          <w:color w:val="000000" w:themeColor="text1"/>
          <w:sz w:val="20"/>
          <w:szCs w:val="20"/>
          <w:lang w:val="sl-SI"/>
        </w:rPr>
        <w:t> </w:t>
      </w:r>
      <w:r w:rsidRPr="009157ED">
        <w:rPr>
          <w:rFonts w:ascii="Arial" w:eastAsia="Calibri" w:hAnsi="Arial" w:cs="Arial"/>
          <w:color w:val="000000" w:themeColor="text1"/>
          <w:sz w:val="20"/>
          <w:szCs w:val="20"/>
          <w:lang w:val="sl-SI"/>
        </w:rPr>
        <w:t xml:space="preserve">% žensk </w:t>
      </w:r>
      <w:r w:rsidR="700D8499" w:rsidRPr="009157ED">
        <w:rPr>
          <w:rFonts w:ascii="Arial" w:eastAsia="Calibri" w:hAnsi="Arial" w:cs="Arial"/>
          <w:color w:val="000000" w:themeColor="text1"/>
          <w:sz w:val="20"/>
          <w:szCs w:val="20"/>
          <w:lang w:val="sl-SI"/>
        </w:rPr>
        <w:t>med zaposlenimi strokovnjaki za</w:t>
      </w:r>
      <w:r w:rsidRPr="009157ED">
        <w:rPr>
          <w:rFonts w:ascii="Arial" w:eastAsia="Calibri" w:hAnsi="Arial" w:cs="Arial"/>
          <w:color w:val="000000" w:themeColor="text1"/>
          <w:sz w:val="20"/>
          <w:szCs w:val="20"/>
          <w:lang w:val="sl-SI"/>
        </w:rPr>
        <w:t xml:space="preserve"> IKT</w:t>
      </w:r>
    </w:p>
    <w:p w14:paraId="0CE7CE1E" w14:textId="4C0825EB" w:rsidR="00814DF4" w:rsidRPr="009157ED" w:rsidRDefault="005E6318" w:rsidP="007501AA">
      <w:pPr>
        <w:pStyle w:val="Naslov3"/>
        <w:spacing w:before="240" w:after="120"/>
        <w:rPr>
          <w:rFonts w:ascii="Arial" w:hAnsi="Arial" w:cs="Arial"/>
          <w:color w:val="01295D"/>
          <w:sz w:val="20"/>
          <w:szCs w:val="20"/>
        </w:rPr>
      </w:pPr>
      <w:bookmarkStart w:id="15" w:name="_Toc189222742"/>
      <w:r w:rsidRPr="009157ED">
        <w:rPr>
          <w:rFonts w:ascii="Arial" w:hAnsi="Arial" w:cs="Arial"/>
          <w:color w:val="01295D"/>
          <w:sz w:val="20"/>
          <w:szCs w:val="20"/>
        </w:rPr>
        <w:t>2</w:t>
      </w:r>
      <w:r w:rsidR="666B644C" w:rsidRPr="009157ED">
        <w:rPr>
          <w:rFonts w:ascii="Arial" w:hAnsi="Arial" w:cs="Arial"/>
          <w:color w:val="01295D"/>
          <w:sz w:val="20"/>
          <w:szCs w:val="20"/>
        </w:rPr>
        <w:t>.</w:t>
      </w:r>
      <w:r w:rsidRPr="009157ED">
        <w:rPr>
          <w:rFonts w:ascii="Arial" w:hAnsi="Arial" w:cs="Arial"/>
          <w:color w:val="01295D"/>
          <w:sz w:val="20"/>
          <w:szCs w:val="20"/>
        </w:rPr>
        <w:t>2.1</w:t>
      </w:r>
      <w:r w:rsidR="666B644C" w:rsidRPr="009157ED">
        <w:rPr>
          <w:rFonts w:ascii="Arial" w:hAnsi="Arial" w:cs="Arial"/>
          <w:color w:val="01295D"/>
          <w:sz w:val="20"/>
          <w:szCs w:val="20"/>
        </w:rPr>
        <w:t xml:space="preserve"> Vsaj osnovn</w:t>
      </w:r>
      <w:r w:rsidR="1FC172A2" w:rsidRPr="009157ED">
        <w:rPr>
          <w:rFonts w:ascii="Arial" w:hAnsi="Arial" w:cs="Arial"/>
          <w:color w:val="01295D"/>
          <w:sz w:val="20"/>
          <w:szCs w:val="20"/>
        </w:rPr>
        <w:t>e</w:t>
      </w:r>
      <w:r w:rsidR="666B644C" w:rsidRPr="009157ED">
        <w:rPr>
          <w:rFonts w:ascii="Arial" w:hAnsi="Arial" w:cs="Arial"/>
          <w:color w:val="01295D"/>
          <w:sz w:val="20"/>
          <w:szCs w:val="20"/>
        </w:rPr>
        <w:t xml:space="preserve"> digitaln</w:t>
      </w:r>
      <w:r w:rsidR="3409B205" w:rsidRPr="009157ED">
        <w:rPr>
          <w:rFonts w:ascii="Arial" w:hAnsi="Arial" w:cs="Arial"/>
          <w:color w:val="01295D"/>
          <w:sz w:val="20"/>
          <w:szCs w:val="20"/>
        </w:rPr>
        <w:t>e</w:t>
      </w:r>
      <w:r w:rsidR="666B644C" w:rsidRPr="009157ED">
        <w:rPr>
          <w:rFonts w:ascii="Arial" w:hAnsi="Arial" w:cs="Arial"/>
          <w:color w:val="01295D"/>
          <w:sz w:val="20"/>
          <w:szCs w:val="20"/>
        </w:rPr>
        <w:t xml:space="preserve"> </w:t>
      </w:r>
      <w:r w:rsidR="4A81DA34" w:rsidRPr="009157ED">
        <w:rPr>
          <w:rFonts w:ascii="Arial" w:hAnsi="Arial" w:cs="Arial"/>
          <w:color w:val="01295D"/>
          <w:sz w:val="20"/>
          <w:szCs w:val="20"/>
        </w:rPr>
        <w:t>kompetence</w:t>
      </w:r>
      <w:bookmarkEnd w:id="15"/>
      <w:r w:rsidR="666B644C" w:rsidRPr="009157ED">
        <w:rPr>
          <w:rFonts w:ascii="Arial" w:hAnsi="Arial" w:cs="Arial"/>
          <w:color w:val="01295D"/>
          <w:sz w:val="20"/>
          <w:szCs w:val="20"/>
        </w:rPr>
        <w:t xml:space="preserve"> </w:t>
      </w:r>
    </w:p>
    <w:p w14:paraId="34C4431D" w14:textId="265E2E23" w:rsidR="666B644C" w:rsidRPr="009157ED" w:rsidRDefault="666B644C" w:rsidP="00A10EE4">
      <w:pPr>
        <w:spacing w:line="240" w:lineRule="auto"/>
        <w:rPr>
          <w:rFonts w:ascii="Arial" w:hAnsi="Arial" w:cs="Arial"/>
          <w:sz w:val="20"/>
          <w:szCs w:val="20"/>
        </w:rPr>
      </w:pPr>
      <w:r w:rsidRPr="009157ED">
        <w:rPr>
          <w:rFonts w:ascii="Arial" w:hAnsi="Arial" w:cs="Arial"/>
          <w:sz w:val="20"/>
          <w:szCs w:val="20"/>
        </w:rPr>
        <w:t xml:space="preserve">Po zadnjih razpoložljivih podatkih ima v Sloveniji </w:t>
      </w:r>
      <w:r w:rsidR="164D819B" w:rsidRPr="009157ED">
        <w:rPr>
          <w:rFonts w:ascii="Arial" w:hAnsi="Arial" w:cs="Arial"/>
          <w:sz w:val="20"/>
          <w:szCs w:val="20"/>
        </w:rPr>
        <w:t xml:space="preserve">vsaj osnovne digitalne kompetence </w:t>
      </w:r>
      <w:r w:rsidR="00211CAF" w:rsidRPr="009157ED">
        <w:rPr>
          <w:rFonts w:ascii="Arial" w:hAnsi="Arial" w:cs="Arial"/>
          <w:sz w:val="20"/>
          <w:szCs w:val="20"/>
        </w:rPr>
        <w:t>47</w:t>
      </w:r>
      <w:r w:rsidR="00827A6B" w:rsidRPr="009157ED">
        <w:rPr>
          <w:rFonts w:ascii="Arial" w:hAnsi="Arial" w:cs="Arial"/>
          <w:sz w:val="20"/>
          <w:szCs w:val="20"/>
        </w:rPr>
        <w:t> </w:t>
      </w:r>
      <w:r w:rsidRPr="009157ED">
        <w:rPr>
          <w:rFonts w:ascii="Arial" w:hAnsi="Arial" w:cs="Arial"/>
          <w:sz w:val="20"/>
          <w:szCs w:val="20"/>
        </w:rPr>
        <w:t xml:space="preserve">% prebivalcev v starosti od 16 do 74 let, </w:t>
      </w:r>
      <w:r w:rsidR="3D34984A" w:rsidRPr="009157ED">
        <w:rPr>
          <w:rFonts w:ascii="Arial" w:hAnsi="Arial" w:cs="Arial"/>
          <w:sz w:val="20"/>
          <w:szCs w:val="20"/>
        </w:rPr>
        <w:t xml:space="preserve">povprečje </w:t>
      </w:r>
      <w:r w:rsidRPr="009157ED">
        <w:rPr>
          <w:rFonts w:ascii="Arial" w:hAnsi="Arial" w:cs="Arial"/>
          <w:sz w:val="20"/>
          <w:szCs w:val="20"/>
        </w:rPr>
        <w:t>v EU</w:t>
      </w:r>
      <w:r w:rsidR="7B3032A9" w:rsidRPr="009157ED">
        <w:rPr>
          <w:rFonts w:ascii="Arial" w:hAnsi="Arial" w:cs="Arial"/>
          <w:sz w:val="20"/>
          <w:szCs w:val="20"/>
        </w:rPr>
        <w:t>-27</w:t>
      </w:r>
      <w:r w:rsidRPr="009157ED">
        <w:rPr>
          <w:rFonts w:ascii="Arial" w:hAnsi="Arial" w:cs="Arial"/>
          <w:sz w:val="20"/>
          <w:szCs w:val="20"/>
        </w:rPr>
        <w:t xml:space="preserve"> je višj</w:t>
      </w:r>
      <w:r w:rsidR="5F840008" w:rsidRPr="009157ED">
        <w:rPr>
          <w:rFonts w:ascii="Arial" w:hAnsi="Arial" w:cs="Arial"/>
          <w:sz w:val="20"/>
          <w:szCs w:val="20"/>
        </w:rPr>
        <w:t>e</w:t>
      </w:r>
      <w:r w:rsidRPr="009157ED">
        <w:rPr>
          <w:rFonts w:ascii="Arial" w:hAnsi="Arial" w:cs="Arial"/>
          <w:sz w:val="20"/>
          <w:szCs w:val="20"/>
        </w:rPr>
        <w:t xml:space="preserve"> (5</w:t>
      </w:r>
      <w:r w:rsidR="00211CAF" w:rsidRPr="009157ED">
        <w:rPr>
          <w:rFonts w:ascii="Arial" w:hAnsi="Arial" w:cs="Arial"/>
          <w:sz w:val="20"/>
          <w:szCs w:val="20"/>
        </w:rPr>
        <w:t>6</w:t>
      </w:r>
      <w:r w:rsidR="00827A6B" w:rsidRPr="009157ED">
        <w:rPr>
          <w:rFonts w:ascii="Arial" w:hAnsi="Arial" w:cs="Arial"/>
          <w:sz w:val="20"/>
          <w:szCs w:val="20"/>
        </w:rPr>
        <w:t> </w:t>
      </w:r>
      <w:r w:rsidRPr="009157ED">
        <w:rPr>
          <w:rFonts w:ascii="Arial" w:hAnsi="Arial" w:cs="Arial"/>
          <w:sz w:val="20"/>
          <w:szCs w:val="20"/>
        </w:rPr>
        <w:t xml:space="preserve">%), zato smo opredelili številne ukrepe, da bi do leta 2030 dosegli </w:t>
      </w:r>
      <w:r w:rsidR="54430450" w:rsidRPr="009157ED">
        <w:rPr>
          <w:rFonts w:ascii="Arial" w:hAnsi="Arial" w:cs="Arial"/>
          <w:sz w:val="20"/>
          <w:szCs w:val="20"/>
        </w:rPr>
        <w:t>zastavljen</w:t>
      </w:r>
      <w:r w:rsidR="00827A6B" w:rsidRPr="009157ED">
        <w:rPr>
          <w:rFonts w:ascii="Arial" w:hAnsi="Arial" w:cs="Arial"/>
          <w:sz w:val="20"/>
          <w:szCs w:val="20"/>
        </w:rPr>
        <w:t>i</w:t>
      </w:r>
      <w:r w:rsidR="54430450" w:rsidRPr="009157ED">
        <w:rPr>
          <w:rFonts w:ascii="Arial" w:hAnsi="Arial" w:cs="Arial"/>
          <w:sz w:val="20"/>
          <w:szCs w:val="20"/>
        </w:rPr>
        <w:t xml:space="preserve"> cilj </w:t>
      </w:r>
      <w:r w:rsidRPr="009157ED">
        <w:rPr>
          <w:rFonts w:ascii="Arial" w:hAnsi="Arial" w:cs="Arial"/>
          <w:sz w:val="20"/>
          <w:szCs w:val="20"/>
        </w:rPr>
        <w:t>80</w:t>
      </w:r>
      <w:r w:rsidR="00827A6B" w:rsidRPr="009157ED">
        <w:rPr>
          <w:rFonts w:ascii="Arial" w:hAnsi="Arial" w:cs="Arial"/>
          <w:sz w:val="20"/>
          <w:szCs w:val="20"/>
        </w:rPr>
        <w:t> </w:t>
      </w:r>
      <w:r w:rsidRPr="009157ED">
        <w:rPr>
          <w:rFonts w:ascii="Arial" w:hAnsi="Arial" w:cs="Arial"/>
          <w:sz w:val="20"/>
          <w:szCs w:val="20"/>
        </w:rPr>
        <w:t>%.</w:t>
      </w:r>
    </w:p>
    <w:p w14:paraId="2D1C4C34" w14:textId="3FF12DDF" w:rsidR="1A4DD70A" w:rsidRPr="009157ED" w:rsidRDefault="00190BF4" w:rsidP="00A000E6">
      <w:pPr>
        <w:spacing w:line="240" w:lineRule="auto"/>
        <w:jc w:val="center"/>
        <w:rPr>
          <w:rFonts w:ascii="Arial" w:hAnsi="Arial" w:cs="Arial"/>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6</w:t>
      </w:r>
      <w:r w:rsidRPr="009157ED">
        <w:rPr>
          <w:rFonts w:ascii="Arial" w:hAnsi="Arial" w:cs="Arial"/>
          <w:i/>
          <w:iCs/>
          <w:sz w:val="20"/>
          <w:szCs w:val="20"/>
        </w:rPr>
        <w:t xml:space="preserve">: </w:t>
      </w:r>
      <w:r w:rsidRPr="009157ED">
        <w:rPr>
          <w:rFonts w:ascii="Arial" w:eastAsia="Calibri" w:hAnsi="Arial" w:cs="Arial"/>
          <w:i/>
          <w:iCs/>
          <w:sz w:val="20"/>
          <w:szCs w:val="20"/>
        </w:rPr>
        <w:t xml:space="preserve">Razpolaganje z osnovnimi digitalnimi kompetencami v Sloveniji. Zgodovinski podatki, trajektorija digitalnega desetletja in osnovna trajektorija na podlagi preteklih vrednosti do </w:t>
      </w:r>
      <w:r w:rsidR="00827A6B" w:rsidRPr="009157ED">
        <w:rPr>
          <w:rFonts w:ascii="Arial" w:eastAsia="Calibri" w:hAnsi="Arial" w:cs="Arial"/>
          <w:i/>
          <w:iCs/>
          <w:sz w:val="20"/>
          <w:szCs w:val="20"/>
        </w:rPr>
        <w:t xml:space="preserve">leta </w:t>
      </w:r>
      <w:r w:rsidRPr="009157ED">
        <w:rPr>
          <w:rFonts w:ascii="Arial" w:eastAsia="Calibri" w:hAnsi="Arial" w:cs="Arial"/>
          <w:i/>
          <w:iCs/>
          <w:sz w:val="20"/>
          <w:szCs w:val="20"/>
        </w:rPr>
        <w:t>2030.</w:t>
      </w:r>
    </w:p>
    <w:p w14:paraId="64459894" w14:textId="30455867" w:rsidR="00814DF4" w:rsidRPr="009157ED" w:rsidRDefault="6774EABA"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2FABFF1" wp14:editId="0BA67AED">
            <wp:extent cx="4587903" cy="2915230"/>
            <wp:effectExtent l="0" t="0" r="3175" b="0"/>
            <wp:docPr id="1109371964" name="Picture 1109371964" descr="Graf 1: Razpolaganje z osnovnimi digitalnimi kompetencami v Slovenij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71964" name="Picture 1109371964" descr="Graf 1: Razpolaganje z osnovnimi digitalnimi kompetencami v Sloveniji. Zgodovinski podatki, trajektorija digitalnega desetletja in osnovna trajektorija na podlagi preteklih vrednosti do 2030.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8772" cy="2934845"/>
                    </a:xfrm>
                    <a:prstGeom prst="rect">
                      <a:avLst/>
                    </a:prstGeom>
                  </pic:spPr>
                </pic:pic>
              </a:graphicData>
            </a:graphic>
          </wp:inline>
        </w:drawing>
      </w:r>
    </w:p>
    <w:p w14:paraId="37985FAF" w14:textId="6EBE8040" w:rsidR="003334F9" w:rsidRPr="009157ED" w:rsidRDefault="00D27CCB" w:rsidP="00064B0C">
      <w:pPr>
        <w:spacing w:after="120" w:line="240" w:lineRule="auto"/>
        <w:rPr>
          <w:rFonts w:ascii="Arial" w:hAnsi="Arial" w:cs="Arial"/>
          <w:sz w:val="20"/>
          <w:szCs w:val="20"/>
        </w:rPr>
      </w:pPr>
      <w:r w:rsidRPr="009157ED">
        <w:rPr>
          <w:rFonts w:ascii="Arial" w:hAnsi="Arial" w:cs="Arial"/>
          <w:sz w:val="20"/>
          <w:szCs w:val="20"/>
        </w:rPr>
        <w:t>Iz izrisanega grafa izhajajo letni kazalniki: odstotek oseb z vsaj osnovnimi digitalnimi kompetencami v Sloveniji naj bo leta 202</w:t>
      </w:r>
      <w:r w:rsidR="00211CAF" w:rsidRPr="009157ED">
        <w:rPr>
          <w:rFonts w:ascii="Arial" w:hAnsi="Arial" w:cs="Arial"/>
          <w:sz w:val="20"/>
          <w:szCs w:val="20"/>
        </w:rPr>
        <w:t>5</w:t>
      </w:r>
      <w:r w:rsidRPr="009157ED">
        <w:rPr>
          <w:rFonts w:ascii="Arial" w:hAnsi="Arial" w:cs="Arial"/>
          <w:sz w:val="20"/>
          <w:szCs w:val="20"/>
        </w:rPr>
        <w:t xml:space="preserve"> 63 %, leta 2026 66 %, leta 2027 69 %, leta 2028 72 %, leta 2029 75 % in leta 2030 80 %.</w:t>
      </w:r>
      <w:r w:rsidR="003334F9" w:rsidRPr="009157ED">
        <w:rPr>
          <w:rFonts w:ascii="Arial" w:hAnsi="Arial" w:cs="Arial"/>
          <w:sz w:val="20"/>
          <w:szCs w:val="20"/>
        </w:rPr>
        <w:br w:type="page"/>
      </w:r>
    </w:p>
    <w:p w14:paraId="69571584" w14:textId="4AE3273F" w:rsidR="00814DF4" w:rsidRPr="009157ED" w:rsidRDefault="666B644C" w:rsidP="00B800BA">
      <w:pPr>
        <w:pStyle w:val="Naslov3"/>
        <w:spacing w:before="240" w:after="120"/>
        <w:rPr>
          <w:rFonts w:ascii="Arial" w:hAnsi="Arial" w:cs="Arial"/>
          <w:color w:val="01295D"/>
          <w:sz w:val="20"/>
          <w:szCs w:val="20"/>
        </w:rPr>
      </w:pPr>
      <w:bookmarkStart w:id="16" w:name="_Toc189222743"/>
      <w:r w:rsidRPr="009157ED">
        <w:rPr>
          <w:rFonts w:ascii="Arial" w:hAnsi="Arial" w:cs="Arial"/>
          <w:color w:val="01295D"/>
          <w:sz w:val="20"/>
          <w:szCs w:val="20"/>
        </w:rPr>
        <w:lastRenderedPageBreak/>
        <w:t>2.</w:t>
      </w:r>
      <w:r w:rsidR="005E6318" w:rsidRPr="009157ED">
        <w:rPr>
          <w:rFonts w:ascii="Arial" w:hAnsi="Arial" w:cs="Arial"/>
          <w:color w:val="01295D"/>
          <w:sz w:val="20"/>
          <w:szCs w:val="20"/>
        </w:rPr>
        <w:t>2.2</w:t>
      </w:r>
      <w:r w:rsidRPr="009157ED">
        <w:rPr>
          <w:rFonts w:ascii="Arial" w:hAnsi="Arial" w:cs="Arial"/>
          <w:color w:val="01295D"/>
          <w:sz w:val="20"/>
          <w:szCs w:val="20"/>
        </w:rPr>
        <w:t xml:space="preserve"> Strokovnjaki za IKT </w:t>
      </w:r>
      <w:r w:rsidR="316FCFC6" w:rsidRPr="009157ED">
        <w:rPr>
          <w:rFonts w:ascii="Arial" w:hAnsi="Arial" w:cs="Arial"/>
          <w:color w:val="01295D"/>
          <w:sz w:val="20"/>
          <w:szCs w:val="20"/>
        </w:rPr>
        <w:t>med vsemi zaposlenimi</w:t>
      </w:r>
      <w:bookmarkEnd w:id="16"/>
    </w:p>
    <w:p w14:paraId="6A973AEA" w14:textId="00C56874" w:rsidR="00814DF4" w:rsidRPr="009157ED" w:rsidRDefault="23328B29" w:rsidP="00A10EE4">
      <w:pPr>
        <w:spacing w:line="240" w:lineRule="auto"/>
        <w:rPr>
          <w:rFonts w:ascii="Arial" w:hAnsi="Arial" w:cs="Arial"/>
          <w:sz w:val="20"/>
          <w:szCs w:val="20"/>
        </w:rPr>
      </w:pPr>
      <w:r w:rsidRPr="009157ED">
        <w:rPr>
          <w:rFonts w:ascii="Arial" w:hAnsi="Arial" w:cs="Arial"/>
          <w:sz w:val="20"/>
          <w:szCs w:val="20"/>
        </w:rPr>
        <w:t xml:space="preserve">V primerjavi </w:t>
      </w:r>
      <w:r w:rsidR="00DD44E5" w:rsidRPr="009157ED">
        <w:rPr>
          <w:rFonts w:ascii="Arial" w:hAnsi="Arial" w:cs="Arial"/>
          <w:sz w:val="20"/>
          <w:szCs w:val="20"/>
        </w:rPr>
        <w:t>s povprečjem</w:t>
      </w:r>
      <w:r w:rsidRPr="009157ED">
        <w:rPr>
          <w:rFonts w:ascii="Arial" w:hAnsi="Arial" w:cs="Arial"/>
          <w:sz w:val="20"/>
          <w:szCs w:val="20"/>
        </w:rPr>
        <w:t xml:space="preserve"> EU-27 je v Sloveniji </w:t>
      </w:r>
      <w:r w:rsidR="666B644C" w:rsidRPr="009157ED">
        <w:rPr>
          <w:rFonts w:ascii="Arial" w:hAnsi="Arial" w:cs="Arial"/>
          <w:sz w:val="20"/>
          <w:szCs w:val="20"/>
        </w:rPr>
        <w:t xml:space="preserve">odstotek zaposlenih strokovnjakov za IKT </w:t>
      </w:r>
      <w:r w:rsidR="414D4AB3" w:rsidRPr="009157ED">
        <w:rPr>
          <w:rFonts w:ascii="Arial" w:hAnsi="Arial" w:cs="Arial"/>
          <w:sz w:val="20"/>
          <w:szCs w:val="20"/>
        </w:rPr>
        <w:t>med vsemi zaposlenimi</w:t>
      </w:r>
      <w:r w:rsidR="000F432D" w:rsidRPr="009157ED">
        <w:rPr>
          <w:rFonts w:ascii="Arial" w:hAnsi="Arial" w:cs="Arial"/>
          <w:sz w:val="20"/>
          <w:szCs w:val="20"/>
        </w:rPr>
        <w:t xml:space="preserve"> </w:t>
      </w:r>
      <w:r w:rsidR="00D27CCB" w:rsidRPr="009157ED">
        <w:rPr>
          <w:rFonts w:ascii="Arial" w:hAnsi="Arial" w:cs="Arial"/>
          <w:sz w:val="20"/>
          <w:szCs w:val="20"/>
        </w:rPr>
        <w:t xml:space="preserve">nižji, in sicer </w:t>
      </w:r>
      <w:r w:rsidR="00211CAF" w:rsidRPr="009157ED">
        <w:rPr>
          <w:rFonts w:ascii="Arial" w:hAnsi="Arial" w:cs="Arial"/>
          <w:sz w:val="20"/>
          <w:szCs w:val="20"/>
        </w:rPr>
        <w:t>3</w:t>
      </w:r>
      <w:r w:rsidR="666B644C" w:rsidRPr="009157ED">
        <w:rPr>
          <w:rFonts w:ascii="Arial" w:hAnsi="Arial" w:cs="Arial"/>
          <w:sz w:val="20"/>
          <w:szCs w:val="20"/>
        </w:rPr>
        <w:t>,</w:t>
      </w:r>
      <w:r w:rsidR="00211CAF" w:rsidRPr="009157ED">
        <w:rPr>
          <w:rFonts w:ascii="Arial" w:hAnsi="Arial" w:cs="Arial"/>
          <w:sz w:val="20"/>
          <w:szCs w:val="20"/>
        </w:rPr>
        <w:t>8</w:t>
      </w:r>
      <w:r w:rsidR="00827A6B" w:rsidRPr="009157ED">
        <w:rPr>
          <w:rFonts w:ascii="Arial" w:hAnsi="Arial" w:cs="Arial"/>
          <w:sz w:val="20"/>
          <w:szCs w:val="20"/>
        </w:rPr>
        <w:t> </w:t>
      </w:r>
      <w:r w:rsidR="666B644C" w:rsidRPr="009157ED">
        <w:rPr>
          <w:rFonts w:ascii="Arial" w:hAnsi="Arial" w:cs="Arial"/>
          <w:sz w:val="20"/>
          <w:szCs w:val="20"/>
        </w:rPr>
        <w:t xml:space="preserve">% </w:t>
      </w:r>
      <w:r w:rsidR="1222459B" w:rsidRPr="009157ED">
        <w:rPr>
          <w:rFonts w:ascii="Arial" w:hAnsi="Arial" w:cs="Arial"/>
          <w:sz w:val="20"/>
          <w:szCs w:val="20"/>
        </w:rPr>
        <w:t>(EU-27:</w:t>
      </w:r>
      <w:r w:rsidR="666B644C" w:rsidRPr="009157ED">
        <w:rPr>
          <w:rFonts w:ascii="Arial" w:hAnsi="Arial" w:cs="Arial"/>
          <w:sz w:val="20"/>
          <w:szCs w:val="20"/>
        </w:rPr>
        <w:t xml:space="preserve"> 4,</w:t>
      </w:r>
      <w:r w:rsidR="00211CAF" w:rsidRPr="009157ED">
        <w:rPr>
          <w:rFonts w:ascii="Arial" w:hAnsi="Arial" w:cs="Arial"/>
          <w:sz w:val="20"/>
          <w:szCs w:val="20"/>
        </w:rPr>
        <w:t>8</w:t>
      </w:r>
      <w:r w:rsidR="666B644C" w:rsidRPr="009157ED">
        <w:rPr>
          <w:rFonts w:ascii="Arial" w:hAnsi="Arial" w:cs="Arial"/>
          <w:sz w:val="20"/>
          <w:szCs w:val="20"/>
        </w:rPr>
        <w:t xml:space="preserve"> %</w:t>
      </w:r>
      <w:r w:rsidR="45CC5988" w:rsidRPr="009157ED">
        <w:rPr>
          <w:rFonts w:ascii="Arial" w:hAnsi="Arial" w:cs="Arial"/>
          <w:sz w:val="20"/>
          <w:szCs w:val="20"/>
        </w:rPr>
        <w:t>)</w:t>
      </w:r>
      <w:r w:rsidR="666B644C" w:rsidRPr="009157ED">
        <w:rPr>
          <w:rFonts w:ascii="Arial" w:hAnsi="Arial" w:cs="Arial"/>
          <w:sz w:val="20"/>
          <w:szCs w:val="20"/>
        </w:rPr>
        <w:t xml:space="preserve">. </w:t>
      </w:r>
    </w:p>
    <w:p w14:paraId="12307745" w14:textId="14267AD5" w:rsidR="271A43A9" w:rsidRPr="009157ED" w:rsidRDefault="271A43A9"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CC7E28" w:rsidRPr="009157ED">
        <w:rPr>
          <w:rFonts w:ascii="Arial" w:hAnsi="Arial" w:cs="Arial"/>
          <w:i/>
          <w:iCs/>
          <w:sz w:val="20"/>
          <w:szCs w:val="20"/>
        </w:rPr>
        <w:t>7</w:t>
      </w:r>
      <w:r w:rsidRPr="009157ED">
        <w:rPr>
          <w:rFonts w:ascii="Arial" w:hAnsi="Arial" w:cs="Arial"/>
          <w:i/>
          <w:iCs/>
          <w:sz w:val="20"/>
          <w:szCs w:val="20"/>
        </w:rPr>
        <w:t>: Delež strokovnjakov za IKT med vsemi zaposlenimi</w:t>
      </w:r>
      <w:r w:rsidR="1E07AC06" w:rsidRPr="009157ED">
        <w:rPr>
          <w:rFonts w:ascii="Arial" w:hAnsi="Arial" w:cs="Arial"/>
          <w:i/>
          <w:iCs/>
          <w:sz w:val="20"/>
          <w:szCs w:val="20"/>
        </w:rPr>
        <w:t xml:space="preserve">. Zgodovinski podatki, trajektorija digitalnega desetletja in osnovna trajektorija na podlagi preteklih vrednosti do </w:t>
      </w:r>
      <w:r w:rsidR="00827A6B" w:rsidRPr="009157ED">
        <w:rPr>
          <w:rFonts w:ascii="Arial" w:hAnsi="Arial" w:cs="Arial"/>
          <w:i/>
          <w:iCs/>
          <w:sz w:val="20"/>
          <w:szCs w:val="20"/>
        </w:rPr>
        <w:t xml:space="preserve">leta </w:t>
      </w:r>
      <w:r w:rsidR="1E07AC06" w:rsidRPr="009157ED">
        <w:rPr>
          <w:rFonts w:ascii="Arial" w:hAnsi="Arial" w:cs="Arial"/>
          <w:i/>
          <w:iCs/>
          <w:sz w:val="20"/>
          <w:szCs w:val="20"/>
        </w:rPr>
        <w:t>2030.</w:t>
      </w:r>
    </w:p>
    <w:p w14:paraId="2E07D7C3" w14:textId="7E6CF1DD" w:rsidR="00814DF4" w:rsidRPr="009157ED" w:rsidRDefault="1C8DE52A" w:rsidP="00CC7E2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F3099F1" wp14:editId="24A0D962">
            <wp:extent cx="4786686" cy="2850744"/>
            <wp:effectExtent l="0" t="0" r="0" b="6985"/>
            <wp:docPr id="415576134" name="Picture 415576134" descr="Graf 2: Delež strokovnjakov za IKT med vsemi zaposlenimi. Zgodovinski podatki, trajektorija digitalnega desetletja in osnovna trajektorija na podlagi preteklih vrednosti d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76134" name="Picture 415576134" descr="Graf 2: Delež strokovnjakov za IKT med vsemi zaposlenimi. Zgodovinski podatki, trajektorija digitalnega desetletja in osnovna trajektorija na podlagi preteklih vrednosti do 2030."/>
                    <pic:cNvPicPr/>
                  </pic:nvPicPr>
                  <pic:blipFill>
                    <a:blip r:embed="rId18">
                      <a:extLst>
                        <a:ext uri="{28A0092B-C50C-407E-A947-70E740481C1C}">
                          <a14:useLocalDpi xmlns:a14="http://schemas.microsoft.com/office/drawing/2010/main" val="0"/>
                        </a:ext>
                      </a:extLst>
                    </a:blip>
                    <a:stretch>
                      <a:fillRect/>
                    </a:stretch>
                  </pic:blipFill>
                  <pic:spPr>
                    <a:xfrm>
                      <a:off x="0" y="0"/>
                      <a:ext cx="4802105" cy="2859927"/>
                    </a:xfrm>
                    <a:prstGeom prst="rect">
                      <a:avLst/>
                    </a:prstGeom>
                  </pic:spPr>
                </pic:pic>
              </a:graphicData>
            </a:graphic>
          </wp:inline>
        </w:drawing>
      </w:r>
    </w:p>
    <w:p w14:paraId="3487A7D1" w14:textId="2857D591" w:rsidR="003334F9" w:rsidRPr="009157ED" w:rsidRDefault="002530B0" w:rsidP="00F97DFF">
      <w:pPr>
        <w:spacing w:after="240" w:line="240" w:lineRule="auto"/>
        <w:rPr>
          <w:rFonts w:ascii="Arial" w:hAnsi="Arial" w:cs="Arial"/>
          <w:sz w:val="20"/>
          <w:szCs w:val="20"/>
        </w:rPr>
      </w:pPr>
      <w:r w:rsidRPr="009157ED">
        <w:rPr>
          <w:rFonts w:ascii="Arial" w:hAnsi="Arial" w:cs="Arial"/>
          <w:sz w:val="20"/>
          <w:szCs w:val="20"/>
        </w:rPr>
        <w:t xml:space="preserve">Iz izrisanega grafa izhajajo letni kazalniki: odstotek strokovnjakov za IKT med vsemi zaposlenimi v Sloveniji naj bo leta 2025 6,5 %, leta 2026 7 %, leta 2027 8 %, leta 2028 </w:t>
      </w:r>
      <w:r w:rsidR="00E12664" w:rsidRPr="009157ED">
        <w:rPr>
          <w:rFonts w:ascii="Arial" w:hAnsi="Arial" w:cs="Arial"/>
          <w:sz w:val="20"/>
          <w:szCs w:val="20"/>
        </w:rPr>
        <w:t>8,5</w:t>
      </w:r>
      <w:r w:rsidRPr="009157ED">
        <w:rPr>
          <w:rFonts w:ascii="Arial" w:hAnsi="Arial" w:cs="Arial"/>
          <w:sz w:val="20"/>
          <w:szCs w:val="20"/>
        </w:rPr>
        <w:t xml:space="preserve"> %, leta 2029 </w:t>
      </w:r>
      <w:r w:rsidR="00E12664" w:rsidRPr="009157ED">
        <w:rPr>
          <w:rFonts w:ascii="Arial" w:hAnsi="Arial" w:cs="Arial"/>
          <w:sz w:val="20"/>
          <w:szCs w:val="20"/>
        </w:rPr>
        <w:t>9,2</w:t>
      </w:r>
      <w:r w:rsidRPr="009157ED">
        <w:rPr>
          <w:rFonts w:ascii="Arial" w:hAnsi="Arial" w:cs="Arial"/>
          <w:sz w:val="20"/>
          <w:szCs w:val="20"/>
        </w:rPr>
        <w:t xml:space="preserve"> % in leta 2030 </w:t>
      </w:r>
      <w:r w:rsidR="00E12664" w:rsidRPr="009157ED">
        <w:rPr>
          <w:rFonts w:ascii="Arial" w:hAnsi="Arial" w:cs="Arial"/>
          <w:sz w:val="20"/>
          <w:szCs w:val="20"/>
        </w:rPr>
        <w:t>1</w:t>
      </w:r>
      <w:r w:rsidRPr="009157ED">
        <w:rPr>
          <w:rFonts w:ascii="Arial" w:hAnsi="Arial" w:cs="Arial"/>
          <w:sz w:val="20"/>
          <w:szCs w:val="20"/>
        </w:rPr>
        <w:t>0 %.</w:t>
      </w:r>
      <w:r w:rsidR="003334F9" w:rsidRPr="009157ED">
        <w:rPr>
          <w:rFonts w:ascii="Arial" w:hAnsi="Arial" w:cs="Arial"/>
          <w:sz w:val="20"/>
          <w:szCs w:val="20"/>
        </w:rPr>
        <w:br w:type="page"/>
      </w:r>
    </w:p>
    <w:p w14:paraId="006F3E99" w14:textId="2A178ED4" w:rsidR="00814DF4" w:rsidRPr="009157ED" w:rsidRDefault="002130A3" w:rsidP="00452C28">
      <w:pPr>
        <w:pStyle w:val="Naslov2"/>
        <w:rPr>
          <w:rFonts w:cs="Arial"/>
        </w:rPr>
      </w:pPr>
      <w:bookmarkStart w:id="17" w:name="_Toc146884414"/>
      <w:bookmarkStart w:id="18" w:name="_Toc189222744"/>
      <w:r w:rsidRPr="009157ED">
        <w:rPr>
          <w:rFonts w:cs="Arial"/>
        </w:rPr>
        <w:lastRenderedPageBreak/>
        <w:t>2.</w:t>
      </w:r>
      <w:bookmarkEnd w:id="17"/>
      <w:r w:rsidRPr="009157ED">
        <w:rPr>
          <w:rFonts w:cs="Arial"/>
        </w:rPr>
        <w:t xml:space="preserve">3 </w:t>
      </w:r>
      <w:bookmarkStart w:id="19" w:name="_Toc146884415"/>
      <w:r w:rsidR="59D84E46" w:rsidRPr="009157ED">
        <w:rPr>
          <w:rFonts w:cs="Arial"/>
        </w:rPr>
        <w:t>Digitalna preobrazba podjetij</w:t>
      </w:r>
      <w:bookmarkEnd w:id="19"/>
      <w:bookmarkEnd w:id="18"/>
    </w:p>
    <w:p w14:paraId="34B28343" w14:textId="47E2A8EB" w:rsidR="00814DF4" w:rsidRPr="009157ED" w:rsidRDefault="3B6124EB" w:rsidP="00A10EE4">
      <w:pPr>
        <w:spacing w:line="240" w:lineRule="auto"/>
        <w:jc w:val="both"/>
        <w:rPr>
          <w:rFonts w:ascii="Arial" w:hAnsi="Arial" w:cs="Arial"/>
          <w:sz w:val="20"/>
          <w:szCs w:val="20"/>
        </w:rPr>
      </w:pPr>
      <w:r w:rsidRPr="009157ED">
        <w:rPr>
          <w:rFonts w:ascii="Arial" w:hAnsi="Arial" w:cs="Arial"/>
          <w:sz w:val="20"/>
          <w:szCs w:val="20"/>
        </w:rPr>
        <w:t>Digitalno desetletje 2030 določa digitalno preobrazbo podjetij z naslednjimi cilji:</w:t>
      </w:r>
    </w:p>
    <w:p w14:paraId="68F76AB6" w14:textId="72D9C6B8"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vsaj 75 % podjetij Unije v skladu s svojimi poslovnimi dejavnostmi uporablja eno ali več od naslednjega:</w:t>
      </w:r>
    </w:p>
    <w:p w14:paraId="46AE1DCE" w14:textId="49CFDAEF"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storitve računalništva v oblaku;</w:t>
      </w:r>
    </w:p>
    <w:p w14:paraId="70F9514A" w14:textId="1CBEC35A"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velepodatke;</w:t>
      </w:r>
    </w:p>
    <w:p w14:paraId="46B28E66" w14:textId="16F53717" w:rsidR="00814DF4" w:rsidRPr="009157ED" w:rsidRDefault="666B644C" w:rsidP="00A10EE4">
      <w:pPr>
        <w:pStyle w:val="Odstavekseznama"/>
        <w:numPr>
          <w:ilvl w:val="0"/>
          <w:numId w:val="4"/>
        </w:numPr>
        <w:spacing w:line="240" w:lineRule="auto"/>
        <w:jc w:val="both"/>
        <w:rPr>
          <w:rFonts w:ascii="Arial" w:eastAsia="Yu Mincho" w:hAnsi="Arial" w:cs="Arial"/>
          <w:sz w:val="20"/>
          <w:szCs w:val="20"/>
          <w:lang w:val="sl-SI"/>
        </w:rPr>
      </w:pPr>
      <w:r w:rsidRPr="009157ED">
        <w:rPr>
          <w:rFonts w:ascii="Arial" w:hAnsi="Arial" w:cs="Arial"/>
          <w:sz w:val="20"/>
          <w:szCs w:val="20"/>
          <w:lang w:val="sl-SI"/>
        </w:rPr>
        <w:t>umetno inteligenco;</w:t>
      </w:r>
    </w:p>
    <w:p w14:paraId="5E2AA81D" w14:textId="6846FEC9"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več kot 90 % MSP Unije dosega vsaj osnovno raven digitalne intenzivnosti;</w:t>
      </w:r>
    </w:p>
    <w:p w14:paraId="1802E035" w14:textId="0E57AF46" w:rsidR="00814DF4" w:rsidRPr="009157ED" w:rsidRDefault="666B644C" w:rsidP="00A10EE4">
      <w:pPr>
        <w:pStyle w:val="Odstavekseznama"/>
        <w:numPr>
          <w:ilvl w:val="0"/>
          <w:numId w:val="5"/>
        </w:numPr>
        <w:spacing w:line="240" w:lineRule="auto"/>
        <w:jc w:val="both"/>
        <w:rPr>
          <w:rFonts w:ascii="Arial" w:eastAsia="Yu Mincho" w:hAnsi="Arial" w:cs="Arial"/>
          <w:sz w:val="20"/>
          <w:szCs w:val="20"/>
          <w:lang w:val="sl-SI"/>
        </w:rPr>
      </w:pPr>
      <w:r w:rsidRPr="009157ED">
        <w:rPr>
          <w:rFonts w:ascii="Arial" w:hAnsi="Arial" w:cs="Arial"/>
          <w:sz w:val="20"/>
          <w:szCs w:val="20"/>
          <w:lang w:val="sl-SI"/>
        </w:rPr>
        <w:t>Unija spodbuja rast svojih inovativnih podjetij v razširitveni fazi in izboljšuje njihov dostop do financiranja, zaradi česar se bo število samorogov vsaj podvojilo</w:t>
      </w:r>
      <w:r w:rsidR="00B37A28" w:rsidRPr="009157ED">
        <w:rPr>
          <w:rFonts w:ascii="Arial" w:hAnsi="Arial" w:cs="Arial"/>
          <w:sz w:val="20"/>
          <w:szCs w:val="20"/>
          <w:lang w:val="sl-SI"/>
        </w:rPr>
        <w:t>.</w:t>
      </w:r>
    </w:p>
    <w:p w14:paraId="5CFB0ABF" w14:textId="72771C15" w:rsidR="00814DF4" w:rsidRPr="009157ED" w:rsidRDefault="00C353AF" w:rsidP="00A10EE4">
      <w:pPr>
        <w:spacing w:after="0" w:line="240" w:lineRule="auto"/>
        <w:jc w:val="both"/>
        <w:rPr>
          <w:rFonts w:ascii="Arial" w:hAnsi="Arial" w:cs="Arial"/>
          <w:sz w:val="20"/>
          <w:szCs w:val="20"/>
        </w:rPr>
      </w:pPr>
      <w:r w:rsidRPr="009157ED">
        <w:rPr>
          <w:rFonts w:ascii="Arial" w:hAnsi="Arial" w:cs="Arial"/>
          <w:sz w:val="20"/>
          <w:szCs w:val="20"/>
        </w:rPr>
        <w:t>DSI2030</w:t>
      </w:r>
      <w:r w:rsidR="666B644C" w:rsidRPr="009157ED">
        <w:rPr>
          <w:rFonts w:ascii="Arial" w:hAnsi="Arial" w:cs="Arial"/>
          <w:sz w:val="20"/>
          <w:szCs w:val="20"/>
        </w:rPr>
        <w:t xml:space="preserve"> je z izjemo samorogov cilje opredelila skladno z evropskimi</w:t>
      </w:r>
      <w:r w:rsidR="00B37A28" w:rsidRPr="009157ED">
        <w:rPr>
          <w:rFonts w:ascii="Arial" w:hAnsi="Arial" w:cs="Arial"/>
          <w:sz w:val="20"/>
          <w:szCs w:val="20"/>
        </w:rPr>
        <w:t>,</w:t>
      </w:r>
      <w:r w:rsidR="666B644C" w:rsidRPr="009157ED">
        <w:rPr>
          <w:rFonts w:ascii="Arial" w:hAnsi="Arial" w:cs="Arial"/>
          <w:sz w:val="20"/>
          <w:szCs w:val="20"/>
        </w:rPr>
        <w:t xml:space="preserve"> in sicer:</w:t>
      </w:r>
    </w:p>
    <w:p w14:paraId="59893751" w14:textId="7DB201C9"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uporablja umetno inteligenco</w:t>
      </w:r>
      <w:r w:rsidR="3DF24363" w:rsidRPr="009157ED">
        <w:rPr>
          <w:rFonts w:ascii="Arial" w:hAnsi="Arial" w:cs="Arial"/>
          <w:sz w:val="20"/>
          <w:szCs w:val="20"/>
        </w:rPr>
        <w:t>;</w:t>
      </w:r>
    </w:p>
    <w:p w14:paraId="0527AF8C" w14:textId="2C76F3DC"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podjetij uporablja storitve računalništva v oblaku</w:t>
      </w:r>
      <w:r w:rsidR="101544D3" w:rsidRPr="009157ED">
        <w:rPr>
          <w:rFonts w:ascii="Arial" w:hAnsi="Arial" w:cs="Arial"/>
          <w:sz w:val="20"/>
          <w:szCs w:val="20"/>
        </w:rPr>
        <w:t>;</w:t>
      </w:r>
    </w:p>
    <w:p w14:paraId="09F72C1E" w14:textId="28F9731D" w:rsidR="00814DF4" w:rsidRPr="009157ED" w:rsidRDefault="666B644C"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več kot 75 % podjetij uporablja velepodatke</w:t>
      </w:r>
      <w:r w:rsidR="6FDF6544" w:rsidRPr="009157ED">
        <w:rPr>
          <w:rFonts w:ascii="Arial" w:hAnsi="Arial" w:cs="Arial"/>
          <w:sz w:val="20"/>
          <w:szCs w:val="20"/>
        </w:rPr>
        <w:t>;</w:t>
      </w:r>
    </w:p>
    <w:p w14:paraId="28F02867" w14:textId="1BCA9BF4" w:rsidR="00814DF4" w:rsidRPr="009157ED" w:rsidRDefault="22B85194" w:rsidP="00B91A00">
      <w:pPr>
        <w:pStyle w:val="Odstavekseznama"/>
        <w:numPr>
          <w:ilvl w:val="0"/>
          <w:numId w:val="55"/>
        </w:numPr>
        <w:spacing w:after="0" w:line="240" w:lineRule="auto"/>
        <w:ind w:left="426" w:hanging="219"/>
        <w:jc w:val="both"/>
        <w:rPr>
          <w:rFonts w:ascii="Arial" w:hAnsi="Arial" w:cs="Arial"/>
          <w:sz w:val="20"/>
          <w:szCs w:val="20"/>
        </w:rPr>
      </w:pPr>
      <w:r w:rsidRPr="009157ED">
        <w:rPr>
          <w:rFonts w:ascii="Arial" w:hAnsi="Arial" w:cs="Arial"/>
          <w:sz w:val="20"/>
          <w:szCs w:val="20"/>
        </w:rPr>
        <w:t>90 %</w:t>
      </w:r>
      <w:r w:rsidR="666B644C" w:rsidRPr="009157ED">
        <w:rPr>
          <w:rFonts w:ascii="Arial" w:hAnsi="Arial" w:cs="Arial"/>
          <w:sz w:val="20"/>
          <w:szCs w:val="20"/>
        </w:rPr>
        <w:t xml:space="preserve"> MSP</w:t>
      </w:r>
      <w:r w:rsidR="2F2DF623" w:rsidRPr="009157ED">
        <w:rPr>
          <w:rFonts w:ascii="Arial" w:hAnsi="Arial" w:cs="Arial"/>
          <w:sz w:val="20"/>
          <w:szCs w:val="20"/>
        </w:rPr>
        <w:t xml:space="preserve"> </w:t>
      </w:r>
      <w:r w:rsidR="666B644C" w:rsidRPr="009157ED">
        <w:rPr>
          <w:rFonts w:ascii="Arial" w:hAnsi="Arial" w:cs="Arial"/>
          <w:sz w:val="20"/>
          <w:szCs w:val="20"/>
        </w:rPr>
        <w:t>dosega vsaj osnovno stopnjo digitalne zrelosti</w:t>
      </w:r>
      <w:r w:rsidR="72FA879B" w:rsidRPr="009157ED">
        <w:rPr>
          <w:rFonts w:ascii="Arial" w:hAnsi="Arial" w:cs="Arial"/>
          <w:sz w:val="20"/>
          <w:szCs w:val="20"/>
        </w:rPr>
        <w:t>.</w:t>
      </w:r>
    </w:p>
    <w:p w14:paraId="0A31125A" w14:textId="5E7D40D2" w:rsidR="0DA7EC33" w:rsidRPr="009157ED" w:rsidRDefault="0DA7EC33" w:rsidP="00766022">
      <w:pPr>
        <w:spacing w:before="120" w:after="120" w:line="240" w:lineRule="auto"/>
        <w:rPr>
          <w:rFonts w:ascii="Arial" w:hAnsi="Arial" w:cs="Arial"/>
          <w:sz w:val="20"/>
          <w:szCs w:val="20"/>
        </w:rPr>
      </w:pPr>
      <w:r w:rsidRPr="009157ED">
        <w:rPr>
          <w:rFonts w:ascii="Arial" w:hAnsi="Arial" w:cs="Arial"/>
          <w:sz w:val="20"/>
          <w:szCs w:val="20"/>
        </w:rPr>
        <w:t xml:space="preserve">Z zastavljenimi cilji </w:t>
      </w:r>
      <w:r w:rsidR="00B37A28" w:rsidRPr="009157ED">
        <w:rPr>
          <w:rFonts w:ascii="Arial" w:hAnsi="Arial" w:cs="Arial"/>
          <w:sz w:val="20"/>
          <w:szCs w:val="20"/>
        </w:rPr>
        <w:t xml:space="preserve">uresničujemo </w:t>
      </w:r>
      <w:r w:rsidRPr="009157ED">
        <w:rPr>
          <w:rFonts w:ascii="Arial" w:hAnsi="Arial" w:cs="Arial"/>
          <w:sz w:val="20"/>
          <w:szCs w:val="20"/>
        </w:rPr>
        <w:t>splošen skupni cilj</w:t>
      </w:r>
      <w:r w:rsidR="00B37A28" w:rsidRPr="009157ED">
        <w:rPr>
          <w:rFonts w:ascii="Arial" w:hAnsi="Arial" w:cs="Arial"/>
          <w:sz w:val="20"/>
          <w:szCs w:val="20"/>
        </w:rPr>
        <w:t>, ki je</w:t>
      </w:r>
      <w:r w:rsidRPr="009157ED">
        <w:rPr>
          <w:rFonts w:ascii="Arial" w:hAnsi="Arial" w:cs="Arial"/>
          <w:sz w:val="20"/>
          <w:szCs w:val="20"/>
        </w:rPr>
        <w:t xml:space="preserve"> povečanje konkurenčnosti </w:t>
      </w:r>
      <w:r w:rsidR="421FE38D" w:rsidRPr="009157ED">
        <w:rPr>
          <w:rFonts w:ascii="Arial" w:hAnsi="Arial" w:cs="Arial"/>
          <w:sz w:val="20"/>
          <w:szCs w:val="20"/>
        </w:rPr>
        <w:t>slovensk</w:t>
      </w:r>
      <w:r w:rsidR="77DB2AB1" w:rsidRPr="009157ED">
        <w:rPr>
          <w:rFonts w:ascii="Arial" w:hAnsi="Arial" w:cs="Arial"/>
          <w:sz w:val="20"/>
          <w:szCs w:val="20"/>
        </w:rPr>
        <w:t>ih podjetij in dodane vrednosti na zaposlenega.</w:t>
      </w:r>
    </w:p>
    <w:p w14:paraId="7A209337" w14:textId="06DA2492" w:rsidR="00814DF4" w:rsidRPr="009157ED" w:rsidRDefault="00064B0C" w:rsidP="00F97DFF">
      <w:pPr>
        <w:pStyle w:val="Naslov3"/>
        <w:spacing w:before="240" w:after="120"/>
        <w:rPr>
          <w:rFonts w:ascii="Arial" w:hAnsi="Arial" w:cs="Arial"/>
          <w:color w:val="01295D"/>
          <w:sz w:val="20"/>
          <w:szCs w:val="20"/>
        </w:rPr>
      </w:pPr>
      <w:bookmarkStart w:id="20" w:name="_Toc189222745"/>
      <w:r w:rsidRPr="009157ED">
        <w:rPr>
          <w:rFonts w:ascii="Arial" w:hAnsi="Arial" w:cs="Arial"/>
          <w:color w:val="01295D"/>
          <w:sz w:val="20"/>
          <w:szCs w:val="20"/>
        </w:rPr>
        <w:t>2.3</w:t>
      </w:r>
      <w:r w:rsidR="3B6124EB" w:rsidRPr="009157ED">
        <w:rPr>
          <w:rFonts w:ascii="Arial" w:hAnsi="Arial" w:cs="Arial"/>
          <w:color w:val="01295D"/>
          <w:sz w:val="20"/>
          <w:szCs w:val="20"/>
        </w:rPr>
        <w:t>.</w:t>
      </w:r>
      <w:r w:rsidRPr="009157ED">
        <w:rPr>
          <w:rFonts w:ascii="Arial" w:hAnsi="Arial" w:cs="Arial"/>
          <w:color w:val="01295D"/>
          <w:sz w:val="20"/>
          <w:szCs w:val="20"/>
        </w:rPr>
        <w:t>1</w:t>
      </w:r>
      <w:r w:rsidR="3B6124EB" w:rsidRPr="009157ED">
        <w:rPr>
          <w:rFonts w:ascii="Arial" w:hAnsi="Arial" w:cs="Arial"/>
          <w:color w:val="01295D"/>
          <w:sz w:val="20"/>
          <w:szCs w:val="20"/>
        </w:rPr>
        <w:t xml:space="preserve"> MSP z vsaj osnovno stopnjo digitalne intenzivnosti</w:t>
      </w:r>
      <w:bookmarkEnd w:id="20"/>
      <w:r w:rsidR="3B6124EB" w:rsidRPr="009157ED">
        <w:rPr>
          <w:rFonts w:ascii="Arial" w:hAnsi="Arial" w:cs="Arial"/>
          <w:color w:val="01295D"/>
          <w:sz w:val="20"/>
          <w:szCs w:val="20"/>
        </w:rPr>
        <w:t xml:space="preserve"> </w:t>
      </w:r>
    </w:p>
    <w:p w14:paraId="7F94AC99" w14:textId="492A73B7" w:rsidR="00814DF4" w:rsidRPr="009157ED" w:rsidRDefault="666B644C" w:rsidP="00A10EE4">
      <w:pPr>
        <w:spacing w:line="240" w:lineRule="auto"/>
        <w:jc w:val="both"/>
        <w:rPr>
          <w:rFonts w:ascii="Arial" w:hAnsi="Arial" w:cs="Arial"/>
          <w:sz w:val="20"/>
          <w:szCs w:val="20"/>
        </w:rPr>
      </w:pPr>
      <w:r w:rsidRPr="009157ED">
        <w:rPr>
          <w:rFonts w:ascii="Arial" w:hAnsi="Arial" w:cs="Arial"/>
          <w:sz w:val="20"/>
          <w:szCs w:val="20"/>
        </w:rPr>
        <w:t xml:space="preserve">Po zadnjih podatkih </w:t>
      </w:r>
      <w:r w:rsidR="5CCF7379" w:rsidRPr="009157ED">
        <w:rPr>
          <w:rFonts w:ascii="Arial" w:hAnsi="Arial" w:cs="Arial"/>
          <w:sz w:val="20"/>
          <w:szCs w:val="20"/>
        </w:rPr>
        <w:t>so</w:t>
      </w:r>
      <w:r w:rsidRPr="009157ED">
        <w:rPr>
          <w:rFonts w:ascii="Arial" w:hAnsi="Arial" w:cs="Arial"/>
          <w:sz w:val="20"/>
          <w:szCs w:val="20"/>
        </w:rPr>
        <w:t xml:space="preserve"> leta 202</w:t>
      </w:r>
      <w:r w:rsidR="00B30A3F" w:rsidRPr="009157ED">
        <w:rPr>
          <w:rFonts w:ascii="Arial" w:hAnsi="Arial" w:cs="Arial"/>
          <w:sz w:val="20"/>
          <w:szCs w:val="20"/>
        </w:rPr>
        <w:t>3</w:t>
      </w:r>
      <w:r w:rsidRPr="009157ED">
        <w:rPr>
          <w:rFonts w:ascii="Arial" w:hAnsi="Arial" w:cs="Arial"/>
          <w:sz w:val="20"/>
          <w:szCs w:val="20"/>
        </w:rPr>
        <w:t xml:space="preserve"> slovensk</w:t>
      </w:r>
      <w:r w:rsidR="382F7AD4" w:rsidRPr="009157ED">
        <w:rPr>
          <w:rFonts w:ascii="Arial" w:hAnsi="Arial" w:cs="Arial"/>
          <w:sz w:val="20"/>
          <w:szCs w:val="20"/>
        </w:rPr>
        <w:t>a</w:t>
      </w:r>
      <w:r w:rsidRPr="009157ED">
        <w:rPr>
          <w:rFonts w:ascii="Arial" w:hAnsi="Arial" w:cs="Arial"/>
          <w:sz w:val="20"/>
          <w:szCs w:val="20"/>
        </w:rPr>
        <w:t xml:space="preserve"> MSP </w:t>
      </w:r>
      <w:r w:rsidR="3466AEB8" w:rsidRPr="009157ED">
        <w:rPr>
          <w:rFonts w:ascii="Arial" w:hAnsi="Arial" w:cs="Arial"/>
          <w:sz w:val="20"/>
          <w:szCs w:val="20"/>
        </w:rPr>
        <w:t xml:space="preserve">(majhna in srednje velika podjetja) </w:t>
      </w:r>
      <w:r w:rsidRPr="009157ED">
        <w:rPr>
          <w:rFonts w:ascii="Arial" w:hAnsi="Arial" w:cs="Arial"/>
          <w:sz w:val="20"/>
          <w:szCs w:val="20"/>
        </w:rPr>
        <w:t>zaostaja</w:t>
      </w:r>
      <w:r w:rsidR="229A0445" w:rsidRPr="009157ED">
        <w:rPr>
          <w:rFonts w:ascii="Arial" w:hAnsi="Arial" w:cs="Arial"/>
          <w:sz w:val="20"/>
          <w:szCs w:val="20"/>
        </w:rPr>
        <w:t>la</w:t>
      </w:r>
      <w:r w:rsidRPr="009157ED">
        <w:rPr>
          <w:rFonts w:ascii="Arial" w:hAnsi="Arial" w:cs="Arial"/>
          <w:sz w:val="20"/>
          <w:szCs w:val="20"/>
        </w:rPr>
        <w:t xml:space="preserve"> za</w:t>
      </w:r>
      <w:r w:rsidR="3CB0081A" w:rsidRPr="009157ED">
        <w:rPr>
          <w:rFonts w:ascii="Arial" w:hAnsi="Arial" w:cs="Arial"/>
          <w:sz w:val="20"/>
          <w:szCs w:val="20"/>
        </w:rPr>
        <w:t xml:space="preserve"> povprečjem</w:t>
      </w:r>
      <w:r w:rsidRPr="009157ED">
        <w:rPr>
          <w:rFonts w:ascii="Arial" w:hAnsi="Arial" w:cs="Arial"/>
          <w:sz w:val="20"/>
          <w:szCs w:val="20"/>
        </w:rPr>
        <w:t xml:space="preserve"> EU</w:t>
      </w:r>
      <w:r w:rsidR="0B4FAFE2" w:rsidRPr="009157ED">
        <w:rPr>
          <w:rFonts w:ascii="Arial" w:hAnsi="Arial" w:cs="Arial"/>
          <w:sz w:val="20"/>
          <w:szCs w:val="20"/>
        </w:rPr>
        <w:t>-27</w:t>
      </w:r>
      <w:r w:rsidRPr="009157ED">
        <w:rPr>
          <w:rFonts w:ascii="Arial" w:hAnsi="Arial" w:cs="Arial"/>
          <w:sz w:val="20"/>
          <w:szCs w:val="20"/>
        </w:rPr>
        <w:t xml:space="preserve">. </w:t>
      </w:r>
      <w:r w:rsidR="00B30A3F" w:rsidRPr="009157ED">
        <w:rPr>
          <w:rFonts w:ascii="Arial" w:hAnsi="Arial" w:cs="Arial"/>
          <w:sz w:val="20"/>
          <w:szCs w:val="20"/>
        </w:rPr>
        <w:t>50</w:t>
      </w:r>
      <w:r w:rsidR="00C558A2" w:rsidRPr="009157ED">
        <w:rPr>
          <w:rFonts w:ascii="Arial" w:hAnsi="Arial" w:cs="Arial"/>
          <w:sz w:val="20"/>
          <w:szCs w:val="20"/>
        </w:rPr>
        <w:t> </w:t>
      </w:r>
      <w:r w:rsidRPr="009157ED">
        <w:rPr>
          <w:rFonts w:ascii="Arial" w:hAnsi="Arial" w:cs="Arial"/>
          <w:sz w:val="20"/>
          <w:szCs w:val="20"/>
        </w:rPr>
        <w:t xml:space="preserve">% MSP z vsaj </w:t>
      </w:r>
      <w:r w:rsidR="223B4FD0" w:rsidRPr="009157ED">
        <w:rPr>
          <w:rFonts w:ascii="Arial" w:hAnsi="Arial" w:cs="Arial"/>
          <w:sz w:val="20"/>
          <w:szCs w:val="20"/>
        </w:rPr>
        <w:t xml:space="preserve">10 zaposlenimi in samozaposlenimi je doseglo vsaj </w:t>
      </w:r>
      <w:r w:rsidRPr="009157ED">
        <w:rPr>
          <w:rFonts w:ascii="Arial" w:hAnsi="Arial" w:cs="Arial"/>
          <w:sz w:val="20"/>
          <w:szCs w:val="20"/>
        </w:rPr>
        <w:t>osnovno stopnjo digitalne intenzivnosti v Sloveniji, medtem ko</w:t>
      </w:r>
      <w:r w:rsidR="62503191" w:rsidRPr="009157ED">
        <w:rPr>
          <w:rFonts w:ascii="Arial" w:hAnsi="Arial" w:cs="Arial"/>
          <w:sz w:val="20"/>
          <w:szCs w:val="20"/>
        </w:rPr>
        <w:t xml:space="preserve"> </w:t>
      </w:r>
      <w:r w:rsidRPr="009157ED">
        <w:rPr>
          <w:rFonts w:ascii="Arial" w:hAnsi="Arial" w:cs="Arial"/>
          <w:sz w:val="20"/>
          <w:szCs w:val="20"/>
        </w:rPr>
        <w:t>je</w:t>
      </w:r>
      <w:r w:rsidR="0299C4BC" w:rsidRPr="009157ED">
        <w:rPr>
          <w:rFonts w:ascii="Arial" w:hAnsi="Arial" w:cs="Arial"/>
          <w:sz w:val="20"/>
          <w:szCs w:val="20"/>
        </w:rPr>
        <w:t xml:space="preserve"> bilo povprečje EU-27</w:t>
      </w:r>
      <w:r w:rsidRPr="009157ED">
        <w:rPr>
          <w:rFonts w:ascii="Arial" w:hAnsi="Arial" w:cs="Arial"/>
          <w:sz w:val="20"/>
          <w:szCs w:val="20"/>
        </w:rPr>
        <w:t xml:space="preserve"> </w:t>
      </w:r>
      <w:r w:rsidR="00B30A3F" w:rsidRPr="009157ED">
        <w:rPr>
          <w:rFonts w:ascii="Arial" w:hAnsi="Arial" w:cs="Arial"/>
          <w:sz w:val="20"/>
          <w:szCs w:val="20"/>
        </w:rPr>
        <w:t>58</w:t>
      </w:r>
      <w:r w:rsidRPr="009157ED">
        <w:rPr>
          <w:rFonts w:ascii="Arial" w:hAnsi="Arial" w:cs="Arial"/>
          <w:sz w:val="20"/>
          <w:szCs w:val="20"/>
        </w:rPr>
        <w:t xml:space="preserve"> %. Cilj do leta 2030 je</w:t>
      </w:r>
      <w:r w:rsidR="00B37A28" w:rsidRPr="009157ED">
        <w:rPr>
          <w:rFonts w:ascii="Arial" w:hAnsi="Arial" w:cs="Arial"/>
          <w:sz w:val="20"/>
          <w:szCs w:val="20"/>
        </w:rPr>
        <w:t>,</w:t>
      </w:r>
      <w:r w:rsidRPr="009157ED">
        <w:rPr>
          <w:rFonts w:ascii="Arial" w:hAnsi="Arial" w:cs="Arial"/>
          <w:sz w:val="20"/>
          <w:szCs w:val="20"/>
        </w:rPr>
        <w:t xml:space="preserve"> </w:t>
      </w:r>
      <w:r w:rsidR="143D5373" w:rsidRPr="009157ED">
        <w:rPr>
          <w:rFonts w:ascii="Arial" w:hAnsi="Arial" w:cs="Arial"/>
          <w:sz w:val="20"/>
          <w:szCs w:val="20"/>
        </w:rPr>
        <w:t xml:space="preserve">da se ta delež dvigne na </w:t>
      </w:r>
      <w:r w:rsidRPr="009157ED">
        <w:rPr>
          <w:rFonts w:ascii="Arial" w:hAnsi="Arial" w:cs="Arial"/>
          <w:sz w:val="20"/>
          <w:szCs w:val="20"/>
        </w:rPr>
        <w:t>90 %.</w:t>
      </w:r>
    </w:p>
    <w:p w14:paraId="403A2802" w14:textId="2342FFF4" w:rsidR="00F97DFF" w:rsidRPr="009157ED" w:rsidRDefault="2F774542" w:rsidP="00A000E6">
      <w:pPr>
        <w:spacing w:after="120"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8</w:t>
      </w:r>
      <w:r w:rsidRPr="009157ED">
        <w:rPr>
          <w:rFonts w:ascii="Arial" w:hAnsi="Arial" w:cs="Arial"/>
          <w:i/>
          <w:iCs/>
          <w:sz w:val="20"/>
          <w:szCs w:val="20"/>
        </w:rPr>
        <w:t>: Delež MSP z vsaj osnovno stopnjo digitalne intenzivnosti</w:t>
      </w:r>
      <w:r w:rsidR="32A18AD6" w:rsidRPr="009157ED">
        <w:rPr>
          <w:rFonts w:ascii="Arial" w:hAnsi="Arial" w:cs="Arial"/>
          <w:i/>
          <w:iCs/>
          <w:sz w:val="20"/>
          <w:szCs w:val="20"/>
        </w:rPr>
        <w:t xml:space="preserve">. Zgodovinski podatki, trajektorija digitalnega desetletja in osnovna trajektorija na podlagi preteklih vrednosti do </w:t>
      </w:r>
      <w:r w:rsidR="00B37A28" w:rsidRPr="009157ED">
        <w:rPr>
          <w:rFonts w:ascii="Arial" w:hAnsi="Arial" w:cs="Arial"/>
          <w:i/>
          <w:iCs/>
          <w:sz w:val="20"/>
          <w:szCs w:val="20"/>
        </w:rPr>
        <w:t xml:space="preserve">leta </w:t>
      </w:r>
      <w:r w:rsidR="32A18AD6" w:rsidRPr="009157ED">
        <w:rPr>
          <w:rFonts w:ascii="Arial" w:hAnsi="Arial" w:cs="Arial"/>
          <w:i/>
          <w:iCs/>
          <w:sz w:val="20"/>
          <w:szCs w:val="20"/>
        </w:rPr>
        <w:t>2030.</w:t>
      </w:r>
    </w:p>
    <w:p w14:paraId="7DB35C2C" w14:textId="77777777" w:rsidR="00F97DFF" w:rsidRPr="009157ED" w:rsidRDefault="32A18AD6" w:rsidP="00F97DFF">
      <w:pPr>
        <w:spacing w:after="120" w:line="240" w:lineRule="auto"/>
        <w:rPr>
          <w:rFonts w:ascii="Arial" w:hAnsi="Arial" w:cs="Arial"/>
          <w:i/>
          <w:iCs/>
          <w:sz w:val="20"/>
          <w:szCs w:val="20"/>
        </w:rPr>
      </w:pPr>
      <w:r w:rsidRPr="009157ED">
        <w:rPr>
          <w:rFonts w:ascii="Arial" w:hAnsi="Arial" w:cs="Arial"/>
          <w:i/>
          <w:iCs/>
          <w:sz w:val="20"/>
          <w:szCs w:val="20"/>
        </w:rPr>
        <w:t xml:space="preserve"> </w:t>
      </w:r>
      <w:r w:rsidR="3DF361A5" w:rsidRPr="009157ED">
        <w:rPr>
          <w:rFonts w:ascii="Arial" w:hAnsi="Arial" w:cs="Arial"/>
          <w:noProof/>
          <w:sz w:val="20"/>
          <w:szCs w:val="20"/>
          <w:lang w:eastAsia="sl-SI"/>
        </w:rPr>
        <w:drawing>
          <wp:inline distT="0" distB="0" distL="0" distR="0" wp14:anchorId="67BD6E6B" wp14:editId="158ADF55">
            <wp:extent cx="4866199" cy="2556807"/>
            <wp:effectExtent l="0" t="0" r="0" b="0"/>
            <wp:docPr id="1303588143" name="Picture 1303588143" descr="Graf 6: Delež MSP z vsaj osnovno stopnjo digitalne intenzivnosti.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5881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3431" cy="2565861"/>
                    </a:xfrm>
                    <a:prstGeom prst="rect">
                      <a:avLst/>
                    </a:prstGeom>
                  </pic:spPr>
                </pic:pic>
              </a:graphicData>
            </a:graphic>
          </wp:inline>
        </w:drawing>
      </w:r>
    </w:p>
    <w:p w14:paraId="05D5D65B" w14:textId="06BC37BF" w:rsidR="00814DF4" w:rsidRPr="009157ED" w:rsidRDefault="045A93FD" w:rsidP="00F97DFF">
      <w:pPr>
        <w:spacing w:after="240" w:line="240" w:lineRule="auto"/>
        <w:rPr>
          <w:rFonts w:ascii="Arial" w:hAnsi="Arial" w:cs="Arial"/>
          <w:sz w:val="20"/>
          <w:szCs w:val="20"/>
        </w:rPr>
      </w:pPr>
      <w:r w:rsidRPr="009157ED">
        <w:rPr>
          <w:rFonts w:ascii="Arial" w:hAnsi="Arial" w:cs="Arial"/>
          <w:sz w:val="20"/>
          <w:szCs w:val="20"/>
        </w:rPr>
        <w:t xml:space="preserve">Iz grafa izhajajo letni kazalniki: delež MSP z vsaj osnovno stopnjo digitalne zrelosti naj bo leta 2025 </w:t>
      </w:r>
      <w:r w:rsidR="4546E621" w:rsidRPr="009157ED">
        <w:rPr>
          <w:rFonts w:ascii="Arial" w:hAnsi="Arial" w:cs="Arial"/>
          <w:sz w:val="20"/>
          <w:szCs w:val="20"/>
        </w:rPr>
        <w:t>61</w:t>
      </w:r>
      <w:r w:rsidRPr="009157ED">
        <w:rPr>
          <w:rFonts w:ascii="Arial" w:hAnsi="Arial" w:cs="Arial"/>
          <w:sz w:val="20"/>
          <w:szCs w:val="20"/>
        </w:rPr>
        <w:t xml:space="preserve"> %, leta 2026 </w:t>
      </w:r>
      <w:r w:rsidR="6ABD2020" w:rsidRPr="009157ED">
        <w:rPr>
          <w:rFonts w:ascii="Arial" w:hAnsi="Arial" w:cs="Arial"/>
          <w:sz w:val="20"/>
          <w:szCs w:val="20"/>
        </w:rPr>
        <w:t>68</w:t>
      </w:r>
      <w:r w:rsidRPr="009157ED">
        <w:rPr>
          <w:rFonts w:ascii="Arial" w:hAnsi="Arial" w:cs="Arial"/>
          <w:sz w:val="20"/>
          <w:szCs w:val="20"/>
        </w:rPr>
        <w:t xml:space="preserve"> %, leta 2027 </w:t>
      </w:r>
      <w:r w:rsidR="23FCA2D4" w:rsidRPr="009157ED">
        <w:rPr>
          <w:rFonts w:ascii="Arial" w:hAnsi="Arial" w:cs="Arial"/>
          <w:sz w:val="20"/>
          <w:szCs w:val="20"/>
        </w:rPr>
        <w:t>71</w:t>
      </w:r>
      <w:r w:rsidRPr="009157ED">
        <w:rPr>
          <w:rFonts w:ascii="Arial" w:hAnsi="Arial" w:cs="Arial"/>
          <w:sz w:val="20"/>
          <w:szCs w:val="20"/>
        </w:rPr>
        <w:t xml:space="preserve"> %, leta 2028 </w:t>
      </w:r>
      <w:r w:rsidR="2427030F" w:rsidRPr="009157ED">
        <w:rPr>
          <w:rFonts w:ascii="Arial" w:hAnsi="Arial" w:cs="Arial"/>
          <w:sz w:val="20"/>
          <w:szCs w:val="20"/>
        </w:rPr>
        <w:t>78</w:t>
      </w:r>
      <w:r w:rsidRPr="009157ED">
        <w:rPr>
          <w:rFonts w:ascii="Arial" w:hAnsi="Arial" w:cs="Arial"/>
          <w:sz w:val="20"/>
          <w:szCs w:val="20"/>
        </w:rPr>
        <w:t xml:space="preserve"> %, leta 2029 </w:t>
      </w:r>
      <w:r w:rsidR="2EF9DD08" w:rsidRPr="009157ED">
        <w:rPr>
          <w:rFonts w:ascii="Arial" w:hAnsi="Arial" w:cs="Arial"/>
          <w:sz w:val="20"/>
          <w:szCs w:val="20"/>
        </w:rPr>
        <w:t>83</w:t>
      </w:r>
      <w:r w:rsidR="00B37A28" w:rsidRPr="009157ED">
        <w:rPr>
          <w:rFonts w:ascii="Arial" w:hAnsi="Arial" w:cs="Arial"/>
          <w:sz w:val="20"/>
          <w:szCs w:val="20"/>
        </w:rPr>
        <w:t> </w:t>
      </w:r>
      <w:r w:rsidRPr="009157ED">
        <w:rPr>
          <w:rFonts w:ascii="Arial" w:hAnsi="Arial" w:cs="Arial"/>
          <w:sz w:val="20"/>
          <w:szCs w:val="20"/>
        </w:rPr>
        <w:t xml:space="preserve">% in leta 2030 </w:t>
      </w:r>
      <w:r w:rsidR="1D960C70" w:rsidRPr="009157ED">
        <w:rPr>
          <w:rFonts w:ascii="Arial" w:hAnsi="Arial" w:cs="Arial"/>
          <w:sz w:val="20"/>
          <w:szCs w:val="20"/>
        </w:rPr>
        <w:t>90</w:t>
      </w:r>
      <w:r w:rsidRPr="009157ED">
        <w:rPr>
          <w:rFonts w:ascii="Arial" w:hAnsi="Arial" w:cs="Arial"/>
          <w:sz w:val="20"/>
          <w:szCs w:val="20"/>
        </w:rPr>
        <w:t xml:space="preserve"> %.</w:t>
      </w:r>
    </w:p>
    <w:p w14:paraId="7062F9F1" w14:textId="77777777" w:rsidR="00F97DFF" w:rsidRPr="009157ED" w:rsidRDefault="00F97DFF" w:rsidP="00766022">
      <w:pPr>
        <w:pStyle w:val="Naslov3"/>
        <w:spacing w:before="120" w:after="120"/>
        <w:rPr>
          <w:rFonts w:ascii="Arial" w:hAnsi="Arial" w:cs="Arial"/>
          <w:color w:val="01295D"/>
          <w:sz w:val="20"/>
          <w:szCs w:val="20"/>
        </w:rPr>
      </w:pPr>
      <w:r w:rsidRPr="009157ED">
        <w:rPr>
          <w:rFonts w:ascii="Arial" w:hAnsi="Arial" w:cs="Arial"/>
          <w:color w:val="01295D"/>
          <w:sz w:val="20"/>
          <w:szCs w:val="20"/>
        </w:rPr>
        <w:br w:type="page"/>
      </w:r>
    </w:p>
    <w:p w14:paraId="62CCB5B6" w14:textId="55607485" w:rsidR="00814DF4" w:rsidRPr="009157ED" w:rsidRDefault="00766022" w:rsidP="00766022">
      <w:pPr>
        <w:pStyle w:val="Naslov3"/>
        <w:spacing w:before="120" w:after="120"/>
        <w:rPr>
          <w:rFonts w:ascii="Arial" w:hAnsi="Arial" w:cs="Arial"/>
          <w:color w:val="01295D"/>
          <w:sz w:val="20"/>
          <w:szCs w:val="20"/>
        </w:rPr>
      </w:pPr>
      <w:bookmarkStart w:id="21" w:name="_Toc189222746"/>
      <w:r w:rsidRPr="009157ED">
        <w:rPr>
          <w:rFonts w:ascii="Arial" w:hAnsi="Arial" w:cs="Arial"/>
          <w:color w:val="01295D"/>
          <w:sz w:val="20"/>
          <w:szCs w:val="20"/>
        </w:rPr>
        <w:lastRenderedPageBreak/>
        <w:t>2</w:t>
      </w:r>
      <w:r w:rsidR="666B644C" w:rsidRPr="009157ED">
        <w:rPr>
          <w:rFonts w:ascii="Arial" w:hAnsi="Arial" w:cs="Arial"/>
          <w:color w:val="01295D"/>
          <w:sz w:val="20"/>
          <w:szCs w:val="20"/>
        </w:rPr>
        <w:t>.</w:t>
      </w:r>
      <w:r w:rsidRPr="009157ED">
        <w:rPr>
          <w:rFonts w:ascii="Arial" w:hAnsi="Arial" w:cs="Arial"/>
          <w:color w:val="01295D"/>
          <w:sz w:val="20"/>
          <w:szCs w:val="20"/>
        </w:rPr>
        <w:t>3.2</w:t>
      </w:r>
      <w:r w:rsidR="666B644C" w:rsidRPr="009157ED">
        <w:rPr>
          <w:rFonts w:ascii="Arial" w:hAnsi="Arial" w:cs="Arial"/>
          <w:color w:val="01295D"/>
          <w:sz w:val="20"/>
          <w:szCs w:val="20"/>
        </w:rPr>
        <w:t xml:space="preserve"> Vel</w:t>
      </w:r>
      <w:r w:rsidR="23B27CBE" w:rsidRPr="009157ED">
        <w:rPr>
          <w:rFonts w:ascii="Arial" w:hAnsi="Arial" w:cs="Arial"/>
          <w:color w:val="01295D"/>
          <w:sz w:val="20"/>
          <w:szCs w:val="20"/>
        </w:rPr>
        <w:t>e</w:t>
      </w:r>
      <w:r w:rsidR="666B644C" w:rsidRPr="009157ED">
        <w:rPr>
          <w:rFonts w:ascii="Arial" w:hAnsi="Arial" w:cs="Arial"/>
          <w:color w:val="01295D"/>
          <w:sz w:val="20"/>
          <w:szCs w:val="20"/>
        </w:rPr>
        <w:t>podatki</w:t>
      </w:r>
      <w:bookmarkEnd w:id="21"/>
      <w:r w:rsidR="666B644C" w:rsidRPr="009157ED">
        <w:rPr>
          <w:rFonts w:ascii="Arial" w:hAnsi="Arial" w:cs="Arial"/>
          <w:color w:val="01295D"/>
          <w:sz w:val="20"/>
          <w:szCs w:val="20"/>
        </w:rPr>
        <w:t xml:space="preserve"> </w:t>
      </w:r>
      <w:r w:rsidR="00DF046A" w:rsidRPr="009157ED">
        <w:rPr>
          <w:rFonts w:ascii="Arial" w:hAnsi="Arial" w:cs="Arial"/>
          <w:color w:val="01295D"/>
          <w:sz w:val="20"/>
          <w:szCs w:val="20"/>
        </w:rPr>
        <w:tab/>
      </w:r>
    </w:p>
    <w:p w14:paraId="2B9454DC" w14:textId="49D665C4" w:rsidR="00814DF4" w:rsidRPr="009157ED" w:rsidRDefault="6FB9DDCD" w:rsidP="00A10EE4">
      <w:pPr>
        <w:spacing w:line="240" w:lineRule="auto"/>
        <w:jc w:val="both"/>
        <w:rPr>
          <w:rFonts w:ascii="Arial" w:hAnsi="Arial" w:cs="Arial"/>
          <w:sz w:val="20"/>
          <w:szCs w:val="20"/>
        </w:rPr>
      </w:pPr>
      <w:r w:rsidRPr="009157ED">
        <w:rPr>
          <w:rFonts w:ascii="Arial" w:hAnsi="Arial" w:cs="Arial"/>
          <w:sz w:val="20"/>
          <w:szCs w:val="20"/>
        </w:rPr>
        <w:t>Po zadnjih podatkih iz leta 202</w:t>
      </w:r>
      <w:r w:rsidR="00B30A3F" w:rsidRPr="009157ED">
        <w:rPr>
          <w:rFonts w:ascii="Arial" w:hAnsi="Arial" w:cs="Arial"/>
          <w:sz w:val="20"/>
          <w:szCs w:val="20"/>
        </w:rPr>
        <w:t>3</w:t>
      </w:r>
      <w:r w:rsidRPr="009157ED">
        <w:rPr>
          <w:rFonts w:ascii="Arial" w:hAnsi="Arial" w:cs="Arial"/>
          <w:sz w:val="20"/>
          <w:szCs w:val="20"/>
        </w:rPr>
        <w:t xml:space="preserve"> je v</w:t>
      </w:r>
      <w:r w:rsidR="666B644C" w:rsidRPr="009157ED">
        <w:rPr>
          <w:rFonts w:ascii="Arial" w:hAnsi="Arial" w:cs="Arial"/>
          <w:sz w:val="20"/>
          <w:szCs w:val="20"/>
        </w:rPr>
        <w:t>elepodatke uporablja</w:t>
      </w:r>
      <w:r w:rsidR="6A72FA0A" w:rsidRPr="009157ED">
        <w:rPr>
          <w:rFonts w:ascii="Arial" w:hAnsi="Arial" w:cs="Arial"/>
          <w:sz w:val="20"/>
          <w:szCs w:val="20"/>
        </w:rPr>
        <w:t>lo</w:t>
      </w:r>
      <w:r w:rsidR="666B644C" w:rsidRPr="009157ED">
        <w:rPr>
          <w:rFonts w:ascii="Arial" w:hAnsi="Arial" w:cs="Arial"/>
          <w:sz w:val="20"/>
          <w:szCs w:val="20"/>
        </w:rPr>
        <w:t xml:space="preserve"> le </w:t>
      </w:r>
      <w:r w:rsidR="00B30A3F" w:rsidRPr="009157ED">
        <w:rPr>
          <w:rFonts w:ascii="Arial" w:hAnsi="Arial" w:cs="Arial"/>
          <w:sz w:val="20"/>
          <w:szCs w:val="20"/>
        </w:rPr>
        <w:t>19</w:t>
      </w:r>
      <w:r w:rsidR="666B644C" w:rsidRPr="009157ED">
        <w:rPr>
          <w:rFonts w:ascii="Arial" w:hAnsi="Arial" w:cs="Arial"/>
          <w:sz w:val="20"/>
          <w:szCs w:val="20"/>
        </w:rPr>
        <w:t xml:space="preserve"> % </w:t>
      </w:r>
      <w:r w:rsidR="07118F52" w:rsidRPr="009157ED">
        <w:rPr>
          <w:rFonts w:ascii="Arial" w:hAnsi="Arial" w:cs="Arial"/>
          <w:sz w:val="20"/>
          <w:szCs w:val="20"/>
        </w:rPr>
        <w:t>podjetij</w:t>
      </w:r>
      <w:r w:rsidR="666B644C" w:rsidRPr="009157ED">
        <w:rPr>
          <w:rFonts w:ascii="Arial" w:hAnsi="Arial" w:cs="Arial"/>
          <w:sz w:val="20"/>
          <w:szCs w:val="20"/>
        </w:rPr>
        <w:t xml:space="preserve"> v Sloveniji, </w:t>
      </w:r>
      <w:r w:rsidR="3B3F4447" w:rsidRPr="009157ED">
        <w:rPr>
          <w:rFonts w:ascii="Arial" w:hAnsi="Arial" w:cs="Arial"/>
          <w:sz w:val="20"/>
          <w:szCs w:val="20"/>
        </w:rPr>
        <w:t xml:space="preserve">povprečje </w:t>
      </w:r>
      <w:r w:rsidR="666B644C" w:rsidRPr="009157ED">
        <w:rPr>
          <w:rFonts w:ascii="Arial" w:hAnsi="Arial" w:cs="Arial"/>
          <w:sz w:val="20"/>
          <w:szCs w:val="20"/>
        </w:rPr>
        <w:t>EU</w:t>
      </w:r>
      <w:r w:rsidR="7016152F" w:rsidRPr="009157ED">
        <w:rPr>
          <w:rFonts w:ascii="Arial" w:hAnsi="Arial" w:cs="Arial"/>
          <w:sz w:val="20"/>
          <w:szCs w:val="20"/>
        </w:rPr>
        <w:t>-27 je bilo</w:t>
      </w:r>
      <w:r w:rsidR="666B644C" w:rsidRPr="009157ED">
        <w:rPr>
          <w:rFonts w:ascii="Arial" w:hAnsi="Arial" w:cs="Arial"/>
          <w:sz w:val="20"/>
          <w:szCs w:val="20"/>
        </w:rPr>
        <w:t xml:space="preserve"> </w:t>
      </w:r>
      <w:r w:rsidR="00B30A3F" w:rsidRPr="009157ED">
        <w:rPr>
          <w:rFonts w:ascii="Arial" w:hAnsi="Arial" w:cs="Arial"/>
          <w:sz w:val="20"/>
          <w:szCs w:val="20"/>
        </w:rPr>
        <w:t>33</w:t>
      </w:r>
      <w:r w:rsidR="666B644C" w:rsidRPr="009157ED">
        <w:rPr>
          <w:rFonts w:ascii="Arial" w:hAnsi="Arial" w:cs="Arial"/>
          <w:sz w:val="20"/>
          <w:szCs w:val="20"/>
        </w:rPr>
        <w:t xml:space="preserve"> %. </w:t>
      </w:r>
      <w:r w:rsidR="7D228B14" w:rsidRPr="009157ED">
        <w:rPr>
          <w:rFonts w:ascii="Arial" w:hAnsi="Arial" w:cs="Arial"/>
          <w:sz w:val="20"/>
          <w:szCs w:val="20"/>
        </w:rPr>
        <w:t>Zastavljen</w:t>
      </w:r>
      <w:r w:rsidR="00B37A28" w:rsidRPr="009157ED">
        <w:rPr>
          <w:rFonts w:ascii="Arial" w:hAnsi="Arial" w:cs="Arial"/>
          <w:sz w:val="20"/>
          <w:szCs w:val="20"/>
        </w:rPr>
        <w:t>i</w:t>
      </w:r>
      <w:r w:rsidR="7D228B14" w:rsidRPr="009157ED">
        <w:rPr>
          <w:rFonts w:ascii="Arial" w:hAnsi="Arial" w:cs="Arial"/>
          <w:sz w:val="20"/>
          <w:szCs w:val="20"/>
        </w:rPr>
        <w:t xml:space="preserve"> c</w:t>
      </w:r>
      <w:r w:rsidR="666B644C" w:rsidRPr="009157ED">
        <w:rPr>
          <w:rFonts w:ascii="Arial" w:hAnsi="Arial" w:cs="Arial"/>
          <w:sz w:val="20"/>
          <w:szCs w:val="20"/>
        </w:rPr>
        <w:t>ilj je 75 %.</w:t>
      </w:r>
    </w:p>
    <w:p w14:paraId="2A451C05" w14:textId="5C62092B" w:rsidR="07A30405" w:rsidRPr="009157ED" w:rsidRDefault="07A30405"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9</w:t>
      </w:r>
      <w:r w:rsidRPr="009157ED">
        <w:rPr>
          <w:rFonts w:ascii="Arial" w:hAnsi="Arial" w:cs="Arial"/>
          <w:i/>
          <w:iCs/>
          <w:sz w:val="20"/>
          <w:szCs w:val="20"/>
        </w:rPr>
        <w:t>: Delež podjetij, ki uporablja</w:t>
      </w:r>
      <w:r w:rsidR="0019024C" w:rsidRPr="009157ED">
        <w:rPr>
          <w:rFonts w:ascii="Arial" w:hAnsi="Arial" w:cs="Arial"/>
          <w:i/>
          <w:iCs/>
          <w:sz w:val="20"/>
          <w:szCs w:val="20"/>
        </w:rPr>
        <w:t>jo</w:t>
      </w:r>
      <w:r w:rsidRPr="009157ED">
        <w:rPr>
          <w:rFonts w:ascii="Arial" w:hAnsi="Arial" w:cs="Arial"/>
          <w:i/>
          <w:iCs/>
          <w:sz w:val="20"/>
          <w:szCs w:val="20"/>
        </w:rPr>
        <w:t xml:space="preserve"> velepodatke</w:t>
      </w:r>
      <w:r w:rsidR="58B47ABB" w:rsidRPr="009157ED">
        <w:rPr>
          <w:rFonts w:ascii="Arial" w:hAnsi="Arial" w:cs="Arial"/>
          <w:i/>
          <w:iCs/>
          <w:sz w:val="20"/>
          <w:szCs w:val="20"/>
        </w:rPr>
        <w:t xml:space="preserve">. Zgodovinski podatki, trajektorija digitalnega desetletja in osnovna trajektorija na podlagi preteklih vrednosti do </w:t>
      </w:r>
      <w:r w:rsidR="005D1C12" w:rsidRPr="009157ED">
        <w:rPr>
          <w:rFonts w:ascii="Arial" w:hAnsi="Arial" w:cs="Arial"/>
          <w:i/>
          <w:iCs/>
          <w:sz w:val="20"/>
          <w:szCs w:val="20"/>
        </w:rPr>
        <w:t xml:space="preserve">leta </w:t>
      </w:r>
      <w:r w:rsidR="58B47ABB" w:rsidRPr="009157ED">
        <w:rPr>
          <w:rFonts w:ascii="Arial" w:hAnsi="Arial" w:cs="Arial"/>
          <w:i/>
          <w:iCs/>
          <w:sz w:val="20"/>
          <w:szCs w:val="20"/>
        </w:rPr>
        <w:t>2030.</w:t>
      </w:r>
    </w:p>
    <w:p w14:paraId="2B90B7FB" w14:textId="3360289C" w:rsidR="00814DF4" w:rsidRPr="009157ED" w:rsidRDefault="7BE5BBB9"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2C922572" wp14:editId="46508477">
            <wp:extent cx="5080824" cy="2513182"/>
            <wp:effectExtent l="0" t="0" r="5715" b="1905"/>
            <wp:docPr id="1584638722" name="Picture 1584638722" descr="Graf 7: Delež podjetij, ki uporablja velepodatke.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638722"/>
                    <pic:cNvPicPr/>
                  </pic:nvPicPr>
                  <pic:blipFill>
                    <a:blip r:embed="rId20">
                      <a:extLst>
                        <a:ext uri="{28A0092B-C50C-407E-A947-70E740481C1C}">
                          <a14:useLocalDpi xmlns:a14="http://schemas.microsoft.com/office/drawing/2010/main" val="0"/>
                        </a:ext>
                      </a:extLst>
                    </a:blip>
                    <a:stretch>
                      <a:fillRect/>
                    </a:stretch>
                  </pic:blipFill>
                  <pic:spPr>
                    <a:xfrm>
                      <a:off x="0" y="0"/>
                      <a:ext cx="5087650" cy="2516559"/>
                    </a:xfrm>
                    <a:prstGeom prst="rect">
                      <a:avLst/>
                    </a:prstGeom>
                  </pic:spPr>
                </pic:pic>
              </a:graphicData>
            </a:graphic>
          </wp:inline>
        </w:drawing>
      </w:r>
    </w:p>
    <w:p w14:paraId="76891816" w14:textId="267DFA5B" w:rsidR="46DA2955" w:rsidRPr="009157ED" w:rsidRDefault="46DA2955" w:rsidP="00F97DFF">
      <w:pPr>
        <w:spacing w:after="240" w:line="240" w:lineRule="auto"/>
        <w:rPr>
          <w:rFonts w:ascii="Arial" w:hAnsi="Arial" w:cs="Arial"/>
          <w:sz w:val="20"/>
          <w:szCs w:val="20"/>
        </w:rPr>
      </w:pPr>
      <w:r w:rsidRPr="009157ED">
        <w:rPr>
          <w:rFonts w:ascii="Arial" w:hAnsi="Arial" w:cs="Arial"/>
          <w:sz w:val="20"/>
          <w:szCs w:val="20"/>
        </w:rPr>
        <w:t>Iz grafa izhajajo letni kazalniki: delež podjetij, ki uporablja</w:t>
      </w:r>
      <w:r w:rsidR="0019024C" w:rsidRPr="009157ED">
        <w:rPr>
          <w:rFonts w:ascii="Arial" w:hAnsi="Arial" w:cs="Arial"/>
          <w:sz w:val="20"/>
          <w:szCs w:val="20"/>
        </w:rPr>
        <w:t>jo</w:t>
      </w:r>
      <w:r w:rsidRPr="009157ED">
        <w:rPr>
          <w:rFonts w:ascii="Arial" w:hAnsi="Arial" w:cs="Arial"/>
          <w:sz w:val="20"/>
          <w:szCs w:val="20"/>
        </w:rPr>
        <w:t xml:space="preserve"> velepodatke</w:t>
      </w:r>
      <w:r w:rsidR="005D1C12" w:rsidRPr="009157ED">
        <w:rPr>
          <w:rFonts w:ascii="Arial" w:hAnsi="Arial" w:cs="Arial"/>
          <w:sz w:val="20"/>
          <w:szCs w:val="20"/>
        </w:rPr>
        <w:t>,</w:t>
      </w:r>
      <w:r w:rsidRPr="009157ED">
        <w:rPr>
          <w:rFonts w:ascii="Arial" w:hAnsi="Arial" w:cs="Arial"/>
          <w:sz w:val="20"/>
          <w:szCs w:val="20"/>
        </w:rPr>
        <w:t xml:space="preserve"> naj bo leta 2025 </w:t>
      </w:r>
      <w:r w:rsidR="29079583" w:rsidRPr="009157ED">
        <w:rPr>
          <w:rFonts w:ascii="Arial" w:hAnsi="Arial" w:cs="Arial"/>
          <w:sz w:val="20"/>
          <w:szCs w:val="20"/>
        </w:rPr>
        <w:t>32</w:t>
      </w:r>
      <w:r w:rsidRPr="009157ED">
        <w:rPr>
          <w:rFonts w:ascii="Arial" w:hAnsi="Arial" w:cs="Arial"/>
          <w:sz w:val="20"/>
          <w:szCs w:val="20"/>
        </w:rPr>
        <w:t xml:space="preserve"> %, leta 2026 </w:t>
      </w:r>
      <w:r w:rsidR="73C98104" w:rsidRPr="009157ED">
        <w:rPr>
          <w:rFonts w:ascii="Arial" w:hAnsi="Arial" w:cs="Arial"/>
          <w:sz w:val="20"/>
          <w:szCs w:val="20"/>
        </w:rPr>
        <w:t>41</w:t>
      </w:r>
      <w:r w:rsidRPr="009157ED">
        <w:rPr>
          <w:rFonts w:ascii="Arial" w:hAnsi="Arial" w:cs="Arial"/>
          <w:sz w:val="20"/>
          <w:szCs w:val="20"/>
        </w:rPr>
        <w:t xml:space="preserve"> %, leta 2027 </w:t>
      </w:r>
      <w:r w:rsidR="6F632BF9" w:rsidRPr="009157ED">
        <w:rPr>
          <w:rFonts w:ascii="Arial" w:hAnsi="Arial" w:cs="Arial"/>
          <w:sz w:val="20"/>
          <w:szCs w:val="20"/>
        </w:rPr>
        <w:t>50</w:t>
      </w:r>
      <w:r w:rsidRPr="009157ED">
        <w:rPr>
          <w:rFonts w:ascii="Arial" w:hAnsi="Arial" w:cs="Arial"/>
          <w:sz w:val="20"/>
          <w:szCs w:val="20"/>
        </w:rPr>
        <w:t xml:space="preserve"> %, leta 2028 </w:t>
      </w:r>
      <w:r w:rsidR="253270C4" w:rsidRPr="009157ED">
        <w:rPr>
          <w:rFonts w:ascii="Arial" w:hAnsi="Arial" w:cs="Arial"/>
          <w:sz w:val="20"/>
          <w:szCs w:val="20"/>
        </w:rPr>
        <w:t>59</w:t>
      </w:r>
      <w:r w:rsidRPr="009157ED">
        <w:rPr>
          <w:rFonts w:ascii="Arial" w:hAnsi="Arial" w:cs="Arial"/>
          <w:sz w:val="20"/>
          <w:szCs w:val="20"/>
        </w:rPr>
        <w:t xml:space="preserve"> %, leta 2029 </w:t>
      </w:r>
      <w:r w:rsidR="51E64C7A" w:rsidRPr="009157ED">
        <w:rPr>
          <w:rFonts w:ascii="Arial" w:hAnsi="Arial" w:cs="Arial"/>
          <w:sz w:val="20"/>
          <w:szCs w:val="20"/>
        </w:rPr>
        <w:t>67</w:t>
      </w:r>
      <w:r w:rsidRPr="009157ED">
        <w:rPr>
          <w:rFonts w:ascii="Arial" w:hAnsi="Arial" w:cs="Arial"/>
          <w:sz w:val="20"/>
          <w:szCs w:val="20"/>
        </w:rPr>
        <w:t xml:space="preserve"> % in leta 2030 </w:t>
      </w:r>
      <w:r w:rsidR="003E2354">
        <w:rPr>
          <w:rFonts w:ascii="Arial" w:hAnsi="Arial" w:cs="Arial"/>
          <w:sz w:val="20"/>
          <w:szCs w:val="20"/>
        </w:rPr>
        <w:t>75</w:t>
      </w:r>
      <w:r w:rsidRPr="009157ED">
        <w:rPr>
          <w:rFonts w:ascii="Arial" w:hAnsi="Arial" w:cs="Arial"/>
          <w:sz w:val="20"/>
          <w:szCs w:val="20"/>
        </w:rPr>
        <w:t xml:space="preserve"> %.</w:t>
      </w:r>
    </w:p>
    <w:p w14:paraId="1F68E364" w14:textId="769C8A9D" w:rsidR="00814DF4" w:rsidRPr="009157ED" w:rsidRDefault="00F97DFF" w:rsidP="00F97DFF">
      <w:pPr>
        <w:pStyle w:val="Naslov3"/>
        <w:spacing w:before="120" w:after="120"/>
        <w:rPr>
          <w:rFonts w:ascii="Arial" w:hAnsi="Arial" w:cs="Arial"/>
          <w:color w:val="01295D"/>
          <w:sz w:val="20"/>
          <w:szCs w:val="20"/>
        </w:rPr>
      </w:pPr>
      <w:bookmarkStart w:id="22" w:name="_Toc189222747"/>
      <w:r w:rsidRPr="009157ED">
        <w:rPr>
          <w:rFonts w:ascii="Arial" w:hAnsi="Arial" w:cs="Arial"/>
          <w:color w:val="01295D"/>
          <w:sz w:val="20"/>
          <w:szCs w:val="20"/>
        </w:rPr>
        <w:t>2.3.3</w:t>
      </w:r>
      <w:r w:rsidR="666B644C" w:rsidRPr="009157ED">
        <w:rPr>
          <w:rFonts w:ascii="Arial" w:hAnsi="Arial" w:cs="Arial"/>
          <w:color w:val="01295D"/>
          <w:sz w:val="20"/>
          <w:szCs w:val="20"/>
        </w:rPr>
        <w:t xml:space="preserve"> </w:t>
      </w:r>
      <w:r w:rsidR="41A9D488" w:rsidRPr="009157ED">
        <w:rPr>
          <w:rFonts w:ascii="Arial" w:hAnsi="Arial" w:cs="Arial"/>
          <w:color w:val="01295D"/>
          <w:sz w:val="20"/>
          <w:szCs w:val="20"/>
        </w:rPr>
        <w:t>Storitve računalništva v o</w:t>
      </w:r>
      <w:r w:rsidR="666B644C" w:rsidRPr="009157ED">
        <w:rPr>
          <w:rFonts w:ascii="Arial" w:hAnsi="Arial" w:cs="Arial"/>
          <w:color w:val="01295D"/>
          <w:sz w:val="20"/>
          <w:szCs w:val="20"/>
        </w:rPr>
        <w:t>blak</w:t>
      </w:r>
      <w:r w:rsidR="374280B4" w:rsidRPr="009157ED">
        <w:rPr>
          <w:rFonts w:ascii="Arial" w:hAnsi="Arial" w:cs="Arial"/>
          <w:color w:val="01295D"/>
          <w:sz w:val="20"/>
          <w:szCs w:val="20"/>
        </w:rPr>
        <w:t>u</w:t>
      </w:r>
      <w:bookmarkEnd w:id="22"/>
    </w:p>
    <w:p w14:paraId="5FC8C202" w14:textId="55E8B8EB" w:rsidR="0C54E88D"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 xml:space="preserve">V letu 2023 je storitve </w:t>
      </w:r>
      <w:r w:rsidR="0C54E88D" w:rsidRPr="009157ED">
        <w:rPr>
          <w:rFonts w:ascii="Arial" w:hAnsi="Arial" w:cs="Arial"/>
          <w:sz w:val="20"/>
          <w:szCs w:val="20"/>
        </w:rPr>
        <w:t>računalništva v oblaku v Sloveniji uporabljalo 3</w:t>
      </w:r>
      <w:r w:rsidRPr="009157ED">
        <w:rPr>
          <w:rFonts w:ascii="Arial" w:hAnsi="Arial" w:cs="Arial"/>
          <w:sz w:val="20"/>
          <w:szCs w:val="20"/>
        </w:rPr>
        <w:t>6</w:t>
      </w:r>
      <w:r w:rsidR="0C54E88D" w:rsidRPr="009157ED">
        <w:rPr>
          <w:rFonts w:ascii="Arial" w:hAnsi="Arial" w:cs="Arial"/>
          <w:sz w:val="20"/>
          <w:szCs w:val="20"/>
        </w:rPr>
        <w:t xml:space="preserve"> % podjetij, povprečje EU-27 je bilo 3</w:t>
      </w:r>
      <w:r w:rsidRPr="009157ED">
        <w:rPr>
          <w:rFonts w:ascii="Arial" w:hAnsi="Arial" w:cs="Arial"/>
          <w:sz w:val="20"/>
          <w:szCs w:val="20"/>
        </w:rPr>
        <w:t>9</w:t>
      </w:r>
      <w:r w:rsidR="0C54E88D" w:rsidRPr="009157ED">
        <w:rPr>
          <w:rFonts w:ascii="Arial" w:hAnsi="Arial" w:cs="Arial"/>
          <w:sz w:val="20"/>
          <w:szCs w:val="20"/>
        </w:rPr>
        <w:t xml:space="preserve"> %. Cilj je, da do leta 2030 storitve računalništva v oblaku uporablja več kot 75</w:t>
      </w:r>
      <w:r w:rsidR="003417BC" w:rsidRPr="009157ED">
        <w:rPr>
          <w:rFonts w:ascii="Arial" w:hAnsi="Arial" w:cs="Arial"/>
          <w:sz w:val="20"/>
          <w:szCs w:val="20"/>
        </w:rPr>
        <w:t xml:space="preserve"> </w:t>
      </w:r>
      <w:r w:rsidR="0C54E88D" w:rsidRPr="009157ED">
        <w:rPr>
          <w:rFonts w:ascii="Arial" w:hAnsi="Arial" w:cs="Arial"/>
          <w:sz w:val="20"/>
          <w:szCs w:val="20"/>
        </w:rPr>
        <w:t>% podjetij.</w:t>
      </w:r>
    </w:p>
    <w:p w14:paraId="6B5E5A48" w14:textId="3806B0CB" w:rsidR="0C54E88D" w:rsidRPr="009157ED" w:rsidRDefault="0C54E88D" w:rsidP="00A000E6">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F97DFF" w:rsidRPr="009157ED">
        <w:rPr>
          <w:rFonts w:ascii="Arial" w:hAnsi="Arial" w:cs="Arial"/>
          <w:i/>
          <w:iCs/>
          <w:sz w:val="20"/>
          <w:szCs w:val="20"/>
        </w:rPr>
        <w:t>10</w:t>
      </w:r>
      <w:r w:rsidRPr="009157ED">
        <w:rPr>
          <w:rFonts w:ascii="Arial" w:hAnsi="Arial" w:cs="Arial"/>
          <w:i/>
          <w:iCs/>
          <w:sz w:val="20"/>
          <w:szCs w:val="20"/>
        </w:rPr>
        <w:t>: Delež podjetij, ki uporablja</w:t>
      </w:r>
      <w:r w:rsidR="0019024C" w:rsidRPr="009157ED">
        <w:rPr>
          <w:rFonts w:ascii="Arial" w:hAnsi="Arial" w:cs="Arial"/>
          <w:i/>
          <w:iCs/>
          <w:sz w:val="20"/>
          <w:szCs w:val="20"/>
        </w:rPr>
        <w:t>jo</w:t>
      </w:r>
      <w:r w:rsidRPr="009157ED">
        <w:rPr>
          <w:rFonts w:ascii="Arial" w:hAnsi="Arial" w:cs="Arial"/>
          <w:i/>
          <w:iCs/>
          <w:sz w:val="20"/>
          <w:szCs w:val="20"/>
        </w:rPr>
        <w:t xml:space="preserve"> storitve računalništva v oblaku</w:t>
      </w:r>
      <w:r w:rsidR="55014EEC" w:rsidRPr="009157ED">
        <w:rPr>
          <w:rFonts w:ascii="Arial" w:hAnsi="Arial" w:cs="Arial"/>
          <w:i/>
          <w:iCs/>
          <w:sz w:val="20"/>
          <w:szCs w:val="20"/>
        </w:rPr>
        <w:t xml:space="preserve">. Zgodovinski podatki, trajektorija digitalnega desetletja in osnovna trajektorija na podlagi preteklih vrednosti do </w:t>
      </w:r>
      <w:r w:rsidR="005D1C12" w:rsidRPr="009157ED">
        <w:rPr>
          <w:rFonts w:ascii="Arial" w:hAnsi="Arial" w:cs="Arial"/>
          <w:i/>
          <w:iCs/>
          <w:sz w:val="20"/>
          <w:szCs w:val="20"/>
        </w:rPr>
        <w:t xml:space="preserve">leta </w:t>
      </w:r>
      <w:r w:rsidR="55014EEC" w:rsidRPr="009157ED">
        <w:rPr>
          <w:rFonts w:ascii="Arial" w:hAnsi="Arial" w:cs="Arial"/>
          <w:i/>
          <w:iCs/>
          <w:sz w:val="20"/>
          <w:szCs w:val="20"/>
        </w:rPr>
        <w:t>2030.</w:t>
      </w:r>
    </w:p>
    <w:p w14:paraId="7B955829" w14:textId="1E5BD5D8" w:rsidR="00814DF4" w:rsidRPr="009157ED" w:rsidRDefault="3E66D2F8"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70694FC0" wp14:editId="0EC38B7E">
            <wp:extent cx="4963745" cy="2864495"/>
            <wp:effectExtent l="0" t="0" r="8890" b="0"/>
            <wp:docPr id="380664249" name="Picture 380664249" descr="Graf 8: Delež podjetij, ki uporablja storitve računalništva v oblak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64249" name="Picture 380664249" descr="Graf 8: Delež podjetij, ki uporablja storitve računalništva v oblaku. Zgodovinski podatki, trajektorija digitalnega desetletja in osnovna trajektorija na podlagi preteklih vrednosti do 2030.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1856" cy="2880718"/>
                    </a:xfrm>
                    <a:prstGeom prst="rect">
                      <a:avLst/>
                    </a:prstGeom>
                  </pic:spPr>
                </pic:pic>
              </a:graphicData>
            </a:graphic>
          </wp:inline>
        </w:drawing>
      </w:r>
    </w:p>
    <w:p w14:paraId="442794AA" w14:textId="7B9156DE" w:rsidR="009D5BB0" w:rsidRPr="009157ED" w:rsidRDefault="009D5BB0" w:rsidP="00A10EE4">
      <w:pPr>
        <w:spacing w:line="240" w:lineRule="auto"/>
        <w:rPr>
          <w:rFonts w:ascii="Arial" w:hAnsi="Arial" w:cs="Arial"/>
          <w:sz w:val="20"/>
          <w:szCs w:val="20"/>
        </w:rPr>
      </w:pPr>
      <w:r w:rsidRPr="009157ED">
        <w:rPr>
          <w:rFonts w:ascii="Arial" w:hAnsi="Arial" w:cs="Arial"/>
          <w:sz w:val="20"/>
          <w:szCs w:val="20"/>
        </w:rPr>
        <w:t>Iz grafa izhajajo letni kazalniki: odstotek podjetij, ki uporablja</w:t>
      </w:r>
      <w:r w:rsidR="0019024C" w:rsidRPr="009157ED">
        <w:rPr>
          <w:rFonts w:ascii="Arial" w:hAnsi="Arial" w:cs="Arial"/>
          <w:sz w:val="20"/>
          <w:szCs w:val="20"/>
        </w:rPr>
        <w:t>jo</w:t>
      </w:r>
      <w:r w:rsidRPr="009157ED">
        <w:rPr>
          <w:rFonts w:ascii="Arial" w:hAnsi="Arial" w:cs="Arial"/>
          <w:sz w:val="20"/>
          <w:szCs w:val="20"/>
        </w:rPr>
        <w:t xml:space="preserve"> storitve računalništva v oblaku</w:t>
      </w:r>
      <w:r w:rsidR="00D77325" w:rsidRPr="009157ED">
        <w:rPr>
          <w:rFonts w:ascii="Arial" w:hAnsi="Arial" w:cs="Arial"/>
          <w:sz w:val="20"/>
          <w:szCs w:val="20"/>
        </w:rPr>
        <w:t>,</w:t>
      </w:r>
      <w:r w:rsidRPr="009157ED">
        <w:rPr>
          <w:rFonts w:ascii="Arial" w:hAnsi="Arial" w:cs="Arial"/>
          <w:sz w:val="20"/>
          <w:szCs w:val="20"/>
        </w:rPr>
        <w:t xml:space="preserve"> naj bo </w:t>
      </w:r>
      <w:r w:rsidR="00D77325" w:rsidRPr="009157ED">
        <w:rPr>
          <w:rFonts w:ascii="Arial" w:hAnsi="Arial" w:cs="Arial"/>
          <w:sz w:val="20"/>
          <w:szCs w:val="20"/>
        </w:rPr>
        <w:t xml:space="preserve">leta </w:t>
      </w:r>
      <w:r w:rsidRPr="009157ED">
        <w:rPr>
          <w:rFonts w:ascii="Arial" w:hAnsi="Arial" w:cs="Arial"/>
          <w:sz w:val="20"/>
          <w:szCs w:val="20"/>
        </w:rPr>
        <w:t xml:space="preserve">2025 </w:t>
      </w:r>
      <w:r w:rsidR="003E2354">
        <w:rPr>
          <w:rFonts w:ascii="Arial" w:hAnsi="Arial" w:cs="Arial"/>
          <w:sz w:val="20"/>
          <w:szCs w:val="20"/>
        </w:rPr>
        <w:t>52</w:t>
      </w:r>
      <w:r w:rsidRPr="009157ED">
        <w:rPr>
          <w:rFonts w:ascii="Arial" w:hAnsi="Arial" w:cs="Arial"/>
          <w:sz w:val="20"/>
          <w:szCs w:val="20"/>
        </w:rPr>
        <w:t xml:space="preserve"> %, leta 2026 5</w:t>
      </w:r>
      <w:r w:rsidR="003E2354">
        <w:rPr>
          <w:rFonts w:ascii="Arial" w:hAnsi="Arial" w:cs="Arial"/>
          <w:sz w:val="20"/>
          <w:szCs w:val="20"/>
        </w:rPr>
        <w:t>5</w:t>
      </w:r>
      <w:r w:rsidRPr="009157ED">
        <w:rPr>
          <w:rFonts w:ascii="Arial" w:hAnsi="Arial" w:cs="Arial"/>
          <w:sz w:val="20"/>
          <w:szCs w:val="20"/>
        </w:rPr>
        <w:t xml:space="preserve"> %, leta 2027 </w:t>
      </w:r>
      <w:r w:rsidR="003E2354">
        <w:rPr>
          <w:rFonts w:ascii="Arial" w:hAnsi="Arial" w:cs="Arial"/>
          <w:sz w:val="20"/>
          <w:szCs w:val="20"/>
        </w:rPr>
        <w:t>60</w:t>
      </w:r>
      <w:r w:rsidRPr="009157ED">
        <w:rPr>
          <w:rFonts w:ascii="Arial" w:hAnsi="Arial" w:cs="Arial"/>
          <w:sz w:val="20"/>
          <w:szCs w:val="20"/>
        </w:rPr>
        <w:t xml:space="preserve"> %, leta 2028 </w:t>
      </w:r>
      <w:r w:rsidR="003E2354">
        <w:rPr>
          <w:rFonts w:ascii="Arial" w:hAnsi="Arial" w:cs="Arial"/>
          <w:sz w:val="20"/>
          <w:szCs w:val="20"/>
        </w:rPr>
        <w:t>63</w:t>
      </w:r>
      <w:r w:rsidRPr="009157ED">
        <w:rPr>
          <w:rFonts w:ascii="Arial" w:hAnsi="Arial" w:cs="Arial"/>
          <w:sz w:val="20"/>
          <w:szCs w:val="20"/>
        </w:rPr>
        <w:t xml:space="preserve"> %, leta 2029 </w:t>
      </w:r>
      <w:r w:rsidR="003E2354">
        <w:rPr>
          <w:rFonts w:ascii="Arial" w:hAnsi="Arial" w:cs="Arial"/>
          <w:sz w:val="20"/>
          <w:szCs w:val="20"/>
        </w:rPr>
        <w:t>70</w:t>
      </w:r>
      <w:r w:rsidRPr="009157ED">
        <w:rPr>
          <w:rFonts w:ascii="Arial" w:hAnsi="Arial" w:cs="Arial"/>
          <w:sz w:val="20"/>
          <w:szCs w:val="20"/>
        </w:rPr>
        <w:t xml:space="preserve"> % in leta 2030 </w:t>
      </w:r>
      <w:r w:rsidR="003E2354">
        <w:rPr>
          <w:rFonts w:ascii="Arial" w:hAnsi="Arial" w:cs="Arial"/>
          <w:sz w:val="20"/>
          <w:szCs w:val="20"/>
        </w:rPr>
        <w:t>75</w:t>
      </w:r>
      <w:r w:rsidRPr="009157ED">
        <w:rPr>
          <w:rFonts w:ascii="Arial" w:hAnsi="Arial" w:cs="Arial"/>
          <w:sz w:val="20"/>
          <w:szCs w:val="20"/>
        </w:rPr>
        <w:t xml:space="preserve"> %.</w:t>
      </w:r>
    </w:p>
    <w:p w14:paraId="58EBBDC6" w14:textId="77777777" w:rsidR="00152362" w:rsidRPr="009157ED" w:rsidRDefault="00152362" w:rsidP="00A10EE4">
      <w:pPr>
        <w:spacing w:line="240" w:lineRule="auto"/>
        <w:rPr>
          <w:rFonts w:ascii="Arial" w:hAnsi="Arial" w:cs="Arial"/>
          <w:sz w:val="20"/>
          <w:szCs w:val="20"/>
        </w:rPr>
      </w:pPr>
    </w:p>
    <w:p w14:paraId="0775ACEF" w14:textId="0F83D8C3" w:rsidR="00814DF4" w:rsidRPr="009157ED" w:rsidRDefault="3B6124EB" w:rsidP="00F97DFF">
      <w:pPr>
        <w:pStyle w:val="Naslov3"/>
        <w:spacing w:before="120" w:after="120"/>
        <w:rPr>
          <w:rFonts w:ascii="Arial" w:hAnsi="Arial" w:cs="Arial"/>
          <w:color w:val="01295D"/>
          <w:sz w:val="20"/>
          <w:szCs w:val="20"/>
        </w:rPr>
      </w:pPr>
      <w:bookmarkStart w:id="23" w:name="_Toc189222748"/>
      <w:r w:rsidRPr="009157ED">
        <w:rPr>
          <w:rFonts w:ascii="Arial" w:hAnsi="Arial" w:cs="Arial"/>
          <w:color w:val="01295D"/>
          <w:sz w:val="20"/>
          <w:szCs w:val="20"/>
        </w:rPr>
        <w:lastRenderedPageBreak/>
        <w:t>2.</w:t>
      </w:r>
      <w:r w:rsidR="00F97DFF" w:rsidRPr="009157ED">
        <w:rPr>
          <w:rFonts w:ascii="Arial" w:hAnsi="Arial" w:cs="Arial"/>
          <w:color w:val="01295D"/>
          <w:sz w:val="20"/>
          <w:szCs w:val="20"/>
        </w:rPr>
        <w:t>3.4</w:t>
      </w:r>
      <w:r w:rsidRPr="009157ED">
        <w:rPr>
          <w:rFonts w:ascii="Arial" w:hAnsi="Arial" w:cs="Arial"/>
          <w:color w:val="01295D"/>
          <w:sz w:val="20"/>
          <w:szCs w:val="20"/>
        </w:rPr>
        <w:t xml:space="preserve"> Umetna inteligenca</w:t>
      </w:r>
      <w:bookmarkEnd w:id="23"/>
      <w:r w:rsidRPr="009157ED">
        <w:rPr>
          <w:rFonts w:ascii="Arial" w:hAnsi="Arial" w:cs="Arial"/>
          <w:color w:val="01295D"/>
          <w:sz w:val="20"/>
          <w:szCs w:val="20"/>
        </w:rPr>
        <w:t xml:space="preserve"> </w:t>
      </w:r>
    </w:p>
    <w:p w14:paraId="1BC2BFC5" w14:textId="02070594" w:rsidR="00814DF4"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P</w:t>
      </w:r>
      <w:r w:rsidR="666B644C" w:rsidRPr="009157ED">
        <w:rPr>
          <w:rFonts w:ascii="Arial" w:hAnsi="Arial" w:cs="Arial"/>
          <w:sz w:val="20"/>
          <w:szCs w:val="20"/>
        </w:rPr>
        <w:t xml:space="preserve">ri uporabi </w:t>
      </w:r>
      <w:r w:rsidR="1D7F138F" w:rsidRPr="009157ED">
        <w:rPr>
          <w:rFonts w:ascii="Arial" w:hAnsi="Arial" w:cs="Arial"/>
          <w:sz w:val="20"/>
          <w:szCs w:val="20"/>
        </w:rPr>
        <w:t xml:space="preserve">tehnologij </w:t>
      </w:r>
      <w:r w:rsidR="666B644C" w:rsidRPr="009157ED">
        <w:rPr>
          <w:rFonts w:ascii="Arial" w:hAnsi="Arial" w:cs="Arial"/>
          <w:sz w:val="20"/>
          <w:szCs w:val="20"/>
        </w:rPr>
        <w:t>umetne inteligence so slovenska podjetja z 1</w:t>
      </w:r>
      <w:r w:rsidRPr="009157ED">
        <w:rPr>
          <w:rFonts w:ascii="Arial" w:hAnsi="Arial" w:cs="Arial"/>
          <w:sz w:val="20"/>
          <w:szCs w:val="20"/>
        </w:rPr>
        <w:t>1</w:t>
      </w:r>
      <w:r w:rsidR="00D77325" w:rsidRPr="009157ED">
        <w:rPr>
          <w:rFonts w:ascii="Arial" w:hAnsi="Arial" w:cs="Arial"/>
          <w:sz w:val="20"/>
          <w:szCs w:val="20"/>
        </w:rPr>
        <w:t> </w:t>
      </w:r>
      <w:r w:rsidR="666B644C" w:rsidRPr="009157ED">
        <w:rPr>
          <w:rFonts w:ascii="Arial" w:hAnsi="Arial" w:cs="Arial"/>
          <w:sz w:val="20"/>
          <w:szCs w:val="20"/>
        </w:rPr>
        <w:t xml:space="preserve">% nad </w:t>
      </w:r>
      <w:r w:rsidR="3EB0D318" w:rsidRPr="009157ED">
        <w:rPr>
          <w:rFonts w:ascii="Arial" w:hAnsi="Arial" w:cs="Arial"/>
          <w:sz w:val="20"/>
          <w:szCs w:val="20"/>
        </w:rPr>
        <w:t>povprečjem EU-27,</w:t>
      </w:r>
      <w:r w:rsidR="666B644C" w:rsidRPr="009157ED">
        <w:rPr>
          <w:rFonts w:ascii="Arial" w:hAnsi="Arial" w:cs="Arial"/>
          <w:sz w:val="20"/>
          <w:szCs w:val="20"/>
        </w:rPr>
        <w:t xml:space="preserve"> ki znaša 8</w:t>
      </w:r>
      <w:r w:rsidR="00D77325" w:rsidRPr="009157ED">
        <w:rPr>
          <w:rFonts w:ascii="Arial" w:hAnsi="Arial" w:cs="Arial"/>
          <w:sz w:val="20"/>
          <w:szCs w:val="20"/>
        </w:rPr>
        <w:t> </w:t>
      </w:r>
      <w:r w:rsidR="666B644C" w:rsidRPr="009157ED">
        <w:rPr>
          <w:rFonts w:ascii="Arial" w:hAnsi="Arial" w:cs="Arial"/>
          <w:sz w:val="20"/>
          <w:szCs w:val="20"/>
        </w:rPr>
        <w:t xml:space="preserve">%, vendar </w:t>
      </w:r>
      <w:r w:rsidR="148A6202" w:rsidRPr="009157ED">
        <w:rPr>
          <w:rFonts w:ascii="Arial" w:hAnsi="Arial" w:cs="Arial"/>
          <w:sz w:val="20"/>
          <w:szCs w:val="20"/>
        </w:rPr>
        <w:t xml:space="preserve">so </w:t>
      </w:r>
      <w:r w:rsidR="666B644C" w:rsidRPr="009157ED">
        <w:rPr>
          <w:rFonts w:ascii="Arial" w:hAnsi="Arial" w:cs="Arial"/>
          <w:sz w:val="20"/>
          <w:szCs w:val="20"/>
        </w:rPr>
        <w:t xml:space="preserve">še daleč od cilja 2030, ki </w:t>
      </w:r>
      <w:r w:rsidR="5C23F8C0" w:rsidRPr="009157ED">
        <w:rPr>
          <w:rFonts w:ascii="Arial" w:hAnsi="Arial" w:cs="Arial"/>
          <w:sz w:val="20"/>
          <w:szCs w:val="20"/>
        </w:rPr>
        <w:t>predvideva, da jih bo uporabljalo</w:t>
      </w:r>
      <w:r w:rsidR="666B644C" w:rsidRPr="009157ED">
        <w:rPr>
          <w:rFonts w:ascii="Arial" w:hAnsi="Arial" w:cs="Arial"/>
          <w:sz w:val="20"/>
          <w:szCs w:val="20"/>
        </w:rPr>
        <w:t xml:space="preserve"> 75</w:t>
      </w:r>
      <w:r w:rsidR="00D77325" w:rsidRPr="009157ED">
        <w:rPr>
          <w:rFonts w:ascii="Arial" w:hAnsi="Arial" w:cs="Arial"/>
          <w:sz w:val="20"/>
          <w:szCs w:val="20"/>
        </w:rPr>
        <w:t> </w:t>
      </w:r>
      <w:r w:rsidR="666B644C" w:rsidRPr="009157ED">
        <w:rPr>
          <w:rFonts w:ascii="Arial" w:hAnsi="Arial" w:cs="Arial"/>
          <w:sz w:val="20"/>
          <w:szCs w:val="20"/>
        </w:rPr>
        <w:t>%.</w:t>
      </w:r>
    </w:p>
    <w:p w14:paraId="3A053F42" w14:textId="5338F6C4" w:rsidR="5BB0E2AC" w:rsidRPr="009157ED" w:rsidRDefault="5BB0E2AC" w:rsidP="00F97DFF">
      <w:pPr>
        <w:spacing w:line="240" w:lineRule="auto"/>
        <w:jc w:val="center"/>
        <w:rPr>
          <w:rFonts w:ascii="Arial" w:hAnsi="Arial" w:cs="Arial"/>
          <w:i/>
          <w:iCs/>
          <w:sz w:val="20"/>
          <w:szCs w:val="20"/>
        </w:rPr>
      </w:pPr>
      <w:r w:rsidRPr="009157ED">
        <w:rPr>
          <w:rFonts w:ascii="Arial" w:hAnsi="Arial" w:cs="Arial"/>
          <w:i/>
          <w:iCs/>
          <w:sz w:val="20"/>
          <w:szCs w:val="20"/>
        </w:rPr>
        <w:t xml:space="preserve">Graf </w:t>
      </w:r>
      <w:r w:rsidR="002B4FC4" w:rsidRPr="009157ED">
        <w:rPr>
          <w:rFonts w:ascii="Arial" w:hAnsi="Arial" w:cs="Arial"/>
          <w:i/>
          <w:iCs/>
          <w:sz w:val="20"/>
          <w:szCs w:val="20"/>
        </w:rPr>
        <w:t>1</w:t>
      </w:r>
      <w:r w:rsidR="00F97DFF" w:rsidRPr="009157ED">
        <w:rPr>
          <w:rFonts w:ascii="Arial" w:hAnsi="Arial" w:cs="Arial"/>
          <w:i/>
          <w:iCs/>
          <w:sz w:val="20"/>
          <w:szCs w:val="20"/>
        </w:rPr>
        <w:t>1</w:t>
      </w:r>
      <w:r w:rsidRPr="009157ED">
        <w:rPr>
          <w:rFonts w:ascii="Arial" w:hAnsi="Arial" w:cs="Arial"/>
          <w:i/>
          <w:iCs/>
          <w:sz w:val="20"/>
          <w:szCs w:val="20"/>
        </w:rPr>
        <w:t xml:space="preserve">: </w:t>
      </w:r>
      <w:r w:rsidR="0CCAE195" w:rsidRPr="009157ED">
        <w:rPr>
          <w:rFonts w:ascii="Arial" w:hAnsi="Arial" w:cs="Arial"/>
          <w:i/>
          <w:iCs/>
          <w:sz w:val="20"/>
          <w:szCs w:val="20"/>
        </w:rPr>
        <w:t>Delež podjetij, ki uporablja</w:t>
      </w:r>
      <w:r w:rsidR="0019024C" w:rsidRPr="009157ED">
        <w:rPr>
          <w:rFonts w:ascii="Arial" w:hAnsi="Arial" w:cs="Arial"/>
          <w:i/>
          <w:iCs/>
          <w:sz w:val="20"/>
          <w:szCs w:val="20"/>
        </w:rPr>
        <w:t>jo</w:t>
      </w:r>
      <w:r w:rsidR="0CCAE195" w:rsidRPr="009157ED">
        <w:rPr>
          <w:rFonts w:ascii="Arial" w:hAnsi="Arial" w:cs="Arial"/>
          <w:i/>
          <w:iCs/>
          <w:sz w:val="20"/>
          <w:szCs w:val="20"/>
        </w:rPr>
        <w:t xml:space="preserve"> tehnologije umetne inteligence</w:t>
      </w:r>
      <w:r w:rsidR="0D220744" w:rsidRPr="009157ED">
        <w:rPr>
          <w:rFonts w:ascii="Arial" w:hAnsi="Arial" w:cs="Arial"/>
          <w:i/>
          <w:iCs/>
          <w:sz w:val="20"/>
          <w:szCs w:val="20"/>
        </w:rPr>
        <w:t xml:space="preserve">. </w:t>
      </w:r>
      <w:r w:rsidR="0B0669E1" w:rsidRPr="009157ED">
        <w:rPr>
          <w:rFonts w:ascii="Arial" w:hAnsi="Arial" w:cs="Arial"/>
          <w:i/>
          <w:iCs/>
          <w:sz w:val="20"/>
          <w:szCs w:val="20"/>
        </w:rPr>
        <w:t>T</w:t>
      </w:r>
      <w:r w:rsidR="0D220744" w:rsidRPr="009157ED">
        <w:rPr>
          <w:rFonts w:ascii="Arial" w:hAnsi="Arial" w:cs="Arial"/>
          <w:i/>
          <w:iCs/>
          <w:sz w:val="20"/>
          <w:szCs w:val="20"/>
        </w:rPr>
        <w:t xml:space="preserve">rajektorija digitalnega desetletja na podlagi </w:t>
      </w:r>
      <w:r w:rsidR="4F8DB354" w:rsidRPr="009157ED">
        <w:rPr>
          <w:rFonts w:ascii="Arial" w:hAnsi="Arial" w:cs="Arial"/>
          <w:i/>
          <w:iCs/>
          <w:sz w:val="20"/>
          <w:szCs w:val="20"/>
        </w:rPr>
        <w:t>izhodiščne</w:t>
      </w:r>
      <w:r w:rsidR="0D220744" w:rsidRPr="009157ED">
        <w:rPr>
          <w:rFonts w:ascii="Arial" w:hAnsi="Arial" w:cs="Arial"/>
          <w:i/>
          <w:iCs/>
          <w:sz w:val="20"/>
          <w:szCs w:val="20"/>
        </w:rPr>
        <w:t xml:space="preserve"> vrednosti do </w:t>
      </w:r>
      <w:r w:rsidR="00D77325" w:rsidRPr="009157ED">
        <w:rPr>
          <w:rFonts w:ascii="Arial" w:hAnsi="Arial" w:cs="Arial"/>
          <w:i/>
          <w:iCs/>
          <w:sz w:val="20"/>
          <w:szCs w:val="20"/>
        </w:rPr>
        <w:t xml:space="preserve">leta </w:t>
      </w:r>
      <w:r w:rsidR="0D220744" w:rsidRPr="009157ED">
        <w:rPr>
          <w:rFonts w:ascii="Arial" w:hAnsi="Arial" w:cs="Arial"/>
          <w:i/>
          <w:iCs/>
          <w:sz w:val="20"/>
          <w:szCs w:val="20"/>
        </w:rPr>
        <w:t>2030.</w:t>
      </w:r>
    </w:p>
    <w:p w14:paraId="51ED4730" w14:textId="69D7ADB9" w:rsidR="00814DF4" w:rsidRPr="009157ED" w:rsidRDefault="40560BB7"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635342A2" wp14:editId="1B3DD227">
            <wp:extent cx="4866199" cy="2684206"/>
            <wp:effectExtent l="0" t="0" r="0" b="1905"/>
            <wp:docPr id="306978714" name="Picture 306978714" descr="Graf 9: Delež podjetij, ki uporablja tehnologije umetne inteligence. Trajektorija digitalnega desetletja na podlagi izhodiščne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8714" name="Picture 306978714" descr="Graf 9: Delež podjetij, ki uporablja tehnologije umetne inteligence. Trajektorija digitalnega desetletja na podlagi izhodiščne vrednosti do 2030.  "/>
                    <pic:cNvPicPr/>
                  </pic:nvPicPr>
                  <pic:blipFill>
                    <a:blip r:embed="rId22">
                      <a:extLst>
                        <a:ext uri="{28A0092B-C50C-407E-A947-70E740481C1C}">
                          <a14:useLocalDpi xmlns:a14="http://schemas.microsoft.com/office/drawing/2010/main" val="0"/>
                        </a:ext>
                      </a:extLst>
                    </a:blip>
                    <a:stretch>
                      <a:fillRect/>
                    </a:stretch>
                  </pic:blipFill>
                  <pic:spPr>
                    <a:xfrm>
                      <a:off x="0" y="0"/>
                      <a:ext cx="4874160" cy="2688597"/>
                    </a:xfrm>
                    <a:prstGeom prst="rect">
                      <a:avLst/>
                    </a:prstGeom>
                  </pic:spPr>
                </pic:pic>
              </a:graphicData>
            </a:graphic>
          </wp:inline>
        </w:drawing>
      </w:r>
    </w:p>
    <w:p w14:paraId="52D58DD6" w14:textId="626DB191" w:rsidR="00814DF4" w:rsidRPr="009157ED" w:rsidRDefault="003A766B" w:rsidP="00A10EE4">
      <w:pPr>
        <w:spacing w:line="240" w:lineRule="auto"/>
        <w:rPr>
          <w:rFonts w:ascii="Arial" w:hAnsi="Arial" w:cs="Arial"/>
          <w:sz w:val="20"/>
          <w:szCs w:val="20"/>
        </w:rPr>
      </w:pPr>
      <w:r w:rsidRPr="009157ED">
        <w:rPr>
          <w:rFonts w:ascii="Arial" w:hAnsi="Arial" w:cs="Arial"/>
          <w:sz w:val="20"/>
          <w:szCs w:val="20"/>
        </w:rPr>
        <w:t>Iz grafa izhajajo letni kazalniki: odstotek podjetij, ki uporablja</w:t>
      </w:r>
      <w:r w:rsidR="0019024C" w:rsidRPr="009157ED">
        <w:rPr>
          <w:rFonts w:ascii="Arial" w:hAnsi="Arial" w:cs="Arial"/>
          <w:sz w:val="20"/>
          <w:szCs w:val="20"/>
        </w:rPr>
        <w:t>jo</w:t>
      </w:r>
      <w:r w:rsidRPr="009157ED">
        <w:rPr>
          <w:rFonts w:ascii="Arial" w:hAnsi="Arial" w:cs="Arial"/>
          <w:sz w:val="20"/>
          <w:szCs w:val="20"/>
        </w:rPr>
        <w:t xml:space="preserve"> tehnologije umetne inteligence</w:t>
      </w:r>
      <w:r w:rsidR="00D77325" w:rsidRPr="009157ED">
        <w:rPr>
          <w:rFonts w:ascii="Arial" w:hAnsi="Arial" w:cs="Arial"/>
          <w:sz w:val="20"/>
          <w:szCs w:val="20"/>
        </w:rPr>
        <w:t>,</w:t>
      </w:r>
      <w:r w:rsidRPr="009157ED">
        <w:rPr>
          <w:rFonts w:ascii="Arial" w:hAnsi="Arial" w:cs="Arial"/>
          <w:sz w:val="20"/>
          <w:szCs w:val="20"/>
        </w:rPr>
        <w:t xml:space="preserve"> naj bo </w:t>
      </w:r>
      <w:r w:rsidR="00D77325" w:rsidRPr="009157ED">
        <w:rPr>
          <w:rFonts w:ascii="Arial" w:hAnsi="Arial" w:cs="Arial"/>
          <w:sz w:val="20"/>
          <w:szCs w:val="20"/>
        </w:rPr>
        <w:t xml:space="preserve">leta </w:t>
      </w:r>
      <w:r w:rsidRPr="009157ED">
        <w:rPr>
          <w:rFonts w:ascii="Arial" w:hAnsi="Arial" w:cs="Arial"/>
          <w:sz w:val="20"/>
          <w:szCs w:val="20"/>
        </w:rPr>
        <w:t>2025 40 %, leta 2026 47 %, leta 2027 52 %, leta 2028 60 %, leta 2029 68 % in leta 2030 75 %.</w:t>
      </w:r>
    </w:p>
    <w:p w14:paraId="1B2FAF65" w14:textId="43DC5234" w:rsidR="00814DF4" w:rsidRPr="009157ED" w:rsidRDefault="00F97DFF" w:rsidP="00F97DFF">
      <w:pPr>
        <w:pStyle w:val="Naslov3"/>
        <w:spacing w:before="120" w:after="120"/>
        <w:rPr>
          <w:rFonts w:ascii="Arial" w:hAnsi="Arial" w:cs="Arial"/>
          <w:color w:val="01295D"/>
          <w:sz w:val="20"/>
          <w:szCs w:val="20"/>
        </w:rPr>
      </w:pPr>
      <w:bookmarkStart w:id="24" w:name="_Toc189222749"/>
      <w:r w:rsidRPr="009157ED">
        <w:rPr>
          <w:rFonts w:ascii="Arial" w:hAnsi="Arial" w:cs="Arial"/>
          <w:color w:val="01295D"/>
          <w:sz w:val="20"/>
          <w:szCs w:val="20"/>
        </w:rPr>
        <w:t>2.</w:t>
      </w:r>
      <w:r w:rsidR="666B644C" w:rsidRPr="009157ED">
        <w:rPr>
          <w:rFonts w:ascii="Arial" w:hAnsi="Arial" w:cs="Arial"/>
          <w:color w:val="01295D"/>
          <w:sz w:val="20"/>
          <w:szCs w:val="20"/>
        </w:rPr>
        <w:t>3.</w:t>
      </w:r>
      <w:r w:rsidRPr="009157ED">
        <w:rPr>
          <w:rFonts w:ascii="Arial" w:hAnsi="Arial" w:cs="Arial"/>
          <w:color w:val="01295D"/>
          <w:sz w:val="20"/>
          <w:szCs w:val="20"/>
        </w:rPr>
        <w:t>5</w:t>
      </w:r>
      <w:r w:rsidR="666B644C" w:rsidRPr="009157ED">
        <w:rPr>
          <w:rFonts w:ascii="Arial" w:hAnsi="Arial" w:cs="Arial"/>
          <w:color w:val="01295D"/>
          <w:sz w:val="20"/>
          <w:szCs w:val="20"/>
        </w:rPr>
        <w:t xml:space="preserve"> Število samorogov</w:t>
      </w:r>
      <w:bookmarkEnd w:id="24"/>
      <w:r w:rsidR="666B644C" w:rsidRPr="009157ED">
        <w:rPr>
          <w:rFonts w:ascii="Arial" w:hAnsi="Arial" w:cs="Arial"/>
          <w:color w:val="01295D"/>
          <w:sz w:val="20"/>
          <w:szCs w:val="20"/>
        </w:rPr>
        <w:t xml:space="preserve"> </w:t>
      </w:r>
    </w:p>
    <w:p w14:paraId="6C0B28FF" w14:textId="58232F94" w:rsidR="4B6FC6C6" w:rsidRPr="009157ED" w:rsidRDefault="4B6FC6C6" w:rsidP="00A10EE4">
      <w:pPr>
        <w:spacing w:line="240" w:lineRule="auto"/>
        <w:jc w:val="both"/>
        <w:rPr>
          <w:rFonts w:ascii="Arial" w:hAnsi="Arial" w:cs="Arial"/>
          <w:sz w:val="20"/>
          <w:szCs w:val="20"/>
        </w:rPr>
      </w:pPr>
      <w:r w:rsidRPr="009157ED">
        <w:rPr>
          <w:rFonts w:ascii="Arial" w:hAnsi="Arial" w:cs="Arial"/>
          <w:sz w:val="20"/>
          <w:szCs w:val="20"/>
        </w:rPr>
        <w:t>Leta 2022 je število samorogov v EU-27 znašalo 2</w:t>
      </w:r>
      <w:r w:rsidR="00B30A3F" w:rsidRPr="009157ED">
        <w:rPr>
          <w:rFonts w:ascii="Arial" w:hAnsi="Arial" w:cs="Arial"/>
          <w:sz w:val="20"/>
          <w:szCs w:val="20"/>
        </w:rPr>
        <w:t>63</w:t>
      </w:r>
      <w:r w:rsidRPr="009157ED">
        <w:rPr>
          <w:rFonts w:ascii="Arial" w:hAnsi="Arial" w:cs="Arial"/>
          <w:sz w:val="20"/>
          <w:szCs w:val="20"/>
        </w:rPr>
        <w:t>. Gre za zasebna podjetja</w:t>
      </w:r>
      <w:r w:rsidR="00D77325" w:rsidRPr="009157ED">
        <w:rPr>
          <w:rFonts w:ascii="Arial" w:hAnsi="Arial" w:cs="Arial"/>
          <w:sz w:val="20"/>
          <w:szCs w:val="20"/>
        </w:rPr>
        <w:t>,</w:t>
      </w:r>
      <w:r w:rsidRPr="009157ED">
        <w:rPr>
          <w:rFonts w:ascii="Arial" w:hAnsi="Arial" w:cs="Arial"/>
          <w:sz w:val="20"/>
          <w:szCs w:val="20"/>
        </w:rPr>
        <w:t xml:space="preserve"> katerih vrednost znaša več kot milijardo dolarjev. Cilj je, da naj bi bilo do leta 2030 500 takih podjetij. Slovenija je dobila prvega samoroga leta 2017, ko je </w:t>
      </w:r>
      <w:r w:rsidR="00191C96" w:rsidRPr="009157ED">
        <w:rPr>
          <w:rFonts w:ascii="Arial" w:hAnsi="Arial" w:cs="Arial"/>
          <w:sz w:val="20"/>
          <w:szCs w:val="20"/>
        </w:rPr>
        <w:t xml:space="preserve">bilo </w:t>
      </w:r>
      <w:r w:rsidRPr="009157ED">
        <w:rPr>
          <w:rFonts w:ascii="Arial" w:hAnsi="Arial" w:cs="Arial"/>
          <w:sz w:val="20"/>
          <w:szCs w:val="20"/>
        </w:rPr>
        <w:t>podjetje Outfit7 proda</w:t>
      </w:r>
      <w:r w:rsidR="00191C96" w:rsidRPr="009157ED">
        <w:rPr>
          <w:rFonts w:ascii="Arial" w:hAnsi="Arial" w:cs="Arial"/>
          <w:sz w:val="20"/>
          <w:szCs w:val="20"/>
        </w:rPr>
        <w:t>no</w:t>
      </w:r>
      <w:r w:rsidRPr="009157ED">
        <w:rPr>
          <w:rFonts w:ascii="Arial" w:hAnsi="Arial" w:cs="Arial"/>
          <w:sz w:val="20"/>
          <w:szCs w:val="20"/>
        </w:rPr>
        <w:t xml:space="preserve"> za milijardo dolarjev.</w:t>
      </w:r>
    </w:p>
    <w:p w14:paraId="036300A1" w14:textId="58B92E04" w:rsidR="00412E45" w:rsidRPr="009157ED" w:rsidRDefault="00412E45" w:rsidP="00A10EE4">
      <w:pPr>
        <w:spacing w:line="240" w:lineRule="auto"/>
        <w:jc w:val="both"/>
        <w:rPr>
          <w:rFonts w:ascii="Arial" w:hAnsi="Arial" w:cs="Arial"/>
          <w:sz w:val="20"/>
          <w:szCs w:val="20"/>
        </w:rPr>
      </w:pPr>
      <w:r w:rsidRPr="009157ED">
        <w:rPr>
          <w:rFonts w:ascii="Arial" w:hAnsi="Arial" w:cs="Arial"/>
          <w:sz w:val="20"/>
          <w:szCs w:val="20"/>
        </w:rPr>
        <w:t xml:space="preserve">Osnovna vrednost leta 2021 je </w:t>
      </w:r>
      <w:r w:rsidR="007D539E" w:rsidRPr="009157ED">
        <w:rPr>
          <w:rFonts w:ascii="Arial" w:hAnsi="Arial" w:cs="Arial"/>
          <w:sz w:val="20"/>
          <w:szCs w:val="20"/>
        </w:rPr>
        <w:t>en</w:t>
      </w:r>
      <w:r w:rsidRPr="009157ED">
        <w:rPr>
          <w:rFonts w:ascii="Arial" w:hAnsi="Arial" w:cs="Arial"/>
          <w:sz w:val="20"/>
          <w:szCs w:val="20"/>
        </w:rPr>
        <w:t xml:space="preserve"> samorog. Nacionalna ciljna vrednost do leta 2030 je </w:t>
      </w:r>
      <w:r w:rsidR="007D539E" w:rsidRPr="009157ED">
        <w:rPr>
          <w:rFonts w:ascii="Arial" w:hAnsi="Arial" w:cs="Arial"/>
          <w:sz w:val="20"/>
          <w:szCs w:val="20"/>
        </w:rPr>
        <w:t>sedem</w:t>
      </w:r>
      <w:r w:rsidRPr="009157ED">
        <w:rPr>
          <w:rFonts w:ascii="Arial" w:hAnsi="Arial" w:cs="Arial"/>
          <w:sz w:val="20"/>
          <w:szCs w:val="20"/>
        </w:rPr>
        <w:t xml:space="preserve"> samorogov.</w:t>
      </w:r>
    </w:p>
    <w:p w14:paraId="6E11E8B9" w14:textId="5516493A" w:rsidR="002B4FC4" w:rsidRPr="009157ED" w:rsidRDefault="002B4FC4" w:rsidP="00F97DFF">
      <w:pPr>
        <w:spacing w:line="240" w:lineRule="auto"/>
        <w:jc w:val="center"/>
        <w:rPr>
          <w:rFonts w:ascii="Arial" w:hAnsi="Arial" w:cs="Arial"/>
          <w:i/>
          <w:iCs/>
          <w:sz w:val="20"/>
          <w:szCs w:val="20"/>
        </w:rPr>
      </w:pPr>
      <w:r w:rsidRPr="009157ED">
        <w:rPr>
          <w:rFonts w:ascii="Arial" w:hAnsi="Arial" w:cs="Arial"/>
          <w:i/>
          <w:iCs/>
          <w:sz w:val="20"/>
          <w:szCs w:val="20"/>
        </w:rPr>
        <w:t>Graf 1</w:t>
      </w:r>
      <w:r w:rsidR="00F97DFF" w:rsidRPr="009157ED">
        <w:rPr>
          <w:rFonts w:ascii="Arial" w:hAnsi="Arial" w:cs="Arial"/>
          <w:i/>
          <w:iCs/>
          <w:sz w:val="20"/>
          <w:szCs w:val="20"/>
        </w:rPr>
        <w:t>2</w:t>
      </w:r>
      <w:r w:rsidRPr="009157ED">
        <w:rPr>
          <w:rFonts w:ascii="Arial" w:hAnsi="Arial" w:cs="Arial"/>
          <w:i/>
          <w:iCs/>
          <w:sz w:val="20"/>
          <w:szCs w:val="20"/>
        </w:rPr>
        <w:t>: Število samorogov v Sloveniji</w:t>
      </w:r>
    </w:p>
    <w:p w14:paraId="5546944A" w14:textId="4D5476F2" w:rsidR="002B4FC4" w:rsidRPr="009157ED" w:rsidRDefault="002B4FC4" w:rsidP="00F97DFF">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3C640917" wp14:editId="79E1E82A">
            <wp:extent cx="4754880" cy="2551872"/>
            <wp:effectExtent l="0" t="0" r="7620" b="1270"/>
            <wp:docPr id="5" name="Grafikon 5" descr="Graf prikazuje trajektorij števila samorogov do leta 2030.">
              <a:extLst xmlns:a="http://schemas.openxmlformats.org/drawingml/2006/main">
                <a:ext uri="{FF2B5EF4-FFF2-40B4-BE49-F238E27FC236}">
                  <a16:creationId xmlns:a16="http://schemas.microsoft.com/office/drawing/2014/main" id="{F8AB4FE4-BA84-3641-2CC4-0643070E1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E43DB2" w14:textId="215E0348" w:rsidR="00A000E6" w:rsidRPr="009157ED" w:rsidRDefault="002B4FC4" w:rsidP="00A10EE4">
      <w:pPr>
        <w:spacing w:line="240" w:lineRule="auto"/>
        <w:jc w:val="both"/>
        <w:rPr>
          <w:rFonts w:ascii="Arial" w:hAnsi="Arial" w:cs="Arial"/>
          <w:sz w:val="20"/>
          <w:szCs w:val="20"/>
        </w:rPr>
      </w:pPr>
      <w:r w:rsidRPr="009157ED">
        <w:rPr>
          <w:rFonts w:ascii="Arial" w:hAnsi="Arial" w:cs="Arial"/>
          <w:sz w:val="20"/>
          <w:szCs w:val="20"/>
        </w:rPr>
        <w:t xml:space="preserve">Iz grafa izhajajo letni kazalniki: do leta 2025 </w:t>
      </w:r>
      <w:r w:rsidR="00B30A3F" w:rsidRPr="009157ED">
        <w:rPr>
          <w:rFonts w:ascii="Arial" w:hAnsi="Arial" w:cs="Arial"/>
          <w:sz w:val="20"/>
          <w:szCs w:val="20"/>
        </w:rPr>
        <w:t xml:space="preserve">naj bo število samorogov </w:t>
      </w:r>
      <w:r w:rsidRPr="009157ED">
        <w:rPr>
          <w:rFonts w:ascii="Arial" w:hAnsi="Arial" w:cs="Arial"/>
          <w:sz w:val="20"/>
          <w:szCs w:val="20"/>
        </w:rPr>
        <w:t xml:space="preserve">tri, do leta 2026 štiri, do leta 2027 pet, do leta 2030 sedem. </w:t>
      </w:r>
      <w:r w:rsidR="00A000E6" w:rsidRPr="009157ED">
        <w:rPr>
          <w:rFonts w:ascii="Arial" w:hAnsi="Arial" w:cs="Arial"/>
          <w:sz w:val="20"/>
          <w:szCs w:val="20"/>
        </w:rPr>
        <w:br w:type="page"/>
      </w:r>
    </w:p>
    <w:p w14:paraId="598EC5CE" w14:textId="00B90BAE" w:rsidR="00814DF4" w:rsidRPr="009157ED" w:rsidRDefault="002130A3" w:rsidP="00D3386F">
      <w:pPr>
        <w:pStyle w:val="Naslov2"/>
        <w:spacing w:line="240" w:lineRule="auto"/>
        <w:rPr>
          <w:rFonts w:cs="Arial"/>
          <w:szCs w:val="24"/>
        </w:rPr>
      </w:pPr>
      <w:bookmarkStart w:id="25" w:name="_Toc146884416"/>
      <w:bookmarkStart w:id="26" w:name="_Toc189222750"/>
      <w:r w:rsidRPr="009157ED">
        <w:rPr>
          <w:rFonts w:cs="Arial"/>
          <w:szCs w:val="24"/>
        </w:rPr>
        <w:lastRenderedPageBreak/>
        <w:t xml:space="preserve">2.4 </w:t>
      </w:r>
      <w:r w:rsidR="59D84E46" w:rsidRPr="009157ED">
        <w:rPr>
          <w:rFonts w:cs="Arial"/>
          <w:szCs w:val="24"/>
        </w:rPr>
        <w:t>Digitalizacija javnega sektorja</w:t>
      </w:r>
      <w:bookmarkEnd w:id="25"/>
      <w:bookmarkEnd w:id="26"/>
    </w:p>
    <w:p w14:paraId="0A670D29" w14:textId="340C681F" w:rsidR="00814DF4" w:rsidRPr="009157ED" w:rsidRDefault="666B644C" w:rsidP="00A10EE4">
      <w:pPr>
        <w:spacing w:line="240" w:lineRule="auto"/>
        <w:jc w:val="both"/>
        <w:rPr>
          <w:rFonts w:ascii="Arial" w:hAnsi="Arial" w:cs="Arial"/>
          <w:sz w:val="20"/>
          <w:szCs w:val="20"/>
        </w:rPr>
      </w:pPr>
      <w:r w:rsidRPr="009157ED">
        <w:rPr>
          <w:rFonts w:ascii="Arial" w:hAnsi="Arial" w:cs="Arial"/>
          <w:sz w:val="20"/>
          <w:szCs w:val="20"/>
        </w:rPr>
        <w:t>Digitalno desetletje 2030 določa tri cilje za digitalizacijo javnih storitev:</w:t>
      </w:r>
    </w:p>
    <w:p w14:paraId="0437CC22" w14:textId="563EF80A" w:rsidR="00814DF4" w:rsidRPr="009157ED" w:rsidRDefault="666B644C" w:rsidP="00A10EE4">
      <w:pPr>
        <w:pStyle w:val="Odstavekseznama"/>
        <w:numPr>
          <w:ilvl w:val="0"/>
          <w:numId w:val="3"/>
        </w:numPr>
        <w:spacing w:line="240" w:lineRule="auto"/>
        <w:jc w:val="both"/>
        <w:rPr>
          <w:rFonts w:ascii="Arial"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xml:space="preserve">% ključnih javnih storitev zagotovljenih in dostopnih na </w:t>
      </w:r>
      <w:r w:rsidR="2787D1A0" w:rsidRPr="009157ED">
        <w:rPr>
          <w:rFonts w:ascii="Arial" w:hAnsi="Arial" w:cs="Arial"/>
          <w:sz w:val="20"/>
          <w:szCs w:val="20"/>
          <w:lang w:val="sl-SI"/>
        </w:rPr>
        <w:t>internetu</w:t>
      </w:r>
      <w:r w:rsidRPr="009157ED">
        <w:rPr>
          <w:rFonts w:ascii="Arial" w:hAnsi="Arial" w:cs="Arial"/>
          <w:sz w:val="20"/>
          <w:szCs w:val="20"/>
          <w:lang w:val="sl-SI"/>
        </w:rPr>
        <w:t xml:space="preserve"> in obstaja možnost, da državljani in podjetja v Uniji komunicirajo z javnimi upravami prek </w:t>
      </w:r>
      <w:r w:rsidR="74FCFEC2" w:rsidRPr="009157ED">
        <w:rPr>
          <w:rFonts w:ascii="Arial" w:hAnsi="Arial" w:cs="Arial"/>
          <w:sz w:val="20"/>
          <w:szCs w:val="20"/>
          <w:lang w:val="sl-SI"/>
        </w:rPr>
        <w:t>interneta</w:t>
      </w:r>
      <w:r w:rsidRPr="009157ED">
        <w:rPr>
          <w:rFonts w:ascii="Arial" w:hAnsi="Arial" w:cs="Arial"/>
          <w:sz w:val="20"/>
          <w:szCs w:val="20"/>
          <w:lang w:val="sl-SI"/>
        </w:rPr>
        <w:t>, kadar je to ustrezno;</w:t>
      </w:r>
    </w:p>
    <w:p w14:paraId="35064DD2" w14:textId="48BE7106" w:rsidR="00814DF4" w:rsidRPr="009157ED" w:rsidRDefault="666B644C" w:rsidP="00A10EE4">
      <w:pPr>
        <w:pStyle w:val="Odstavekseznama"/>
        <w:numPr>
          <w:ilvl w:val="0"/>
          <w:numId w:val="3"/>
        </w:numPr>
        <w:spacing w:line="240" w:lineRule="auto"/>
        <w:jc w:val="both"/>
        <w:rPr>
          <w:rFonts w:ascii="Arial"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državljanov Unije z</w:t>
      </w:r>
      <w:r w:rsidR="172BA6E4" w:rsidRPr="009157ED">
        <w:rPr>
          <w:rFonts w:ascii="Arial" w:hAnsi="Arial" w:cs="Arial"/>
          <w:sz w:val="20"/>
          <w:szCs w:val="20"/>
          <w:lang w:val="sl-SI"/>
        </w:rPr>
        <w:t xml:space="preserve"> elektronskim</w:t>
      </w:r>
      <w:r w:rsidRPr="009157ED">
        <w:rPr>
          <w:rFonts w:ascii="Arial" w:hAnsi="Arial" w:cs="Arial"/>
          <w:sz w:val="20"/>
          <w:szCs w:val="20"/>
          <w:lang w:val="sl-SI"/>
        </w:rPr>
        <w:t xml:space="preserve"> dostopom do svoj</w:t>
      </w:r>
      <w:r w:rsidR="3C709683" w:rsidRPr="009157ED">
        <w:rPr>
          <w:rFonts w:ascii="Arial" w:hAnsi="Arial" w:cs="Arial"/>
          <w:sz w:val="20"/>
          <w:szCs w:val="20"/>
          <w:lang w:val="sl-SI"/>
        </w:rPr>
        <w:t>e</w:t>
      </w:r>
      <w:r w:rsidRPr="009157ED">
        <w:rPr>
          <w:rFonts w:ascii="Arial" w:hAnsi="Arial" w:cs="Arial"/>
          <w:sz w:val="20"/>
          <w:szCs w:val="20"/>
          <w:lang w:val="sl-SI"/>
        </w:rPr>
        <w:t xml:space="preserve"> zdravstve</w:t>
      </w:r>
      <w:r w:rsidR="5D46A85C" w:rsidRPr="009157ED">
        <w:rPr>
          <w:rFonts w:ascii="Arial" w:hAnsi="Arial" w:cs="Arial"/>
          <w:sz w:val="20"/>
          <w:szCs w:val="20"/>
          <w:lang w:val="sl-SI"/>
        </w:rPr>
        <w:t>ne</w:t>
      </w:r>
      <w:r w:rsidRPr="009157ED">
        <w:rPr>
          <w:rFonts w:ascii="Arial" w:hAnsi="Arial" w:cs="Arial"/>
          <w:sz w:val="20"/>
          <w:szCs w:val="20"/>
          <w:lang w:val="sl-SI"/>
        </w:rPr>
        <w:t xml:space="preserve"> </w:t>
      </w:r>
      <w:r w:rsidR="6AD46BEF" w:rsidRPr="009157ED">
        <w:rPr>
          <w:rFonts w:ascii="Arial" w:hAnsi="Arial" w:cs="Arial"/>
          <w:sz w:val="20"/>
          <w:szCs w:val="20"/>
          <w:lang w:val="sl-SI"/>
        </w:rPr>
        <w:t>dokume</w:t>
      </w:r>
      <w:r w:rsidR="586CAA05" w:rsidRPr="009157ED">
        <w:rPr>
          <w:rFonts w:ascii="Arial" w:hAnsi="Arial" w:cs="Arial"/>
          <w:sz w:val="20"/>
          <w:szCs w:val="20"/>
          <w:lang w:val="sl-SI"/>
        </w:rPr>
        <w:t>n</w:t>
      </w:r>
      <w:r w:rsidR="6AD46BEF" w:rsidRPr="009157ED">
        <w:rPr>
          <w:rFonts w:ascii="Arial" w:hAnsi="Arial" w:cs="Arial"/>
          <w:sz w:val="20"/>
          <w:szCs w:val="20"/>
          <w:lang w:val="sl-SI"/>
        </w:rPr>
        <w:t>tacije</w:t>
      </w:r>
      <w:r w:rsidRPr="009157ED">
        <w:rPr>
          <w:rFonts w:ascii="Arial" w:hAnsi="Arial" w:cs="Arial"/>
          <w:sz w:val="20"/>
          <w:szCs w:val="20"/>
          <w:lang w:val="sl-SI"/>
        </w:rPr>
        <w:t>;</w:t>
      </w:r>
    </w:p>
    <w:p w14:paraId="329EEED0" w14:textId="4D02C168" w:rsidR="00814DF4" w:rsidRPr="009157ED" w:rsidRDefault="666B644C" w:rsidP="00A10EE4">
      <w:pPr>
        <w:pStyle w:val="Odstavekseznama"/>
        <w:numPr>
          <w:ilvl w:val="0"/>
          <w:numId w:val="3"/>
        </w:numPr>
        <w:spacing w:line="240" w:lineRule="auto"/>
        <w:jc w:val="both"/>
        <w:rPr>
          <w:rFonts w:ascii="Arial" w:eastAsia="Yu Mincho" w:hAnsi="Arial" w:cs="Arial"/>
          <w:sz w:val="20"/>
          <w:szCs w:val="20"/>
          <w:lang w:val="sl-SI"/>
        </w:rPr>
      </w:pPr>
      <w:r w:rsidRPr="009157ED">
        <w:rPr>
          <w:rFonts w:ascii="Arial" w:hAnsi="Arial" w:cs="Arial"/>
          <w:sz w:val="20"/>
          <w:szCs w:val="20"/>
          <w:lang w:val="sl-SI"/>
        </w:rPr>
        <w:t>100</w:t>
      </w:r>
      <w:r w:rsidR="00D77325" w:rsidRPr="009157ED">
        <w:rPr>
          <w:rFonts w:ascii="Arial" w:hAnsi="Arial" w:cs="Arial"/>
          <w:sz w:val="20"/>
          <w:szCs w:val="20"/>
          <w:lang w:val="sl-SI"/>
        </w:rPr>
        <w:t> </w:t>
      </w:r>
      <w:r w:rsidRPr="009157ED">
        <w:rPr>
          <w:rFonts w:ascii="Arial" w:hAnsi="Arial" w:cs="Arial"/>
          <w:sz w:val="20"/>
          <w:szCs w:val="20"/>
          <w:lang w:val="sl-SI"/>
        </w:rPr>
        <w:t>% državljanov Unije z dostopom do varnih sredstev za elektronsko identifikacijo (eID), ki se priznavajo po vsej Uniji in omogočajo uporabniku poln nadzor nad transakcijami identitete in posredovanimi osebnimi podatki.</w:t>
      </w:r>
    </w:p>
    <w:p w14:paraId="45743F0F" w14:textId="3456DEE8" w:rsidR="00814DF4" w:rsidRPr="009157ED" w:rsidRDefault="3B6124EB" w:rsidP="00A10EE4">
      <w:pPr>
        <w:spacing w:line="240" w:lineRule="auto"/>
        <w:rPr>
          <w:rFonts w:ascii="Arial" w:hAnsi="Arial" w:cs="Arial"/>
          <w:sz w:val="20"/>
          <w:szCs w:val="20"/>
        </w:rPr>
      </w:pPr>
      <w:r w:rsidRPr="009157ED">
        <w:rPr>
          <w:rFonts w:ascii="Arial" w:hAnsi="Arial" w:cs="Arial"/>
          <w:sz w:val="20"/>
          <w:szCs w:val="20"/>
        </w:rPr>
        <w:t>Dva od treh sta zapisana tudi v Digitalni Sloveniji 2030</w:t>
      </w:r>
      <w:r w:rsidR="00EB3BC5" w:rsidRPr="009157ED">
        <w:rPr>
          <w:rFonts w:ascii="Arial" w:hAnsi="Arial" w:cs="Arial"/>
          <w:sz w:val="20"/>
          <w:szCs w:val="20"/>
        </w:rPr>
        <w:t>,</w:t>
      </w:r>
      <w:r w:rsidRPr="009157ED">
        <w:rPr>
          <w:rFonts w:ascii="Arial" w:hAnsi="Arial" w:cs="Arial"/>
          <w:sz w:val="20"/>
          <w:szCs w:val="20"/>
        </w:rPr>
        <w:t xml:space="preserve"> in sicer:</w:t>
      </w:r>
    </w:p>
    <w:p w14:paraId="73D82825" w14:textId="297D19C0" w:rsidR="00814DF4" w:rsidRPr="009157ED" w:rsidRDefault="666B644C" w:rsidP="00554488">
      <w:pPr>
        <w:pStyle w:val="Odstavekseznama"/>
        <w:numPr>
          <w:ilvl w:val="0"/>
          <w:numId w:val="2"/>
        </w:numPr>
        <w:spacing w:line="240" w:lineRule="auto"/>
        <w:ind w:left="426" w:hanging="207"/>
        <w:jc w:val="both"/>
        <w:rPr>
          <w:rFonts w:ascii="Arial" w:eastAsia="Yu Mincho" w:hAnsi="Arial" w:cs="Arial"/>
          <w:sz w:val="20"/>
          <w:szCs w:val="20"/>
          <w:lang w:val="sl-SI"/>
        </w:rPr>
      </w:pPr>
      <w:r w:rsidRPr="009157ED">
        <w:rPr>
          <w:rFonts w:ascii="Arial" w:hAnsi="Arial" w:cs="Arial"/>
          <w:sz w:val="20"/>
          <w:szCs w:val="20"/>
          <w:lang w:val="sl-SI"/>
        </w:rPr>
        <w:t xml:space="preserve">do leta 2030 bodo vse ključne javne storitve zagotovljene na </w:t>
      </w:r>
      <w:r w:rsidR="30966487" w:rsidRPr="009157ED">
        <w:rPr>
          <w:rFonts w:ascii="Arial" w:hAnsi="Arial" w:cs="Arial"/>
          <w:sz w:val="20"/>
          <w:szCs w:val="20"/>
          <w:lang w:val="sl-SI"/>
        </w:rPr>
        <w:t>internetu</w:t>
      </w:r>
      <w:r w:rsidRPr="009157ED">
        <w:rPr>
          <w:rFonts w:ascii="Arial" w:hAnsi="Arial" w:cs="Arial"/>
          <w:sz w:val="20"/>
          <w:szCs w:val="20"/>
          <w:lang w:val="sl-SI"/>
        </w:rPr>
        <w:t xml:space="preserve"> in dostopne vsem uporabnikom in dodatno, vsaj 80</w:t>
      </w:r>
      <w:r w:rsidR="00D77325" w:rsidRPr="009157ED">
        <w:rPr>
          <w:rFonts w:ascii="Arial" w:hAnsi="Arial" w:cs="Arial"/>
          <w:sz w:val="20"/>
          <w:szCs w:val="20"/>
          <w:lang w:val="sl-SI"/>
        </w:rPr>
        <w:t> </w:t>
      </w:r>
      <w:r w:rsidRPr="009157ED">
        <w:rPr>
          <w:rFonts w:ascii="Arial" w:hAnsi="Arial" w:cs="Arial"/>
          <w:sz w:val="20"/>
          <w:szCs w:val="20"/>
          <w:lang w:val="sl-SI"/>
        </w:rPr>
        <w:t>% ključnih</w:t>
      </w:r>
      <w:r w:rsidR="543BF815" w:rsidRPr="009157ED">
        <w:rPr>
          <w:rFonts w:ascii="Arial" w:hAnsi="Arial" w:cs="Arial"/>
          <w:sz w:val="20"/>
          <w:szCs w:val="20"/>
          <w:lang w:val="sl-SI"/>
        </w:rPr>
        <w:t xml:space="preserve"> tudi prek interneta dostopnih</w:t>
      </w:r>
      <w:r w:rsidRPr="009157ED">
        <w:rPr>
          <w:rFonts w:ascii="Arial" w:hAnsi="Arial" w:cs="Arial"/>
          <w:sz w:val="20"/>
          <w:szCs w:val="20"/>
          <w:lang w:val="sl-SI"/>
        </w:rPr>
        <w:t xml:space="preserve"> javnih storitev bo opravljenih digitalno</w:t>
      </w:r>
      <w:r w:rsidR="604A528F" w:rsidRPr="009157ED">
        <w:rPr>
          <w:rFonts w:ascii="Arial" w:hAnsi="Arial" w:cs="Arial"/>
          <w:sz w:val="20"/>
          <w:szCs w:val="20"/>
          <w:lang w:val="sl-SI"/>
        </w:rPr>
        <w:t>;</w:t>
      </w:r>
    </w:p>
    <w:p w14:paraId="4D467D13" w14:textId="3F51956B" w:rsidR="002B4FC4" w:rsidRPr="009157ED" w:rsidRDefault="666B644C" w:rsidP="00554488">
      <w:pPr>
        <w:pStyle w:val="Odstavekseznama"/>
        <w:numPr>
          <w:ilvl w:val="0"/>
          <w:numId w:val="2"/>
        </w:numPr>
        <w:spacing w:line="240" w:lineRule="auto"/>
        <w:ind w:left="426" w:hanging="207"/>
        <w:jc w:val="both"/>
        <w:rPr>
          <w:rFonts w:ascii="Arial" w:hAnsi="Arial" w:cs="Arial"/>
          <w:b/>
          <w:bCs/>
          <w:sz w:val="20"/>
          <w:szCs w:val="20"/>
          <w:lang w:val="sl-SI"/>
        </w:rPr>
      </w:pPr>
      <w:r w:rsidRPr="009157ED">
        <w:rPr>
          <w:rFonts w:ascii="Arial" w:hAnsi="Arial" w:cs="Arial"/>
          <w:sz w:val="20"/>
          <w:szCs w:val="20"/>
          <w:lang w:val="sl-SI"/>
        </w:rPr>
        <w:t>vsaj 80</w:t>
      </w:r>
      <w:r w:rsidR="00D77325" w:rsidRPr="009157ED">
        <w:rPr>
          <w:rFonts w:ascii="Arial" w:hAnsi="Arial" w:cs="Arial"/>
          <w:sz w:val="20"/>
          <w:szCs w:val="20"/>
          <w:lang w:val="sl-SI"/>
        </w:rPr>
        <w:t> </w:t>
      </w:r>
      <w:r w:rsidRPr="009157ED">
        <w:rPr>
          <w:rFonts w:ascii="Arial" w:hAnsi="Arial" w:cs="Arial"/>
          <w:sz w:val="20"/>
          <w:szCs w:val="20"/>
          <w:lang w:val="sl-SI"/>
        </w:rPr>
        <w:t>% uporabnikov javnih storitev bo uporabljalo digitalno identiteto.</w:t>
      </w:r>
      <w:r w:rsidR="007D539E" w:rsidRPr="009157ED">
        <w:rPr>
          <w:rFonts w:ascii="Arial" w:hAnsi="Arial" w:cs="Arial"/>
          <w:sz w:val="20"/>
          <w:szCs w:val="20"/>
          <w:lang w:val="sl-SI"/>
        </w:rPr>
        <w:t xml:space="preserve"> </w:t>
      </w:r>
    </w:p>
    <w:p w14:paraId="77E83FDC" w14:textId="03887FBB" w:rsidR="00814DF4" w:rsidRPr="009157ED" w:rsidRDefault="00554488" w:rsidP="00554488">
      <w:pPr>
        <w:pStyle w:val="Naslov3"/>
        <w:spacing w:before="240" w:after="120"/>
        <w:rPr>
          <w:rFonts w:ascii="Arial" w:hAnsi="Arial" w:cs="Arial"/>
          <w:color w:val="01295D"/>
          <w:sz w:val="20"/>
          <w:szCs w:val="20"/>
        </w:rPr>
      </w:pPr>
      <w:bookmarkStart w:id="27" w:name="_Toc189222751"/>
      <w:r w:rsidRPr="009157ED">
        <w:rPr>
          <w:rFonts w:ascii="Arial" w:hAnsi="Arial" w:cs="Arial"/>
          <w:color w:val="01295D"/>
          <w:sz w:val="20"/>
          <w:szCs w:val="20"/>
        </w:rPr>
        <w:t>2.</w:t>
      </w:r>
      <w:r w:rsidR="18D35177" w:rsidRPr="009157ED">
        <w:rPr>
          <w:rFonts w:ascii="Arial" w:hAnsi="Arial" w:cs="Arial"/>
          <w:color w:val="01295D"/>
          <w:sz w:val="20"/>
          <w:szCs w:val="20"/>
        </w:rPr>
        <w:t>4.</w:t>
      </w:r>
      <w:r w:rsidRPr="009157ED">
        <w:rPr>
          <w:rFonts w:ascii="Arial" w:hAnsi="Arial" w:cs="Arial"/>
          <w:color w:val="01295D"/>
          <w:sz w:val="20"/>
          <w:szCs w:val="20"/>
        </w:rPr>
        <w:t>1</w:t>
      </w:r>
      <w:r w:rsidR="18D35177" w:rsidRPr="009157ED">
        <w:rPr>
          <w:rFonts w:ascii="Arial" w:hAnsi="Arial" w:cs="Arial"/>
          <w:color w:val="01295D"/>
          <w:sz w:val="20"/>
          <w:szCs w:val="20"/>
        </w:rPr>
        <w:t xml:space="preserve"> Digitalne javne storitve za državljane</w:t>
      </w:r>
      <w:bookmarkEnd w:id="27"/>
      <w:r w:rsidR="18D35177" w:rsidRPr="009157ED">
        <w:rPr>
          <w:rFonts w:ascii="Arial" w:hAnsi="Arial" w:cs="Arial"/>
          <w:color w:val="01295D"/>
          <w:sz w:val="20"/>
          <w:szCs w:val="20"/>
        </w:rPr>
        <w:t xml:space="preserve"> </w:t>
      </w:r>
    </w:p>
    <w:p w14:paraId="49894E37" w14:textId="564D6E7C" w:rsidR="77DB13F5" w:rsidRPr="009157ED" w:rsidRDefault="77DB13F5" w:rsidP="00A10EE4">
      <w:pPr>
        <w:spacing w:line="240" w:lineRule="auto"/>
        <w:jc w:val="both"/>
        <w:rPr>
          <w:rFonts w:ascii="Arial" w:hAnsi="Arial" w:cs="Arial"/>
          <w:sz w:val="20"/>
          <w:szCs w:val="20"/>
        </w:rPr>
      </w:pPr>
      <w:r w:rsidRPr="009157ED">
        <w:rPr>
          <w:rFonts w:ascii="Arial" w:hAnsi="Arial" w:cs="Arial"/>
          <w:sz w:val="20"/>
          <w:szCs w:val="20"/>
        </w:rPr>
        <w:t>Slovenija je glede na d</w:t>
      </w:r>
      <w:r w:rsidR="666B644C" w:rsidRPr="009157ED">
        <w:rPr>
          <w:rFonts w:ascii="Arial" w:hAnsi="Arial" w:cs="Arial"/>
          <w:sz w:val="20"/>
          <w:szCs w:val="20"/>
        </w:rPr>
        <w:t>igitalne javne storitve</w:t>
      </w:r>
      <w:r w:rsidR="00F10ECC" w:rsidRPr="009157ED">
        <w:rPr>
          <w:rFonts w:ascii="Arial" w:hAnsi="Arial" w:cs="Arial"/>
          <w:sz w:val="20"/>
          <w:szCs w:val="20"/>
        </w:rPr>
        <w:t>,</w:t>
      </w:r>
      <w:r w:rsidR="666B644C" w:rsidRPr="009157ED">
        <w:rPr>
          <w:rFonts w:ascii="Arial" w:hAnsi="Arial" w:cs="Arial"/>
          <w:sz w:val="20"/>
          <w:szCs w:val="20"/>
        </w:rPr>
        <w:t xml:space="preserve"> namenjene državljanom</w:t>
      </w:r>
      <w:r w:rsidR="00F10ECC" w:rsidRPr="009157ED">
        <w:rPr>
          <w:rFonts w:ascii="Arial" w:hAnsi="Arial" w:cs="Arial"/>
          <w:sz w:val="20"/>
          <w:szCs w:val="20"/>
        </w:rPr>
        <w:t>,</w:t>
      </w:r>
      <w:r w:rsidR="00C42C63" w:rsidRPr="009157ED">
        <w:rPr>
          <w:rFonts w:ascii="Arial" w:hAnsi="Arial" w:cs="Arial"/>
          <w:sz w:val="20"/>
          <w:szCs w:val="20"/>
        </w:rPr>
        <w:t xml:space="preserve"> pod</w:t>
      </w:r>
      <w:r w:rsidR="6BF5CBE1" w:rsidRPr="009157ED">
        <w:rPr>
          <w:rFonts w:ascii="Arial" w:hAnsi="Arial" w:cs="Arial"/>
          <w:sz w:val="20"/>
          <w:szCs w:val="20"/>
        </w:rPr>
        <w:t xml:space="preserve"> povprečjem</w:t>
      </w:r>
      <w:r w:rsidR="666B644C" w:rsidRPr="009157ED">
        <w:rPr>
          <w:rFonts w:ascii="Arial" w:hAnsi="Arial" w:cs="Arial"/>
          <w:sz w:val="20"/>
          <w:szCs w:val="20"/>
        </w:rPr>
        <w:t xml:space="preserve"> EU</w:t>
      </w:r>
      <w:r w:rsidR="16D39FA6" w:rsidRPr="009157ED">
        <w:rPr>
          <w:rFonts w:ascii="Arial" w:hAnsi="Arial" w:cs="Arial"/>
          <w:sz w:val="20"/>
          <w:szCs w:val="20"/>
        </w:rPr>
        <w:t xml:space="preserve">-27 </w:t>
      </w:r>
      <w:r w:rsidR="00F10ECC" w:rsidRPr="009157ED">
        <w:rPr>
          <w:rFonts w:ascii="Arial" w:hAnsi="Arial" w:cs="Arial"/>
          <w:sz w:val="20"/>
          <w:szCs w:val="20"/>
        </w:rPr>
        <w:t>z</w:t>
      </w:r>
      <w:r w:rsidR="666B644C" w:rsidRPr="009157ED">
        <w:rPr>
          <w:rFonts w:ascii="Arial" w:hAnsi="Arial" w:cs="Arial"/>
          <w:sz w:val="20"/>
          <w:szCs w:val="20"/>
        </w:rPr>
        <w:t xml:space="preserve"> </w:t>
      </w:r>
      <w:r w:rsidR="00C42C63" w:rsidRPr="009157ED">
        <w:rPr>
          <w:rFonts w:ascii="Arial" w:hAnsi="Arial" w:cs="Arial"/>
          <w:sz w:val="20"/>
          <w:szCs w:val="20"/>
        </w:rPr>
        <w:t>7</w:t>
      </w:r>
      <w:r w:rsidR="00B30A3F" w:rsidRPr="009157ED">
        <w:rPr>
          <w:rFonts w:ascii="Arial" w:hAnsi="Arial" w:cs="Arial"/>
          <w:sz w:val="20"/>
          <w:szCs w:val="20"/>
        </w:rPr>
        <w:t>7</w:t>
      </w:r>
      <w:r w:rsidR="00C42C63" w:rsidRPr="009157ED">
        <w:rPr>
          <w:rFonts w:ascii="Arial" w:hAnsi="Arial" w:cs="Arial"/>
          <w:sz w:val="20"/>
          <w:szCs w:val="20"/>
        </w:rPr>
        <w:t xml:space="preserve"> </w:t>
      </w:r>
      <w:r w:rsidR="666B644C" w:rsidRPr="009157ED">
        <w:rPr>
          <w:rFonts w:ascii="Arial" w:hAnsi="Arial" w:cs="Arial"/>
          <w:sz w:val="20"/>
          <w:szCs w:val="20"/>
        </w:rPr>
        <w:t xml:space="preserve">točkami </w:t>
      </w:r>
      <w:r w:rsidR="006322FE" w:rsidRPr="009157ED">
        <w:rPr>
          <w:rFonts w:ascii="Arial" w:hAnsi="Arial" w:cs="Arial"/>
          <w:sz w:val="20"/>
          <w:szCs w:val="20"/>
        </w:rPr>
        <w:t xml:space="preserve">v primerjavi </w:t>
      </w:r>
      <w:r w:rsidR="00F10ECC" w:rsidRPr="009157ED">
        <w:rPr>
          <w:rFonts w:ascii="Arial" w:hAnsi="Arial" w:cs="Arial"/>
          <w:sz w:val="20"/>
          <w:szCs w:val="20"/>
        </w:rPr>
        <w:t>s</w:t>
      </w:r>
      <w:r w:rsidR="00C42C63" w:rsidRPr="009157ED">
        <w:rPr>
          <w:rFonts w:ascii="Arial" w:hAnsi="Arial" w:cs="Arial"/>
          <w:sz w:val="20"/>
          <w:szCs w:val="20"/>
        </w:rPr>
        <w:t xml:space="preserve"> 7</w:t>
      </w:r>
      <w:r w:rsidR="00B30A3F" w:rsidRPr="009157ED">
        <w:rPr>
          <w:rFonts w:ascii="Arial" w:hAnsi="Arial" w:cs="Arial"/>
          <w:sz w:val="20"/>
          <w:szCs w:val="20"/>
        </w:rPr>
        <w:t>9</w:t>
      </w:r>
      <w:r w:rsidR="00F10ECC" w:rsidRPr="009157ED">
        <w:rPr>
          <w:rFonts w:ascii="Arial" w:hAnsi="Arial" w:cs="Arial"/>
          <w:sz w:val="20"/>
          <w:szCs w:val="20"/>
        </w:rPr>
        <w:t>.</w:t>
      </w:r>
      <w:r w:rsidR="5BCC1FE1" w:rsidRPr="009157ED">
        <w:rPr>
          <w:rFonts w:ascii="Arial" w:hAnsi="Arial" w:cs="Arial"/>
          <w:sz w:val="20"/>
          <w:szCs w:val="20"/>
        </w:rPr>
        <w:t xml:space="preserve"> Zagotavljanje ključnih javnih storitev za državljane na internetu se meri kot delež upravnih korakov, ki jih je mogoče v celoti izvesti na internetu.</w:t>
      </w:r>
      <w:r w:rsidR="001019DE" w:rsidRPr="009157ED">
        <w:rPr>
          <w:rFonts w:ascii="Arial" w:hAnsi="Arial" w:cs="Arial"/>
          <w:sz w:val="20"/>
          <w:szCs w:val="20"/>
        </w:rPr>
        <w:t xml:space="preserve"> </w:t>
      </w:r>
      <w:r w:rsidR="5BCC1FE1" w:rsidRPr="009157ED">
        <w:rPr>
          <w:rFonts w:ascii="Arial" w:hAnsi="Arial" w:cs="Arial"/>
          <w:sz w:val="20"/>
          <w:szCs w:val="20"/>
        </w:rPr>
        <w:t>Upoštevani so naslednji življenjski dogodki: selitev, transport, začetek postopka v sporih majhne vrednosti, družina, kariera, študij in zdravje.</w:t>
      </w:r>
      <w:r w:rsidR="73B2A1A1" w:rsidRPr="009157ED">
        <w:rPr>
          <w:rFonts w:ascii="Arial" w:hAnsi="Arial" w:cs="Arial"/>
          <w:sz w:val="20"/>
          <w:szCs w:val="20"/>
        </w:rPr>
        <w:t xml:space="preserve"> Prizadevamo si doseči cilj, da so vse ključne javne storitve dostopne na internetu</w:t>
      </w:r>
      <w:r w:rsidR="00F10ECC" w:rsidRPr="009157ED">
        <w:rPr>
          <w:rFonts w:ascii="Arial" w:hAnsi="Arial" w:cs="Arial"/>
          <w:sz w:val="20"/>
          <w:szCs w:val="20"/>
        </w:rPr>
        <w:t>,</w:t>
      </w:r>
      <w:r w:rsidR="009D4AB7" w:rsidRPr="009157ED">
        <w:rPr>
          <w:rFonts w:ascii="Arial" w:hAnsi="Arial" w:cs="Arial"/>
          <w:sz w:val="20"/>
          <w:szCs w:val="20"/>
        </w:rPr>
        <w:t xml:space="preserve"> in zagotoviti, da državljani </w:t>
      </w:r>
      <w:r w:rsidR="009B1458" w:rsidRPr="009157ED">
        <w:rPr>
          <w:rFonts w:ascii="Arial" w:hAnsi="Arial" w:cs="Arial"/>
          <w:sz w:val="20"/>
          <w:szCs w:val="20"/>
        </w:rPr>
        <w:t xml:space="preserve">komunicirajo z javno upravo prek spleta, kadar je to ustrezno. </w:t>
      </w:r>
    </w:p>
    <w:p w14:paraId="3426C835" w14:textId="19E68C54" w:rsidR="7F3B5271" w:rsidRPr="009157ED" w:rsidRDefault="7F3B5271" w:rsidP="00554488">
      <w:pPr>
        <w:spacing w:line="240" w:lineRule="auto"/>
        <w:jc w:val="center"/>
        <w:rPr>
          <w:rFonts w:ascii="Arial" w:hAnsi="Arial" w:cs="Arial"/>
          <w:i/>
          <w:iCs/>
          <w:sz w:val="20"/>
          <w:szCs w:val="20"/>
        </w:rPr>
      </w:pPr>
      <w:r w:rsidRPr="009157ED">
        <w:rPr>
          <w:rFonts w:ascii="Arial" w:hAnsi="Arial" w:cs="Arial"/>
          <w:i/>
          <w:iCs/>
          <w:sz w:val="20"/>
          <w:szCs w:val="20"/>
        </w:rPr>
        <w:t>Graf 1</w:t>
      </w:r>
      <w:r w:rsidR="00554488" w:rsidRPr="009157ED">
        <w:rPr>
          <w:rFonts w:ascii="Arial" w:hAnsi="Arial" w:cs="Arial"/>
          <w:i/>
          <w:iCs/>
          <w:sz w:val="20"/>
          <w:szCs w:val="20"/>
        </w:rPr>
        <w:t>3</w:t>
      </w:r>
      <w:r w:rsidRPr="009157ED">
        <w:rPr>
          <w:rFonts w:ascii="Arial" w:hAnsi="Arial" w:cs="Arial"/>
          <w:i/>
          <w:iCs/>
          <w:sz w:val="20"/>
          <w:szCs w:val="20"/>
        </w:rPr>
        <w:t xml:space="preserve">: </w:t>
      </w:r>
      <w:r w:rsidR="3B24BA3E" w:rsidRPr="009157ED">
        <w:rPr>
          <w:rFonts w:ascii="Arial" w:hAnsi="Arial" w:cs="Arial"/>
          <w:i/>
          <w:iCs/>
          <w:sz w:val="20"/>
          <w:szCs w:val="20"/>
        </w:rPr>
        <w:t>Delež</w:t>
      </w:r>
      <w:r w:rsidR="521C8869" w:rsidRPr="009157ED">
        <w:rPr>
          <w:rFonts w:ascii="Arial" w:hAnsi="Arial" w:cs="Arial"/>
          <w:i/>
          <w:iCs/>
          <w:sz w:val="20"/>
          <w:szCs w:val="20"/>
        </w:rPr>
        <w:t xml:space="preserve"> javnih storitev za državljane</w:t>
      </w:r>
      <w:r w:rsidR="00F10ECC" w:rsidRPr="009157ED">
        <w:rPr>
          <w:rFonts w:ascii="Arial" w:hAnsi="Arial" w:cs="Arial"/>
          <w:i/>
          <w:iCs/>
          <w:sz w:val="20"/>
          <w:szCs w:val="20"/>
        </w:rPr>
        <w:t>,</w:t>
      </w:r>
      <w:r w:rsidR="521C8869" w:rsidRPr="009157ED">
        <w:rPr>
          <w:rFonts w:ascii="Arial" w:hAnsi="Arial" w:cs="Arial"/>
          <w:i/>
          <w:iCs/>
          <w:sz w:val="20"/>
          <w:szCs w:val="20"/>
        </w:rPr>
        <w:t xml:space="preserve"> dostopnih na internetu</w:t>
      </w:r>
      <w:r w:rsidR="00F10ECC" w:rsidRPr="009157ED">
        <w:rPr>
          <w:rFonts w:ascii="Arial" w:hAnsi="Arial" w:cs="Arial"/>
          <w:i/>
          <w:iCs/>
          <w:sz w:val="20"/>
          <w:szCs w:val="20"/>
        </w:rPr>
        <w:t>.</w:t>
      </w:r>
      <w:r w:rsidR="41569073" w:rsidRPr="009157ED">
        <w:rPr>
          <w:rFonts w:ascii="Arial" w:hAnsi="Arial" w:cs="Arial"/>
          <w:i/>
          <w:iCs/>
          <w:sz w:val="20"/>
          <w:szCs w:val="20"/>
        </w:rPr>
        <w:t xml:space="preserve"> Zgodovinski podatki, trajektorija digitalnega desetletja in osnovna trajektorija na podlagi preteklih vrednosti do </w:t>
      </w:r>
      <w:r w:rsidR="00F10ECC" w:rsidRPr="009157ED">
        <w:rPr>
          <w:rFonts w:ascii="Arial" w:hAnsi="Arial" w:cs="Arial"/>
          <w:i/>
          <w:iCs/>
          <w:sz w:val="20"/>
          <w:szCs w:val="20"/>
        </w:rPr>
        <w:t xml:space="preserve">leta </w:t>
      </w:r>
      <w:r w:rsidR="41569073" w:rsidRPr="009157ED">
        <w:rPr>
          <w:rFonts w:ascii="Arial" w:hAnsi="Arial" w:cs="Arial"/>
          <w:i/>
          <w:iCs/>
          <w:sz w:val="20"/>
          <w:szCs w:val="20"/>
        </w:rPr>
        <w:t>2030.</w:t>
      </w:r>
    </w:p>
    <w:p w14:paraId="478E5E61" w14:textId="68E7CACE" w:rsidR="00814DF4" w:rsidRPr="009157ED" w:rsidRDefault="2279B5CF" w:rsidP="00554488">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14EB3595" wp14:editId="0C8E6027">
            <wp:extent cx="4776244" cy="2758219"/>
            <wp:effectExtent l="0" t="0" r="5715" b="4445"/>
            <wp:docPr id="164064391" name="Picture 164064391" descr="Graf 10: Delež javnih storitev za državljane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4391" name="Picture 164064391" descr="Graf 10: Delež javnih storitev za državljane dostopnih na internetu Zgodovinski podatki, trajektorija digitalnega desetletja in osnovna trajektorija na podlagi preteklih vrednosti do 2030.  "/>
                    <pic:cNvPicPr/>
                  </pic:nvPicPr>
                  <pic:blipFill>
                    <a:blip r:embed="rId24">
                      <a:extLst>
                        <a:ext uri="{28A0092B-C50C-407E-A947-70E740481C1C}">
                          <a14:useLocalDpi xmlns:a14="http://schemas.microsoft.com/office/drawing/2010/main" val="0"/>
                        </a:ext>
                      </a:extLst>
                    </a:blip>
                    <a:stretch>
                      <a:fillRect/>
                    </a:stretch>
                  </pic:blipFill>
                  <pic:spPr>
                    <a:xfrm>
                      <a:off x="0" y="0"/>
                      <a:ext cx="4783625" cy="2762482"/>
                    </a:xfrm>
                    <a:prstGeom prst="rect">
                      <a:avLst/>
                    </a:prstGeom>
                  </pic:spPr>
                </pic:pic>
              </a:graphicData>
            </a:graphic>
          </wp:inline>
        </w:drawing>
      </w:r>
    </w:p>
    <w:p w14:paraId="1F5C2C5C" w14:textId="2DAEC20D" w:rsidR="003334F9" w:rsidRPr="009157ED" w:rsidRDefault="00EB3391" w:rsidP="00A10EE4">
      <w:pPr>
        <w:spacing w:line="240" w:lineRule="auto"/>
        <w:rPr>
          <w:rFonts w:ascii="Arial" w:hAnsi="Arial" w:cs="Arial"/>
          <w:sz w:val="20"/>
          <w:szCs w:val="20"/>
        </w:rPr>
      </w:pPr>
      <w:r w:rsidRPr="009157ED">
        <w:rPr>
          <w:rFonts w:ascii="Arial" w:hAnsi="Arial" w:cs="Arial"/>
          <w:sz w:val="20"/>
          <w:szCs w:val="20"/>
        </w:rPr>
        <w:t>Iz grafa izhajajo letni kazalniki: odstotek javnih storitev za državljane, dostopnih na internetu</w:t>
      </w:r>
      <w:r w:rsidR="00F10ECC" w:rsidRPr="009157ED">
        <w:rPr>
          <w:rFonts w:ascii="Arial" w:hAnsi="Arial" w:cs="Arial"/>
          <w:sz w:val="20"/>
          <w:szCs w:val="20"/>
        </w:rPr>
        <w:t>,</w:t>
      </w:r>
      <w:r w:rsidRPr="009157ED">
        <w:rPr>
          <w:rFonts w:ascii="Arial" w:hAnsi="Arial" w:cs="Arial"/>
          <w:sz w:val="20"/>
          <w:szCs w:val="20"/>
        </w:rPr>
        <w:t xml:space="preserve"> naj bo </w:t>
      </w:r>
      <w:r w:rsidR="00F10ECC" w:rsidRPr="009157ED">
        <w:rPr>
          <w:rFonts w:ascii="Arial" w:hAnsi="Arial" w:cs="Arial"/>
          <w:sz w:val="20"/>
          <w:szCs w:val="20"/>
        </w:rPr>
        <w:t xml:space="preserve">leta </w:t>
      </w:r>
      <w:r w:rsidRPr="009157ED">
        <w:rPr>
          <w:rFonts w:ascii="Arial" w:hAnsi="Arial" w:cs="Arial"/>
          <w:sz w:val="20"/>
          <w:szCs w:val="20"/>
        </w:rPr>
        <w:t>2025 80 %, leta 2026 83 %, leta 2027 87 %, leta 2028 92 %, leta 2029 95 % in leta 2030 100 %.</w:t>
      </w:r>
      <w:r w:rsidR="003334F9" w:rsidRPr="009157ED">
        <w:rPr>
          <w:rFonts w:ascii="Arial" w:hAnsi="Arial" w:cs="Arial"/>
          <w:sz w:val="20"/>
          <w:szCs w:val="20"/>
        </w:rPr>
        <w:br w:type="page"/>
      </w:r>
    </w:p>
    <w:p w14:paraId="58D6F285" w14:textId="414DDBC7" w:rsidR="00814DF4" w:rsidRPr="009157ED" w:rsidRDefault="00554488" w:rsidP="00554488">
      <w:pPr>
        <w:pStyle w:val="Naslov3"/>
        <w:spacing w:before="240" w:after="120"/>
        <w:rPr>
          <w:rFonts w:ascii="Arial" w:hAnsi="Arial" w:cs="Arial"/>
          <w:color w:val="01295D"/>
          <w:sz w:val="20"/>
          <w:szCs w:val="20"/>
        </w:rPr>
      </w:pPr>
      <w:bookmarkStart w:id="28" w:name="_Toc189222752"/>
      <w:r w:rsidRPr="009157ED">
        <w:rPr>
          <w:rFonts w:ascii="Arial" w:hAnsi="Arial" w:cs="Arial"/>
          <w:color w:val="01295D"/>
          <w:sz w:val="20"/>
          <w:szCs w:val="20"/>
        </w:rPr>
        <w:lastRenderedPageBreak/>
        <w:t>2.4.2</w:t>
      </w:r>
      <w:r w:rsidR="18D35177" w:rsidRPr="009157ED">
        <w:rPr>
          <w:rFonts w:ascii="Arial" w:hAnsi="Arial" w:cs="Arial"/>
          <w:color w:val="01295D"/>
          <w:sz w:val="20"/>
          <w:szCs w:val="20"/>
        </w:rPr>
        <w:t xml:space="preserve"> Digitalne javne storitve za podjetja</w:t>
      </w:r>
      <w:bookmarkEnd w:id="28"/>
      <w:r w:rsidR="18D35177" w:rsidRPr="009157ED">
        <w:rPr>
          <w:rFonts w:ascii="Arial" w:hAnsi="Arial" w:cs="Arial"/>
          <w:color w:val="01295D"/>
          <w:sz w:val="20"/>
          <w:szCs w:val="20"/>
        </w:rPr>
        <w:t xml:space="preserve"> </w:t>
      </w:r>
    </w:p>
    <w:p w14:paraId="51E59A6D" w14:textId="59B01E76" w:rsidR="08C734E7" w:rsidRPr="009157ED" w:rsidRDefault="08C734E7" w:rsidP="00A10EE4">
      <w:pPr>
        <w:spacing w:line="240" w:lineRule="auto"/>
        <w:jc w:val="both"/>
        <w:rPr>
          <w:rFonts w:ascii="Arial" w:hAnsi="Arial" w:cs="Arial"/>
          <w:sz w:val="20"/>
          <w:szCs w:val="20"/>
        </w:rPr>
      </w:pPr>
      <w:r w:rsidRPr="009157ED">
        <w:rPr>
          <w:rFonts w:ascii="Arial" w:hAnsi="Arial" w:cs="Arial"/>
          <w:sz w:val="20"/>
          <w:szCs w:val="20"/>
        </w:rPr>
        <w:t xml:space="preserve">Pri ponudbi digitalnih javnih storitev za podjetja je Slovenija s </w:t>
      </w:r>
      <w:r w:rsidR="00C42C63" w:rsidRPr="009157ED">
        <w:rPr>
          <w:rFonts w:ascii="Arial" w:hAnsi="Arial" w:cs="Arial"/>
          <w:sz w:val="20"/>
          <w:szCs w:val="20"/>
        </w:rPr>
        <w:t>8</w:t>
      </w:r>
      <w:r w:rsidR="00B30A3F" w:rsidRPr="009157ED">
        <w:rPr>
          <w:rFonts w:ascii="Arial" w:hAnsi="Arial" w:cs="Arial"/>
          <w:sz w:val="20"/>
          <w:szCs w:val="20"/>
        </w:rPr>
        <w:t>4</w:t>
      </w:r>
      <w:r w:rsidRPr="009157ED">
        <w:rPr>
          <w:rFonts w:ascii="Arial" w:hAnsi="Arial" w:cs="Arial"/>
          <w:sz w:val="20"/>
          <w:szCs w:val="20"/>
        </w:rPr>
        <w:t xml:space="preserve"> točkami </w:t>
      </w:r>
      <w:r w:rsidR="00B30A3F" w:rsidRPr="009157ED">
        <w:rPr>
          <w:rFonts w:ascii="Arial" w:hAnsi="Arial" w:cs="Arial"/>
          <w:sz w:val="20"/>
          <w:szCs w:val="20"/>
        </w:rPr>
        <w:t xml:space="preserve">rahlo </w:t>
      </w:r>
      <w:r w:rsidRPr="009157ED">
        <w:rPr>
          <w:rFonts w:ascii="Arial" w:hAnsi="Arial" w:cs="Arial"/>
          <w:sz w:val="20"/>
          <w:szCs w:val="20"/>
        </w:rPr>
        <w:t>pod povprečjem EU-27, ki znaša 8</w:t>
      </w:r>
      <w:r w:rsidR="00B30A3F" w:rsidRPr="009157ED">
        <w:rPr>
          <w:rFonts w:ascii="Arial" w:hAnsi="Arial" w:cs="Arial"/>
          <w:sz w:val="20"/>
          <w:szCs w:val="20"/>
        </w:rPr>
        <w:t>5</w:t>
      </w:r>
      <w:r w:rsidRPr="009157ED">
        <w:rPr>
          <w:rFonts w:ascii="Arial" w:hAnsi="Arial" w:cs="Arial"/>
          <w:sz w:val="20"/>
          <w:szCs w:val="20"/>
        </w:rPr>
        <w:t xml:space="preserve"> točk.</w:t>
      </w:r>
      <w:r w:rsidR="00C754D9" w:rsidRPr="00C754D9">
        <w:t xml:space="preserve"> </w:t>
      </w:r>
      <w:r w:rsidR="00C754D9" w:rsidRPr="00C754D9">
        <w:rPr>
          <w:rFonts w:ascii="Arial" w:hAnsi="Arial" w:cs="Arial"/>
          <w:sz w:val="20"/>
          <w:szCs w:val="20"/>
        </w:rPr>
        <w:t>Digitalna dostopnost ključnih javnih storitev za podjetja se v skladu z metodologijo EU meri kot delež upravnih korakov, ki jih slovenski in čezmejni uporabniki pri teh storitvah lahko v celoti izvedejo prek spleta. Upoštevana sta naslednja življenjska dogodka: ustanovitev podjetja in redno poslovanje podjetja.</w:t>
      </w:r>
    </w:p>
    <w:p w14:paraId="25E6A0F4" w14:textId="13EDC48A" w:rsidR="009B1458" w:rsidRPr="009157ED" w:rsidRDefault="009B1458" w:rsidP="00A10EE4">
      <w:pPr>
        <w:spacing w:line="240" w:lineRule="auto"/>
        <w:jc w:val="both"/>
        <w:rPr>
          <w:rFonts w:ascii="Arial" w:hAnsi="Arial" w:cs="Arial"/>
          <w:sz w:val="20"/>
          <w:szCs w:val="20"/>
        </w:rPr>
      </w:pPr>
      <w:r w:rsidRPr="009157ED">
        <w:rPr>
          <w:rFonts w:ascii="Arial" w:hAnsi="Arial" w:cs="Arial"/>
          <w:sz w:val="20"/>
          <w:szCs w:val="20"/>
        </w:rPr>
        <w:t>Prizadevamo si doseči cilj, da so vse ključne javne storitve dostopne na internetu</w:t>
      </w:r>
      <w:r w:rsidR="00F10ECC" w:rsidRPr="009157ED">
        <w:rPr>
          <w:rFonts w:ascii="Arial" w:hAnsi="Arial" w:cs="Arial"/>
          <w:sz w:val="20"/>
          <w:szCs w:val="20"/>
        </w:rPr>
        <w:t>,</w:t>
      </w:r>
      <w:r w:rsidRPr="009157ED">
        <w:rPr>
          <w:rFonts w:ascii="Arial" w:hAnsi="Arial" w:cs="Arial"/>
          <w:sz w:val="20"/>
          <w:szCs w:val="20"/>
        </w:rPr>
        <w:t xml:space="preserve"> in zagotoviti, da </w:t>
      </w:r>
      <w:r w:rsidR="00C754D9">
        <w:rPr>
          <w:rFonts w:ascii="Arial" w:hAnsi="Arial" w:cs="Arial"/>
          <w:sz w:val="20"/>
          <w:szCs w:val="20"/>
        </w:rPr>
        <w:t xml:space="preserve">tudi podjetja čim bolj izkoriščajo možnosti digitalnega komuniciranja </w:t>
      </w:r>
      <w:r w:rsidRPr="009157ED">
        <w:rPr>
          <w:rFonts w:ascii="Arial" w:hAnsi="Arial" w:cs="Arial"/>
          <w:sz w:val="20"/>
          <w:szCs w:val="20"/>
        </w:rPr>
        <w:t xml:space="preserve">z javno upravo, </w:t>
      </w:r>
      <w:r w:rsidR="00C754D9">
        <w:rPr>
          <w:rFonts w:ascii="Arial" w:hAnsi="Arial" w:cs="Arial"/>
          <w:sz w:val="20"/>
          <w:szCs w:val="20"/>
        </w:rPr>
        <w:t>ko je to možno</w:t>
      </w:r>
      <w:r w:rsidRPr="009157ED">
        <w:rPr>
          <w:rFonts w:ascii="Arial" w:hAnsi="Arial" w:cs="Arial"/>
          <w:sz w:val="20"/>
          <w:szCs w:val="20"/>
        </w:rPr>
        <w:t xml:space="preserve">. </w:t>
      </w:r>
    </w:p>
    <w:p w14:paraId="5FAD3DB8" w14:textId="4139B6F3" w:rsidR="08C734E7" w:rsidRPr="009157ED" w:rsidRDefault="08C734E7" w:rsidP="00554488">
      <w:pPr>
        <w:spacing w:line="240" w:lineRule="auto"/>
        <w:jc w:val="center"/>
        <w:rPr>
          <w:rFonts w:ascii="Arial" w:hAnsi="Arial" w:cs="Arial"/>
          <w:i/>
          <w:iCs/>
          <w:sz w:val="20"/>
          <w:szCs w:val="20"/>
        </w:rPr>
      </w:pPr>
      <w:r w:rsidRPr="009157ED">
        <w:rPr>
          <w:rFonts w:ascii="Arial" w:hAnsi="Arial" w:cs="Arial"/>
          <w:sz w:val="20"/>
          <w:szCs w:val="20"/>
        </w:rPr>
        <w:t>Graf 1</w:t>
      </w:r>
      <w:r w:rsidR="00554488" w:rsidRPr="009157ED">
        <w:rPr>
          <w:rFonts w:ascii="Arial" w:hAnsi="Arial" w:cs="Arial"/>
          <w:sz w:val="20"/>
          <w:szCs w:val="20"/>
        </w:rPr>
        <w:t>4</w:t>
      </w:r>
      <w:r w:rsidRPr="009157ED">
        <w:rPr>
          <w:rFonts w:ascii="Arial" w:hAnsi="Arial" w:cs="Arial"/>
          <w:sz w:val="20"/>
          <w:szCs w:val="20"/>
        </w:rPr>
        <w:t xml:space="preserve">: </w:t>
      </w:r>
      <w:r w:rsidRPr="009157ED">
        <w:rPr>
          <w:rFonts w:ascii="Arial" w:hAnsi="Arial" w:cs="Arial"/>
          <w:i/>
          <w:iCs/>
          <w:sz w:val="20"/>
          <w:szCs w:val="20"/>
        </w:rPr>
        <w:t>Delež javnih storitev za podjetja</w:t>
      </w:r>
      <w:r w:rsidR="00F10ECC" w:rsidRPr="009157ED">
        <w:rPr>
          <w:rFonts w:ascii="Arial" w:hAnsi="Arial" w:cs="Arial"/>
          <w:i/>
          <w:iCs/>
          <w:sz w:val="20"/>
          <w:szCs w:val="20"/>
        </w:rPr>
        <w:t>,</w:t>
      </w:r>
      <w:r w:rsidRPr="009157ED">
        <w:rPr>
          <w:rFonts w:ascii="Arial" w:hAnsi="Arial" w:cs="Arial"/>
          <w:i/>
          <w:iCs/>
          <w:sz w:val="20"/>
          <w:szCs w:val="20"/>
        </w:rPr>
        <w:t xml:space="preserve"> dostopnih na internetu</w:t>
      </w:r>
      <w:r w:rsidR="37FF34BC" w:rsidRPr="009157ED">
        <w:rPr>
          <w:rFonts w:ascii="Arial" w:hAnsi="Arial" w:cs="Arial"/>
          <w:i/>
          <w:iCs/>
          <w:sz w:val="20"/>
          <w:szCs w:val="20"/>
        </w:rPr>
        <w:t xml:space="preserve">. Zgodovinski podatki, trajektorija digitalnega desetletja in osnovna trajektorija na podlagi preteklih vrednosti do </w:t>
      </w:r>
      <w:r w:rsidR="00F10ECC" w:rsidRPr="009157ED">
        <w:rPr>
          <w:rFonts w:ascii="Arial" w:hAnsi="Arial" w:cs="Arial"/>
          <w:i/>
          <w:iCs/>
          <w:sz w:val="20"/>
          <w:szCs w:val="20"/>
        </w:rPr>
        <w:t xml:space="preserve">leta </w:t>
      </w:r>
      <w:r w:rsidR="37FF34BC" w:rsidRPr="009157ED">
        <w:rPr>
          <w:rFonts w:ascii="Arial" w:hAnsi="Arial" w:cs="Arial"/>
          <w:i/>
          <w:iCs/>
          <w:sz w:val="20"/>
          <w:szCs w:val="20"/>
        </w:rPr>
        <w:t>2030.</w:t>
      </w:r>
    </w:p>
    <w:p w14:paraId="7FF39E61" w14:textId="11B47B3A" w:rsidR="00814DF4" w:rsidRPr="009157ED" w:rsidRDefault="4A65235A" w:rsidP="00F8385B">
      <w:pPr>
        <w:spacing w:line="240" w:lineRule="auto"/>
        <w:jc w:val="center"/>
        <w:rPr>
          <w:rFonts w:ascii="Arial" w:hAnsi="Arial" w:cs="Arial"/>
          <w:sz w:val="20"/>
          <w:szCs w:val="20"/>
        </w:rPr>
      </w:pPr>
      <w:r w:rsidRPr="009157ED">
        <w:rPr>
          <w:rFonts w:ascii="Arial" w:hAnsi="Arial" w:cs="Arial"/>
          <w:noProof/>
          <w:sz w:val="20"/>
          <w:szCs w:val="20"/>
          <w:lang w:eastAsia="sl-SI"/>
        </w:rPr>
        <w:drawing>
          <wp:inline distT="0" distB="0" distL="0" distR="0" wp14:anchorId="41D96720" wp14:editId="3380D5D2">
            <wp:extent cx="5216056" cy="2883919"/>
            <wp:effectExtent l="0" t="0" r="3810" b="0"/>
            <wp:docPr id="286133534" name="Picture 286133534" descr="Graf 11: Delež javnih storitev za podjetja dostopnih na internetu. Zgodovinski podatki, trajektorija digitalnega desetletja in osnovna trajektorija na podlagi preteklih vrednosti do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33534" name="Picture 286133534" descr="Graf 11: Delež javnih storitev za podjetja dostopnih na internetu. Zgodovinski podatki, trajektorija digitalnega desetletja in osnovna trajektorija na podlagi preteklih vrednosti do 2030. "/>
                    <pic:cNvPicPr/>
                  </pic:nvPicPr>
                  <pic:blipFill>
                    <a:blip r:embed="rId25">
                      <a:extLst>
                        <a:ext uri="{28A0092B-C50C-407E-A947-70E740481C1C}">
                          <a14:useLocalDpi xmlns:a14="http://schemas.microsoft.com/office/drawing/2010/main" val="0"/>
                        </a:ext>
                      </a:extLst>
                    </a:blip>
                    <a:stretch>
                      <a:fillRect/>
                    </a:stretch>
                  </pic:blipFill>
                  <pic:spPr>
                    <a:xfrm>
                      <a:off x="0" y="0"/>
                      <a:ext cx="5225236" cy="2888995"/>
                    </a:xfrm>
                    <a:prstGeom prst="rect">
                      <a:avLst/>
                    </a:prstGeom>
                  </pic:spPr>
                </pic:pic>
              </a:graphicData>
            </a:graphic>
          </wp:inline>
        </w:drawing>
      </w:r>
    </w:p>
    <w:p w14:paraId="53E81D96" w14:textId="6DD56093" w:rsidR="00EB3391" w:rsidRPr="009157ED" w:rsidRDefault="00EB3391" w:rsidP="00A10EE4">
      <w:pPr>
        <w:spacing w:line="240" w:lineRule="auto"/>
        <w:rPr>
          <w:rFonts w:ascii="Arial" w:hAnsi="Arial" w:cs="Arial"/>
          <w:sz w:val="20"/>
          <w:szCs w:val="20"/>
        </w:rPr>
      </w:pPr>
      <w:r w:rsidRPr="009157ED">
        <w:rPr>
          <w:rFonts w:ascii="Arial" w:hAnsi="Arial" w:cs="Arial"/>
          <w:sz w:val="20"/>
          <w:szCs w:val="20"/>
        </w:rPr>
        <w:t>Iz grafa izhajajo letni kazalniki: odstotek javnih storitev za podjetja</w:t>
      </w:r>
      <w:r w:rsidR="00F10ECC" w:rsidRPr="009157ED">
        <w:rPr>
          <w:rFonts w:ascii="Arial" w:hAnsi="Arial" w:cs="Arial"/>
          <w:sz w:val="20"/>
          <w:szCs w:val="20"/>
        </w:rPr>
        <w:t>,</w:t>
      </w:r>
      <w:r w:rsidRPr="009157ED">
        <w:rPr>
          <w:rFonts w:ascii="Arial" w:hAnsi="Arial" w:cs="Arial"/>
          <w:sz w:val="20"/>
          <w:szCs w:val="20"/>
        </w:rPr>
        <w:t xml:space="preserve"> dostopnih na internetu</w:t>
      </w:r>
      <w:r w:rsidR="00F10ECC" w:rsidRPr="009157ED">
        <w:rPr>
          <w:rFonts w:ascii="Arial" w:hAnsi="Arial" w:cs="Arial"/>
          <w:sz w:val="20"/>
          <w:szCs w:val="20"/>
        </w:rPr>
        <w:t>,</w:t>
      </w:r>
      <w:r w:rsidRPr="009157ED">
        <w:rPr>
          <w:rFonts w:ascii="Arial" w:hAnsi="Arial" w:cs="Arial"/>
          <w:sz w:val="20"/>
          <w:szCs w:val="20"/>
        </w:rPr>
        <w:t xml:space="preserve"> naj bo </w:t>
      </w:r>
      <w:r w:rsidR="00F10ECC" w:rsidRPr="009157ED">
        <w:rPr>
          <w:rFonts w:ascii="Arial" w:hAnsi="Arial" w:cs="Arial"/>
          <w:sz w:val="20"/>
          <w:szCs w:val="20"/>
        </w:rPr>
        <w:t xml:space="preserve">leta </w:t>
      </w:r>
      <w:r w:rsidRPr="009157ED">
        <w:rPr>
          <w:rFonts w:ascii="Arial" w:hAnsi="Arial" w:cs="Arial"/>
          <w:sz w:val="20"/>
          <w:szCs w:val="20"/>
        </w:rPr>
        <w:t>2025 92 %, leta 2026 95 % in leta 2027 100 %.</w:t>
      </w:r>
    </w:p>
    <w:p w14:paraId="1D95623D" w14:textId="48CC2817" w:rsidR="00814DF4" w:rsidRPr="009157ED" w:rsidRDefault="00F8385B" w:rsidP="00F8385B">
      <w:pPr>
        <w:pStyle w:val="Naslov3"/>
        <w:spacing w:before="240" w:after="120"/>
        <w:rPr>
          <w:rFonts w:ascii="Arial" w:hAnsi="Arial" w:cs="Arial"/>
          <w:color w:val="01295D"/>
          <w:sz w:val="20"/>
          <w:szCs w:val="20"/>
        </w:rPr>
      </w:pPr>
      <w:bookmarkStart w:id="29" w:name="_Toc189222753"/>
      <w:r w:rsidRPr="009157ED">
        <w:rPr>
          <w:rFonts w:ascii="Arial" w:hAnsi="Arial" w:cs="Arial"/>
          <w:color w:val="01295D"/>
          <w:sz w:val="20"/>
          <w:szCs w:val="20"/>
        </w:rPr>
        <w:t>2.4</w:t>
      </w:r>
      <w:r w:rsidR="666B644C" w:rsidRPr="009157ED">
        <w:rPr>
          <w:rFonts w:ascii="Arial" w:hAnsi="Arial" w:cs="Arial"/>
          <w:color w:val="01295D"/>
          <w:sz w:val="20"/>
          <w:szCs w:val="20"/>
        </w:rPr>
        <w:t>.</w:t>
      </w:r>
      <w:r w:rsidRPr="009157ED">
        <w:rPr>
          <w:rFonts w:ascii="Arial" w:hAnsi="Arial" w:cs="Arial"/>
          <w:color w:val="01295D"/>
          <w:sz w:val="20"/>
          <w:szCs w:val="20"/>
        </w:rPr>
        <w:t>3</w:t>
      </w:r>
      <w:r w:rsidR="666B644C" w:rsidRPr="009157ED">
        <w:rPr>
          <w:rFonts w:ascii="Arial" w:hAnsi="Arial" w:cs="Arial"/>
          <w:color w:val="01295D"/>
          <w:sz w:val="20"/>
          <w:szCs w:val="20"/>
        </w:rPr>
        <w:t xml:space="preserve"> Dostop do e-zdravstvene dokumentacije</w:t>
      </w:r>
      <w:bookmarkEnd w:id="29"/>
      <w:r w:rsidR="666B644C" w:rsidRPr="009157ED">
        <w:rPr>
          <w:rFonts w:ascii="Arial" w:hAnsi="Arial" w:cs="Arial"/>
          <w:color w:val="01295D"/>
          <w:sz w:val="20"/>
          <w:szCs w:val="20"/>
        </w:rPr>
        <w:t xml:space="preserve"> </w:t>
      </w:r>
    </w:p>
    <w:p w14:paraId="787F224E" w14:textId="31AEE09E" w:rsidR="0C85025A" w:rsidRPr="009157ED" w:rsidRDefault="0C85025A" w:rsidP="00A10EE4">
      <w:pPr>
        <w:spacing w:line="240" w:lineRule="auto"/>
        <w:jc w:val="both"/>
        <w:rPr>
          <w:rFonts w:ascii="Arial" w:hAnsi="Arial" w:cs="Arial"/>
          <w:sz w:val="20"/>
          <w:szCs w:val="20"/>
        </w:rPr>
      </w:pPr>
      <w:r w:rsidRPr="009157ED">
        <w:rPr>
          <w:rFonts w:ascii="Arial" w:hAnsi="Arial" w:cs="Arial"/>
          <w:sz w:val="20"/>
          <w:szCs w:val="20"/>
        </w:rPr>
        <w:t xml:space="preserve">Cilj digitalnega desetletja je omogočiti elektronski dostop vsem prebivalcem do svoje zdravstvene dokumentacije. </w:t>
      </w:r>
      <w:r w:rsidR="68F27776" w:rsidRPr="009157ED">
        <w:rPr>
          <w:rFonts w:ascii="Arial" w:hAnsi="Arial" w:cs="Arial"/>
          <w:sz w:val="20"/>
          <w:szCs w:val="20"/>
        </w:rPr>
        <w:t xml:space="preserve">Dostop do e-zdravstvene dokumentacije se meri kot obstoj državnega mehanizma za internetni dostop državljanov do zdravstvenih podatkov in odstotek posameznikov, ki imajo možnost pridobiti ali uporabiti svoj minimalni nabor zdravstvenih podatkov iz elektronsko dostopnih zdravstvenih kartotek. </w:t>
      </w:r>
    </w:p>
    <w:p w14:paraId="05F5F7C6" w14:textId="1A69591A" w:rsidR="68EB4718" w:rsidRPr="009157ED" w:rsidRDefault="00B30A3F" w:rsidP="00A10EE4">
      <w:pPr>
        <w:spacing w:line="240" w:lineRule="auto"/>
        <w:jc w:val="both"/>
        <w:rPr>
          <w:rFonts w:ascii="Arial" w:hAnsi="Arial" w:cs="Arial"/>
          <w:sz w:val="20"/>
          <w:szCs w:val="20"/>
        </w:rPr>
      </w:pPr>
      <w:r w:rsidRPr="009157ED">
        <w:rPr>
          <w:rFonts w:ascii="Arial" w:hAnsi="Arial" w:cs="Arial"/>
          <w:sz w:val="20"/>
          <w:szCs w:val="20"/>
        </w:rPr>
        <w:t>Nacionalna</w:t>
      </w:r>
      <w:r w:rsidR="0D92B8CF" w:rsidRPr="009157ED">
        <w:rPr>
          <w:rFonts w:ascii="Arial" w:hAnsi="Arial" w:cs="Arial"/>
          <w:sz w:val="20"/>
          <w:szCs w:val="20"/>
        </w:rPr>
        <w:t xml:space="preserve"> izhodiščna vrednost</w:t>
      </w:r>
      <w:r w:rsidR="7D2837B2" w:rsidRPr="009157ED">
        <w:rPr>
          <w:rFonts w:ascii="Arial" w:hAnsi="Arial" w:cs="Arial"/>
          <w:sz w:val="20"/>
          <w:szCs w:val="20"/>
        </w:rPr>
        <w:t xml:space="preserve"> </w:t>
      </w:r>
      <w:r w:rsidRPr="009157ED">
        <w:rPr>
          <w:rFonts w:ascii="Arial" w:hAnsi="Arial" w:cs="Arial"/>
          <w:sz w:val="20"/>
          <w:szCs w:val="20"/>
        </w:rPr>
        <w:t xml:space="preserve">znaša </w:t>
      </w:r>
      <w:r w:rsidR="0D92B8CF" w:rsidRPr="009157ED">
        <w:rPr>
          <w:rFonts w:ascii="Arial" w:hAnsi="Arial" w:cs="Arial"/>
          <w:sz w:val="20"/>
          <w:szCs w:val="20"/>
        </w:rPr>
        <w:t>8</w:t>
      </w:r>
      <w:r w:rsidRPr="009157ED">
        <w:rPr>
          <w:rFonts w:ascii="Arial" w:hAnsi="Arial" w:cs="Arial"/>
          <w:sz w:val="20"/>
          <w:szCs w:val="20"/>
        </w:rPr>
        <w:t>8</w:t>
      </w:r>
      <w:r w:rsidR="4BF01C57" w:rsidRPr="009157ED">
        <w:rPr>
          <w:rFonts w:ascii="Arial" w:hAnsi="Arial" w:cs="Arial"/>
          <w:sz w:val="20"/>
          <w:szCs w:val="20"/>
        </w:rPr>
        <w:t>, povprečna izhodiščna vrednost EU-27 znaša</w:t>
      </w:r>
      <w:r w:rsidR="00DF046A" w:rsidRPr="009157ED">
        <w:rPr>
          <w:rFonts w:ascii="Arial" w:hAnsi="Arial" w:cs="Arial"/>
          <w:sz w:val="20"/>
          <w:szCs w:val="20"/>
        </w:rPr>
        <w:t xml:space="preserve"> </w:t>
      </w:r>
      <w:r w:rsidRPr="009157ED">
        <w:rPr>
          <w:rFonts w:ascii="Arial" w:hAnsi="Arial" w:cs="Arial"/>
          <w:sz w:val="20"/>
          <w:szCs w:val="20"/>
        </w:rPr>
        <w:t>79</w:t>
      </w:r>
      <w:r w:rsidR="4BF01C57" w:rsidRPr="009157ED">
        <w:rPr>
          <w:rFonts w:ascii="Arial" w:hAnsi="Arial" w:cs="Arial"/>
          <w:sz w:val="20"/>
          <w:szCs w:val="20"/>
        </w:rPr>
        <w:t>.</w:t>
      </w:r>
      <w:r w:rsidR="4055B7CC" w:rsidRPr="009157ED">
        <w:rPr>
          <w:rFonts w:ascii="Arial" w:hAnsi="Arial" w:cs="Arial"/>
          <w:sz w:val="20"/>
          <w:szCs w:val="20"/>
        </w:rPr>
        <w:t xml:space="preserve"> </w:t>
      </w:r>
    </w:p>
    <w:p w14:paraId="08F06DD1" w14:textId="1563309B" w:rsidR="005B5D10" w:rsidRPr="009157ED" w:rsidRDefault="005B5D10" w:rsidP="00F8385B">
      <w:pPr>
        <w:spacing w:line="240" w:lineRule="auto"/>
        <w:jc w:val="center"/>
        <w:rPr>
          <w:rFonts w:ascii="Arial" w:hAnsi="Arial" w:cs="Arial"/>
          <w:sz w:val="20"/>
          <w:szCs w:val="20"/>
        </w:rPr>
      </w:pPr>
      <w:r w:rsidRPr="009157ED">
        <w:rPr>
          <w:rFonts w:ascii="Arial" w:hAnsi="Arial" w:cs="Arial"/>
          <w:sz w:val="20"/>
          <w:szCs w:val="20"/>
        </w:rPr>
        <w:t>Graf 1</w:t>
      </w:r>
      <w:r w:rsidR="00F8385B" w:rsidRPr="009157ED">
        <w:rPr>
          <w:rFonts w:ascii="Arial" w:hAnsi="Arial" w:cs="Arial"/>
          <w:sz w:val="20"/>
          <w:szCs w:val="20"/>
        </w:rPr>
        <w:t>5</w:t>
      </w:r>
      <w:r w:rsidRPr="009157ED">
        <w:rPr>
          <w:rFonts w:ascii="Arial" w:hAnsi="Arial" w:cs="Arial"/>
          <w:sz w:val="20"/>
          <w:szCs w:val="20"/>
        </w:rPr>
        <w:t xml:space="preserve">: Dostop do e-zdravstvene dokumentacije na podlagi kompozitnih </w:t>
      </w:r>
      <w:r w:rsidR="002E4F67" w:rsidRPr="009157ED">
        <w:rPr>
          <w:rFonts w:ascii="Arial" w:hAnsi="Arial" w:cs="Arial"/>
          <w:sz w:val="20"/>
          <w:szCs w:val="20"/>
        </w:rPr>
        <w:t>kazalnikov</w:t>
      </w:r>
      <w:r w:rsidRPr="009157ED">
        <w:rPr>
          <w:rFonts w:ascii="Arial" w:hAnsi="Arial" w:cs="Arial"/>
          <w:sz w:val="20"/>
          <w:szCs w:val="20"/>
        </w:rPr>
        <w:t>, brez zgodovinskih podatkov.</w:t>
      </w:r>
    </w:p>
    <w:p w14:paraId="3F50E289" w14:textId="346634F7" w:rsidR="00AB32C8" w:rsidRPr="009157ED" w:rsidRDefault="00C24CE4" w:rsidP="00F8385B">
      <w:pPr>
        <w:spacing w:line="240" w:lineRule="auto"/>
        <w:jc w:val="center"/>
        <w:rPr>
          <w:rFonts w:ascii="Arial" w:hAnsi="Arial" w:cs="Arial"/>
          <w:sz w:val="20"/>
          <w:szCs w:val="20"/>
        </w:rPr>
      </w:pPr>
      <w:r w:rsidRPr="009157ED">
        <w:rPr>
          <w:rFonts w:ascii="Arial" w:hAnsi="Arial" w:cs="Arial"/>
          <w:noProof/>
          <w:sz w:val="20"/>
          <w:szCs w:val="20"/>
          <w:lang w:eastAsia="sl-SI"/>
        </w:rPr>
        <w:lastRenderedPageBreak/>
        <w:drawing>
          <wp:inline distT="0" distB="0" distL="0" distR="0" wp14:anchorId="35AC7DE1" wp14:editId="32D01EE8">
            <wp:extent cx="5383033" cy="2007373"/>
            <wp:effectExtent l="0" t="0" r="8255" b="12065"/>
            <wp:docPr id="1" name="Grafikon 1" descr="Graf 12: Dostop do e-zdravstvene dokumentacije na podlagi kompozitnih indikatorjev, brez zgodovinskih podatkov.">
              <a:extLst xmlns:a="http://schemas.openxmlformats.org/drawingml/2006/main">
                <a:ext uri="{FF2B5EF4-FFF2-40B4-BE49-F238E27FC236}">
                  <a16:creationId xmlns:a16="http://schemas.microsoft.com/office/drawing/2014/main" id="{BE47F65F-F76F-359F-4A28-47C266E3B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018264" w14:textId="4A44767D" w:rsidR="00AB32C8" w:rsidRPr="009157ED" w:rsidRDefault="00EB3391" w:rsidP="00F8385B">
      <w:pPr>
        <w:spacing w:line="240" w:lineRule="auto"/>
        <w:rPr>
          <w:rFonts w:ascii="Arial" w:hAnsi="Arial" w:cs="Arial"/>
          <w:sz w:val="20"/>
          <w:szCs w:val="20"/>
        </w:rPr>
      </w:pPr>
      <w:r w:rsidRPr="009157ED">
        <w:rPr>
          <w:rFonts w:ascii="Arial" w:hAnsi="Arial" w:cs="Arial"/>
          <w:sz w:val="20"/>
          <w:szCs w:val="20"/>
        </w:rPr>
        <w:t xml:space="preserve">Iz grafa izhajajo letni kazalniki: dostop do e-zdravstvene dokumentacija naj bo </w:t>
      </w:r>
      <w:r w:rsidR="00F10ECC" w:rsidRPr="009157ED">
        <w:rPr>
          <w:rFonts w:ascii="Arial" w:hAnsi="Arial" w:cs="Arial"/>
          <w:sz w:val="20"/>
          <w:szCs w:val="20"/>
        </w:rPr>
        <w:t xml:space="preserve">leta </w:t>
      </w:r>
      <w:r w:rsidRPr="009157ED">
        <w:rPr>
          <w:rFonts w:ascii="Arial" w:hAnsi="Arial" w:cs="Arial"/>
          <w:sz w:val="20"/>
          <w:szCs w:val="20"/>
        </w:rPr>
        <w:t>2025 85 %, leta 2026 89 %, leta 2027 91 %, leta 2028 94 %, leta 2029 97 % in leta 2030 100 %.</w:t>
      </w:r>
    </w:p>
    <w:p w14:paraId="19137894" w14:textId="30896EE0" w:rsidR="00814DF4" w:rsidRPr="009157ED" w:rsidRDefault="00F8385B" w:rsidP="00F8385B">
      <w:pPr>
        <w:pStyle w:val="Naslov3"/>
        <w:spacing w:before="240" w:after="120"/>
        <w:rPr>
          <w:rFonts w:ascii="Arial" w:hAnsi="Arial" w:cs="Arial"/>
          <w:color w:val="01295D"/>
          <w:sz w:val="20"/>
          <w:szCs w:val="20"/>
        </w:rPr>
      </w:pPr>
      <w:bookmarkStart w:id="30" w:name="_Toc189222754"/>
      <w:r w:rsidRPr="009157ED">
        <w:rPr>
          <w:rFonts w:ascii="Arial" w:hAnsi="Arial" w:cs="Arial"/>
          <w:color w:val="01295D"/>
          <w:sz w:val="20"/>
          <w:szCs w:val="20"/>
        </w:rPr>
        <w:t>2.4.4</w:t>
      </w:r>
      <w:r w:rsidR="666B644C" w:rsidRPr="009157ED">
        <w:rPr>
          <w:rFonts w:ascii="Arial" w:hAnsi="Arial" w:cs="Arial"/>
          <w:color w:val="01295D"/>
          <w:sz w:val="20"/>
          <w:szCs w:val="20"/>
        </w:rPr>
        <w:t xml:space="preserve"> </w:t>
      </w:r>
      <w:r w:rsidR="035289E2" w:rsidRPr="009157ED">
        <w:rPr>
          <w:rFonts w:ascii="Arial" w:hAnsi="Arial" w:cs="Arial"/>
          <w:color w:val="01295D"/>
          <w:sz w:val="20"/>
          <w:szCs w:val="20"/>
        </w:rPr>
        <w:t>Elektronske identifikacije</w:t>
      </w:r>
      <w:r w:rsidR="666B644C" w:rsidRPr="009157ED">
        <w:rPr>
          <w:rFonts w:ascii="Arial" w:hAnsi="Arial" w:cs="Arial"/>
          <w:color w:val="01295D"/>
          <w:sz w:val="20"/>
          <w:szCs w:val="20"/>
        </w:rPr>
        <w:t xml:space="preserve"> </w:t>
      </w:r>
      <w:r w:rsidR="775BAB67" w:rsidRPr="009157ED">
        <w:rPr>
          <w:rFonts w:ascii="Arial" w:hAnsi="Arial" w:cs="Arial"/>
          <w:color w:val="01295D"/>
          <w:sz w:val="20"/>
          <w:szCs w:val="20"/>
        </w:rPr>
        <w:t>(eID)</w:t>
      </w:r>
      <w:bookmarkEnd w:id="30"/>
    </w:p>
    <w:p w14:paraId="53BA2670" w14:textId="3F3B0908" w:rsidR="003A56F6" w:rsidRPr="009157ED" w:rsidRDefault="68746645" w:rsidP="00A10EE4">
      <w:pPr>
        <w:spacing w:line="240" w:lineRule="auto"/>
        <w:jc w:val="both"/>
        <w:rPr>
          <w:rFonts w:ascii="Arial" w:hAnsi="Arial" w:cs="Arial"/>
          <w:sz w:val="20"/>
          <w:szCs w:val="20"/>
        </w:rPr>
      </w:pPr>
      <w:r w:rsidRPr="009157ED">
        <w:rPr>
          <w:rFonts w:ascii="Arial" w:hAnsi="Arial" w:cs="Arial"/>
          <w:sz w:val="20"/>
          <w:szCs w:val="20"/>
        </w:rPr>
        <w:t xml:space="preserve">Cilj digitalnega desetletja je omogočiti vsem državljanom dostop do sredstev varne elektronske identifikacije (eID), priznane po vsej EU. </w:t>
      </w:r>
      <w:r w:rsidR="666B644C" w:rsidRPr="009157ED">
        <w:rPr>
          <w:rFonts w:ascii="Arial" w:hAnsi="Arial" w:cs="Arial"/>
          <w:sz w:val="20"/>
          <w:szCs w:val="20"/>
        </w:rPr>
        <w:t xml:space="preserve">Leta 2023 je bilo priglašenih 21 držav s shemami eID, </w:t>
      </w:r>
      <w:r w:rsidR="32AA47EC" w:rsidRPr="009157ED">
        <w:rPr>
          <w:rFonts w:ascii="Arial" w:hAnsi="Arial" w:cs="Arial"/>
          <w:sz w:val="20"/>
          <w:szCs w:val="20"/>
        </w:rPr>
        <w:t xml:space="preserve">med njimi je bila tudi </w:t>
      </w:r>
      <w:r w:rsidR="666B644C" w:rsidRPr="009157ED">
        <w:rPr>
          <w:rFonts w:ascii="Arial" w:hAnsi="Arial" w:cs="Arial"/>
          <w:sz w:val="20"/>
          <w:szCs w:val="20"/>
        </w:rPr>
        <w:t>Slovenija</w:t>
      </w:r>
      <w:r w:rsidR="50FCC047" w:rsidRPr="009157ED">
        <w:rPr>
          <w:rFonts w:ascii="Arial" w:hAnsi="Arial" w:cs="Arial"/>
          <w:sz w:val="20"/>
          <w:szCs w:val="20"/>
        </w:rPr>
        <w:t xml:space="preserve">, ki je maja 2023 v </w:t>
      </w:r>
      <w:r w:rsidR="66AFCBE0" w:rsidRPr="009157ED">
        <w:rPr>
          <w:rFonts w:ascii="Arial" w:hAnsi="Arial" w:cs="Arial"/>
          <w:sz w:val="20"/>
          <w:szCs w:val="20"/>
        </w:rPr>
        <w:t xml:space="preserve">Uradnem listu EU objavila </w:t>
      </w:r>
      <w:r w:rsidR="57C3E63B" w:rsidRPr="009157ED">
        <w:rPr>
          <w:rFonts w:ascii="Arial" w:hAnsi="Arial" w:cs="Arial"/>
          <w:sz w:val="20"/>
          <w:szCs w:val="20"/>
        </w:rPr>
        <w:t>slovensko shemo e-osebne izkaznice</w:t>
      </w:r>
      <w:r w:rsidR="666B644C" w:rsidRPr="009157ED">
        <w:rPr>
          <w:rFonts w:ascii="Arial" w:hAnsi="Arial" w:cs="Arial"/>
          <w:sz w:val="20"/>
          <w:szCs w:val="20"/>
        </w:rPr>
        <w:t>.</w:t>
      </w:r>
      <w:r w:rsidR="003A56F6" w:rsidRPr="009157ED">
        <w:rPr>
          <w:rFonts w:ascii="Arial" w:hAnsi="Arial" w:cs="Arial"/>
          <w:sz w:val="20"/>
          <w:szCs w:val="20"/>
        </w:rPr>
        <w:t xml:space="preserve"> Cilj Slovenije na tem področju je, da </w:t>
      </w:r>
      <w:r w:rsidR="00F10ECC" w:rsidRPr="009157ED">
        <w:rPr>
          <w:rFonts w:ascii="Arial" w:hAnsi="Arial" w:cs="Arial"/>
          <w:sz w:val="20"/>
          <w:szCs w:val="20"/>
        </w:rPr>
        <w:t xml:space="preserve">bo </w:t>
      </w:r>
      <w:r w:rsidR="003A56F6" w:rsidRPr="009157ED">
        <w:rPr>
          <w:rFonts w:ascii="Arial" w:hAnsi="Arial" w:cs="Arial"/>
          <w:sz w:val="20"/>
          <w:szCs w:val="20"/>
        </w:rPr>
        <w:t>vsaj 80</w:t>
      </w:r>
      <w:r w:rsidR="00F10ECC" w:rsidRPr="009157ED">
        <w:rPr>
          <w:rFonts w:ascii="Arial" w:hAnsi="Arial" w:cs="Arial"/>
          <w:sz w:val="20"/>
          <w:szCs w:val="20"/>
        </w:rPr>
        <w:t> </w:t>
      </w:r>
      <w:r w:rsidR="003A56F6" w:rsidRPr="009157ED">
        <w:rPr>
          <w:rFonts w:ascii="Arial" w:hAnsi="Arial" w:cs="Arial"/>
          <w:sz w:val="20"/>
          <w:szCs w:val="20"/>
        </w:rPr>
        <w:t>% uporabnikov javnih storitev uporabljalo digitalno identiteto.</w:t>
      </w:r>
    </w:p>
    <w:p w14:paraId="36245628" w14:textId="64F10E9A" w:rsidR="006322FE" w:rsidRPr="009157ED" w:rsidRDefault="006322FE" w:rsidP="00A10EE4">
      <w:pPr>
        <w:spacing w:line="240" w:lineRule="auto"/>
        <w:jc w:val="both"/>
        <w:rPr>
          <w:rFonts w:ascii="Arial" w:hAnsi="Arial" w:cs="Arial"/>
          <w:sz w:val="20"/>
          <w:szCs w:val="20"/>
        </w:rPr>
      </w:pPr>
      <w:r w:rsidRPr="009157ED">
        <w:rPr>
          <w:rFonts w:ascii="Arial" w:hAnsi="Arial" w:cs="Arial"/>
          <w:sz w:val="20"/>
          <w:szCs w:val="20"/>
        </w:rPr>
        <w:t xml:space="preserve">Slovenija je torej že delno dosegla cilj Digitalnega desetletja 2030 v zvezi z eID, s tem da je maja 2023 uradno priglasila nacionalno </w:t>
      </w:r>
      <w:r w:rsidR="00F10ECC" w:rsidRPr="009157ED">
        <w:rPr>
          <w:rFonts w:ascii="Arial" w:hAnsi="Arial" w:cs="Arial"/>
          <w:sz w:val="20"/>
          <w:szCs w:val="20"/>
        </w:rPr>
        <w:t xml:space="preserve">shemo </w:t>
      </w:r>
      <w:r w:rsidRPr="009157ED">
        <w:rPr>
          <w:rFonts w:ascii="Arial" w:hAnsi="Arial" w:cs="Arial"/>
          <w:sz w:val="20"/>
          <w:szCs w:val="20"/>
        </w:rPr>
        <w:t xml:space="preserve">eID. Dodatno zahtevo v zvezi z eID, ki je povezana z evropsko denarnico za digitalno identiteto, bomo </w:t>
      </w:r>
      <w:r w:rsidR="00F10ECC" w:rsidRPr="009157ED">
        <w:rPr>
          <w:rFonts w:ascii="Arial" w:hAnsi="Arial" w:cs="Arial"/>
          <w:sz w:val="20"/>
          <w:szCs w:val="20"/>
        </w:rPr>
        <w:t xml:space="preserve">uresničili v skladu </w:t>
      </w:r>
      <w:r w:rsidRPr="009157ED">
        <w:rPr>
          <w:rFonts w:ascii="Arial" w:hAnsi="Arial" w:cs="Arial"/>
          <w:sz w:val="20"/>
          <w:szCs w:val="20"/>
        </w:rPr>
        <w:t>s časovnico v zakonodaji EU</w:t>
      </w:r>
      <w:r w:rsidR="006D2D1A">
        <w:rPr>
          <w:rFonts w:ascii="Arial" w:hAnsi="Arial" w:cs="Arial"/>
          <w:sz w:val="20"/>
          <w:szCs w:val="20"/>
        </w:rPr>
        <w:t xml:space="preserve"> (EU uredba </w:t>
      </w:r>
      <w:r w:rsidR="006D2D1A" w:rsidRPr="006D2D1A">
        <w:t xml:space="preserve"> </w:t>
      </w:r>
      <w:r w:rsidR="006D2D1A" w:rsidRPr="006D2D1A">
        <w:rPr>
          <w:rFonts w:ascii="Arial" w:hAnsi="Arial" w:cs="Arial"/>
          <w:sz w:val="20"/>
          <w:szCs w:val="20"/>
        </w:rPr>
        <w:t>eIDAS 2 - 2024/1183</w:t>
      </w:r>
      <w:r w:rsidR="006D2D1A">
        <w:rPr>
          <w:rFonts w:ascii="Arial" w:hAnsi="Arial" w:cs="Arial"/>
          <w:sz w:val="20"/>
          <w:szCs w:val="20"/>
        </w:rPr>
        <w:t>).</w:t>
      </w:r>
      <w:r w:rsidRPr="009157ED">
        <w:rPr>
          <w:rFonts w:ascii="Arial" w:hAnsi="Arial" w:cs="Arial"/>
          <w:sz w:val="20"/>
          <w:szCs w:val="20"/>
        </w:rPr>
        <w:t xml:space="preserve"> Cilj, ki ga ima Slovenija na tem področju zapisanega v strategij</w:t>
      </w:r>
      <w:r w:rsidR="00F10ECC" w:rsidRPr="009157ED">
        <w:rPr>
          <w:rFonts w:ascii="Arial" w:hAnsi="Arial" w:cs="Arial"/>
          <w:sz w:val="20"/>
          <w:szCs w:val="20"/>
        </w:rPr>
        <w:t>i</w:t>
      </w:r>
      <w:r w:rsidRPr="009157ED">
        <w:rPr>
          <w:rFonts w:ascii="Arial" w:hAnsi="Arial" w:cs="Arial"/>
          <w:sz w:val="20"/>
          <w:szCs w:val="20"/>
        </w:rPr>
        <w:t xml:space="preserve"> Digitaln</w:t>
      </w:r>
      <w:r w:rsidR="00F10ECC" w:rsidRPr="009157ED">
        <w:rPr>
          <w:rFonts w:ascii="Arial" w:hAnsi="Arial" w:cs="Arial"/>
          <w:sz w:val="20"/>
          <w:szCs w:val="20"/>
        </w:rPr>
        <w:t>a</w:t>
      </w:r>
      <w:r w:rsidRPr="009157ED">
        <w:rPr>
          <w:rFonts w:ascii="Arial" w:hAnsi="Arial" w:cs="Arial"/>
          <w:sz w:val="20"/>
          <w:szCs w:val="20"/>
        </w:rPr>
        <w:t xml:space="preserve"> Slovenij</w:t>
      </w:r>
      <w:r w:rsidR="00F10ECC" w:rsidRPr="009157ED">
        <w:rPr>
          <w:rFonts w:ascii="Arial" w:hAnsi="Arial" w:cs="Arial"/>
          <w:sz w:val="20"/>
          <w:szCs w:val="20"/>
        </w:rPr>
        <w:t>a</w:t>
      </w:r>
      <w:r w:rsidRPr="009157ED">
        <w:rPr>
          <w:rFonts w:ascii="Arial" w:hAnsi="Arial" w:cs="Arial"/>
          <w:sz w:val="20"/>
          <w:szCs w:val="20"/>
        </w:rPr>
        <w:t xml:space="preserve"> 2030</w:t>
      </w:r>
      <w:r w:rsidR="00F10ECC" w:rsidRPr="009157ED">
        <w:rPr>
          <w:rFonts w:ascii="Arial" w:hAnsi="Arial" w:cs="Arial"/>
          <w:sz w:val="20"/>
          <w:szCs w:val="20"/>
        </w:rPr>
        <w:t>,</w:t>
      </w:r>
      <w:r w:rsidRPr="009157ED">
        <w:rPr>
          <w:rFonts w:ascii="Arial" w:hAnsi="Arial" w:cs="Arial"/>
          <w:sz w:val="20"/>
          <w:szCs w:val="20"/>
        </w:rPr>
        <w:t xml:space="preserve"> celo presega osnovni cilj Digitalnega desetletja 2030, saj predvidevamo, da bo do leta 2030 vsaj 80</w:t>
      </w:r>
      <w:r w:rsidR="00F10ECC" w:rsidRPr="009157ED">
        <w:rPr>
          <w:rFonts w:ascii="Arial" w:hAnsi="Arial" w:cs="Arial"/>
          <w:sz w:val="20"/>
          <w:szCs w:val="20"/>
        </w:rPr>
        <w:t> </w:t>
      </w:r>
      <w:r w:rsidRPr="009157ED">
        <w:rPr>
          <w:rFonts w:ascii="Arial" w:hAnsi="Arial" w:cs="Arial"/>
          <w:sz w:val="20"/>
          <w:szCs w:val="20"/>
        </w:rPr>
        <w:t xml:space="preserve">% uporabnikov javnih storitev dejansko tudi uporabljalo svojo digitalno identiteto pri opravljanju teh storitev. </w:t>
      </w:r>
    </w:p>
    <w:p w14:paraId="2D190C8B" w14:textId="27617B3E" w:rsidR="003A56F6" w:rsidRPr="009157ED" w:rsidRDefault="003A56F6" w:rsidP="00A10EE4">
      <w:pPr>
        <w:spacing w:line="240" w:lineRule="auto"/>
        <w:jc w:val="both"/>
        <w:rPr>
          <w:rFonts w:ascii="Arial" w:hAnsi="Arial" w:cs="Arial"/>
          <w:sz w:val="20"/>
          <w:szCs w:val="20"/>
        </w:rPr>
      </w:pPr>
    </w:p>
    <w:p w14:paraId="4C251675" w14:textId="63AE344B" w:rsidR="00CC76FA" w:rsidRPr="009157ED" w:rsidRDefault="00CC76FA" w:rsidP="00A10EE4">
      <w:pPr>
        <w:spacing w:line="240" w:lineRule="auto"/>
        <w:jc w:val="both"/>
        <w:rPr>
          <w:rFonts w:ascii="Arial" w:hAnsi="Arial" w:cs="Arial"/>
          <w:sz w:val="20"/>
          <w:szCs w:val="20"/>
        </w:rPr>
      </w:pPr>
      <w:r w:rsidRPr="009157ED">
        <w:rPr>
          <w:rFonts w:ascii="Arial" w:hAnsi="Arial" w:cs="Arial"/>
          <w:sz w:val="20"/>
          <w:szCs w:val="20"/>
        </w:rPr>
        <w:br w:type="page"/>
      </w:r>
    </w:p>
    <w:p w14:paraId="04534825" w14:textId="069204C2" w:rsidR="001D0691" w:rsidRPr="009157ED" w:rsidRDefault="744E07A7" w:rsidP="00A10EE4">
      <w:pPr>
        <w:pStyle w:val="Naslov1"/>
        <w:spacing w:line="240" w:lineRule="auto"/>
        <w:rPr>
          <w:rFonts w:cs="Arial"/>
          <w:szCs w:val="28"/>
        </w:rPr>
      </w:pPr>
      <w:bookmarkStart w:id="31" w:name="_Toc579663116"/>
      <w:bookmarkStart w:id="32" w:name="_Toc146884417"/>
      <w:bookmarkStart w:id="33" w:name="_Toc189222755"/>
      <w:r w:rsidRPr="009157ED">
        <w:rPr>
          <w:rFonts w:cs="Arial"/>
        </w:rPr>
        <w:lastRenderedPageBreak/>
        <w:t xml:space="preserve">3. </w:t>
      </w:r>
      <w:r w:rsidR="5F0EB8E5" w:rsidRPr="009157ED">
        <w:rPr>
          <w:rFonts w:cs="Arial"/>
        </w:rPr>
        <w:t>p</w:t>
      </w:r>
      <w:r w:rsidR="23C940A5" w:rsidRPr="009157ED">
        <w:rPr>
          <w:rFonts w:cs="Arial"/>
        </w:rPr>
        <w:t>oglavje:</w:t>
      </w:r>
      <w:r w:rsidR="696A42E0" w:rsidRPr="009157ED">
        <w:rPr>
          <w:rFonts w:cs="Arial"/>
        </w:rPr>
        <w:t xml:space="preserve"> </w:t>
      </w:r>
      <w:r w:rsidR="2E2E3174" w:rsidRPr="009157ED">
        <w:rPr>
          <w:rFonts w:cs="Arial"/>
        </w:rPr>
        <w:t>Politike, ukrepi in dejavnosti za doseganje digitalnih</w:t>
      </w:r>
      <w:r w:rsidR="2E2E3174" w:rsidRPr="009157ED">
        <w:rPr>
          <w:rFonts w:cs="Arial"/>
          <w:szCs w:val="28"/>
        </w:rPr>
        <w:t xml:space="preserve"> ciljev</w:t>
      </w:r>
      <w:bookmarkEnd w:id="31"/>
      <w:bookmarkEnd w:id="32"/>
      <w:bookmarkEnd w:id="33"/>
      <w:r w:rsidR="2E2E3174" w:rsidRPr="009157ED">
        <w:rPr>
          <w:rFonts w:cs="Arial"/>
          <w:szCs w:val="28"/>
        </w:rPr>
        <w:t xml:space="preserve"> </w:t>
      </w:r>
      <w:r w:rsidR="696A42E0" w:rsidRPr="009157ED">
        <w:rPr>
          <w:rFonts w:cs="Arial"/>
          <w:szCs w:val="28"/>
        </w:rPr>
        <w:t xml:space="preserve"> </w:t>
      </w:r>
    </w:p>
    <w:p w14:paraId="625F5357" w14:textId="0226DB0D" w:rsidR="00807D34" w:rsidRPr="009157ED" w:rsidRDefault="00807D34" w:rsidP="006B19D7">
      <w:pPr>
        <w:pStyle w:val="Naslov2"/>
        <w:spacing w:line="240" w:lineRule="auto"/>
        <w:rPr>
          <w:rFonts w:cs="Arial"/>
          <w:szCs w:val="24"/>
        </w:rPr>
      </w:pPr>
      <w:bookmarkStart w:id="34" w:name="_Toc173482496"/>
      <w:bookmarkStart w:id="35" w:name="_Toc189222756"/>
      <w:bookmarkStart w:id="36" w:name="_Toc931261304"/>
      <w:bookmarkStart w:id="37" w:name="_Toc146884418"/>
      <w:r w:rsidRPr="009157ED">
        <w:rPr>
          <w:rFonts w:cs="Arial"/>
          <w:szCs w:val="24"/>
        </w:rPr>
        <w:t>3.1 G</w:t>
      </w:r>
      <w:r w:rsidR="00D3386F" w:rsidRPr="009157ED">
        <w:rPr>
          <w:rFonts w:cs="Arial"/>
          <w:szCs w:val="24"/>
        </w:rPr>
        <w:t>igabitna infrastruktur</w:t>
      </w:r>
      <w:bookmarkEnd w:id="34"/>
      <w:r w:rsidR="003673EC" w:rsidRPr="009157ED">
        <w:rPr>
          <w:rFonts w:cs="Arial"/>
          <w:szCs w:val="24"/>
        </w:rPr>
        <w:t>a</w:t>
      </w:r>
      <w:bookmarkEnd w:id="35"/>
    </w:p>
    <w:p w14:paraId="7E0D1BAD" w14:textId="2B009E39" w:rsidR="00807D34" w:rsidRPr="009157ED" w:rsidRDefault="00807D34"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 xml:space="preserve">Cilj 2030: </w:t>
      </w:r>
      <w:r w:rsidR="00CC5A2C">
        <w:rPr>
          <w:rFonts w:ascii="Arial" w:eastAsiaTheme="majorEastAsia" w:hAnsi="Arial" w:cs="Arial"/>
          <w:b/>
          <w:i/>
          <w:iCs/>
          <w:color w:val="FFFFFF" w:themeColor="background1"/>
          <w:sz w:val="20"/>
          <w:szCs w:val="20"/>
        </w:rPr>
        <w:br/>
        <w:t xml:space="preserve">- </w:t>
      </w:r>
      <w:r w:rsidRPr="009157ED">
        <w:rPr>
          <w:rFonts w:ascii="Arial" w:eastAsiaTheme="majorEastAsia" w:hAnsi="Arial" w:cs="Arial"/>
          <w:b/>
          <w:i/>
          <w:iCs/>
          <w:color w:val="FFFFFF" w:themeColor="background1"/>
          <w:sz w:val="20"/>
          <w:szCs w:val="20"/>
        </w:rPr>
        <w:t>zagotovitev pokritosti vseh gospodinjstev in podjetij ter drugih spodbujevalcev družbeno-gospodarskega razvoja z gigabitnim omrežjem ter zagotovitev pokritosti vseh naseljenih območij z omrežjem 5G</w:t>
      </w:r>
      <w:r w:rsidR="00CC5A2C">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CC5A2C">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proizvodnja najsodobnejših polprevodnikov v Uniji predstavlja vsaj 20 % vrednosti svetovne proizvodnje</w:t>
      </w:r>
      <w:r w:rsidR="005C4667">
        <w:rPr>
          <w:rFonts w:ascii="Arial" w:eastAsiaTheme="majorEastAsia" w:hAnsi="Arial" w:cs="Arial"/>
          <w:b/>
          <w:i/>
          <w:iCs/>
          <w:color w:val="FFFFFF" w:themeColor="background1"/>
          <w:sz w:val="20"/>
          <w:szCs w:val="20"/>
        </w:rPr>
        <w:t>.</w:t>
      </w:r>
    </w:p>
    <w:p w14:paraId="3A767507" w14:textId="1D064FA2" w:rsidR="00807D34" w:rsidRPr="009157ED" w:rsidRDefault="00807D34" w:rsidP="00A10EE4">
      <w:pPr>
        <w:spacing w:line="240" w:lineRule="auto"/>
        <w:jc w:val="both"/>
        <w:rPr>
          <w:rFonts w:ascii="Arial" w:hAnsi="Arial" w:cs="Arial"/>
          <w:color w:val="01295D"/>
          <w:sz w:val="20"/>
          <w:szCs w:val="20"/>
        </w:rPr>
      </w:pPr>
      <w:r w:rsidRPr="009157ED">
        <w:rPr>
          <w:rFonts w:ascii="Arial" w:hAnsi="Arial" w:cs="Arial"/>
          <w:color w:val="01295D"/>
          <w:sz w:val="20"/>
          <w:szCs w:val="20"/>
        </w:rPr>
        <w:t>Trenutna vrednost</w:t>
      </w:r>
    </w:p>
    <w:p w14:paraId="6D7450E7" w14:textId="2C145159"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(podatki za leto 2023, povzeti iz Digital Decade Country Report 2024 Slovenia)</w:t>
      </w:r>
    </w:p>
    <w:p w14:paraId="22509313" w14:textId="77777777" w:rsidR="00807D34" w:rsidRPr="009157ED" w:rsidRDefault="00807D34"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vsi končni uporabniki na fiksni lokaciji pokriti z gigabitnim omrežjem do omrežne priključne točke: </w:t>
      </w:r>
      <w:r w:rsidRPr="009157ED">
        <w:rPr>
          <w:rFonts w:ascii="Arial" w:eastAsiaTheme="minorEastAsia" w:hAnsi="Arial" w:cs="Arial"/>
          <w:b/>
          <w:bCs/>
          <w:sz w:val="20"/>
          <w:szCs w:val="20"/>
        </w:rPr>
        <w:t xml:space="preserve"> SI 78,5 %;</w:t>
      </w:r>
      <w:r w:rsidRPr="009157ED">
        <w:rPr>
          <w:rFonts w:ascii="Arial" w:eastAsiaTheme="minorEastAsia" w:hAnsi="Arial" w:cs="Arial"/>
          <w:sz w:val="20"/>
          <w:szCs w:val="20"/>
        </w:rPr>
        <w:t xml:space="preserve"> EU 78,8 %</w:t>
      </w:r>
    </w:p>
    <w:p w14:paraId="0826FBC6" w14:textId="77777777" w:rsidR="00807D34" w:rsidRPr="009157ED" w:rsidRDefault="00807D34" w:rsidP="00D3386F">
      <w:pPr>
        <w:numPr>
          <w:ilvl w:val="0"/>
          <w:numId w:val="9"/>
        </w:numPr>
        <w:spacing w:after="120" w:line="240" w:lineRule="auto"/>
        <w:ind w:left="714" w:hanging="357"/>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vsa poseljena območja pokrita z brezžičnim omrežjem visoke hitrosti naslednje generacije z zmogljivostjo vsaj enakovredno 5G, v skladu z načelom tehnološke nevtralnosti: </w:t>
      </w:r>
      <w:r w:rsidRPr="009157ED">
        <w:rPr>
          <w:rFonts w:ascii="Arial" w:eastAsiaTheme="minorEastAsia" w:hAnsi="Arial" w:cs="Arial"/>
          <w:b/>
          <w:bCs/>
          <w:sz w:val="20"/>
          <w:szCs w:val="20"/>
        </w:rPr>
        <w:t>SI 82,1 %;</w:t>
      </w:r>
      <w:r w:rsidRPr="009157ED">
        <w:rPr>
          <w:rFonts w:ascii="Arial" w:eastAsiaTheme="minorEastAsia" w:hAnsi="Arial" w:cs="Arial"/>
          <w:sz w:val="20"/>
          <w:szCs w:val="20"/>
        </w:rPr>
        <w:t xml:space="preserve"> EU 89,3 %</w:t>
      </w:r>
    </w:p>
    <w:p w14:paraId="6C3D78CF" w14:textId="77777777" w:rsidR="00D3386F" w:rsidRPr="009157ED" w:rsidRDefault="00D3386F" w:rsidP="00D3386F">
      <w:pPr>
        <w:spacing w:after="0" w:line="240" w:lineRule="auto"/>
        <w:jc w:val="both"/>
        <w:rPr>
          <w:rFonts w:ascii="Arial" w:eastAsia="Yu Mincho" w:hAnsi="Arial" w:cs="Arial"/>
          <w:sz w:val="20"/>
          <w:szCs w:val="20"/>
        </w:rPr>
      </w:pPr>
    </w:p>
    <w:p w14:paraId="5A95936D" w14:textId="6BB6A226" w:rsidR="00807D34" w:rsidRPr="009157ED" w:rsidRDefault="00807D34" w:rsidP="00D3386F">
      <w:pPr>
        <w:spacing w:before="120" w:after="0" w:line="240" w:lineRule="auto"/>
        <w:jc w:val="both"/>
        <w:rPr>
          <w:rFonts w:ascii="Arial" w:eastAsia="Yu Mincho" w:hAnsi="Arial" w:cs="Arial"/>
          <w:sz w:val="20"/>
          <w:szCs w:val="20"/>
        </w:rPr>
      </w:pPr>
      <w:r w:rsidRPr="009157ED">
        <w:rPr>
          <w:rFonts w:ascii="Arial" w:eastAsia="Yu Mincho" w:hAnsi="Arial" w:cs="Arial"/>
          <w:sz w:val="20"/>
          <w:szCs w:val="20"/>
        </w:rPr>
        <w:t xml:space="preserve">Razvoj informacijske družbe oziroma družbe znanja temelji </w:t>
      </w:r>
      <w:r w:rsidR="00607305">
        <w:rPr>
          <w:rFonts w:ascii="Arial" w:eastAsia="Yu Mincho" w:hAnsi="Arial" w:cs="Arial"/>
          <w:sz w:val="20"/>
          <w:szCs w:val="20"/>
        </w:rPr>
        <w:t xml:space="preserve">v veliki meri </w:t>
      </w:r>
      <w:r w:rsidRPr="009157ED">
        <w:rPr>
          <w:rFonts w:ascii="Arial" w:eastAsia="Yu Mincho" w:hAnsi="Arial" w:cs="Arial"/>
          <w:sz w:val="20"/>
          <w:szCs w:val="20"/>
        </w:rPr>
        <w:t>na vsesplošni uporabi informacijsko-komunikacijskih tehnologij (IKT) in interneta na vseh področjih družbenega življenja in ustvarjanja. Pogoj za to je vseprisotna zmogljiva infrastruktura elektronskih komunikacij in dostopne elektronske komunikacijske storitve ter ustrezne digitalne spretnosti in znanje. Zato je v javnem interesu, da Vlada Republike Slovenije z državnimi razvojnimi politikami njen razvoj ustrezno usmerja in podpira v skladu s svojimi pristojnostmi. Cilji do leta 2030 v Sloveniji so zagotovitev pokritosti vseh gospodinjstev z gigabitnim omrežjem, zagotovitev pokritosti vseh podjetij in drugih spodbujevalcev družbenoekonomskega razvoja z gigabitnim omrežjem in zagotovitev pokritosti vseh naseljenih območij z omrežjem 5G. Gigabitna ,povezljivost se meri kot odstotek gospodinjstev, ki jih pokrivajo fiksna zelo visokozmogljivostna omrežja. Obravnavane tehnologije so tiste, ki trenutno zagotavljajo gigabitno povezljvost, in sicer optika do prostorov in kabelska omrežja s standardom DOCSIS 3.1.</w:t>
      </w:r>
    </w:p>
    <w:p w14:paraId="374594CA"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eastAsia="Yu Mincho" w:hAnsi="Arial" w:cs="Arial"/>
          <w:sz w:val="20"/>
          <w:szCs w:val="20"/>
        </w:rPr>
        <w:t xml:space="preserve">Polprevodniki, merjeni kot vrednost, ustvarjena v smislu prihodkov z dejavnostmi polprevodnikov v Uniji v vseh fazah vrednostne verige, glede na vrednost na svetovnem trgu. Prvo leto bo poročanje potekalo na podlagi teh dejavnosti v Evropi. Za Slovenijo teh vrednosti še nimamo. </w:t>
      </w:r>
    </w:p>
    <w:p w14:paraId="0369DB35"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eastAsia="Yu Mincho" w:hAnsi="Arial" w:cs="Arial"/>
          <w:sz w:val="20"/>
          <w:szCs w:val="20"/>
        </w:rPr>
        <w:t>EU izhodiščna vrednost: okoli 10 % svetovnega tržnega deleža</w:t>
      </w:r>
    </w:p>
    <w:p w14:paraId="722C1770" w14:textId="77777777" w:rsidR="003334F9" w:rsidRPr="009157ED" w:rsidRDefault="003334F9"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br w:type="page"/>
      </w:r>
    </w:p>
    <w:p w14:paraId="0F0B4138" w14:textId="7F516F69" w:rsidR="00807D34" w:rsidRPr="009157ED" w:rsidRDefault="00807D34"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807D34" w:rsidRPr="009157ED" w14:paraId="2BBA4761" w14:textId="77777777" w:rsidTr="007C36B3">
        <w:trPr>
          <w:trHeight w:val="300"/>
        </w:trPr>
        <w:tc>
          <w:tcPr>
            <w:tcW w:w="4800" w:type="dxa"/>
            <w:tcBorders>
              <w:bottom w:val="single" w:sz="12" w:space="0" w:color="000000" w:themeColor="text1"/>
            </w:tcBorders>
            <w:shd w:val="clear" w:color="auto" w:fill="B4C6E7" w:themeFill="accent1" w:themeFillTint="66"/>
          </w:tcPr>
          <w:p w14:paraId="3DD1C754" w14:textId="77777777" w:rsidR="00807D34" w:rsidRPr="009157ED" w:rsidRDefault="00807D34"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12" w:space="0" w:color="000000" w:themeColor="text1"/>
            </w:tcBorders>
            <w:shd w:val="clear" w:color="auto" w:fill="B4C6E7" w:themeFill="accent1" w:themeFillTint="66"/>
          </w:tcPr>
          <w:p w14:paraId="33D8AE05"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tcBorders>
              <w:bottom w:val="single" w:sz="12" w:space="0" w:color="000000" w:themeColor="text1"/>
            </w:tcBorders>
            <w:shd w:val="clear" w:color="auto" w:fill="B4C6E7" w:themeFill="accent1" w:themeFillTint="66"/>
          </w:tcPr>
          <w:p w14:paraId="1A98BAC1" w14:textId="77777777" w:rsidR="00807D34" w:rsidRPr="009157ED" w:rsidRDefault="00807D34" w:rsidP="00A10EE4">
            <w:pPr>
              <w:rPr>
                <w:rFonts w:ascii="Arial" w:hAnsi="Arial" w:cs="Arial"/>
                <w:sz w:val="20"/>
                <w:szCs w:val="20"/>
              </w:rPr>
            </w:pPr>
            <w:r w:rsidRPr="009157ED">
              <w:rPr>
                <w:rFonts w:ascii="Arial" w:hAnsi="Arial" w:cs="Arial"/>
                <w:sz w:val="20"/>
                <w:szCs w:val="20"/>
              </w:rPr>
              <w:t>24</w:t>
            </w:r>
          </w:p>
        </w:tc>
        <w:tc>
          <w:tcPr>
            <w:tcW w:w="543" w:type="dxa"/>
            <w:tcBorders>
              <w:bottom w:val="single" w:sz="12" w:space="0" w:color="000000" w:themeColor="text1"/>
            </w:tcBorders>
            <w:shd w:val="clear" w:color="auto" w:fill="B4C6E7" w:themeFill="accent1" w:themeFillTint="66"/>
          </w:tcPr>
          <w:p w14:paraId="704135C8"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tcBorders>
              <w:bottom w:val="single" w:sz="12" w:space="0" w:color="000000" w:themeColor="text1"/>
            </w:tcBorders>
            <w:shd w:val="clear" w:color="auto" w:fill="B4C6E7" w:themeFill="accent1" w:themeFillTint="66"/>
          </w:tcPr>
          <w:p w14:paraId="10B9384A"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tcBorders>
              <w:bottom w:val="single" w:sz="12" w:space="0" w:color="000000" w:themeColor="text1"/>
            </w:tcBorders>
            <w:shd w:val="clear" w:color="auto" w:fill="B4C6E7" w:themeFill="accent1" w:themeFillTint="66"/>
          </w:tcPr>
          <w:p w14:paraId="2CB12176"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tcBorders>
              <w:bottom w:val="single" w:sz="12" w:space="0" w:color="000000" w:themeColor="text1"/>
            </w:tcBorders>
            <w:shd w:val="clear" w:color="auto" w:fill="B4C6E7" w:themeFill="accent1" w:themeFillTint="66"/>
          </w:tcPr>
          <w:p w14:paraId="225D76A6"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tcBorders>
              <w:bottom w:val="single" w:sz="12" w:space="0" w:color="000000" w:themeColor="text1"/>
            </w:tcBorders>
            <w:shd w:val="clear" w:color="auto" w:fill="B4C6E7" w:themeFill="accent1" w:themeFillTint="66"/>
          </w:tcPr>
          <w:p w14:paraId="769D7C6B"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tcBorders>
              <w:bottom w:val="single" w:sz="12" w:space="0" w:color="000000" w:themeColor="text1"/>
            </w:tcBorders>
            <w:shd w:val="clear" w:color="auto" w:fill="B4C6E7" w:themeFill="accent1" w:themeFillTint="66"/>
          </w:tcPr>
          <w:p w14:paraId="12BB04F8"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r w:rsidR="00807D34" w:rsidRPr="009157ED" w14:paraId="2E26BBA0" w14:textId="77777777" w:rsidTr="007F683B">
        <w:trPr>
          <w:trHeight w:val="300"/>
        </w:trPr>
        <w:tc>
          <w:tcPr>
            <w:tcW w:w="4800" w:type="dxa"/>
            <w:shd w:val="clear" w:color="auto" w:fill="auto"/>
          </w:tcPr>
          <w:p w14:paraId="2451314D" w14:textId="058D1A3A" w:rsidR="00807D34" w:rsidRPr="009157ED" w:rsidRDefault="00242201" w:rsidP="00A10EE4">
            <w:pPr>
              <w:rPr>
                <w:rFonts w:ascii="Arial" w:eastAsia="Calibri" w:hAnsi="Arial" w:cs="Arial"/>
                <w:sz w:val="20"/>
                <w:szCs w:val="20"/>
              </w:rPr>
            </w:pPr>
            <w:r w:rsidRPr="009157ED">
              <w:rPr>
                <w:rFonts w:ascii="Arial" w:hAnsi="Arial" w:cs="Arial"/>
                <w:sz w:val="20"/>
                <w:szCs w:val="20"/>
              </w:rPr>
              <w:t>Sofinanciranje gradnje odprtih širokopasovnih omrežij na belih lisah iz javnih sredstev</w:t>
            </w:r>
            <w:r w:rsidRPr="009157ED">
              <w:rPr>
                <w:rFonts w:ascii="Arial" w:eastAsia="Calibri" w:hAnsi="Arial" w:cs="Arial"/>
                <w:sz w:val="20"/>
                <w:szCs w:val="20"/>
              </w:rPr>
              <w:t xml:space="preserve"> </w:t>
            </w:r>
            <w:r w:rsidR="007F683B">
              <w:rPr>
                <w:rFonts w:ascii="Arial" w:eastAsia="Calibri" w:hAnsi="Arial" w:cs="Arial"/>
                <w:sz w:val="20"/>
                <w:szCs w:val="20"/>
              </w:rPr>
              <w:t>(GOŠO 5)</w:t>
            </w:r>
          </w:p>
        </w:tc>
        <w:tc>
          <w:tcPr>
            <w:tcW w:w="533" w:type="dxa"/>
            <w:shd w:val="clear" w:color="auto" w:fill="92D050"/>
          </w:tcPr>
          <w:p w14:paraId="59DD2160" w14:textId="77777777" w:rsidR="00807D34" w:rsidRPr="009157ED" w:rsidRDefault="00807D34"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23</w:t>
            </w:r>
          </w:p>
        </w:tc>
        <w:tc>
          <w:tcPr>
            <w:tcW w:w="558" w:type="dxa"/>
            <w:shd w:val="clear" w:color="auto" w:fill="auto"/>
          </w:tcPr>
          <w:p w14:paraId="135647E1" w14:textId="64E12F02" w:rsidR="00807D34" w:rsidRPr="009157ED" w:rsidRDefault="00807D34" w:rsidP="00A10EE4">
            <w:pPr>
              <w:rPr>
                <w:rFonts w:ascii="Arial" w:eastAsia="Calibri" w:hAnsi="Arial" w:cs="Arial"/>
                <w:color w:val="000000" w:themeColor="text1"/>
                <w:sz w:val="20"/>
                <w:szCs w:val="20"/>
              </w:rPr>
            </w:pPr>
          </w:p>
        </w:tc>
        <w:tc>
          <w:tcPr>
            <w:tcW w:w="543" w:type="dxa"/>
            <w:shd w:val="clear" w:color="auto" w:fill="auto"/>
          </w:tcPr>
          <w:p w14:paraId="70103AB5" w14:textId="26AD63FA" w:rsidR="00807D34" w:rsidRPr="009157ED" w:rsidRDefault="00807D34" w:rsidP="00A10EE4">
            <w:pPr>
              <w:rPr>
                <w:rFonts w:ascii="Arial" w:eastAsia="Calibri" w:hAnsi="Arial" w:cs="Arial"/>
                <w:color w:val="000000" w:themeColor="text1"/>
                <w:sz w:val="20"/>
                <w:szCs w:val="20"/>
              </w:rPr>
            </w:pPr>
          </w:p>
        </w:tc>
        <w:tc>
          <w:tcPr>
            <w:tcW w:w="528" w:type="dxa"/>
            <w:shd w:val="clear" w:color="auto" w:fill="auto"/>
          </w:tcPr>
          <w:p w14:paraId="39A925E5" w14:textId="419C5D20" w:rsidR="00807D34" w:rsidRPr="009157ED" w:rsidRDefault="00807D34" w:rsidP="00A10EE4">
            <w:pPr>
              <w:rPr>
                <w:rFonts w:ascii="Arial" w:eastAsia="Calibri" w:hAnsi="Arial" w:cs="Arial"/>
                <w:color w:val="000000" w:themeColor="text1"/>
                <w:sz w:val="20"/>
                <w:szCs w:val="20"/>
              </w:rPr>
            </w:pPr>
          </w:p>
        </w:tc>
        <w:tc>
          <w:tcPr>
            <w:tcW w:w="513" w:type="dxa"/>
            <w:shd w:val="clear" w:color="auto" w:fill="auto"/>
          </w:tcPr>
          <w:p w14:paraId="291F8AA6" w14:textId="74998BFD" w:rsidR="00807D34" w:rsidRPr="009157ED" w:rsidRDefault="00807D34" w:rsidP="00A10EE4">
            <w:pPr>
              <w:rPr>
                <w:rFonts w:ascii="Arial" w:eastAsia="Calibri" w:hAnsi="Arial" w:cs="Arial"/>
                <w:color w:val="000000" w:themeColor="text1"/>
                <w:sz w:val="20"/>
                <w:szCs w:val="20"/>
              </w:rPr>
            </w:pPr>
          </w:p>
        </w:tc>
        <w:tc>
          <w:tcPr>
            <w:tcW w:w="513" w:type="dxa"/>
            <w:shd w:val="clear" w:color="auto" w:fill="auto"/>
          </w:tcPr>
          <w:p w14:paraId="3A16CE95" w14:textId="615E2AB7" w:rsidR="00807D34" w:rsidRPr="009157ED" w:rsidRDefault="00807D34" w:rsidP="00A10EE4">
            <w:pPr>
              <w:rPr>
                <w:rFonts w:ascii="Arial" w:eastAsia="Calibri" w:hAnsi="Arial" w:cs="Arial"/>
                <w:color w:val="000000" w:themeColor="text1"/>
                <w:sz w:val="20"/>
                <w:szCs w:val="20"/>
              </w:rPr>
            </w:pPr>
          </w:p>
        </w:tc>
        <w:tc>
          <w:tcPr>
            <w:tcW w:w="528" w:type="dxa"/>
            <w:shd w:val="clear" w:color="auto" w:fill="auto"/>
          </w:tcPr>
          <w:p w14:paraId="18000086" w14:textId="676679DE" w:rsidR="00807D34" w:rsidRPr="009157ED" w:rsidRDefault="00807D34" w:rsidP="00A10EE4">
            <w:pPr>
              <w:rPr>
                <w:rFonts w:ascii="Arial" w:eastAsia="Calibri" w:hAnsi="Arial" w:cs="Arial"/>
                <w:color w:val="000000" w:themeColor="text1"/>
                <w:sz w:val="20"/>
                <w:szCs w:val="20"/>
              </w:rPr>
            </w:pPr>
          </w:p>
        </w:tc>
        <w:tc>
          <w:tcPr>
            <w:tcW w:w="546" w:type="dxa"/>
            <w:shd w:val="clear" w:color="auto" w:fill="auto"/>
          </w:tcPr>
          <w:p w14:paraId="5320D8B7" w14:textId="69B888D6" w:rsidR="00807D34" w:rsidRPr="009157ED" w:rsidRDefault="00807D34" w:rsidP="00A10EE4">
            <w:pPr>
              <w:rPr>
                <w:rFonts w:ascii="Arial" w:hAnsi="Arial" w:cs="Arial"/>
                <w:sz w:val="20"/>
                <w:szCs w:val="20"/>
              </w:rPr>
            </w:pPr>
          </w:p>
        </w:tc>
      </w:tr>
      <w:tr w:rsidR="00807D34" w:rsidRPr="009157ED" w14:paraId="2CA6AC40" w14:textId="77777777" w:rsidTr="007F683B">
        <w:trPr>
          <w:trHeight w:val="300"/>
        </w:trPr>
        <w:tc>
          <w:tcPr>
            <w:tcW w:w="4800" w:type="dxa"/>
            <w:shd w:val="clear" w:color="auto" w:fill="auto"/>
          </w:tcPr>
          <w:p w14:paraId="115DB612" w14:textId="77777777" w:rsidR="007F683B" w:rsidRPr="009157ED" w:rsidRDefault="007F683B" w:rsidP="007F683B">
            <w:pPr>
              <w:rPr>
                <w:rFonts w:ascii="Arial" w:eastAsiaTheme="minorEastAsia" w:hAnsi="Arial" w:cs="Arial"/>
                <w:sz w:val="20"/>
                <w:szCs w:val="20"/>
              </w:rPr>
            </w:pPr>
            <w:r w:rsidRPr="009157ED">
              <w:rPr>
                <w:rFonts w:ascii="Arial" w:eastAsiaTheme="minorEastAsia" w:hAnsi="Arial" w:cs="Arial"/>
                <w:sz w:val="20"/>
                <w:szCs w:val="20"/>
              </w:rPr>
              <w:t>IR Optika 2</w:t>
            </w:r>
          </w:p>
          <w:p w14:paraId="1EF8A61E" w14:textId="56A1284B" w:rsidR="00807D34" w:rsidRPr="009157ED" w:rsidRDefault="00807D34" w:rsidP="00A10EE4">
            <w:pPr>
              <w:rPr>
                <w:rFonts w:ascii="Arial" w:hAnsi="Arial" w:cs="Arial"/>
                <w:sz w:val="20"/>
                <w:szCs w:val="20"/>
              </w:rPr>
            </w:pPr>
          </w:p>
        </w:tc>
        <w:tc>
          <w:tcPr>
            <w:tcW w:w="533" w:type="dxa"/>
            <w:shd w:val="clear" w:color="auto" w:fill="92D050"/>
          </w:tcPr>
          <w:p w14:paraId="4409A131" w14:textId="77777777" w:rsidR="00807D34" w:rsidRPr="009157ED" w:rsidRDefault="00807D34"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4079BBE7" w14:textId="77777777" w:rsidR="00807D34" w:rsidRPr="009157ED" w:rsidRDefault="00807D34" w:rsidP="00A10EE4">
            <w:pPr>
              <w:rPr>
                <w:rFonts w:ascii="Arial" w:hAnsi="Arial" w:cs="Arial"/>
                <w:sz w:val="20"/>
                <w:szCs w:val="20"/>
              </w:rPr>
            </w:pPr>
            <w:r w:rsidRPr="009157ED">
              <w:rPr>
                <w:rFonts w:ascii="Arial" w:hAnsi="Arial" w:cs="Arial"/>
                <w:sz w:val="20"/>
                <w:szCs w:val="20"/>
              </w:rPr>
              <w:t>24</w:t>
            </w:r>
          </w:p>
        </w:tc>
        <w:tc>
          <w:tcPr>
            <w:tcW w:w="543" w:type="dxa"/>
            <w:shd w:val="clear" w:color="auto" w:fill="auto"/>
          </w:tcPr>
          <w:p w14:paraId="192A645D" w14:textId="25131FD2" w:rsidR="00807D34" w:rsidRPr="009157ED" w:rsidRDefault="00807D34" w:rsidP="00A10EE4">
            <w:pPr>
              <w:rPr>
                <w:rFonts w:ascii="Arial" w:hAnsi="Arial" w:cs="Arial"/>
                <w:sz w:val="20"/>
                <w:szCs w:val="20"/>
              </w:rPr>
            </w:pPr>
          </w:p>
        </w:tc>
        <w:tc>
          <w:tcPr>
            <w:tcW w:w="528" w:type="dxa"/>
            <w:shd w:val="clear" w:color="auto" w:fill="auto"/>
          </w:tcPr>
          <w:p w14:paraId="0A58F64A" w14:textId="5702E4DF" w:rsidR="00807D34" w:rsidRPr="009157ED" w:rsidRDefault="00807D34" w:rsidP="00A10EE4">
            <w:pPr>
              <w:rPr>
                <w:rFonts w:ascii="Arial" w:hAnsi="Arial" w:cs="Arial"/>
                <w:sz w:val="20"/>
                <w:szCs w:val="20"/>
              </w:rPr>
            </w:pPr>
          </w:p>
        </w:tc>
        <w:tc>
          <w:tcPr>
            <w:tcW w:w="513" w:type="dxa"/>
            <w:shd w:val="clear" w:color="auto" w:fill="auto"/>
          </w:tcPr>
          <w:p w14:paraId="11ED38B2" w14:textId="531E9339" w:rsidR="00807D34" w:rsidRPr="009157ED" w:rsidRDefault="00807D34" w:rsidP="00A10EE4">
            <w:pPr>
              <w:rPr>
                <w:rFonts w:ascii="Arial" w:hAnsi="Arial" w:cs="Arial"/>
                <w:sz w:val="20"/>
                <w:szCs w:val="20"/>
              </w:rPr>
            </w:pPr>
          </w:p>
        </w:tc>
        <w:tc>
          <w:tcPr>
            <w:tcW w:w="513" w:type="dxa"/>
            <w:shd w:val="clear" w:color="auto" w:fill="auto"/>
          </w:tcPr>
          <w:p w14:paraId="54A4C6E6" w14:textId="77777777" w:rsidR="00807D34" w:rsidRPr="009157ED" w:rsidRDefault="00807D34" w:rsidP="00A10EE4">
            <w:pPr>
              <w:rPr>
                <w:rFonts w:ascii="Arial" w:hAnsi="Arial" w:cs="Arial"/>
                <w:sz w:val="20"/>
                <w:szCs w:val="20"/>
              </w:rPr>
            </w:pPr>
          </w:p>
        </w:tc>
        <w:tc>
          <w:tcPr>
            <w:tcW w:w="528" w:type="dxa"/>
            <w:shd w:val="clear" w:color="auto" w:fill="auto"/>
          </w:tcPr>
          <w:p w14:paraId="506F5546" w14:textId="77777777" w:rsidR="00807D34" w:rsidRPr="009157ED" w:rsidRDefault="00807D34" w:rsidP="00A10EE4">
            <w:pPr>
              <w:rPr>
                <w:rFonts w:ascii="Arial" w:hAnsi="Arial" w:cs="Arial"/>
                <w:sz w:val="20"/>
                <w:szCs w:val="20"/>
              </w:rPr>
            </w:pPr>
          </w:p>
        </w:tc>
        <w:tc>
          <w:tcPr>
            <w:tcW w:w="546" w:type="dxa"/>
            <w:shd w:val="clear" w:color="auto" w:fill="auto"/>
          </w:tcPr>
          <w:p w14:paraId="5A273199" w14:textId="77777777" w:rsidR="00807D34" w:rsidRPr="009157ED" w:rsidRDefault="00807D34" w:rsidP="00A10EE4">
            <w:pPr>
              <w:rPr>
                <w:rFonts w:ascii="Arial" w:hAnsi="Arial" w:cs="Arial"/>
                <w:sz w:val="20"/>
                <w:szCs w:val="20"/>
              </w:rPr>
            </w:pPr>
          </w:p>
        </w:tc>
      </w:tr>
      <w:tr w:rsidR="00807D34" w:rsidRPr="009157ED" w14:paraId="2E4E12DF" w14:textId="77777777" w:rsidTr="007F683B">
        <w:trPr>
          <w:trHeight w:val="300"/>
        </w:trPr>
        <w:tc>
          <w:tcPr>
            <w:tcW w:w="4800" w:type="dxa"/>
            <w:shd w:val="clear" w:color="auto" w:fill="auto"/>
          </w:tcPr>
          <w:p w14:paraId="112ADBC9" w14:textId="1B389954" w:rsidR="00807D34" w:rsidRPr="009157ED" w:rsidRDefault="007F683B" w:rsidP="00A10EE4">
            <w:pPr>
              <w:rPr>
                <w:rFonts w:ascii="Arial" w:hAnsi="Arial" w:cs="Arial"/>
                <w:sz w:val="20"/>
                <w:szCs w:val="20"/>
              </w:rPr>
            </w:pPr>
            <w:r w:rsidRPr="009157ED">
              <w:rPr>
                <w:rFonts w:ascii="Arial" w:hAnsi="Arial" w:cs="Arial"/>
                <w:sz w:val="20"/>
                <w:szCs w:val="20"/>
              </w:rPr>
              <w:t xml:space="preserve">Medresorska strategija razvoja </w:t>
            </w:r>
            <w:bookmarkStart w:id="38" w:name="_Hlk170477944"/>
            <w:r w:rsidRPr="009157ED">
              <w:rPr>
                <w:rFonts w:ascii="Arial" w:hAnsi="Arial" w:cs="Arial"/>
                <w:sz w:val="20"/>
                <w:szCs w:val="20"/>
              </w:rPr>
              <w:t>na področju čipov in polprevodniških tehnologij</w:t>
            </w:r>
            <w:bookmarkEnd w:id="38"/>
          </w:p>
        </w:tc>
        <w:tc>
          <w:tcPr>
            <w:tcW w:w="533" w:type="dxa"/>
            <w:shd w:val="clear" w:color="auto" w:fill="auto"/>
          </w:tcPr>
          <w:p w14:paraId="343E5AE7" w14:textId="1FE0816F" w:rsidR="00807D34" w:rsidRPr="009157ED" w:rsidRDefault="00807D34" w:rsidP="00A10EE4">
            <w:pPr>
              <w:rPr>
                <w:rFonts w:ascii="Arial" w:hAnsi="Arial" w:cs="Arial"/>
                <w:sz w:val="20"/>
                <w:szCs w:val="20"/>
              </w:rPr>
            </w:pPr>
          </w:p>
        </w:tc>
        <w:tc>
          <w:tcPr>
            <w:tcW w:w="558" w:type="dxa"/>
            <w:shd w:val="clear" w:color="auto" w:fill="92D050"/>
          </w:tcPr>
          <w:p w14:paraId="57322230"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auto"/>
          </w:tcPr>
          <w:p w14:paraId="39567636" w14:textId="18200806" w:rsidR="00807D34" w:rsidRPr="009157ED" w:rsidRDefault="00807D34" w:rsidP="00A10EE4">
            <w:pPr>
              <w:rPr>
                <w:rFonts w:ascii="Arial" w:hAnsi="Arial" w:cs="Arial"/>
                <w:sz w:val="20"/>
                <w:szCs w:val="20"/>
              </w:rPr>
            </w:pPr>
          </w:p>
        </w:tc>
        <w:tc>
          <w:tcPr>
            <w:tcW w:w="528" w:type="dxa"/>
            <w:shd w:val="clear" w:color="auto" w:fill="auto"/>
          </w:tcPr>
          <w:p w14:paraId="4501C93D" w14:textId="5204AAFA" w:rsidR="00807D34" w:rsidRPr="009157ED" w:rsidRDefault="00807D34" w:rsidP="00A10EE4">
            <w:pPr>
              <w:rPr>
                <w:rFonts w:ascii="Arial" w:hAnsi="Arial" w:cs="Arial"/>
                <w:sz w:val="20"/>
                <w:szCs w:val="20"/>
              </w:rPr>
            </w:pPr>
          </w:p>
        </w:tc>
        <w:tc>
          <w:tcPr>
            <w:tcW w:w="513" w:type="dxa"/>
            <w:shd w:val="clear" w:color="auto" w:fill="auto"/>
          </w:tcPr>
          <w:p w14:paraId="7091F7E8" w14:textId="2B114EB1" w:rsidR="00807D34" w:rsidRPr="009157ED" w:rsidRDefault="00807D34" w:rsidP="00A10EE4">
            <w:pPr>
              <w:rPr>
                <w:rFonts w:ascii="Arial" w:hAnsi="Arial" w:cs="Arial"/>
                <w:sz w:val="20"/>
                <w:szCs w:val="20"/>
              </w:rPr>
            </w:pPr>
          </w:p>
        </w:tc>
        <w:tc>
          <w:tcPr>
            <w:tcW w:w="513" w:type="dxa"/>
            <w:shd w:val="clear" w:color="auto" w:fill="auto"/>
          </w:tcPr>
          <w:p w14:paraId="2AE07BD0" w14:textId="1030614C" w:rsidR="00807D34" w:rsidRPr="009157ED" w:rsidRDefault="00807D34" w:rsidP="00A10EE4">
            <w:pPr>
              <w:rPr>
                <w:rFonts w:ascii="Arial" w:hAnsi="Arial" w:cs="Arial"/>
                <w:sz w:val="20"/>
                <w:szCs w:val="20"/>
              </w:rPr>
            </w:pPr>
          </w:p>
        </w:tc>
        <w:tc>
          <w:tcPr>
            <w:tcW w:w="528" w:type="dxa"/>
            <w:shd w:val="clear" w:color="auto" w:fill="auto"/>
          </w:tcPr>
          <w:p w14:paraId="00FAB036" w14:textId="04F3988F" w:rsidR="00807D34" w:rsidRPr="009157ED" w:rsidRDefault="00807D34" w:rsidP="00A10EE4">
            <w:pPr>
              <w:rPr>
                <w:rFonts w:ascii="Arial" w:hAnsi="Arial" w:cs="Arial"/>
                <w:sz w:val="20"/>
                <w:szCs w:val="20"/>
              </w:rPr>
            </w:pPr>
          </w:p>
        </w:tc>
        <w:tc>
          <w:tcPr>
            <w:tcW w:w="546" w:type="dxa"/>
            <w:shd w:val="clear" w:color="auto" w:fill="auto"/>
          </w:tcPr>
          <w:p w14:paraId="2C46AC55" w14:textId="655EE7E8" w:rsidR="00807D34" w:rsidRPr="009157ED" w:rsidRDefault="00807D34" w:rsidP="00A10EE4">
            <w:pPr>
              <w:rPr>
                <w:rFonts w:ascii="Arial" w:hAnsi="Arial" w:cs="Arial"/>
                <w:sz w:val="20"/>
                <w:szCs w:val="20"/>
              </w:rPr>
            </w:pPr>
          </w:p>
        </w:tc>
      </w:tr>
      <w:tr w:rsidR="00807D34" w:rsidRPr="009157ED" w14:paraId="6CD50D37" w14:textId="77777777" w:rsidTr="007F683B">
        <w:trPr>
          <w:trHeight w:val="300"/>
        </w:trPr>
        <w:tc>
          <w:tcPr>
            <w:tcW w:w="4800" w:type="dxa"/>
            <w:shd w:val="clear" w:color="auto" w:fill="auto"/>
          </w:tcPr>
          <w:p w14:paraId="0436B9C3" w14:textId="5ED2A9D5" w:rsidR="00807D34" w:rsidRPr="009157ED" w:rsidRDefault="007F683B" w:rsidP="00A10EE4">
            <w:pPr>
              <w:rPr>
                <w:rFonts w:ascii="Arial" w:hAnsi="Arial" w:cs="Arial"/>
                <w:sz w:val="20"/>
                <w:szCs w:val="20"/>
              </w:rPr>
            </w:pPr>
            <w:r>
              <w:rPr>
                <w:rFonts w:ascii="Arial" w:hAnsi="Arial" w:cs="Arial"/>
                <w:sz w:val="20"/>
                <w:szCs w:val="20"/>
              </w:rPr>
              <w:t>Načrt razvoja gigabitne infrastrukture do leta 2030 z Dodatkom k načrtu</w:t>
            </w:r>
          </w:p>
        </w:tc>
        <w:tc>
          <w:tcPr>
            <w:tcW w:w="533" w:type="dxa"/>
            <w:shd w:val="clear" w:color="auto" w:fill="92D050"/>
          </w:tcPr>
          <w:p w14:paraId="42812746" w14:textId="35E41CEA" w:rsidR="00807D34" w:rsidRPr="009157ED" w:rsidRDefault="007F683B"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6FCC77D0"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21D64BF"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CAEA25F"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297C5B8" w14:textId="347EFB5C" w:rsidR="00807D34" w:rsidRPr="009157ED" w:rsidRDefault="007F683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3388E7F4" w14:textId="22239B18" w:rsidR="00807D34" w:rsidRPr="009157ED" w:rsidRDefault="007F683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263759C1" w14:textId="1A889DDC" w:rsidR="00807D34" w:rsidRPr="009157ED" w:rsidRDefault="007F683B"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347AF9FC" w14:textId="19AE3749" w:rsidR="00807D34" w:rsidRPr="009157ED" w:rsidRDefault="007F683B" w:rsidP="00A10EE4">
            <w:pPr>
              <w:rPr>
                <w:rFonts w:ascii="Arial" w:hAnsi="Arial" w:cs="Arial"/>
                <w:sz w:val="20"/>
                <w:szCs w:val="20"/>
              </w:rPr>
            </w:pPr>
            <w:r>
              <w:rPr>
                <w:rFonts w:ascii="Arial" w:hAnsi="Arial" w:cs="Arial"/>
                <w:sz w:val="20"/>
                <w:szCs w:val="20"/>
              </w:rPr>
              <w:t>30</w:t>
            </w:r>
          </w:p>
        </w:tc>
      </w:tr>
      <w:tr w:rsidR="00807D34" w:rsidRPr="009157ED" w14:paraId="77C9B6F6" w14:textId="77777777" w:rsidTr="007F683B">
        <w:trPr>
          <w:trHeight w:val="300"/>
        </w:trPr>
        <w:tc>
          <w:tcPr>
            <w:tcW w:w="4800" w:type="dxa"/>
            <w:shd w:val="clear" w:color="auto" w:fill="auto"/>
          </w:tcPr>
          <w:p w14:paraId="4468DA8F" w14:textId="4BC0AE52" w:rsidR="00807D34" w:rsidRPr="009157ED" w:rsidRDefault="007F683B" w:rsidP="00A10EE4">
            <w:pPr>
              <w:rPr>
                <w:rFonts w:ascii="Arial" w:hAnsi="Arial" w:cs="Arial"/>
                <w:sz w:val="20"/>
                <w:szCs w:val="20"/>
              </w:rPr>
            </w:pPr>
            <w:r w:rsidRPr="009157ED">
              <w:rPr>
                <w:rFonts w:ascii="Arial" w:hAnsi="Arial" w:cs="Arial"/>
                <w:sz w:val="20"/>
                <w:szCs w:val="20"/>
              </w:rPr>
              <w:t>Uporaba radijskih frekvenc, pridobljenih na podlagi javne dražbe vseh harmoniziranih pasov</w:t>
            </w:r>
          </w:p>
        </w:tc>
        <w:tc>
          <w:tcPr>
            <w:tcW w:w="533" w:type="dxa"/>
            <w:shd w:val="clear" w:color="auto" w:fill="auto"/>
          </w:tcPr>
          <w:p w14:paraId="0595893A" w14:textId="6799E000" w:rsidR="00807D34" w:rsidRPr="009157ED" w:rsidRDefault="00807D34" w:rsidP="00A10EE4">
            <w:pPr>
              <w:rPr>
                <w:rFonts w:ascii="Arial" w:hAnsi="Arial" w:cs="Arial"/>
                <w:sz w:val="20"/>
                <w:szCs w:val="20"/>
              </w:rPr>
            </w:pPr>
          </w:p>
        </w:tc>
        <w:tc>
          <w:tcPr>
            <w:tcW w:w="558" w:type="dxa"/>
            <w:shd w:val="clear" w:color="auto" w:fill="92D050"/>
          </w:tcPr>
          <w:p w14:paraId="54BE316A"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F7A83F4"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3A24F651"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auto"/>
          </w:tcPr>
          <w:p w14:paraId="370A50A0" w14:textId="71CD5A6A" w:rsidR="00807D34" w:rsidRPr="009157ED" w:rsidRDefault="00807D34" w:rsidP="00A10EE4">
            <w:pPr>
              <w:rPr>
                <w:rFonts w:ascii="Arial" w:hAnsi="Arial" w:cs="Arial"/>
                <w:sz w:val="20"/>
                <w:szCs w:val="20"/>
              </w:rPr>
            </w:pPr>
          </w:p>
        </w:tc>
        <w:tc>
          <w:tcPr>
            <w:tcW w:w="513" w:type="dxa"/>
            <w:shd w:val="clear" w:color="auto" w:fill="auto"/>
          </w:tcPr>
          <w:p w14:paraId="21C3E3BE" w14:textId="020AC251" w:rsidR="00807D34" w:rsidRPr="009157ED" w:rsidRDefault="00807D34" w:rsidP="00A10EE4">
            <w:pPr>
              <w:rPr>
                <w:rFonts w:ascii="Arial" w:hAnsi="Arial" w:cs="Arial"/>
                <w:sz w:val="20"/>
                <w:szCs w:val="20"/>
              </w:rPr>
            </w:pPr>
          </w:p>
        </w:tc>
        <w:tc>
          <w:tcPr>
            <w:tcW w:w="528" w:type="dxa"/>
            <w:shd w:val="clear" w:color="auto" w:fill="auto"/>
          </w:tcPr>
          <w:p w14:paraId="7304ACCA" w14:textId="3AB30D1C" w:rsidR="00807D34" w:rsidRPr="009157ED" w:rsidRDefault="00807D34" w:rsidP="00A10EE4">
            <w:pPr>
              <w:rPr>
                <w:rFonts w:ascii="Arial" w:hAnsi="Arial" w:cs="Arial"/>
                <w:sz w:val="20"/>
                <w:szCs w:val="20"/>
              </w:rPr>
            </w:pPr>
          </w:p>
        </w:tc>
        <w:tc>
          <w:tcPr>
            <w:tcW w:w="546" w:type="dxa"/>
            <w:shd w:val="clear" w:color="auto" w:fill="auto"/>
          </w:tcPr>
          <w:p w14:paraId="1565A723" w14:textId="39EC562F" w:rsidR="00807D34" w:rsidRPr="009157ED" w:rsidRDefault="00807D34" w:rsidP="00A10EE4">
            <w:pPr>
              <w:rPr>
                <w:rFonts w:ascii="Arial" w:hAnsi="Arial" w:cs="Arial"/>
                <w:sz w:val="20"/>
                <w:szCs w:val="20"/>
              </w:rPr>
            </w:pPr>
          </w:p>
        </w:tc>
      </w:tr>
      <w:tr w:rsidR="00807D34" w:rsidRPr="009157ED" w14:paraId="0B0FBCAF" w14:textId="77777777" w:rsidTr="007F683B">
        <w:trPr>
          <w:trHeight w:val="300"/>
        </w:trPr>
        <w:tc>
          <w:tcPr>
            <w:tcW w:w="4800" w:type="dxa"/>
            <w:shd w:val="clear" w:color="auto" w:fill="auto"/>
          </w:tcPr>
          <w:p w14:paraId="107D05FD" w14:textId="5413B5BA" w:rsidR="00807D34" w:rsidRPr="009157ED" w:rsidRDefault="007F683B" w:rsidP="00A10EE4">
            <w:pPr>
              <w:rPr>
                <w:rFonts w:ascii="Arial" w:hAnsi="Arial" w:cs="Arial"/>
                <w:sz w:val="20"/>
                <w:szCs w:val="20"/>
              </w:rPr>
            </w:pPr>
            <w:r>
              <w:rPr>
                <w:rFonts w:ascii="Arial" w:hAnsi="Arial" w:cs="Arial"/>
                <w:sz w:val="20"/>
                <w:szCs w:val="20"/>
              </w:rPr>
              <w:t>Zagotavljanje zadostne količine radijskega spektra za uvajanje najnovejših tehnologij</w:t>
            </w:r>
          </w:p>
        </w:tc>
        <w:tc>
          <w:tcPr>
            <w:tcW w:w="533" w:type="dxa"/>
            <w:shd w:val="clear" w:color="auto" w:fill="92D050"/>
          </w:tcPr>
          <w:p w14:paraId="275B6FE3" w14:textId="215DA9F6" w:rsidR="00807D34" w:rsidRPr="009157ED" w:rsidRDefault="007F683B"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79E01B0C" w14:textId="77777777" w:rsidR="00807D34" w:rsidRPr="009157ED" w:rsidRDefault="00807D34"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257A956B"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AC2FFA9"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5D6F5C6"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329F7EAD" w14:textId="4BA899EB" w:rsidR="00807D34" w:rsidRPr="009157ED" w:rsidRDefault="007F683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2BCB9335" w14:textId="26158F67" w:rsidR="00807D34" w:rsidRPr="009157ED" w:rsidRDefault="007F683B"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3BDB225C" w14:textId="2674C707" w:rsidR="00807D34" w:rsidRPr="009157ED" w:rsidRDefault="007F683B" w:rsidP="00A10EE4">
            <w:pPr>
              <w:rPr>
                <w:rFonts w:ascii="Arial" w:hAnsi="Arial" w:cs="Arial"/>
                <w:sz w:val="20"/>
                <w:szCs w:val="20"/>
              </w:rPr>
            </w:pPr>
            <w:r>
              <w:rPr>
                <w:rFonts w:ascii="Arial" w:hAnsi="Arial" w:cs="Arial"/>
                <w:sz w:val="20"/>
                <w:szCs w:val="20"/>
              </w:rPr>
              <w:t>30</w:t>
            </w:r>
          </w:p>
          <w:p w14:paraId="60C1EF8C" w14:textId="77777777" w:rsidR="00807D34" w:rsidRPr="009157ED" w:rsidRDefault="00807D34" w:rsidP="00A10EE4">
            <w:pPr>
              <w:rPr>
                <w:rFonts w:ascii="Arial" w:hAnsi="Arial" w:cs="Arial"/>
                <w:sz w:val="20"/>
                <w:szCs w:val="20"/>
              </w:rPr>
            </w:pPr>
          </w:p>
        </w:tc>
      </w:tr>
      <w:tr w:rsidR="000444FA" w:rsidRPr="009157ED" w14:paraId="522771B3" w14:textId="77777777" w:rsidTr="000444FA">
        <w:trPr>
          <w:trHeight w:val="300"/>
        </w:trPr>
        <w:tc>
          <w:tcPr>
            <w:tcW w:w="4800" w:type="dxa"/>
            <w:shd w:val="clear" w:color="auto" w:fill="auto"/>
          </w:tcPr>
          <w:p w14:paraId="6647B2A4" w14:textId="67EF30E5" w:rsidR="000444FA" w:rsidRDefault="000444FA" w:rsidP="00A10EE4">
            <w:pPr>
              <w:rPr>
                <w:rFonts w:ascii="Arial" w:hAnsi="Arial" w:cs="Arial"/>
                <w:sz w:val="20"/>
                <w:szCs w:val="20"/>
              </w:rPr>
            </w:pPr>
            <w:r w:rsidRPr="000444FA">
              <w:rPr>
                <w:rFonts w:ascii="Arial" w:hAnsi="Arial" w:cs="Arial"/>
                <w:sz w:val="20"/>
                <w:szCs w:val="20"/>
              </w:rPr>
              <w:t>Strategija upravljanja z radiofrekvenčnim spektrom 2024 - 2026</w:t>
            </w:r>
          </w:p>
        </w:tc>
        <w:tc>
          <w:tcPr>
            <w:tcW w:w="533" w:type="dxa"/>
            <w:shd w:val="clear" w:color="auto" w:fill="auto"/>
          </w:tcPr>
          <w:p w14:paraId="679D2607" w14:textId="77777777" w:rsidR="000444FA" w:rsidRDefault="000444FA" w:rsidP="00A10EE4">
            <w:pPr>
              <w:rPr>
                <w:rFonts w:ascii="Arial" w:hAnsi="Arial" w:cs="Arial"/>
                <w:sz w:val="20"/>
                <w:szCs w:val="20"/>
              </w:rPr>
            </w:pPr>
          </w:p>
        </w:tc>
        <w:tc>
          <w:tcPr>
            <w:tcW w:w="558" w:type="dxa"/>
            <w:shd w:val="clear" w:color="auto" w:fill="92D050"/>
          </w:tcPr>
          <w:p w14:paraId="12C8BC54" w14:textId="1398F486" w:rsidR="000444FA" w:rsidRPr="009157ED" w:rsidRDefault="000444FA" w:rsidP="00A10EE4">
            <w:pPr>
              <w:rPr>
                <w:rFonts w:ascii="Arial" w:eastAsia="Calibri" w:hAnsi="Arial" w:cs="Arial"/>
                <w:sz w:val="20"/>
                <w:szCs w:val="20"/>
              </w:rPr>
            </w:pPr>
            <w:r>
              <w:rPr>
                <w:rFonts w:ascii="Arial" w:eastAsia="Calibri" w:hAnsi="Arial" w:cs="Arial"/>
                <w:sz w:val="20"/>
                <w:szCs w:val="20"/>
              </w:rPr>
              <w:t>24</w:t>
            </w:r>
          </w:p>
        </w:tc>
        <w:tc>
          <w:tcPr>
            <w:tcW w:w="543" w:type="dxa"/>
            <w:shd w:val="clear" w:color="auto" w:fill="92D050"/>
          </w:tcPr>
          <w:p w14:paraId="39ED9791" w14:textId="2E20B521" w:rsidR="000444FA" w:rsidRPr="009157ED" w:rsidRDefault="000444FA"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6ADC603A" w14:textId="79A4DA42" w:rsidR="000444FA" w:rsidRPr="009157ED" w:rsidRDefault="000444FA" w:rsidP="00A10EE4">
            <w:pPr>
              <w:rPr>
                <w:rFonts w:ascii="Arial" w:hAnsi="Arial" w:cs="Arial"/>
                <w:sz w:val="20"/>
                <w:szCs w:val="20"/>
              </w:rPr>
            </w:pPr>
            <w:r>
              <w:rPr>
                <w:rFonts w:ascii="Arial" w:hAnsi="Arial" w:cs="Arial"/>
                <w:sz w:val="20"/>
                <w:szCs w:val="20"/>
              </w:rPr>
              <w:t>26</w:t>
            </w:r>
          </w:p>
        </w:tc>
        <w:tc>
          <w:tcPr>
            <w:tcW w:w="513" w:type="dxa"/>
            <w:shd w:val="clear" w:color="auto" w:fill="auto"/>
          </w:tcPr>
          <w:p w14:paraId="23648702" w14:textId="77777777" w:rsidR="000444FA" w:rsidRPr="009157ED" w:rsidRDefault="000444FA" w:rsidP="00A10EE4">
            <w:pPr>
              <w:rPr>
                <w:rFonts w:ascii="Arial" w:hAnsi="Arial" w:cs="Arial"/>
                <w:sz w:val="20"/>
                <w:szCs w:val="20"/>
              </w:rPr>
            </w:pPr>
          </w:p>
        </w:tc>
        <w:tc>
          <w:tcPr>
            <w:tcW w:w="513" w:type="dxa"/>
            <w:shd w:val="clear" w:color="auto" w:fill="auto"/>
          </w:tcPr>
          <w:p w14:paraId="629C2DF8" w14:textId="77777777" w:rsidR="000444FA" w:rsidRDefault="000444FA" w:rsidP="00A10EE4">
            <w:pPr>
              <w:rPr>
                <w:rFonts w:ascii="Arial" w:hAnsi="Arial" w:cs="Arial"/>
                <w:sz w:val="20"/>
                <w:szCs w:val="20"/>
              </w:rPr>
            </w:pPr>
          </w:p>
        </w:tc>
        <w:tc>
          <w:tcPr>
            <w:tcW w:w="528" w:type="dxa"/>
            <w:shd w:val="clear" w:color="auto" w:fill="auto"/>
          </w:tcPr>
          <w:p w14:paraId="1C9C5F8F" w14:textId="77777777" w:rsidR="000444FA" w:rsidRDefault="000444FA" w:rsidP="00A10EE4">
            <w:pPr>
              <w:rPr>
                <w:rFonts w:ascii="Arial" w:hAnsi="Arial" w:cs="Arial"/>
                <w:sz w:val="20"/>
                <w:szCs w:val="20"/>
              </w:rPr>
            </w:pPr>
          </w:p>
        </w:tc>
        <w:tc>
          <w:tcPr>
            <w:tcW w:w="546" w:type="dxa"/>
            <w:shd w:val="clear" w:color="auto" w:fill="auto"/>
          </w:tcPr>
          <w:p w14:paraId="360AA9F8" w14:textId="77777777" w:rsidR="000444FA" w:rsidRDefault="000444FA" w:rsidP="00A10EE4">
            <w:pPr>
              <w:rPr>
                <w:rFonts w:ascii="Arial" w:hAnsi="Arial" w:cs="Arial"/>
                <w:sz w:val="20"/>
                <w:szCs w:val="20"/>
              </w:rPr>
            </w:pPr>
          </w:p>
        </w:tc>
      </w:tr>
      <w:tr w:rsidR="007F683B" w:rsidRPr="009157ED" w14:paraId="60B8C623" w14:textId="77777777" w:rsidTr="007F683B">
        <w:trPr>
          <w:trHeight w:val="300"/>
        </w:trPr>
        <w:tc>
          <w:tcPr>
            <w:tcW w:w="4800" w:type="dxa"/>
            <w:shd w:val="clear" w:color="auto" w:fill="auto"/>
          </w:tcPr>
          <w:p w14:paraId="0C3E7FA3" w14:textId="4100776B" w:rsidR="007F683B" w:rsidRDefault="007F683B" w:rsidP="00A10EE4">
            <w:pPr>
              <w:rPr>
                <w:rFonts w:ascii="Arial" w:hAnsi="Arial" w:cs="Arial"/>
                <w:sz w:val="20"/>
                <w:szCs w:val="20"/>
              </w:rPr>
            </w:pPr>
            <w:r w:rsidRPr="007F683B">
              <w:rPr>
                <w:rFonts w:ascii="Arial" w:hAnsi="Arial" w:cs="Arial"/>
                <w:sz w:val="20"/>
                <w:szCs w:val="20"/>
              </w:rPr>
              <w:t>Sofinanciranje gradnje odprtih širokopasovnih omrežij na belih lisah iz javnih sredstev</w:t>
            </w:r>
            <w:r>
              <w:rPr>
                <w:rFonts w:ascii="Arial" w:hAnsi="Arial" w:cs="Arial"/>
                <w:sz w:val="20"/>
                <w:szCs w:val="20"/>
              </w:rPr>
              <w:t xml:space="preserve"> (GOŠO6)</w:t>
            </w:r>
          </w:p>
        </w:tc>
        <w:tc>
          <w:tcPr>
            <w:tcW w:w="533" w:type="dxa"/>
            <w:shd w:val="clear" w:color="auto" w:fill="auto"/>
          </w:tcPr>
          <w:p w14:paraId="54B33CCC" w14:textId="77777777" w:rsidR="007F683B" w:rsidRDefault="007F683B" w:rsidP="00A10EE4">
            <w:pPr>
              <w:rPr>
                <w:rFonts w:ascii="Arial" w:hAnsi="Arial" w:cs="Arial"/>
                <w:sz w:val="20"/>
                <w:szCs w:val="20"/>
              </w:rPr>
            </w:pPr>
          </w:p>
        </w:tc>
        <w:tc>
          <w:tcPr>
            <w:tcW w:w="558" w:type="dxa"/>
            <w:shd w:val="clear" w:color="auto" w:fill="92D050"/>
          </w:tcPr>
          <w:p w14:paraId="7B303ADE" w14:textId="67DA2ABC" w:rsidR="007F683B" w:rsidRPr="009157ED" w:rsidRDefault="007F683B" w:rsidP="00A10EE4">
            <w:pPr>
              <w:rPr>
                <w:rFonts w:ascii="Arial" w:eastAsia="Calibri" w:hAnsi="Arial" w:cs="Arial"/>
                <w:sz w:val="20"/>
                <w:szCs w:val="20"/>
              </w:rPr>
            </w:pPr>
            <w:r>
              <w:rPr>
                <w:rFonts w:ascii="Arial" w:eastAsia="Calibri" w:hAnsi="Arial" w:cs="Arial"/>
                <w:sz w:val="20"/>
                <w:szCs w:val="20"/>
              </w:rPr>
              <w:t>24</w:t>
            </w:r>
          </w:p>
        </w:tc>
        <w:tc>
          <w:tcPr>
            <w:tcW w:w="543" w:type="dxa"/>
            <w:shd w:val="clear" w:color="auto" w:fill="92D050"/>
          </w:tcPr>
          <w:p w14:paraId="044F51E9" w14:textId="065FFC62" w:rsidR="007F683B" w:rsidRPr="009157ED" w:rsidRDefault="007F683B" w:rsidP="00A10EE4">
            <w:pPr>
              <w:rPr>
                <w:rFonts w:ascii="Arial" w:hAnsi="Arial" w:cs="Arial"/>
                <w:sz w:val="20"/>
                <w:szCs w:val="20"/>
              </w:rPr>
            </w:pPr>
            <w:r>
              <w:rPr>
                <w:rFonts w:ascii="Arial" w:hAnsi="Arial" w:cs="Arial"/>
                <w:sz w:val="20"/>
                <w:szCs w:val="20"/>
              </w:rPr>
              <w:t>25</w:t>
            </w:r>
          </w:p>
        </w:tc>
        <w:tc>
          <w:tcPr>
            <w:tcW w:w="528" w:type="dxa"/>
            <w:shd w:val="clear" w:color="auto" w:fill="auto"/>
          </w:tcPr>
          <w:p w14:paraId="7206037A" w14:textId="77777777" w:rsidR="007F683B" w:rsidRPr="009157ED" w:rsidRDefault="007F683B" w:rsidP="00A10EE4">
            <w:pPr>
              <w:rPr>
                <w:rFonts w:ascii="Arial" w:hAnsi="Arial" w:cs="Arial"/>
                <w:sz w:val="20"/>
                <w:szCs w:val="20"/>
              </w:rPr>
            </w:pPr>
          </w:p>
        </w:tc>
        <w:tc>
          <w:tcPr>
            <w:tcW w:w="513" w:type="dxa"/>
            <w:shd w:val="clear" w:color="auto" w:fill="auto"/>
          </w:tcPr>
          <w:p w14:paraId="6BC0431F" w14:textId="77777777" w:rsidR="007F683B" w:rsidRPr="009157ED" w:rsidRDefault="007F683B" w:rsidP="00A10EE4">
            <w:pPr>
              <w:rPr>
                <w:rFonts w:ascii="Arial" w:hAnsi="Arial" w:cs="Arial"/>
                <w:sz w:val="20"/>
                <w:szCs w:val="20"/>
              </w:rPr>
            </w:pPr>
          </w:p>
        </w:tc>
        <w:tc>
          <w:tcPr>
            <w:tcW w:w="513" w:type="dxa"/>
            <w:shd w:val="clear" w:color="auto" w:fill="auto"/>
          </w:tcPr>
          <w:p w14:paraId="49DBFA5E" w14:textId="77777777" w:rsidR="007F683B" w:rsidRDefault="007F683B" w:rsidP="00A10EE4">
            <w:pPr>
              <w:rPr>
                <w:rFonts w:ascii="Arial" w:hAnsi="Arial" w:cs="Arial"/>
                <w:sz w:val="20"/>
                <w:szCs w:val="20"/>
              </w:rPr>
            </w:pPr>
          </w:p>
        </w:tc>
        <w:tc>
          <w:tcPr>
            <w:tcW w:w="528" w:type="dxa"/>
            <w:shd w:val="clear" w:color="auto" w:fill="auto"/>
          </w:tcPr>
          <w:p w14:paraId="1720B69A" w14:textId="77777777" w:rsidR="007F683B" w:rsidRDefault="007F683B" w:rsidP="00A10EE4">
            <w:pPr>
              <w:rPr>
                <w:rFonts w:ascii="Arial" w:hAnsi="Arial" w:cs="Arial"/>
                <w:sz w:val="20"/>
                <w:szCs w:val="20"/>
              </w:rPr>
            </w:pPr>
          </w:p>
        </w:tc>
        <w:tc>
          <w:tcPr>
            <w:tcW w:w="546" w:type="dxa"/>
            <w:shd w:val="clear" w:color="auto" w:fill="auto"/>
          </w:tcPr>
          <w:p w14:paraId="5D09EC3D" w14:textId="77777777" w:rsidR="007F683B" w:rsidRDefault="007F683B" w:rsidP="00A10EE4">
            <w:pPr>
              <w:rPr>
                <w:rFonts w:ascii="Arial" w:hAnsi="Arial" w:cs="Arial"/>
                <w:sz w:val="20"/>
                <w:szCs w:val="20"/>
              </w:rPr>
            </w:pPr>
          </w:p>
        </w:tc>
      </w:tr>
      <w:tr w:rsidR="007F683B" w:rsidRPr="009157ED" w14:paraId="4AE3C6E1" w14:textId="77777777" w:rsidTr="007F683B">
        <w:trPr>
          <w:trHeight w:val="300"/>
        </w:trPr>
        <w:tc>
          <w:tcPr>
            <w:tcW w:w="4800" w:type="dxa"/>
            <w:shd w:val="clear" w:color="auto" w:fill="auto"/>
          </w:tcPr>
          <w:p w14:paraId="7BAF2180" w14:textId="2CF3EEA8" w:rsidR="007F683B" w:rsidRPr="007F683B" w:rsidRDefault="007F683B" w:rsidP="00A10EE4">
            <w:pPr>
              <w:rPr>
                <w:rFonts w:ascii="Arial" w:hAnsi="Arial" w:cs="Arial"/>
                <w:sz w:val="20"/>
                <w:szCs w:val="20"/>
              </w:rPr>
            </w:pPr>
            <w:r w:rsidRPr="007F683B">
              <w:rPr>
                <w:rFonts w:ascii="Arial" w:hAnsi="Arial" w:cs="Arial"/>
                <w:sz w:val="20"/>
                <w:szCs w:val="20"/>
              </w:rPr>
              <w:t>Sofinanciranje gradnje odprtih širokopasovnih omrežij na belih lisah iz javnih sredstev</w:t>
            </w:r>
            <w:r>
              <w:rPr>
                <w:rFonts w:ascii="Arial" w:hAnsi="Arial" w:cs="Arial"/>
                <w:sz w:val="20"/>
                <w:szCs w:val="20"/>
              </w:rPr>
              <w:t xml:space="preserve"> (GOŠO7)</w:t>
            </w:r>
          </w:p>
        </w:tc>
        <w:tc>
          <w:tcPr>
            <w:tcW w:w="533" w:type="dxa"/>
            <w:shd w:val="clear" w:color="auto" w:fill="auto"/>
          </w:tcPr>
          <w:p w14:paraId="08A5196C" w14:textId="77777777" w:rsidR="007F683B" w:rsidRDefault="007F683B" w:rsidP="00A10EE4">
            <w:pPr>
              <w:rPr>
                <w:rFonts w:ascii="Arial" w:hAnsi="Arial" w:cs="Arial"/>
                <w:sz w:val="20"/>
                <w:szCs w:val="20"/>
              </w:rPr>
            </w:pPr>
          </w:p>
        </w:tc>
        <w:tc>
          <w:tcPr>
            <w:tcW w:w="558" w:type="dxa"/>
            <w:shd w:val="clear" w:color="auto" w:fill="auto"/>
          </w:tcPr>
          <w:p w14:paraId="40CD09B1" w14:textId="77777777" w:rsidR="007F683B" w:rsidRDefault="007F683B" w:rsidP="00A10EE4">
            <w:pPr>
              <w:rPr>
                <w:rFonts w:ascii="Arial" w:eastAsia="Calibri" w:hAnsi="Arial" w:cs="Arial"/>
                <w:sz w:val="20"/>
                <w:szCs w:val="20"/>
              </w:rPr>
            </w:pPr>
          </w:p>
        </w:tc>
        <w:tc>
          <w:tcPr>
            <w:tcW w:w="543" w:type="dxa"/>
            <w:shd w:val="clear" w:color="auto" w:fill="92D050"/>
          </w:tcPr>
          <w:p w14:paraId="14F9B3C1" w14:textId="0DFC4CC5" w:rsidR="007F683B" w:rsidRDefault="007F683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4A71AE88" w14:textId="30D27B63" w:rsidR="007F683B" w:rsidRPr="009157ED" w:rsidRDefault="007F683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064172D3" w14:textId="0AED688F" w:rsidR="007F683B" w:rsidRPr="009157ED" w:rsidRDefault="007F683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17DEACD8" w14:textId="77777777" w:rsidR="007F683B" w:rsidRDefault="007F683B" w:rsidP="00A10EE4">
            <w:pPr>
              <w:rPr>
                <w:rFonts w:ascii="Arial" w:hAnsi="Arial" w:cs="Arial"/>
                <w:sz w:val="20"/>
                <w:szCs w:val="20"/>
              </w:rPr>
            </w:pPr>
          </w:p>
        </w:tc>
        <w:tc>
          <w:tcPr>
            <w:tcW w:w="528" w:type="dxa"/>
            <w:shd w:val="clear" w:color="auto" w:fill="auto"/>
          </w:tcPr>
          <w:p w14:paraId="5499AA0B" w14:textId="77777777" w:rsidR="007F683B" w:rsidRDefault="007F683B" w:rsidP="00A10EE4">
            <w:pPr>
              <w:rPr>
                <w:rFonts w:ascii="Arial" w:hAnsi="Arial" w:cs="Arial"/>
                <w:sz w:val="20"/>
                <w:szCs w:val="20"/>
              </w:rPr>
            </w:pPr>
          </w:p>
        </w:tc>
        <w:tc>
          <w:tcPr>
            <w:tcW w:w="546" w:type="dxa"/>
            <w:shd w:val="clear" w:color="auto" w:fill="auto"/>
          </w:tcPr>
          <w:p w14:paraId="261D3E17" w14:textId="77777777" w:rsidR="007F683B" w:rsidRDefault="007F683B" w:rsidP="00A10EE4">
            <w:pPr>
              <w:rPr>
                <w:rFonts w:ascii="Arial" w:hAnsi="Arial" w:cs="Arial"/>
                <w:sz w:val="20"/>
                <w:szCs w:val="20"/>
              </w:rPr>
            </w:pPr>
          </w:p>
        </w:tc>
      </w:tr>
      <w:tr w:rsidR="00807D34" w:rsidRPr="009157ED" w14:paraId="23FCFC8B" w14:textId="77777777" w:rsidTr="007F683B">
        <w:trPr>
          <w:trHeight w:val="300"/>
        </w:trPr>
        <w:tc>
          <w:tcPr>
            <w:tcW w:w="4800" w:type="dxa"/>
            <w:shd w:val="clear" w:color="auto" w:fill="auto"/>
          </w:tcPr>
          <w:p w14:paraId="4E7F30CD" w14:textId="49C50C1E" w:rsidR="00807D34" w:rsidRPr="009157ED" w:rsidRDefault="007F683B" w:rsidP="007F683B">
            <w:pPr>
              <w:rPr>
                <w:rFonts w:ascii="Arial" w:hAnsi="Arial" w:cs="Arial"/>
                <w:sz w:val="20"/>
                <w:szCs w:val="20"/>
              </w:rPr>
            </w:pPr>
            <w:r w:rsidRPr="009157ED">
              <w:rPr>
                <w:rFonts w:ascii="Arial" w:hAnsi="Arial" w:cs="Arial"/>
                <w:sz w:val="20"/>
                <w:szCs w:val="20"/>
              </w:rPr>
              <w:t>Sofinanciranje gradnje odprtih baznih postaj</w:t>
            </w:r>
            <w:r>
              <w:rPr>
                <w:rFonts w:ascii="Arial" w:hAnsi="Arial" w:cs="Arial"/>
                <w:sz w:val="20"/>
                <w:szCs w:val="20"/>
              </w:rPr>
              <w:t xml:space="preserve"> (poplavna območja)</w:t>
            </w:r>
          </w:p>
        </w:tc>
        <w:tc>
          <w:tcPr>
            <w:tcW w:w="533" w:type="dxa"/>
            <w:shd w:val="clear" w:color="auto" w:fill="auto"/>
          </w:tcPr>
          <w:p w14:paraId="008012F3" w14:textId="276EA9F3" w:rsidR="00807D34" w:rsidRPr="009157ED" w:rsidRDefault="00807D34" w:rsidP="00A10EE4">
            <w:pPr>
              <w:rPr>
                <w:rFonts w:ascii="Arial" w:hAnsi="Arial" w:cs="Arial"/>
                <w:sz w:val="20"/>
                <w:szCs w:val="20"/>
              </w:rPr>
            </w:pPr>
          </w:p>
        </w:tc>
        <w:tc>
          <w:tcPr>
            <w:tcW w:w="558" w:type="dxa"/>
            <w:shd w:val="clear" w:color="auto" w:fill="auto"/>
          </w:tcPr>
          <w:p w14:paraId="4C63AC06" w14:textId="2840FE01" w:rsidR="00807D34" w:rsidRPr="009157ED" w:rsidRDefault="00807D34" w:rsidP="00A10EE4">
            <w:pPr>
              <w:rPr>
                <w:rFonts w:ascii="Arial" w:hAnsi="Arial" w:cs="Arial"/>
                <w:sz w:val="20"/>
                <w:szCs w:val="20"/>
              </w:rPr>
            </w:pPr>
          </w:p>
        </w:tc>
        <w:tc>
          <w:tcPr>
            <w:tcW w:w="543" w:type="dxa"/>
            <w:shd w:val="clear" w:color="auto" w:fill="92D050"/>
          </w:tcPr>
          <w:p w14:paraId="26CB416B" w14:textId="09976E04" w:rsidR="00807D34" w:rsidRPr="009157ED" w:rsidRDefault="007F683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E995FA4" w14:textId="6C94EC7A" w:rsidR="00807D34" w:rsidRPr="009157ED" w:rsidRDefault="007F683B" w:rsidP="00A10EE4">
            <w:pPr>
              <w:rPr>
                <w:rFonts w:ascii="Arial" w:hAnsi="Arial" w:cs="Arial"/>
                <w:sz w:val="20"/>
                <w:szCs w:val="20"/>
              </w:rPr>
            </w:pPr>
            <w:r>
              <w:rPr>
                <w:rFonts w:ascii="Arial" w:hAnsi="Arial" w:cs="Arial"/>
                <w:sz w:val="20"/>
                <w:szCs w:val="20"/>
              </w:rPr>
              <w:t>26</w:t>
            </w:r>
          </w:p>
        </w:tc>
        <w:tc>
          <w:tcPr>
            <w:tcW w:w="513" w:type="dxa"/>
            <w:shd w:val="clear" w:color="auto" w:fill="FFFFFF" w:themeFill="background1"/>
          </w:tcPr>
          <w:p w14:paraId="3CF6F224" w14:textId="77777777" w:rsidR="00807D34" w:rsidRPr="009157ED" w:rsidRDefault="00807D34" w:rsidP="00A10EE4">
            <w:pPr>
              <w:rPr>
                <w:rFonts w:ascii="Arial" w:hAnsi="Arial" w:cs="Arial"/>
                <w:sz w:val="20"/>
                <w:szCs w:val="20"/>
              </w:rPr>
            </w:pPr>
          </w:p>
        </w:tc>
        <w:tc>
          <w:tcPr>
            <w:tcW w:w="513" w:type="dxa"/>
            <w:shd w:val="clear" w:color="auto" w:fill="FFFFFF" w:themeFill="background1"/>
          </w:tcPr>
          <w:p w14:paraId="68B42791" w14:textId="77777777" w:rsidR="00807D34" w:rsidRPr="009157ED" w:rsidRDefault="00807D34" w:rsidP="00A10EE4">
            <w:pPr>
              <w:rPr>
                <w:rFonts w:ascii="Arial" w:hAnsi="Arial" w:cs="Arial"/>
                <w:sz w:val="20"/>
                <w:szCs w:val="20"/>
              </w:rPr>
            </w:pPr>
          </w:p>
        </w:tc>
        <w:tc>
          <w:tcPr>
            <w:tcW w:w="528" w:type="dxa"/>
            <w:shd w:val="clear" w:color="auto" w:fill="FFFFFF" w:themeFill="background1"/>
          </w:tcPr>
          <w:p w14:paraId="625ED35E" w14:textId="77777777" w:rsidR="00807D34" w:rsidRPr="009157ED" w:rsidRDefault="00807D34" w:rsidP="00A10EE4">
            <w:pPr>
              <w:rPr>
                <w:rFonts w:ascii="Arial" w:hAnsi="Arial" w:cs="Arial"/>
                <w:sz w:val="20"/>
                <w:szCs w:val="20"/>
              </w:rPr>
            </w:pPr>
          </w:p>
        </w:tc>
        <w:tc>
          <w:tcPr>
            <w:tcW w:w="546" w:type="dxa"/>
            <w:shd w:val="clear" w:color="auto" w:fill="FFFFFF" w:themeFill="background1"/>
          </w:tcPr>
          <w:p w14:paraId="6ADFBA5A" w14:textId="77777777" w:rsidR="00807D34" w:rsidRPr="009157ED" w:rsidRDefault="00807D34" w:rsidP="00A10EE4">
            <w:pPr>
              <w:rPr>
                <w:rFonts w:ascii="Arial" w:hAnsi="Arial" w:cs="Arial"/>
                <w:sz w:val="20"/>
                <w:szCs w:val="20"/>
              </w:rPr>
            </w:pPr>
          </w:p>
        </w:tc>
      </w:tr>
      <w:tr w:rsidR="007F683B" w:rsidRPr="009157ED" w14:paraId="48EFF0A5" w14:textId="77777777" w:rsidTr="007F683B">
        <w:trPr>
          <w:trHeight w:val="300"/>
        </w:trPr>
        <w:tc>
          <w:tcPr>
            <w:tcW w:w="4800" w:type="dxa"/>
            <w:shd w:val="clear" w:color="auto" w:fill="auto"/>
          </w:tcPr>
          <w:p w14:paraId="19A9F0B4" w14:textId="311F256A" w:rsidR="007F683B" w:rsidRPr="009157ED" w:rsidRDefault="007F683B" w:rsidP="007F683B">
            <w:pPr>
              <w:rPr>
                <w:rFonts w:ascii="Arial" w:hAnsi="Arial" w:cs="Arial"/>
                <w:sz w:val="20"/>
                <w:szCs w:val="20"/>
              </w:rPr>
            </w:pPr>
            <w:r w:rsidRPr="007F683B">
              <w:rPr>
                <w:rFonts w:ascii="Arial" w:hAnsi="Arial" w:cs="Arial"/>
                <w:sz w:val="20"/>
                <w:szCs w:val="20"/>
              </w:rPr>
              <w:t>Sofinanciranje gradnje odprtih baznih postaj</w:t>
            </w:r>
          </w:p>
        </w:tc>
        <w:tc>
          <w:tcPr>
            <w:tcW w:w="533" w:type="dxa"/>
            <w:shd w:val="clear" w:color="auto" w:fill="auto"/>
          </w:tcPr>
          <w:p w14:paraId="2783F166" w14:textId="77777777" w:rsidR="007F683B" w:rsidRPr="009157ED" w:rsidRDefault="007F683B" w:rsidP="00A10EE4">
            <w:pPr>
              <w:rPr>
                <w:rFonts w:ascii="Arial" w:hAnsi="Arial" w:cs="Arial"/>
                <w:sz w:val="20"/>
                <w:szCs w:val="20"/>
              </w:rPr>
            </w:pPr>
          </w:p>
        </w:tc>
        <w:tc>
          <w:tcPr>
            <w:tcW w:w="558" w:type="dxa"/>
            <w:shd w:val="clear" w:color="auto" w:fill="auto"/>
          </w:tcPr>
          <w:p w14:paraId="0BD09EE3" w14:textId="77777777" w:rsidR="007F683B" w:rsidRPr="009157ED" w:rsidRDefault="007F683B" w:rsidP="00A10EE4">
            <w:pPr>
              <w:rPr>
                <w:rFonts w:ascii="Arial" w:hAnsi="Arial" w:cs="Arial"/>
                <w:sz w:val="20"/>
                <w:szCs w:val="20"/>
              </w:rPr>
            </w:pPr>
          </w:p>
        </w:tc>
        <w:tc>
          <w:tcPr>
            <w:tcW w:w="543" w:type="dxa"/>
            <w:shd w:val="clear" w:color="auto" w:fill="92D050"/>
          </w:tcPr>
          <w:p w14:paraId="5D6C3338" w14:textId="63629F10" w:rsidR="007F683B" w:rsidRDefault="007F683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AF5D37F" w14:textId="2E065962" w:rsidR="007F683B" w:rsidRDefault="007F683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63BF750B" w14:textId="3FDE37FF" w:rsidR="007F683B" w:rsidRPr="009157ED" w:rsidRDefault="007F683B" w:rsidP="00A10EE4">
            <w:pPr>
              <w:rPr>
                <w:rFonts w:ascii="Arial" w:hAnsi="Arial" w:cs="Arial"/>
                <w:sz w:val="20"/>
                <w:szCs w:val="20"/>
              </w:rPr>
            </w:pPr>
            <w:r>
              <w:rPr>
                <w:rFonts w:ascii="Arial" w:hAnsi="Arial" w:cs="Arial"/>
                <w:sz w:val="20"/>
                <w:szCs w:val="20"/>
              </w:rPr>
              <w:t>27</w:t>
            </w:r>
          </w:p>
        </w:tc>
        <w:tc>
          <w:tcPr>
            <w:tcW w:w="513" w:type="dxa"/>
            <w:shd w:val="clear" w:color="auto" w:fill="FFFFFF" w:themeFill="background1"/>
          </w:tcPr>
          <w:p w14:paraId="42FA12E5" w14:textId="77777777" w:rsidR="007F683B" w:rsidRPr="009157ED" w:rsidRDefault="007F683B" w:rsidP="00A10EE4">
            <w:pPr>
              <w:rPr>
                <w:rFonts w:ascii="Arial" w:hAnsi="Arial" w:cs="Arial"/>
                <w:sz w:val="20"/>
                <w:szCs w:val="20"/>
              </w:rPr>
            </w:pPr>
          </w:p>
        </w:tc>
        <w:tc>
          <w:tcPr>
            <w:tcW w:w="528" w:type="dxa"/>
            <w:shd w:val="clear" w:color="auto" w:fill="FFFFFF" w:themeFill="background1"/>
          </w:tcPr>
          <w:p w14:paraId="0EB3A440" w14:textId="77777777" w:rsidR="007F683B" w:rsidRPr="009157ED" w:rsidRDefault="007F683B" w:rsidP="00A10EE4">
            <w:pPr>
              <w:rPr>
                <w:rFonts w:ascii="Arial" w:hAnsi="Arial" w:cs="Arial"/>
                <w:sz w:val="20"/>
                <w:szCs w:val="20"/>
              </w:rPr>
            </w:pPr>
          </w:p>
        </w:tc>
        <w:tc>
          <w:tcPr>
            <w:tcW w:w="546" w:type="dxa"/>
            <w:shd w:val="clear" w:color="auto" w:fill="FFFFFF" w:themeFill="background1"/>
          </w:tcPr>
          <w:p w14:paraId="1CB0E28D" w14:textId="77777777" w:rsidR="007F683B" w:rsidRPr="009157ED" w:rsidRDefault="007F683B" w:rsidP="00A10EE4">
            <w:pPr>
              <w:rPr>
                <w:rFonts w:ascii="Arial" w:hAnsi="Arial" w:cs="Arial"/>
                <w:sz w:val="20"/>
                <w:szCs w:val="20"/>
              </w:rPr>
            </w:pPr>
          </w:p>
        </w:tc>
      </w:tr>
      <w:tr w:rsidR="00807D34" w:rsidRPr="009157ED" w14:paraId="11327D5A" w14:textId="77777777" w:rsidTr="00807D34">
        <w:trPr>
          <w:trHeight w:val="300"/>
        </w:trPr>
        <w:tc>
          <w:tcPr>
            <w:tcW w:w="4800" w:type="dxa"/>
            <w:shd w:val="clear" w:color="auto" w:fill="auto"/>
          </w:tcPr>
          <w:p w14:paraId="36333513" w14:textId="77777777" w:rsidR="00807D34" w:rsidRPr="009157ED" w:rsidRDefault="00807D34" w:rsidP="00A10EE4">
            <w:pPr>
              <w:rPr>
                <w:rFonts w:ascii="Arial" w:hAnsi="Arial" w:cs="Arial"/>
                <w:sz w:val="20"/>
                <w:szCs w:val="20"/>
              </w:rPr>
            </w:pPr>
            <w:r w:rsidRPr="009157ED">
              <w:rPr>
                <w:rFonts w:ascii="Arial" w:hAnsi="Arial" w:cs="Arial"/>
                <w:sz w:val="20"/>
                <w:szCs w:val="20"/>
              </w:rPr>
              <w:t>Vzpostavitev kompetenčnega centra na področju čipov in polprevodniških tehnologij</w:t>
            </w:r>
          </w:p>
        </w:tc>
        <w:tc>
          <w:tcPr>
            <w:tcW w:w="533" w:type="dxa"/>
            <w:shd w:val="clear" w:color="auto" w:fill="auto"/>
          </w:tcPr>
          <w:p w14:paraId="6587F982" w14:textId="77777777" w:rsidR="00807D34" w:rsidRPr="009157ED" w:rsidRDefault="00807D34" w:rsidP="00A10EE4">
            <w:pPr>
              <w:rPr>
                <w:rFonts w:ascii="Arial" w:hAnsi="Arial" w:cs="Arial"/>
                <w:sz w:val="20"/>
                <w:szCs w:val="20"/>
              </w:rPr>
            </w:pPr>
          </w:p>
        </w:tc>
        <w:tc>
          <w:tcPr>
            <w:tcW w:w="558" w:type="dxa"/>
            <w:shd w:val="clear" w:color="auto" w:fill="auto"/>
          </w:tcPr>
          <w:p w14:paraId="2C7BE7BD" w14:textId="77777777" w:rsidR="00807D34" w:rsidRPr="009157ED" w:rsidRDefault="00807D34" w:rsidP="00A10EE4">
            <w:pPr>
              <w:rPr>
                <w:rFonts w:ascii="Arial" w:hAnsi="Arial" w:cs="Arial"/>
                <w:sz w:val="20"/>
                <w:szCs w:val="20"/>
              </w:rPr>
            </w:pPr>
          </w:p>
        </w:tc>
        <w:tc>
          <w:tcPr>
            <w:tcW w:w="543" w:type="dxa"/>
            <w:shd w:val="clear" w:color="auto" w:fill="92D050"/>
          </w:tcPr>
          <w:p w14:paraId="28760CA3"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53CF8DEC"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C84863A"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631E43B2"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auto"/>
          </w:tcPr>
          <w:p w14:paraId="1B1801B2" w14:textId="77777777" w:rsidR="00807D34" w:rsidRPr="009157ED" w:rsidRDefault="00807D34" w:rsidP="00A10EE4">
            <w:pPr>
              <w:rPr>
                <w:rFonts w:ascii="Arial" w:hAnsi="Arial" w:cs="Arial"/>
                <w:sz w:val="20"/>
                <w:szCs w:val="20"/>
              </w:rPr>
            </w:pPr>
          </w:p>
        </w:tc>
        <w:tc>
          <w:tcPr>
            <w:tcW w:w="546" w:type="dxa"/>
            <w:shd w:val="clear" w:color="auto" w:fill="auto"/>
          </w:tcPr>
          <w:p w14:paraId="0305D113" w14:textId="77777777" w:rsidR="00807D34" w:rsidRPr="009157ED" w:rsidRDefault="00807D34" w:rsidP="00A10EE4">
            <w:pPr>
              <w:rPr>
                <w:rFonts w:ascii="Arial" w:hAnsi="Arial" w:cs="Arial"/>
                <w:sz w:val="20"/>
                <w:szCs w:val="20"/>
              </w:rPr>
            </w:pPr>
          </w:p>
        </w:tc>
      </w:tr>
      <w:tr w:rsidR="00807D34" w:rsidRPr="009157ED" w14:paraId="147B7829" w14:textId="77777777" w:rsidTr="00807D34">
        <w:trPr>
          <w:trHeight w:val="300"/>
        </w:trPr>
        <w:tc>
          <w:tcPr>
            <w:tcW w:w="4800" w:type="dxa"/>
            <w:shd w:val="clear" w:color="auto" w:fill="auto"/>
          </w:tcPr>
          <w:p w14:paraId="58FFA90F" w14:textId="77777777" w:rsidR="00807D34" w:rsidRPr="009157ED" w:rsidRDefault="00807D34" w:rsidP="00A10EE4">
            <w:pPr>
              <w:rPr>
                <w:rFonts w:ascii="Arial" w:hAnsi="Arial" w:cs="Arial"/>
                <w:sz w:val="20"/>
                <w:szCs w:val="20"/>
              </w:rPr>
            </w:pPr>
            <w:r w:rsidRPr="009157ED">
              <w:rPr>
                <w:rFonts w:ascii="Arial" w:hAnsi="Arial" w:cs="Arial"/>
                <w:sz w:val="20"/>
                <w:szCs w:val="20"/>
              </w:rPr>
              <w:t>Podporno okolje na področju na področju čipov in polprevodniških tehnologij</w:t>
            </w:r>
          </w:p>
        </w:tc>
        <w:tc>
          <w:tcPr>
            <w:tcW w:w="533" w:type="dxa"/>
            <w:shd w:val="clear" w:color="auto" w:fill="auto"/>
          </w:tcPr>
          <w:p w14:paraId="63057A3E" w14:textId="77777777" w:rsidR="00807D34" w:rsidRPr="009157ED" w:rsidRDefault="00807D34" w:rsidP="00A10EE4">
            <w:pPr>
              <w:rPr>
                <w:rFonts w:ascii="Arial" w:hAnsi="Arial" w:cs="Arial"/>
                <w:sz w:val="20"/>
                <w:szCs w:val="20"/>
              </w:rPr>
            </w:pPr>
          </w:p>
        </w:tc>
        <w:tc>
          <w:tcPr>
            <w:tcW w:w="558" w:type="dxa"/>
            <w:shd w:val="clear" w:color="auto" w:fill="auto"/>
          </w:tcPr>
          <w:p w14:paraId="642F7589" w14:textId="77777777" w:rsidR="00807D34" w:rsidRPr="009157ED" w:rsidRDefault="00807D34" w:rsidP="00A10EE4">
            <w:pPr>
              <w:rPr>
                <w:rFonts w:ascii="Arial" w:hAnsi="Arial" w:cs="Arial"/>
                <w:sz w:val="20"/>
                <w:szCs w:val="20"/>
              </w:rPr>
            </w:pPr>
          </w:p>
        </w:tc>
        <w:tc>
          <w:tcPr>
            <w:tcW w:w="543" w:type="dxa"/>
            <w:shd w:val="clear" w:color="auto" w:fill="92D050"/>
          </w:tcPr>
          <w:p w14:paraId="0BBD00E2" w14:textId="77777777" w:rsidR="00807D34" w:rsidRPr="009157ED" w:rsidRDefault="00807D3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CD79818" w14:textId="77777777" w:rsidR="00807D34" w:rsidRPr="009157ED" w:rsidRDefault="00807D3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5F2C130" w14:textId="77777777" w:rsidR="00807D34" w:rsidRPr="009157ED" w:rsidRDefault="00807D3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6CEA1AA3" w14:textId="77777777" w:rsidR="00807D34" w:rsidRPr="009157ED" w:rsidRDefault="00807D34"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C0CD500" w14:textId="77777777" w:rsidR="00807D34" w:rsidRPr="009157ED" w:rsidRDefault="00807D34"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43544F85" w14:textId="77777777" w:rsidR="00807D34" w:rsidRPr="009157ED" w:rsidRDefault="00807D34" w:rsidP="00A10EE4">
            <w:pPr>
              <w:rPr>
                <w:rFonts w:ascii="Arial" w:hAnsi="Arial" w:cs="Arial"/>
                <w:sz w:val="20"/>
                <w:szCs w:val="20"/>
              </w:rPr>
            </w:pPr>
            <w:r w:rsidRPr="009157ED">
              <w:rPr>
                <w:rFonts w:ascii="Arial" w:hAnsi="Arial" w:cs="Arial"/>
                <w:sz w:val="20"/>
                <w:szCs w:val="20"/>
              </w:rPr>
              <w:t>30</w:t>
            </w:r>
          </w:p>
        </w:tc>
      </w:tr>
    </w:tbl>
    <w:p w14:paraId="048C3BA8" w14:textId="5904AE8F" w:rsidR="00807D34" w:rsidRPr="009157ED" w:rsidRDefault="00807D34" w:rsidP="002C47DC">
      <w:pPr>
        <w:spacing w:before="240" w:after="120" w:line="240" w:lineRule="auto"/>
        <w:rPr>
          <w:rFonts w:ascii="Arial" w:eastAsiaTheme="majorEastAsia" w:hAnsi="Arial" w:cs="Arial"/>
          <w:color w:val="01295D"/>
          <w:sz w:val="20"/>
          <w:szCs w:val="20"/>
        </w:rPr>
      </w:pPr>
      <w:bookmarkStart w:id="39" w:name="_Hlk160531404"/>
      <w:r w:rsidRPr="009157ED">
        <w:rPr>
          <w:rFonts w:ascii="Arial" w:eastAsiaTheme="majorEastAsia" w:hAnsi="Arial" w:cs="Arial"/>
          <w:color w:val="01295D"/>
          <w:sz w:val="20"/>
          <w:szCs w:val="20"/>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7"/>
        <w:gridCol w:w="2300"/>
        <w:gridCol w:w="1625"/>
        <w:gridCol w:w="2872"/>
      </w:tblGrid>
      <w:tr w:rsidR="00807D34" w:rsidRPr="009157ED" w14:paraId="649F9AC3" w14:textId="77777777" w:rsidTr="007C36B3">
        <w:trPr>
          <w:trHeight w:val="300"/>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2D95B46"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230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78F4B98"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 v obdobju 2014 - 2020</w:t>
            </w:r>
          </w:p>
        </w:tc>
        <w:tc>
          <w:tcPr>
            <w:tcW w:w="162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0F53E4C8"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 v obdobju 2021 - 2027</w:t>
            </w:r>
          </w:p>
        </w:tc>
        <w:tc>
          <w:tcPr>
            <w:tcW w:w="2872"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07C88FA" w14:textId="77777777" w:rsidR="00807D34" w:rsidRPr="009157ED" w:rsidRDefault="00807D34"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807D34" w:rsidRPr="009157ED" w14:paraId="65549DA9" w14:textId="77777777" w:rsidTr="007C36B3">
        <w:trPr>
          <w:trHeight w:val="283"/>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A0110AB" w14:textId="77777777" w:rsidR="00807D34" w:rsidRPr="009157ED" w:rsidRDefault="00807D34"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2300" w:type="dxa"/>
            <w:tcBorders>
              <w:top w:val="single" w:sz="6" w:space="0" w:color="auto"/>
              <w:left w:val="single" w:sz="6" w:space="0" w:color="auto"/>
              <w:bottom w:val="single" w:sz="6" w:space="0" w:color="auto"/>
              <w:right w:val="single" w:sz="6" w:space="0" w:color="auto"/>
            </w:tcBorders>
          </w:tcPr>
          <w:p w14:paraId="75E94430"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3.121.414</w:t>
            </w:r>
          </w:p>
        </w:tc>
        <w:tc>
          <w:tcPr>
            <w:tcW w:w="1625" w:type="dxa"/>
            <w:tcBorders>
              <w:top w:val="single" w:sz="6" w:space="0" w:color="auto"/>
              <w:left w:val="single" w:sz="6" w:space="0" w:color="auto"/>
              <w:bottom w:val="single" w:sz="6" w:space="0" w:color="auto"/>
              <w:right w:val="single" w:sz="6" w:space="0" w:color="auto"/>
            </w:tcBorders>
          </w:tcPr>
          <w:p w14:paraId="10E9DE00" w14:textId="77777777" w:rsidR="00807D34" w:rsidRPr="009157ED" w:rsidRDefault="00807D34"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12.768.233</w:t>
            </w:r>
          </w:p>
        </w:tc>
        <w:tc>
          <w:tcPr>
            <w:tcW w:w="2872" w:type="dxa"/>
            <w:tcBorders>
              <w:top w:val="single" w:sz="6" w:space="0" w:color="auto"/>
              <w:left w:val="single" w:sz="6" w:space="0" w:color="auto"/>
              <w:bottom w:val="single" w:sz="6" w:space="0" w:color="auto"/>
              <w:right w:val="single" w:sz="6" w:space="0" w:color="auto"/>
            </w:tcBorders>
          </w:tcPr>
          <w:p w14:paraId="76F66383" w14:textId="77777777" w:rsidR="00807D34" w:rsidRPr="009157ED" w:rsidRDefault="00807D34" w:rsidP="00A10EE4">
            <w:pPr>
              <w:textAlignment w:val="baseline"/>
              <w:rPr>
                <w:rFonts w:ascii="Arial" w:eastAsia="Times New Roman" w:hAnsi="Arial" w:cs="Arial"/>
                <w:i/>
                <w:iCs/>
                <w:sz w:val="20"/>
                <w:szCs w:val="20"/>
                <w:lang w:eastAsia="sl-SI"/>
              </w:rPr>
            </w:pPr>
          </w:p>
        </w:tc>
      </w:tr>
      <w:tr w:rsidR="00807D34" w:rsidRPr="009157ED" w14:paraId="70604DA3" w14:textId="77777777" w:rsidTr="007C36B3">
        <w:trPr>
          <w:trHeight w:val="283"/>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7A314D02" w14:textId="77777777" w:rsidR="00807D34" w:rsidRPr="009157ED" w:rsidRDefault="00807D34"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2300" w:type="dxa"/>
            <w:tcBorders>
              <w:top w:val="single" w:sz="6" w:space="0" w:color="auto"/>
              <w:left w:val="single" w:sz="6" w:space="0" w:color="auto"/>
              <w:bottom w:val="single" w:sz="6" w:space="0" w:color="auto"/>
              <w:right w:val="single" w:sz="6" w:space="0" w:color="auto"/>
            </w:tcBorders>
          </w:tcPr>
          <w:p w14:paraId="50644627"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   12.485.660</w:t>
            </w:r>
          </w:p>
        </w:tc>
        <w:tc>
          <w:tcPr>
            <w:tcW w:w="1625" w:type="dxa"/>
            <w:tcBorders>
              <w:top w:val="single" w:sz="6" w:space="0" w:color="auto"/>
              <w:left w:val="single" w:sz="6" w:space="0" w:color="auto"/>
              <w:bottom w:val="single" w:sz="6" w:space="0" w:color="auto"/>
              <w:right w:val="single" w:sz="6" w:space="0" w:color="auto"/>
            </w:tcBorders>
          </w:tcPr>
          <w:p w14:paraId="31E42CE5" w14:textId="77777777" w:rsidR="00807D34" w:rsidRPr="009157ED" w:rsidRDefault="00807D34"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47.962.744</w:t>
            </w:r>
          </w:p>
        </w:tc>
        <w:tc>
          <w:tcPr>
            <w:tcW w:w="2872" w:type="dxa"/>
            <w:tcBorders>
              <w:top w:val="single" w:sz="6" w:space="0" w:color="auto"/>
              <w:left w:val="single" w:sz="6" w:space="0" w:color="auto"/>
              <w:bottom w:val="single" w:sz="6" w:space="0" w:color="auto"/>
              <w:right w:val="single" w:sz="6" w:space="0" w:color="auto"/>
            </w:tcBorders>
          </w:tcPr>
          <w:p w14:paraId="199B2828" w14:textId="77777777" w:rsidR="00807D34" w:rsidRPr="009157ED" w:rsidRDefault="00807D34" w:rsidP="00A10EE4">
            <w:pPr>
              <w:rPr>
                <w:rFonts w:ascii="Arial" w:hAnsi="Arial" w:cs="Arial"/>
                <w:i/>
                <w:iCs/>
                <w:sz w:val="20"/>
                <w:szCs w:val="20"/>
              </w:rPr>
            </w:pPr>
          </w:p>
        </w:tc>
      </w:tr>
      <w:tr w:rsidR="00807D34" w:rsidRPr="009157ED" w14:paraId="190F9A6C" w14:textId="77777777" w:rsidTr="007C36B3">
        <w:trPr>
          <w:trHeight w:val="300"/>
        </w:trPr>
        <w:tc>
          <w:tcPr>
            <w:tcW w:w="2267"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98F4E84" w14:textId="77777777" w:rsidR="00807D34" w:rsidRPr="009157ED" w:rsidRDefault="00807D34"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230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9C3F1CC" w14:textId="77777777" w:rsidR="00807D34" w:rsidRPr="009157ED" w:rsidRDefault="00807D34" w:rsidP="00A10EE4">
            <w:pPr>
              <w:jc w:val="right"/>
              <w:rPr>
                <w:rFonts w:ascii="Arial" w:eastAsia="Calibri" w:hAnsi="Arial" w:cs="Arial"/>
                <w:color w:val="000000" w:themeColor="text1"/>
                <w:sz w:val="20"/>
                <w:szCs w:val="20"/>
              </w:rPr>
            </w:pPr>
            <w:r w:rsidRPr="009157ED">
              <w:rPr>
                <w:rFonts w:ascii="Arial" w:eastAsia="Calibri" w:hAnsi="Arial" w:cs="Arial"/>
                <w:b/>
                <w:bCs/>
                <w:color w:val="000000" w:themeColor="text1"/>
                <w:sz w:val="20"/>
                <w:szCs w:val="20"/>
              </w:rPr>
              <w:t>15.607.074</w:t>
            </w:r>
          </w:p>
        </w:tc>
        <w:tc>
          <w:tcPr>
            <w:tcW w:w="162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D2002C3" w14:textId="77777777" w:rsidR="00807D34" w:rsidRPr="009157ED" w:rsidRDefault="00807D34" w:rsidP="00A10EE4">
            <w:pPr>
              <w:jc w:val="right"/>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60.730.977</w:t>
            </w:r>
          </w:p>
        </w:tc>
        <w:tc>
          <w:tcPr>
            <w:tcW w:w="2872"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016E302" w14:textId="77777777" w:rsidR="00807D34" w:rsidRPr="009157ED" w:rsidRDefault="00807D34" w:rsidP="00A10EE4">
            <w:pPr>
              <w:textAlignment w:val="baseline"/>
              <w:rPr>
                <w:rFonts w:ascii="Arial" w:eastAsia="Times New Roman" w:hAnsi="Arial" w:cs="Arial"/>
                <w:b/>
                <w:bCs/>
                <w:i/>
                <w:iCs/>
                <w:sz w:val="20"/>
                <w:szCs w:val="20"/>
                <w:lang w:eastAsia="sl-SI"/>
              </w:rPr>
            </w:pPr>
          </w:p>
        </w:tc>
      </w:tr>
    </w:tbl>
    <w:p w14:paraId="570CF150" w14:textId="681FB851" w:rsidR="00807D34" w:rsidRPr="009157ED" w:rsidRDefault="00807D34" w:rsidP="002C47D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Ocenjena naložbena vrzel in možni ukrepi za doseganje nacionalnih ciljnih vrednosti</w:t>
      </w:r>
    </w:p>
    <w:p w14:paraId="26926EEB" w14:textId="77777777"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Naložbena vrzel v Načrtu razvoja gigabitne infrastrukture do leta 2030 je ocenjena v višini 293.906.344 EUR, vendar so nekateri ukrepi, kot so sofinanciranje gigabitne povezljivosti za težje dostopna gospodinjstva, sofinanciranje gradnje širokopasovne infrastrukture na belih lisah in sofinanciranja odprtih pasivnih baznih postaj že vključeno v sofinanciranje iz Sklada za okrevanje in odpornost, iz Sklada za obnovo in v Večletni finančni okvir 2021- 2027. Glede na navedeno znaša dejanska naložbena vrzel 233.175.368 EUR.</w:t>
      </w:r>
    </w:p>
    <w:p w14:paraId="5AB5F394" w14:textId="77777777" w:rsidR="00807D34" w:rsidRPr="009157ED" w:rsidRDefault="00807D34" w:rsidP="00A10EE4">
      <w:pPr>
        <w:spacing w:line="240" w:lineRule="auto"/>
        <w:jc w:val="both"/>
        <w:rPr>
          <w:rFonts w:ascii="Arial" w:hAnsi="Arial" w:cs="Arial"/>
          <w:sz w:val="20"/>
          <w:szCs w:val="20"/>
        </w:rPr>
      </w:pPr>
      <w:r w:rsidRPr="009157ED">
        <w:rPr>
          <w:rFonts w:ascii="Arial" w:hAnsi="Arial" w:cs="Arial"/>
          <w:sz w:val="20"/>
          <w:szCs w:val="20"/>
        </w:rPr>
        <w:t>Na ostalih segmentih, kot so čipi in polprevodniške tehnologije, vrzel še ni natančno ocenjena.</w:t>
      </w:r>
    </w:p>
    <w:p w14:paraId="114E562D" w14:textId="77777777" w:rsidR="00807D34" w:rsidRPr="009157ED" w:rsidRDefault="00807D34" w:rsidP="002C47D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054CB4EC" w14:textId="77777777" w:rsidR="00807D34" w:rsidRPr="009157ED" w:rsidRDefault="00807D34" w:rsidP="00A10EE4">
      <w:pPr>
        <w:spacing w:line="240" w:lineRule="auto"/>
        <w:jc w:val="both"/>
        <w:rPr>
          <w:rFonts w:ascii="Arial" w:eastAsia="Yu Mincho" w:hAnsi="Arial" w:cs="Arial"/>
          <w:sz w:val="20"/>
          <w:szCs w:val="20"/>
        </w:rPr>
      </w:pPr>
      <w:r w:rsidRPr="009157ED">
        <w:rPr>
          <w:rFonts w:ascii="Arial" w:hAnsi="Arial" w:cs="Arial"/>
          <w:sz w:val="20"/>
          <w:szCs w:val="20"/>
        </w:rPr>
        <w:t>Izzivi na tem področju so znatno nižje pokritje podeželskih območij s širokopasovnimi dostopovnimi omrežji naslednje generacije v primerjavi s celotnim ozemljem RS, i</w:t>
      </w:r>
      <w:r w:rsidRPr="009157ED">
        <w:rPr>
          <w:rFonts w:ascii="Arial" w:eastAsia="Yu Mincho" w:hAnsi="Arial" w:cs="Arial"/>
          <w:sz w:val="20"/>
          <w:szCs w:val="20"/>
        </w:rPr>
        <w:t xml:space="preserve">dentificirana gospodinjstva – bele lise – ki nimajo ustrezne infrastrukture in za katera operaterji elektronskih komunikacij nimajo tržnega interesa za gradnjo v naslednjih treh letih, ter nepokritost naseljenih območij z omrežjem 5G. </w:t>
      </w:r>
    </w:p>
    <w:p w14:paraId="6AC57A87" w14:textId="77777777" w:rsidR="00807D34" w:rsidRPr="009157ED" w:rsidRDefault="00807D34" w:rsidP="00A10EE4">
      <w:pPr>
        <w:spacing w:line="240" w:lineRule="auto"/>
        <w:jc w:val="both"/>
        <w:rPr>
          <w:rFonts w:ascii="Arial" w:eastAsia="Calibri" w:hAnsi="Arial" w:cs="Arial"/>
          <w:sz w:val="20"/>
          <w:szCs w:val="20"/>
        </w:rPr>
      </w:pPr>
      <w:r w:rsidRPr="009157ED">
        <w:rPr>
          <w:rFonts w:ascii="Arial" w:eastAsia="Calibri" w:hAnsi="Arial" w:cs="Arial"/>
          <w:sz w:val="20"/>
          <w:szCs w:val="20"/>
        </w:rPr>
        <w:t xml:space="preserve">Razvoj širokopasovne infrastrukture na podeželskih območjih je zaradi razpršene in redke poseljenosti otežen, zato zasebnim investitorjem praviloma ne uspe oblikovati vzdržnih investicijskih projektov. Republika Slovenija bo z javnimi sredstvi sofinancirala projekte zasebnih investitorjev za gradnjo infrastrukture na belih lisah, kjer ni na voljo ustrezne infrastrukture in tudi ni tržnega interesa za njeno </w:t>
      </w:r>
      <w:r w:rsidRPr="009157ED">
        <w:rPr>
          <w:rFonts w:ascii="Arial" w:eastAsia="Calibri" w:hAnsi="Arial" w:cs="Arial"/>
          <w:sz w:val="20"/>
          <w:szCs w:val="20"/>
        </w:rPr>
        <w:lastRenderedPageBreak/>
        <w:t>gradnjo. Na podlagi javnega sofinanciranja gradnje na belih lisah bo okrepljena cenovna dostopnost in razpoložljivost odprte, kakovostne in na prihodnost pripravljene ustrezne infrastrukture in storitev.</w:t>
      </w:r>
    </w:p>
    <w:p w14:paraId="34FA811C" w14:textId="77777777" w:rsidR="00807D34" w:rsidRPr="009157ED" w:rsidRDefault="00807D34" w:rsidP="00A10EE4">
      <w:pPr>
        <w:spacing w:line="240" w:lineRule="auto"/>
        <w:jc w:val="both"/>
        <w:rPr>
          <w:rFonts w:ascii="Arial" w:eastAsia="Calibri" w:hAnsi="Arial" w:cs="Arial"/>
          <w:sz w:val="20"/>
          <w:szCs w:val="20"/>
        </w:rPr>
      </w:pPr>
      <w:r w:rsidRPr="009157ED">
        <w:rPr>
          <w:rFonts w:ascii="Arial" w:eastAsia="Calibri" w:hAnsi="Arial" w:cs="Arial"/>
          <w:sz w:val="20"/>
          <w:szCs w:val="20"/>
        </w:rPr>
        <w:t>Upoštevaje načelo tehnološke nevtralnosti in pravil o državnih pomočeh bodo upravičene tudi druge naložbe, in sicer zlasti za zagotovitev pokritosti vseh naseljenih območij z omrežjem 5G in vseh glavnih prizemnih prometnih poti v obliki sofinanciranja gradnje odprtih pasivnih baznih postaj. V primeru sofinanciranja iz Sklada za obnovo gre izrecno za pokrivanje poplavnih območij .</w:t>
      </w:r>
    </w:p>
    <w:p w14:paraId="0937D097" w14:textId="77777777" w:rsidR="00807D34" w:rsidRPr="009157ED" w:rsidRDefault="00807D34" w:rsidP="00A10EE4">
      <w:pPr>
        <w:spacing w:after="60" w:line="240" w:lineRule="auto"/>
        <w:ind w:left="-20" w:right="-20"/>
        <w:jc w:val="both"/>
        <w:rPr>
          <w:rFonts w:ascii="Arial" w:eastAsia="Calibri" w:hAnsi="Arial" w:cs="Arial"/>
          <w:sz w:val="20"/>
          <w:szCs w:val="20"/>
        </w:rPr>
      </w:pPr>
      <w:r w:rsidRPr="009157ED">
        <w:rPr>
          <w:rFonts w:ascii="Arial" w:eastAsia="Calibri" w:hAnsi="Arial" w:cs="Arial"/>
          <w:sz w:val="20"/>
          <w:szCs w:val="20"/>
        </w:rPr>
        <w:t>Slovenija uvaja dejavnosti za vzpostavitev ekosistema deležnikov, ki so večinoma aktivni na področju oblikovanja polprevodnikov in visoko specializirane proizvodnje elektronskih plošč. Nekaj podjetij je aktivnih na področju oblikovanja čipov, nekaj manjših podjetij, ki uporabljajo čipe, pa je predvsem aktivnih na področju proizvodnje tiskanih vezij. Poleg tega so v raziskave in razvoj čipov vključeni nekateri raziskovalni inštituti in fakultete. Slovenija načrtuje podporo projektu za kompetenčni center ter vlaganja v raziskovalne in proizvodne zmogljivosti za podporo ekosistemu. Deležniki iz industrije, univerz in organizacij za prenos tehnologij so podpisali memorandum o soglasju za sodelovanje pri izvajanju Akta o čipih (Chips Act), s ciljem priprave projekta za nacionalni kompetenčni center Chip.SI. Ideja je podpreti izobraževanje in usposabljanje, raziskave in razvoj ter prototipiranje na področju mikroelektronike, senzorskih sistemov na čipu, integrirane fotonike in optoelektronike ter kvantnih tehnologij. Poleg tega potekajo dejavnosti v sklopu večdržavnega projekta na področju nizkoenergetskih procesorjev in polprevodniških čipov. (IPCEI – mikrolektronika 2). Poleg svojega prispevka k temu večdržavnemu projektu se Slovenija pripravlja tudi na dodatne dvostranske sodelovalne dejavnosti z drugimi državami članicami, zlasti z Avstrijo, Italijo in Belgijo (z raziskovalno in razvojno organizacijo Interuniversity Microelectronics Centre, IMEC).</w:t>
      </w:r>
    </w:p>
    <w:p w14:paraId="1603BDDB" w14:textId="77777777" w:rsidR="00242201" w:rsidRPr="00242201" w:rsidRDefault="00807D34" w:rsidP="00242201">
      <w:pPr>
        <w:shd w:val="clear" w:color="auto" w:fill="B4C6E7" w:themeFill="accent1" w:themeFillTint="66"/>
        <w:spacing w:before="240" w:after="120" w:line="240" w:lineRule="auto"/>
        <w:rPr>
          <w:rFonts w:ascii="Arial" w:eastAsiaTheme="majorEastAsia" w:hAnsi="Arial" w:cs="Arial"/>
          <w:b/>
          <w:bCs/>
          <w:color w:val="01295D"/>
          <w:sz w:val="20"/>
          <w:szCs w:val="20"/>
        </w:rPr>
      </w:pPr>
      <w:r w:rsidRPr="00242201">
        <w:rPr>
          <w:rFonts w:ascii="Arial" w:eastAsiaTheme="majorEastAsia" w:hAnsi="Arial" w:cs="Arial"/>
          <w:b/>
          <w:bCs/>
          <w:color w:val="01295D"/>
          <w:sz w:val="20"/>
          <w:szCs w:val="20"/>
        </w:rPr>
        <w:t xml:space="preserve">Opis </w:t>
      </w:r>
      <w:r w:rsidR="00242201" w:rsidRPr="00242201">
        <w:rPr>
          <w:rFonts w:ascii="Arial" w:eastAsiaTheme="majorEastAsia" w:hAnsi="Arial" w:cs="Arial"/>
          <w:b/>
          <w:bCs/>
          <w:color w:val="01295D"/>
          <w:sz w:val="20"/>
          <w:szCs w:val="20"/>
        </w:rPr>
        <w:t>že izvedenih ukrepov</w:t>
      </w:r>
    </w:p>
    <w:p w14:paraId="48918789" w14:textId="3C1E876F" w:rsidR="00242201" w:rsidRPr="008B4ECF" w:rsidRDefault="00242201" w:rsidP="00242201">
      <w:pPr>
        <w:pStyle w:val="Naslov4"/>
        <w:rPr>
          <w:rFonts w:cs="Arial"/>
        </w:rPr>
      </w:pPr>
      <w:r w:rsidRPr="00242201">
        <w:rPr>
          <w:rFonts w:cs="Arial"/>
          <w:bCs/>
          <w:iCs w:val="0"/>
        </w:rPr>
        <w:t>1</w:t>
      </w:r>
      <w:r w:rsidRPr="00242201">
        <w:rPr>
          <w:rFonts w:cs="Arial"/>
          <w:b w:val="0"/>
          <w:iCs w:val="0"/>
        </w:rPr>
        <w:t>.</w:t>
      </w:r>
      <w:r>
        <w:rPr>
          <w:rFonts w:cs="Arial"/>
        </w:rPr>
        <w:t xml:space="preserve"> </w:t>
      </w:r>
      <w:r w:rsidRPr="009157ED">
        <w:rPr>
          <w:rFonts w:cs="Arial"/>
        </w:rPr>
        <w:t>UKREP: Sofinanciranje gradnje odprtih širokopasovnih omrežij na belih lisah iz javnih sredstev</w:t>
      </w:r>
      <w:bookmarkStart w:id="40" w:name="_Hlk185316240"/>
    </w:p>
    <w:p w14:paraId="12097022" w14:textId="77777777" w:rsidR="00242201" w:rsidRPr="007847AC" w:rsidRDefault="00242201" w:rsidP="00242201">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Izvajata se dva projekta sofinanciranja gradnje odprtih širokopasovnih omrežij (tako imenovana GOŠO 4 in GOŠO 5) iz javnih sredstev, v okviru katerih so bile sklenjene pogodbe, da morajo izvajalci do 30. 9. 2023 omogočiti dostop za okoli 15.000 gospodinjstev v 68 občinah (oz. v 32 % slovenskih občin), ki trenutno nimajo dostopa do širokopasovnih omrežij visokih hitrosti in za njihovo gradnjo tudi ni bil izražen tržni interes, zagotovljen dostop do širokopasovnih omrežij visokih hitrosti. </w:t>
      </w:r>
    </w:p>
    <w:p w14:paraId="0F1F8845" w14:textId="77777777" w:rsidR="00242201" w:rsidRPr="007847AC" w:rsidRDefault="00242201" w:rsidP="00242201">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 xml:space="preserve">Dejanska realizacija je bila na podlagi sklenjenih dodatkov k pogodbam nižja (dostop do širokopasovnih omrežij visokih hitrosti je omogočen za okoli 7.000 gospodinjstev. </w:t>
      </w:r>
    </w:p>
    <w:p w14:paraId="47BB7038" w14:textId="77777777" w:rsidR="00242201" w:rsidRPr="007847AC" w:rsidRDefault="00242201" w:rsidP="00242201">
      <w:pPr>
        <w:spacing w:before="240"/>
        <w:contextualSpacing/>
        <w:jc w:val="both"/>
        <w:rPr>
          <w:rFonts w:ascii="Arial" w:eastAsiaTheme="minorEastAsia" w:hAnsi="Arial" w:cs="Arial"/>
          <w:color w:val="000000" w:themeColor="text1"/>
          <w:sz w:val="20"/>
          <w:szCs w:val="20"/>
          <w:u w:val="single"/>
        </w:rPr>
      </w:pPr>
    </w:p>
    <w:p w14:paraId="7CCCF42C" w14:textId="77777777" w:rsidR="00242201" w:rsidRPr="007847AC" w:rsidRDefault="00242201" w:rsidP="00242201">
      <w:pPr>
        <w:spacing w:before="240"/>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u w:val="single"/>
        </w:rPr>
        <w:t>Povezava do digitalnega cilja:</w:t>
      </w:r>
      <w:r w:rsidRPr="007847AC">
        <w:rPr>
          <w:rFonts w:ascii="Arial" w:eastAsiaTheme="minorEastAsia" w:hAnsi="Arial" w:cs="Arial"/>
          <w:color w:val="000000" w:themeColor="text1"/>
          <w:sz w:val="20"/>
          <w:szCs w:val="20"/>
        </w:rPr>
        <w:t xml:space="preserve"> Vsebina ukrepa je direktno povezana s ciljem pokritosti končnih uporabnikov na fiksni lokaciji z gigabitnim omrežjem do omrežne priključne točke.</w:t>
      </w:r>
    </w:p>
    <w:p w14:paraId="5DC04866" w14:textId="77777777" w:rsidR="00242201" w:rsidRPr="007847AC" w:rsidRDefault="00242201" w:rsidP="00242201"/>
    <w:tbl>
      <w:tblPr>
        <w:tblStyle w:val="Tabelamrea"/>
        <w:tblW w:w="0" w:type="auto"/>
        <w:tblLook w:val="04A0" w:firstRow="1" w:lastRow="0" w:firstColumn="1" w:lastColumn="0" w:noHBand="0" w:noVBand="1"/>
      </w:tblPr>
      <w:tblGrid>
        <w:gridCol w:w="4916"/>
        <w:gridCol w:w="4146"/>
      </w:tblGrid>
      <w:tr w:rsidR="00242201" w:rsidRPr="009157ED" w14:paraId="2BA7CD5F" w14:textId="77777777" w:rsidTr="00283E91">
        <w:trPr>
          <w:trHeight w:val="300"/>
        </w:trPr>
        <w:tc>
          <w:tcPr>
            <w:tcW w:w="4916" w:type="dxa"/>
            <w:shd w:val="clear" w:color="auto" w:fill="D9D9D9" w:themeFill="background1" w:themeFillShade="D9"/>
          </w:tcPr>
          <w:p w14:paraId="34A65A2E" w14:textId="77777777" w:rsidR="00242201" w:rsidRPr="005C4667" w:rsidRDefault="00242201" w:rsidP="00283E91">
            <w:pPr>
              <w:rPr>
                <w:rFonts w:ascii="Arial" w:hAnsi="Arial" w:cs="Arial"/>
                <w:i/>
                <w:iCs/>
                <w:sz w:val="20"/>
                <w:szCs w:val="20"/>
                <w:u w:val="single"/>
              </w:rPr>
            </w:pPr>
            <w:bookmarkStart w:id="41" w:name="_Hlk169767224"/>
            <w:bookmarkEnd w:id="40"/>
            <w:r w:rsidRPr="005C4667">
              <w:rPr>
                <w:rFonts w:ascii="Arial" w:hAnsi="Arial" w:cs="Arial"/>
                <w:i/>
                <w:iCs/>
                <w:sz w:val="20"/>
                <w:szCs w:val="20"/>
                <w:u w:val="single"/>
              </w:rPr>
              <w:t>Status ukrepa</w:t>
            </w:r>
          </w:p>
        </w:tc>
        <w:tc>
          <w:tcPr>
            <w:tcW w:w="4146" w:type="dxa"/>
            <w:shd w:val="clear" w:color="auto" w:fill="FFFFFF" w:themeFill="background1"/>
          </w:tcPr>
          <w:p w14:paraId="6CDE6A7A" w14:textId="77777777" w:rsidR="00242201" w:rsidRPr="009157ED" w:rsidRDefault="00242201" w:rsidP="00283E91">
            <w:pPr>
              <w:rPr>
                <w:rFonts w:ascii="Arial" w:hAnsi="Arial" w:cs="Arial"/>
                <w:i/>
                <w:iCs/>
                <w:sz w:val="20"/>
                <w:szCs w:val="20"/>
              </w:rPr>
            </w:pPr>
            <w:r w:rsidRPr="009157ED">
              <w:rPr>
                <w:rFonts w:ascii="Arial" w:hAnsi="Arial" w:cs="Arial"/>
                <w:i/>
                <w:iCs/>
                <w:sz w:val="20"/>
                <w:szCs w:val="20"/>
              </w:rPr>
              <w:t>Zaključen</w:t>
            </w:r>
          </w:p>
        </w:tc>
      </w:tr>
      <w:tr w:rsidR="00242201" w:rsidRPr="009157ED" w14:paraId="66B931D0" w14:textId="77777777" w:rsidTr="00283E91">
        <w:trPr>
          <w:trHeight w:val="300"/>
        </w:trPr>
        <w:tc>
          <w:tcPr>
            <w:tcW w:w="4916" w:type="dxa"/>
            <w:shd w:val="clear" w:color="auto" w:fill="D9D9D9" w:themeFill="background1" w:themeFillShade="D9"/>
          </w:tcPr>
          <w:p w14:paraId="5F7E8383" w14:textId="77777777" w:rsidR="00242201" w:rsidRPr="005C4667" w:rsidRDefault="00242201" w:rsidP="00283E91">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138815CE" w14:textId="77777777" w:rsidR="00242201" w:rsidRPr="009157ED" w:rsidRDefault="00242201" w:rsidP="00283E91">
            <w:pPr>
              <w:rPr>
                <w:rFonts w:ascii="Arial" w:hAnsi="Arial" w:cs="Arial"/>
                <w:i/>
                <w:iCs/>
                <w:sz w:val="20"/>
                <w:szCs w:val="20"/>
              </w:rPr>
            </w:pPr>
            <w:r w:rsidRPr="009157ED">
              <w:rPr>
                <w:rFonts w:ascii="Arial" w:hAnsi="Arial" w:cs="Arial"/>
                <w:i/>
                <w:iCs/>
                <w:sz w:val="20"/>
                <w:szCs w:val="20"/>
              </w:rPr>
              <w:t>Ministrstvo za digitalno preobrazbo</w:t>
            </w:r>
          </w:p>
        </w:tc>
      </w:tr>
      <w:tr w:rsidR="00242201" w:rsidRPr="009157ED" w14:paraId="50DB781B" w14:textId="77777777" w:rsidTr="00283E91">
        <w:trPr>
          <w:trHeight w:val="300"/>
        </w:trPr>
        <w:tc>
          <w:tcPr>
            <w:tcW w:w="4916" w:type="dxa"/>
            <w:shd w:val="clear" w:color="auto" w:fill="D9D9D9" w:themeFill="background1" w:themeFillShade="D9"/>
          </w:tcPr>
          <w:p w14:paraId="69B8D852" w14:textId="77777777" w:rsidR="00242201" w:rsidRPr="009157ED" w:rsidRDefault="00242201" w:rsidP="00283E91">
            <w:pPr>
              <w:rPr>
                <w:rFonts w:ascii="Arial" w:hAnsi="Arial" w:cs="Arial"/>
                <w:b/>
                <w:bCs/>
                <w:i/>
                <w:iCs/>
                <w:sz w:val="20"/>
                <w:szCs w:val="20"/>
              </w:rPr>
            </w:pPr>
            <w:r w:rsidRPr="009157ED">
              <w:rPr>
                <w:rFonts w:ascii="Arial" w:eastAsiaTheme="minorEastAsia" w:hAnsi="Arial" w:cs="Arial"/>
                <w:i/>
                <w:iCs/>
                <w:color w:val="000000" w:themeColor="text1"/>
                <w:sz w:val="20"/>
                <w:szCs w:val="20"/>
                <w:u w:val="single"/>
              </w:rPr>
              <w:t>Časovni okvir</w:t>
            </w:r>
          </w:p>
        </w:tc>
        <w:tc>
          <w:tcPr>
            <w:tcW w:w="4146" w:type="dxa"/>
            <w:shd w:val="clear" w:color="auto" w:fill="FFFFFF" w:themeFill="background1"/>
          </w:tcPr>
          <w:p w14:paraId="734FA0DF" w14:textId="77777777" w:rsidR="00242201" w:rsidRPr="009157ED" w:rsidRDefault="00242201" w:rsidP="00283E91">
            <w:pPr>
              <w:rPr>
                <w:rFonts w:ascii="Arial" w:hAnsi="Arial" w:cs="Arial"/>
                <w:i/>
                <w:iCs/>
                <w:sz w:val="20"/>
                <w:szCs w:val="20"/>
              </w:rPr>
            </w:pPr>
            <w:r w:rsidRPr="009157ED">
              <w:rPr>
                <w:rFonts w:ascii="Arial" w:eastAsiaTheme="minorEastAsia" w:hAnsi="Arial" w:cs="Arial"/>
                <w:i/>
                <w:iCs/>
                <w:color w:val="000000" w:themeColor="text1"/>
                <w:sz w:val="20"/>
                <w:szCs w:val="20"/>
              </w:rPr>
              <w:t>Ukrep se je izvajal do 2023.</w:t>
            </w:r>
          </w:p>
        </w:tc>
      </w:tr>
      <w:tr w:rsidR="00242201" w:rsidRPr="009157ED" w14:paraId="02029551" w14:textId="77777777" w:rsidTr="00283E91">
        <w:trPr>
          <w:trHeight w:val="300"/>
        </w:trPr>
        <w:tc>
          <w:tcPr>
            <w:tcW w:w="4916" w:type="dxa"/>
            <w:shd w:val="clear" w:color="auto" w:fill="D9D9D9" w:themeFill="background1" w:themeFillShade="D9"/>
          </w:tcPr>
          <w:p w14:paraId="0E9B8FA2" w14:textId="77777777" w:rsidR="00242201" w:rsidRPr="009157ED" w:rsidRDefault="00242201" w:rsidP="00283E91">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00E1FBF1" w14:textId="77777777" w:rsidR="00242201" w:rsidRPr="009157ED" w:rsidRDefault="00242201" w:rsidP="00283E91">
            <w:pPr>
              <w:rPr>
                <w:rFonts w:ascii="Arial" w:eastAsia="Calibri" w:hAnsi="Arial" w:cs="Arial"/>
                <w:i/>
                <w:iCs/>
                <w:sz w:val="20"/>
                <w:szCs w:val="20"/>
              </w:rPr>
            </w:pPr>
            <w:r w:rsidRPr="009157ED">
              <w:rPr>
                <w:rFonts w:ascii="Arial" w:eastAsia="Calibri" w:hAnsi="Arial" w:cs="Arial"/>
                <w:i/>
                <w:iCs/>
                <w:sz w:val="20"/>
                <w:szCs w:val="20"/>
              </w:rPr>
              <w:t>Za celotno obdobje finančne perspektive 2014-2020:</w:t>
            </w:r>
          </w:p>
          <w:p w14:paraId="788B07F7" w14:textId="77777777" w:rsidR="00242201" w:rsidRPr="009157ED" w:rsidRDefault="00242201" w:rsidP="00283E91">
            <w:pPr>
              <w:rPr>
                <w:rFonts w:ascii="Arial" w:eastAsia="Calibri" w:hAnsi="Arial" w:cs="Arial"/>
                <w:i/>
                <w:iCs/>
                <w:sz w:val="20"/>
                <w:szCs w:val="20"/>
              </w:rPr>
            </w:pPr>
            <w:r w:rsidRPr="009157ED">
              <w:rPr>
                <w:rFonts w:ascii="Arial" w:eastAsia="Calibri" w:hAnsi="Arial" w:cs="Arial"/>
                <w:i/>
                <w:iCs/>
                <w:sz w:val="20"/>
                <w:szCs w:val="20"/>
              </w:rPr>
              <w:t>3.121.414 EUR/nacionalna  udeležba</w:t>
            </w:r>
          </w:p>
          <w:p w14:paraId="08BD9083" w14:textId="77777777" w:rsidR="00242201" w:rsidRPr="009157ED" w:rsidRDefault="00242201" w:rsidP="00283E91">
            <w:pPr>
              <w:rPr>
                <w:rFonts w:ascii="Arial" w:eastAsia="Calibri" w:hAnsi="Arial" w:cs="Arial"/>
                <w:i/>
                <w:iCs/>
                <w:sz w:val="20"/>
                <w:szCs w:val="20"/>
              </w:rPr>
            </w:pPr>
            <w:r w:rsidRPr="009157ED">
              <w:rPr>
                <w:rFonts w:ascii="Arial" w:eastAsia="Calibri" w:hAnsi="Arial" w:cs="Arial"/>
                <w:i/>
                <w:iCs/>
                <w:sz w:val="20"/>
                <w:szCs w:val="20"/>
              </w:rPr>
              <w:t>12.485.660 EUR/EU ESRR</w:t>
            </w:r>
          </w:p>
          <w:p w14:paraId="6B5DA151" w14:textId="77777777" w:rsidR="00242201" w:rsidRPr="009157ED" w:rsidRDefault="00242201" w:rsidP="00283E91">
            <w:pPr>
              <w:rPr>
                <w:rFonts w:ascii="Arial" w:eastAsia="Calibri" w:hAnsi="Arial" w:cs="Arial"/>
                <w:b/>
                <w:bCs/>
                <w:i/>
                <w:iCs/>
                <w:sz w:val="20"/>
                <w:szCs w:val="20"/>
              </w:rPr>
            </w:pPr>
            <w:r w:rsidRPr="009157ED">
              <w:rPr>
                <w:rFonts w:ascii="Arial" w:eastAsia="Calibri" w:hAnsi="Arial" w:cs="Arial"/>
                <w:b/>
                <w:bCs/>
                <w:i/>
                <w:iCs/>
                <w:sz w:val="20"/>
                <w:szCs w:val="20"/>
              </w:rPr>
              <w:t>15.607.074 EUR/SKUPAJ</w:t>
            </w:r>
          </w:p>
        </w:tc>
      </w:tr>
      <w:tr w:rsidR="00242201" w:rsidRPr="009157ED" w14:paraId="6A4DA8B7" w14:textId="77777777" w:rsidTr="00283E91">
        <w:trPr>
          <w:trHeight w:val="300"/>
        </w:trPr>
        <w:tc>
          <w:tcPr>
            <w:tcW w:w="4916" w:type="dxa"/>
            <w:shd w:val="clear" w:color="auto" w:fill="D9D9D9" w:themeFill="background1" w:themeFillShade="D9"/>
          </w:tcPr>
          <w:p w14:paraId="382705B0" w14:textId="77777777" w:rsidR="00242201" w:rsidRPr="009157ED" w:rsidRDefault="00242201" w:rsidP="00283E91">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4C1212CC" w14:textId="77777777" w:rsidR="00242201" w:rsidRPr="009157ED" w:rsidRDefault="00242201" w:rsidP="00283E91">
            <w:pPr>
              <w:rPr>
                <w:rFonts w:ascii="Arial" w:eastAsia="Calibri" w:hAnsi="Arial" w:cs="Arial"/>
                <w:i/>
                <w:iCs/>
                <w:sz w:val="20"/>
                <w:szCs w:val="20"/>
                <w:u w:val="single"/>
              </w:rPr>
            </w:pPr>
            <w:r w:rsidRPr="009157ED">
              <w:rPr>
                <w:rFonts w:ascii="Arial" w:eastAsia="Calibri" w:hAnsi="Arial" w:cs="Arial"/>
                <w:i/>
                <w:iCs/>
                <w:sz w:val="20"/>
                <w:szCs w:val="20"/>
              </w:rPr>
              <w:t xml:space="preserve">Omogočen je dostop s hitrostjo najmanj 100 Mb/s do širokopasovnih omrežij za okoli 7.000 gospodinjstev. </w:t>
            </w:r>
          </w:p>
          <w:p w14:paraId="6C67EF21" w14:textId="77777777" w:rsidR="00242201" w:rsidRPr="009157ED" w:rsidRDefault="00242201" w:rsidP="00283E91">
            <w:pPr>
              <w:rPr>
                <w:rFonts w:ascii="Arial" w:eastAsia="Calibri" w:hAnsi="Arial" w:cs="Arial"/>
                <w:i/>
                <w:iCs/>
                <w:sz w:val="20"/>
                <w:szCs w:val="20"/>
              </w:rPr>
            </w:pPr>
            <w:r w:rsidRPr="009157ED">
              <w:rPr>
                <w:rFonts w:ascii="Arial" w:eastAsia="Calibri" w:hAnsi="Arial" w:cs="Arial"/>
                <w:i/>
                <w:iCs/>
                <w:sz w:val="20"/>
                <w:szCs w:val="20"/>
              </w:rPr>
              <w:t>Ukrep se je izvajal do l. 2023</w:t>
            </w:r>
          </w:p>
        </w:tc>
      </w:tr>
    </w:tbl>
    <w:bookmarkEnd w:id="41"/>
    <w:p w14:paraId="591E42D9" w14:textId="48563026" w:rsidR="00242201" w:rsidRDefault="00734681" w:rsidP="00242201">
      <w:pPr>
        <w:pStyle w:val="Naslov4"/>
        <w:rPr>
          <w:rFonts w:cs="Arial"/>
          <w:szCs w:val="20"/>
        </w:rPr>
      </w:pPr>
      <w:r>
        <w:rPr>
          <w:rFonts w:cs="Arial"/>
          <w:szCs w:val="20"/>
        </w:rPr>
        <w:t>2</w:t>
      </w:r>
      <w:r w:rsidR="00242201">
        <w:rPr>
          <w:rFonts w:cs="Arial"/>
          <w:szCs w:val="20"/>
        </w:rPr>
        <w:t xml:space="preserve">. </w:t>
      </w:r>
      <w:r w:rsidR="00242201" w:rsidRPr="009157ED">
        <w:rPr>
          <w:rFonts w:cs="Arial"/>
          <w:szCs w:val="20"/>
        </w:rPr>
        <w:t xml:space="preserve">UKREP: IR Optika </w:t>
      </w:r>
      <w:r w:rsidR="00242201">
        <w:rPr>
          <w:rFonts w:cs="Arial"/>
          <w:szCs w:val="20"/>
        </w:rPr>
        <w:t>2</w:t>
      </w:r>
    </w:p>
    <w:p w14:paraId="78F76328" w14:textId="77777777" w:rsidR="00242201" w:rsidRPr="00984E8C" w:rsidRDefault="00242201" w:rsidP="00242201">
      <w:pPr>
        <w:contextualSpacing/>
        <w:jc w:val="both"/>
        <w:rPr>
          <w:rFonts w:ascii="Arial" w:hAnsi="Arial" w:cs="Arial"/>
          <w:color w:val="2B579A"/>
          <w:sz w:val="20"/>
          <w:szCs w:val="20"/>
        </w:rPr>
      </w:pPr>
      <w:r w:rsidRPr="00984E8C">
        <w:rPr>
          <w:rFonts w:ascii="Arial" w:hAnsi="Arial" w:cs="Arial"/>
          <w:sz w:val="20"/>
          <w:szCs w:val="20"/>
        </w:rPr>
        <w:t>Zagotovitev optičnih širokopasovnih povezav hitrosti povezovanja 1Gb/s za 204 VIZ  na OŠ ter SŠ ravni ter organizacij za izobraževanje odraslih.</w:t>
      </w:r>
    </w:p>
    <w:p w14:paraId="45A3FE0D" w14:textId="77777777" w:rsidR="00242201" w:rsidRPr="00984E8C" w:rsidRDefault="00242201" w:rsidP="00242201">
      <w:pPr>
        <w:contextualSpacing/>
        <w:jc w:val="both"/>
        <w:rPr>
          <w:rFonts w:ascii="Arial" w:hAnsi="Arial" w:cs="Arial"/>
          <w:sz w:val="20"/>
          <w:szCs w:val="20"/>
          <w:u w:val="single"/>
        </w:rPr>
      </w:pPr>
    </w:p>
    <w:p w14:paraId="3F5610C4" w14:textId="77777777" w:rsidR="00242201" w:rsidRPr="00984E8C" w:rsidRDefault="00242201" w:rsidP="00242201">
      <w:pPr>
        <w:contextualSpacing/>
        <w:jc w:val="both"/>
        <w:rPr>
          <w:rFonts w:ascii="Arial" w:hAnsi="Arial" w:cs="Arial"/>
          <w:color w:val="2B579A"/>
          <w:sz w:val="20"/>
          <w:szCs w:val="20"/>
        </w:rPr>
      </w:pPr>
      <w:r w:rsidRPr="00984E8C">
        <w:rPr>
          <w:rFonts w:ascii="Arial" w:hAnsi="Arial" w:cs="Arial"/>
          <w:sz w:val="20"/>
          <w:szCs w:val="20"/>
          <w:u w:val="single"/>
        </w:rPr>
        <w:t>Povezava do digitalnega cilja:</w:t>
      </w:r>
      <w:r w:rsidRPr="00984E8C">
        <w:rPr>
          <w:rFonts w:ascii="Arial" w:hAnsi="Arial" w:cs="Arial"/>
          <w:color w:val="2B579A"/>
          <w:sz w:val="20"/>
          <w:szCs w:val="20"/>
        </w:rPr>
        <w:t xml:space="preserve"> </w:t>
      </w:r>
      <w:r w:rsidRPr="00984E8C">
        <w:rPr>
          <w:rFonts w:ascii="Arial" w:eastAsia="Calibri" w:hAnsi="Arial" w:cs="Arial"/>
          <w:sz w:val="20"/>
          <w:szCs w:val="20"/>
        </w:rPr>
        <w:t>Ukrep bo zagotovil pokritost VIZ z gigabitnim omrežjem.</w:t>
      </w:r>
      <w:r w:rsidRPr="00984E8C">
        <w:rPr>
          <w:rFonts w:ascii="Arial" w:hAnsi="Arial" w:cs="Arial"/>
          <w:color w:val="2B579A"/>
          <w:sz w:val="20"/>
          <w:szCs w:val="20"/>
        </w:rPr>
        <w:t xml:space="preserve"> </w:t>
      </w:r>
    </w:p>
    <w:p w14:paraId="63CDF316" w14:textId="77777777" w:rsidR="00242201" w:rsidRPr="00984E8C" w:rsidRDefault="00242201" w:rsidP="00242201"/>
    <w:tbl>
      <w:tblPr>
        <w:tblStyle w:val="Tabelamrea"/>
        <w:tblW w:w="0" w:type="auto"/>
        <w:tblLook w:val="04A0" w:firstRow="1" w:lastRow="0" w:firstColumn="1" w:lastColumn="0" w:noHBand="0" w:noVBand="1"/>
      </w:tblPr>
      <w:tblGrid>
        <w:gridCol w:w="4916"/>
        <w:gridCol w:w="4146"/>
      </w:tblGrid>
      <w:tr w:rsidR="00242201" w:rsidRPr="009157ED" w14:paraId="71FD3567" w14:textId="77777777" w:rsidTr="00283E91">
        <w:trPr>
          <w:trHeight w:val="300"/>
        </w:trPr>
        <w:tc>
          <w:tcPr>
            <w:tcW w:w="4916" w:type="dxa"/>
            <w:shd w:val="clear" w:color="auto" w:fill="D9D9D9" w:themeFill="background1" w:themeFillShade="D9"/>
          </w:tcPr>
          <w:p w14:paraId="6EF3828F" w14:textId="77777777" w:rsidR="00242201" w:rsidRPr="009157ED" w:rsidRDefault="00242201" w:rsidP="00283E91">
            <w:pPr>
              <w:rPr>
                <w:rFonts w:ascii="Arial" w:eastAsiaTheme="minorEastAsia" w:hAnsi="Arial" w:cs="Arial"/>
                <w:i/>
                <w:iCs/>
                <w:sz w:val="20"/>
                <w:szCs w:val="20"/>
                <w:u w:val="single"/>
              </w:rPr>
            </w:pPr>
            <w:bookmarkStart w:id="42" w:name="_Hlk184902776"/>
            <w:r w:rsidRPr="009157ED">
              <w:rPr>
                <w:rFonts w:ascii="Arial" w:eastAsiaTheme="minorEastAsia" w:hAnsi="Arial" w:cs="Arial"/>
                <w:i/>
                <w:iCs/>
                <w:sz w:val="20"/>
                <w:szCs w:val="20"/>
                <w:u w:val="single"/>
              </w:rPr>
              <w:t xml:space="preserve">Status ukrepa: </w:t>
            </w:r>
          </w:p>
        </w:tc>
        <w:tc>
          <w:tcPr>
            <w:tcW w:w="4146" w:type="dxa"/>
            <w:shd w:val="clear" w:color="auto" w:fill="auto"/>
          </w:tcPr>
          <w:p w14:paraId="0EE4938D" w14:textId="77777777" w:rsidR="00242201" w:rsidRPr="009157ED" w:rsidRDefault="00242201" w:rsidP="00283E91">
            <w:pPr>
              <w:rPr>
                <w:rFonts w:ascii="Arial" w:eastAsiaTheme="minorEastAsia" w:hAnsi="Arial" w:cs="Arial"/>
                <w:i/>
                <w:iCs/>
                <w:sz w:val="20"/>
                <w:szCs w:val="20"/>
              </w:rPr>
            </w:pPr>
            <w:r w:rsidRPr="009157ED">
              <w:rPr>
                <w:rFonts w:ascii="Arial" w:eastAsiaTheme="minorEastAsia" w:hAnsi="Arial" w:cs="Arial"/>
                <w:i/>
                <w:iCs/>
                <w:sz w:val="20"/>
                <w:szCs w:val="20"/>
              </w:rPr>
              <w:t>Zaključen</w:t>
            </w:r>
          </w:p>
        </w:tc>
      </w:tr>
      <w:tr w:rsidR="00242201" w:rsidRPr="009157ED" w14:paraId="6A47ACCE" w14:textId="77777777" w:rsidTr="00283E91">
        <w:trPr>
          <w:trHeight w:val="300"/>
        </w:trPr>
        <w:tc>
          <w:tcPr>
            <w:tcW w:w="4916" w:type="dxa"/>
            <w:shd w:val="clear" w:color="auto" w:fill="D9D9D9" w:themeFill="background1" w:themeFillShade="D9"/>
          </w:tcPr>
          <w:p w14:paraId="19F69E91" w14:textId="77777777" w:rsidR="00242201" w:rsidRPr="009157ED" w:rsidRDefault="00242201" w:rsidP="00283E91">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252DD4C1" w14:textId="77777777" w:rsidR="00242201" w:rsidRPr="009157ED" w:rsidRDefault="00242201" w:rsidP="00283E91">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242201" w:rsidRPr="009157ED" w14:paraId="6080EE7D" w14:textId="77777777" w:rsidTr="00283E91">
        <w:trPr>
          <w:trHeight w:val="300"/>
        </w:trPr>
        <w:tc>
          <w:tcPr>
            <w:tcW w:w="4916" w:type="dxa"/>
            <w:shd w:val="clear" w:color="auto" w:fill="D9D9D9" w:themeFill="background1" w:themeFillShade="D9"/>
          </w:tcPr>
          <w:p w14:paraId="5ABD399E" w14:textId="77777777" w:rsidR="00242201" w:rsidRPr="009157ED" w:rsidRDefault="00242201" w:rsidP="00283E91">
            <w:pPr>
              <w:spacing w:before="100" w:beforeAutospacing="1" w:after="100" w:afterAutospacing="1"/>
              <w:rPr>
                <w:rFonts w:ascii="Arial" w:eastAsiaTheme="minorEastAsia" w:hAnsi="Arial" w:cs="Arial"/>
                <w:i/>
                <w:iCs/>
                <w:sz w:val="20"/>
                <w:szCs w:val="20"/>
                <w:u w:val="single"/>
              </w:rPr>
            </w:pPr>
            <w:r w:rsidRPr="009157ED">
              <w:rPr>
                <w:rFonts w:ascii="Arial" w:hAnsi="Arial" w:cs="Arial"/>
                <w:i/>
                <w:iCs/>
                <w:sz w:val="20"/>
                <w:szCs w:val="20"/>
                <w:u w:val="single"/>
              </w:rPr>
              <w:t>Časovni</w:t>
            </w:r>
            <w:r>
              <w:rPr>
                <w:rFonts w:ascii="Arial" w:hAnsi="Arial" w:cs="Arial"/>
                <w:i/>
                <w:iCs/>
                <w:sz w:val="20"/>
                <w:szCs w:val="20"/>
                <w:u w:val="single"/>
              </w:rPr>
              <w:t xml:space="preserve"> okvir</w:t>
            </w:r>
          </w:p>
        </w:tc>
        <w:tc>
          <w:tcPr>
            <w:tcW w:w="4146" w:type="dxa"/>
            <w:shd w:val="clear" w:color="auto" w:fill="auto"/>
          </w:tcPr>
          <w:p w14:paraId="285859FC" w14:textId="77777777" w:rsidR="00242201" w:rsidRPr="009157ED" w:rsidRDefault="00242201" w:rsidP="00283E91">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junij 2024</w:t>
            </w:r>
          </w:p>
        </w:tc>
      </w:tr>
      <w:tr w:rsidR="00242201" w:rsidRPr="009157ED" w14:paraId="38544756" w14:textId="77777777" w:rsidTr="00283E91">
        <w:trPr>
          <w:trHeight w:val="300"/>
        </w:trPr>
        <w:tc>
          <w:tcPr>
            <w:tcW w:w="4916" w:type="dxa"/>
            <w:shd w:val="clear" w:color="auto" w:fill="D9D9D9" w:themeFill="background1" w:themeFillShade="D9"/>
          </w:tcPr>
          <w:p w14:paraId="4D4A185C" w14:textId="77777777" w:rsidR="00242201" w:rsidRPr="009157ED" w:rsidRDefault="00242201" w:rsidP="00283E91">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r w:rsidRPr="009157ED">
              <w:rPr>
                <w:rFonts w:ascii="Arial" w:hAnsi="Arial" w:cs="Arial"/>
                <w:i/>
                <w:iCs/>
                <w:color w:val="2B579A"/>
                <w:sz w:val="20"/>
                <w:szCs w:val="20"/>
              </w:rPr>
              <w:t xml:space="preserve"> </w:t>
            </w:r>
          </w:p>
        </w:tc>
        <w:tc>
          <w:tcPr>
            <w:tcW w:w="4146" w:type="dxa"/>
            <w:shd w:val="clear" w:color="auto" w:fill="auto"/>
          </w:tcPr>
          <w:p w14:paraId="2E95714B" w14:textId="77777777" w:rsidR="00242201" w:rsidRPr="009157ED" w:rsidRDefault="00242201" w:rsidP="00283E91">
            <w:pPr>
              <w:rPr>
                <w:rFonts w:ascii="Arial" w:eastAsia="Arial" w:hAnsi="Arial" w:cs="Arial"/>
                <w:i/>
                <w:iCs/>
                <w:color w:val="000000" w:themeColor="text1"/>
                <w:sz w:val="20"/>
                <w:szCs w:val="20"/>
              </w:rPr>
            </w:pPr>
            <w:r w:rsidRPr="009157ED">
              <w:rPr>
                <w:rFonts w:ascii="Arial" w:eastAsia="Arial" w:hAnsi="Arial" w:cs="Arial"/>
                <w:i/>
                <w:iCs/>
                <w:color w:val="000000" w:themeColor="text1"/>
                <w:sz w:val="20"/>
                <w:szCs w:val="20"/>
              </w:rPr>
              <w:t>Predvidena sredstva iz NOO  6.246.096,16 EUR</w:t>
            </w:r>
          </w:p>
          <w:p w14:paraId="362804FE" w14:textId="77777777" w:rsidR="00242201" w:rsidRPr="009157ED" w:rsidRDefault="00242201" w:rsidP="00283E91">
            <w:pPr>
              <w:rPr>
                <w:rFonts w:ascii="Arial" w:hAnsi="Arial" w:cs="Arial"/>
                <w:i/>
                <w:iCs/>
                <w:sz w:val="20"/>
                <w:szCs w:val="20"/>
                <w:u w:val="single"/>
              </w:rPr>
            </w:pPr>
          </w:p>
        </w:tc>
      </w:tr>
      <w:tr w:rsidR="00242201" w:rsidRPr="009157ED" w14:paraId="5CA17C86" w14:textId="77777777" w:rsidTr="00283E91">
        <w:trPr>
          <w:trHeight w:val="300"/>
        </w:trPr>
        <w:tc>
          <w:tcPr>
            <w:tcW w:w="4916" w:type="dxa"/>
            <w:shd w:val="clear" w:color="auto" w:fill="D9D9D9" w:themeFill="background1" w:themeFillShade="D9"/>
          </w:tcPr>
          <w:p w14:paraId="14417786" w14:textId="77777777" w:rsidR="00242201" w:rsidRPr="009157ED" w:rsidRDefault="00242201" w:rsidP="00283E91">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E931BE2" w14:textId="77777777" w:rsidR="00242201" w:rsidRPr="009157ED" w:rsidRDefault="00242201" w:rsidP="00283E91">
            <w:pPr>
              <w:spacing w:after="160"/>
              <w:jc w:val="both"/>
              <w:rPr>
                <w:rFonts w:ascii="Arial" w:eastAsia="Calibri" w:hAnsi="Arial" w:cs="Arial"/>
                <w:i/>
                <w:iCs/>
                <w:sz w:val="20"/>
                <w:szCs w:val="20"/>
              </w:rPr>
            </w:pPr>
            <w:r w:rsidRPr="009157ED">
              <w:rPr>
                <w:rFonts w:ascii="Arial" w:eastAsia="Calibri" w:hAnsi="Arial" w:cs="Arial"/>
                <w:i/>
                <w:iCs/>
                <w:sz w:val="20"/>
                <w:szCs w:val="20"/>
              </w:rPr>
              <w:t>Zagotovitev gigabitne povezljivosti za 204 vzgojno izobraževalnih zavodov.</w:t>
            </w:r>
          </w:p>
        </w:tc>
      </w:tr>
    </w:tbl>
    <w:bookmarkEnd w:id="42"/>
    <w:p w14:paraId="3CA7BDA6" w14:textId="70EA203A" w:rsidR="00242201" w:rsidRDefault="00734681" w:rsidP="00242201">
      <w:pPr>
        <w:pStyle w:val="Naslov4"/>
        <w:rPr>
          <w:rFonts w:cs="Arial"/>
          <w:szCs w:val="20"/>
        </w:rPr>
      </w:pPr>
      <w:r>
        <w:rPr>
          <w:rFonts w:cs="Arial"/>
          <w:szCs w:val="20"/>
        </w:rPr>
        <w:t>3</w:t>
      </w:r>
      <w:r w:rsidR="00242201">
        <w:rPr>
          <w:rFonts w:cs="Arial"/>
          <w:szCs w:val="20"/>
        </w:rPr>
        <w:t xml:space="preserve">. </w:t>
      </w:r>
      <w:r w:rsidR="00242201" w:rsidRPr="009157ED">
        <w:rPr>
          <w:rFonts w:cs="Arial"/>
          <w:szCs w:val="20"/>
        </w:rPr>
        <w:t>UKREP:</w:t>
      </w:r>
      <w:r w:rsidR="00242201" w:rsidRPr="009157ED">
        <w:rPr>
          <w:rFonts w:cs="Arial"/>
        </w:rPr>
        <w:t xml:space="preserve"> </w:t>
      </w:r>
      <w:r w:rsidR="00242201" w:rsidRPr="009157ED">
        <w:rPr>
          <w:rFonts w:cs="Arial"/>
          <w:szCs w:val="20"/>
        </w:rPr>
        <w:t>Medresorska strategija razvoja čipov in polprevodnikov</w:t>
      </w:r>
    </w:p>
    <w:p w14:paraId="0A235E34" w14:textId="77777777" w:rsidR="00242201" w:rsidRPr="00984E8C" w:rsidRDefault="00242201" w:rsidP="00242201">
      <w:pPr>
        <w:ind w:left="-20" w:right="-20"/>
        <w:jc w:val="both"/>
        <w:rPr>
          <w:rFonts w:ascii="Arial" w:eastAsia="Calibri" w:hAnsi="Arial" w:cs="Arial"/>
          <w:sz w:val="20"/>
          <w:szCs w:val="20"/>
        </w:rPr>
      </w:pPr>
      <w:r w:rsidRPr="00984E8C">
        <w:rPr>
          <w:rFonts w:ascii="Arial" w:eastAsia="Calibri" w:hAnsi="Arial" w:cs="Arial"/>
          <w:sz w:val="20"/>
          <w:szCs w:val="20"/>
        </w:rPr>
        <w:t xml:space="preserve">Da bi podprli prizadevanja slovenskih deležnikov na področju čipov, pri pobudah, kjer se kaže potencial za razvoj in ustvarjanje dodane vrednosti, je </w:t>
      </w:r>
      <w:r>
        <w:rPr>
          <w:rFonts w:ascii="Arial" w:eastAsia="Calibri" w:hAnsi="Arial" w:cs="Arial"/>
          <w:sz w:val="20"/>
          <w:szCs w:val="20"/>
        </w:rPr>
        <w:t>pripravljena</w:t>
      </w:r>
      <w:r w:rsidRPr="00984E8C">
        <w:rPr>
          <w:rFonts w:ascii="Arial" w:eastAsia="Calibri" w:hAnsi="Arial" w:cs="Arial"/>
          <w:sz w:val="20"/>
          <w:szCs w:val="20"/>
        </w:rPr>
        <w:t xml:space="preserve"> medresorsk</w:t>
      </w:r>
      <w:r>
        <w:rPr>
          <w:rFonts w:ascii="Arial" w:eastAsia="Calibri" w:hAnsi="Arial" w:cs="Arial"/>
          <w:sz w:val="20"/>
          <w:szCs w:val="20"/>
        </w:rPr>
        <w:t>a</w:t>
      </w:r>
      <w:r w:rsidRPr="00984E8C">
        <w:rPr>
          <w:rFonts w:ascii="Arial" w:eastAsia="Calibri" w:hAnsi="Arial" w:cs="Arial"/>
          <w:sz w:val="20"/>
          <w:szCs w:val="20"/>
        </w:rPr>
        <w:t xml:space="preserve"> strategij</w:t>
      </w:r>
      <w:r>
        <w:rPr>
          <w:rFonts w:ascii="Arial" w:eastAsia="Calibri" w:hAnsi="Arial" w:cs="Arial"/>
          <w:sz w:val="20"/>
          <w:szCs w:val="20"/>
        </w:rPr>
        <w:t>a</w:t>
      </w:r>
      <w:r w:rsidRPr="00984E8C">
        <w:rPr>
          <w:rFonts w:ascii="Arial" w:eastAsia="Calibri" w:hAnsi="Arial" w:cs="Arial"/>
          <w:sz w:val="20"/>
          <w:szCs w:val="20"/>
        </w:rPr>
        <w:t xml:space="preserve"> razvoja čipov in polprevodniških tehnologij. Namen dokumenta je podati usmeritve razvoja čipov in polprevodniških tehnologij v Sloveniji do leta 2030 in naprej, predlagati konkretne ukrepe in opredeliti vire ter okvir financiranja. Določeni so tudi načini spremljanja in kriznega ukrepanja. Vsebine dokumenta stremijo h krepitvi aktivnosti in vzpostavitvi sodobne tehnološke opremljenosti, kar bi v znatni meri prispevalo k večji konkurenčnosti in suverenosti države na nišnih področjih čipov in polprevodniških tehnologij.</w:t>
      </w:r>
    </w:p>
    <w:p w14:paraId="09E19CA7" w14:textId="77777777" w:rsidR="00242201" w:rsidRPr="00984E8C" w:rsidRDefault="00242201" w:rsidP="00242201">
      <w:pPr>
        <w:ind w:left="-20" w:right="-20"/>
        <w:jc w:val="both"/>
        <w:rPr>
          <w:rFonts w:ascii="Arial" w:eastAsia="Calibri" w:hAnsi="Arial" w:cs="Arial"/>
          <w:sz w:val="20"/>
          <w:szCs w:val="20"/>
        </w:rPr>
      </w:pPr>
      <w:r w:rsidRPr="00984E8C">
        <w:rPr>
          <w:rFonts w:ascii="Arial" w:eastAsia="Calibri" w:hAnsi="Arial" w:cs="Arial"/>
          <w:sz w:val="20"/>
          <w:szCs w:val="20"/>
          <w:u w:val="single"/>
        </w:rPr>
        <w:t>Povezava do digitalnega cilja:</w:t>
      </w:r>
      <w:r w:rsidRPr="00984E8C">
        <w:rPr>
          <w:rFonts w:ascii="Arial" w:eastAsia="Calibri" w:hAnsi="Arial" w:cs="Arial"/>
          <w:sz w:val="20"/>
          <w:szCs w:val="20"/>
        </w:rPr>
        <w:t xml:space="preserve"> S strategijo </w:t>
      </w:r>
      <w:r>
        <w:rPr>
          <w:rFonts w:ascii="Arial" w:eastAsia="Calibri" w:hAnsi="Arial" w:cs="Arial"/>
          <w:sz w:val="20"/>
          <w:szCs w:val="20"/>
        </w:rPr>
        <w:t>so</w:t>
      </w:r>
      <w:r w:rsidRPr="00984E8C">
        <w:rPr>
          <w:rFonts w:ascii="Arial" w:eastAsia="Calibri" w:hAnsi="Arial" w:cs="Arial"/>
          <w:sz w:val="20"/>
          <w:szCs w:val="20"/>
        </w:rPr>
        <w:t xml:space="preserve"> zagotovljene podlage za spodbujanje in vključevanje slovenskih deležnikov v različne segmente vrednostne verige načrtovanja in proizvodnje čipov in polprevodniških tehnologij.</w:t>
      </w:r>
    </w:p>
    <w:tbl>
      <w:tblPr>
        <w:tblStyle w:val="Tabelamrea"/>
        <w:tblW w:w="9060" w:type="dxa"/>
        <w:tblLayout w:type="fixed"/>
        <w:tblLook w:val="04A0" w:firstRow="1" w:lastRow="0" w:firstColumn="1" w:lastColumn="0" w:noHBand="0" w:noVBand="1"/>
      </w:tblPr>
      <w:tblGrid>
        <w:gridCol w:w="4810"/>
        <w:gridCol w:w="4250"/>
      </w:tblGrid>
      <w:tr w:rsidR="00242201" w:rsidRPr="009157ED" w14:paraId="5AB6AA6F" w14:textId="77777777" w:rsidTr="00283E91">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2565F1" w14:textId="77777777" w:rsidR="00242201" w:rsidRPr="005C4667" w:rsidRDefault="00242201" w:rsidP="00283E91">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Status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C49C8D" w14:textId="4387AA86" w:rsidR="00242201" w:rsidRPr="009157ED" w:rsidRDefault="00445B32" w:rsidP="00283E91">
            <w:pPr>
              <w:ind w:left="-20" w:right="-20"/>
              <w:rPr>
                <w:rFonts w:ascii="Arial" w:eastAsia="Calibri" w:hAnsi="Arial" w:cs="Arial"/>
                <w:i/>
                <w:iCs/>
                <w:color w:val="000000" w:themeColor="text1"/>
                <w:sz w:val="20"/>
                <w:szCs w:val="20"/>
              </w:rPr>
            </w:pPr>
            <w:r>
              <w:rPr>
                <w:rFonts w:ascii="Arial" w:eastAsia="Calibri" w:hAnsi="Arial" w:cs="Arial"/>
                <w:i/>
                <w:iCs/>
                <w:color w:val="000000" w:themeColor="text1"/>
                <w:sz w:val="20"/>
                <w:szCs w:val="20"/>
              </w:rPr>
              <w:t>Zaključen</w:t>
            </w:r>
          </w:p>
        </w:tc>
      </w:tr>
      <w:tr w:rsidR="00242201" w:rsidRPr="009157ED" w14:paraId="54DD1809" w14:textId="77777777" w:rsidTr="00283E91">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CB53CAB" w14:textId="77777777" w:rsidR="00242201" w:rsidRPr="005C4667" w:rsidRDefault="00242201" w:rsidP="00283E91">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Nosilec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E52584" w14:textId="77777777" w:rsidR="00242201" w:rsidRPr="009157ED" w:rsidRDefault="00242201" w:rsidP="00283E91">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242201" w:rsidRPr="009157ED" w14:paraId="1D5C1FC3" w14:textId="77777777" w:rsidTr="00283E91">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EFFE5E" w14:textId="77777777" w:rsidR="00242201" w:rsidRPr="009157ED" w:rsidRDefault="00242201" w:rsidP="00283E91">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FE219B" w14:textId="77777777" w:rsidR="00242201" w:rsidRPr="009157ED" w:rsidRDefault="00242201" w:rsidP="00283E91">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2024</w:t>
            </w:r>
          </w:p>
        </w:tc>
      </w:tr>
      <w:tr w:rsidR="00242201" w:rsidRPr="009157ED" w14:paraId="77A8A5AC" w14:textId="77777777" w:rsidTr="00283E91">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23B3741" w14:textId="77777777" w:rsidR="00242201" w:rsidRPr="009157ED" w:rsidRDefault="00242201" w:rsidP="00283E91">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250" w:type="dxa"/>
            <w:tcBorders>
              <w:top w:val="nil"/>
              <w:left w:val="nil"/>
              <w:bottom w:val="single" w:sz="8" w:space="0" w:color="auto"/>
              <w:right w:val="single" w:sz="8" w:space="0" w:color="auto"/>
            </w:tcBorders>
            <w:tcMar>
              <w:left w:w="108" w:type="dxa"/>
              <w:right w:w="108" w:type="dxa"/>
            </w:tcMar>
          </w:tcPr>
          <w:p w14:paraId="64C3BA63" w14:textId="77777777" w:rsidR="00242201" w:rsidRPr="009157ED" w:rsidRDefault="00242201" w:rsidP="00283E91">
            <w:pPr>
              <w:ind w:left="-20" w:right="-20"/>
              <w:rPr>
                <w:rFonts w:ascii="Arial" w:eastAsia="Calibri" w:hAnsi="Arial" w:cs="Arial"/>
                <w:i/>
                <w:iCs/>
                <w:sz w:val="20"/>
                <w:szCs w:val="20"/>
              </w:rPr>
            </w:pPr>
            <w:r w:rsidRPr="009157ED">
              <w:rPr>
                <w:rFonts w:ascii="Arial" w:eastAsia="Calibri" w:hAnsi="Arial" w:cs="Arial"/>
                <w:i/>
                <w:iCs/>
                <w:sz w:val="20"/>
                <w:szCs w:val="20"/>
              </w:rPr>
              <w:t xml:space="preserve">Finančna sredstva za pripravo strategije niso potrebna. </w:t>
            </w:r>
          </w:p>
          <w:p w14:paraId="43D258E2" w14:textId="77777777" w:rsidR="00242201" w:rsidRPr="009157ED" w:rsidRDefault="00242201" w:rsidP="00283E91">
            <w:pPr>
              <w:ind w:left="720" w:right="-20"/>
              <w:rPr>
                <w:rFonts w:ascii="Arial" w:eastAsia="Calibri" w:hAnsi="Arial" w:cs="Arial"/>
                <w:i/>
                <w:iCs/>
                <w:sz w:val="20"/>
                <w:szCs w:val="20"/>
              </w:rPr>
            </w:pPr>
            <w:r w:rsidRPr="009157ED">
              <w:rPr>
                <w:rFonts w:ascii="Arial" w:eastAsia="Calibri" w:hAnsi="Arial" w:cs="Arial"/>
                <w:i/>
                <w:iCs/>
                <w:sz w:val="20"/>
                <w:szCs w:val="20"/>
              </w:rPr>
              <w:t xml:space="preserve"> </w:t>
            </w:r>
          </w:p>
        </w:tc>
      </w:tr>
      <w:tr w:rsidR="00242201" w:rsidRPr="009157ED" w14:paraId="01BBE767" w14:textId="77777777" w:rsidTr="00283E91">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BE8B3F1" w14:textId="77777777" w:rsidR="00242201" w:rsidRPr="009157ED" w:rsidRDefault="00242201" w:rsidP="00283E91">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250" w:type="dxa"/>
            <w:tcBorders>
              <w:top w:val="single" w:sz="8" w:space="0" w:color="auto"/>
              <w:left w:val="nil"/>
              <w:bottom w:val="single" w:sz="8" w:space="0" w:color="auto"/>
              <w:right w:val="single" w:sz="8" w:space="0" w:color="auto"/>
            </w:tcBorders>
            <w:tcMar>
              <w:left w:w="108" w:type="dxa"/>
              <w:right w:w="108" w:type="dxa"/>
            </w:tcMar>
          </w:tcPr>
          <w:p w14:paraId="494BF326" w14:textId="77777777" w:rsidR="00242201" w:rsidRPr="009157ED" w:rsidRDefault="00242201" w:rsidP="00283E91">
            <w:pPr>
              <w:spacing w:after="160"/>
              <w:ind w:left="-20" w:right="-20"/>
              <w:jc w:val="both"/>
              <w:rPr>
                <w:rFonts w:ascii="Arial" w:eastAsia="Calibri" w:hAnsi="Arial" w:cs="Arial"/>
                <w:i/>
                <w:iCs/>
                <w:sz w:val="20"/>
                <w:szCs w:val="20"/>
              </w:rPr>
            </w:pPr>
            <w:r w:rsidRPr="009157ED">
              <w:rPr>
                <w:rFonts w:ascii="Arial" w:eastAsia="Calibri" w:hAnsi="Arial" w:cs="Arial"/>
                <w:i/>
                <w:iCs/>
                <w:sz w:val="20"/>
                <w:szCs w:val="20"/>
              </w:rPr>
              <w:t xml:space="preserve">Strategija bo opredelila aktivnosti izvrševanja nalog, ki izhajajo iz evropskega Akta o čipih, komunikacijo s slovenskimi deležniki s področja čipov, sklenitev sporazuma s Chips JU in sodelovanje pri izvajanju razpisov za ključne digitalne tehnologije vključno z razpisi za področje čipov. </w:t>
            </w:r>
          </w:p>
        </w:tc>
      </w:tr>
    </w:tbl>
    <w:p w14:paraId="5453DEDF" w14:textId="3AAA03CD" w:rsidR="00807D34" w:rsidRPr="00242201" w:rsidRDefault="00242201" w:rsidP="00242201">
      <w:pPr>
        <w:shd w:val="clear" w:color="auto" w:fill="B4C6E7" w:themeFill="accent1" w:themeFillTint="66"/>
        <w:spacing w:before="240" w:after="120" w:line="240" w:lineRule="auto"/>
        <w:rPr>
          <w:rFonts w:ascii="Arial" w:eastAsiaTheme="majorEastAsia" w:hAnsi="Arial" w:cs="Arial"/>
          <w:b/>
          <w:bCs/>
          <w:color w:val="01295D"/>
          <w:sz w:val="20"/>
          <w:szCs w:val="20"/>
        </w:rPr>
      </w:pPr>
      <w:r w:rsidRPr="00242201">
        <w:rPr>
          <w:rFonts w:ascii="Arial" w:eastAsiaTheme="majorEastAsia" w:hAnsi="Arial" w:cs="Arial"/>
          <w:b/>
          <w:bCs/>
          <w:color w:val="01295D"/>
          <w:sz w:val="20"/>
          <w:szCs w:val="20"/>
        </w:rPr>
        <w:t>Opis načrtovanih ukrepov za leti 2025 in 2026</w:t>
      </w:r>
    </w:p>
    <w:bookmarkEnd w:id="39"/>
    <w:p w14:paraId="639E104F" w14:textId="515659E4" w:rsidR="00734681" w:rsidRDefault="00734681" w:rsidP="00734681">
      <w:pPr>
        <w:pStyle w:val="Naslov4"/>
        <w:rPr>
          <w:rFonts w:cs="Arial"/>
        </w:rPr>
      </w:pPr>
      <w:r>
        <w:rPr>
          <w:rFonts w:cs="Arial"/>
        </w:rPr>
        <w:t>4</w:t>
      </w:r>
      <w:r w:rsidR="006B19D7" w:rsidRPr="009157ED">
        <w:rPr>
          <w:rFonts w:cs="Arial"/>
        </w:rPr>
        <w:t xml:space="preserve">. </w:t>
      </w:r>
      <w:r>
        <w:rPr>
          <w:rFonts w:cs="Arial"/>
        </w:rPr>
        <w:t xml:space="preserve">UKREP: </w:t>
      </w:r>
      <w:r w:rsidRPr="009157ED">
        <w:rPr>
          <w:rFonts w:cs="Arial"/>
        </w:rPr>
        <w:t>Načrt razvoja gigabitne infrastrukture do leta 2030 in Dodatek k načrtu razvoja gigabitne infrastrukture do leta 2030</w:t>
      </w:r>
    </w:p>
    <w:p w14:paraId="41E4827D" w14:textId="77777777" w:rsidR="00734681" w:rsidRPr="007847AC" w:rsidRDefault="00734681" w:rsidP="00734681">
      <w:pPr>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Načrt razvoja gigabitne infrastrukture do leta 2030 (načrt) je bil sprejet avgusta 2022 in je strateški načrt Republike Slovenije za vzpostavitev – delno pa tudi za spodbujanje uporabe – infrastrukture, ki bo omogočala gigabitno povezljivost vseh slovenskih gospodinjstev oziroma domov ali stanovanj, podjetij in glavnih spodbujevalcev družbeno-gospodarskega razvoja, obenem pa tudi neprekinjeno pokritost z omrežjem 5G vseh mestnih in drugih naseljenih območij ter glavnih prizemnih prometnih poti. Načrt je v celoti usklajen s temeljnimi digitalnimi cilji Evropske unije na področju povezljivosti. Načrt vključuje cilje in potrebne ukrepe na področju razvoja gigabitne infrastrukture, da se zagotovi gigabitna povezljivost za vsa gospodinjstva ter pokritost z omrežjem 5G za vsa naseljena območja.</w:t>
      </w:r>
    </w:p>
    <w:p w14:paraId="766EBC70" w14:textId="77777777" w:rsidR="00734681" w:rsidRPr="007847AC" w:rsidRDefault="00734681" w:rsidP="00734681">
      <w:pPr>
        <w:spacing w:after="120"/>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rPr>
        <w:t>Z Dodatkom k načrtu so podrobneje opredeljeni ključni kazalniki uspešnosti pri doseganju strateških ciljev Republike Slovenije na področju razvoja gigabitne infrastrukture.</w:t>
      </w:r>
    </w:p>
    <w:p w14:paraId="11401C63" w14:textId="77777777" w:rsidR="00734681" w:rsidRDefault="00734681" w:rsidP="00734681">
      <w:pPr>
        <w:spacing w:after="120"/>
        <w:contextualSpacing/>
        <w:jc w:val="both"/>
        <w:rPr>
          <w:rFonts w:ascii="Arial" w:eastAsiaTheme="minorEastAsia" w:hAnsi="Arial" w:cs="Arial"/>
          <w:color w:val="000000" w:themeColor="text1"/>
          <w:sz w:val="20"/>
          <w:szCs w:val="20"/>
        </w:rPr>
      </w:pPr>
      <w:r w:rsidRPr="007847AC">
        <w:rPr>
          <w:rFonts w:ascii="Arial" w:eastAsiaTheme="minorEastAsia" w:hAnsi="Arial" w:cs="Arial"/>
          <w:color w:val="000000" w:themeColor="text1"/>
          <w:sz w:val="20"/>
          <w:szCs w:val="20"/>
          <w:u w:val="single"/>
        </w:rPr>
        <w:t>Povezava do digitalnega cilja:</w:t>
      </w:r>
      <w:r w:rsidRPr="007847AC">
        <w:rPr>
          <w:rFonts w:ascii="Arial" w:eastAsiaTheme="minorEastAsia" w:hAnsi="Arial" w:cs="Arial"/>
          <w:color w:val="000000" w:themeColor="text1"/>
          <w:sz w:val="20"/>
          <w:szCs w:val="20"/>
        </w:rPr>
        <w:t xml:space="preserve"> Načrt direktno naslavlja zagotovitev gigabitnega omrežja do omrežne priključne točke in zagotovitev pokritosti vseh poseljenih območij z brezžičnim omrežjem visoke hitrosti </w:t>
      </w:r>
      <w:r w:rsidRPr="007847AC">
        <w:rPr>
          <w:rFonts w:ascii="Arial" w:eastAsiaTheme="minorEastAsia" w:hAnsi="Arial" w:cs="Arial"/>
          <w:color w:val="000000" w:themeColor="text1"/>
          <w:sz w:val="20"/>
          <w:szCs w:val="20"/>
        </w:rPr>
        <w:lastRenderedPageBreak/>
        <w:t>naslednje generacije z zmogljivostjo vsaj enakovredno 5G. Na podlagi Dodatka k načrtu bo zagotovljeno spremljanje izvajanja načrta in doseganja strateških ciljev po posameznih subjektih in spodbujevalcih družbeno-gospodarskega razvoja.</w:t>
      </w:r>
    </w:p>
    <w:p w14:paraId="638DB3A4" w14:textId="77777777" w:rsidR="00734681" w:rsidRPr="007847AC" w:rsidRDefault="00734681" w:rsidP="00734681">
      <w:pPr>
        <w:spacing w:after="120"/>
        <w:contextualSpacing/>
        <w:jc w:val="both"/>
        <w:rPr>
          <w:rFonts w:ascii="Arial" w:eastAsiaTheme="minorEastAsia" w:hAnsi="Arial" w:cs="Arial"/>
          <w:color w:val="000000" w:themeColor="text1"/>
          <w:sz w:val="20"/>
          <w:szCs w:val="20"/>
        </w:rPr>
      </w:pPr>
    </w:p>
    <w:tbl>
      <w:tblPr>
        <w:tblStyle w:val="Tabelamrea"/>
        <w:tblW w:w="0" w:type="auto"/>
        <w:tblLook w:val="04A0" w:firstRow="1" w:lastRow="0" w:firstColumn="1" w:lastColumn="0" w:noHBand="0" w:noVBand="1"/>
      </w:tblPr>
      <w:tblGrid>
        <w:gridCol w:w="4916"/>
        <w:gridCol w:w="4146"/>
      </w:tblGrid>
      <w:tr w:rsidR="00734681" w:rsidRPr="009157ED" w14:paraId="06AD89F2" w14:textId="77777777" w:rsidTr="00283E91">
        <w:trPr>
          <w:trHeight w:val="300"/>
        </w:trPr>
        <w:tc>
          <w:tcPr>
            <w:tcW w:w="4916" w:type="dxa"/>
            <w:shd w:val="clear" w:color="auto" w:fill="D9D9D9" w:themeFill="background1" w:themeFillShade="D9"/>
          </w:tcPr>
          <w:p w14:paraId="4E3184D3" w14:textId="77777777" w:rsidR="00734681" w:rsidRPr="005C4667" w:rsidRDefault="00734681" w:rsidP="00283E91">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5CC18238" w14:textId="77777777" w:rsidR="00734681" w:rsidRPr="005C4667" w:rsidRDefault="00734681" w:rsidP="00283E91">
            <w:pPr>
              <w:rPr>
                <w:rFonts w:ascii="Arial" w:hAnsi="Arial" w:cs="Arial"/>
                <w:i/>
                <w:iCs/>
                <w:sz w:val="20"/>
                <w:szCs w:val="20"/>
              </w:rPr>
            </w:pPr>
            <w:r w:rsidRPr="005C4667">
              <w:rPr>
                <w:rFonts w:ascii="Arial" w:hAnsi="Arial" w:cs="Arial"/>
                <w:i/>
                <w:iCs/>
                <w:sz w:val="20"/>
                <w:szCs w:val="20"/>
              </w:rPr>
              <w:t>V izvajanju</w:t>
            </w:r>
          </w:p>
        </w:tc>
      </w:tr>
      <w:tr w:rsidR="00734681" w:rsidRPr="009157ED" w14:paraId="4DD88C93" w14:textId="77777777" w:rsidTr="00283E91">
        <w:trPr>
          <w:trHeight w:val="300"/>
        </w:trPr>
        <w:tc>
          <w:tcPr>
            <w:tcW w:w="4916" w:type="dxa"/>
            <w:shd w:val="clear" w:color="auto" w:fill="D9D9D9" w:themeFill="background1" w:themeFillShade="D9"/>
          </w:tcPr>
          <w:p w14:paraId="4A91B618" w14:textId="77777777" w:rsidR="00734681" w:rsidRPr="005C4667" w:rsidRDefault="00734681" w:rsidP="00283E91">
            <w:pPr>
              <w:rPr>
                <w:rFonts w:ascii="Arial" w:hAnsi="Arial" w:cs="Arial"/>
                <w:i/>
                <w:iCs/>
                <w:sz w:val="20"/>
                <w:szCs w:val="20"/>
                <w:u w:val="single"/>
              </w:rPr>
            </w:pPr>
            <w:r w:rsidRPr="005C4667">
              <w:rPr>
                <w:rFonts w:ascii="Arial" w:eastAsiaTheme="minorEastAsia" w:hAnsi="Arial" w:cs="Arial"/>
                <w:i/>
                <w:iCs/>
                <w:color w:val="000000" w:themeColor="text1"/>
                <w:sz w:val="20"/>
                <w:szCs w:val="20"/>
                <w:u w:val="single"/>
              </w:rPr>
              <w:t>Okvirni časovni razpored</w:t>
            </w:r>
          </w:p>
        </w:tc>
        <w:tc>
          <w:tcPr>
            <w:tcW w:w="4146" w:type="dxa"/>
            <w:shd w:val="clear" w:color="auto" w:fill="FFFFFF" w:themeFill="background1"/>
          </w:tcPr>
          <w:p w14:paraId="5303A4DD" w14:textId="77777777" w:rsidR="00734681" w:rsidRPr="005C4667" w:rsidRDefault="00734681" w:rsidP="00283E91">
            <w:pPr>
              <w:rPr>
                <w:rFonts w:ascii="Arial" w:hAnsi="Arial" w:cs="Arial"/>
                <w:i/>
                <w:iCs/>
                <w:sz w:val="20"/>
                <w:szCs w:val="20"/>
              </w:rPr>
            </w:pPr>
            <w:r w:rsidRPr="005C4667">
              <w:rPr>
                <w:rFonts w:ascii="Arial" w:eastAsiaTheme="minorEastAsia" w:hAnsi="Arial" w:cs="Arial"/>
                <w:i/>
                <w:iCs/>
                <w:color w:val="000000" w:themeColor="text1"/>
                <w:sz w:val="20"/>
                <w:szCs w:val="20"/>
              </w:rPr>
              <w:t>do leta 2030</w:t>
            </w:r>
          </w:p>
        </w:tc>
      </w:tr>
      <w:tr w:rsidR="00734681" w:rsidRPr="009157ED" w14:paraId="1B0AD972" w14:textId="77777777" w:rsidTr="00283E91">
        <w:trPr>
          <w:trHeight w:val="300"/>
        </w:trPr>
        <w:tc>
          <w:tcPr>
            <w:tcW w:w="4916" w:type="dxa"/>
            <w:shd w:val="clear" w:color="auto" w:fill="D9D9D9" w:themeFill="background1" w:themeFillShade="D9"/>
          </w:tcPr>
          <w:p w14:paraId="0795B886" w14:textId="77777777" w:rsidR="00734681" w:rsidRPr="005C4667" w:rsidRDefault="00734681" w:rsidP="00283E91">
            <w:pPr>
              <w:rPr>
                <w:rFonts w:ascii="Arial" w:hAnsi="Arial" w:cs="Arial"/>
                <w:i/>
                <w:iCs/>
                <w:sz w:val="20"/>
                <w:szCs w:val="20"/>
                <w:u w:val="single"/>
              </w:rPr>
            </w:pPr>
            <w:r w:rsidRPr="005C4667">
              <w:rPr>
                <w:rFonts w:ascii="Arial" w:hAnsi="Arial" w:cs="Arial"/>
                <w:i/>
                <w:iCs/>
                <w:sz w:val="20"/>
                <w:szCs w:val="20"/>
                <w:u w:val="single"/>
              </w:rPr>
              <w:t xml:space="preserve">Nosilec ukrepa: </w:t>
            </w:r>
          </w:p>
        </w:tc>
        <w:tc>
          <w:tcPr>
            <w:tcW w:w="4146" w:type="dxa"/>
            <w:shd w:val="clear" w:color="auto" w:fill="FFFFFF" w:themeFill="background1"/>
          </w:tcPr>
          <w:p w14:paraId="15D4AD59" w14:textId="77777777" w:rsidR="00734681" w:rsidRPr="005C4667" w:rsidRDefault="00734681" w:rsidP="00283E91">
            <w:pPr>
              <w:rPr>
                <w:rFonts w:ascii="Arial" w:hAnsi="Arial" w:cs="Arial"/>
                <w:i/>
                <w:iCs/>
                <w:sz w:val="20"/>
                <w:szCs w:val="20"/>
              </w:rPr>
            </w:pPr>
            <w:r w:rsidRPr="005C4667">
              <w:rPr>
                <w:rFonts w:ascii="Arial" w:hAnsi="Arial" w:cs="Arial"/>
                <w:i/>
                <w:iCs/>
                <w:sz w:val="20"/>
                <w:szCs w:val="20"/>
              </w:rPr>
              <w:t>Ministrstvo za digitalno preobrazbo</w:t>
            </w:r>
          </w:p>
        </w:tc>
      </w:tr>
      <w:tr w:rsidR="00734681" w:rsidRPr="009157ED" w14:paraId="42C34756" w14:textId="77777777" w:rsidTr="00283E91">
        <w:trPr>
          <w:trHeight w:val="300"/>
        </w:trPr>
        <w:tc>
          <w:tcPr>
            <w:tcW w:w="4916" w:type="dxa"/>
            <w:shd w:val="clear" w:color="auto" w:fill="D9D9D9" w:themeFill="background1" w:themeFillShade="D9"/>
          </w:tcPr>
          <w:p w14:paraId="0A44A10A" w14:textId="77777777" w:rsidR="00734681" w:rsidRPr="005C4667" w:rsidRDefault="00734681" w:rsidP="00283E91">
            <w:pPr>
              <w:contextualSpacing/>
              <w:rPr>
                <w:rFonts w:ascii="Arial" w:eastAsiaTheme="minorEastAsia" w:hAnsi="Arial" w:cs="Arial"/>
                <w:i/>
                <w:iCs/>
                <w:color w:val="000000" w:themeColor="text1"/>
                <w:sz w:val="20"/>
                <w:szCs w:val="20"/>
                <w:u w:val="single"/>
              </w:rPr>
            </w:pPr>
            <w:r w:rsidRPr="005C4667">
              <w:rPr>
                <w:rFonts w:ascii="Arial" w:eastAsiaTheme="minorEastAsia" w:hAnsi="Arial" w:cs="Arial"/>
                <w:i/>
                <w:iCs/>
                <w:color w:val="000000" w:themeColor="text1"/>
                <w:sz w:val="20"/>
                <w:szCs w:val="20"/>
                <w:u w:val="single"/>
              </w:rPr>
              <w:t xml:space="preserve">Namenjena ali predvidena finančna sredstva in drugi viri, vključno s človeškimi viri (če je potrebno): </w:t>
            </w:r>
          </w:p>
        </w:tc>
        <w:tc>
          <w:tcPr>
            <w:tcW w:w="4146" w:type="dxa"/>
            <w:shd w:val="clear" w:color="auto" w:fill="auto"/>
          </w:tcPr>
          <w:p w14:paraId="05E2C012" w14:textId="77777777" w:rsidR="00734681" w:rsidRPr="005C4667" w:rsidRDefault="00734681" w:rsidP="00283E91">
            <w:pPr>
              <w:rPr>
                <w:rFonts w:ascii="Arial" w:eastAsiaTheme="minorEastAsia" w:hAnsi="Arial" w:cs="Arial"/>
                <w:i/>
                <w:iCs/>
                <w:color w:val="000000" w:themeColor="text1"/>
                <w:sz w:val="20"/>
                <w:szCs w:val="20"/>
              </w:rPr>
            </w:pPr>
            <w:r w:rsidRPr="005C4667">
              <w:rPr>
                <w:rFonts w:ascii="Arial" w:eastAsiaTheme="minorEastAsia" w:hAnsi="Arial" w:cs="Arial"/>
                <w:i/>
                <w:iCs/>
                <w:color w:val="000000" w:themeColor="text1"/>
                <w:sz w:val="20"/>
                <w:szCs w:val="20"/>
              </w:rPr>
              <w:t>30.000.000.00 EUR iz NOO</w:t>
            </w:r>
          </w:p>
          <w:p w14:paraId="66EF384C" w14:textId="77777777" w:rsidR="00734681" w:rsidRPr="005C4667" w:rsidRDefault="00734681" w:rsidP="00283E91">
            <w:pPr>
              <w:rPr>
                <w:rFonts w:ascii="Arial" w:eastAsiaTheme="minorEastAsia" w:hAnsi="Arial" w:cs="Arial"/>
                <w:i/>
                <w:iCs/>
                <w:color w:val="000000" w:themeColor="text1"/>
                <w:sz w:val="20"/>
                <w:szCs w:val="20"/>
              </w:rPr>
            </w:pPr>
            <w:r w:rsidRPr="005C4667">
              <w:rPr>
                <w:rFonts w:ascii="Arial" w:eastAsiaTheme="minorEastAsia" w:hAnsi="Arial" w:cs="Arial"/>
                <w:i/>
                <w:iCs/>
                <w:color w:val="000000" w:themeColor="text1"/>
                <w:sz w:val="20"/>
                <w:szCs w:val="20"/>
              </w:rPr>
              <w:t>17.962.744,00 EUR iz EU/VFO</w:t>
            </w:r>
          </w:p>
          <w:p w14:paraId="024F9993" w14:textId="77777777" w:rsidR="00734681" w:rsidRPr="005C4667" w:rsidRDefault="00734681" w:rsidP="00283E91">
            <w:pPr>
              <w:rPr>
                <w:rFonts w:ascii="Arial" w:eastAsiaTheme="minorEastAsia" w:hAnsi="Arial" w:cs="Arial"/>
                <w:i/>
                <w:iCs/>
                <w:color w:val="000000" w:themeColor="text1"/>
                <w:sz w:val="20"/>
                <w:szCs w:val="20"/>
              </w:rPr>
            </w:pPr>
            <w:r w:rsidRPr="005C4667">
              <w:rPr>
                <w:rFonts w:ascii="Arial" w:eastAsiaTheme="minorEastAsia" w:hAnsi="Arial" w:cs="Arial"/>
                <w:i/>
                <w:iCs/>
                <w:color w:val="000000" w:themeColor="text1"/>
                <w:sz w:val="20"/>
                <w:szCs w:val="20"/>
              </w:rPr>
              <w:t>8.568.233,65 EUR SLO udeležba</w:t>
            </w:r>
          </w:p>
        </w:tc>
      </w:tr>
      <w:tr w:rsidR="00734681" w:rsidRPr="009157ED" w14:paraId="284F542E" w14:textId="77777777" w:rsidTr="00283E91">
        <w:trPr>
          <w:trHeight w:val="300"/>
        </w:trPr>
        <w:tc>
          <w:tcPr>
            <w:tcW w:w="4916" w:type="dxa"/>
            <w:shd w:val="clear" w:color="auto" w:fill="D9D9D9" w:themeFill="background1" w:themeFillShade="D9"/>
          </w:tcPr>
          <w:p w14:paraId="58948B28" w14:textId="77777777" w:rsidR="00734681" w:rsidRPr="005C4667" w:rsidRDefault="00734681" w:rsidP="00283E91">
            <w:pPr>
              <w:contextualSpacing/>
              <w:rPr>
                <w:rFonts w:ascii="Arial" w:eastAsiaTheme="minorEastAsia" w:hAnsi="Arial" w:cs="Arial"/>
                <w:i/>
                <w:iCs/>
                <w:color w:val="000000" w:themeColor="text1"/>
                <w:sz w:val="20"/>
                <w:szCs w:val="20"/>
                <w:u w:val="single"/>
              </w:rPr>
            </w:pPr>
            <w:r w:rsidRPr="005C4667">
              <w:rPr>
                <w:rFonts w:ascii="Arial" w:eastAsiaTheme="minorEastAsia" w:hAnsi="Arial" w:cs="Arial"/>
                <w:i/>
                <w:iCs/>
                <w:color w:val="000000" w:themeColor="text1"/>
                <w:sz w:val="20"/>
                <w:szCs w:val="20"/>
                <w:u w:val="single"/>
              </w:rPr>
              <w:t xml:space="preserve">Pričakovani učinek in s tem povezana časovnica: </w:t>
            </w:r>
          </w:p>
        </w:tc>
        <w:tc>
          <w:tcPr>
            <w:tcW w:w="4146" w:type="dxa"/>
            <w:shd w:val="clear" w:color="auto" w:fill="auto"/>
          </w:tcPr>
          <w:p w14:paraId="55AB5100" w14:textId="77777777" w:rsidR="00734681" w:rsidRPr="005C4667" w:rsidRDefault="00734681" w:rsidP="00283E91">
            <w:pPr>
              <w:jc w:val="both"/>
              <w:rPr>
                <w:rFonts w:ascii="Arial" w:eastAsiaTheme="minorEastAsia" w:hAnsi="Arial" w:cs="Arial"/>
                <w:i/>
                <w:iCs/>
                <w:color w:val="000000" w:themeColor="text1"/>
                <w:sz w:val="20"/>
                <w:szCs w:val="20"/>
              </w:rPr>
            </w:pPr>
            <w:r w:rsidRPr="005C4667">
              <w:rPr>
                <w:rFonts w:ascii="Arial" w:eastAsiaTheme="minorEastAsia" w:hAnsi="Arial" w:cs="Arial"/>
                <w:i/>
                <w:iCs/>
                <w:color w:val="000000" w:themeColor="text1"/>
                <w:sz w:val="20"/>
                <w:szCs w:val="20"/>
              </w:rPr>
              <w:t>Načrt vzpostavlja pogoje in ukrepe za delovanje operaterjev  na trgu elektronskih komunikacij, ki imajo direkten in indirekten učinek na gigabitno povezljivost gospodinjstev in pokritost z omrežjem 5G. Načrt velja do konca leta 2030.</w:t>
            </w:r>
          </w:p>
        </w:tc>
      </w:tr>
    </w:tbl>
    <w:p w14:paraId="1F49093C" w14:textId="3B403EBC" w:rsidR="00807D34" w:rsidRDefault="00734681" w:rsidP="00242201">
      <w:pPr>
        <w:pStyle w:val="Naslov4"/>
        <w:rPr>
          <w:rFonts w:cs="Arial"/>
        </w:rPr>
      </w:pPr>
      <w:r>
        <w:rPr>
          <w:rFonts w:cs="Arial"/>
        </w:rPr>
        <w:t xml:space="preserve">5. </w:t>
      </w:r>
      <w:r w:rsidR="006B19D7" w:rsidRPr="009157ED">
        <w:rPr>
          <w:rFonts w:cs="Arial"/>
        </w:rPr>
        <w:t>UKREP: Uporaba radijskih frekvenc, pridobljenih na podlagi javne dražbe vseh harmoniziranih pasov</w:t>
      </w:r>
    </w:p>
    <w:p w14:paraId="6141F8A5" w14:textId="209588BF" w:rsidR="00984F83" w:rsidRPr="00984F83" w:rsidRDefault="00984F83" w:rsidP="00984F83">
      <w:pPr>
        <w:contextualSpacing/>
        <w:jc w:val="both"/>
        <w:rPr>
          <w:rFonts w:ascii="Arial" w:eastAsia="Calibri" w:hAnsi="Arial" w:cs="Arial"/>
          <w:sz w:val="20"/>
          <w:szCs w:val="20"/>
        </w:rPr>
      </w:pPr>
      <w:r w:rsidRPr="00984F83">
        <w:rPr>
          <w:rFonts w:ascii="Arial" w:eastAsia="Calibri" w:hAnsi="Arial" w:cs="Arial"/>
          <w:sz w:val="20"/>
          <w:szCs w:val="20"/>
        </w:rPr>
        <w:t>Agencija za komunikacijska omrežja in storitve RS je 2021 pripravila in izvedla javno dražbo vseh harmoniziranih pasov, ki so bili na voljo, in sicer so bili to pasovi 700 MHz, 1500 MHz, 2100 MHz, 2300 MHz, 3600 MHz in 26 GHz. Po uspešno zaključeni drugi javni dražbi radijskih frekvenc v navedenih pasovih so frekvence pridobili štirje dražitelji. Radijske frekvence v frekvenčnih pasovih 700 MHz, 1500 MHz, 3600 MHz in 26 GHz so bile na voljo takoj po izdaji odločb o dodelitvi radijskih frekvenc (do konca prvega polletja 2021), medtem ko so bile radijske frekvence v pasu 2100 MHz na voljo za uporabo od 22. septembra 2021, radijske frekvence v pasu 2300 MHz pa od 1. januarja 2022. Vsi frekvenčni pasovi so namenjeni zagotavljanju mobilnih komunikacijskih storitev končnim uporabnikom na tehnološko nevtralen način. Pravice rabe so dodeljene za 15 let in bodo v skladu z določbami Zakona o elektronskih komunikacijah (ZEKom-2) ustrezno podaljšane.</w:t>
      </w:r>
    </w:p>
    <w:p w14:paraId="3AECB080" w14:textId="77777777" w:rsidR="00984F83" w:rsidRPr="00984F83" w:rsidRDefault="00984F83" w:rsidP="00984F83">
      <w:pPr>
        <w:contextualSpacing/>
        <w:jc w:val="both"/>
        <w:rPr>
          <w:rFonts w:ascii="Arial" w:hAnsi="Arial" w:cs="Arial"/>
          <w:sz w:val="20"/>
          <w:szCs w:val="20"/>
          <w:u w:val="single"/>
        </w:rPr>
      </w:pPr>
    </w:p>
    <w:p w14:paraId="253C012F" w14:textId="77777777" w:rsidR="00984F83" w:rsidRPr="00984F83" w:rsidRDefault="00984F83" w:rsidP="00984F83">
      <w:pPr>
        <w:contextualSpacing/>
        <w:jc w:val="both"/>
        <w:rPr>
          <w:rFonts w:ascii="Arial" w:hAnsi="Arial" w:cs="Arial"/>
          <w:sz w:val="20"/>
          <w:szCs w:val="20"/>
        </w:rPr>
      </w:pPr>
      <w:r w:rsidRPr="00984F83">
        <w:rPr>
          <w:rFonts w:ascii="Arial" w:hAnsi="Arial" w:cs="Arial"/>
          <w:sz w:val="20"/>
          <w:szCs w:val="20"/>
          <w:u w:val="single"/>
        </w:rPr>
        <w:t>Povezava do digitalnega cilja:</w:t>
      </w:r>
      <w:r w:rsidRPr="00984F83">
        <w:rPr>
          <w:rFonts w:ascii="Arial" w:hAnsi="Arial" w:cs="Arial"/>
          <w:sz w:val="20"/>
          <w:szCs w:val="20"/>
        </w:rPr>
        <w:t xml:space="preserve"> Vsebina ukrepa je direktno povezana s ciljem pokritja vseh poseljenih območij z brezžičnim omrežjem visoke hitrosti naslednje generacije z zmogljivostjo vsaj enakovredno 5G, v skladu z načelom tehnološke nevtralnosti.</w:t>
      </w:r>
    </w:p>
    <w:p w14:paraId="28A09348" w14:textId="77777777" w:rsidR="00984F83" w:rsidRPr="00984F83" w:rsidRDefault="00984F83" w:rsidP="00984F83">
      <w:pPr>
        <w:contextualSpacing/>
        <w:jc w:val="both"/>
        <w:rPr>
          <w:rFonts w:ascii="Arial" w:hAnsi="Arial" w:cs="Arial"/>
          <w:color w:val="000000" w:themeColor="text1"/>
          <w:sz w:val="20"/>
          <w:szCs w:val="20"/>
          <w:u w:val="single"/>
        </w:rPr>
      </w:pPr>
    </w:p>
    <w:p w14:paraId="0965FE2D" w14:textId="333F053A" w:rsidR="00984F83" w:rsidRPr="00984F83" w:rsidRDefault="00984F83" w:rsidP="00984F83">
      <w:r w:rsidRPr="00984F83">
        <w:rPr>
          <w:rFonts w:ascii="Arial" w:hAnsi="Arial" w:cs="Arial"/>
          <w:color w:val="000000" w:themeColor="text1"/>
          <w:sz w:val="20"/>
          <w:szCs w:val="20"/>
          <w:u w:val="single"/>
        </w:rPr>
        <w:t xml:space="preserve">Ciljna skupina: </w:t>
      </w:r>
      <w:r w:rsidRPr="00984F83">
        <w:rPr>
          <w:rFonts w:ascii="Arial" w:hAnsi="Arial" w:cs="Arial"/>
          <w:color w:val="000000" w:themeColor="text1"/>
          <w:sz w:val="20"/>
          <w:szCs w:val="20"/>
        </w:rPr>
        <w:t>operaterji elektronskih komunikacij</w:t>
      </w:r>
    </w:p>
    <w:tbl>
      <w:tblPr>
        <w:tblStyle w:val="Tabelamrea"/>
        <w:tblW w:w="0" w:type="auto"/>
        <w:tblLook w:val="04A0" w:firstRow="1" w:lastRow="0" w:firstColumn="1" w:lastColumn="0" w:noHBand="0" w:noVBand="1"/>
      </w:tblPr>
      <w:tblGrid>
        <w:gridCol w:w="4916"/>
        <w:gridCol w:w="4146"/>
      </w:tblGrid>
      <w:tr w:rsidR="00807D34" w:rsidRPr="009157ED" w14:paraId="7AE5C539" w14:textId="77777777" w:rsidTr="00984F83">
        <w:trPr>
          <w:trHeight w:val="300"/>
        </w:trPr>
        <w:tc>
          <w:tcPr>
            <w:tcW w:w="4916" w:type="dxa"/>
            <w:shd w:val="clear" w:color="auto" w:fill="D9D9D9" w:themeFill="background1" w:themeFillShade="D9"/>
          </w:tcPr>
          <w:p w14:paraId="4FF3F3F3"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5CE2911C"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V izvajanju</w:t>
            </w:r>
          </w:p>
        </w:tc>
      </w:tr>
      <w:tr w:rsidR="00807D34" w:rsidRPr="009157ED" w14:paraId="70472194" w14:textId="77777777" w:rsidTr="00984F83">
        <w:trPr>
          <w:trHeight w:val="300"/>
        </w:trPr>
        <w:tc>
          <w:tcPr>
            <w:tcW w:w="4916" w:type="dxa"/>
            <w:shd w:val="clear" w:color="auto" w:fill="D9D9D9" w:themeFill="background1" w:themeFillShade="D9"/>
          </w:tcPr>
          <w:p w14:paraId="5BCC04AE"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3CDC737C"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2EDF4805" w14:textId="77777777" w:rsidTr="00984F83">
        <w:trPr>
          <w:trHeight w:val="300"/>
        </w:trPr>
        <w:tc>
          <w:tcPr>
            <w:tcW w:w="4916" w:type="dxa"/>
            <w:shd w:val="clear" w:color="auto" w:fill="D9D9D9" w:themeFill="background1" w:themeFillShade="D9"/>
          </w:tcPr>
          <w:p w14:paraId="13F74776" w14:textId="453DE0AD"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107D3823" w14:textId="520452A0" w:rsidR="00984F83" w:rsidRPr="009157ED" w:rsidRDefault="00984F83" w:rsidP="00A10EE4">
            <w:pPr>
              <w:rPr>
                <w:rFonts w:ascii="Arial" w:hAnsi="Arial" w:cs="Arial"/>
                <w:i/>
                <w:iCs/>
                <w:sz w:val="20"/>
                <w:szCs w:val="20"/>
              </w:rPr>
            </w:pPr>
            <w:r w:rsidRPr="009157ED">
              <w:rPr>
                <w:rFonts w:ascii="Arial" w:eastAsia="Calibri" w:hAnsi="Arial" w:cs="Arial"/>
                <w:i/>
                <w:iCs/>
                <w:sz w:val="20"/>
                <w:szCs w:val="20"/>
              </w:rPr>
              <w:t>2021–2036</w:t>
            </w:r>
          </w:p>
        </w:tc>
      </w:tr>
      <w:tr w:rsidR="00807D34" w:rsidRPr="009157ED" w14:paraId="24ECF828" w14:textId="77777777" w:rsidTr="007C36B3">
        <w:trPr>
          <w:trHeight w:val="300"/>
        </w:trPr>
        <w:tc>
          <w:tcPr>
            <w:tcW w:w="4916" w:type="dxa"/>
            <w:shd w:val="clear" w:color="auto" w:fill="D9D9D9" w:themeFill="background1" w:themeFillShade="D9"/>
          </w:tcPr>
          <w:p w14:paraId="58FAC767"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p>
        </w:tc>
        <w:tc>
          <w:tcPr>
            <w:tcW w:w="4146" w:type="dxa"/>
            <w:shd w:val="clear" w:color="auto" w:fill="auto"/>
          </w:tcPr>
          <w:p w14:paraId="27C0A7AA"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Na podlagi javne dražbe je bil realiziran priliv v državni proračun iz naslova plačila za učinkovito rabo omejene naravne dobrine. </w:t>
            </w:r>
          </w:p>
        </w:tc>
      </w:tr>
      <w:tr w:rsidR="00807D34" w:rsidRPr="009157ED" w14:paraId="5DD75EDF" w14:textId="77777777" w:rsidTr="007C36B3">
        <w:trPr>
          <w:trHeight w:val="300"/>
        </w:trPr>
        <w:tc>
          <w:tcPr>
            <w:tcW w:w="4916" w:type="dxa"/>
            <w:shd w:val="clear" w:color="auto" w:fill="D9D9D9" w:themeFill="background1" w:themeFillShade="D9"/>
          </w:tcPr>
          <w:p w14:paraId="31F8D061"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15ED568" w14:textId="77777777" w:rsidR="00807D34" w:rsidRPr="009157ED" w:rsidRDefault="00807D34" w:rsidP="00A10EE4">
            <w:pPr>
              <w:jc w:val="both"/>
              <w:rPr>
                <w:rFonts w:ascii="Arial" w:eastAsia="Yu Mincho" w:hAnsi="Arial" w:cs="Arial"/>
                <w:i/>
                <w:iCs/>
                <w:sz w:val="20"/>
                <w:szCs w:val="20"/>
                <w:u w:val="single"/>
              </w:rPr>
            </w:pPr>
            <w:r w:rsidRPr="009157ED">
              <w:rPr>
                <w:rFonts w:ascii="Arial" w:eastAsia="Yu Mincho" w:hAnsi="Arial" w:cs="Arial"/>
                <w:i/>
                <w:iCs/>
                <w:sz w:val="20"/>
                <w:szCs w:val="20"/>
              </w:rPr>
              <w:t>- uporaba frekvenc in ponujanje storitev v večjih mestih</w:t>
            </w:r>
          </w:p>
          <w:p w14:paraId="1E2DCB27" w14:textId="77777777" w:rsidR="00807D34" w:rsidRPr="009157ED" w:rsidRDefault="00807D34" w:rsidP="00A10EE4">
            <w:pPr>
              <w:jc w:val="both"/>
              <w:rPr>
                <w:rFonts w:ascii="Arial" w:eastAsia="Yu Mincho" w:hAnsi="Arial" w:cs="Arial"/>
                <w:i/>
                <w:iCs/>
                <w:sz w:val="20"/>
                <w:szCs w:val="20"/>
                <w:u w:val="single"/>
              </w:rPr>
            </w:pPr>
            <w:r w:rsidRPr="009157ED">
              <w:rPr>
                <w:rFonts w:ascii="Arial" w:eastAsia="Yu Mincho" w:hAnsi="Arial" w:cs="Arial"/>
                <w:i/>
                <w:iCs/>
                <w:sz w:val="20"/>
                <w:szCs w:val="20"/>
              </w:rPr>
              <w:t>- zagotovitev širokopasovnih storitev 99 % prebivalstva, pokritje 99 % avtocest in hitrih cest ter vsaj 60 % glavnih in regionalnih cest I. in II. reda in 60 % aktivnih železnic s potniškim prometom;</w:t>
            </w:r>
          </w:p>
        </w:tc>
      </w:tr>
    </w:tbl>
    <w:p w14:paraId="2E58A7E8" w14:textId="0B881687" w:rsidR="00807D34" w:rsidRDefault="00242201" w:rsidP="003673EC">
      <w:pPr>
        <w:pStyle w:val="Naslov4"/>
        <w:rPr>
          <w:rFonts w:cs="Arial"/>
        </w:rPr>
      </w:pPr>
      <w:r>
        <w:rPr>
          <w:rFonts w:cs="Arial"/>
        </w:rPr>
        <w:t>6</w:t>
      </w:r>
      <w:r w:rsidR="006B19D7" w:rsidRPr="009157ED">
        <w:rPr>
          <w:rFonts w:cs="Arial"/>
        </w:rPr>
        <w:t>. UKREP: Strategija upravljanja z radiofrekvenčnim spektrom 2024–2026</w:t>
      </w:r>
    </w:p>
    <w:p w14:paraId="409B3B18" w14:textId="257B2C7E" w:rsidR="00984F83" w:rsidRPr="00984F83" w:rsidRDefault="00984F83" w:rsidP="00984F83">
      <w:pPr>
        <w:contextualSpacing/>
        <w:jc w:val="both"/>
        <w:rPr>
          <w:rFonts w:ascii="Arial" w:hAnsi="Arial" w:cs="Arial"/>
          <w:color w:val="000000" w:themeColor="text1"/>
          <w:sz w:val="20"/>
          <w:szCs w:val="20"/>
        </w:rPr>
      </w:pPr>
      <w:r w:rsidRPr="00984F83">
        <w:rPr>
          <w:rFonts w:ascii="Arial" w:hAnsi="Arial" w:cs="Arial"/>
          <w:sz w:val="20"/>
          <w:szCs w:val="20"/>
        </w:rPr>
        <w:t xml:space="preserve">Strategija upravljanja z radiofrekvenčnim spektrom je strateški dokument Republike Slovenije za načrtovanje podeljevanja radiofrekvenčnega spektra, da je za potrebe družbe in gospodarstva v danem trenutku na voljo maksimalna možna količina radiofrekvenčnega spektra. S tem se ustvari pregledno in predvidljivo upravljanje radiofrekvenčnega spektra ter posledično dobri pogoji za naložbe ter tehnološki </w:t>
      </w:r>
      <w:r w:rsidRPr="00984F83">
        <w:rPr>
          <w:rFonts w:ascii="Arial" w:hAnsi="Arial" w:cs="Arial"/>
          <w:sz w:val="20"/>
          <w:szCs w:val="20"/>
        </w:rPr>
        <w:lastRenderedPageBreak/>
        <w:t xml:space="preserve">razvoj in inovacije.  </w:t>
      </w:r>
      <w:r w:rsidRPr="00984F83">
        <w:rPr>
          <w:rFonts w:ascii="Arial" w:hAnsi="Arial" w:cs="Arial"/>
          <w:color w:val="000000" w:themeColor="text1"/>
          <w:sz w:val="20"/>
          <w:szCs w:val="20"/>
        </w:rPr>
        <w:t xml:space="preserve">Ciljna skupina so operaterji elektronskih komunikacij. Strategija je </w:t>
      </w:r>
      <w:r w:rsidR="003848D5">
        <w:rPr>
          <w:rFonts w:ascii="Arial" w:hAnsi="Arial" w:cs="Arial"/>
          <w:color w:val="000000" w:themeColor="text1"/>
          <w:sz w:val="20"/>
          <w:szCs w:val="20"/>
        </w:rPr>
        <w:t xml:space="preserve">bila septembra 2024 potrjena na Vladi Republike Slovenije. </w:t>
      </w:r>
    </w:p>
    <w:p w14:paraId="1E36CE74" w14:textId="77777777" w:rsidR="00984F83" w:rsidRPr="00984F83" w:rsidRDefault="00984F83" w:rsidP="00984F83">
      <w:pPr>
        <w:contextualSpacing/>
        <w:jc w:val="both"/>
        <w:rPr>
          <w:rFonts w:ascii="Arial" w:hAnsi="Arial" w:cs="Arial"/>
          <w:sz w:val="20"/>
          <w:szCs w:val="20"/>
          <w:u w:val="single"/>
        </w:rPr>
      </w:pPr>
    </w:p>
    <w:p w14:paraId="379AFD9A" w14:textId="77777777" w:rsidR="00984F83" w:rsidRPr="00984F83" w:rsidRDefault="00984F83" w:rsidP="00984F83">
      <w:pPr>
        <w:contextualSpacing/>
        <w:jc w:val="both"/>
        <w:rPr>
          <w:rFonts w:ascii="Arial" w:hAnsi="Arial" w:cs="Arial"/>
          <w:sz w:val="20"/>
          <w:szCs w:val="20"/>
        </w:rPr>
      </w:pPr>
      <w:r w:rsidRPr="00984F83">
        <w:rPr>
          <w:rFonts w:ascii="Arial" w:hAnsi="Arial" w:cs="Arial"/>
          <w:sz w:val="20"/>
          <w:szCs w:val="20"/>
          <w:u w:val="single"/>
        </w:rPr>
        <w:t>Povezava do digitalnega cilja:</w:t>
      </w:r>
      <w:r w:rsidRPr="00984F83">
        <w:rPr>
          <w:rFonts w:ascii="Arial" w:hAnsi="Arial" w:cs="Arial"/>
          <w:sz w:val="20"/>
          <w:szCs w:val="20"/>
        </w:rPr>
        <w:t xml:space="preserve"> Strategija obravnava zagotovitev spektra za javne komunikacijske storitve končnim uporabnikom. Ukrep je povezan s ciljem pokritosti vseh poseljenih območij z brezžičnim omrežjem visoke hitrosti naslednje generacije z zmogljivostjo vsaj enakovredno 5G, v skladu z načelom tehnološke nevtralnosti. </w:t>
      </w:r>
    </w:p>
    <w:p w14:paraId="0FB2F12B" w14:textId="77777777" w:rsidR="00984F83" w:rsidRPr="00984F83" w:rsidRDefault="00984F83" w:rsidP="00984F83"/>
    <w:tbl>
      <w:tblPr>
        <w:tblStyle w:val="Tabelamrea"/>
        <w:tblW w:w="0" w:type="auto"/>
        <w:tblLook w:val="04A0" w:firstRow="1" w:lastRow="0" w:firstColumn="1" w:lastColumn="0" w:noHBand="0" w:noVBand="1"/>
      </w:tblPr>
      <w:tblGrid>
        <w:gridCol w:w="4916"/>
        <w:gridCol w:w="4146"/>
      </w:tblGrid>
      <w:tr w:rsidR="00807D34" w:rsidRPr="009157ED" w14:paraId="557DCC7F" w14:textId="77777777" w:rsidTr="00984F83">
        <w:trPr>
          <w:trHeight w:val="300"/>
        </w:trPr>
        <w:tc>
          <w:tcPr>
            <w:tcW w:w="4916" w:type="dxa"/>
            <w:shd w:val="clear" w:color="auto" w:fill="D9D9D9" w:themeFill="background1" w:themeFillShade="D9"/>
          </w:tcPr>
          <w:p w14:paraId="1A2E2F93"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78E3C808" w14:textId="3716139E" w:rsidR="00807D34" w:rsidRPr="009157ED" w:rsidRDefault="007F683B" w:rsidP="00A10EE4">
            <w:pPr>
              <w:rPr>
                <w:rFonts w:ascii="Arial" w:hAnsi="Arial" w:cs="Arial"/>
                <w:i/>
                <w:iCs/>
                <w:sz w:val="20"/>
                <w:szCs w:val="20"/>
              </w:rPr>
            </w:pPr>
            <w:r>
              <w:rPr>
                <w:rFonts w:ascii="Arial" w:hAnsi="Arial" w:cs="Arial"/>
                <w:i/>
                <w:iCs/>
                <w:sz w:val="20"/>
                <w:szCs w:val="20"/>
              </w:rPr>
              <w:t>V izvajanju</w:t>
            </w:r>
          </w:p>
        </w:tc>
      </w:tr>
      <w:tr w:rsidR="00807D34" w:rsidRPr="009157ED" w14:paraId="39C34B9C" w14:textId="77777777" w:rsidTr="00984F83">
        <w:trPr>
          <w:trHeight w:val="300"/>
        </w:trPr>
        <w:tc>
          <w:tcPr>
            <w:tcW w:w="4916" w:type="dxa"/>
            <w:shd w:val="clear" w:color="auto" w:fill="D9D9D9" w:themeFill="background1" w:themeFillShade="D9"/>
          </w:tcPr>
          <w:p w14:paraId="561B0C10"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66AA992D"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Agencija za komunikacijska omrežja in storitve RS</w:t>
            </w:r>
          </w:p>
        </w:tc>
      </w:tr>
      <w:tr w:rsidR="00984F83" w:rsidRPr="009157ED" w14:paraId="2DE7B427" w14:textId="77777777" w:rsidTr="00984F83">
        <w:trPr>
          <w:trHeight w:val="300"/>
        </w:trPr>
        <w:tc>
          <w:tcPr>
            <w:tcW w:w="4916" w:type="dxa"/>
            <w:shd w:val="clear" w:color="auto" w:fill="D9D9D9" w:themeFill="background1" w:themeFillShade="D9"/>
          </w:tcPr>
          <w:p w14:paraId="5F954731" w14:textId="63444080"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7CD90D7F" w14:textId="64E0C176" w:rsidR="00984F83" w:rsidRPr="009157ED" w:rsidRDefault="00984F83" w:rsidP="00A10EE4">
            <w:pPr>
              <w:rPr>
                <w:rFonts w:ascii="Arial"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2026</w:t>
            </w:r>
          </w:p>
        </w:tc>
      </w:tr>
      <w:tr w:rsidR="00807D34" w:rsidRPr="009157ED" w14:paraId="28E62E22" w14:textId="77777777" w:rsidTr="007C36B3">
        <w:trPr>
          <w:trHeight w:val="300"/>
        </w:trPr>
        <w:tc>
          <w:tcPr>
            <w:tcW w:w="4916" w:type="dxa"/>
            <w:shd w:val="clear" w:color="auto" w:fill="D9D9D9" w:themeFill="background1" w:themeFillShade="D9"/>
          </w:tcPr>
          <w:p w14:paraId="24C0F120"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8EF2188" w14:textId="77777777" w:rsidR="00807D34" w:rsidRPr="009157ED" w:rsidRDefault="00807D34" w:rsidP="00A10EE4">
            <w:pPr>
              <w:jc w:val="both"/>
              <w:rPr>
                <w:rFonts w:ascii="Arial" w:eastAsia="Calibri" w:hAnsi="Arial" w:cs="Arial"/>
                <w:sz w:val="20"/>
                <w:szCs w:val="20"/>
              </w:rPr>
            </w:pPr>
            <w:r w:rsidRPr="009157ED">
              <w:rPr>
                <w:rFonts w:ascii="Arial" w:eastAsia="Calibri" w:hAnsi="Arial" w:cs="Arial"/>
                <w:i/>
                <w:iCs/>
                <w:sz w:val="20"/>
                <w:szCs w:val="20"/>
              </w:rPr>
              <w:t xml:space="preserve">Na podlagi morebitne javne dražbe radijskih frekvenc bo realiziran </w:t>
            </w:r>
            <w:r w:rsidRPr="00984F83">
              <w:rPr>
                <w:rFonts w:ascii="Arial" w:eastAsia="Calibri" w:hAnsi="Arial" w:cs="Arial"/>
                <w:i/>
                <w:iCs/>
                <w:sz w:val="20"/>
                <w:szCs w:val="20"/>
              </w:rPr>
              <w:t>priliv</w:t>
            </w:r>
            <w:r w:rsidRPr="009157ED">
              <w:rPr>
                <w:rFonts w:ascii="Arial" w:eastAsia="Calibri" w:hAnsi="Arial" w:cs="Arial"/>
                <w:b/>
                <w:bCs/>
                <w:i/>
                <w:iCs/>
                <w:sz w:val="20"/>
                <w:szCs w:val="20"/>
              </w:rPr>
              <w:t xml:space="preserve"> </w:t>
            </w:r>
            <w:r w:rsidRPr="009157ED">
              <w:rPr>
                <w:rFonts w:ascii="Arial" w:eastAsia="Calibri" w:hAnsi="Arial" w:cs="Arial"/>
                <w:i/>
                <w:iCs/>
                <w:sz w:val="20"/>
                <w:szCs w:val="20"/>
              </w:rPr>
              <w:t>v državni proračun iz naslova plačila za učinkovito rabo omejene naravne dobrine.</w:t>
            </w:r>
          </w:p>
        </w:tc>
      </w:tr>
      <w:tr w:rsidR="00807D34" w:rsidRPr="009157ED" w14:paraId="114C4176" w14:textId="77777777" w:rsidTr="007C36B3">
        <w:trPr>
          <w:trHeight w:val="300"/>
        </w:trPr>
        <w:tc>
          <w:tcPr>
            <w:tcW w:w="4916" w:type="dxa"/>
            <w:shd w:val="clear" w:color="auto" w:fill="D9D9D9" w:themeFill="background1" w:themeFillShade="D9"/>
          </w:tcPr>
          <w:p w14:paraId="21848C05"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4FC6219" w14:textId="77777777" w:rsidR="00807D34" w:rsidRPr="009157ED" w:rsidRDefault="00807D34" w:rsidP="00A10EE4">
            <w:pPr>
              <w:jc w:val="both"/>
              <w:rPr>
                <w:rFonts w:ascii="Arial" w:hAnsi="Arial" w:cs="Arial"/>
                <w:sz w:val="20"/>
                <w:szCs w:val="20"/>
              </w:rPr>
            </w:pPr>
            <w:r w:rsidRPr="009157ED">
              <w:rPr>
                <w:rFonts w:ascii="Arial" w:eastAsia="Calibri" w:hAnsi="Arial" w:cs="Arial"/>
                <w:i/>
                <w:iCs/>
                <w:sz w:val="20"/>
                <w:szCs w:val="20"/>
              </w:rPr>
              <w:t xml:space="preserve">Dodeljen razpoložljiv radiofrekvenčni spekter, na podlagi katerega bodo </w:t>
            </w:r>
            <w:r w:rsidRPr="009157ED">
              <w:rPr>
                <w:rFonts w:ascii="Arial" w:hAnsi="Arial" w:cs="Arial"/>
                <w:i/>
                <w:iCs/>
                <w:sz w:val="20"/>
                <w:szCs w:val="20"/>
              </w:rPr>
              <w:t>poseljena območja pokrita z brezžičnim omrežjem visoke hitrosti naslednje generacije z zmogljivostjo vsaj enakovredno 5G, v skladu z načelom tehnološke nevtralnosti.</w:t>
            </w:r>
          </w:p>
        </w:tc>
      </w:tr>
    </w:tbl>
    <w:p w14:paraId="57B3E2D4" w14:textId="485322A3" w:rsidR="00807D34" w:rsidRDefault="00242201" w:rsidP="003673EC">
      <w:pPr>
        <w:pStyle w:val="Naslov4"/>
        <w:rPr>
          <w:rFonts w:cs="Arial"/>
        </w:rPr>
      </w:pPr>
      <w:r>
        <w:rPr>
          <w:rFonts w:cs="Arial"/>
        </w:rPr>
        <w:t>7</w:t>
      </w:r>
      <w:r w:rsidR="00CD15F4" w:rsidRPr="009157ED">
        <w:rPr>
          <w:rFonts w:cs="Arial"/>
        </w:rPr>
        <w:t xml:space="preserve">. </w:t>
      </w:r>
      <w:r w:rsidR="00807D34" w:rsidRPr="009157ED">
        <w:rPr>
          <w:rFonts w:cs="Arial"/>
        </w:rPr>
        <w:t>UKREP: Pravočasno zagotavljanje zadostne količine radijskega spektra za uvajanje najnovejših tehnologij</w:t>
      </w:r>
    </w:p>
    <w:p w14:paraId="39DDB2BF" w14:textId="2BB90B33" w:rsidR="00984F83" w:rsidRPr="009157ED" w:rsidRDefault="00984F83" w:rsidP="00984F83">
      <w:pPr>
        <w:contextualSpacing/>
        <w:jc w:val="both"/>
        <w:rPr>
          <w:rFonts w:ascii="Arial" w:eastAsia="Calibri" w:hAnsi="Arial" w:cs="Arial"/>
          <w:i/>
          <w:iCs/>
          <w:sz w:val="20"/>
          <w:szCs w:val="20"/>
        </w:rPr>
      </w:pPr>
      <w:r w:rsidRPr="009157ED">
        <w:rPr>
          <w:rFonts w:ascii="Arial" w:eastAsia="Calibri" w:hAnsi="Arial" w:cs="Arial"/>
          <w:i/>
          <w:iCs/>
          <w:sz w:val="20"/>
          <w:szCs w:val="20"/>
        </w:rPr>
        <w:t>Za zagotavljanje vseprisotnega dostopa do interneta imajo pomembno vlogo mobilna komunikacijska omrežja. Z vse večjimi zahtevami uporabnikov po večjih prenosnih hitrostih se povečuje tudi potreba po zagotavljanju dodatnega radijskega spektra. RS bo sledila sproščanju radijskega spektra na mednarodni ravni in ga glede na potrebe dodelila operaterjem mobilnih komunikacijskih omrežij. Vodilo upravljanja radiofrekvenčnega prostora je, da se vse razpoložljive radijske frekvence brez neutemeljenih zakasnitev ponudijo v uporabo zainteresiranim deležnikom v konkurenčnem postopku v skladu z zakonodajo.</w:t>
      </w:r>
    </w:p>
    <w:p w14:paraId="091F252D" w14:textId="77777777" w:rsidR="00984F83" w:rsidRPr="009157ED" w:rsidRDefault="00984F83" w:rsidP="00984F83">
      <w:pPr>
        <w:contextualSpacing/>
        <w:jc w:val="both"/>
        <w:rPr>
          <w:rFonts w:ascii="Arial" w:eastAsia="Calibri" w:hAnsi="Arial" w:cs="Arial"/>
          <w:i/>
          <w:iCs/>
          <w:sz w:val="20"/>
          <w:szCs w:val="20"/>
        </w:rPr>
      </w:pPr>
      <w:r w:rsidRPr="009157ED">
        <w:rPr>
          <w:rFonts w:ascii="Arial" w:eastAsia="Calibri" w:hAnsi="Arial" w:cs="Arial"/>
          <w:i/>
          <w:iCs/>
          <w:sz w:val="20"/>
          <w:szCs w:val="20"/>
        </w:rPr>
        <w:t>V skladu z razvojem novih tehnologij bo Republika Slovenija zagotavljala zadostne količine radijskega spektra, obenem pa bo proaktivno sodelovala v delovnih odborih na ravni EU in Mednarodne telekomunikacijske zveze, kjer bodo obravnavana vprašanja glede novih tehnologij, npr. 6G.</w:t>
      </w:r>
    </w:p>
    <w:p w14:paraId="0AE1F662" w14:textId="77777777" w:rsidR="00984F83" w:rsidRDefault="00984F83" w:rsidP="00984F83">
      <w:pPr>
        <w:contextualSpacing/>
        <w:jc w:val="both"/>
        <w:rPr>
          <w:rFonts w:ascii="Arial" w:hAnsi="Arial" w:cs="Arial"/>
          <w:i/>
          <w:iCs/>
          <w:sz w:val="20"/>
          <w:szCs w:val="20"/>
          <w:u w:val="single"/>
        </w:rPr>
      </w:pPr>
    </w:p>
    <w:p w14:paraId="3025EC0E" w14:textId="19B5C893" w:rsidR="00984F83" w:rsidRPr="00984F83" w:rsidRDefault="00984F83" w:rsidP="00984F83">
      <w:r w:rsidRPr="009157ED">
        <w:rPr>
          <w:rFonts w:ascii="Arial" w:hAnsi="Arial" w:cs="Arial"/>
          <w:i/>
          <w:iCs/>
          <w:sz w:val="20"/>
          <w:szCs w:val="20"/>
          <w:u w:val="single"/>
        </w:rPr>
        <w:t>Povezava do digitalnega cilja:</w:t>
      </w:r>
      <w:r w:rsidRPr="009157ED">
        <w:rPr>
          <w:rFonts w:ascii="Arial" w:hAnsi="Arial" w:cs="Arial"/>
          <w:i/>
          <w:iCs/>
          <w:sz w:val="20"/>
          <w:szCs w:val="20"/>
        </w:rPr>
        <w:t xml:space="preserve"> </w:t>
      </w:r>
      <w:r w:rsidRPr="009157ED">
        <w:rPr>
          <w:rFonts w:ascii="Arial" w:eastAsia="Calibri" w:hAnsi="Arial" w:cs="Arial"/>
          <w:i/>
          <w:iCs/>
          <w:sz w:val="20"/>
          <w:szCs w:val="20"/>
        </w:rPr>
        <w:t>Ukrep je povezan s ciljem pokritosti vseh poseljenih območij z brezžičnim omrežjem visoke hitrosti naslednje generacije z zmogljivostjo vsaj enakovredno 5G, v skladu z načelom tehnološke nevtralnosti</w:t>
      </w:r>
    </w:p>
    <w:tbl>
      <w:tblPr>
        <w:tblStyle w:val="Tabelamrea"/>
        <w:tblW w:w="0" w:type="auto"/>
        <w:tblLook w:val="04A0" w:firstRow="1" w:lastRow="0" w:firstColumn="1" w:lastColumn="0" w:noHBand="0" w:noVBand="1"/>
      </w:tblPr>
      <w:tblGrid>
        <w:gridCol w:w="4916"/>
        <w:gridCol w:w="4146"/>
      </w:tblGrid>
      <w:tr w:rsidR="00807D34" w:rsidRPr="009157ED" w14:paraId="42D3F4B5" w14:textId="77777777" w:rsidTr="00984F83">
        <w:trPr>
          <w:trHeight w:val="300"/>
        </w:trPr>
        <w:tc>
          <w:tcPr>
            <w:tcW w:w="4916" w:type="dxa"/>
            <w:shd w:val="clear" w:color="auto" w:fill="D9D9D9" w:themeFill="background1" w:themeFillShade="D9"/>
          </w:tcPr>
          <w:p w14:paraId="2B11CB70"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64B65B2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V izvajanju</w:t>
            </w:r>
          </w:p>
        </w:tc>
      </w:tr>
      <w:tr w:rsidR="00807D34" w:rsidRPr="009157ED" w14:paraId="236FBC8D" w14:textId="77777777" w:rsidTr="00984F83">
        <w:trPr>
          <w:trHeight w:val="300"/>
        </w:trPr>
        <w:tc>
          <w:tcPr>
            <w:tcW w:w="4916" w:type="dxa"/>
            <w:shd w:val="clear" w:color="auto" w:fill="D9D9D9" w:themeFill="background1" w:themeFillShade="D9"/>
          </w:tcPr>
          <w:p w14:paraId="585FA22A"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67DCFA00"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2249A47E" w14:textId="77777777" w:rsidTr="00984F83">
        <w:trPr>
          <w:trHeight w:val="300"/>
        </w:trPr>
        <w:tc>
          <w:tcPr>
            <w:tcW w:w="4916" w:type="dxa"/>
            <w:shd w:val="clear" w:color="auto" w:fill="D9D9D9" w:themeFill="background1" w:themeFillShade="D9"/>
          </w:tcPr>
          <w:p w14:paraId="010048B7" w14:textId="4D07762C" w:rsidR="00984F83" w:rsidRPr="009157ED" w:rsidRDefault="00984F83"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02F23E38" w14:textId="18091ED2" w:rsidR="00984F83" w:rsidRPr="009157ED" w:rsidRDefault="00984F83" w:rsidP="00A10EE4">
            <w:pPr>
              <w:rPr>
                <w:rFonts w:ascii="Arial" w:hAnsi="Arial" w:cs="Arial"/>
                <w:i/>
                <w:iCs/>
                <w:sz w:val="20"/>
                <w:szCs w:val="20"/>
              </w:rPr>
            </w:pPr>
            <w:r w:rsidRPr="009157ED">
              <w:rPr>
                <w:rFonts w:ascii="Arial" w:eastAsia="Calibri" w:hAnsi="Arial" w:cs="Arial"/>
                <w:i/>
                <w:iCs/>
                <w:sz w:val="20"/>
                <w:szCs w:val="20"/>
              </w:rPr>
              <w:t>2023–2030</w:t>
            </w:r>
          </w:p>
        </w:tc>
      </w:tr>
      <w:tr w:rsidR="00807D34" w:rsidRPr="009157ED" w14:paraId="43F62335" w14:textId="77777777" w:rsidTr="007C36B3">
        <w:trPr>
          <w:trHeight w:val="300"/>
        </w:trPr>
        <w:tc>
          <w:tcPr>
            <w:tcW w:w="4916" w:type="dxa"/>
            <w:shd w:val="clear" w:color="auto" w:fill="D9D9D9" w:themeFill="background1" w:themeFillShade="D9"/>
          </w:tcPr>
          <w:p w14:paraId="6FEE6B8D"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8A102D3" w14:textId="77777777" w:rsidR="00807D34" w:rsidRPr="008B4ECF" w:rsidRDefault="00807D34" w:rsidP="00A10EE4">
            <w:pPr>
              <w:jc w:val="both"/>
              <w:rPr>
                <w:rFonts w:ascii="Arial" w:eastAsia="Calibri" w:hAnsi="Arial" w:cs="Arial"/>
                <w:i/>
                <w:iCs/>
                <w:sz w:val="20"/>
                <w:szCs w:val="20"/>
              </w:rPr>
            </w:pPr>
            <w:r w:rsidRPr="008B4ECF">
              <w:rPr>
                <w:rFonts w:ascii="Arial" w:eastAsia="Calibri" w:hAnsi="Arial" w:cs="Arial"/>
                <w:i/>
                <w:iCs/>
                <w:sz w:val="20"/>
                <w:szCs w:val="20"/>
              </w:rPr>
              <w:t>Na podlagi morebitne javne dražbe radijskih frekvenc bo realiziran priliv v državni proračun iz naslova plačila za učinkovito rabo omejene naravne dobrine.</w:t>
            </w:r>
          </w:p>
        </w:tc>
      </w:tr>
      <w:tr w:rsidR="00807D34" w:rsidRPr="009157ED" w14:paraId="6678BEB2" w14:textId="77777777" w:rsidTr="007C36B3">
        <w:trPr>
          <w:trHeight w:val="300"/>
        </w:trPr>
        <w:tc>
          <w:tcPr>
            <w:tcW w:w="4916" w:type="dxa"/>
            <w:shd w:val="clear" w:color="auto" w:fill="D9D9D9" w:themeFill="background1" w:themeFillShade="D9"/>
          </w:tcPr>
          <w:p w14:paraId="54B177D4"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374ED61C"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Dodeljen razpoložljiv radiofrekvenčni spekter, na podlagi katerega bodo </w:t>
            </w:r>
            <w:r w:rsidRPr="009157ED">
              <w:rPr>
                <w:rFonts w:ascii="Arial" w:hAnsi="Arial" w:cs="Arial"/>
                <w:i/>
                <w:iCs/>
                <w:sz w:val="20"/>
                <w:szCs w:val="20"/>
              </w:rPr>
              <w:t xml:space="preserve">poseljena območja pokrita z brezžičnim omrežjem visoke hitrosti naslednje generacije z zmogljivostjo vsaj enakovredno 5G, v skladu z načelom tehnološke nevtralnosti. </w:t>
            </w:r>
          </w:p>
        </w:tc>
      </w:tr>
    </w:tbl>
    <w:p w14:paraId="7F1A8C01" w14:textId="0A240980" w:rsidR="008B4ECF" w:rsidRPr="008B4ECF" w:rsidRDefault="00242201" w:rsidP="008B4ECF">
      <w:pPr>
        <w:pStyle w:val="Naslov4"/>
        <w:rPr>
          <w:rFonts w:cs="Arial"/>
          <w:szCs w:val="20"/>
        </w:rPr>
      </w:pPr>
      <w:r>
        <w:rPr>
          <w:rFonts w:cs="Arial"/>
          <w:szCs w:val="20"/>
        </w:rPr>
        <w:lastRenderedPageBreak/>
        <w:t>8</w:t>
      </w:r>
      <w:r w:rsidR="008E7AF4" w:rsidRPr="009157ED">
        <w:rPr>
          <w:rFonts w:cs="Arial"/>
          <w:szCs w:val="20"/>
        </w:rPr>
        <w:t>. UKREP: Sofinanciranje gradnje odprtih širokopasovnih omrežij na belih lisah iz javnih sredstev</w:t>
      </w:r>
      <w:bookmarkStart w:id="43" w:name="_Hlk164933464"/>
    </w:p>
    <w:p w14:paraId="12AC6E0C" w14:textId="60D02219" w:rsidR="008B4ECF" w:rsidRPr="008B4ECF" w:rsidRDefault="008B4ECF" w:rsidP="008B4ECF">
      <w:pPr>
        <w:contextualSpacing/>
        <w:jc w:val="both"/>
        <w:rPr>
          <w:rFonts w:ascii="Arial" w:hAnsi="Arial" w:cs="Arial"/>
          <w:sz w:val="20"/>
          <w:szCs w:val="20"/>
          <w:u w:val="single"/>
        </w:rPr>
      </w:pPr>
      <w:r w:rsidRPr="008B4ECF">
        <w:rPr>
          <w:rFonts w:ascii="Arial" w:hAnsi="Arial" w:cs="Arial"/>
          <w:sz w:val="20"/>
          <w:szCs w:val="20"/>
        </w:rPr>
        <w:t>Na podlagi javnega razpisa za sofinanciranje gradnje bo vzpostavljena gigabitna infrastruktura za 6.838 gospodinjstev, ki so bele lise in so locirana na redko poseljenem območju (tj. manj kot 150 preb/km2  oziroma geografsko zahtevnem območju (težka dostopnost), kjer ustrezna in zmogljiva IKT infrastruktura še ni na voljo. Bele lise bodo identificirane na podlagi ugotavljanja tržnega interesa operaterjev na vseh poseljenih območjih države.</w:t>
      </w:r>
    </w:p>
    <w:p w14:paraId="7C0685DE" w14:textId="77777777" w:rsidR="008B4ECF" w:rsidRPr="008B4ECF" w:rsidRDefault="008B4ECF" w:rsidP="008B4ECF">
      <w:pPr>
        <w:contextualSpacing/>
        <w:jc w:val="both"/>
        <w:rPr>
          <w:rFonts w:ascii="Arial" w:hAnsi="Arial" w:cs="Arial"/>
          <w:sz w:val="20"/>
          <w:szCs w:val="20"/>
          <w:u w:val="single"/>
        </w:rPr>
      </w:pPr>
    </w:p>
    <w:p w14:paraId="436C9480" w14:textId="3241448C" w:rsidR="008B4ECF" w:rsidRPr="008B4ECF" w:rsidRDefault="008B4ECF" w:rsidP="008B4ECF">
      <w:pPr>
        <w:contextualSpacing/>
        <w:jc w:val="both"/>
        <w:rPr>
          <w:rFonts w:ascii="Arial" w:hAnsi="Arial" w:cs="Arial"/>
          <w:sz w:val="20"/>
          <w:szCs w:val="20"/>
        </w:rPr>
      </w:pPr>
      <w:r w:rsidRPr="008B4ECF">
        <w:rPr>
          <w:rFonts w:ascii="Arial" w:hAnsi="Arial" w:cs="Arial"/>
          <w:sz w:val="20"/>
          <w:szCs w:val="20"/>
          <w:u w:val="single"/>
        </w:rPr>
        <w:t>Povezava do digitalnega cilja:</w:t>
      </w:r>
      <w:r w:rsidRPr="008B4ECF">
        <w:rPr>
          <w:rFonts w:ascii="Arial" w:hAnsi="Arial" w:cs="Arial"/>
          <w:sz w:val="20"/>
          <w:szCs w:val="20"/>
        </w:rPr>
        <w:t xml:space="preserve"> vsebina ukrepa je direktno povezana s ciljem pokritosti končnih uporabnikov na fiksni lokaciji z gigabitnim omrežjem do omrežne priključne točke.</w:t>
      </w:r>
    </w:p>
    <w:p w14:paraId="3789C42C" w14:textId="77777777" w:rsidR="008B4ECF" w:rsidRDefault="008B4ECF" w:rsidP="008B4ECF">
      <w:pPr>
        <w:contextualSpacing/>
        <w:rPr>
          <w:rFonts w:ascii="Arial" w:hAnsi="Arial" w:cs="Arial"/>
          <w:i/>
          <w:iCs/>
          <w:color w:val="000000" w:themeColor="text1"/>
          <w:sz w:val="20"/>
          <w:szCs w:val="20"/>
          <w:u w:val="single"/>
        </w:rPr>
      </w:pPr>
    </w:p>
    <w:p w14:paraId="3A48B74A" w14:textId="3B37A560" w:rsidR="008B4ECF" w:rsidRPr="008B4ECF" w:rsidRDefault="008B4ECF" w:rsidP="008B4ECF">
      <w:r w:rsidRPr="008B4ECF">
        <w:rPr>
          <w:rFonts w:ascii="Arial" w:hAnsi="Arial" w:cs="Arial"/>
          <w:color w:val="000000" w:themeColor="text1"/>
          <w:sz w:val="20"/>
          <w:szCs w:val="20"/>
          <w:u w:val="single"/>
        </w:rPr>
        <w:t>Ciljna skupina</w:t>
      </w:r>
      <w:r w:rsidRPr="008B4ECF">
        <w:rPr>
          <w:rFonts w:ascii="Arial" w:hAnsi="Arial" w:cs="Arial"/>
          <w:color w:val="000000" w:themeColor="text1"/>
          <w:sz w:val="20"/>
          <w:szCs w:val="20"/>
          <w:shd w:val="clear" w:color="auto" w:fill="E6E6E6"/>
        </w:rPr>
        <w:t>:</w:t>
      </w:r>
      <w:r w:rsidRPr="008B4ECF">
        <w:rPr>
          <w:rFonts w:ascii="Arial" w:hAnsi="Arial" w:cs="Arial"/>
          <w:color w:val="000000" w:themeColor="text1"/>
          <w:sz w:val="20"/>
          <w:szCs w:val="20"/>
          <w:u w:val="single"/>
        </w:rPr>
        <w:t xml:space="preserve"> </w:t>
      </w:r>
      <w:r w:rsidRPr="008B4ECF">
        <w:rPr>
          <w:rFonts w:ascii="Arial" w:hAnsi="Arial" w:cs="Arial"/>
          <w:color w:val="000000" w:themeColor="text1"/>
          <w:sz w:val="20"/>
          <w:szCs w:val="20"/>
        </w:rPr>
        <w:t>končni uporabniki – 6.838 gospodinjstev</w:t>
      </w:r>
    </w:p>
    <w:tbl>
      <w:tblPr>
        <w:tblStyle w:val="Tabelamrea"/>
        <w:tblW w:w="0" w:type="auto"/>
        <w:tblLook w:val="04A0" w:firstRow="1" w:lastRow="0" w:firstColumn="1" w:lastColumn="0" w:noHBand="0" w:noVBand="1"/>
      </w:tblPr>
      <w:tblGrid>
        <w:gridCol w:w="4916"/>
        <w:gridCol w:w="4146"/>
      </w:tblGrid>
      <w:tr w:rsidR="00807D34" w:rsidRPr="009157ED" w14:paraId="4C41B6E9" w14:textId="77777777" w:rsidTr="008B4ECF">
        <w:trPr>
          <w:trHeight w:val="300"/>
        </w:trPr>
        <w:tc>
          <w:tcPr>
            <w:tcW w:w="4916" w:type="dxa"/>
            <w:shd w:val="clear" w:color="auto" w:fill="D9D9D9" w:themeFill="background1" w:themeFillShade="D9"/>
          </w:tcPr>
          <w:p w14:paraId="66D1370A"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0339676F" w14:textId="369ED38B" w:rsidR="00807D34" w:rsidRPr="009157ED" w:rsidRDefault="007A2B0D" w:rsidP="00A10EE4">
            <w:pPr>
              <w:rPr>
                <w:rFonts w:ascii="Arial" w:hAnsi="Arial" w:cs="Arial"/>
                <w:i/>
                <w:iCs/>
                <w:sz w:val="20"/>
                <w:szCs w:val="20"/>
              </w:rPr>
            </w:pPr>
            <w:r>
              <w:rPr>
                <w:rFonts w:ascii="Arial" w:hAnsi="Arial" w:cs="Arial"/>
                <w:i/>
                <w:iCs/>
                <w:sz w:val="20"/>
                <w:szCs w:val="20"/>
              </w:rPr>
              <w:t>V izvajanju</w:t>
            </w:r>
          </w:p>
        </w:tc>
      </w:tr>
      <w:tr w:rsidR="00807D34" w:rsidRPr="009157ED" w14:paraId="07264524" w14:textId="77777777" w:rsidTr="008B4ECF">
        <w:trPr>
          <w:trHeight w:val="300"/>
        </w:trPr>
        <w:tc>
          <w:tcPr>
            <w:tcW w:w="4916" w:type="dxa"/>
            <w:shd w:val="clear" w:color="auto" w:fill="D9D9D9" w:themeFill="background1" w:themeFillShade="D9"/>
          </w:tcPr>
          <w:p w14:paraId="1012DB39"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3E70C444"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F83" w:rsidRPr="009157ED" w14:paraId="324E1B23" w14:textId="77777777" w:rsidTr="008B4ECF">
        <w:trPr>
          <w:trHeight w:val="300"/>
        </w:trPr>
        <w:tc>
          <w:tcPr>
            <w:tcW w:w="4916" w:type="dxa"/>
            <w:shd w:val="clear" w:color="auto" w:fill="D9D9D9" w:themeFill="background1" w:themeFillShade="D9"/>
          </w:tcPr>
          <w:p w14:paraId="232E93BA" w14:textId="4DCC5FB9" w:rsidR="00984F83" w:rsidRPr="005C4667" w:rsidRDefault="00984F83" w:rsidP="00A10EE4">
            <w:pPr>
              <w:rPr>
                <w:rFonts w:ascii="Arial" w:hAnsi="Arial" w:cs="Arial"/>
                <w:i/>
                <w:iCs/>
                <w:sz w:val="20"/>
                <w:szCs w:val="20"/>
                <w:u w:val="single"/>
              </w:rPr>
            </w:pPr>
            <w:r w:rsidRPr="005C4667">
              <w:rPr>
                <w:rFonts w:ascii="Arial" w:hAnsi="Arial" w:cs="Arial"/>
                <w:i/>
                <w:iCs/>
                <w:sz w:val="20"/>
                <w:szCs w:val="20"/>
                <w:u w:val="single"/>
              </w:rPr>
              <w:t>Časovni okvir</w:t>
            </w:r>
          </w:p>
        </w:tc>
        <w:tc>
          <w:tcPr>
            <w:tcW w:w="4146" w:type="dxa"/>
            <w:shd w:val="clear" w:color="auto" w:fill="FFFFFF" w:themeFill="background1"/>
          </w:tcPr>
          <w:p w14:paraId="4CE618B1" w14:textId="6501D999" w:rsidR="00984F83" w:rsidRPr="009157ED" w:rsidRDefault="00984F83" w:rsidP="00A10EE4">
            <w:pPr>
              <w:rPr>
                <w:rFonts w:ascii="Arial" w:hAnsi="Arial" w:cs="Arial"/>
                <w:i/>
                <w:iCs/>
                <w:sz w:val="20"/>
                <w:szCs w:val="20"/>
              </w:rPr>
            </w:pPr>
            <w:r w:rsidRPr="00984F83">
              <w:rPr>
                <w:rFonts w:ascii="Arial" w:hAnsi="Arial" w:cs="Arial"/>
                <w:i/>
                <w:iCs/>
                <w:sz w:val="20"/>
                <w:szCs w:val="20"/>
              </w:rPr>
              <w:t>2024–2025</w:t>
            </w:r>
          </w:p>
        </w:tc>
      </w:tr>
      <w:tr w:rsidR="00807D34" w:rsidRPr="009157ED" w14:paraId="03FE6ECC" w14:textId="77777777" w:rsidTr="007C36B3">
        <w:trPr>
          <w:trHeight w:val="300"/>
        </w:trPr>
        <w:tc>
          <w:tcPr>
            <w:tcW w:w="4916" w:type="dxa"/>
            <w:shd w:val="clear" w:color="auto" w:fill="D9D9D9" w:themeFill="background1" w:themeFillShade="D9"/>
          </w:tcPr>
          <w:p w14:paraId="251F600E"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FB4C763"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30.000.000,00 EUR iz NOO</w:t>
            </w:r>
          </w:p>
          <w:p w14:paraId="1551F3B0" w14:textId="77777777" w:rsidR="00807D34" w:rsidRPr="009157ED" w:rsidRDefault="00807D34" w:rsidP="00A10EE4">
            <w:pPr>
              <w:ind w:left="720"/>
              <w:contextualSpacing/>
              <w:rPr>
                <w:rFonts w:ascii="Arial" w:eastAsia="Calibri" w:hAnsi="Arial" w:cs="Arial"/>
                <w:sz w:val="20"/>
                <w:szCs w:val="20"/>
              </w:rPr>
            </w:pPr>
          </w:p>
        </w:tc>
      </w:tr>
      <w:tr w:rsidR="00807D34" w:rsidRPr="009157ED" w14:paraId="1F3B06D3" w14:textId="77777777" w:rsidTr="007C36B3">
        <w:trPr>
          <w:trHeight w:val="300"/>
        </w:trPr>
        <w:tc>
          <w:tcPr>
            <w:tcW w:w="4916" w:type="dxa"/>
            <w:shd w:val="clear" w:color="auto" w:fill="D9D9D9" w:themeFill="background1" w:themeFillShade="D9"/>
          </w:tcPr>
          <w:p w14:paraId="52ED4301"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3304E5C" w14:textId="77777777" w:rsidR="00807D34" w:rsidRPr="009157ED" w:rsidRDefault="00807D34" w:rsidP="00A10EE4">
            <w:pPr>
              <w:rPr>
                <w:rFonts w:ascii="Arial" w:eastAsia="Calibri" w:hAnsi="Arial" w:cs="Arial"/>
                <w:i/>
                <w:iCs/>
                <w:sz w:val="20"/>
                <w:szCs w:val="20"/>
                <w:u w:val="single"/>
              </w:rPr>
            </w:pPr>
            <w:r w:rsidRPr="009157ED">
              <w:rPr>
                <w:rFonts w:ascii="Arial" w:eastAsia="Calibri" w:hAnsi="Arial" w:cs="Arial"/>
                <w:sz w:val="20"/>
                <w:szCs w:val="20"/>
              </w:rPr>
              <w:t>Omogočena bo gigabitna povezljivost  za 6.838 gospodinjstev</w:t>
            </w:r>
          </w:p>
        </w:tc>
      </w:tr>
    </w:tbl>
    <w:bookmarkEnd w:id="43"/>
    <w:p w14:paraId="24EE97B1" w14:textId="2BC87F26" w:rsidR="00807D34" w:rsidRPr="00984E8C" w:rsidRDefault="00242201" w:rsidP="008E7AF4">
      <w:pPr>
        <w:pStyle w:val="Naslov4"/>
        <w:rPr>
          <w:rFonts w:eastAsiaTheme="minorEastAsia" w:cs="Arial"/>
          <w:bCs/>
          <w:color w:val="2F5496" w:themeColor="accent1" w:themeShade="BF"/>
          <w:szCs w:val="20"/>
        </w:rPr>
      </w:pPr>
      <w:r>
        <w:rPr>
          <w:rFonts w:cs="Arial"/>
          <w:szCs w:val="20"/>
        </w:rPr>
        <w:t>9</w:t>
      </w:r>
      <w:r w:rsidR="008E7AF4" w:rsidRPr="009157ED">
        <w:rPr>
          <w:rFonts w:cs="Arial"/>
          <w:szCs w:val="20"/>
        </w:rPr>
        <w:t xml:space="preserve">. UKREP: Sofinanciranje gradnje odprtih širokopasovnih omrežij na belih lisah iz javnih </w:t>
      </w:r>
      <w:r w:rsidR="008E7AF4" w:rsidRPr="00984E8C">
        <w:rPr>
          <w:rFonts w:cs="Arial"/>
          <w:szCs w:val="20"/>
        </w:rPr>
        <w:t>sredstev</w:t>
      </w:r>
      <w:r w:rsidR="00807D34" w:rsidRPr="00984E8C">
        <w:rPr>
          <w:rFonts w:eastAsiaTheme="minorEastAsia" w:cs="Arial"/>
          <w:bCs/>
          <w:color w:val="2F5496" w:themeColor="accent1" w:themeShade="BF"/>
          <w:szCs w:val="20"/>
        </w:rPr>
        <w:t xml:space="preserve"> </w:t>
      </w:r>
    </w:p>
    <w:p w14:paraId="416C7F9C" w14:textId="51E00321" w:rsidR="00984E8C" w:rsidRPr="00984E8C" w:rsidRDefault="00984E8C" w:rsidP="00984E8C">
      <w:pPr>
        <w:contextualSpacing/>
        <w:jc w:val="both"/>
        <w:rPr>
          <w:rFonts w:ascii="Arial" w:hAnsi="Arial" w:cs="Arial"/>
          <w:iCs/>
          <w:sz w:val="20"/>
          <w:szCs w:val="20"/>
          <w:u w:val="single"/>
        </w:rPr>
      </w:pPr>
      <w:r w:rsidRPr="00984E8C">
        <w:rPr>
          <w:rFonts w:ascii="Arial" w:hAnsi="Arial" w:cs="Arial"/>
          <w:iCs/>
          <w:sz w:val="20"/>
          <w:szCs w:val="20"/>
        </w:rPr>
        <w:t>Na podlagi javnega razpisa za sofinanciranje gradnje bo vzpostavljena gigabitna infrastruktura</w:t>
      </w:r>
      <w:r w:rsidR="00CD1050">
        <w:rPr>
          <w:rFonts w:ascii="Arial" w:hAnsi="Arial" w:cs="Arial"/>
          <w:iCs/>
          <w:sz w:val="20"/>
          <w:szCs w:val="20"/>
        </w:rPr>
        <w:t xml:space="preserve"> ali </w:t>
      </w:r>
      <w:r w:rsidRPr="00984E8C">
        <w:rPr>
          <w:rFonts w:ascii="Arial" w:hAnsi="Arial" w:cs="Arial"/>
          <w:iCs/>
          <w:sz w:val="20"/>
          <w:szCs w:val="20"/>
        </w:rPr>
        <w:t xml:space="preserve"> </w:t>
      </w:r>
      <w:r w:rsidR="00CD1050">
        <w:rPr>
          <w:rFonts w:ascii="Arial" w:hAnsi="Arial" w:cs="Arial"/>
          <w:iCs/>
          <w:sz w:val="20"/>
          <w:szCs w:val="20"/>
        </w:rPr>
        <w:t>v</w:t>
      </w:r>
      <w:r w:rsidR="00CD1050" w:rsidRPr="00CD1050">
        <w:rPr>
          <w:rFonts w:ascii="Arial" w:hAnsi="Arial" w:cs="Arial"/>
          <w:iCs/>
          <w:sz w:val="20"/>
          <w:szCs w:val="20"/>
        </w:rPr>
        <w:t xml:space="preserve">isokozmogljiv satelitski internet za podeželska in manj poseljena območja </w:t>
      </w:r>
      <w:r w:rsidRPr="00984E8C">
        <w:rPr>
          <w:rFonts w:ascii="Arial" w:hAnsi="Arial" w:cs="Arial"/>
          <w:iCs/>
          <w:sz w:val="20"/>
          <w:szCs w:val="20"/>
        </w:rPr>
        <w:t>za gospodinjstva</w:t>
      </w:r>
      <w:r w:rsidR="00CD1050">
        <w:rPr>
          <w:rFonts w:ascii="Arial" w:hAnsi="Arial" w:cs="Arial"/>
          <w:iCs/>
          <w:sz w:val="20"/>
          <w:szCs w:val="20"/>
        </w:rPr>
        <w:t xml:space="preserve"> (</w:t>
      </w:r>
      <w:r w:rsidR="00CD1050" w:rsidRPr="00CD1050">
        <w:rPr>
          <w:rFonts w:ascii="Arial" w:hAnsi="Arial" w:cs="Arial"/>
          <w:iCs/>
          <w:sz w:val="20"/>
          <w:szCs w:val="20"/>
        </w:rPr>
        <w:t>Sofinanciranje zagotovitve dostopa do interneta za tista gospodinjstva – bele lise, ki jim ne bo mogoče zagotoviti povezljivosti z uporabo drugih razpoložljivih tehnologij, ki bodo na voljo in bodo omogočale prenosne hitrosti najmanj 100 Mb/s</w:t>
      </w:r>
      <w:r w:rsidR="00CD1050">
        <w:rPr>
          <w:rFonts w:ascii="Arial" w:hAnsi="Arial" w:cs="Arial"/>
          <w:iCs/>
          <w:sz w:val="20"/>
          <w:szCs w:val="20"/>
        </w:rPr>
        <w:t>)</w:t>
      </w:r>
      <w:r w:rsidRPr="00984E8C">
        <w:rPr>
          <w:rFonts w:ascii="Arial" w:hAnsi="Arial" w:cs="Arial"/>
          <w:iCs/>
          <w:sz w:val="20"/>
          <w:szCs w:val="20"/>
        </w:rPr>
        <w:t>, kjer ustrezna in zmogljiva IKT infrastruktura še ni na voljo. Bele lise bodo identificirane na podlagi ugotavljanja tržnega interesa operaterjev na vseh poseljenih območjih države.</w:t>
      </w:r>
    </w:p>
    <w:p w14:paraId="7A684DE3" w14:textId="77777777" w:rsidR="00984E8C" w:rsidRPr="00984E8C" w:rsidRDefault="00984E8C" w:rsidP="00984E8C">
      <w:pPr>
        <w:contextualSpacing/>
        <w:jc w:val="both"/>
        <w:rPr>
          <w:rFonts w:ascii="Arial" w:hAnsi="Arial" w:cs="Arial"/>
          <w:iCs/>
          <w:sz w:val="20"/>
          <w:szCs w:val="20"/>
          <w:u w:val="single"/>
        </w:rPr>
      </w:pPr>
    </w:p>
    <w:p w14:paraId="0234E177" w14:textId="22E922A1" w:rsidR="00984E8C" w:rsidRPr="00984E8C" w:rsidRDefault="00984E8C" w:rsidP="00984E8C">
      <w:pPr>
        <w:contextualSpacing/>
        <w:jc w:val="both"/>
        <w:rPr>
          <w:rFonts w:ascii="Arial" w:hAnsi="Arial" w:cs="Arial"/>
          <w:iCs/>
          <w:sz w:val="20"/>
          <w:szCs w:val="20"/>
        </w:rPr>
      </w:pPr>
      <w:r w:rsidRPr="00984E8C">
        <w:rPr>
          <w:rFonts w:ascii="Arial" w:hAnsi="Arial" w:cs="Arial"/>
          <w:iCs/>
          <w:sz w:val="20"/>
          <w:szCs w:val="20"/>
          <w:u w:val="single"/>
        </w:rPr>
        <w:t xml:space="preserve">Povezava do digitalnega cilja: </w:t>
      </w:r>
      <w:r w:rsidRPr="00984E8C">
        <w:rPr>
          <w:rFonts w:ascii="Arial" w:hAnsi="Arial" w:cs="Arial"/>
          <w:iCs/>
          <w:sz w:val="20"/>
          <w:szCs w:val="20"/>
        </w:rPr>
        <w:t>Vsebina ukrepa je direktno povezana s ciljem pokritosti končnih uporabnikov na fiksni lokaciji z gigabitnim omrežjem do omrežne priključne točke.</w:t>
      </w:r>
    </w:p>
    <w:p w14:paraId="41BA49D4" w14:textId="77777777" w:rsidR="00984E8C" w:rsidRPr="00984E8C" w:rsidRDefault="00984E8C" w:rsidP="00984E8C">
      <w:pPr>
        <w:contextualSpacing/>
        <w:jc w:val="both"/>
        <w:rPr>
          <w:rFonts w:ascii="Arial" w:hAnsi="Arial" w:cs="Arial"/>
          <w:iCs/>
          <w:color w:val="000000" w:themeColor="text1"/>
          <w:sz w:val="20"/>
          <w:szCs w:val="20"/>
          <w:u w:val="single"/>
        </w:rPr>
      </w:pPr>
    </w:p>
    <w:p w14:paraId="5695CDF6" w14:textId="22AF1B51" w:rsidR="00984E8C" w:rsidRPr="00984E8C" w:rsidRDefault="00984E8C" w:rsidP="00984E8C">
      <w:pPr>
        <w:rPr>
          <w:iCs/>
        </w:rPr>
      </w:pPr>
      <w:r w:rsidRPr="00984E8C">
        <w:rPr>
          <w:rFonts w:ascii="Arial" w:hAnsi="Arial" w:cs="Arial"/>
          <w:iCs/>
          <w:color w:val="000000" w:themeColor="text1"/>
          <w:sz w:val="20"/>
          <w:szCs w:val="20"/>
          <w:u w:val="single"/>
        </w:rPr>
        <w:t xml:space="preserve">Ciljna skupina: </w:t>
      </w:r>
      <w:r w:rsidRPr="00984E8C">
        <w:rPr>
          <w:rFonts w:ascii="Arial" w:hAnsi="Arial" w:cs="Arial"/>
          <w:iCs/>
          <w:color w:val="000000" w:themeColor="text1"/>
          <w:sz w:val="20"/>
          <w:szCs w:val="20"/>
        </w:rPr>
        <w:t>končni uporabniki - gospodinjstva</w:t>
      </w:r>
    </w:p>
    <w:tbl>
      <w:tblPr>
        <w:tblStyle w:val="Tabelamrea"/>
        <w:tblW w:w="0" w:type="auto"/>
        <w:tblLook w:val="04A0" w:firstRow="1" w:lastRow="0" w:firstColumn="1" w:lastColumn="0" w:noHBand="0" w:noVBand="1"/>
      </w:tblPr>
      <w:tblGrid>
        <w:gridCol w:w="4916"/>
        <w:gridCol w:w="4146"/>
      </w:tblGrid>
      <w:tr w:rsidR="00807D34" w:rsidRPr="009157ED" w14:paraId="34D93A19" w14:textId="77777777" w:rsidTr="00984E8C">
        <w:trPr>
          <w:trHeight w:val="300"/>
        </w:trPr>
        <w:tc>
          <w:tcPr>
            <w:tcW w:w="4916" w:type="dxa"/>
            <w:shd w:val="clear" w:color="auto" w:fill="D9D9D9" w:themeFill="background1" w:themeFillShade="D9"/>
          </w:tcPr>
          <w:p w14:paraId="703E269B"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1B5C0930"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536B88F8" w14:textId="77777777" w:rsidTr="00984E8C">
        <w:trPr>
          <w:trHeight w:val="300"/>
        </w:trPr>
        <w:tc>
          <w:tcPr>
            <w:tcW w:w="4916" w:type="dxa"/>
            <w:shd w:val="clear" w:color="auto" w:fill="D9D9D9" w:themeFill="background1" w:themeFillShade="D9"/>
          </w:tcPr>
          <w:p w14:paraId="0C96ABC0"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0B478FFD"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34DCCA55" w14:textId="77777777" w:rsidTr="00984E8C">
        <w:trPr>
          <w:trHeight w:val="300"/>
        </w:trPr>
        <w:tc>
          <w:tcPr>
            <w:tcW w:w="4916" w:type="dxa"/>
            <w:shd w:val="clear" w:color="auto" w:fill="D9D9D9" w:themeFill="background1" w:themeFillShade="D9"/>
          </w:tcPr>
          <w:p w14:paraId="5744E427" w14:textId="74016CE1" w:rsidR="00984E8C" w:rsidRPr="009157ED" w:rsidRDefault="00984E8C" w:rsidP="00A10EE4">
            <w:pPr>
              <w:rPr>
                <w:rFonts w:ascii="Arial" w:hAnsi="Arial" w:cs="Arial"/>
                <w:b/>
                <w:bCs/>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08F18736" w14:textId="30A3A0DC" w:rsidR="00984E8C" w:rsidRPr="009157ED" w:rsidRDefault="00984E8C" w:rsidP="00A10EE4">
            <w:pPr>
              <w:rPr>
                <w:rFonts w:ascii="Arial" w:hAnsi="Arial" w:cs="Arial"/>
                <w:i/>
                <w:iCs/>
                <w:sz w:val="20"/>
                <w:szCs w:val="20"/>
              </w:rPr>
            </w:pPr>
            <w:r w:rsidRPr="009157ED">
              <w:rPr>
                <w:rFonts w:ascii="Arial" w:hAnsi="Arial" w:cs="Arial"/>
                <w:i/>
                <w:iCs/>
                <w:sz w:val="20"/>
                <w:szCs w:val="20"/>
              </w:rPr>
              <w:t>2025</w:t>
            </w:r>
            <w:r w:rsidRPr="009157ED">
              <w:rPr>
                <w:rFonts w:ascii="Arial" w:eastAsia="Calibri" w:hAnsi="Arial" w:cs="Arial"/>
                <w:i/>
                <w:iCs/>
                <w:sz w:val="20"/>
                <w:szCs w:val="20"/>
              </w:rPr>
              <w:t>–</w:t>
            </w:r>
            <w:r w:rsidRPr="009157ED">
              <w:rPr>
                <w:rFonts w:ascii="Arial" w:hAnsi="Arial" w:cs="Arial"/>
                <w:i/>
                <w:iCs/>
                <w:sz w:val="20"/>
                <w:szCs w:val="20"/>
              </w:rPr>
              <w:t>2027</w:t>
            </w:r>
          </w:p>
        </w:tc>
      </w:tr>
      <w:tr w:rsidR="00807D34" w:rsidRPr="009157ED" w14:paraId="1D011632" w14:textId="77777777" w:rsidTr="007C36B3">
        <w:trPr>
          <w:trHeight w:val="300"/>
        </w:trPr>
        <w:tc>
          <w:tcPr>
            <w:tcW w:w="4916" w:type="dxa"/>
            <w:shd w:val="clear" w:color="auto" w:fill="D9D9D9" w:themeFill="background1" w:themeFillShade="D9"/>
          </w:tcPr>
          <w:p w14:paraId="5848A697"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62BDA26"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7.232.253,53 EUR/nacionalna sredstva</w:t>
            </w:r>
          </w:p>
          <w:p w14:paraId="0B5CE835"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15.365.620,00 EUR/EU ESRR</w:t>
            </w:r>
          </w:p>
          <w:p w14:paraId="0644EB3C"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SKUPAJ: 22.597.873,53 EUR</w:t>
            </w:r>
          </w:p>
        </w:tc>
      </w:tr>
      <w:tr w:rsidR="00807D34" w:rsidRPr="009157ED" w14:paraId="7227FCFC" w14:textId="77777777" w:rsidTr="007C36B3">
        <w:trPr>
          <w:trHeight w:val="300"/>
        </w:trPr>
        <w:tc>
          <w:tcPr>
            <w:tcW w:w="4916" w:type="dxa"/>
            <w:shd w:val="clear" w:color="auto" w:fill="D9D9D9" w:themeFill="background1" w:themeFillShade="D9"/>
          </w:tcPr>
          <w:p w14:paraId="4DBD34E2"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6EA2AF32" w14:textId="77777777" w:rsidR="00807D34" w:rsidRPr="009157ED" w:rsidRDefault="00807D34" w:rsidP="00A10EE4">
            <w:pPr>
              <w:rPr>
                <w:rFonts w:ascii="Arial" w:eastAsia="Calibri" w:hAnsi="Arial" w:cs="Arial"/>
                <w:sz w:val="20"/>
                <w:szCs w:val="20"/>
              </w:rPr>
            </w:pPr>
            <w:r w:rsidRPr="009157ED">
              <w:rPr>
                <w:rFonts w:ascii="Arial" w:eastAsia="Calibri" w:hAnsi="Arial" w:cs="Arial"/>
                <w:sz w:val="20"/>
                <w:szCs w:val="20"/>
              </w:rPr>
              <w:t>Omogočena bo gigabitna povezljivost  za gospodinjstva</w:t>
            </w:r>
          </w:p>
        </w:tc>
      </w:tr>
    </w:tbl>
    <w:p w14:paraId="2C70F35E" w14:textId="454C3B20" w:rsidR="00807D34" w:rsidRPr="00CD1050" w:rsidRDefault="00242201" w:rsidP="00D34342">
      <w:pPr>
        <w:pStyle w:val="Naslov4"/>
        <w:rPr>
          <w:rFonts w:cs="Arial"/>
          <w:szCs w:val="20"/>
        </w:rPr>
      </w:pPr>
      <w:r>
        <w:rPr>
          <w:rFonts w:cs="Arial"/>
          <w:szCs w:val="20"/>
        </w:rPr>
        <w:t>10</w:t>
      </w:r>
      <w:r w:rsidR="00D34342" w:rsidRPr="009157ED">
        <w:rPr>
          <w:rFonts w:cs="Arial"/>
          <w:szCs w:val="20"/>
        </w:rPr>
        <w:t>. UKREP: Sofinanciranje gradnje odprtih baznih postaj</w:t>
      </w:r>
      <w:bookmarkStart w:id="44" w:name="_Hlk185317738"/>
      <w:r w:rsidR="00807D34" w:rsidRPr="009157ED">
        <w:rPr>
          <w:rFonts w:eastAsiaTheme="minorEastAsia" w:cs="Arial"/>
          <w:bCs/>
          <w:color w:val="2F5496" w:themeColor="accent1" w:themeShade="BF"/>
          <w:szCs w:val="20"/>
        </w:rPr>
        <w:t xml:space="preserve"> </w:t>
      </w:r>
      <w:bookmarkEnd w:id="44"/>
    </w:p>
    <w:p w14:paraId="15A79095" w14:textId="77B593E8" w:rsidR="00984E8C" w:rsidRPr="00984E8C" w:rsidRDefault="00984E8C" w:rsidP="00984E8C">
      <w:pPr>
        <w:contextualSpacing/>
        <w:jc w:val="both"/>
        <w:rPr>
          <w:rFonts w:ascii="Arial" w:eastAsia="Calibri" w:hAnsi="Arial" w:cs="Arial"/>
          <w:sz w:val="20"/>
          <w:szCs w:val="20"/>
        </w:rPr>
      </w:pPr>
      <w:r w:rsidRPr="00984E8C">
        <w:rPr>
          <w:rFonts w:ascii="Arial" w:hAnsi="Arial" w:cs="Arial"/>
          <w:sz w:val="20"/>
          <w:szCs w:val="20"/>
        </w:rPr>
        <w:t xml:space="preserve">Na podlagi javnega razpisa </w:t>
      </w:r>
      <w:r w:rsidR="007A2B0D">
        <w:rPr>
          <w:rFonts w:ascii="Arial" w:hAnsi="Arial" w:cs="Arial"/>
          <w:sz w:val="20"/>
          <w:szCs w:val="20"/>
        </w:rPr>
        <w:t>je</w:t>
      </w:r>
      <w:r w:rsidRPr="00984E8C">
        <w:rPr>
          <w:rFonts w:ascii="Arial" w:hAnsi="Arial" w:cs="Arial"/>
          <w:sz w:val="20"/>
          <w:szCs w:val="20"/>
        </w:rPr>
        <w:t xml:space="preserve"> sofinancirana </w:t>
      </w:r>
      <w:r w:rsidRPr="00984E8C">
        <w:rPr>
          <w:rFonts w:ascii="Arial" w:eastAsia="Calibri" w:hAnsi="Arial" w:cs="Arial"/>
          <w:sz w:val="20"/>
          <w:szCs w:val="20"/>
        </w:rPr>
        <w:t xml:space="preserve">gradnja odprtih pasivnih mobilnih omrežij 5G (odprtih pasivnih baznih postaj) na poplavnih območjih, povsod tam,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 </w:t>
      </w:r>
    </w:p>
    <w:p w14:paraId="58627054" w14:textId="77777777" w:rsidR="00984E8C" w:rsidRPr="00984E8C" w:rsidRDefault="00984E8C" w:rsidP="00984E8C">
      <w:pPr>
        <w:contextualSpacing/>
        <w:jc w:val="both"/>
        <w:rPr>
          <w:rFonts w:ascii="Arial" w:hAnsi="Arial" w:cs="Arial"/>
          <w:sz w:val="20"/>
          <w:szCs w:val="20"/>
          <w:u w:val="single"/>
        </w:rPr>
      </w:pPr>
    </w:p>
    <w:p w14:paraId="537C3C4D" w14:textId="77777777" w:rsidR="00984E8C" w:rsidRPr="00984E8C" w:rsidRDefault="00984E8C" w:rsidP="00984E8C">
      <w:pPr>
        <w:contextualSpacing/>
        <w:jc w:val="both"/>
        <w:rPr>
          <w:rFonts w:ascii="Arial" w:hAnsi="Arial" w:cs="Arial"/>
          <w:sz w:val="20"/>
          <w:szCs w:val="20"/>
        </w:rPr>
      </w:pPr>
      <w:r w:rsidRPr="00984E8C">
        <w:rPr>
          <w:rFonts w:ascii="Arial" w:hAnsi="Arial" w:cs="Arial"/>
          <w:sz w:val="20"/>
          <w:szCs w:val="20"/>
          <w:u w:val="single"/>
        </w:rPr>
        <w:lastRenderedPageBreak/>
        <w:t>Povezava do digitalnega cilja:</w:t>
      </w:r>
      <w:r w:rsidRPr="00984E8C">
        <w:rPr>
          <w:rFonts w:ascii="Arial" w:hAnsi="Arial" w:cs="Arial"/>
          <w:sz w:val="20"/>
          <w:szCs w:val="20"/>
        </w:rPr>
        <w:t xml:space="preserve"> ukrep je povezan s ciljem pokritosti vseh poseljenih območij z brezžičnim omrežjem visoke hitrosti naslednje generacije z zmogljivostjo vsaj enakovredno 5G, v skladu z načelom tehnološke nevtralnosti</w:t>
      </w:r>
    </w:p>
    <w:p w14:paraId="6022447E" w14:textId="77777777" w:rsidR="00984E8C" w:rsidRPr="00984E8C" w:rsidRDefault="00984E8C" w:rsidP="00984E8C">
      <w:pPr>
        <w:contextualSpacing/>
        <w:jc w:val="both"/>
        <w:rPr>
          <w:rFonts w:ascii="Arial" w:hAnsi="Arial" w:cs="Arial"/>
          <w:color w:val="000000" w:themeColor="text1"/>
          <w:sz w:val="20"/>
          <w:szCs w:val="20"/>
          <w:u w:val="single"/>
        </w:rPr>
      </w:pPr>
    </w:p>
    <w:p w14:paraId="72B144C1" w14:textId="1DAA6C8B" w:rsidR="00984E8C" w:rsidRPr="00984E8C" w:rsidRDefault="00984E8C" w:rsidP="00984E8C">
      <w:r w:rsidRPr="00984E8C">
        <w:rPr>
          <w:rFonts w:ascii="Arial" w:hAnsi="Arial" w:cs="Arial"/>
          <w:color w:val="000000" w:themeColor="text1"/>
          <w:sz w:val="20"/>
          <w:szCs w:val="20"/>
          <w:u w:val="single"/>
        </w:rPr>
        <w:t>Ciljna skupina:</w:t>
      </w:r>
      <w:r w:rsidRPr="00984E8C">
        <w:rPr>
          <w:rFonts w:ascii="Arial" w:hAnsi="Arial" w:cs="Arial"/>
          <w:color w:val="000000" w:themeColor="text1"/>
          <w:sz w:val="20"/>
          <w:szCs w:val="20"/>
        </w:rPr>
        <w:t xml:space="preserve"> operaterji elektronskih komunikacij</w:t>
      </w:r>
    </w:p>
    <w:tbl>
      <w:tblPr>
        <w:tblStyle w:val="Tabelamrea"/>
        <w:tblW w:w="0" w:type="auto"/>
        <w:tblLook w:val="04A0" w:firstRow="1" w:lastRow="0" w:firstColumn="1" w:lastColumn="0" w:noHBand="0" w:noVBand="1"/>
      </w:tblPr>
      <w:tblGrid>
        <w:gridCol w:w="4916"/>
        <w:gridCol w:w="4146"/>
      </w:tblGrid>
      <w:tr w:rsidR="00807D34" w:rsidRPr="009157ED" w14:paraId="45D19A58" w14:textId="77777777" w:rsidTr="00984E8C">
        <w:trPr>
          <w:trHeight w:val="300"/>
        </w:trPr>
        <w:tc>
          <w:tcPr>
            <w:tcW w:w="4916" w:type="dxa"/>
            <w:shd w:val="clear" w:color="auto" w:fill="D9D9D9" w:themeFill="background1" w:themeFillShade="D9"/>
          </w:tcPr>
          <w:p w14:paraId="0435150D"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146" w:type="dxa"/>
            <w:shd w:val="clear" w:color="auto" w:fill="FFFFFF" w:themeFill="background1"/>
          </w:tcPr>
          <w:p w14:paraId="03754B2C" w14:textId="6EB8F657" w:rsidR="00807D34" w:rsidRPr="009157ED" w:rsidRDefault="007A2B0D" w:rsidP="00A10EE4">
            <w:pPr>
              <w:rPr>
                <w:rFonts w:ascii="Arial" w:hAnsi="Arial" w:cs="Arial"/>
                <w:i/>
                <w:iCs/>
                <w:sz w:val="20"/>
                <w:szCs w:val="20"/>
              </w:rPr>
            </w:pPr>
            <w:r>
              <w:rPr>
                <w:rFonts w:ascii="Arial" w:hAnsi="Arial" w:cs="Arial"/>
                <w:i/>
                <w:iCs/>
                <w:sz w:val="20"/>
                <w:szCs w:val="20"/>
              </w:rPr>
              <w:t>V izvajanju</w:t>
            </w:r>
          </w:p>
        </w:tc>
      </w:tr>
      <w:tr w:rsidR="00807D34" w:rsidRPr="009157ED" w14:paraId="49E58AE4" w14:textId="77777777" w:rsidTr="00984E8C">
        <w:trPr>
          <w:trHeight w:val="300"/>
        </w:trPr>
        <w:tc>
          <w:tcPr>
            <w:tcW w:w="4916" w:type="dxa"/>
            <w:shd w:val="clear" w:color="auto" w:fill="D9D9D9" w:themeFill="background1" w:themeFillShade="D9"/>
          </w:tcPr>
          <w:p w14:paraId="151B0720"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146" w:type="dxa"/>
            <w:shd w:val="clear" w:color="auto" w:fill="FFFFFF" w:themeFill="background1"/>
          </w:tcPr>
          <w:p w14:paraId="48ED1258"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6EF95B8C" w14:textId="77777777" w:rsidTr="00984E8C">
        <w:trPr>
          <w:trHeight w:val="300"/>
        </w:trPr>
        <w:tc>
          <w:tcPr>
            <w:tcW w:w="4916" w:type="dxa"/>
            <w:shd w:val="clear" w:color="auto" w:fill="D9D9D9" w:themeFill="background1" w:themeFillShade="D9"/>
          </w:tcPr>
          <w:p w14:paraId="1CC70D26" w14:textId="7FE7E4A5" w:rsidR="00984E8C" w:rsidRPr="009157ED" w:rsidRDefault="00984E8C" w:rsidP="00A10EE4">
            <w:pPr>
              <w:rPr>
                <w:rFonts w:ascii="Arial" w:hAnsi="Arial" w:cs="Arial"/>
                <w:i/>
                <w:iCs/>
                <w:sz w:val="20"/>
                <w:szCs w:val="20"/>
              </w:rPr>
            </w:pPr>
            <w:r w:rsidRPr="009157ED">
              <w:rPr>
                <w:rFonts w:ascii="Arial" w:hAnsi="Arial" w:cs="Arial"/>
                <w:i/>
                <w:iCs/>
                <w:sz w:val="20"/>
                <w:szCs w:val="20"/>
                <w:u w:val="single"/>
              </w:rPr>
              <w:t>Časovni okvir:</w:t>
            </w:r>
          </w:p>
        </w:tc>
        <w:tc>
          <w:tcPr>
            <w:tcW w:w="4146" w:type="dxa"/>
            <w:shd w:val="clear" w:color="auto" w:fill="FFFFFF" w:themeFill="background1"/>
          </w:tcPr>
          <w:p w14:paraId="1B503476" w14:textId="4935B781" w:rsidR="00984E8C" w:rsidRPr="009157ED" w:rsidRDefault="00984E8C" w:rsidP="00A10EE4">
            <w:pPr>
              <w:rPr>
                <w:rFonts w:ascii="Arial" w:hAnsi="Arial" w:cs="Arial"/>
                <w:i/>
                <w:iCs/>
                <w:sz w:val="20"/>
                <w:szCs w:val="20"/>
              </w:rPr>
            </w:pPr>
            <w:r w:rsidRPr="009157ED">
              <w:rPr>
                <w:rFonts w:ascii="Arial" w:hAnsi="Arial" w:cs="Arial"/>
                <w:i/>
                <w:iCs/>
                <w:sz w:val="20"/>
                <w:szCs w:val="20"/>
              </w:rPr>
              <w:t>2024 - 2026</w:t>
            </w:r>
          </w:p>
        </w:tc>
      </w:tr>
      <w:tr w:rsidR="00807D34" w:rsidRPr="009157ED" w14:paraId="64E6CA9B" w14:textId="77777777" w:rsidTr="007C36B3">
        <w:trPr>
          <w:trHeight w:val="300"/>
        </w:trPr>
        <w:tc>
          <w:tcPr>
            <w:tcW w:w="4916" w:type="dxa"/>
            <w:shd w:val="clear" w:color="auto" w:fill="D9D9D9" w:themeFill="background1" w:themeFillShade="D9"/>
          </w:tcPr>
          <w:p w14:paraId="3CEB8FBE"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Namenjena ali predvidena finančna sredstva in drugi viri, vključno s človeškimi viri (če je potrebno):</w:t>
            </w:r>
          </w:p>
        </w:tc>
        <w:tc>
          <w:tcPr>
            <w:tcW w:w="4146" w:type="dxa"/>
            <w:shd w:val="clear" w:color="auto" w:fill="auto"/>
          </w:tcPr>
          <w:p w14:paraId="33F63C1F"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4.200.000,00 EUR</w:t>
            </w:r>
            <w:r w:rsidRPr="009157ED">
              <w:rPr>
                <w:rFonts w:ascii="Arial" w:eastAsia="Calibri" w:hAnsi="Arial" w:cs="Arial"/>
                <w:b/>
                <w:bCs/>
                <w:i/>
                <w:iCs/>
                <w:sz w:val="20"/>
                <w:szCs w:val="20"/>
              </w:rPr>
              <w:t xml:space="preserve"> </w:t>
            </w:r>
            <w:r w:rsidRPr="009157ED">
              <w:rPr>
                <w:rFonts w:ascii="Arial" w:eastAsia="Calibri" w:hAnsi="Arial" w:cs="Arial"/>
                <w:i/>
                <w:iCs/>
                <w:sz w:val="20"/>
                <w:szCs w:val="20"/>
              </w:rPr>
              <w:t>/nacionalna sredstva (sklad za obnovo)</w:t>
            </w:r>
          </w:p>
          <w:p w14:paraId="086D51C6" w14:textId="77777777" w:rsidR="00807D34" w:rsidRPr="009157ED" w:rsidRDefault="00807D34" w:rsidP="00A10EE4">
            <w:pPr>
              <w:rPr>
                <w:rFonts w:ascii="Arial" w:eastAsia="Calibri" w:hAnsi="Arial" w:cs="Arial"/>
                <w:b/>
                <w:bCs/>
                <w:i/>
                <w:iCs/>
                <w:sz w:val="20"/>
                <w:szCs w:val="20"/>
              </w:rPr>
            </w:pPr>
          </w:p>
        </w:tc>
      </w:tr>
      <w:tr w:rsidR="00807D34" w:rsidRPr="009157ED" w14:paraId="3EEAD6C0" w14:textId="77777777" w:rsidTr="007C36B3">
        <w:trPr>
          <w:trHeight w:val="300"/>
        </w:trPr>
        <w:tc>
          <w:tcPr>
            <w:tcW w:w="4916" w:type="dxa"/>
            <w:shd w:val="clear" w:color="auto" w:fill="D9D9D9" w:themeFill="background1" w:themeFillShade="D9"/>
          </w:tcPr>
          <w:p w14:paraId="04F78690"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Pričakovani učinek in s tem povezana časovnica:</w:t>
            </w:r>
          </w:p>
        </w:tc>
        <w:tc>
          <w:tcPr>
            <w:tcW w:w="4146" w:type="dxa"/>
            <w:shd w:val="clear" w:color="auto" w:fill="auto"/>
          </w:tcPr>
          <w:p w14:paraId="28F0F4C4" w14:textId="55F0E9BF" w:rsidR="00807D34" w:rsidRPr="009157ED" w:rsidRDefault="00807D34" w:rsidP="0012700C">
            <w:pPr>
              <w:jc w:val="both"/>
              <w:rPr>
                <w:rFonts w:ascii="Arial" w:eastAsia="Calibri" w:hAnsi="Arial" w:cs="Arial"/>
                <w:i/>
                <w:iCs/>
                <w:sz w:val="20"/>
                <w:szCs w:val="20"/>
              </w:rPr>
            </w:pPr>
            <w:r w:rsidRPr="009157ED">
              <w:rPr>
                <w:rFonts w:ascii="Arial" w:eastAsia="Calibri" w:hAnsi="Arial" w:cs="Arial"/>
                <w:i/>
                <w:iCs/>
                <w:sz w:val="20"/>
                <w:szCs w:val="20"/>
              </w:rPr>
              <w:t xml:space="preserve">Pričakovani učinki: bazne postaje na </w:t>
            </w:r>
            <w:r w:rsidRPr="009157ED">
              <w:rPr>
                <w:rFonts w:ascii="Arial" w:hAnsi="Arial" w:cs="Arial"/>
                <w:i/>
                <w:iCs/>
                <w:sz w:val="20"/>
                <w:szCs w:val="20"/>
              </w:rPr>
              <w:t>poseljenih območjih bodo omogočile pokritost z brezžičnim omrežjem visoke hitrosti naslednje generacije z zmogljivostjo vsaj enakovredno 5G, v skladu z načelom tehnološke nevtralnosti.</w:t>
            </w:r>
          </w:p>
        </w:tc>
      </w:tr>
    </w:tbl>
    <w:p w14:paraId="14877AB3" w14:textId="4140D8C5" w:rsidR="00807D34" w:rsidRDefault="00242201" w:rsidP="00ED60F2">
      <w:pPr>
        <w:pStyle w:val="Naslov4"/>
        <w:rPr>
          <w:rFonts w:eastAsiaTheme="minorEastAsia" w:cs="Arial"/>
          <w:bCs/>
          <w:color w:val="2F5496" w:themeColor="accent1" w:themeShade="BF"/>
          <w:szCs w:val="20"/>
        </w:rPr>
      </w:pPr>
      <w:r>
        <w:rPr>
          <w:rFonts w:cs="Arial"/>
          <w:szCs w:val="20"/>
        </w:rPr>
        <w:t>11</w:t>
      </w:r>
      <w:r w:rsidR="00D34342" w:rsidRPr="009157ED">
        <w:rPr>
          <w:rFonts w:cs="Arial"/>
          <w:szCs w:val="20"/>
        </w:rPr>
        <w:t>. UKREP: Sofinanciranje gradnje odprtih baznih postaj</w:t>
      </w:r>
      <w:r w:rsidR="00D34342" w:rsidRPr="009157ED">
        <w:rPr>
          <w:rFonts w:eastAsiaTheme="minorEastAsia" w:cs="Arial"/>
          <w:bCs/>
          <w:color w:val="2F5496" w:themeColor="accent1" w:themeShade="BF"/>
          <w:szCs w:val="20"/>
        </w:rPr>
        <w:t xml:space="preserve"> </w:t>
      </w:r>
    </w:p>
    <w:p w14:paraId="352CC61A" w14:textId="799E0316" w:rsidR="00984E8C" w:rsidRPr="00984E8C" w:rsidRDefault="00984E8C" w:rsidP="00984E8C">
      <w:pPr>
        <w:contextualSpacing/>
        <w:jc w:val="both"/>
        <w:rPr>
          <w:rFonts w:ascii="Arial" w:eastAsia="Calibri" w:hAnsi="Arial" w:cs="Arial"/>
          <w:sz w:val="20"/>
          <w:szCs w:val="20"/>
        </w:rPr>
      </w:pPr>
      <w:r w:rsidRPr="00984E8C">
        <w:rPr>
          <w:rFonts w:ascii="Arial" w:hAnsi="Arial" w:cs="Arial"/>
          <w:sz w:val="20"/>
          <w:szCs w:val="20"/>
        </w:rPr>
        <w:t xml:space="preserve">Na podlagi javnega razpisa bo sofinancirana </w:t>
      </w:r>
      <w:r w:rsidRPr="00984E8C">
        <w:rPr>
          <w:rFonts w:ascii="Arial" w:eastAsia="Calibri" w:hAnsi="Arial" w:cs="Arial"/>
          <w:sz w:val="20"/>
          <w:szCs w:val="20"/>
        </w:rPr>
        <w:t xml:space="preserve">gradnja odprtih pasivnih mobilnih omrežij 5G (odprtih pasivnih baznih postaj) na območjih, na katerih mobilna omrežja niso zgrajena ali na katerih so na voljo le mobilna omrežja, ki lahko podpirajo mobilne storitve predhodnih generacij, in na katerih se v naslednjih letih ne načrtuje gradnja; sofinancirana infrastruktura se ne upošteva pri izpolnjevanju obveznosti operaterjev mobilnih omrežij glede pokritosti, ki izhajajo iz pogojev, povezanih s pravicami do uporabe spektrov 5G. </w:t>
      </w:r>
    </w:p>
    <w:p w14:paraId="11B89D67" w14:textId="77777777" w:rsidR="00984E8C" w:rsidRPr="00984E8C" w:rsidRDefault="00984E8C" w:rsidP="00984E8C">
      <w:pPr>
        <w:contextualSpacing/>
        <w:jc w:val="both"/>
        <w:rPr>
          <w:rFonts w:ascii="Arial" w:hAnsi="Arial" w:cs="Arial"/>
          <w:sz w:val="20"/>
          <w:szCs w:val="20"/>
          <w:u w:val="single"/>
        </w:rPr>
      </w:pPr>
    </w:p>
    <w:p w14:paraId="727B369B" w14:textId="77777777" w:rsidR="00984E8C" w:rsidRPr="00984E8C" w:rsidRDefault="00984E8C" w:rsidP="00984E8C">
      <w:pPr>
        <w:contextualSpacing/>
        <w:jc w:val="both"/>
        <w:rPr>
          <w:rFonts w:ascii="Arial" w:hAnsi="Arial" w:cs="Arial"/>
          <w:sz w:val="20"/>
          <w:szCs w:val="20"/>
        </w:rPr>
      </w:pPr>
      <w:r w:rsidRPr="00984E8C">
        <w:rPr>
          <w:rFonts w:ascii="Arial" w:hAnsi="Arial" w:cs="Arial"/>
          <w:sz w:val="20"/>
          <w:szCs w:val="20"/>
          <w:u w:val="single"/>
        </w:rPr>
        <w:t>Povezava do digitalnega cilja:</w:t>
      </w:r>
      <w:r w:rsidRPr="00984E8C">
        <w:rPr>
          <w:rFonts w:ascii="Arial" w:hAnsi="Arial" w:cs="Arial"/>
          <w:sz w:val="20"/>
          <w:szCs w:val="20"/>
        </w:rPr>
        <w:t xml:space="preserve"> ukrep je povezan s ciljem pokritosti vseh poseljenih območij z brezžičnim omrežjem visoke hitrosti naslednje generacije z zmogljivostjo vsaj enakovredno 5G, v skladu z načelom tehnološke nevtralnosti</w:t>
      </w:r>
    </w:p>
    <w:p w14:paraId="7BEACF5E" w14:textId="77777777" w:rsidR="00984E8C" w:rsidRPr="00984E8C" w:rsidRDefault="00984E8C" w:rsidP="00984E8C">
      <w:pPr>
        <w:contextualSpacing/>
        <w:jc w:val="both"/>
        <w:rPr>
          <w:rFonts w:ascii="Arial" w:hAnsi="Arial" w:cs="Arial"/>
          <w:color w:val="000000" w:themeColor="text1"/>
          <w:sz w:val="20"/>
          <w:szCs w:val="20"/>
          <w:u w:val="single"/>
        </w:rPr>
      </w:pPr>
    </w:p>
    <w:p w14:paraId="498602F8" w14:textId="7A223B1C" w:rsidR="00984E8C" w:rsidRPr="00984E8C" w:rsidRDefault="00984E8C" w:rsidP="00984E8C">
      <w:r w:rsidRPr="00984E8C">
        <w:rPr>
          <w:rFonts w:ascii="Arial" w:hAnsi="Arial" w:cs="Arial"/>
          <w:color w:val="000000" w:themeColor="text1"/>
          <w:sz w:val="20"/>
          <w:szCs w:val="20"/>
          <w:u w:val="single"/>
        </w:rPr>
        <w:t>Ciljna skupina:</w:t>
      </w:r>
      <w:r w:rsidRPr="00984E8C">
        <w:rPr>
          <w:rFonts w:ascii="Arial" w:hAnsi="Arial" w:cs="Arial"/>
          <w:color w:val="000000" w:themeColor="text1"/>
          <w:sz w:val="20"/>
          <w:szCs w:val="20"/>
        </w:rPr>
        <w:t xml:space="preserve"> operaterji elektronskih komunikacij</w:t>
      </w:r>
    </w:p>
    <w:tbl>
      <w:tblPr>
        <w:tblStyle w:val="Tabelamrea"/>
        <w:tblW w:w="0" w:type="auto"/>
        <w:tblLook w:val="04A0" w:firstRow="1" w:lastRow="0" w:firstColumn="1" w:lastColumn="0" w:noHBand="0" w:noVBand="1"/>
      </w:tblPr>
      <w:tblGrid>
        <w:gridCol w:w="4815"/>
        <w:gridCol w:w="4247"/>
      </w:tblGrid>
      <w:tr w:rsidR="00807D34" w:rsidRPr="009157ED" w14:paraId="5E0AB80C" w14:textId="77777777" w:rsidTr="00984E8C">
        <w:trPr>
          <w:trHeight w:val="300"/>
        </w:trPr>
        <w:tc>
          <w:tcPr>
            <w:tcW w:w="4815" w:type="dxa"/>
            <w:shd w:val="clear" w:color="auto" w:fill="D9D9D9" w:themeFill="background1" w:themeFillShade="D9"/>
          </w:tcPr>
          <w:p w14:paraId="2C7AD3C9"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Status ukrepa</w:t>
            </w:r>
          </w:p>
        </w:tc>
        <w:tc>
          <w:tcPr>
            <w:tcW w:w="4247" w:type="dxa"/>
            <w:shd w:val="clear" w:color="auto" w:fill="FFFFFF" w:themeFill="background1"/>
          </w:tcPr>
          <w:p w14:paraId="7F1B86AE"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Načrtovan</w:t>
            </w:r>
          </w:p>
        </w:tc>
      </w:tr>
      <w:tr w:rsidR="00807D34" w:rsidRPr="009157ED" w14:paraId="36257D1B" w14:textId="77777777" w:rsidTr="00984E8C">
        <w:trPr>
          <w:trHeight w:val="300"/>
        </w:trPr>
        <w:tc>
          <w:tcPr>
            <w:tcW w:w="4815" w:type="dxa"/>
            <w:shd w:val="clear" w:color="auto" w:fill="D9D9D9" w:themeFill="background1" w:themeFillShade="D9"/>
          </w:tcPr>
          <w:p w14:paraId="5C43817E" w14:textId="77777777" w:rsidR="00807D34" w:rsidRPr="005C4667" w:rsidRDefault="00807D34" w:rsidP="00A10EE4">
            <w:pPr>
              <w:rPr>
                <w:rFonts w:ascii="Arial" w:hAnsi="Arial" w:cs="Arial"/>
                <w:i/>
                <w:iCs/>
                <w:sz w:val="20"/>
                <w:szCs w:val="20"/>
                <w:u w:val="single"/>
              </w:rPr>
            </w:pPr>
            <w:r w:rsidRPr="005C4667">
              <w:rPr>
                <w:rFonts w:ascii="Arial" w:hAnsi="Arial" w:cs="Arial"/>
                <w:i/>
                <w:iCs/>
                <w:sz w:val="20"/>
                <w:szCs w:val="20"/>
                <w:u w:val="single"/>
              </w:rPr>
              <w:t>Nosilec ukrepa</w:t>
            </w:r>
          </w:p>
        </w:tc>
        <w:tc>
          <w:tcPr>
            <w:tcW w:w="4247" w:type="dxa"/>
            <w:shd w:val="clear" w:color="auto" w:fill="FFFFFF" w:themeFill="background1"/>
          </w:tcPr>
          <w:p w14:paraId="24CBB683" w14:textId="77777777" w:rsidR="00807D34" w:rsidRPr="009157ED" w:rsidRDefault="00807D34" w:rsidP="00A10EE4">
            <w:pPr>
              <w:rPr>
                <w:rFonts w:ascii="Arial" w:hAnsi="Arial" w:cs="Arial"/>
                <w:i/>
                <w:iCs/>
                <w:sz w:val="20"/>
                <w:szCs w:val="20"/>
              </w:rPr>
            </w:pPr>
            <w:r w:rsidRPr="009157ED">
              <w:rPr>
                <w:rFonts w:ascii="Arial" w:hAnsi="Arial" w:cs="Arial"/>
                <w:i/>
                <w:iCs/>
                <w:sz w:val="20"/>
                <w:szCs w:val="20"/>
              </w:rPr>
              <w:t>Ministrstvo za digitalno preobrazbo</w:t>
            </w:r>
          </w:p>
        </w:tc>
      </w:tr>
      <w:tr w:rsidR="00984E8C" w:rsidRPr="009157ED" w14:paraId="146C45EC" w14:textId="77777777" w:rsidTr="00984E8C">
        <w:trPr>
          <w:trHeight w:val="300"/>
        </w:trPr>
        <w:tc>
          <w:tcPr>
            <w:tcW w:w="4815" w:type="dxa"/>
            <w:shd w:val="clear" w:color="auto" w:fill="D9D9D9" w:themeFill="background1" w:themeFillShade="D9"/>
          </w:tcPr>
          <w:p w14:paraId="018DA910" w14:textId="6D3EF11F" w:rsidR="00984E8C" w:rsidRPr="009157ED" w:rsidRDefault="00984E8C" w:rsidP="00A10EE4">
            <w:pPr>
              <w:rPr>
                <w:rFonts w:ascii="Arial" w:hAnsi="Arial" w:cs="Arial"/>
                <w:i/>
                <w:iCs/>
                <w:sz w:val="20"/>
                <w:szCs w:val="20"/>
              </w:rPr>
            </w:pPr>
            <w:r w:rsidRPr="009157ED">
              <w:rPr>
                <w:rFonts w:ascii="Arial" w:hAnsi="Arial" w:cs="Arial"/>
                <w:i/>
                <w:iCs/>
                <w:sz w:val="20"/>
                <w:szCs w:val="20"/>
                <w:u w:val="single"/>
              </w:rPr>
              <w:t>Časovni okvir</w:t>
            </w:r>
          </w:p>
        </w:tc>
        <w:tc>
          <w:tcPr>
            <w:tcW w:w="4247" w:type="dxa"/>
            <w:shd w:val="clear" w:color="auto" w:fill="FFFFFF" w:themeFill="background1"/>
          </w:tcPr>
          <w:p w14:paraId="329B8C90" w14:textId="002B6B36" w:rsidR="00984E8C" w:rsidRPr="009157ED" w:rsidRDefault="00984E8C" w:rsidP="00A10EE4">
            <w:pPr>
              <w:rPr>
                <w:rFonts w:ascii="Arial" w:hAnsi="Arial" w:cs="Arial"/>
                <w:i/>
                <w:iCs/>
                <w:sz w:val="20"/>
                <w:szCs w:val="20"/>
              </w:rPr>
            </w:pPr>
            <w:r w:rsidRPr="009157ED">
              <w:rPr>
                <w:rFonts w:ascii="Arial" w:hAnsi="Arial" w:cs="Arial"/>
                <w:i/>
                <w:iCs/>
                <w:sz w:val="20"/>
                <w:szCs w:val="20"/>
              </w:rPr>
              <w:t>2025 - 2027</w:t>
            </w:r>
          </w:p>
        </w:tc>
      </w:tr>
      <w:tr w:rsidR="00807D34" w:rsidRPr="009157ED" w14:paraId="3AF108F7" w14:textId="77777777" w:rsidTr="00984E8C">
        <w:trPr>
          <w:trHeight w:val="300"/>
        </w:trPr>
        <w:tc>
          <w:tcPr>
            <w:tcW w:w="4815" w:type="dxa"/>
            <w:shd w:val="clear" w:color="auto" w:fill="D9D9D9" w:themeFill="background1" w:themeFillShade="D9"/>
          </w:tcPr>
          <w:p w14:paraId="6537C306"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Namenjena ali predvidena finančna sredstva in drugi viri, vključno s človeškimi viri (če je potrebno):</w:t>
            </w:r>
          </w:p>
        </w:tc>
        <w:tc>
          <w:tcPr>
            <w:tcW w:w="4247" w:type="dxa"/>
            <w:shd w:val="clear" w:color="auto" w:fill="auto"/>
          </w:tcPr>
          <w:p w14:paraId="2741A3AF"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1.335.980,12 EUR/nacionalna sredstva</w:t>
            </w:r>
          </w:p>
          <w:p w14:paraId="1C3136A2"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2.597.124,00 EUR/EU ESRR</w:t>
            </w:r>
          </w:p>
          <w:p w14:paraId="2709B853" w14:textId="77777777" w:rsidR="00807D34" w:rsidRPr="009157ED" w:rsidRDefault="00807D34" w:rsidP="00A10EE4">
            <w:pPr>
              <w:rPr>
                <w:rFonts w:ascii="Arial" w:eastAsia="Calibri" w:hAnsi="Arial" w:cs="Arial"/>
                <w:i/>
                <w:iCs/>
                <w:sz w:val="20"/>
                <w:szCs w:val="20"/>
              </w:rPr>
            </w:pPr>
            <w:r w:rsidRPr="009157ED">
              <w:rPr>
                <w:rFonts w:ascii="Arial" w:eastAsia="Calibri" w:hAnsi="Arial" w:cs="Arial"/>
                <w:i/>
                <w:iCs/>
                <w:sz w:val="20"/>
                <w:szCs w:val="20"/>
              </w:rPr>
              <w:t>SKUPAJ: 3.933.104,12 EUR</w:t>
            </w:r>
          </w:p>
        </w:tc>
      </w:tr>
      <w:tr w:rsidR="00807D34" w:rsidRPr="009157ED" w14:paraId="7E3AB1D5" w14:textId="77777777" w:rsidTr="00984E8C">
        <w:trPr>
          <w:trHeight w:val="300"/>
        </w:trPr>
        <w:tc>
          <w:tcPr>
            <w:tcW w:w="4815" w:type="dxa"/>
            <w:shd w:val="clear" w:color="auto" w:fill="D9D9D9" w:themeFill="background1" w:themeFillShade="D9"/>
          </w:tcPr>
          <w:p w14:paraId="4BF1CA24" w14:textId="77777777" w:rsidR="00807D34" w:rsidRPr="009157ED" w:rsidRDefault="00807D34" w:rsidP="00A10EE4">
            <w:pPr>
              <w:contextualSpacing/>
              <w:rPr>
                <w:rFonts w:ascii="Arial" w:hAnsi="Arial" w:cs="Arial"/>
                <w:i/>
                <w:iCs/>
                <w:sz w:val="20"/>
                <w:szCs w:val="20"/>
                <w:u w:val="single"/>
              </w:rPr>
            </w:pPr>
            <w:r w:rsidRPr="009157ED">
              <w:rPr>
                <w:rFonts w:ascii="Arial" w:hAnsi="Arial" w:cs="Arial"/>
                <w:i/>
                <w:iCs/>
                <w:sz w:val="20"/>
                <w:szCs w:val="20"/>
              </w:rPr>
              <w:t>Pričakovani učinek in s tem povezana časovnica:</w:t>
            </w:r>
          </w:p>
        </w:tc>
        <w:tc>
          <w:tcPr>
            <w:tcW w:w="4247" w:type="dxa"/>
            <w:shd w:val="clear" w:color="auto" w:fill="auto"/>
          </w:tcPr>
          <w:p w14:paraId="15E49BD3" w14:textId="77777777" w:rsidR="00807D34" w:rsidRPr="009157ED" w:rsidRDefault="00807D34" w:rsidP="00A10EE4">
            <w:pPr>
              <w:jc w:val="both"/>
              <w:rPr>
                <w:rFonts w:ascii="Arial" w:eastAsia="Calibri" w:hAnsi="Arial" w:cs="Arial"/>
                <w:i/>
                <w:iCs/>
                <w:sz w:val="20"/>
                <w:szCs w:val="20"/>
              </w:rPr>
            </w:pPr>
            <w:r w:rsidRPr="009157ED">
              <w:rPr>
                <w:rFonts w:ascii="Arial" w:eastAsia="Calibri" w:hAnsi="Arial" w:cs="Arial"/>
                <w:i/>
                <w:iCs/>
                <w:sz w:val="20"/>
                <w:szCs w:val="20"/>
              </w:rPr>
              <w:t xml:space="preserve">Pričakovani učinki: bazne postaje na </w:t>
            </w:r>
            <w:r w:rsidRPr="009157ED">
              <w:rPr>
                <w:rFonts w:ascii="Arial" w:hAnsi="Arial" w:cs="Arial"/>
                <w:i/>
                <w:iCs/>
                <w:sz w:val="20"/>
                <w:szCs w:val="20"/>
              </w:rPr>
              <w:t>poseljenih območjih bodo omogočile pokritost z brezžičnim omrežjem visoke hitrosti naslednje generacije z zmogljivostjo vsaj enakovredno 5G, v skladu z načelom tehnološke nevtralnosti.</w:t>
            </w:r>
          </w:p>
        </w:tc>
      </w:tr>
    </w:tbl>
    <w:p w14:paraId="2FC067B2" w14:textId="77777777" w:rsidR="00CD1050" w:rsidRDefault="00CD1050" w:rsidP="00ED60F2">
      <w:pPr>
        <w:pStyle w:val="Naslov4"/>
        <w:rPr>
          <w:rFonts w:cs="Arial"/>
          <w:szCs w:val="20"/>
        </w:rPr>
      </w:pPr>
    </w:p>
    <w:p w14:paraId="7E5F6391" w14:textId="06C0252C" w:rsidR="00232489" w:rsidRDefault="00ED60F2" w:rsidP="00242201">
      <w:pPr>
        <w:pStyle w:val="Naslov4"/>
        <w:rPr>
          <w:rFonts w:cs="Arial"/>
        </w:rPr>
      </w:pPr>
      <w:r w:rsidRPr="009157ED">
        <w:rPr>
          <w:rFonts w:cs="Arial"/>
          <w:szCs w:val="20"/>
        </w:rPr>
        <w:t>1</w:t>
      </w:r>
      <w:r w:rsidR="00242201">
        <w:rPr>
          <w:rFonts w:cs="Arial"/>
          <w:szCs w:val="20"/>
        </w:rPr>
        <w:t>2</w:t>
      </w:r>
      <w:r w:rsidR="00232489">
        <w:rPr>
          <w:rFonts w:cs="Arial"/>
        </w:rPr>
        <w:t xml:space="preserve">. </w:t>
      </w:r>
      <w:r w:rsidR="00807D34" w:rsidRPr="009157ED">
        <w:rPr>
          <w:rFonts w:cs="Arial"/>
        </w:rPr>
        <w:t>UKREP: Vzpostavitev kompetenčnega centra za polprevodnike</w:t>
      </w:r>
    </w:p>
    <w:p w14:paraId="7F7BF058" w14:textId="7F9AE54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rPr>
        <w:t>Ena od nalog, ki izhaja iz Akta o čipih, je vzpostavitev kompetenčnega centra za polprevodnike. Z namenom aktivnega sodelovanja pri načrtovanju, raziskavah in proizvodnji polprevodnikov so se 3. marca 2023 sestali predstavniki vlade, akademske sfere in podjetij. Po maju 2023 se je več kot 20 partnerjev povezalo v pobudo za sodelovanje v okviru Akta o čipih. Zavezali so se k skupnemu sodelovanju pri vzpostavitvi kompetenčnega centra na področju polprevodniških tehnologij.</w:t>
      </w:r>
    </w:p>
    <w:p w14:paraId="50C062CB" w14:textId="77777777" w:rsidR="00984E8C" w:rsidRPr="009157ED" w:rsidRDefault="00984E8C" w:rsidP="00984E8C">
      <w:pPr>
        <w:ind w:left="-20" w:right="-20"/>
        <w:jc w:val="both"/>
        <w:rPr>
          <w:rFonts w:ascii="Arial" w:eastAsia="Calibri" w:hAnsi="Arial" w:cs="Arial"/>
          <w:i/>
          <w:iCs/>
          <w:sz w:val="20"/>
          <w:szCs w:val="20"/>
        </w:rPr>
      </w:pPr>
      <w:r w:rsidRPr="00984E8C">
        <w:rPr>
          <w:rFonts w:ascii="Arial" w:eastAsia="Calibri" w:hAnsi="Arial" w:cs="Arial"/>
          <w:sz w:val="20"/>
          <w:szCs w:val="20"/>
          <w:u w:val="single"/>
        </w:rPr>
        <w:lastRenderedPageBreak/>
        <w:t>Povezava do digitalnega cilja:</w:t>
      </w:r>
      <w:r w:rsidRPr="00984E8C">
        <w:rPr>
          <w:rFonts w:ascii="Arial" w:eastAsia="Calibri" w:hAnsi="Arial" w:cs="Arial"/>
          <w:sz w:val="20"/>
          <w:szCs w:val="20"/>
        </w:rPr>
        <w:t xml:space="preserve"> S kompetenčnim centrom bi se podprlo izobraževanje in usposabljanje, raziskave in razvoj ter prototipiranje na področju mikroelektronike, senzorskih sistemov na čipu, integrirane fotonike in optoelektronike z namenom vključiti slovenska podjetja oz. okrepiti njihovo vlogo v različne segmente vrednostne verige polprevodnikov</w:t>
      </w:r>
      <w:r w:rsidRPr="009157ED">
        <w:rPr>
          <w:rFonts w:ascii="Arial" w:eastAsia="Calibri" w:hAnsi="Arial" w:cs="Arial"/>
          <w:i/>
          <w:iCs/>
          <w:sz w:val="20"/>
          <w:szCs w:val="20"/>
        </w:rPr>
        <w:t xml:space="preserve">. </w:t>
      </w:r>
    </w:p>
    <w:tbl>
      <w:tblPr>
        <w:tblStyle w:val="Tabelamrea"/>
        <w:tblW w:w="9060" w:type="dxa"/>
        <w:tblLayout w:type="fixed"/>
        <w:tblLook w:val="04A0" w:firstRow="1" w:lastRow="0" w:firstColumn="1" w:lastColumn="0" w:noHBand="0" w:noVBand="1"/>
      </w:tblPr>
      <w:tblGrid>
        <w:gridCol w:w="4810"/>
        <w:gridCol w:w="4250"/>
      </w:tblGrid>
      <w:tr w:rsidR="00807D34" w:rsidRPr="009157ED" w14:paraId="1E64F493"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969D41" w14:textId="77777777" w:rsidR="00807D34" w:rsidRPr="005C4667" w:rsidRDefault="00807D34" w:rsidP="00A10EE4">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Status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1BC518"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807D34" w:rsidRPr="009157ED" w14:paraId="682C5CD6"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07707D" w14:textId="77777777" w:rsidR="00807D34" w:rsidRPr="005C4667" w:rsidRDefault="00807D34" w:rsidP="00A10EE4">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Nosilec ukrepa</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2733106"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984E8C" w:rsidRPr="009157ED" w14:paraId="06E318B4"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4337B50" w14:textId="57A66D7B" w:rsidR="00984E8C" w:rsidRPr="009157ED" w:rsidRDefault="00984E8C" w:rsidP="00A10EE4">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25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0E8A79" w14:textId="58FE953A" w:rsidR="00984E8C" w:rsidRPr="009157ED" w:rsidRDefault="00984E8C" w:rsidP="00A10EE4">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2025–2029</w:t>
            </w:r>
          </w:p>
        </w:tc>
      </w:tr>
      <w:tr w:rsidR="00807D34" w:rsidRPr="009157ED" w14:paraId="38C45204" w14:textId="77777777" w:rsidTr="00984E8C">
        <w:trPr>
          <w:trHeight w:val="300"/>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9737C90" w14:textId="77777777" w:rsidR="00807D34" w:rsidRPr="009157ED" w:rsidRDefault="00807D34" w:rsidP="00A10EE4">
            <w:pPr>
              <w:spacing w:after="255"/>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250" w:type="dxa"/>
            <w:tcBorders>
              <w:top w:val="nil"/>
              <w:left w:val="nil"/>
              <w:bottom w:val="single" w:sz="8" w:space="0" w:color="auto"/>
              <w:right w:val="single" w:sz="8" w:space="0" w:color="auto"/>
            </w:tcBorders>
            <w:tcMar>
              <w:left w:w="108" w:type="dxa"/>
              <w:right w:w="108" w:type="dxa"/>
            </w:tcMar>
          </w:tcPr>
          <w:p w14:paraId="5E7E926D"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 xml:space="preserve">Ocenjena vrednost 2.000.000 € v proračunu MDP. </w:t>
            </w:r>
          </w:p>
        </w:tc>
      </w:tr>
      <w:tr w:rsidR="00807D34" w:rsidRPr="009157ED" w14:paraId="0FF89D4C" w14:textId="77777777" w:rsidTr="00984E8C">
        <w:trPr>
          <w:trHeight w:val="1065"/>
        </w:trPr>
        <w:tc>
          <w:tcPr>
            <w:tcW w:w="4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8B24F0"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Pričakovani učinek in s tem povezana časovnica:</w:t>
            </w:r>
          </w:p>
        </w:tc>
        <w:tc>
          <w:tcPr>
            <w:tcW w:w="4250" w:type="dxa"/>
            <w:tcBorders>
              <w:top w:val="single" w:sz="8" w:space="0" w:color="auto"/>
              <w:left w:val="nil"/>
              <w:bottom w:val="single" w:sz="8" w:space="0" w:color="auto"/>
              <w:right w:val="single" w:sz="8" w:space="0" w:color="auto"/>
            </w:tcBorders>
            <w:tcMar>
              <w:left w:w="108" w:type="dxa"/>
              <w:right w:w="108" w:type="dxa"/>
            </w:tcMar>
          </w:tcPr>
          <w:p w14:paraId="1B1501F4" w14:textId="361B63B6"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 xml:space="preserve">Kompetenčni center prispeva k ohranjanju vodilne vloge Unije na področju raziskav, razvoja, inovacij in zmogljivosti načrtovanja čipov, tako da se osredotoči na spodbujanje raziskav, razvoja, inovacij in načrtovanja, ob hkratnem poudarku na proizvodnji. Ustanovitev kompetenčnega centra skupaj z objavo javnega poziva </w:t>
            </w:r>
            <w:r w:rsidR="00FD3A8C">
              <w:rPr>
                <w:rFonts w:ascii="Arial" w:eastAsia="Calibri" w:hAnsi="Arial" w:cs="Arial"/>
                <w:i/>
                <w:iCs/>
                <w:sz w:val="20"/>
                <w:szCs w:val="20"/>
              </w:rPr>
              <w:t>se je odvila</w:t>
            </w:r>
            <w:r w:rsidRPr="009157ED">
              <w:rPr>
                <w:rFonts w:ascii="Arial" w:eastAsia="Calibri" w:hAnsi="Arial" w:cs="Arial"/>
                <w:i/>
                <w:iCs/>
                <w:sz w:val="20"/>
                <w:szCs w:val="20"/>
              </w:rPr>
              <w:t xml:space="preserve"> v letu 2024. Nudenje storitev (delovanje) kompetenčnega centra poteka od leta 2025 naprej.</w:t>
            </w:r>
          </w:p>
        </w:tc>
      </w:tr>
    </w:tbl>
    <w:p w14:paraId="671E35F8" w14:textId="77777777" w:rsidR="00232489" w:rsidRPr="00232489" w:rsidRDefault="00232489" w:rsidP="00232489"/>
    <w:p w14:paraId="0DC9A9DA" w14:textId="12DAFC3F" w:rsidR="009E2CEC" w:rsidRPr="009E2CEC" w:rsidRDefault="009E2CEC" w:rsidP="009E2CEC">
      <w:pPr>
        <w:pStyle w:val="Naslov4"/>
        <w:rPr>
          <w:rFonts w:cs="Arial"/>
        </w:rPr>
      </w:pPr>
      <w:r>
        <w:rPr>
          <w:rFonts w:cs="Arial"/>
        </w:rPr>
        <w:t>1</w:t>
      </w:r>
      <w:r w:rsidR="00242201">
        <w:rPr>
          <w:rFonts w:cs="Arial"/>
        </w:rPr>
        <w:t>3</w:t>
      </w:r>
      <w:r w:rsidR="00A07769" w:rsidRPr="009157ED">
        <w:rPr>
          <w:rFonts w:cs="Arial"/>
        </w:rPr>
        <w:t>.</w:t>
      </w:r>
      <w:r w:rsidR="002632A7">
        <w:rPr>
          <w:rFonts w:cs="Arial"/>
        </w:rPr>
        <w:t xml:space="preserve"> </w:t>
      </w:r>
      <w:r w:rsidR="00807D34" w:rsidRPr="009157ED">
        <w:rPr>
          <w:rFonts w:cs="Arial"/>
        </w:rPr>
        <w:t>UKREP: Podporno okolje na področju polprevodnikov in čipov</w:t>
      </w:r>
    </w:p>
    <w:p w14:paraId="1BCFC685" w14:textId="467DCAEA"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rPr>
        <w:t xml:space="preserve">Iz Akta o čipih izhaja tudi vzpostavitev platforme za oblikovanje (načrtovanje) čipov in pilotnih linij za njihovo proizvodnjo. Zagotavljanje podpornega okolja na tem segmentu pomeni spodbujanje dostopa do skupne evropske platforme za oblikovanje (načrtovanje) čipov in dostopa do skupnih pilotnih linij, ki bodo uporabnikom omogočala tudi nišno proizvodnjo čipov. Podporno okolje se tudi zagotavlja skozi spodbujanje  raziskav in inovacij na področju elektronskih komponent in sistemov. Te naslavljajo glavne izzive in prednostne naloge ter potrebna prizadevanja za raziskave, razvoj in inovacije za njihovo reševanje na področju elektronskih komponent in sistemov ter sistemov, ki zajemajo celotno vrednostno verigo ECS, od temeljnih in presečnih tehnologij do področja uporabe. </w:t>
      </w:r>
    </w:p>
    <w:p w14:paraId="0CFFA586" w14:textId="77777777" w:rsidR="00984E8C" w:rsidRPr="00984E8C" w:rsidRDefault="00984E8C" w:rsidP="00984E8C">
      <w:pPr>
        <w:ind w:left="-20" w:right="-20"/>
        <w:jc w:val="both"/>
        <w:rPr>
          <w:rFonts w:ascii="Arial" w:eastAsia="Calibri" w:hAnsi="Arial" w:cs="Arial"/>
          <w:sz w:val="20"/>
          <w:szCs w:val="20"/>
        </w:rPr>
      </w:pPr>
      <w:r w:rsidRPr="00984E8C">
        <w:rPr>
          <w:rFonts w:ascii="Arial" w:eastAsia="Calibri" w:hAnsi="Arial" w:cs="Arial"/>
          <w:sz w:val="20"/>
          <w:szCs w:val="20"/>
          <w:u w:val="single"/>
        </w:rPr>
        <w:t>Povezava do digitalnega cilja:</w:t>
      </w:r>
      <w:r w:rsidRPr="00984E8C">
        <w:rPr>
          <w:rFonts w:ascii="Arial" w:eastAsia="Calibri" w:hAnsi="Arial" w:cs="Arial"/>
          <w:sz w:val="20"/>
          <w:szCs w:val="20"/>
        </w:rPr>
        <w:t xml:space="preserve"> S podpornim okoljem bi se podprlo raziskave in razvoj ter prototipiranje na področju čipov z namenom vključiti slovenska podjetja oz. okrepiti njihovo vlogo v različne segmente vrednostne verige polprevodnikov. </w:t>
      </w:r>
    </w:p>
    <w:p w14:paraId="35C77463" w14:textId="77777777" w:rsidR="00984E8C" w:rsidRPr="00984E8C" w:rsidRDefault="00984E8C" w:rsidP="00984E8C"/>
    <w:tbl>
      <w:tblPr>
        <w:tblStyle w:val="Tabelamrea"/>
        <w:tblW w:w="9346" w:type="dxa"/>
        <w:tblLayout w:type="fixed"/>
        <w:tblLook w:val="04A0" w:firstRow="1" w:lastRow="0" w:firstColumn="1" w:lastColumn="0" w:noHBand="0" w:noVBand="1"/>
      </w:tblPr>
      <w:tblGrid>
        <w:gridCol w:w="4952"/>
        <w:gridCol w:w="4394"/>
      </w:tblGrid>
      <w:tr w:rsidR="00807D34" w:rsidRPr="009157ED" w14:paraId="42BBE7DC"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BEE33F0" w14:textId="77777777" w:rsidR="00807D34" w:rsidRPr="005C4667" w:rsidRDefault="00807D34" w:rsidP="00A10EE4">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Status ukrepa</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4B6059"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807D34" w:rsidRPr="009157ED" w14:paraId="065F5F60"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BABF3C" w14:textId="77777777" w:rsidR="00807D34" w:rsidRPr="005C4667" w:rsidRDefault="00807D34" w:rsidP="00A10EE4">
            <w:pPr>
              <w:ind w:left="-20" w:right="-20"/>
              <w:rPr>
                <w:rFonts w:ascii="Arial" w:eastAsia="Calibri" w:hAnsi="Arial" w:cs="Arial"/>
                <w:i/>
                <w:iCs/>
                <w:color w:val="000000" w:themeColor="text1"/>
                <w:sz w:val="20"/>
                <w:szCs w:val="20"/>
                <w:u w:val="single"/>
              </w:rPr>
            </w:pPr>
            <w:r w:rsidRPr="005C4667">
              <w:rPr>
                <w:rFonts w:ascii="Arial" w:eastAsia="Calibri" w:hAnsi="Arial" w:cs="Arial"/>
                <w:i/>
                <w:iCs/>
                <w:color w:val="000000" w:themeColor="text1"/>
                <w:sz w:val="20"/>
                <w:szCs w:val="20"/>
                <w:u w:val="single"/>
              </w:rPr>
              <w:t>Nosilec ukrepa</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47323F" w14:textId="77777777" w:rsidR="00807D34" w:rsidRPr="009157ED" w:rsidRDefault="00807D34" w:rsidP="00A10EE4">
            <w:pPr>
              <w:ind w:left="-20" w:right="-20"/>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digitalno preobrazbo </w:t>
            </w:r>
          </w:p>
        </w:tc>
      </w:tr>
      <w:tr w:rsidR="00984E8C" w:rsidRPr="009157ED" w14:paraId="1069BD6B"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2A0B9A" w14:textId="2FCCEFD3" w:rsidR="00984E8C" w:rsidRPr="009157ED" w:rsidRDefault="00984E8C" w:rsidP="00A10EE4">
            <w:pPr>
              <w:ind w:left="-20" w:right="-20"/>
              <w:rPr>
                <w:rFonts w:ascii="Arial" w:eastAsia="Calibri" w:hAnsi="Arial" w:cs="Arial"/>
                <w:b/>
                <w:bCs/>
                <w:i/>
                <w:iCs/>
                <w:color w:val="000000" w:themeColor="text1"/>
                <w:sz w:val="20"/>
                <w:szCs w:val="20"/>
              </w:rPr>
            </w:pPr>
            <w:r w:rsidRPr="009157ED">
              <w:rPr>
                <w:rFonts w:ascii="Arial" w:eastAsia="Calibri" w:hAnsi="Arial" w:cs="Arial"/>
                <w:i/>
                <w:iCs/>
                <w:sz w:val="20"/>
                <w:szCs w:val="20"/>
                <w:u w:val="single"/>
              </w:rPr>
              <w:t>Časovni okvir</w:t>
            </w:r>
          </w:p>
        </w:tc>
        <w:tc>
          <w:tcPr>
            <w:tcW w:w="439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0C1AB7" w14:textId="077D968F" w:rsidR="00984E8C" w:rsidRPr="009157ED" w:rsidRDefault="00984E8C" w:rsidP="00A10EE4">
            <w:pPr>
              <w:ind w:left="-20" w:right="-20"/>
              <w:rPr>
                <w:rFonts w:ascii="Arial" w:eastAsia="Calibri" w:hAnsi="Arial" w:cs="Arial"/>
                <w:i/>
                <w:iCs/>
                <w:color w:val="000000" w:themeColor="text1"/>
                <w:sz w:val="20"/>
                <w:szCs w:val="20"/>
              </w:rPr>
            </w:pPr>
            <w:r w:rsidRPr="009157ED">
              <w:rPr>
                <w:rFonts w:ascii="Arial" w:eastAsia="Calibri" w:hAnsi="Arial" w:cs="Arial"/>
                <w:i/>
                <w:iCs/>
                <w:sz w:val="20"/>
                <w:szCs w:val="20"/>
              </w:rPr>
              <w:t>2025–2030</w:t>
            </w:r>
          </w:p>
        </w:tc>
      </w:tr>
      <w:tr w:rsidR="00807D34" w:rsidRPr="009157ED" w14:paraId="35E26231" w14:textId="77777777" w:rsidTr="00984E8C">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5CE4904" w14:textId="77777777" w:rsidR="00807D34" w:rsidRPr="009157ED" w:rsidRDefault="00807D34" w:rsidP="00A10EE4">
            <w:pPr>
              <w:spacing w:after="255"/>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394" w:type="dxa"/>
            <w:tcBorders>
              <w:top w:val="nil"/>
              <w:left w:val="nil"/>
              <w:bottom w:val="single" w:sz="8" w:space="0" w:color="auto"/>
              <w:right w:val="single" w:sz="8" w:space="0" w:color="auto"/>
            </w:tcBorders>
            <w:tcMar>
              <w:left w:w="108" w:type="dxa"/>
              <w:right w:w="108" w:type="dxa"/>
            </w:tcMar>
          </w:tcPr>
          <w:p w14:paraId="05D42028"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Ocenjena vrednost: 2.000.000 €</w:t>
            </w:r>
          </w:p>
        </w:tc>
      </w:tr>
      <w:tr w:rsidR="00807D34" w:rsidRPr="009157ED" w14:paraId="2BB41170" w14:textId="77777777" w:rsidTr="00984E8C">
        <w:trPr>
          <w:trHeight w:val="1543"/>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8DDCC77" w14:textId="77777777" w:rsidR="00807D34" w:rsidRPr="009157ED" w:rsidRDefault="00807D34" w:rsidP="00A10EE4">
            <w:pPr>
              <w:ind w:left="-20" w:right="-20"/>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Pričakovani učinek in s tem povezana časovnica:</w:t>
            </w:r>
          </w:p>
        </w:tc>
        <w:tc>
          <w:tcPr>
            <w:tcW w:w="4394" w:type="dxa"/>
            <w:tcBorders>
              <w:top w:val="single" w:sz="8" w:space="0" w:color="auto"/>
              <w:left w:val="nil"/>
              <w:bottom w:val="single" w:sz="8" w:space="0" w:color="auto"/>
              <w:right w:val="single" w:sz="8" w:space="0" w:color="auto"/>
            </w:tcBorders>
            <w:tcMar>
              <w:left w:w="108" w:type="dxa"/>
              <w:right w:w="108" w:type="dxa"/>
            </w:tcMar>
          </w:tcPr>
          <w:p w14:paraId="7FF9C2D3" w14:textId="77777777" w:rsidR="00807D34" w:rsidRPr="009157ED" w:rsidRDefault="00807D34" w:rsidP="00A10EE4">
            <w:pPr>
              <w:ind w:left="-20" w:right="-20"/>
              <w:rPr>
                <w:rFonts w:ascii="Arial" w:eastAsia="Calibri" w:hAnsi="Arial" w:cs="Arial"/>
                <w:i/>
                <w:iCs/>
                <w:sz w:val="20"/>
                <w:szCs w:val="20"/>
              </w:rPr>
            </w:pPr>
            <w:r w:rsidRPr="009157ED">
              <w:rPr>
                <w:rFonts w:ascii="Arial" w:eastAsia="Calibri" w:hAnsi="Arial" w:cs="Arial"/>
                <w:i/>
                <w:iCs/>
                <w:sz w:val="20"/>
                <w:szCs w:val="20"/>
              </w:rPr>
              <w:t>Podporno okolje prispeva k ohranjanju vodilne vloge Unije na področju raziskav, razvoja in inovacij ter zmogljivosti načrtovanja in nišne proizvodnje čipov, ob hkratnem poudarku na proizvodnji od leta 2025 naprej.</w:t>
            </w:r>
          </w:p>
        </w:tc>
      </w:tr>
    </w:tbl>
    <w:p w14:paraId="60E1274F" w14:textId="3F2A7FE2" w:rsidR="00A84F20" w:rsidRPr="0012700C" w:rsidRDefault="003334F9" w:rsidP="0012700C">
      <w:pPr>
        <w:spacing w:line="240" w:lineRule="auto"/>
        <w:rPr>
          <w:rFonts w:ascii="Arial" w:hAnsi="Arial" w:cs="Arial"/>
          <w:color w:val="01295D"/>
        </w:rPr>
      </w:pPr>
      <w:r w:rsidRPr="009157ED">
        <w:rPr>
          <w:rFonts w:ascii="Arial" w:eastAsiaTheme="majorEastAsia" w:hAnsi="Arial" w:cs="Arial"/>
          <w:color w:val="2F5496" w:themeColor="accent1" w:themeShade="BF"/>
          <w:sz w:val="20"/>
          <w:szCs w:val="20"/>
        </w:rPr>
        <w:br w:type="page"/>
      </w:r>
      <w:r w:rsidR="00BC6AE6" w:rsidRPr="0012700C">
        <w:rPr>
          <w:rFonts w:ascii="Arial" w:hAnsi="Arial" w:cs="Arial"/>
          <w:color w:val="01295D"/>
        </w:rPr>
        <w:lastRenderedPageBreak/>
        <w:t xml:space="preserve">3.2 </w:t>
      </w:r>
      <w:r w:rsidR="002336FA" w:rsidRPr="0012700C">
        <w:rPr>
          <w:rFonts w:ascii="Arial" w:hAnsi="Arial" w:cs="Arial"/>
          <w:color w:val="01295D"/>
        </w:rPr>
        <w:t>Digitalne kompetence</w:t>
      </w:r>
      <w:bookmarkEnd w:id="36"/>
      <w:bookmarkEnd w:id="37"/>
    </w:p>
    <w:p w14:paraId="2EB45E8F" w14:textId="6B6E6E3B" w:rsidR="00E91043" w:rsidRPr="009157ED" w:rsidRDefault="00E91043"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 xml:space="preserve">Cilji 2030: </w:t>
      </w:r>
      <w:r w:rsidRPr="009157ED">
        <w:rPr>
          <w:rFonts w:ascii="Arial" w:eastAsiaTheme="majorEastAsia" w:hAnsi="Arial" w:cs="Arial"/>
          <w:b/>
          <w:i/>
          <w:iCs/>
          <w:color w:val="FFFFFF" w:themeColor="background1"/>
          <w:sz w:val="20"/>
          <w:szCs w:val="20"/>
        </w:rPr>
        <w:br/>
      </w:r>
      <w:r w:rsidR="00840ED6">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80 % prebivalcev z osnovnimi digitalnimi kompetencami</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840ED6">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10 % zaposlenih strokovnjakov za IKT</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840ED6">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25 % delež žensk med zaposlenimi strokovnjaki za IKT</w:t>
      </w:r>
      <w:r w:rsidR="005C4667">
        <w:rPr>
          <w:rFonts w:ascii="Arial" w:eastAsiaTheme="majorEastAsia" w:hAnsi="Arial" w:cs="Arial"/>
          <w:b/>
          <w:i/>
          <w:iCs/>
          <w:color w:val="FFFFFF" w:themeColor="background1"/>
          <w:sz w:val="20"/>
          <w:szCs w:val="20"/>
        </w:rPr>
        <w:t>.</w:t>
      </w:r>
    </w:p>
    <w:p w14:paraId="13F4BEF0" w14:textId="6FEBC5CC" w:rsidR="00E91043" w:rsidRPr="0012700C" w:rsidRDefault="00E91043" w:rsidP="002336FA">
      <w:pPr>
        <w:spacing w:before="120" w:after="120" w:line="240" w:lineRule="auto"/>
        <w:jc w:val="both"/>
        <w:rPr>
          <w:rFonts w:ascii="Arial" w:hAnsi="Arial" w:cs="Arial"/>
          <w:color w:val="01295D"/>
          <w:sz w:val="20"/>
          <w:szCs w:val="20"/>
        </w:rPr>
      </w:pPr>
      <w:r w:rsidRPr="0012700C">
        <w:rPr>
          <w:rFonts w:ascii="Arial" w:hAnsi="Arial" w:cs="Arial"/>
          <w:color w:val="01295D"/>
          <w:sz w:val="20"/>
          <w:szCs w:val="20"/>
        </w:rPr>
        <w:t>Trenutna vrednost</w:t>
      </w:r>
    </w:p>
    <w:p w14:paraId="2F4DC26C" w14:textId="6CDFB71E" w:rsidR="00E91043" w:rsidRPr="009157ED" w:rsidRDefault="00E91043" w:rsidP="00A10EE4">
      <w:pPr>
        <w:spacing w:line="240" w:lineRule="auto"/>
        <w:jc w:val="both"/>
        <w:rPr>
          <w:rFonts w:ascii="Arial" w:hAnsi="Arial" w:cs="Arial"/>
          <w:sz w:val="20"/>
          <w:szCs w:val="20"/>
        </w:rPr>
      </w:pPr>
      <w:r w:rsidRPr="009157ED">
        <w:rPr>
          <w:rFonts w:ascii="Arial" w:hAnsi="Arial" w:cs="Arial"/>
          <w:sz w:val="20"/>
          <w:szCs w:val="20"/>
        </w:rPr>
        <w:t>(podatki za leto 2023, povzeti iz Digital Decade Country Report 2024 Slovenia)</w:t>
      </w:r>
    </w:p>
    <w:p w14:paraId="55287CC7"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prebivalstva z vsaj osnovnimi digitalnimi kompetencami: </w:t>
      </w:r>
      <w:r w:rsidRPr="009157ED">
        <w:rPr>
          <w:rFonts w:ascii="Arial" w:eastAsiaTheme="minorEastAsia" w:hAnsi="Arial" w:cs="Arial"/>
          <w:b/>
          <w:bCs/>
          <w:sz w:val="20"/>
          <w:szCs w:val="20"/>
        </w:rPr>
        <w:t>SI 47 %;</w:t>
      </w:r>
      <w:r w:rsidRPr="009157ED">
        <w:rPr>
          <w:rFonts w:ascii="Arial" w:eastAsiaTheme="minorEastAsia" w:hAnsi="Arial" w:cs="Arial"/>
          <w:sz w:val="20"/>
          <w:szCs w:val="20"/>
        </w:rPr>
        <w:t xml:space="preserve"> EU: 56 %</w:t>
      </w:r>
    </w:p>
    <w:p w14:paraId="0D47CC71" w14:textId="77777777" w:rsidR="00E91043" w:rsidRPr="009157ED" w:rsidRDefault="00E91043" w:rsidP="00A10EE4">
      <w:pPr>
        <w:numPr>
          <w:ilvl w:val="0"/>
          <w:numId w:val="9"/>
        </w:numPr>
        <w:spacing w:line="240" w:lineRule="auto"/>
        <w:contextualSpacing/>
        <w:jc w:val="both"/>
        <w:rPr>
          <w:rFonts w:ascii="Arial" w:eastAsiaTheme="minorEastAsia" w:hAnsi="Arial" w:cs="Arial"/>
          <w:sz w:val="20"/>
          <w:szCs w:val="20"/>
        </w:rPr>
      </w:pPr>
      <w:r w:rsidRPr="009157ED">
        <w:rPr>
          <w:rFonts w:ascii="Arial" w:eastAsiaTheme="minorEastAsia" w:hAnsi="Arial" w:cs="Arial"/>
          <w:sz w:val="20"/>
          <w:szCs w:val="20"/>
        </w:rPr>
        <w:t xml:space="preserve">Delež zaposlenih strokovnjakov za IKT: </w:t>
      </w:r>
      <w:r w:rsidRPr="009157ED">
        <w:rPr>
          <w:rFonts w:ascii="Arial" w:eastAsiaTheme="minorEastAsia" w:hAnsi="Arial" w:cs="Arial"/>
          <w:b/>
          <w:bCs/>
          <w:sz w:val="20"/>
          <w:szCs w:val="20"/>
        </w:rPr>
        <w:t>SI 3,8 %,</w:t>
      </w:r>
      <w:r w:rsidRPr="009157ED">
        <w:rPr>
          <w:rFonts w:ascii="Arial" w:eastAsiaTheme="minorEastAsia" w:hAnsi="Arial" w:cs="Arial"/>
          <w:sz w:val="20"/>
          <w:szCs w:val="20"/>
        </w:rPr>
        <w:t xml:space="preserve"> EU: 4, 8 %</w:t>
      </w:r>
    </w:p>
    <w:p w14:paraId="167ABEFB" w14:textId="3BA2BB23" w:rsidR="00E91043" w:rsidRPr="009157ED" w:rsidRDefault="00E91043" w:rsidP="00A10EE4">
      <w:pPr>
        <w:spacing w:line="240" w:lineRule="auto"/>
        <w:rPr>
          <w:rFonts w:ascii="Arial" w:eastAsiaTheme="majorEastAsia" w:hAnsi="Arial" w:cs="Arial"/>
          <w:color w:val="2F5496" w:themeColor="accent1" w:themeShade="BF"/>
          <w:sz w:val="20"/>
          <w:szCs w:val="20"/>
        </w:rPr>
      </w:pPr>
    </w:p>
    <w:p w14:paraId="7DFD51EF" w14:textId="77777777" w:rsidR="00E91043" w:rsidRPr="0012700C" w:rsidRDefault="00E91043" w:rsidP="00A10EE4">
      <w:pPr>
        <w:spacing w:line="240" w:lineRule="auto"/>
        <w:rPr>
          <w:rFonts w:ascii="Arial" w:eastAsiaTheme="majorEastAsia" w:hAnsi="Arial" w:cs="Arial"/>
          <w:color w:val="01295D"/>
          <w:sz w:val="20"/>
          <w:szCs w:val="20"/>
        </w:rPr>
      </w:pPr>
      <w:r w:rsidRPr="0012700C">
        <w:rPr>
          <w:rFonts w:ascii="Arial" w:eastAsiaTheme="majorEastAsia" w:hAnsi="Arial" w:cs="Arial"/>
          <w:color w:val="01295D"/>
          <w:sz w:val="20"/>
          <w:szCs w:val="20"/>
        </w:rPr>
        <w:t>Ukrepi, ki pripomorejo k doseganju cilja</w:t>
      </w: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E91043" w:rsidRPr="009157ED" w14:paraId="03EFEC7E" w14:textId="77777777" w:rsidTr="00984E8C">
        <w:trPr>
          <w:trHeight w:val="300"/>
        </w:trPr>
        <w:tc>
          <w:tcPr>
            <w:tcW w:w="4800" w:type="dxa"/>
            <w:tcBorders>
              <w:bottom w:val="single" w:sz="4" w:space="0" w:color="auto"/>
            </w:tcBorders>
            <w:shd w:val="clear" w:color="auto" w:fill="B4C6E7" w:themeFill="accent1" w:themeFillTint="66"/>
          </w:tcPr>
          <w:p w14:paraId="7A3D4B36" w14:textId="77777777" w:rsidR="00E91043" w:rsidRPr="009157ED" w:rsidRDefault="00E91043"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4" w:space="0" w:color="auto"/>
            </w:tcBorders>
            <w:shd w:val="clear" w:color="auto" w:fill="B4C6E7" w:themeFill="accent1" w:themeFillTint="66"/>
          </w:tcPr>
          <w:p w14:paraId="1C7B4D88"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tcBorders>
              <w:bottom w:val="single" w:sz="4" w:space="0" w:color="auto"/>
            </w:tcBorders>
            <w:shd w:val="clear" w:color="auto" w:fill="B4C6E7" w:themeFill="accent1" w:themeFillTint="66"/>
          </w:tcPr>
          <w:p w14:paraId="415A1813" w14:textId="77777777" w:rsidR="00E91043" w:rsidRPr="009157ED" w:rsidRDefault="00E91043" w:rsidP="00A10EE4">
            <w:pPr>
              <w:rPr>
                <w:rFonts w:ascii="Arial" w:hAnsi="Arial" w:cs="Arial"/>
                <w:sz w:val="20"/>
                <w:szCs w:val="20"/>
              </w:rPr>
            </w:pPr>
            <w:r w:rsidRPr="009157ED">
              <w:rPr>
                <w:rFonts w:ascii="Arial" w:hAnsi="Arial" w:cs="Arial"/>
                <w:sz w:val="20"/>
                <w:szCs w:val="20"/>
              </w:rPr>
              <w:t>24</w:t>
            </w:r>
          </w:p>
        </w:tc>
        <w:tc>
          <w:tcPr>
            <w:tcW w:w="543" w:type="dxa"/>
            <w:tcBorders>
              <w:bottom w:val="single" w:sz="4" w:space="0" w:color="auto"/>
            </w:tcBorders>
            <w:shd w:val="clear" w:color="auto" w:fill="B4C6E7" w:themeFill="accent1" w:themeFillTint="66"/>
          </w:tcPr>
          <w:p w14:paraId="385A5730"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tcBorders>
              <w:bottom w:val="single" w:sz="4" w:space="0" w:color="auto"/>
            </w:tcBorders>
            <w:shd w:val="clear" w:color="auto" w:fill="B4C6E7" w:themeFill="accent1" w:themeFillTint="66"/>
          </w:tcPr>
          <w:p w14:paraId="7CCF8E72"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Borders>
              <w:bottom w:val="single" w:sz="4" w:space="0" w:color="auto"/>
            </w:tcBorders>
            <w:shd w:val="clear" w:color="auto" w:fill="B4C6E7" w:themeFill="accent1" w:themeFillTint="66"/>
          </w:tcPr>
          <w:p w14:paraId="4198AC9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tcBorders>
              <w:bottom w:val="single" w:sz="4" w:space="0" w:color="auto"/>
            </w:tcBorders>
            <w:shd w:val="clear" w:color="auto" w:fill="B4C6E7" w:themeFill="accent1" w:themeFillTint="66"/>
          </w:tcPr>
          <w:p w14:paraId="1921FC64"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tcBorders>
              <w:bottom w:val="single" w:sz="4" w:space="0" w:color="auto"/>
            </w:tcBorders>
            <w:shd w:val="clear" w:color="auto" w:fill="B4C6E7" w:themeFill="accent1" w:themeFillTint="66"/>
          </w:tcPr>
          <w:p w14:paraId="47DC5282"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tcBorders>
              <w:bottom w:val="single" w:sz="4" w:space="0" w:color="auto"/>
            </w:tcBorders>
            <w:shd w:val="clear" w:color="auto" w:fill="B4C6E7" w:themeFill="accent1" w:themeFillTint="66"/>
          </w:tcPr>
          <w:p w14:paraId="6A561852"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06DEE781" w14:textId="77777777" w:rsidTr="00505B4B">
        <w:trPr>
          <w:trHeight w:val="300"/>
        </w:trPr>
        <w:tc>
          <w:tcPr>
            <w:tcW w:w="4800" w:type="dxa"/>
            <w:tcBorders>
              <w:top w:val="single" w:sz="4" w:space="0" w:color="auto"/>
            </w:tcBorders>
            <w:shd w:val="clear" w:color="auto" w:fill="auto"/>
          </w:tcPr>
          <w:p w14:paraId="6A80C6C9" w14:textId="77777777" w:rsidR="00505B4B" w:rsidRPr="00505B4B" w:rsidRDefault="00505B4B" w:rsidP="00505B4B">
            <w:pPr>
              <w:rPr>
                <w:rFonts w:ascii="Arial" w:hAnsi="Arial" w:cs="Arial"/>
                <w:sz w:val="20"/>
                <w:szCs w:val="20"/>
              </w:rPr>
            </w:pPr>
            <w:r w:rsidRPr="00505B4B">
              <w:rPr>
                <w:rFonts w:ascii="Arial" w:hAnsi="Arial" w:cs="Arial"/>
                <w:sz w:val="20"/>
                <w:szCs w:val="20"/>
              </w:rPr>
              <w:t>Krepitev digitalnih kompetenc zaposlenih v MSP-jih</w:t>
            </w:r>
          </w:p>
          <w:p w14:paraId="26504410" w14:textId="01B2F2C5" w:rsidR="00E91043" w:rsidRPr="009157ED" w:rsidRDefault="00E91043" w:rsidP="00A10EE4">
            <w:pPr>
              <w:rPr>
                <w:rFonts w:ascii="Arial" w:hAnsi="Arial" w:cs="Arial"/>
                <w:i/>
                <w:iCs/>
                <w:sz w:val="20"/>
                <w:szCs w:val="20"/>
              </w:rPr>
            </w:pPr>
          </w:p>
        </w:tc>
        <w:tc>
          <w:tcPr>
            <w:tcW w:w="533" w:type="dxa"/>
            <w:tcBorders>
              <w:top w:val="single" w:sz="4" w:space="0" w:color="auto"/>
            </w:tcBorders>
            <w:shd w:val="clear" w:color="auto" w:fill="92D050"/>
          </w:tcPr>
          <w:p w14:paraId="704FECAE"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tcBorders>
              <w:top w:val="single" w:sz="4" w:space="0" w:color="auto"/>
            </w:tcBorders>
            <w:shd w:val="clear" w:color="auto" w:fill="auto"/>
          </w:tcPr>
          <w:p w14:paraId="4537CB5E" w14:textId="607BD64A" w:rsidR="00E91043" w:rsidRPr="009157ED" w:rsidRDefault="00E91043" w:rsidP="00A10EE4">
            <w:pPr>
              <w:rPr>
                <w:rFonts w:ascii="Arial" w:eastAsia="Calibri" w:hAnsi="Arial" w:cs="Arial"/>
                <w:sz w:val="20"/>
                <w:szCs w:val="20"/>
              </w:rPr>
            </w:pPr>
          </w:p>
        </w:tc>
        <w:tc>
          <w:tcPr>
            <w:tcW w:w="543" w:type="dxa"/>
            <w:tcBorders>
              <w:top w:val="single" w:sz="4" w:space="0" w:color="auto"/>
            </w:tcBorders>
            <w:shd w:val="clear" w:color="auto" w:fill="auto"/>
          </w:tcPr>
          <w:p w14:paraId="0881AE3E" w14:textId="4983CDD2" w:rsidR="00E91043" w:rsidRPr="009157ED" w:rsidRDefault="00E91043" w:rsidP="00A10EE4">
            <w:pPr>
              <w:rPr>
                <w:rFonts w:ascii="Arial" w:hAnsi="Arial" w:cs="Arial"/>
                <w:sz w:val="20"/>
                <w:szCs w:val="20"/>
              </w:rPr>
            </w:pPr>
          </w:p>
        </w:tc>
        <w:tc>
          <w:tcPr>
            <w:tcW w:w="528" w:type="dxa"/>
            <w:tcBorders>
              <w:top w:val="single" w:sz="4" w:space="0" w:color="auto"/>
            </w:tcBorders>
            <w:shd w:val="clear" w:color="auto" w:fill="auto"/>
          </w:tcPr>
          <w:p w14:paraId="720632DF" w14:textId="6956FF0F" w:rsidR="00E91043" w:rsidRPr="009157ED" w:rsidRDefault="00E91043" w:rsidP="00A10EE4">
            <w:pPr>
              <w:rPr>
                <w:rFonts w:ascii="Arial" w:hAnsi="Arial" w:cs="Arial"/>
                <w:sz w:val="20"/>
                <w:szCs w:val="20"/>
              </w:rPr>
            </w:pPr>
          </w:p>
        </w:tc>
        <w:tc>
          <w:tcPr>
            <w:tcW w:w="513" w:type="dxa"/>
            <w:tcBorders>
              <w:top w:val="single" w:sz="4" w:space="0" w:color="auto"/>
            </w:tcBorders>
          </w:tcPr>
          <w:p w14:paraId="72DA979C" w14:textId="77777777" w:rsidR="00E91043" w:rsidRPr="009157ED" w:rsidRDefault="00E91043" w:rsidP="00A10EE4">
            <w:pPr>
              <w:rPr>
                <w:rFonts w:ascii="Arial" w:hAnsi="Arial" w:cs="Arial"/>
                <w:sz w:val="20"/>
                <w:szCs w:val="20"/>
                <w:highlight w:val="green"/>
              </w:rPr>
            </w:pPr>
          </w:p>
        </w:tc>
        <w:tc>
          <w:tcPr>
            <w:tcW w:w="513" w:type="dxa"/>
            <w:tcBorders>
              <w:top w:val="single" w:sz="4" w:space="0" w:color="auto"/>
            </w:tcBorders>
          </w:tcPr>
          <w:p w14:paraId="46F72C97" w14:textId="77777777" w:rsidR="00E91043" w:rsidRPr="009157ED" w:rsidRDefault="00E91043" w:rsidP="00A10EE4">
            <w:pPr>
              <w:rPr>
                <w:rFonts w:ascii="Arial" w:hAnsi="Arial" w:cs="Arial"/>
                <w:sz w:val="20"/>
                <w:szCs w:val="20"/>
                <w:highlight w:val="green"/>
              </w:rPr>
            </w:pPr>
          </w:p>
        </w:tc>
        <w:tc>
          <w:tcPr>
            <w:tcW w:w="528" w:type="dxa"/>
            <w:tcBorders>
              <w:top w:val="single" w:sz="4" w:space="0" w:color="auto"/>
            </w:tcBorders>
          </w:tcPr>
          <w:p w14:paraId="13766C82" w14:textId="77777777" w:rsidR="00E91043" w:rsidRPr="009157ED" w:rsidRDefault="00E91043" w:rsidP="00A10EE4">
            <w:pPr>
              <w:rPr>
                <w:rFonts w:ascii="Arial" w:hAnsi="Arial" w:cs="Arial"/>
                <w:sz w:val="20"/>
                <w:szCs w:val="20"/>
                <w:highlight w:val="green"/>
              </w:rPr>
            </w:pPr>
          </w:p>
        </w:tc>
        <w:tc>
          <w:tcPr>
            <w:tcW w:w="546" w:type="dxa"/>
            <w:tcBorders>
              <w:top w:val="single" w:sz="4" w:space="0" w:color="auto"/>
            </w:tcBorders>
          </w:tcPr>
          <w:p w14:paraId="412D6DED" w14:textId="77777777" w:rsidR="00E91043" w:rsidRPr="009157ED" w:rsidRDefault="00E91043" w:rsidP="00A10EE4">
            <w:pPr>
              <w:rPr>
                <w:rFonts w:ascii="Arial" w:hAnsi="Arial" w:cs="Arial"/>
                <w:sz w:val="20"/>
                <w:szCs w:val="20"/>
              </w:rPr>
            </w:pPr>
          </w:p>
        </w:tc>
      </w:tr>
      <w:tr w:rsidR="00E91043" w:rsidRPr="009157ED" w14:paraId="6E9EA70E" w14:textId="77777777" w:rsidTr="00505B4B">
        <w:trPr>
          <w:trHeight w:val="300"/>
        </w:trPr>
        <w:tc>
          <w:tcPr>
            <w:tcW w:w="4800" w:type="dxa"/>
            <w:shd w:val="clear" w:color="auto" w:fill="auto"/>
          </w:tcPr>
          <w:p w14:paraId="079A69D7" w14:textId="42DD3CD9" w:rsidR="00E91043" w:rsidRPr="009157ED" w:rsidRDefault="00505B4B" w:rsidP="00505B4B">
            <w:pPr>
              <w:rPr>
                <w:rFonts w:ascii="Arial" w:hAnsi="Arial" w:cs="Arial"/>
                <w:sz w:val="20"/>
                <w:szCs w:val="20"/>
              </w:rPr>
            </w:pPr>
            <w:r w:rsidRPr="00505B4B">
              <w:rPr>
                <w:rFonts w:ascii="Arial" w:hAnsi="Arial" w:cs="Arial"/>
                <w:sz w:val="20"/>
                <w:szCs w:val="20"/>
              </w:rPr>
              <w:t>Usposabljanje strokovnih in vodstvenih delavcev v vzgoji in izobraževanju</w:t>
            </w:r>
          </w:p>
        </w:tc>
        <w:tc>
          <w:tcPr>
            <w:tcW w:w="533" w:type="dxa"/>
            <w:shd w:val="clear" w:color="auto" w:fill="92D050"/>
          </w:tcPr>
          <w:p w14:paraId="49DB0484"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72492A9F" w14:textId="4D7F3236" w:rsidR="00E91043" w:rsidRPr="009157ED" w:rsidRDefault="00505B4B"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7BF4FA76" w14:textId="1C1A2B3F" w:rsidR="00E91043" w:rsidRPr="009157ED" w:rsidRDefault="00505B4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003985DE" w14:textId="36D929A4" w:rsidR="00E91043" w:rsidRPr="009157ED" w:rsidRDefault="00505B4B" w:rsidP="00A10EE4">
            <w:pPr>
              <w:rPr>
                <w:rFonts w:ascii="Arial" w:hAnsi="Arial" w:cs="Arial"/>
                <w:sz w:val="20"/>
                <w:szCs w:val="20"/>
              </w:rPr>
            </w:pPr>
            <w:r>
              <w:rPr>
                <w:rFonts w:ascii="Arial" w:hAnsi="Arial" w:cs="Arial"/>
                <w:sz w:val="20"/>
                <w:szCs w:val="20"/>
              </w:rPr>
              <w:t>26</w:t>
            </w:r>
          </w:p>
        </w:tc>
        <w:tc>
          <w:tcPr>
            <w:tcW w:w="513" w:type="dxa"/>
            <w:shd w:val="clear" w:color="auto" w:fill="auto"/>
          </w:tcPr>
          <w:p w14:paraId="39D15902" w14:textId="77777777" w:rsidR="00E91043" w:rsidRPr="009157ED" w:rsidRDefault="00E91043" w:rsidP="00A10EE4">
            <w:pPr>
              <w:rPr>
                <w:rFonts w:ascii="Arial" w:hAnsi="Arial" w:cs="Arial"/>
                <w:sz w:val="20"/>
                <w:szCs w:val="20"/>
              </w:rPr>
            </w:pPr>
          </w:p>
        </w:tc>
        <w:tc>
          <w:tcPr>
            <w:tcW w:w="513" w:type="dxa"/>
            <w:shd w:val="clear" w:color="auto" w:fill="auto"/>
          </w:tcPr>
          <w:p w14:paraId="2F5086E2" w14:textId="77777777" w:rsidR="00E91043" w:rsidRPr="009157ED" w:rsidRDefault="00E91043" w:rsidP="00A10EE4">
            <w:pPr>
              <w:rPr>
                <w:rFonts w:ascii="Arial" w:hAnsi="Arial" w:cs="Arial"/>
                <w:sz w:val="20"/>
                <w:szCs w:val="20"/>
              </w:rPr>
            </w:pPr>
          </w:p>
        </w:tc>
        <w:tc>
          <w:tcPr>
            <w:tcW w:w="528" w:type="dxa"/>
            <w:shd w:val="clear" w:color="auto" w:fill="auto"/>
          </w:tcPr>
          <w:p w14:paraId="3F535635" w14:textId="77777777" w:rsidR="00E91043" w:rsidRPr="009157ED" w:rsidRDefault="00E91043" w:rsidP="00A10EE4">
            <w:pPr>
              <w:rPr>
                <w:rFonts w:ascii="Arial" w:hAnsi="Arial" w:cs="Arial"/>
                <w:sz w:val="20"/>
                <w:szCs w:val="20"/>
              </w:rPr>
            </w:pPr>
          </w:p>
        </w:tc>
        <w:tc>
          <w:tcPr>
            <w:tcW w:w="546" w:type="dxa"/>
            <w:shd w:val="clear" w:color="auto" w:fill="auto"/>
          </w:tcPr>
          <w:p w14:paraId="7B1EFB61" w14:textId="77777777" w:rsidR="00E91043" w:rsidRPr="009157ED" w:rsidRDefault="00E91043" w:rsidP="00A10EE4">
            <w:pPr>
              <w:rPr>
                <w:rFonts w:ascii="Arial" w:hAnsi="Arial" w:cs="Arial"/>
                <w:sz w:val="20"/>
                <w:szCs w:val="20"/>
              </w:rPr>
            </w:pPr>
          </w:p>
        </w:tc>
      </w:tr>
      <w:tr w:rsidR="00E91043" w:rsidRPr="009157ED" w14:paraId="649B1CFA" w14:textId="77777777" w:rsidTr="00984E8C">
        <w:trPr>
          <w:trHeight w:val="300"/>
        </w:trPr>
        <w:tc>
          <w:tcPr>
            <w:tcW w:w="4800" w:type="dxa"/>
            <w:shd w:val="clear" w:color="auto" w:fill="auto"/>
          </w:tcPr>
          <w:p w14:paraId="577BB6CD" w14:textId="1D2459AB" w:rsidR="00E91043" w:rsidRPr="00505B4B" w:rsidRDefault="00505B4B" w:rsidP="00A10EE4">
            <w:pPr>
              <w:rPr>
                <w:rFonts w:ascii="Arial" w:hAnsi="Arial" w:cs="Arial"/>
                <w:sz w:val="20"/>
                <w:szCs w:val="20"/>
              </w:rPr>
            </w:pPr>
            <w:r w:rsidRPr="00505B4B">
              <w:rPr>
                <w:rFonts w:ascii="Arial" w:hAnsi="Arial" w:cs="Arial"/>
                <w:sz w:val="20"/>
                <w:szCs w:val="20"/>
              </w:rPr>
              <w:t>Zakon o spodbujanju digitalne vključenosti</w:t>
            </w:r>
            <w:r>
              <w:rPr>
                <w:rFonts w:ascii="Arial" w:hAnsi="Arial" w:cs="Arial"/>
                <w:sz w:val="20"/>
                <w:szCs w:val="20"/>
              </w:rPr>
              <w:t xml:space="preserve"> oz. krovni zakon o digitalni preobrazbi</w:t>
            </w:r>
          </w:p>
        </w:tc>
        <w:tc>
          <w:tcPr>
            <w:tcW w:w="533" w:type="dxa"/>
            <w:shd w:val="clear" w:color="auto" w:fill="92D050"/>
          </w:tcPr>
          <w:p w14:paraId="4020B3E9"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41A2B887"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A8DE671"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50CE36E5"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121CD1BA"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76A67A93"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BB94778"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DF7C05A"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4ED98170" w14:textId="77777777" w:rsidTr="00505B4B">
        <w:trPr>
          <w:trHeight w:val="300"/>
        </w:trPr>
        <w:tc>
          <w:tcPr>
            <w:tcW w:w="4800" w:type="dxa"/>
            <w:shd w:val="clear" w:color="auto" w:fill="auto"/>
          </w:tcPr>
          <w:p w14:paraId="2DB38C52" w14:textId="59B600D4" w:rsidR="00E91043" w:rsidRPr="00505B4B" w:rsidRDefault="00505B4B" w:rsidP="00A10EE4">
            <w:pPr>
              <w:rPr>
                <w:rFonts w:ascii="Arial" w:eastAsiaTheme="minorEastAsia" w:hAnsi="Arial" w:cs="Arial"/>
                <w:sz w:val="20"/>
                <w:szCs w:val="20"/>
              </w:rPr>
            </w:pPr>
            <w:r w:rsidRPr="00505B4B">
              <w:rPr>
                <w:rFonts w:ascii="Arial" w:eastAsiaTheme="minorEastAsia" w:hAnsi="Arial" w:cs="Arial"/>
                <w:sz w:val="20"/>
                <w:szCs w:val="20"/>
              </w:rPr>
              <w:t xml:space="preserve">Krepitev digitalnih kompetenc za zaposlene v javni upravi </w:t>
            </w:r>
          </w:p>
          <w:p w14:paraId="5C1AF609" w14:textId="77777777" w:rsidR="00E91043" w:rsidRPr="00505B4B" w:rsidRDefault="00E91043" w:rsidP="00A10EE4">
            <w:pPr>
              <w:rPr>
                <w:rFonts w:ascii="Arial" w:hAnsi="Arial" w:cs="Arial"/>
                <w:sz w:val="20"/>
                <w:szCs w:val="20"/>
              </w:rPr>
            </w:pPr>
          </w:p>
        </w:tc>
        <w:tc>
          <w:tcPr>
            <w:tcW w:w="533" w:type="dxa"/>
            <w:shd w:val="clear" w:color="auto" w:fill="92D050"/>
          </w:tcPr>
          <w:p w14:paraId="115DA5B8"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50AB2D47"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1F4E7CA"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auto"/>
          </w:tcPr>
          <w:p w14:paraId="3B6D18E9" w14:textId="47539E20" w:rsidR="00E91043" w:rsidRPr="009157ED" w:rsidRDefault="00E91043" w:rsidP="00A10EE4">
            <w:pPr>
              <w:rPr>
                <w:rFonts w:ascii="Arial" w:hAnsi="Arial" w:cs="Arial"/>
                <w:sz w:val="20"/>
                <w:szCs w:val="20"/>
              </w:rPr>
            </w:pPr>
          </w:p>
        </w:tc>
        <w:tc>
          <w:tcPr>
            <w:tcW w:w="513" w:type="dxa"/>
            <w:shd w:val="clear" w:color="auto" w:fill="auto"/>
          </w:tcPr>
          <w:p w14:paraId="63616507" w14:textId="34414728" w:rsidR="00E91043" w:rsidRPr="009157ED" w:rsidRDefault="00E91043" w:rsidP="00A10EE4">
            <w:pPr>
              <w:rPr>
                <w:rFonts w:ascii="Arial" w:hAnsi="Arial" w:cs="Arial"/>
                <w:sz w:val="20"/>
                <w:szCs w:val="20"/>
              </w:rPr>
            </w:pPr>
          </w:p>
        </w:tc>
        <w:tc>
          <w:tcPr>
            <w:tcW w:w="513" w:type="dxa"/>
            <w:shd w:val="clear" w:color="auto" w:fill="auto"/>
          </w:tcPr>
          <w:p w14:paraId="2A6DBB33" w14:textId="14203FEE" w:rsidR="00E91043" w:rsidRPr="009157ED" w:rsidRDefault="00E91043" w:rsidP="00A10EE4">
            <w:pPr>
              <w:rPr>
                <w:rFonts w:ascii="Arial" w:hAnsi="Arial" w:cs="Arial"/>
                <w:sz w:val="20"/>
                <w:szCs w:val="20"/>
              </w:rPr>
            </w:pPr>
          </w:p>
        </w:tc>
        <w:tc>
          <w:tcPr>
            <w:tcW w:w="528" w:type="dxa"/>
            <w:shd w:val="clear" w:color="auto" w:fill="auto"/>
          </w:tcPr>
          <w:p w14:paraId="4EB35E74" w14:textId="597C644A" w:rsidR="00E91043" w:rsidRPr="009157ED" w:rsidRDefault="00E91043" w:rsidP="00A10EE4">
            <w:pPr>
              <w:rPr>
                <w:rFonts w:ascii="Arial" w:hAnsi="Arial" w:cs="Arial"/>
                <w:sz w:val="20"/>
                <w:szCs w:val="20"/>
              </w:rPr>
            </w:pPr>
          </w:p>
        </w:tc>
        <w:tc>
          <w:tcPr>
            <w:tcW w:w="546" w:type="dxa"/>
            <w:shd w:val="clear" w:color="auto" w:fill="auto"/>
          </w:tcPr>
          <w:p w14:paraId="523B7A8E" w14:textId="6B633F32" w:rsidR="00E91043" w:rsidRPr="009157ED" w:rsidRDefault="00E91043" w:rsidP="00A10EE4">
            <w:pPr>
              <w:rPr>
                <w:rFonts w:ascii="Arial" w:hAnsi="Arial" w:cs="Arial"/>
                <w:sz w:val="20"/>
                <w:szCs w:val="20"/>
              </w:rPr>
            </w:pPr>
          </w:p>
        </w:tc>
      </w:tr>
      <w:tr w:rsidR="00505B4B" w:rsidRPr="009157ED" w14:paraId="4DBEB5F4" w14:textId="77777777" w:rsidTr="00984E8C">
        <w:trPr>
          <w:trHeight w:val="300"/>
        </w:trPr>
        <w:tc>
          <w:tcPr>
            <w:tcW w:w="4800" w:type="dxa"/>
            <w:shd w:val="clear" w:color="auto" w:fill="auto"/>
          </w:tcPr>
          <w:p w14:paraId="11962480" w14:textId="364AB735" w:rsidR="00505B4B" w:rsidRPr="00505B4B" w:rsidRDefault="00505B4B" w:rsidP="00A10EE4">
            <w:pPr>
              <w:rPr>
                <w:rFonts w:ascii="Arial" w:eastAsiaTheme="minorEastAsia" w:hAnsi="Arial" w:cs="Arial"/>
                <w:sz w:val="20"/>
                <w:szCs w:val="20"/>
              </w:rPr>
            </w:pPr>
            <w:r w:rsidRPr="00505B4B">
              <w:rPr>
                <w:rFonts w:ascii="Arial" w:eastAsiaTheme="minorEastAsia" w:hAnsi="Arial" w:cs="Arial"/>
                <w:sz w:val="20"/>
                <w:szCs w:val="20"/>
              </w:rPr>
              <w:t>Digitalno opismenjevanje otrok in mladih  </w:t>
            </w:r>
          </w:p>
        </w:tc>
        <w:tc>
          <w:tcPr>
            <w:tcW w:w="533" w:type="dxa"/>
            <w:shd w:val="clear" w:color="auto" w:fill="92D050"/>
          </w:tcPr>
          <w:p w14:paraId="48030676" w14:textId="367106B0" w:rsidR="00505B4B" w:rsidRPr="009157ED" w:rsidRDefault="00505B4B"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371BAD0B" w14:textId="71297BB5" w:rsidR="00505B4B" w:rsidRPr="009157ED" w:rsidRDefault="00505B4B" w:rsidP="00A10EE4">
            <w:pPr>
              <w:rPr>
                <w:rFonts w:ascii="Arial" w:eastAsia="Calibri" w:hAnsi="Arial" w:cs="Arial"/>
                <w:sz w:val="20"/>
                <w:szCs w:val="20"/>
              </w:rPr>
            </w:pPr>
            <w:r>
              <w:rPr>
                <w:rFonts w:ascii="Arial" w:eastAsia="Calibri" w:hAnsi="Arial" w:cs="Arial"/>
                <w:sz w:val="20"/>
                <w:szCs w:val="20"/>
              </w:rPr>
              <w:t>24</w:t>
            </w:r>
          </w:p>
        </w:tc>
        <w:tc>
          <w:tcPr>
            <w:tcW w:w="543" w:type="dxa"/>
            <w:shd w:val="clear" w:color="auto" w:fill="92D050"/>
          </w:tcPr>
          <w:p w14:paraId="3BCA401C" w14:textId="2CA55468" w:rsidR="00505B4B" w:rsidRPr="009157ED" w:rsidRDefault="00505B4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90A4617" w14:textId="7356287F" w:rsidR="00505B4B" w:rsidRPr="009157ED" w:rsidRDefault="00505B4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7A2FCAFA" w14:textId="351239B5" w:rsidR="00505B4B" w:rsidRPr="009157ED" w:rsidRDefault="00505B4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168AC4DF" w14:textId="0B708C82" w:rsidR="00505B4B" w:rsidRPr="009157ED" w:rsidRDefault="00505B4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64AF4FCA" w14:textId="46C7A623" w:rsidR="00505B4B" w:rsidRPr="009157ED" w:rsidRDefault="00505B4B"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3494DBBD" w14:textId="7E17C880" w:rsidR="00505B4B" w:rsidRPr="009157ED" w:rsidRDefault="00505B4B" w:rsidP="00A10EE4">
            <w:pPr>
              <w:rPr>
                <w:rFonts w:ascii="Arial" w:hAnsi="Arial" w:cs="Arial"/>
                <w:sz w:val="20"/>
                <w:szCs w:val="20"/>
              </w:rPr>
            </w:pPr>
            <w:r>
              <w:rPr>
                <w:rFonts w:ascii="Arial" w:hAnsi="Arial" w:cs="Arial"/>
                <w:sz w:val="20"/>
                <w:szCs w:val="20"/>
              </w:rPr>
              <w:t>30</w:t>
            </w:r>
          </w:p>
        </w:tc>
      </w:tr>
      <w:tr w:rsidR="00E91043" w:rsidRPr="009157ED" w14:paraId="5372C337" w14:textId="77777777" w:rsidTr="00984E8C">
        <w:trPr>
          <w:trHeight w:val="300"/>
        </w:trPr>
        <w:tc>
          <w:tcPr>
            <w:tcW w:w="4800" w:type="dxa"/>
            <w:shd w:val="clear" w:color="auto" w:fill="auto"/>
          </w:tcPr>
          <w:p w14:paraId="09477617" w14:textId="77777777" w:rsidR="00E91043" w:rsidRPr="00505B4B" w:rsidRDefault="00E91043" w:rsidP="00A10EE4">
            <w:pPr>
              <w:rPr>
                <w:rFonts w:ascii="Arial" w:eastAsiaTheme="minorEastAsia" w:hAnsi="Arial" w:cs="Arial"/>
                <w:sz w:val="20"/>
                <w:szCs w:val="20"/>
              </w:rPr>
            </w:pPr>
            <w:r w:rsidRPr="00505B4B">
              <w:rPr>
                <w:rFonts w:ascii="Arial" w:eastAsiaTheme="minorEastAsia" w:hAnsi="Arial" w:cs="Arial"/>
                <w:sz w:val="20"/>
                <w:szCs w:val="20"/>
              </w:rPr>
              <w:t>Digitalno opismenjevanje starejših v ruralnih okoljih</w:t>
            </w:r>
          </w:p>
          <w:p w14:paraId="158A0003" w14:textId="77777777" w:rsidR="00E91043" w:rsidRPr="00505B4B" w:rsidRDefault="00E91043" w:rsidP="00A10EE4">
            <w:pPr>
              <w:rPr>
                <w:rFonts w:ascii="Arial" w:hAnsi="Arial" w:cs="Arial"/>
                <w:sz w:val="20"/>
                <w:szCs w:val="20"/>
              </w:rPr>
            </w:pPr>
          </w:p>
        </w:tc>
        <w:tc>
          <w:tcPr>
            <w:tcW w:w="533" w:type="dxa"/>
            <w:shd w:val="clear" w:color="auto" w:fill="92D050"/>
          </w:tcPr>
          <w:p w14:paraId="6A2F3AA5"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0E9B7B1"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138BC6C"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8A13AC6"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C5898F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1DF1302C"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48D1C5F3"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2A3DD6F"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2CD736E1" w14:textId="77777777" w:rsidTr="00984E8C">
        <w:trPr>
          <w:trHeight w:val="300"/>
        </w:trPr>
        <w:tc>
          <w:tcPr>
            <w:tcW w:w="4800" w:type="dxa"/>
            <w:shd w:val="clear" w:color="auto" w:fill="auto"/>
          </w:tcPr>
          <w:p w14:paraId="74B7F14A" w14:textId="77777777" w:rsidR="00E91043" w:rsidRPr="00505B4B" w:rsidRDefault="00E91043" w:rsidP="00A10EE4">
            <w:pPr>
              <w:rPr>
                <w:rFonts w:ascii="Arial" w:hAnsi="Arial" w:cs="Arial"/>
                <w:sz w:val="20"/>
                <w:szCs w:val="20"/>
              </w:rPr>
            </w:pPr>
            <w:r w:rsidRPr="00505B4B">
              <w:rPr>
                <w:rFonts w:ascii="Arial" w:hAnsi="Arial" w:cs="Arial"/>
                <w:sz w:val="20"/>
                <w:szCs w:val="20"/>
              </w:rPr>
              <w:t>Digitalno opismenjevanje odraslih</w:t>
            </w:r>
          </w:p>
          <w:p w14:paraId="4FB09BB1" w14:textId="77777777" w:rsidR="00E91043" w:rsidRPr="00505B4B" w:rsidRDefault="00E91043" w:rsidP="00A10EE4">
            <w:pPr>
              <w:rPr>
                <w:rFonts w:ascii="Arial" w:eastAsiaTheme="minorEastAsia" w:hAnsi="Arial" w:cs="Arial"/>
                <w:sz w:val="20"/>
                <w:szCs w:val="20"/>
              </w:rPr>
            </w:pPr>
          </w:p>
        </w:tc>
        <w:tc>
          <w:tcPr>
            <w:tcW w:w="533" w:type="dxa"/>
            <w:shd w:val="clear" w:color="auto" w:fill="92D050"/>
          </w:tcPr>
          <w:p w14:paraId="4551C039"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6C482C43"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27D6F336"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C3D359B"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33E7717"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1E6B89E5"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1E95D62F"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5468131"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289B06D" w14:textId="77777777" w:rsidTr="00984E8C">
        <w:trPr>
          <w:trHeight w:val="300"/>
        </w:trPr>
        <w:tc>
          <w:tcPr>
            <w:tcW w:w="4800" w:type="dxa"/>
            <w:shd w:val="clear" w:color="auto" w:fill="auto"/>
          </w:tcPr>
          <w:p w14:paraId="576115CD" w14:textId="77777777" w:rsidR="00E91043" w:rsidRPr="00505B4B" w:rsidRDefault="00E91043" w:rsidP="00A10EE4">
            <w:pPr>
              <w:rPr>
                <w:rFonts w:ascii="Arial" w:hAnsi="Arial" w:cs="Arial"/>
                <w:sz w:val="20"/>
                <w:szCs w:val="20"/>
              </w:rPr>
            </w:pPr>
            <w:r w:rsidRPr="00505B4B">
              <w:rPr>
                <w:rFonts w:ascii="Arial" w:hAnsi="Arial" w:cs="Arial"/>
                <w:sz w:val="20"/>
                <w:szCs w:val="20"/>
              </w:rPr>
              <w:t>Digi info točke</w:t>
            </w:r>
          </w:p>
          <w:p w14:paraId="428E3EED" w14:textId="77777777" w:rsidR="00E91043" w:rsidRPr="00505B4B" w:rsidRDefault="00E91043" w:rsidP="00A10EE4">
            <w:pPr>
              <w:rPr>
                <w:rFonts w:ascii="Arial" w:eastAsiaTheme="minorEastAsia" w:hAnsi="Arial" w:cs="Arial"/>
                <w:sz w:val="20"/>
                <w:szCs w:val="20"/>
              </w:rPr>
            </w:pPr>
          </w:p>
        </w:tc>
        <w:tc>
          <w:tcPr>
            <w:tcW w:w="533" w:type="dxa"/>
            <w:shd w:val="clear" w:color="auto" w:fill="92D050"/>
          </w:tcPr>
          <w:p w14:paraId="6610E1B0"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0AF03BE"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452F4B97"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273C934"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EFAB890"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3876300"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1BEDC60D"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0BD3AC67"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38D03133" w14:textId="77777777" w:rsidTr="00984E8C">
        <w:trPr>
          <w:trHeight w:val="300"/>
        </w:trPr>
        <w:tc>
          <w:tcPr>
            <w:tcW w:w="4800" w:type="dxa"/>
            <w:shd w:val="clear" w:color="auto" w:fill="auto"/>
          </w:tcPr>
          <w:p w14:paraId="07422A9B" w14:textId="77777777" w:rsidR="00E91043" w:rsidRPr="00505B4B" w:rsidRDefault="00E91043" w:rsidP="00A10EE4">
            <w:pPr>
              <w:rPr>
                <w:rFonts w:ascii="Arial" w:eastAsiaTheme="minorEastAsia" w:hAnsi="Arial" w:cs="Arial"/>
                <w:sz w:val="20"/>
                <w:szCs w:val="20"/>
              </w:rPr>
            </w:pPr>
            <w:r w:rsidRPr="00505B4B">
              <w:rPr>
                <w:rFonts w:ascii="Arial" w:eastAsiaTheme="minorEastAsia" w:hAnsi="Arial" w:cs="Arial"/>
                <w:sz w:val="20"/>
                <w:szCs w:val="20"/>
              </w:rPr>
              <w:t xml:space="preserve">Digitalizacija izobraževanja na ravni OŠ, SŠ in izobraževanja odraslih – oprema </w:t>
            </w:r>
          </w:p>
        </w:tc>
        <w:tc>
          <w:tcPr>
            <w:tcW w:w="533" w:type="dxa"/>
            <w:shd w:val="clear" w:color="auto" w:fill="92D050"/>
          </w:tcPr>
          <w:p w14:paraId="10692A18"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2D808D86"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37C20700"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2993631E"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tcPr>
          <w:p w14:paraId="164E40C1" w14:textId="77777777" w:rsidR="00E91043" w:rsidRPr="009157ED" w:rsidRDefault="00E91043" w:rsidP="00A10EE4">
            <w:pPr>
              <w:rPr>
                <w:rFonts w:ascii="Arial" w:hAnsi="Arial" w:cs="Arial"/>
                <w:sz w:val="20"/>
                <w:szCs w:val="20"/>
              </w:rPr>
            </w:pPr>
          </w:p>
        </w:tc>
        <w:tc>
          <w:tcPr>
            <w:tcW w:w="513" w:type="dxa"/>
          </w:tcPr>
          <w:p w14:paraId="5316F132" w14:textId="77777777" w:rsidR="00E91043" w:rsidRPr="009157ED" w:rsidRDefault="00E91043" w:rsidP="00A10EE4">
            <w:pPr>
              <w:rPr>
                <w:rFonts w:ascii="Arial" w:hAnsi="Arial" w:cs="Arial"/>
                <w:sz w:val="20"/>
                <w:szCs w:val="20"/>
              </w:rPr>
            </w:pPr>
          </w:p>
        </w:tc>
        <w:tc>
          <w:tcPr>
            <w:tcW w:w="528" w:type="dxa"/>
          </w:tcPr>
          <w:p w14:paraId="322FF723" w14:textId="77777777" w:rsidR="00E91043" w:rsidRPr="009157ED" w:rsidRDefault="00E91043" w:rsidP="00A10EE4">
            <w:pPr>
              <w:rPr>
                <w:rFonts w:ascii="Arial" w:hAnsi="Arial" w:cs="Arial"/>
                <w:sz w:val="20"/>
                <w:szCs w:val="20"/>
              </w:rPr>
            </w:pPr>
          </w:p>
        </w:tc>
        <w:tc>
          <w:tcPr>
            <w:tcW w:w="546" w:type="dxa"/>
          </w:tcPr>
          <w:p w14:paraId="7528C9BC" w14:textId="77777777" w:rsidR="00E91043" w:rsidRPr="009157ED" w:rsidRDefault="00E91043" w:rsidP="00A10EE4">
            <w:pPr>
              <w:rPr>
                <w:rFonts w:ascii="Arial" w:hAnsi="Arial" w:cs="Arial"/>
                <w:sz w:val="20"/>
                <w:szCs w:val="20"/>
              </w:rPr>
            </w:pPr>
          </w:p>
        </w:tc>
      </w:tr>
      <w:tr w:rsidR="00505B4B" w:rsidRPr="009157ED" w14:paraId="1A16CF75" w14:textId="77777777" w:rsidTr="00505B4B">
        <w:trPr>
          <w:trHeight w:val="300"/>
        </w:trPr>
        <w:tc>
          <w:tcPr>
            <w:tcW w:w="4800" w:type="dxa"/>
            <w:shd w:val="clear" w:color="auto" w:fill="auto"/>
          </w:tcPr>
          <w:p w14:paraId="7BFDE7EF" w14:textId="303F0E1A" w:rsidR="00505B4B" w:rsidRPr="00505B4B" w:rsidRDefault="00505B4B" w:rsidP="00A10EE4">
            <w:pPr>
              <w:rPr>
                <w:rFonts w:ascii="Arial" w:eastAsiaTheme="minorEastAsia" w:hAnsi="Arial" w:cs="Arial"/>
                <w:sz w:val="20"/>
                <w:szCs w:val="20"/>
              </w:rPr>
            </w:pPr>
            <w:r w:rsidRPr="00505B4B">
              <w:rPr>
                <w:rFonts w:ascii="Arial" w:eastAsiaTheme="minorEastAsia" w:hAnsi="Arial" w:cs="Arial"/>
                <w:sz w:val="20"/>
                <w:szCs w:val="20"/>
              </w:rPr>
              <w:t>Podpora izvedbi projektov vsebinskih mrež na področju digitalnih kompetenc</w:t>
            </w:r>
          </w:p>
        </w:tc>
        <w:tc>
          <w:tcPr>
            <w:tcW w:w="533" w:type="dxa"/>
            <w:shd w:val="clear" w:color="auto" w:fill="auto"/>
          </w:tcPr>
          <w:p w14:paraId="56B7AF10" w14:textId="77777777" w:rsidR="00505B4B" w:rsidRPr="009157ED" w:rsidRDefault="00505B4B" w:rsidP="00A10EE4">
            <w:pPr>
              <w:rPr>
                <w:rFonts w:ascii="Arial" w:hAnsi="Arial" w:cs="Arial"/>
                <w:sz w:val="20"/>
                <w:szCs w:val="20"/>
              </w:rPr>
            </w:pPr>
          </w:p>
        </w:tc>
        <w:tc>
          <w:tcPr>
            <w:tcW w:w="558" w:type="dxa"/>
            <w:shd w:val="clear" w:color="auto" w:fill="auto"/>
          </w:tcPr>
          <w:p w14:paraId="5FC3E0BD" w14:textId="77777777" w:rsidR="00505B4B" w:rsidRPr="009157ED" w:rsidRDefault="00505B4B" w:rsidP="00A10EE4">
            <w:pPr>
              <w:rPr>
                <w:rFonts w:ascii="Arial" w:eastAsia="Calibri" w:hAnsi="Arial" w:cs="Arial"/>
                <w:sz w:val="20"/>
                <w:szCs w:val="20"/>
              </w:rPr>
            </w:pPr>
          </w:p>
        </w:tc>
        <w:tc>
          <w:tcPr>
            <w:tcW w:w="543" w:type="dxa"/>
            <w:shd w:val="clear" w:color="auto" w:fill="92D050"/>
          </w:tcPr>
          <w:p w14:paraId="78918A06" w14:textId="4D1D062A" w:rsidR="00505B4B" w:rsidRPr="009157ED" w:rsidRDefault="00505B4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02690072" w14:textId="3E61193C" w:rsidR="00505B4B" w:rsidRPr="009157ED" w:rsidRDefault="00505B4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1142B70F" w14:textId="7E9F12AE" w:rsidR="00505B4B" w:rsidRPr="009157ED" w:rsidRDefault="00505B4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47758348" w14:textId="0CE58D8E" w:rsidR="00505B4B" w:rsidRPr="009157ED" w:rsidRDefault="00505B4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023A40EB" w14:textId="4C4C0F03" w:rsidR="00505B4B" w:rsidRPr="009157ED" w:rsidRDefault="00505B4B"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0FD93018" w14:textId="294B714C" w:rsidR="00505B4B" w:rsidRPr="009157ED" w:rsidRDefault="00505B4B" w:rsidP="00A10EE4">
            <w:pPr>
              <w:rPr>
                <w:rFonts w:ascii="Arial" w:hAnsi="Arial" w:cs="Arial"/>
                <w:sz w:val="20"/>
                <w:szCs w:val="20"/>
              </w:rPr>
            </w:pPr>
            <w:r>
              <w:rPr>
                <w:rFonts w:ascii="Arial" w:hAnsi="Arial" w:cs="Arial"/>
                <w:sz w:val="20"/>
                <w:szCs w:val="20"/>
              </w:rPr>
              <w:t>30</w:t>
            </w:r>
          </w:p>
        </w:tc>
      </w:tr>
      <w:tr w:rsidR="00E91043" w:rsidRPr="009157ED" w14:paraId="2258EAAE" w14:textId="77777777" w:rsidTr="00505B4B">
        <w:trPr>
          <w:trHeight w:val="300"/>
        </w:trPr>
        <w:tc>
          <w:tcPr>
            <w:tcW w:w="4800" w:type="dxa"/>
            <w:shd w:val="clear" w:color="auto" w:fill="auto"/>
          </w:tcPr>
          <w:p w14:paraId="25FC4DC4" w14:textId="58D86231" w:rsidR="00E91043" w:rsidRPr="00505B4B" w:rsidRDefault="00505B4B" w:rsidP="00A10EE4">
            <w:pPr>
              <w:rPr>
                <w:rFonts w:ascii="Arial" w:eastAsiaTheme="minorEastAsia" w:hAnsi="Arial" w:cs="Arial"/>
                <w:sz w:val="20"/>
                <w:szCs w:val="20"/>
              </w:rPr>
            </w:pPr>
            <w:r w:rsidRPr="00505B4B">
              <w:rPr>
                <w:rFonts w:ascii="Arial" w:eastAsiaTheme="minorEastAsia" w:hAnsi="Arial" w:cs="Arial"/>
                <w:sz w:val="20"/>
                <w:szCs w:val="20"/>
              </w:rPr>
              <w:t>Vodenje in digitalna strategija posamezne ustanove na področju izobraževanja</w:t>
            </w:r>
          </w:p>
        </w:tc>
        <w:tc>
          <w:tcPr>
            <w:tcW w:w="533" w:type="dxa"/>
            <w:shd w:val="clear" w:color="auto" w:fill="auto"/>
          </w:tcPr>
          <w:p w14:paraId="5B4022AE" w14:textId="003BE8B7" w:rsidR="00E91043" w:rsidRPr="009157ED" w:rsidRDefault="00E91043" w:rsidP="00A10EE4">
            <w:pPr>
              <w:rPr>
                <w:rFonts w:ascii="Arial" w:hAnsi="Arial" w:cs="Arial"/>
                <w:sz w:val="20"/>
                <w:szCs w:val="20"/>
                <w:highlight w:val="yellow"/>
              </w:rPr>
            </w:pPr>
          </w:p>
        </w:tc>
        <w:tc>
          <w:tcPr>
            <w:tcW w:w="558" w:type="dxa"/>
            <w:shd w:val="clear" w:color="auto" w:fill="92D050"/>
          </w:tcPr>
          <w:p w14:paraId="467F5C2E"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1F002AED"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647B943F"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73F32008" w14:textId="10D45485" w:rsidR="00E91043" w:rsidRPr="009157ED" w:rsidRDefault="00505B4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5120C95E" w14:textId="7191BAD5" w:rsidR="00E91043" w:rsidRPr="009157ED" w:rsidRDefault="00505B4B" w:rsidP="00A10EE4">
            <w:pPr>
              <w:rPr>
                <w:rFonts w:ascii="Arial" w:hAnsi="Arial" w:cs="Arial"/>
                <w:sz w:val="20"/>
                <w:szCs w:val="20"/>
              </w:rPr>
            </w:pPr>
            <w:r>
              <w:rPr>
                <w:rFonts w:ascii="Arial" w:hAnsi="Arial" w:cs="Arial"/>
                <w:sz w:val="20"/>
                <w:szCs w:val="20"/>
              </w:rPr>
              <w:t>28</w:t>
            </w:r>
          </w:p>
        </w:tc>
        <w:tc>
          <w:tcPr>
            <w:tcW w:w="528" w:type="dxa"/>
          </w:tcPr>
          <w:p w14:paraId="71D9FBBA" w14:textId="77777777" w:rsidR="00E91043" w:rsidRPr="009157ED" w:rsidRDefault="00E91043" w:rsidP="00A10EE4">
            <w:pPr>
              <w:rPr>
                <w:rFonts w:ascii="Arial" w:hAnsi="Arial" w:cs="Arial"/>
                <w:sz w:val="20"/>
                <w:szCs w:val="20"/>
              </w:rPr>
            </w:pPr>
          </w:p>
        </w:tc>
        <w:tc>
          <w:tcPr>
            <w:tcW w:w="546" w:type="dxa"/>
          </w:tcPr>
          <w:p w14:paraId="529B13F1" w14:textId="77777777" w:rsidR="00E91043" w:rsidRPr="009157ED" w:rsidRDefault="00E91043" w:rsidP="00A10EE4">
            <w:pPr>
              <w:rPr>
                <w:rFonts w:ascii="Arial" w:hAnsi="Arial" w:cs="Arial"/>
                <w:sz w:val="20"/>
                <w:szCs w:val="20"/>
              </w:rPr>
            </w:pPr>
          </w:p>
        </w:tc>
      </w:tr>
      <w:tr w:rsidR="00E91043" w:rsidRPr="009157ED" w14:paraId="78673BD5" w14:textId="77777777" w:rsidTr="00C646B2">
        <w:trPr>
          <w:trHeight w:val="300"/>
        </w:trPr>
        <w:tc>
          <w:tcPr>
            <w:tcW w:w="4800" w:type="dxa"/>
            <w:shd w:val="clear" w:color="auto" w:fill="auto"/>
          </w:tcPr>
          <w:p w14:paraId="618C8CBF" w14:textId="77777777" w:rsidR="00505B4B" w:rsidRPr="00505B4B" w:rsidRDefault="00505B4B" w:rsidP="00505B4B">
            <w:pPr>
              <w:rPr>
                <w:rFonts w:ascii="Arial" w:hAnsi="Arial" w:cs="Arial"/>
                <w:sz w:val="20"/>
                <w:szCs w:val="20"/>
                <w:highlight w:val="yellow"/>
              </w:rPr>
            </w:pPr>
            <w:r w:rsidRPr="00505B4B">
              <w:rPr>
                <w:rFonts w:ascii="Arial" w:eastAsiaTheme="minorEastAsia" w:hAnsi="Arial" w:cs="Arial"/>
                <w:sz w:val="20"/>
                <w:szCs w:val="20"/>
              </w:rPr>
              <w:t xml:space="preserve">Razvoj in preverjanje računalniškega mišljenja </w:t>
            </w:r>
          </w:p>
          <w:p w14:paraId="6F82D375" w14:textId="77777777" w:rsidR="00E91043" w:rsidRPr="00505B4B" w:rsidRDefault="00E91043" w:rsidP="00505B4B">
            <w:pPr>
              <w:rPr>
                <w:rFonts w:ascii="Arial" w:eastAsiaTheme="minorEastAsia" w:hAnsi="Arial" w:cs="Arial"/>
                <w:sz w:val="20"/>
                <w:szCs w:val="20"/>
              </w:rPr>
            </w:pPr>
          </w:p>
        </w:tc>
        <w:tc>
          <w:tcPr>
            <w:tcW w:w="533" w:type="dxa"/>
            <w:shd w:val="clear" w:color="auto" w:fill="auto"/>
          </w:tcPr>
          <w:p w14:paraId="08F714D0" w14:textId="680057EC" w:rsidR="00E91043" w:rsidRPr="009157ED" w:rsidRDefault="00E91043" w:rsidP="00A10EE4">
            <w:pPr>
              <w:rPr>
                <w:rFonts w:ascii="Arial" w:hAnsi="Arial" w:cs="Arial"/>
                <w:sz w:val="20"/>
                <w:szCs w:val="20"/>
                <w:highlight w:val="yellow"/>
              </w:rPr>
            </w:pPr>
          </w:p>
        </w:tc>
        <w:tc>
          <w:tcPr>
            <w:tcW w:w="558" w:type="dxa"/>
            <w:shd w:val="clear" w:color="auto" w:fill="92D050"/>
          </w:tcPr>
          <w:p w14:paraId="09E612DB"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A6E243D"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E711957"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3E60EFF" w14:textId="0495563D" w:rsidR="00E91043" w:rsidRPr="009157ED" w:rsidRDefault="00C646B2"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0BDA382A" w14:textId="35D94793" w:rsidR="00E91043" w:rsidRPr="009157ED" w:rsidRDefault="00C646B2" w:rsidP="00A10EE4">
            <w:pPr>
              <w:rPr>
                <w:rFonts w:ascii="Arial" w:hAnsi="Arial" w:cs="Arial"/>
                <w:sz w:val="20"/>
                <w:szCs w:val="20"/>
              </w:rPr>
            </w:pPr>
            <w:r>
              <w:rPr>
                <w:rFonts w:ascii="Arial" w:hAnsi="Arial" w:cs="Arial"/>
                <w:sz w:val="20"/>
                <w:szCs w:val="20"/>
              </w:rPr>
              <w:t>28</w:t>
            </w:r>
          </w:p>
        </w:tc>
        <w:tc>
          <w:tcPr>
            <w:tcW w:w="528" w:type="dxa"/>
          </w:tcPr>
          <w:p w14:paraId="4DA94979" w14:textId="77777777" w:rsidR="00E91043" w:rsidRPr="009157ED" w:rsidRDefault="00E91043" w:rsidP="00A10EE4">
            <w:pPr>
              <w:rPr>
                <w:rFonts w:ascii="Arial" w:hAnsi="Arial" w:cs="Arial"/>
                <w:sz w:val="20"/>
                <w:szCs w:val="20"/>
              </w:rPr>
            </w:pPr>
          </w:p>
        </w:tc>
        <w:tc>
          <w:tcPr>
            <w:tcW w:w="546" w:type="dxa"/>
          </w:tcPr>
          <w:p w14:paraId="727472DB" w14:textId="77777777" w:rsidR="00E91043" w:rsidRPr="009157ED" w:rsidRDefault="00E91043" w:rsidP="00A10EE4">
            <w:pPr>
              <w:rPr>
                <w:rFonts w:ascii="Arial" w:hAnsi="Arial" w:cs="Arial"/>
                <w:sz w:val="20"/>
                <w:szCs w:val="20"/>
              </w:rPr>
            </w:pPr>
          </w:p>
        </w:tc>
      </w:tr>
      <w:tr w:rsidR="00E91043" w:rsidRPr="009157ED" w14:paraId="5D0D259F" w14:textId="77777777" w:rsidTr="00C646B2">
        <w:trPr>
          <w:trHeight w:val="300"/>
        </w:trPr>
        <w:tc>
          <w:tcPr>
            <w:tcW w:w="4800" w:type="dxa"/>
            <w:shd w:val="clear" w:color="auto" w:fill="auto"/>
          </w:tcPr>
          <w:p w14:paraId="2B6F5962" w14:textId="36A3E13F" w:rsidR="00E91043" w:rsidRPr="00505B4B" w:rsidRDefault="00505B4B" w:rsidP="00A10EE4">
            <w:pPr>
              <w:rPr>
                <w:rFonts w:ascii="Arial" w:hAnsi="Arial" w:cs="Arial"/>
                <w:sz w:val="20"/>
                <w:szCs w:val="20"/>
              </w:rPr>
            </w:pPr>
            <w:r w:rsidRPr="00505B4B">
              <w:rPr>
                <w:rFonts w:ascii="Arial" w:eastAsiaTheme="minorEastAsia" w:hAnsi="Arial" w:cs="Arial"/>
                <w:sz w:val="20"/>
                <w:szCs w:val="20"/>
              </w:rPr>
              <w:t>Digitalizacija izobraževanja na ravni OŠ, SŠ in izobraževanja odraslih - aplikacije in storitve</w:t>
            </w:r>
          </w:p>
        </w:tc>
        <w:tc>
          <w:tcPr>
            <w:tcW w:w="533" w:type="dxa"/>
            <w:shd w:val="clear" w:color="auto" w:fill="92D050"/>
          </w:tcPr>
          <w:p w14:paraId="69C4D9F1" w14:textId="77777777" w:rsidR="00E91043" w:rsidRPr="009157ED" w:rsidRDefault="00E91043"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3FE9EE7C"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0C6ECF29"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120E0FA5"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auto"/>
          </w:tcPr>
          <w:p w14:paraId="407AE5D0" w14:textId="73DA0433" w:rsidR="00E91043" w:rsidRPr="009157ED" w:rsidRDefault="00E91043" w:rsidP="00A10EE4">
            <w:pPr>
              <w:rPr>
                <w:rFonts w:ascii="Arial" w:hAnsi="Arial" w:cs="Arial"/>
                <w:sz w:val="20"/>
                <w:szCs w:val="20"/>
              </w:rPr>
            </w:pPr>
          </w:p>
        </w:tc>
        <w:tc>
          <w:tcPr>
            <w:tcW w:w="513" w:type="dxa"/>
            <w:shd w:val="clear" w:color="auto" w:fill="auto"/>
          </w:tcPr>
          <w:p w14:paraId="45CF313B" w14:textId="1896FFA4" w:rsidR="00E91043" w:rsidRPr="009157ED" w:rsidRDefault="00E91043" w:rsidP="00A10EE4">
            <w:pPr>
              <w:rPr>
                <w:rFonts w:ascii="Arial" w:hAnsi="Arial" w:cs="Arial"/>
                <w:sz w:val="20"/>
                <w:szCs w:val="20"/>
              </w:rPr>
            </w:pPr>
          </w:p>
        </w:tc>
        <w:tc>
          <w:tcPr>
            <w:tcW w:w="528" w:type="dxa"/>
            <w:shd w:val="clear" w:color="auto" w:fill="auto"/>
          </w:tcPr>
          <w:p w14:paraId="38A08804" w14:textId="2D2C53C9" w:rsidR="00E91043" w:rsidRPr="009157ED" w:rsidRDefault="00E91043" w:rsidP="00A10EE4">
            <w:pPr>
              <w:rPr>
                <w:rFonts w:ascii="Arial" w:hAnsi="Arial" w:cs="Arial"/>
                <w:sz w:val="20"/>
                <w:szCs w:val="20"/>
              </w:rPr>
            </w:pPr>
          </w:p>
        </w:tc>
        <w:tc>
          <w:tcPr>
            <w:tcW w:w="546" w:type="dxa"/>
            <w:shd w:val="clear" w:color="auto" w:fill="auto"/>
          </w:tcPr>
          <w:p w14:paraId="018EC44B" w14:textId="108082F3" w:rsidR="00E91043" w:rsidRPr="009157ED" w:rsidRDefault="00E91043" w:rsidP="00A10EE4">
            <w:pPr>
              <w:rPr>
                <w:rFonts w:ascii="Arial" w:hAnsi="Arial" w:cs="Arial"/>
                <w:sz w:val="20"/>
                <w:szCs w:val="20"/>
              </w:rPr>
            </w:pPr>
          </w:p>
        </w:tc>
      </w:tr>
      <w:tr w:rsidR="00E91043" w:rsidRPr="009157ED" w14:paraId="7A411942" w14:textId="77777777" w:rsidTr="00C646B2">
        <w:trPr>
          <w:trHeight w:val="300"/>
        </w:trPr>
        <w:tc>
          <w:tcPr>
            <w:tcW w:w="4800" w:type="dxa"/>
            <w:shd w:val="clear" w:color="auto" w:fill="auto"/>
          </w:tcPr>
          <w:p w14:paraId="59794D55" w14:textId="77777777" w:rsidR="00C646B2" w:rsidRPr="00505B4B" w:rsidRDefault="00C646B2" w:rsidP="00C646B2">
            <w:pPr>
              <w:rPr>
                <w:rFonts w:ascii="Arial" w:eastAsiaTheme="minorEastAsia" w:hAnsi="Arial" w:cs="Arial"/>
                <w:sz w:val="20"/>
                <w:szCs w:val="20"/>
              </w:rPr>
            </w:pPr>
            <w:r w:rsidRPr="00505B4B">
              <w:rPr>
                <w:rFonts w:ascii="Arial" w:eastAsiaTheme="minorEastAsia" w:hAnsi="Arial" w:cs="Arial"/>
                <w:sz w:val="20"/>
                <w:szCs w:val="20"/>
              </w:rPr>
              <w:t>Eksperimentalni in pilotni projekti – za RIN</w:t>
            </w:r>
          </w:p>
          <w:p w14:paraId="5C691D54" w14:textId="345D1D3F" w:rsidR="00E91043" w:rsidRPr="00505B4B" w:rsidRDefault="00E91043" w:rsidP="00A10EE4">
            <w:pPr>
              <w:rPr>
                <w:rFonts w:ascii="Arial" w:hAnsi="Arial" w:cs="Arial"/>
                <w:sz w:val="20"/>
                <w:szCs w:val="20"/>
              </w:rPr>
            </w:pPr>
          </w:p>
        </w:tc>
        <w:tc>
          <w:tcPr>
            <w:tcW w:w="533" w:type="dxa"/>
            <w:shd w:val="clear" w:color="auto" w:fill="92D050"/>
          </w:tcPr>
          <w:p w14:paraId="4796F948" w14:textId="77777777" w:rsidR="00E91043" w:rsidRPr="009157ED" w:rsidRDefault="00E91043" w:rsidP="00A10EE4">
            <w:pPr>
              <w:rPr>
                <w:rFonts w:ascii="Arial" w:hAnsi="Arial" w:cs="Arial"/>
                <w:sz w:val="20"/>
                <w:szCs w:val="20"/>
              </w:rPr>
            </w:pPr>
            <w:r w:rsidRPr="009157ED">
              <w:rPr>
                <w:rFonts w:ascii="Arial" w:hAnsi="Arial" w:cs="Arial"/>
                <w:sz w:val="20"/>
                <w:szCs w:val="20"/>
              </w:rPr>
              <w:t>23</w:t>
            </w:r>
          </w:p>
        </w:tc>
        <w:tc>
          <w:tcPr>
            <w:tcW w:w="558" w:type="dxa"/>
            <w:shd w:val="clear" w:color="auto" w:fill="92D050"/>
          </w:tcPr>
          <w:p w14:paraId="05E609DD"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65151A6E"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5A3E22C"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auto"/>
          </w:tcPr>
          <w:p w14:paraId="2B28A7A0" w14:textId="06439806" w:rsidR="00E91043" w:rsidRPr="009157ED" w:rsidRDefault="00E91043" w:rsidP="00A10EE4">
            <w:pPr>
              <w:rPr>
                <w:rFonts w:ascii="Arial" w:hAnsi="Arial" w:cs="Arial"/>
                <w:sz w:val="20"/>
                <w:szCs w:val="20"/>
              </w:rPr>
            </w:pPr>
          </w:p>
        </w:tc>
        <w:tc>
          <w:tcPr>
            <w:tcW w:w="513" w:type="dxa"/>
            <w:shd w:val="clear" w:color="auto" w:fill="auto"/>
          </w:tcPr>
          <w:p w14:paraId="51B35F7E" w14:textId="423F022F" w:rsidR="00E91043" w:rsidRPr="009157ED" w:rsidRDefault="00E91043" w:rsidP="00A10EE4">
            <w:pPr>
              <w:rPr>
                <w:rFonts w:ascii="Arial" w:hAnsi="Arial" w:cs="Arial"/>
                <w:sz w:val="20"/>
                <w:szCs w:val="20"/>
              </w:rPr>
            </w:pPr>
          </w:p>
        </w:tc>
        <w:tc>
          <w:tcPr>
            <w:tcW w:w="528" w:type="dxa"/>
            <w:shd w:val="clear" w:color="auto" w:fill="auto"/>
          </w:tcPr>
          <w:p w14:paraId="696351B8" w14:textId="7FCBA327" w:rsidR="00E91043" w:rsidRPr="009157ED" w:rsidRDefault="00E91043" w:rsidP="00A10EE4">
            <w:pPr>
              <w:rPr>
                <w:rFonts w:ascii="Arial" w:hAnsi="Arial" w:cs="Arial"/>
                <w:sz w:val="20"/>
                <w:szCs w:val="20"/>
              </w:rPr>
            </w:pPr>
          </w:p>
        </w:tc>
        <w:tc>
          <w:tcPr>
            <w:tcW w:w="546" w:type="dxa"/>
            <w:shd w:val="clear" w:color="auto" w:fill="auto"/>
          </w:tcPr>
          <w:p w14:paraId="2242DDBB" w14:textId="1D9888FA" w:rsidR="00E91043" w:rsidRPr="009157ED" w:rsidRDefault="00E91043" w:rsidP="00A10EE4">
            <w:pPr>
              <w:rPr>
                <w:rFonts w:ascii="Arial" w:hAnsi="Arial" w:cs="Arial"/>
                <w:sz w:val="20"/>
                <w:szCs w:val="20"/>
              </w:rPr>
            </w:pPr>
          </w:p>
        </w:tc>
      </w:tr>
      <w:tr w:rsidR="00E91043" w:rsidRPr="009157ED" w14:paraId="38BF55C5" w14:textId="77777777" w:rsidTr="00C646B2">
        <w:trPr>
          <w:trHeight w:val="300"/>
        </w:trPr>
        <w:tc>
          <w:tcPr>
            <w:tcW w:w="4800" w:type="dxa"/>
            <w:shd w:val="clear" w:color="auto" w:fill="auto"/>
          </w:tcPr>
          <w:p w14:paraId="0CE21F0C" w14:textId="509DBA2D" w:rsidR="00E91043" w:rsidRPr="00505B4B" w:rsidRDefault="00C646B2" w:rsidP="00C646B2">
            <w:pPr>
              <w:rPr>
                <w:rFonts w:ascii="Arial" w:hAnsi="Arial" w:cs="Arial"/>
                <w:sz w:val="20"/>
                <w:szCs w:val="20"/>
              </w:rPr>
            </w:pPr>
            <w:r w:rsidRPr="00505B4B">
              <w:rPr>
                <w:rFonts w:ascii="Arial" w:eastAsiaTheme="minorEastAsia" w:hAnsi="Arial" w:cs="Arial"/>
                <w:sz w:val="20"/>
                <w:szCs w:val="20"/>
              </w:rPr>
              <w:t xml:space="preserve">Usposabljanja visokošolskih učiteljev in strokovnih sodelavcev z uporabo IKT  </w:t>
            </w:r>
          </w:p>
        </w:tc>
        <w:tc>
          <w:tcPr>
            <w:tcW w:w="533" w:type="dxa"/>
            <w:shd w:val="clear" w:color="auto" w:fill="auto"/>
          </w:tcPr>
          <w:p w14:paraId="59CDBD5D" w14:textId="4DFC240B" w:rsidR="00E91043" w:rsidRPr="009157ED" w:rsidRDefault="00E91043" w:rsidP="00A10EE4">
            <w:pPr>
              <w:rPr>
                <w:rFonts w:ascii="Arial" w:hAnsi="Arial" w:cs="Arial"/>
                <w:sz w:val="20"/>
                <w:szCs w:val="20"/>
              </w:rPr>
            </w:pPr>
          </w:p>
        </w:tc>
        <w:tc>
          <w:tcPr>
            <w:tcW w:w="558" w:type="dxa"/>
            <w:shd w:val="clear" w:color="auto" w:fill="92D050"/>
          </w:tcPr>
          <w:p w14:paraId="44E686DB" w14:textId="77777777" w:rsidR="00E91043" w:rsidRPr="009157ED" w:rsidRDefault="00E91043"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24</w:t>
            </w:r>
          </w:p>
        </w:tc>
        <w:tc>
          <w:tcPr>
            <w:tcW w:w="543" w:type="dxa"/>
            <w:shd w:val="clear" w:color="auto" w:fill="92D050"/>
          </w:tcPr>
          <w:p w14:paraId="5AD052E1"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5085AFB"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C970F79"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3A3968F4"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477C23DE"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auto"/>
          </w:tcPr>
          <w:p w14:paraId="0078E394" w14:textId="5CFF8FB6" w:rsidR="00E91043" w:rsidRPr="009157ED" w:rsidRDefault="00E91043" w:rsidP="00A10EE4">
            <w:pPr>
              <w:rPr>
                <w:rFonts w:ascii="Arial" w:hAnsi="Arial" w:cs="Arial"/>
                <w:sz w:val="20"/>
                <w:szCs w:val="20"/>
              </w:rPr>
            </w:pPr>
          </w:p>
        </w:tc>
      </w:tr>
      <w:tr w:rsidR="00E91043" w:rsidRPr="009157ED" w14:paraId="06E14D65" w14:textId="77777777" w:rsidTr="00C646B2">
        <w:trPr>
          <w:trHeight w:val="300"/>
        </w:trPr>
        <w:tc>
          <w:tcPr>
            <w:tcW w:w="4800" w:type="dxa"/>
            <w:shd w:val="clear" w:color="auto" w:fill="auto"/>
          </w:tcPr>
          <w:p w14:paraId="7D65009F" w14:textId="4C32F196" w:rsidR="00E91043" w:rsidRPr="00505B4B" w:rsidRDefault="00C646B2" w:rsidP="00C646B2">
            <w:pPr>
              <w:rPr>
                <w:rFonts w:ascii="Arial" w:hAnsi="Arial" w:cs="Arial"/>
                <w:sz w:val="20"/>
                <w:szCs w:val="20"/>
              </w:rPr>
            </w:pPr>
            <w:r w:rsidRPr="00C646B2">
              <w:rPr>
                <w:rFonts w:ascii="Arial" w:hAnsi="Arial" w:cs="Arial"/>
                <w:sz w:val="20"/>
                <w:szCs w:val="20"/>
              </w:rPr>
              <w:t>Zagotovitev IKT/Infrastrukture za uporabo v izobraževalnem procesu na področju VŠ</w:t>
            </w:r>
          </w:p>
        </w:tc>
        <w:tc>
          <w:tcPr>
            <w:tcW w:w="533" w:type="dxa"/>
            <w:shd w:val="clear" w:color="auto" w:fill="auto"/>
          </w:tcPr>
          <w:p w14:paraId="26D5DA56" w14:textId="72BB1DEA" w:rsidR="00E91043" w:rsidRPr="009157ED" w:rsidRDefault="00E91043" w:rsidP="00A10EE4">
            <w:pPr>
              <w:rPr>
                <w:rFonts w:ascii="Arial" w:hAnsi="Arial" w:cs="Arial"/>
                <w:sz w:val="20"/>
                <w:szCs w:val="20"/>
              </w:rPr>
            </w:pPr>
          </w:p>
        </w:tc>
        <w:tc>
          <w:tcPr>
            <w:tcW w:w="558" w:type="dxa"/>
            <w:shd w:val="clear" w:color="auto" w:fill="auto"/>
          </w:tcPr>
          <w:p w14:paraId="7525D168" w14:textId="596AD6B1" w:rsidR="00E91043" w:rsidRPr="009157ED" w:rsidRDefault="00E91043" w:rsidP="00A10EE4">
            <w:pPr>
              <w:rPr>
                <w:rFonts w:ascii="Arial" w:eastAsia="Calibri" w:hAnsi="Arial" w:cs="Arial"/>
                <w:color w:val="000000" w:themeColor="text1"/>
                <w:sz w:val="20"/>
                <w:szCs w:val="20"/>
              </w:rPr>
            </w:pPr>
          </w:p>
        </w:tc>
        <w:tc>
          <w:tcPr>
            <w:tcW w:w="543" w:type="dxa"/>
            <w:shd w:val="clear" w:color="auto" w:fill="92D050"/>
          </w:tcPr>
          <w:p w14:paraId="46DF7D84"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6DEF8D0"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32FBFE75"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85D9F81"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0ABCD8E8"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auto"/>
          </w:tcPr>
          <w:p w14:paraId="09D9E2DF" w14:textId="0F777D24" w:rsidR="00E91043" w:rsidRPr="009157ED" w:rsidRDefault="00E91043" w:rsidP="00A10EE4">
            <w:pPr>
              <w:rPr>
                <w:rFonts w:ascii="Arial" w:hAnsi="Arial" w:cs="Arial"/>
                <w:sz w:val="20"/>
                <w:szCs w:val="20"/>
              </w:rPr>
            </w:pPr>
          </w:p>
        </w:tc>
      </w:tr>
      <w:tr w:rsidR="00E91043" w:rsidRPr="009157ED" w14:paraId="658AA472" w14:textId="77777777" w:rsidTr="00C646B2">
        <w:trPr>
          <w:trHeight w:val="300"/>
        </w:trPr>
        <w:tc>
          <w:tcPr>
            <w:tcW w:w="4800" w:type="dxa"/>
            <w:shd w:val="clear" w:color="auto" w:fill="auto"/>
          </w:tcPr>
          <w:p w14:paraId="485E9783" w14:textId="71D8B3FB" w:rsidR="00E91043" w:rsidRPr="00505B4B" w:rsidRDefault="00C646B2" w:rsidP="00C646B2">
            <w:pPr>
              <w:rPr>
                <w:rFonts w:ascii="Arial" w:hAnsi="Arial" w:cs="Arial"/>
                <w:sz w:val="20"/>
                <w:szCs w:val="20"/>
              </w:rPr>
            </w:pPr>
            <w:r>
              <w:rPr>
                <w:rFonts w:ascii="Arial" w:hAnsi="Arial" w:cs="Arial"/>
                <w:sz w:val="20"/>
                <w:szCs w:val="20"/>
              </w:rPr>
              <w:t>Prekvalifikacija žensk v poklice IKT</w:t>
            </w:r>
          </w:p>
        </w:tc>
        <w:tc>
          <w:tcPr>
            <w:tcW w:w="533" w:type="dxa"/>
            <w:shd w:val="clear" w:color="auto" w:fill="92D050"/>
          </w:tcPr>
          <w:p w14:paraId="6FE7669C"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23</w:t>
            </w:r>
          </w:p>
        </w:tc>
        <w:tc>
          <w:tcPr>
            <w:tcW w:w="558" w:type="dxa"/>
            <w:shd w:val="clear" w:color="auto" w:fill="auto"/>
          </w:tcPr>
          <w:p w14:paraId="1B586FB3" w14:textId="4AE3816E" w:rsidR="00E91043" w:rsidRPr="009157ED" w:rsidRDefault="00E91043" w:rsidP="00A10EE4">
            <w:pPr>
              <w:rPr>
                <w:rFonts w:ascii="Arial" w:eastAsia="Calibri" w:hAnsi="Arial" w:cs="Arial"/>
                <w:color w:val="000000" w:themeColor="text1"/>
                <w:sz w:val="20"/>
                <w:szCs w:val="20"/>
              </w:rPr>
            </w:pPr>
          </w:p>
        </w:tc>
        <w:tc>
          <w:tcPr>
            <w:tcW w:w="543" w:type="dxa"/>
            <w:shd w:val="clear" w:color="auto" w:fill="92D050"/>
          </w:tcPr>
          <w:p w14:paraId="2AC1F7C7"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25</w:t>
            </w:r>
          </w:p>
        </w:tc>
        <w:tc>
          <w:tcPr>
            <w:tcW w:w="528" w:type="dxa"/>
            <w:shd w:val="clear" w:color="auto" w:fill="92D050"/>
          </w:tcPr>
          <w:p w14:paraId="6E4B4749"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26</w:t>
            </w:r>
          </w:p>
        </w:tc>
        <w:tc>
          <w:tcPr>
            <w:tcW w:w="513" w:type="dxa"/>
            <w:shd w:val="clear" w:color="auto" w:fill="92D050"/>
          </w:tcPr>
          <w:p w14:paraId="58FAABFC"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27</w:t>
            </w:r>
          </w:p>
        </w:tc>
        <w:tc>
          <w:tcPr>
            <w:tcW w:w="513" w:type="dxa"/>
            <w:shd w:val="clear" w:color="auto" w:fill="92D050"/>
          </w:tcPr>
          <w:p w14:paraId="23A4D51D"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28</w:t>
            </w:r>
          </w:p>
        </w:tc>
        <w:tc>
          <w:tcPr>
            <w:tcW w:w="528" w:type="dxa"/>
            <w:shd w:val="clear" w:color="auto" w:fill="92D050"/>
          </w:tcPr>
          <w:p w14:paraId="059088F7" w14:textId="77777777" w:rsidR="00E91043" w:rsidRPr="009157ED" w:rsidRDefault="00E91043" w:rsidP="00A10EE4">
            <w:pPr>
              <w:rPr>
                <w:rFonts w:ascii="Arial" w:hAnsi="Arial" w:cs="Arial"/>
                <w:sz w:val="20"/>
                <w:szCs w:val="20"/>
                <w:highlight w:val="green"/>
              </w:rPr>
            </w:pPr>
            <w:r w:rsidRPr="009157ED">
              <w:rPr>
                <w:rFonts w:ascii="Arial" w:hAnsi="Arial" w:cs="Arial"/>
                <w:sz w:val="20"/>
                <w:szCs w:val="20"/>
              </w:rPr>
              <w:t>29</w:t>
            </w:r>
          </w:p>
        </w:tc>
        <w:tc>
          <w:tcPr>
            <w:tcW w:w="546" w:type="dxa"/>
            <w:shd w:val="clear" w:color="auto" w:fill="92D050"/>
          </w:tcPr>
          <w:p w14:paraId="14E30D87"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240915C8" w14:textId="77777777" w:rsidTr="00C646B2">
        <w:trPr>
          <w:trHeight w:val="300"/>
        </w:trPr>
        <w:tc>
          <w:tcPr>
            <w:tcW w:w="4800" w:type="dxa"/>
            <w:shd w:val="clear" w:color="auto" w:fill="auto"/>
          </w:tcPr>
          <w:p w14:paraId="35AA5335" w14:textId="77777777" w:rsidR="00C646B2" w:rsidRPr="00505B4B" w:rsidRDefault="00C646B2" w:rsidP="00C646B2">
            <w:pPr>
              <w:rPr>
                <w:rFonts w:ascii="Arial" w:hAnsi="Arial" w:cs="Arial"/>
                <w:sz w:val="20"/>
                <w:szCs w:val="20"/>
              </w:rPr>
            </w:pPr>
            <w:r w:rsidRPr="00505B4B">
              <w:rPr>
                <w:rFonts w:ascii="Arial" w:hAnsi="Arial" w:cs="Arial"/>
                <w:sz w:val="20"/>
                <w:szCs w:val="20"/>
              </w:rPr>
              <w:t>Promocija sodelovanja deklet v STEM poklicih</w:t>
            </w:r>
          </w:p>
          <w:p w14:paraId="59534FC8" w14:textId="77777777" w:rsidR="00E91043" w:rsidRPr="00505B4B" w:rsidRDefault="00E91043" w:rsidP="00C646B2">
            <w:pPr>
              <w:rPr>
                <w:rFonts w:ascii="Arial" w:hAnsi="Arial" w:cs="Arial"/>
                <w:sz w:val="20"/>
                <w:szCs w:val="20"/>
              </w:rPr>
            </w:pPr>
          </w:p>
        </w:tc>
        <w:tc>
          <w:tcPr>
            <w:tcW w:w="533" w:type="dxa"/>
            <w:shd w:val="clear" w:color="auto" w:fill="92D050"/>
          </w:tcPr>
          <w:p w14:paraId="6C2890E2" w14:textId="5574E364" w:rsidR="00E91043" w:rsidRPr="009157ED" w:rsidRDefault="00C646B2" w:rsidP="00A10EE4">
            <w:pPr>
              <w:rPr>
                <w:rFonts w:ascii="Arial" w:hAnsi="Arial" w:cs="Arial"/>
                <w:sz w:val="20"/>
                <w:szCs w:val="20"/>
                <w:highlight w:val="yellow"/>
              </w:rPr>
            </w:pPr>
            <w:r w:rsidRPr="00C646B2">
              <w:rPr>
                <w:rFonts w:ascii="Arial" w:hAnsi="Arial" w:cs="Arial"/>
                <w:sz w:val="20"/>
                <w:szCs w:val="20"/>
              </w:rPr>
              <w:t>23</w:t>
            </w:r>
          </w:p>
        </w:tc>
        <w:tc>
          <w:tcPr>
            <w:tcW w:w="558" w:type="dxa"/>
            <w:shd w:val="clear" w:color="auto" w:fill="92D050"/>
          </w:tcPr>
          <w:p w14:paraId="6B4B1726"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3AC4001F"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0C456DB9"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5E8EF81F"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2DD193A8"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5C1A5811"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9B15B50"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57EFAFE4" w14:textId="77777777" w:rsidTr="00C646B2">
        <w:trPr>
          <w:trHeight w:val="300"/>
        </w:trPr>
        <w:tc>
          <w:tcPr>
            <w:tcW w:w="4800" w:type="dxa"/>
            <w:shd w:val="clear" w:color="auto" w:fill="auto"/>
          </w:tcPr>
          <w:p w14:paraId="4C9A0713" w14:textId="77777777" w:rsidR="00C646B2" w:rsidRPr="00505B4B" w:rsidRDefault="00C646B2" w:rsidP="00C646B2">
            <w:pPr>
              <w:rPr>
                <w:rFonts w:ascii="Arial" w:hAnsi="Arial" w:cs="Arial"/>
                <w:sz w:val="20"/>
                <w:szCs w:val="20"/>
              </w:rPr>
            </w:pPr>
            <w:r w:rsidRPr="00505B4B">
              <w:rPr>
                <w:rFonts w:ascii="Arial" w:hAnsi="Arial" w:cs="Arial"/>
                <w:sz w:val="20"/>
                <w:szCs w:val="20"/>
              </w:rPr>
              <w:t>Vzpostavitev mreže šol za kibernetsko varnost</w:t>
            </w:r>
          </w:p>
          <w:p w14:paraId="0B956E1B" w14:textId="2205F017" w:rsidR="00E91043" w:rsidRPr="00505B4B" w:rsidRDefault="00E91043" w:rsidP="00C646B2">
            <w:pPr>
              <w:rPr>
                <w:rFonts w:ascii="Arial" w:hAnsi="Arial" w:cs="Arial"/>
                <w:sz w:val="20"/>
                <w:szCs w:val="20"/>
                <w:highlight w:val="yellow"/>
              </w:rPr>
            </w:pPr>
          </w:p>
        </w:tc>
        <w:tc>
          <w:tcPr>
            <w:tcW w:w="533" w:type="dxa"/>
            <w:shd w:val="clear" w:color="auto" w:fill="FFFFFF" w:themeFill="background1"/>
          </w:tcPr>
          <w:p w14:paraId="7EADAA1E" w14:textId="77777777" w:rsidR="00E91043" w:rsidRPr="009157ED" w:rsidRDefault="00E91043" w:rsidP="00A10EE4">
            <w:pPr>
              <w:rPr>
                <w:rFonts w:ascii="Arial" w:hAnsi="Arial" w:cs="Arial"/>
                <w:sz w:val="20"/>
                <w:szCs w:val="20"/>
                <w:highlight w:val="yellow"/>
              </w:rPr>
            </w:pPr>
          </w:p>
        </w:tc>
        <w:tc>
          <w:tcPr>
            <w:tcW w:w="558" w:type="dxa"/>
            <w:shd w:val="clear" w:color="auto" w:fill="auto"/>
          </w:tcPr>
          <w:p w14:paraId="67643675" w14:textId="4C0E4BAD" w:rsidR="00E91043" w:rsidRPr="009157ED" w:rsidRDefault="00E91043" w:rsidP="00A10EE4">
            <w:pPr>
              <w:rPr>
                <w:rFonts w:ascii="Arial" w:hAnsi="Arial" w:cs="Arial"/>
                <w:sz w:val="20"/>
                <w:szCs w:val="20"/>
              </w:rPr>
            </w:pPr>
          </w:p>
        </w:tc>
        <w:tc>
          <w:tcPr>
            <w:tcW w:w="543" w:type="dxa"/>
            <w:shd w:val="clear" w:color="auto" w:fill="92D050"/>
          </w:tcPr>
          <w:p w14:paraId="0A8A268F"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0F5FFAF"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85EBE35"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55B3C4CE"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6C91EC99"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52E9AA6"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E91043" w:rsidRPr="009157ED" w14:paraId="1DBC25F8" w14:textId="77777777" w:rsidTr="00C646B2">
        <w:trPr>
          <w:trHeight w:val="300"/>
        </w:trPr>
        <w:tc>
          <w:tcPr>
            <w:tcW w:w="4800" w:type="dxa"/>
            <w:shd w:val="clear" w:color="auto" w:fill="auto"/>
          </w:tcPr>
          <w:p w14:paraId="0AD441E4" w14:textId="79D93052" w:rsidR="00C646B2" w:rsidRPr="00505B4B" w:rsidRDefault="00C646B2" w:rsidP="00C646B2">
            <w:pPr>
              <w:rPr>
                <w:rFonts w:ascii="Arial" w:hAnsi="Arial" w:cs="Arial"/>
                <w:sz w:val="20"/>
                <w:szCs w:val="20"/>
              </w:rPr>
            </w:pPr>
            <w:r>
              <w:rPr>
                <w:rFonts w:ascii="Arial" w:hAnsi="Arial" w:cs="Arial"/>
                <w:sz w:val="20"/>
                <w:szCs w:val="20"/>
              </w:rPr>
              <w:t>Z</w:t>
            </w:r>
            <w:r w:rsidRPr="00505B4B">
              <w:rPr>
                <w:rFonts w:ascii="Arial" w:hAnsi="Arial" w:cs="Arial"/>
                <w:sz w:val="20"/>
                <w:szCs w:val="20"/>
              </w:rPr>
              <w:t>agotavljanje štipendij za center kvantnih tehnologij</w:t>
            </w:r>
          </w:p>
          <w:p w14:paraId="0575B576" w14:textId="0BF08D84" w:rsidR="00E91043" w:rsidRPr="00505B4B" w:rsidRDefault="00E91043" w:rsidP="00505B4B">
            <w:pPr>
              <w:rPr>
                <w:rFonts w:ascii="Arial" w:eastAsiaTheme="minorEastAsia" w:hAnsi="Arial" w:cs="Arial"/>
                <w:sz w:val="20"/>
                <w:szCs w:val="20"/>
              </w:rPr>
            </w:pPr>
          </w:p>
        </w:tc>
        <w:tc>
          <w:tcPr>
            <w:tcW w:w="533" w:type="dxa"/>
            <w:shd w:val="clear" w:color="auto" w:fill="92D050"/>
          </w:tcPr>
          <w:p w14:paraId="0FBF2A77" w14:textId="72B6768B" w:rsidR="00E91043" w:rsidRPr="009157ED" w:rsidRDefault="00C646B2" w:rsidP="00A10EE4">
            <w:pPr>
              <w:rPr>
                <w:rFonts w:ascii="Arial" w:hAnsi="Arial" w:cs="Arial"/>
                <w:sz w:val="20"/>
                <w:szCs w:val="20"/>
                <w:highlight w:val="yellow"/>
              </w:rPr>
            </w:pPr>
            <w:r w:rsidRPr="00C646B2">
              <w:rPr>
                <w:rFonts w:ascii="Arial" w:hAnsi="Arial" w:cs="Arial"/>
                <w:sz w:val="20"/>
                <w:szCs w:val="20"/>
              </w:rPr>
              <w:t>23</w:t>
            </w:r>
          </w:p>
        </w:tc>
        <w:tc>
          <w:tcPr>
            <w:tcW w:w="558" w:type="dxa"/>
            <w:shd w:val="clear" w:color="auto" w:fill="92D050"/>
          </w:tcPr>
          <w:p w14:paraId="33CCCC5B" w14:textId="77777777" w:rsidR="00E91043" w:rsidRPr="009157ED" w:rsidRDefault="00E91043" w:rsidP="00A10EE4">
            <w:pPr>
              <w:rPr>
                <w:rFonts w:ascii="Arial" w:hAnsi="Arial" w:cs="Arial"/>
                <w:sz w:val="20"/>
                <w:szCs w:val="20"/>
              </w:rPr>
            </w:pPr>
            <w:r w:rsidRPr="009157ED">
              <w:rPr>
                <w:rFonts w:ascii="Arial" w:eastAsia="Calibri" w:hAnsi="Arial" w:cs="Arial"/>
                <w:sz w:val="20"/>
                <w:szCs w:val="20"/>
              </w:rPr>
              <w:t>24</w:t>
            </w:r>
          </w:p>
        </w:tc>
        <w:tc>
          <w:tcPr>
            <w:tcW w:w="543" w:type="dxa"/>
            <w:shd w:val="clear" w:color="auto" w:fill="92D050"/>
          </w:tcPr>
          <w:p w14:paraId="52C89094" w14:textId="77777777" w:rsidR="00E91043" w:rsidRPr="009157ED" w:rsidRDefault="00E91043"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35F6F94" w14:textId="77777777" w:rsidR="00E91043" w:rsidRPr="009157ED" w:rsidRDefault="00E91043"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2F487D99" w14:textId="77777777" w:rsidR="00E91043" w:rsidRPr="009157ED" w:rsidRDefault="00E91043"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B0721BD" w14:textId="77777777" w:rsidR="00E91043" w:rsidRPr="009157ED" w:rsidRDefault="00E91043"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2BA60A41" w14:textId="77777777" w:rsidR="00E91043" w:rsidRPr="009157ED" w:rsidRDefault="00E91043"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1BE43B1A" w14:textId="77777777" w:rsidR="00E91043" w:rsidRPr="009157ED" w:rsidRDefault="00E91043" w:rsidP="00A10EE4">
            <w:pPr>
              <w:rPr>
                <w:rFonts w:ascii="Arial" w:hAnsi="Arial" w:cs="Arial"/>
                <w:sz w:val="20"/>
                <w:szCs w:val="20"/>
              </w:rPr>
            </w:pPr>
            <w:r w:rsidRPr="009157ED">
              <w:rPr>
                <w:rFonts w:ascii="Arial" w:hAnsi="Arial" w:cs="Arial"/>
                <w:sz w:val="20"/>
                <w:szCs w:val="20"/>
              </w:rPr>
              <w:t>30</w:t>
            </w:r>
          </w:p>
        </w:tc>
      </w:tr>
      <w:tr w:rsidR="006F0A64" w:rsidRPr="009157ED" w14:paraId="0920EA8D" w14:textId="77777777" w:rsidTr="00C646B2">
        <w:trPr>
          <w:trHeight w:val="300"/>
        </w:trPr>
        <w:tc>
          <w:tcPr>
            <w:tcW w:w="4800" w:type="dxa"/>
          </w:tcPr>
          <w:p w14:paraId="339661D1" w14:textId="77777777" w:rsidR="006F0A64" w:rsidRPr="00505B4B" w:rsidRDefault="006F0A64" w:rsidP="00A10EE4">
            <w:pPr>
              <w:rPr>
                <w:rFonts w:ascii="Arial" w:eastAsiaTheme="minorEastAsia" w:hAnsi="Arial" w:cs="Arial"/>
                <w:sz w:val="20"/>
                <w:szCs w:val="20"/>
              </w:rPr>
            </w:pPr>
            <w:r w:rsidRPr="00505B4B">
              <w:rPr>
                <w:rFonts w:ascii="Arial" w:eastAsiaTheme="minorEastAsia" w:hAnsi="Arial" w:cs="Arial"/>
                <w:sz w:val="20"/>
                <w:szCs w:val="20"/>
              </w:rPr>
              <w:t>Mehanizem za zagotavljanje dostopa do računalniške opreme</w:t>
            </w:r>
          </w:p>
        </w:tc>
        <w:tc>
          <w:tcPr>
            <w:tcW w:w="533" w:type="dxa"/>
          </w:tcPr>
          <w:p w14:paraId="2B335369" w14:textId="77777777" w:rsidR="006F0A64" w:rsidRPr="009157ED" w:rsidRDefault="006F0A64" w:rsidP="00A10EE4">
            <w:pPr>
              <w:rPr>
                <w:rFonts w:ascii="Arial" w:hAnsi="Arial" w:cs="Arial"/>
                <w:sz w:val="20"/>
                <w:szCs w:val="20"/>
                <w:highlight w:val="yellow"/>
              </w:rPr>
            </w:pPr>
          </w:p>
        </w:tc>
        <w:tc>
          <w:tcPr>
            <w:tcW w:w="558" w:type="dxa"/>
            <w:shd w:val="clear" w:color="auto" w:fill="92D050"/>
          </w:tcPr>
          <w:p w14:paraId="6B13BDBB" w14:textId="77777777" w:rsidR="006F0A64" w:rsidRPr="009157ED" w:rsidRDefault="006F0A64"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6F629FEC" w14:textId="77777777" w:rsidR="006F0A64" w:rsidRPr="009157ED" w:rsidRDefault="006F0A64" w:rsidP="00A10EE4">
            <w:pPr>
              <w:rPr>
                <w:rFonts w:ascii="Arial" w:hAnsi="Arial" w:cs="Arial"/>
                <w:sz w:val="20"/>
                <w:szCs w:val="20"/>
              </w:rPr>
            </w:pPr>
            <w:r w:rsidRPr="009157ED">
              <w:rPr>
                <w:rFonts w:ascii="Arial" w:hAnsi="Arial" w:cs="Arial"/>
                <w:sz w:val="20"/>
                <w:szCs w:val="20"/>
              </w:rPr>
              <w:t>25</w:t>
            </w:r>
          </w:p>
        </w:tc>
        <w:tc>
          <w:tcPr>
            <w:tcW w:w="528" w:type="dxa"/>
          </w:tcPr>
          <w:p w14:paraId="359E1DA4" w14:textId="1D8026FF" w:rsidR="006F0A64" w:rsidRPr="009157ED" w:rsidRDefault="006F0A64" w:rsidP="00A10EE4">
            <w:pPr>
              <w:rPr>
                <w:rFonts w:ascii="Arial" w:hAnsi="Arial" w:cs="Arial"/>
                <w:sz w:val="20"/>
                <w:szCs w:val="20"/>
              </w:rPr>
            </w:pPr>
          </w:p>
        </w:tc>
        <w:tc>
          <w:tcPr>
            <w:tcW w:w="513" w:type="dxa"/>
          </w:tcPr>
          <w:p w14:paraId="0DE3EEA1" w14:textId="5E5C7EFA" w:rsidR="006F0A64" w:rsidRPr="009157ED" w:rsidRDefault="006F0A64" w:rsidP="00A10EE4">
            <w:pPr>
              <w:rPr>
                <w:rFonts w:ascii="Arial" w:hAnsi="Arial" w:cs="Arial"/>
                <w:sz w:val="20"/>
                <w:szCs w:val="20"/>
              </w:rPr>
            </w:pPr>
          </w:p>
        </w:tc>
        <w:tc>
          <w:tcPr>
            <w:tcW w:w="513" w:type="dxa"/>
          </w:tcPr>
          <w:p w14:paraId="7C4645FD" w14:textId="141E02C2" w:rsidR="006F0A64" w:rsidRPr="009157ED" w:rsidRDefault="006F0A64" w:rsidP="00A10EE4">
            <w:pPr>
              <w:rPr>
                <w:rFonts w:ascii="Arial" w:hAnsi="Arial" w:cs="Arial"/>
                <w:sz w:val="20"/>
                <w:szCs w:val="20"/>
              </w:rPr>
            </w:pPr>
          </w:p>
        </w:tc>
        <w:tc>
          <w:tcPr>
            <w:tcW w:w="528" w:type="dxa"/>
          </w:tcPr>
          <w:p w14:paraId="2EF80142" w14:textId="31228390" w:rsidR="006F0A64" w:rsidRPr="009157ED" w:rsidRDefault="006F0A64" w:rsidP="00A10EE4">
            <w:pPr>
              <w:rPr>
                <w:rFonts w:ascii="Arial" w:hAnsi="Arial" w:cs="Arial"/>
                <w:sz w:val="20"/>
                <w:szCs w:val="20"/>
              </w:rPr>
            </w:pPr>
          </w:p>
        </w:tc>
        <w:tc>
          <w:tcPr>
            <w:tcW w:w="546" w:type="dxa"/>
          </w:tcPr>
          <w:p w14:paraId="7B550EAD" w14:textId="10769AEF" w:rsidR="006F0A64" w:rsidRPr="009157ED" w:rsidRDefault="006F0A64" w:rsidP="00A10EE4">
            <w:pPr>
              <w:rPr>
                <w:rFonts w:ascii="Arial" w:hAnsi="Arial" w:cs="Arial"/>
                <w:sz w:val="20"/>
                <w:szCs w:val="20"/>
              </w:rPr>
            </w:pPr>
          </w:p>
        </w:tc>
      </w:tr>
      <w:tr w:rsidR="006F0A64" w:rsidRPr="009157ED" w14:paraId="6F907B38" w14:textId="77777777" w:rsidTr="00C646B2">
        <w:trPr>
          <w:trHeight w:val="300"/>
        </w:trPr>
        <w:tc>
          <w:tcPr>
            <w:tcW w:w="4800" w:type="dxa"/>
          </w:tcPr>
          <w:p w14:paraId="4ED2E5AF" w14:textId="77777777" w:rsidR="006F0A64" w:rsidRPr="00C646B2" w:rsidRDefault="006F0A64" w:rsidP="00A10EE4">
            <w:pPr>
              <w:rPr>
                <w:rFonts w:ascii="Arial" w:eastAsiaTheme="minorEastAsia" w:hAnsi="Arial" w:cs="Arial"/>
                <w:sz w:val="20"/>
                <w:szCs w:val="20"/>
              </w:rPr>
            </w:pPr>
            <w:r w:rsidRPr="00C646B2">
              <w:rPr>
                <w:rFonts w:ascii="Arial" w:eastAsiaTheme="minorEastAsia" w:hAnsi="Arial" w:cs="Arial"/>
                <w:sz w:val="20"/>
                <w:szCs w:val="20"/>
              </w:rPr>
              <w:t>Observatorij digitalne vključenosti</w:t>
            </w:r>
          </w:p>
          <w:p w14:paraId="0BC248D6" w14:textId="77777777" w:rsidR="006F0A64" w:rsidRPr="009157ED" w:rsidRDefault="006F0A64" w:rsidP="00C646B2">
            <w:pPr>
              <w:rPr>
                <w:rFonts w:ascii="Arial" w:eastAsiaTheme="minorEastAsia" w:hAnsi="Arial" w:cs="Arial"/>
                <w:i/>
                <w:iCs/>
                <w:sz w:val="20"/>
                <w:szCs w:val="20"/>
              </w:rPr>
            </w:pPr>
          </w:p>
        </w:tc>
        <w:tc>
          <w:tcPr>
            <w:tcW w:w="533" w:type="dxa"/>
          </w:tcPr>
          <w:p w14:paraId="3771008D" w14:textId="77777777" w:rsidR="006F0A64" w:rsidRPr="009157ED" w:rsidRDefault="006F0A64" w:rsidP="00A10EE4">
            <w:pPr>
              <w:rPr>
                <w:rFonts w:ascii="Arial" w:hAnsi="Arial" w:cs="Arial"/>
                <w:sz w:val="20"/>
                <w:szCs w:val="20"/>
                <w:highlight w:val="yellow"/>
              </w:rPr>
            </w:pPr>
          </w:p>
        </w:tc>
        <w:tc>
          <w:tcPr>
            <w:tcW w:w="558" w:type="dxa"/>
          </w:tcPr>
          <w:p w14:paraId="052EEDA7" w14:textId="77777777" w:rsidR="006F0A64" w:rsidRPr="009157ED" w:rsidRDefault="006F0A64" w:rsidP="00A10EE4">
            <w:pPr>
              <w:rPr>
                <w:rFonts w:ascii="Arial" w:hAnsi="Arial" w:cs="Arial"/>
                <w:sz w:val="20"/>
                <w:szCs w:val="20"/>
              </w:rPr>
            </w:pPr>
          </w:p>
        </w:tc>
        <w:tc>
          <w:tcPr>
            <w:tcW w:w="543" w:type="dxa"/>
            <w:shd w:val="clear" w:color="auto" w:fill="92D050"/>
          </w:tcPr>
          <w:p w14:paraId="745FDDA1" w14:textId="77777777" w:rsidR="006F0A64" w:rsidRPr="009157ED" w:rsidRDefault="006F0A64"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1CC67203" w14:textId="77777777" w:rsidR="006F0A64" w:rsidRPr="009157ED" w:rsidRDefault="006F0A64"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04108EC5" w14:textId="77777777" w:rsidR="006F0A64" w:rsidRPr="009157ED" w:rsidRDefault="006F0A64"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A41DF74" w14:textId="77777777" w:rsidR="006F0A64" w:rsidRPr="009157ED" w:rsidRDefault="006F0A64"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1C262E59" w14:textId="77777777" w:rsidR="006F0A64" w:rsidRPr="009157ED" w:rsidRDefault="006F0A64"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7FCCD190" w14:textId="77777777" w:rsidR="006F0A64" w:rsidRPr="009157ED" w:rsidRDefault="006F0A64" w:rsidP="00A10EE4">
            <w:pPr>
              <w:rPr>
                <w:rFonts w:ascii="Arial" w:hAnsi="Arial" w:cs="Arial"/>
                <w:sz w:val="20"/>
                <w:szCs w:val="20"/>
              </w:rPr>
            </w:pPr>
            <w:r w:rsidRPr="009157ED">
              <w:rPr>
                <w:rFonts w:ascii="Arial" w:hAnsi="Arial" w:cs="Arial"/>
                <w:sz w:val="20"/>
                <w:szCs w:val="20"/>
              </w:rPr>
              <w:t>30</w:t>
            </w:r>
          </w:p>
        </w:tc>
      </w:tr>
    </w:tbl>
    <w:p w14:paraId="569E96BF" w14:textId="7BE3AAEB" w:rsidR="00E91043" w:rsidRPr="009157ED" w:rsidRDefault="00E91043" w:rsidP="0012700C">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 xml:space="preserve">Skupna sredstva za digitalni cilj </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50"/>
        <w:gridCol w:w="1440"/>
        <w:gridCol w:w="1935"/>
        <w:gridCol w:w="3139"/>
      </w:tblGrid>
      <w:tr w:rsidR="00E91043" w:rsidRPr="009157ED" w14:paraId="7B2A1F0D"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D0A1340"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6914D60"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2F522E86" w14:textId="77777777" w:rsidR="00E91043" w:rsidRPr="009157ED" w:rsidRDefault="00E91043"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CF8B90"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 opombe</w:t>
            </w:r>
          </w:p>
        </w:tc>
      </w:tr>
      <w:tr w:rsidR="00E91043" w:rsidRPr="009157ED" w14:paraId="28CE5D60" w14:textId="77777777" w:rsidTr="007C36B3">
        <w:trPr>
          <w:trHeight w:val="339"/>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9F62CC9"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1440" w:type="dxa"/>
            <w:tcBorders>
              <w:top w:val="single" w:sz="6" w:space="0" w:color="auto"/>
              <w:left w:val="single" w:sz="6" w:space="0" w:color="auto"/>
              <w:bottom w:val="single" w:sz="6" w:space="0" w:color="auto"/>
              <w:right w:val="single" w:sz="6" w:space="0" w:color="auto"/>
            </w:tcBorders>
          </w:tcPr>
          <w:p w14:paraId="1420E6A0" w14:textId="77777777" w:rsidR="00E91043" w:rsidRPr="009157ED" w:rsidRDefault="00E91043" w:rsidP="00A10EE4">
            <w:pPr>
              <w:jc w:val="right"/>
              <w:textAlignment w:val="baseline"/>
              <w:rPr>
                <w:rFonts w:ascii="Arial"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4D3C462A" w14:textId="77777777" w:rsidR="00E91043" w:rsidRPr="009157ED" w:rsidRDefault="00E91043" w:rsidP="00A10EE4">
            <w:pPr>
              <w:jc w:val="right"/>
              <w:rPr>
                <w:rFonts w:ascii="Arial" w:eastAsia="Calibri" w:hAnsi="Arial" w:cs="Arial"/>
                <w:color w:val="000000" w:themeColor="text1"/>
                <w:sz w:val="20"/>
                <w:szCs w:val="20"/>
                <w:lang w:eastAsia="sl-SI"/>
              </w:rPr>
            </w:pPr>
            <w:r w:rsidRPr="009157ED">
              <w:rPr>
                <w:rFonts w:ascii="Arial" w:eastAsia="Calibri" w:hAnsi="Arial" w:cs="Arial"/>
                <w:color w:val="000000" w:themeColor="text1"/>
                <w:sz w:val="20"/>
                <w:szCs w:val="20"/>
              </w:rPr>
              <w:t>102.495.407</w:t>
            </w:r>
          </w:p>
        </w:tc>
        <w:tc>
          <w:tcPr>
            <w:tcW w:w="3139" w:type="dxa"/>
            <w:tcBorders>
              <w:top w:val="single" w:sz="6" w:space="0" w:color="auto"/>
              <w:left w:val="single" w:sz="6" w:space="0" w:color="auto"/>
              <w:bottom w:val="single" w:sz="6" w:space="0" w:color="auto"/>
              <w:right w:val="single" w:sz="6" w:space="0" w:color="auto"/>
            </w:tcBorders>
          </w:tcPr>
          <w:p w14:paraId="1C5CA262" w14:textId="77777777" w:rsidR="00E91043" w:rsidRPr="009157ED" w:rsidRDefault="00E91043" w:rsidP="00A10EE4">
            <w:pPr>
              <w:textAlignment w:val="baseline"/>
              <w:rPr>
                <w:rFonts w:ascii="Arial" w:eastAsia="Times New Roman" w:hAnsi="Arial" w:cs="Arial"/>
                <w:i/>
                <w:iCs/>
                <w:sz w:val="20"/>
                <w:szCs w:val="20"/>
                <w:lang w:eastAsia="sl-SI"/>
              </w:rPr>
            </w:pPr>
          </w:p>
        </w:tc>
      </w:tr>
      <w:tr w:rsidR="00E91043" w:rsidRPr="009157ED" w14:paraId="14E7D533"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FE0E234"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1440" w:type="dxa"/>
            <w:tcBorders>
              <w:top w:val="single" w:sz="6" w:space="0" w:color="auto"/>
              <w:left w:val="single" w:sz="6" w:space="0" w:color="auto"/>
              <w:bottom w:val="single" w:sz="6" w:space="0" w:color="auto"/>
              <w:right w:val="single" w:sz="6" w:space="0" w:color="auto"/>
            </w:tcBorders>
          </w:tcPr>
          <w:p w14:paraId="41528C74" w14:textId="77777777" w:rsidR="00E91043" w:rsidRPr="009157ED" w:rsidRDefault="00E91043" w:rsidP="00A10EE4">
            <w:pPr>
              <w:jc w:val="right"/>
              <w:textAlignment w:val="baseline"/>
              <w:rPr>
                <w:rFonts w:ascii="Arial" w:eastAsia="Times New Roman"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16E31463" w14:textId="77777777" w:rsidR="00E91043" w:rsidRPr="009157ED" w:rsidRDefault="00E91043" w:rsidP="00A10EE4">
            <w:pPr>
              <w:jc w:val="right"/>
              <w:rPr>
                <w:rFonts w:ascii="Arial" w:hAnsi="Arial" w:cs="Arial"/>
                <w:sz w:val="20"/>
                <w:szCs w:val="20"/>
                <w:lang w:eastAsia="sl-SI"/>
              </w:rPr>
            </w:pPr>
            <w:r w:rsidRPr="009157ED">
              <w:rPr>
                <w:rFonts w:ascii="Arial" w:eastAsia="Calibri" w:hAnsi="Arial" w:cs="Arial"/>
                <w:color w:val="000000" w:themeColor="text1"/>
                <w:sz w:val="20"/>
                <w:szCs w:val="20"/>
              </w:rPr>
              <w:t>28.235.925</w:t>
            </w:r>
          </w:p>
        </w:tc>
        <w:tc>
          <w:tcPr>
            <w:tcW w:w="3139" w:type="dxa"/>
            <w:tcBorders>
              <w:top w:val="single" w:sz="6" w:space="0" w:color="auto"/>
              <w:left w:val="single" w:sz="6" w:space="0" w:color="auto"/>
              <w:bottom w:val="single" w:sz="6" w:space="0" w:color="auto"/>
              <w:right w:val="single" w:sz="6" w:space="0" w:color="auto"/>
            </w:tcBorders>
          </w:tcPr>
          <w:p w14:paraId="2091D011" w14:textId="77777777" w:rsidR="00E91043" w:rsidRPr="009157ED" w:rsidRDefault="00E91043" w:rsidP="00A10EE4">
            <w:pPr>
              <w:rPr>
                <w:rFonts w:ascii="Arial" w:eastAsia="Times New Roman" w:hAnsi="Arial" w:cs="Arial"/>
                <w:i/>
                <w:iCs/>
                <w:sz w:val="20"/>
                <w:szCs w:val="20"/>
                <w:lang w:eastAsia="sl-SI"/>
              </w:rPr>
            </w:pPr>
          </w:p>
        </w:tc>
      </w:tr>
      <w:tr w:rsidR="00E91043" w:rsidRPr="009157ED" w14:paraId="6C8CED6D"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1CEAC1C6" w14:textId="77777777" w:rsidR="00E91043" w:rsidRPr="009157ED" w:rsidRDefault="00E91043"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144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187DE7" w14:textId="77777777" w:rsidR="00E91043" w:rsidRPr="009157ED" w:rsidRDefault="00E91043" w:rsidP="00A10EE4">
            <w:pPr>
              <w:jc w:val="right"/>
              <w:textAlignment w:val="baseline"/>
              <w:rPr>
                <w:rFonts w:ascii="Arial" w:eastAsia="Times New Roman" w:hAnsi="Arial" w:cs="Arial"/>
                <w:b/>
                <w:bCs/>
                <w:noProof/>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47A2F0DE" w14:textId="77777777" w:rsidR="00E91043" w:rsidRPr="009157ED" w:rsidRDefault="00E91043" w:rsidP="00A10EE4">
            <w:pPr>
              <w:jc w:val="right"/>
              <w:textAlignment w:val="baseline"/>
              <w:rPr>
                <w:rFonts w:ascii="Arial" w:eastAsia="Times New Roman" w:hAnsi="Arial" w:cs="Arial"/>
                <w:b/>
                <w:bCs/>
                <w:sz w:val="20"/>
                <w:szCs w:val="20"/>
                <w:lang w:eastAsia="sl-SI"/>
              </w:rPr>
            </w:pPr>
            <w:r w:rsidRPr="009157ED">
              <w:rPr>
                <w:rFonts w:ascii="Arial" w:eastAsia="Calibri" w:hAnsi="Arial" w:cs="Arial"/>
                <w:color w:val="000000" w:themeColor="text1"/>
                <w:sz w:val="20"/>
                <w:szCs w:val="20"/>
              </w:rPr>
              <w:t xml:space="preserve">130.731.332 </w:t>
            </w:r>
          </w:p>
        </w:tc>
        <w:tc>
          <w:tcPr>
            <w:tcW w:w="313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0FF487E" w14:textId="77777777" w:rsidR="00E91043" w:rsidRPr="009157ED" w:rsidRDefault="00E91043" w:rsidP="00A10EE4">
            <w:pPr>
              <w:textAlignment w:val="baseline"/>
              <w:rPr>
                <w:rFonts w:ascii="Arial" w:eastAsia="Times New Roman" w:hAnsi="Arial" w:cs="Arial"/>
                <w:b/>
                <w:bCs/>
                <w:i/>
                <w:iCs/>
                <w:sz w:val="20"/>
                <w:szCs w:val="20"/>
                <w:lang w:eastAsia="sl-SI"/>
              </w:rPr>
            </w:pPr>
          </w:p>
        </w:tc>
      </w:tr>
      <w:tr w:rsidR="00E91043" w:rsidRPr="009157ED" w14:paraId="628EF030" w14:textId="77777777" w:rsidTr="007C36B3">
        <w:trPr>
          <w:trHeight w:val="300"/>
        </w:trPr>
        <w:tc>
          <w:tcPr>
            <w:tcW w:w="25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7D5EC3" w14:textId="77777777" w:rsidR="00E91043" w:rsidRPr="009157ED" w:rsidRDefault="00E91043"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zasebna</w:t>
            </w:r>
          </w:p>
        </w:tc>
        <w:tc>
          <w:tcPr>
            <w:tcW w:w="1440" w:type="dxa"/>
            <w:tcBorders>
              <w:top w:val="single" w:sz="6" w:space="0" w:color="auto"/>
              <w:left w:val="single" w:sz="6" w:space="0" w:color="auto"/>
              <w:bottom w:val="single" w:sz="6" w:space="0" w:color="auto"/>
              <w:right w:val="single" w:sz="6" w:space="0" w:color="auto"/>
            </w:tcBorders>
          </w:tcPr>
          <w:p w14:paraId="65A95BE5" w14:textId="77777777" w:rsidR="00E91043" w:rsidRPr="009157ED" w:rsidRDefault="00E91043" w:rsidP="00A10EE4">
            <w:pPr>
              <w:jc w:val="right"/>
              <w:textAlignment w:val="baseline"/>
              <w:rPr>
                <w:rFonts w:ascii="Arial" w:eastAsia="Times New Roman" w:hAnsi="Arial" w:cs="Arial"/>
                <w:sz w:val="20"/>
                <w:szCs w:val="20"/>
                <w:lang w:eastAsia="sl-SI"/>
              </w:rPr>
            </w:pPr>
          </w:p>
        </w:tc>
        <w:tc>
          <w:tcPr>
            <w:tcW w:w="1935" w:type="dxa"/>
            <w:tcBorders>
              <w:top w:val="single" w:sz="6" w:space="0" w:color="auto"/>
              <w:left w:val="single" w:sz="6" w:space="0" w:color="auto"/>
              <w:bottom w:val="single" w:sz="6" w:space="0" w:color="auto"/>
              <w:right w:val="single" w:sz="6" w:space="0" w:color="auto"/>
            </w:tcBorders>
            <w:vAlign w:val="center"/>
          </w:tcPr>
          <w:p w14:paraId="2D37402D" w14:textId="77777777" w:rsidR="00E91043" w:rsidRPr="009157ED" w:rsidRDefault="00E91043" w:rsidP="00A10EE4">
            <w:pPr>
              <w:jc w:val="right"/>
              <w:textAlignment w:val="baseline"/>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63.000.000 </w:t>
            </w:r>
          </w:p>
        </w:tc>
        <w:tc>
          <w:tcPr>
            <w:tcW w:w="3139" w:type="dxa"/>
            <w:tcBorders>
              <w:top w:val="single" w:sz="6" w:space="0" w:color="auto"/>
              <w:left w:val="single" w:sz="6" w:space="0" w:color="auto"/>
              <w:bottom w:val="single" w:sz="6" w:space="0" w:color="auto"/>
              <w:right w:val="single" w:sz="6" w:space="0" w:color="auto"/>
            </w:tcBorders>
          </w:tcPr>
          <w:p w14:paraId="3BA5CBF9" w14:textId="77777777" w:rsidR="00E91043" w:rsidRPr="009157ED" w:rsidRDefault="00E91043" w:rsidP="00A10EE4">
            <w:pPr>
              <w:textAlignment w:val="baseline"/>
              <w:rPr>
                <w:rFonts w:ascii="Arial" w:eastAsia="Times New Roman" w:hAnsi="Arial" w:cs="Arial"/>
                <w:i/>
                <w:iCs/>
                <w:sz w:val="20"/>
                <w:szCs w:val="20"/>
                <w:lang w:eastAsia="sl-SI"/>
              </w:rPr>
            </w:pPr>
          </w:p>
        </w:tc>
      </w:tr>
    </w:tbl>
    <w:p w14:paraId="6748E37C" w14:textId="77777777" w:rsidR="00E91043" w:rsidRPr="009157ED" w:rsidRDefault="00E91043" w:rsidP="0012700C">
      <w:pPr>
        <w:spacing w:before="240" w:after="120" w:line="240" w:lineRule="auto"/>
        <w:textAlignment w:val="baseline"/>
        <w:rPr>
          <w:rFonts w:ascii="Arial" w:eastAsiaTheme="majorEastAsia" w:hAnsi="Arial" w:cs="Arial"/>
          <w:color w:val="01295D"/>
          <w:sz w:val="20"/>
          <w:szCs w:val="20"/>
          <w:lang w:eastAsia="sl-SI"/>
        </w:rPr>
      </w:pPr>
      <w:r w:rsidRPr="009157ED">
        <w:rPr>
          <w:rFonts w:ascii="Arial" w:eastAsiaTheme="majorEastAsia" w:hAnsi="Arial" w:cs="Arial"/>
          <w:color w:val="01295D"/>
          <w:sz w:val="20"/>
          <w:szCs w:val="20"/>
          <w:lang w:eastAsia="sl-SI"/>
        </w:rPr>
        <w:t>Krajši opis: kako in do kakšne mere pričakujemo, da bodo ukrepi pomagali pri reševanju specifičnih izzivov</w:t>
      </w:r>
    </w:p>
    <w:p w14:paraId="724BFCBC" w14:textId="77777777" w:rsidR="00E91043" w:rsidRPr="009157ED" w:rsidRDefault="00E91043" w:rsidP="00A10EE4">
      <w:pPr>
        <w:spacing w:after="0" w:line="240" w:lineRule="auto"/>
        <w:textAlignment w:val="baseline"/>
        <w:rPr>
          <w:rFonts w:ascii="Arial" w:hAnsi="Arial" w:cs="Arial"/>
          <w:b/>
          <w:bCs/>
          <w:sz w:val="20"/>
          <w:szCs w:val="20"/>
        </w:rPr>
      </w:pPr>
    </w:p>
    <w:p w14:paraId="682BBFB1" w14:textId="33A6FEE7" w:rsidR="00E91043" w:rsidRPr="009157ED" w:rsidRDefault="00E91043" w:rsidP="00A10EE4">
      <w:p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 xml:space="preserve">Predstavljeni ukrepi bodo odločilno doprinesli k reševanju izziva zagotavljanja osnovnih digitalnih kompetenc prebivalstva. Pričakovan doprinos ukrepov k deležu prebivalstva z osnovnimi digitalnimi kompetencami je </w:t>
      </w:r>
      <w:r w:rsidR="005429EF" w:rsidRPr="009157ED">
        <w:rPr>
          <w:rFonts w:ascii="Arial" w:eastAsiaTheme="minorEastAsia" w:hAnsi="Arial" w:cs="Arial"/>
          <w:sz w:val="20"/>
          <w:szCs w:val="20"/>
        </w:rPr>
        <w:t xml:space="preserve">dobrih </w:t>
      </w:r>
      <w:r w:rsidRPr="009157ED">
        <w:rPr>
          <w:rFonts w:ascii="Arial" w:eastAsiaTheme="minorEastAsia" w:hAnsi="Arial" w:cs="Arial"/>
          <w:sz w:val="20"/>
          <w:szCs w:val="20"/>
        </w:rPr>
        <w:t>30 % do leta 2030, kar je razlika med nacionalno izhodiščno vrednostjo (</w:t>
      </w:r>
      <w:r w:rsidR="005429EF" w:rsidRPr="009157ED">
        <w:rPr>
          <w:rFonts w:ascii="Arial" w:eastAsiaTheme="minorEastAsia" w:hAnsi="Arial" w:cs="Arial"/>
          <w:sz w:val="20"/>
          <w:szCs w:val="20"/>
        </w:rPr>
        <w:t>47</w:t>
      </w:r>
      <w:r w:rsidRPr="009157ED">
        <w:rPr>
          <w:rFonts w:ascii="Arial" w:eastAsiaTheme="minorEastAsia" w:hAnsi="Arial" w:cs="Arial"/>
          <w:sz w:val="20"/>
          <w:szCs w:val="20"/>
        </w:rPr>
        <w:t xml:space="preserve"> %) in ciljem do leta 2030 (80 %). To pomeni, da je potrebno digitalno opismeniti okrog 450.000 prebivalcev, pri čemer pričakujemo, da bo na letni ravni, v okviru vseh predstavljenih ukrepov za pridobivanje in razvoj digitalnih kompetenc, vključenih okrog 65.000 prebivalcev. Tem gre prišteti tudi šoloobvezne dijake, ki pridobivajo digitalne kompetence v šoli iz naslova digitalnega izobraževanja, zaposlene v javni upravi, ki se izobražujejo v Upravni akademiji, zaposlene v podjetjih, ki so vključena v razpis “digitalna preobrazba gospodarstva” in malih in srednjih podjetjih (MSP), ki so deležna subvencij za digitalno preobrazbo.  Ker načrtujemo tudi ukrepe za spodbujanje prostovoljstva na tem področju, računamo, da bo v ukrepe digitalnega opismenjevanja dodatno posredno vključenih še več prebivalcev. </w:t>
      </w:r>
    </w:p>
    <w:p w14:paraId="7165CBD4" w14:textId="77777777" w:rsidR="00E91043" w:rsidRPr="009157ED" w:rsidRDefault="00E91043" w:rsidP="00A10EE4">
      <w:pPr>
        <w:spacing w:line="240" w:lineRule="auto"/>
        <w:jc w:val="both"/>
        <w:rPr>
          <w:rFonts w:ascii="Arial" w:eastAsiaTheme="majorEastAsia" w:hAnsi="Arial" w:cs="Arial"/>
          <w:color w:val="2F5496" w:themeColor="accent1" w:themeShade="BF"/>
          <w:sz w:val="20"/>
          <w:szCs w:val="20"/>
        </w:rPr>
      </w:pPr>
      <w:r w:rsidRPr="009157ED">
        <w:rPr>
          <w:rFonts w:ascii="Arial" w:hAnsi="Arial" w:cs="Arial"/>
          <w:sz w:val="20"/>
          <w:szCs w:val="20"/>
        </w:rPr>
        <w:t xml:space="preserve">Ta cilj naslavljamo z ukrepom o prekvalifikaciji žensk v IKT poklice, s podpiranjem nevladnih organizacij, ki promovirajo STEM programe in poklice pri deklicah in ženskah, z vzpostavitvijo mreže šol za kibernetsko varnost in zagotavljanjem štipendij za center kvantnih tehnologij. </w:t>
      </w:r>
    </w:p>
    <w:p w14:paraId="69497EBF" w14:textId="77777777" w:rsidR="00E91043" w:rsidRPr="009157ED" w:rsidRDefault="00E91043"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Ocenjena naložbena vrzel in možni ukrepi za doseganje nacionalnih ciljnih vrednosti</w:t>
      </w:r>
    </w:p>
    <w:p w14:paraId="4390539B" w14:textId="77777777" w:rsidR="00E91043" w:rsidRPr="009157ED" w:rsidRDefault="00E91043"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 xml:space="preserve">Naložbena vrzel se lahko pojavi v primeru nujnih prerazporeditev v proračunu (npr. naravne katastrofe ipd.), ki bi pomenile, da načrtovana sredstva ne bi bila tudi dejansko namenjena opisanim ukrepom.  </w:t>
      </w:r>
    </w:p>
    <w:p w14:paraId="12E44292" w14:textId="77777777" w:rsidR="00E91043" w:rsidRPr="009157ED" w:rsidRDefault="00E91043" w:rsidP="00A10EE4">
      <w:pPr>
        <w:spacing w:after="0" w:line="240" w:lineRule="auto"/>
        <w:jc w:val="both"/>
        <w:rPr>
          <w:rFonts w:ascii="Arial" w:hAnsi="Arial" w:cs="Arial"/>
          <w:sz w:val="20"/>
          <w:szCs w:val="20"/>
        </w:rPr>
      </w:pPr>
      <w:r w:rsidRPr="009157ED">
        <w:rPr>
          <w:rFonts w:ascii="Arial" w:hAnsi="Arial" w:cs="Arial"/>
          <w:sz w:val="20"/>
          <w:szCs w:val="20"/>
        </w:rPr>
        <w:t>Poleg predvidenih so potrebni drugi kratkoročni kot dolgoročni ukrepi. Med kratkoročnimi ukrepi mislimo na hitro vzpostavitev ekosistema, ki ponuja digitalnim razmeram prilagojene prekvalifikacije delovne sile. Poleg razvoja novih delovnih mest povezanih z uvajanjem naprednih digitalnih tehnologij v poslovnih procesih podjetij, pa je za povečanje števila IKT strokovnjakov in razvoj digitalnih spretnosti pomembna tudi krepitev podpornega okolja, tako podjetniškega, kot razvojno inovacijskega in finančnega. Konkreten primer ukrepov, ki temelji na medsektorskem sodelovanju in ki lahko neposredno prispeva k doseganju cilju je vzpostavitev inkubacijskih centrov, pri čemer država omogoča financiranje, akademska sfera omogoči udeležbo šolajočih se otrok (dijaki in študenti), medtem, ko gospodarstvo zagotovi potrebno strokovno znanje za razvoj ustreznih kadrov. Na dolgi rok pa je za vse učeče se mlade v formalnem izobraževanju potrebna promocija izbirnih in interesnih vsebin, ki temeljna znanja s področja IKT predstavijo na atraktiven način. Pomembno je, da se v izobraževanje na področju IKT še posebej spodbuja dekleta. Da bi izobrazili več strokovnjakov in strokovnjakinj s področja IKT, je treba ustrezno prilagoditi izobraževalni sistem: uvesti je treba ukrepe za povečanje vpisa in dokončanje študija na ravni terciarnega izobraževanja, okrepiti pa je potrebno tudi promocijo za povečanje prepoznavnosti inženirskih, predvsem z IKT tehnologijo povezanih kariernih poti v družbi, predvsem med mladimi.</w:t>
      </w:r>
    </w:p>
    <w:p w14:paraId="59DA85AC" w14:textId="77777777" w:rsidR="00E91043" w:rsidRDefault="00E91043" w:rsidP="00A10EE4">
      <w:pPr>
        <w:spacing w:after="0" w:line="240" w:lineRule="auto"/>
        <w:jc w:val="both"/>
        <w:rPr>
          <w:rFonts w:ascii="Arial" w:hAnsi="Arial" w:cs="Arial"/>
          <w:sz w:val="20"/>
          <w:szCs w:val="20"/>
        </w:rPr>
      </w:pPr>
      <w:r w:rsidRPr="009157ED">
        <w:rPr>
          <w:rFonts w:ascii="Arial" w:hAnsi="Arial" w:cs="Arial"/>
          <w:sz w:val="20"/>
          <w:szCs w:val="20"/>
        </w:rPr>
        <w:t xml:space="preserve">Trenutno naložbene vrzeli ni mogoče oceniti. </w:t>
      </w:r>
    </w:p>
    <w:p w14:paraId="10FD346B" w14:textId="77777777" w:rsidR="00525DE8" w:rsidRPr="009157ED" w:rsidRDefault="00525DE8" w:rsidP="00A10EE4">
      <w:pPr>
        <w:spacing w:after="0" w:line="240" w:lineRule="auto"/>
        <w:jc w:val="both"/>
        <w:rPr>
          <w:rFonts w:ascii="Arial" w:hAnsi="Arial" w:cs="Arial"/>
          <w:sz w:val="20"/>
          <w:szCs w:val="20"/>
        </w:rPr>
      </w:pPr>
    </w:p>
    <w:p w14:paraId="51AD176A" w14:textId="3676CA40" w:rsidR="00E91043" w:rsidRPr="00525DE8" w:rsidRDefault="00E91043" w:rsidP="00525DE8">
      <w:pPr>
        <w:shd w:val="clear" w:color="auto" w:fill="B4C6E7" w:themeFill="accent1" w:themeFillTint="66"/>
        <w:spacing w:line="240" w:lineRule="auto"/>
        <w:rPr>
          <w:rFonts w:ascii="Arial" w:eastAsiaTheme="majorEastAsia" w:hAnsi="Arial" w:cs="Arial"/>
          <w:b/>
          <w:bCs/>
          <w:color w:val="01295D"/>
          <w:sz w:val="20"/>
          <w:szCs w:val="20"/>
        </w:rPr>
      </w:pPr>
      <w:r w:rsidRPr="00525DE8">
        <w:rPr>
          <w:rFonts w:ascii="Arial" w:eastAsiaTheme="majorEastAsia" w:hAnsi="Arial" w:cs="Arial"/>
          <w:b/>
          <w:bCs/>
          <w:color w:val="01295D"/>
          <w:sz w:val="20"/>
          <w:szCs w:val="20"/>
        </w:rPr>
        <w:t xml:space="preserve">Opis </w:t>
      </w:r>
      <w:r w:rsidR="00525DE8" w:rsidRPr="00525DE8">
        <w:rPr>
          <w:rFonts w:ascii="Arial" w:eastAsiaTheme="majorEastAsia" w:hAnsi="Arial" w:cs="Arial"/>
          <w:b/>
          <w:bCs/>
          <w:color w:val="01295D"/>
          <w:sz w:val="20"/>
          <w:szCs w:val="20"/>
        </w:rPr>
        <w:t xml:space="preserve">že izvedenih </w:t>
      </w:r>
      <w:r w:rsidRPr="00525DE8">
        <w:rPr>
          <w:rFonts w:ascii="Arial" w:eastAsiaTheme="majorEastAsia" w:hAnsi="Arial" w:cs="Arial"/>
          <w:b/>
          <w:bCs/>
          <w:color w:val="01295D"/>
          <w:sz w:val="20"/>
          <w:szCs w:val="20"/>
        </w:rPr>
        <w:t>ukrepov</w:t>
      </w:r>
    </w:p>
    <w:p w14:paraId="6F9880F9" w14:textId="0D9BF75C" w:rsidR="00525DE8" w:rsidRDefault="00525DE8" w:rsidP="00525DE8">
      <w:pPr>
        <w:pStyle w:val="Naslov4"/>
        <w:rPr>
          <w:rFonts w:cs="Arial"/>
        </w:rPr>
      </w:pPr>
      <w:r>
        <w:rPr>
          <w:rFonts w:cs="Arial"/>
        </w:rPr>
        <w:t xml:space="preserve">14. </w:t>
      </w:r>
      <w:r w:rsidRPr="009157ED">
        <w:rPr>
          <w:rFonts w:cs="Arial"/>
        </w:rPr>
        <w:t xml:space="preserve">UKREP: Krepitev digitalnih kompetenc zaposlenih v malih in srednjih podjetjih </w:t>
      </w:r>
    </w:p>
    <w:p w14:paraId="4898C5B8" w14:textId="77777777" w:rsidR="00525DE8" w:rsidRPr="00AE405D" w:rsidRDefault="00525DE8" w:rsidP="00525DE8">
      <w:pPr>
        <w:contextualSpacing/>
        <w:jc w:val="both"/>
        <w:rPr>
          <w:rFonts w:ascii="Arial" w:hAnsi="Arial" w:cs="Arial"/>
          <w:sz w:val="20"/>
          <w:szCs w:val="20"/>
          <w:u w:val="single"/>
        </w:rPr>
      </w:pPr>
      <w:r w:rsidRPr="00AE405D">
        <w:rPr>
          <w:rFonts w:ascii="Arial" w:hAnsi="Arial" w:cs="Arial"/>
          <w:sz w:val="20"/>
          <w:szCs w:val="20"/>
        </w:rPr>
        <w:t xml:space="preserve">Program je podpiral MSP-je v vseh poslovnih sektorjih z zagotavljanjem nepovratnih sredstev v višini do 10.000 EUR podjetjem, ki vlagajo v povečanje ravni digitalnih veščin svojih zaposlenih (nepovratna sredstva znašajo 60 % celotne naložbe). Naložba je obsegala usposabljanje zaposlenih, pri čemer je moral vlagatelj vključiti vsaj 20 % zaposlenih v shemo usposabljanja. Ta ukrep je podpiral naložbe mikro, </w:t>
      </w:r>
      <w:r w:rsidRPr="00AE405D">
        <w:rPr>
          <w:rFonts w:ascii="Arial" w:hAnsi="Arial" w:cs="Arial"/>
          <w:sz w:val="20"/>
          <w:szCs w:val="20"/>
        </w:rPr>
        <w:lastRenderedPageBreak/>
        <w:t>malih in srednje velikih podjetij, ki delujejo v manj razvitih območjih v novo tehnološko opremo, digitalizacijo proizvodnje in prehod v nizkoogljično gospodarstvo. Financiranje je bilo zagotovljeno 200 projektom.</w:t>
      </w:r>
    </w:p>
    <w:p w14:paraId="27E60806" w14:textId="77777777" w:rsidR="00525DE8" w:rsidRDefault="00525DE8" w:rsidP="00525DE8">
      <w:pPr>
        <w:jc w:val="both"/>
        <w:rPr>
          <w:rFonts w:ascii="Arial" w:hAnsi="Arial" w:cs="Arial"/>
          <w:i/>
          <w:iCs/>
          <w:sz w:val="20"/>
          <w:szCs w:val="20"/>
          <w:u w:val="single"/>
        </w:rPr>
      </w:pPr>
    </w:p>
    <w:p w14:paraId="3ECEA266" w14:textId="77777777" w:rsidR="00525DE8" w:rsidRPr="00AE405D" w:rsidRDefault="00525DE8" w:rsidP="00525DE8">
      <w:r w:rsidRPr="00AE405D">
        <w:rPr>
          <w:rFonts w:ascii="Arial" w:hAnsi="Arial" w:cs="Arial"/>
          <w:sz w:val="20"/>
          <w:szCs w:val="20"/>
          <w:u w:val="single"/>
        </w:rPr>
        <w:t>Povezava do cilja:</w:t>
      </w:r>
      <w:r w:rsidRPr="00AE405D">
        <w:rPr>
          <w:rFonts w:ascii="Arial" w:hAnsi="Arial" w:cs="Arial"/>
          <w:sz w:val="20"/>
          <w:szCs w:val="20"/>
        </w:rPr>
        <w:t xml:space="preserve"> Pričakuje se, da bo ta ukrep prispeval k cilju doseči osnovne digitalne veščine</w:t>
      </w:r>
    </w:p>
    <w:tbl>
      <w:tblPr>
        <w:tblStyle w:val="Tabelamrea"/>
        <w:tblW w:w="0" w:type="auto"/>
        <w:tblLook w:val="04A0" w:firstRow="1" w:lastRow="0" w:firstColumn="1" w:lastColumn="0" w:noHBand="0" w:noVBand="1"/>
      </w:tblPr>
      <w:tblGrid>
        <w:gridCol w:w="4916"/>
        <w:gridCol w:w="4146"/>
      </w:tblGrid>
      <w:tr w:rsidR="00525DE8" w:rsidRPr="009157ED" w14:paraId="443DEC7E" w14:textId="77777777" w:rsidTr="00283E91">
        <w:tc>
          <w:tcPr>
            <w:tcW w:w="4916" w:type="dxa"/>
            <w:shd w:val="clear" w:color="auto" w:fill="D9D9D9" w:themeFill="background1" w:themeFillShade="D9"/>
          </w:tcPr>
          <w:p w14:paraId="18390331" w14:textId="77777777" w:rsidR="00525DE8" w:rsidRPr="009157ED" w:rsidRDefault="00525DE8" w:rsidP="00283E91">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5E3C2400" w14:textId="77777777" w:rsidR="00525DE8" w:rsidRPr="009157ED" w:rsidRDefault="00525DE8" w:rsidP="00283E91">
            <w:pPr>
              <w:rPr>
                <w:rFonts w:ascii="Arial" w:eastAsiaTheme="minorEastAsia" w:hAnsi="Arial" w:cs="Arial"/>
                <w:i/>
                <w:iCs/>
                <w:sz w:val="20"/>
                <w:szCs w:val="20"/>
              </w:rPr>
            </w:pPr>
            <w:r w:rsidRPr="009157ED">
              <w:rPr>
                <w:rFonts w:ascii="Arial" w:eastAsiaTheme="minorEastAsia" w:hAnsi="Arial" w:cs="Arial"/>
                <w:i/>
                <w:iCs/>
                <w:sz w:val="20"/>
                <w:szCs w:val="20"/>
              </w:rPr>
              <w:t>Zaključen</w:t>
            </w:r>
          </w:p>
        </w:tc>
      </w:tr>
      <w:tr w:rsidR="00525DE8" w:rsidRPr="009157ED" w14:paraId="6E0A3526" w14:textId="77777777" w:rsidTr="00283E91">
        <w:trPr>
          <w:trHeight w:val="300"/>
        </w:trPr>
        <w:tc>
          <w:tcPr>
            <w:tcW w:w="4916" w:type="dxa"/>
            <w:shd w:val="clear" w:color="auto" w:fill="D9D9D9" w:themeFill="background1" w:themeFillShade="D9"/>
          </w:tcPr>
          <w:p w14:paraId="16A6651C" w14:textId="77777777" w:rsidR="00525DE8" w:rsidRPr="009157ED" w:rsidRDefault="00525DE8" w:rsidP="00283E91">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088193A7" w14:textId="77777777" w:rsidR="00525DE8" w:rsidRPr="009157ED" w:rsidRDefault="00525DE8" w:rsidP="00283E91">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gospodarstvo, turizem in šport</w:t>
            </w:r>
          </w:p>
        </w:tc>
      </w:tr>
      <w:tr w:rsidR="00525DE8" w:rsidRPr="009157ED" w14:paraId="645E4F55" w14:textId="77777777" w:rsidTr="00283E91">
        <w:trPr>
          <w:trHeight w:val="300"/>
        </w:trPr>
        <w:tc>
          <w:tcPr>
            <w:tcW w:w="4916" w:type="dxa"/>
            <w:shd w:val="clear" w:color="auto" w:fill="D9D9D9" w:themeFill="background1" w:themeFillShade="D9"/>
          </w:tcPr>
          <w:p w14:paraId="18A5D796" w14:textId="77777777" w:rsidR="00525DE8" w:rsidRPr="009157ED" w:rsidRDefault="00525DE8" w:rsidP="00283E91">
            <w:pPr>
              <w:spacing w:before="100" w:beforeAutospacing="1" w:after="100" w:afterAutospacing="1"/>
              <w:rPr>
                <w:rFonts w:ascii="Arial" w:eastAsiaTheme="minorEastAsia" w:hAnsi="Arial" w:cs="Arial"/>
                <w:i/>
                <w:iCs/>
                <w:sz w:val="20"/>
                <w:szCs w:val="20"/>
                <w:u w:val="single"/>
              </w:rPr>
            </w:pPr>
            <w:r w:rsidRPr="00AE405D">
              <w:rPr>
                <w:rFonts w:ascii="Arial" w:eastAsiaTheme="minorEastAsia" w:hAnsi="Arial" w:cs="Arial"/>
                <w:i/>
                <w:iCs/>
                <w:sz w:val="20"/>
                <w:szCs w:val="20"/>
                <w:u w:val="single"/>
              </w:rPr>
              <w:t>Časovni okvir</w:t>
            </w:r>
          </w:p>
        </w:tc>
        <w:tc>
          <w:tcPr>
            <w:tcW w:w="4146" w:type="dxa"/>
            <w:shd w:val="clear" w:color="auto" w:fill="auto"/>
          </w:tcPr>
          <w:p w14:paraId="2D4C54CF" w14:textId="77777777" w:rsidR="00525DE8" w:rsidRPr="009157ED" w:rsidRDefault="00525DE8" w:rsidP="00283E91">
            <w:pPr>
              <w:spacing w:before="100" w:beforeAutospacing="1" w:after="100" w:afterAutospacing="1"/>
              <w:rPr>
                <w:rFonts w:ascii="Arial" w:eastAsiaTheme="minorEastAsia" w:hAnsi="Arial" w:cs="Arial"/>
                <w:i/>
                <w:iCs/>
                <w:sz w:val="20"/>
                <w:szCs w:val="20"/>
              </w:rPr>
            </w:pPr>
            <w:r w:rsidRPr="00AE405D">
              <w:rPr>
                <w:rFonts w:ascii="Arial" w:eastAsiaTheme="minorEastAsia" w:hAnsi="Arial" w:cs="Arial"/>
                <w:i/>
                <w:iCs/>
                <w:sz w:val="20"/>
                <w:szCs w:val="20"/>
              </w:rPr>
              <w:t>Program se je začel leta 2021 in zaključil  leta 2023</w:t>
            </w:r>
          </w:p>
        </w:tc>
      </w:tr>
      <w:tr w:rsidR="00525DE8" w:rsidRPr="009157ED" w14:paraId="3F3C9578" w14:textId="77777777" w:rsidTr="00283E91">
        <w:tc>
          <w:tcPr>
            <w:tcW w:w="4916" w:type="dxa"/>
            <w:shd w:val="clear" w:color="auto" w:fill="D9D9D9" w:themeFill="background1" w:themeFillShade="D9"/>
          </w:tcPr>
          <w:p w14:paraId="11164A52" w14:textId="77777777" w:rsidR="00525DE8" w:rsidRPr="009157ED" w:rsidRDefault="00525DE8" w:rsidP="00283E91">
            <w:pPr>
              <w:contextualSpacing/>
              <w:rPr>
                <w:rFonts w:ascii="Arial" w:hAnsi="Arial" w:cs="Arial"/>
                <w:i/>
                <w:sz w:val="20"/>
                <w:szCs w:val="20"/>
              </w:rPr>
            </w:pPr>
            <w:r w:rsidRPr="009157ED">
              <w:rPr>
                <w:rFonts w:ascii="Arial" w:hAnsi="Arial" w:cs="Arial"/>
                <w:i/>
                <w:sz w:val="20"/>
                <w:szCs w:val="20"/>
              </w:rPr>
              <w:t>Namenjena ali predvidena finančna sredstva in drugi viri, vključno s človeškimi viri (če je potrebno):</w:t>
            </w:r>
          </w:p>
        </w:tc>
        <w:tc>
          <w:tcPr>
            <w:tcW w:w="4146" w:type="dxa"/>
            <w:shd w:val="clear" w:color="auto" w:fill="auto"/>
          </w:tcPr>
          <w:p w14:paraId="1F2DE87C" w14:textId="77777777" w:rsidR="00525DE8" w:rsidRPr="009157ED" w:rsidRDefault="00525DE8" w:rsidP="00283E91">
            <w:pPr>
              <w:spacing w:after="160"/>
              <w:jc w:val="both"/>
              <w:rPr>
                <w:rFonts w:ascii="Arial" w:hAnsi="Arial" w:cs="Arial"/>
                <w:i/>
                <w:sz w:val="20"/>
                <w:szCs w:val="20"/>
              </w:rPr>
            </w:pPr>
            <w:r w:rsidRPr="009157ED">
              <w:rPr>
                <w:rFonts w:ascii="Arial" w:hAnsi="Arial" w:cs="Arial"/>
                <w:i/>
                <w:iCs/>
                <w:sz w:val="20"/>
                <w:szCs w:val="20"/>
              </w:rPr>
              <w:t>1.771.814,22 EUR</w:t>
            </w:r>
          </w:p>
        </w:tc>
      </w:tr>
      <w:tr w:rsidR="00525DE8" w:rsidRPr="009157ED" w14:paraId="3823BC73" w14:textId="77777777" w:rsidTr="00283E91">
        <w:tc>
          <w:tcPr>
            <w:tcW w:w="4916" w:type="dxa"/>
            <w:shd w:val="clear" w:color="auto" w:fill="D9D9D9" w:themeFill="background1" w:themeFillShade="D9"/>
          </w:tcPr>
          <w:p w14:paraId="123EEDD2" w14:textId="77777777" w:rsidR="00525DE8" w:rsidRPr="009157ED" w:rsidRDefault="00525DE8" w:rsidP="00283E91">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133640DF" w14:textId="77777777" w:rsidR="00525DE8" w:rsidRPr="009157ED" w:rsidRDefault="00525DE8" w:rsidP="00283E91">
            <w:pPr>
              <w:contextualSpacing/>
              <w:rPr>
                <w:rFonts w:ascii="Arial" w:hAnsi="Arial" w:cs="Arial"/>
                <w:i/>
                <w:sz w:val="20"/>
                <w:szCs w:val="20"/>
                <w:u w:val="single"/>
              </w:rPr>
            </w:pPr>
          </w:p>
        </w:tc>
        <w:tc>
          <w:tcPr>
            <w:tcW w:w="4146" w:type="dxa"/>
            <w:shd w:val="clear" w:color="auto" w:fill="auto"/>
          </w:tcPr>
          <w:p w14:paraId="23636B9A" w14:textId="77777777" w:rsidR="00525DE8" w:rsidRPr="009157ED" w:rsidRDefault="00525DE8" w:rsidP="00283E91">
            <w:pPr>
              <w:rPr>
                <w:rFonts w:ascii="Arial" w:hAnsi="Arial" w:cs="Arial"/>
                <w:i/>
                <w:iCs/>
                <w:sz w:val="20"/>
                <w:szCs w:val="20"/>
              </w:rPr>
            </w:pPr>
            <w:r w:rsidRPr="009157ED">
              <w:rPr>
                <w:rFonts w:ascii="Arial" w:hAnsi="Arial" w:cs="Arial"/>
                <w:i/>
                <w:iCs/>
                <w:sz w:val="20"/>
                <w:szCs w:val="20"/>
              </w:rPr>
              <w:t xml:space="preserve">V poročevalskem obdobju je bilo razdeljenih 137 bonov v skupni vrednosti 839.696,55 EUR. </w:t>
            </w:r>
          </w:p>
        </w:tc>
      </w:tr>
    </w:tbl>
    <w:p w14:paraId="704A8EB8" w14:textId="77777777" w:rsidR="00525DE8" w:rsidRDefault="00525DE8" w:rsidP="00A10EE4">
      <w:pPr>
        <w:spacing w:line="240" w:lineRule="auto"/>
        <w:rPr>
          <w:rFonts w:ascii="Arial" w:hAnsi="Arial" w:cs="Arial"/>
          <w:color w:val="01295D"/>
          <w:sz w:val="20"/>
          <w:szCs w:val="20"/>
        </w:rPr>
      </w:pPr>
    </w:p>
    <w:p w14:paraId="42801F8E" w14:textId="392AD3A3" w:rsidR="00525DE8" w:rsidRPr="00525DE8" w:rsidRDefault="00525DE8" w:rsidP="00525DE8">
      <w:pPr>
        <w:shd w:val="clear" w:color="auto" w:fill="B4C6E7" w:themeFill="accent1" w:themeFillTint="66"/>
        <w:spacing w:line="240" w:lineRule="auto"/>
        <w:rPr>
          <w:rFonts w:ascii="Arial" w:eastAsiaTheme="majorEastAsia" w:hAnsi="Arial" w:cs="Arial"/>
          <w:b/>
          <w:bCs/>
          <w:color w:val="01295D"/>
          <w:sz w:val="20"/>
          <w:szCs w:val="20"/>
        </w:rPr>
      </w:pPr>
      <w:r w:rsidRPr="00525DE8">
        <w:rPr>
          <w:rFonts w:ascii="Arial" w:eastAsiaTheme="majorEastAsia" w:hAnsi="Arial" w:cs="Arial"/>
          <w:b/>
          <w:bCs/>
          <w:color w:val="01295D"/>
          <w:sz w:val="20"/>
          <w:szCs w:val="20"/>
        </w:rPr>
        <w:t xml:space="preserve">Opis </w:t>
      </w:r>
      <w:r>
        <w:rPr>
          <w:rFonts w:ascii="Arial" w:eastAsiaTheme="majorEastAsia" w:hAnsi="Arial" w:cs="Arial"/>
          <w:b/>
          <w:bCs/>
          <w:color w:val="01295D"/>
          <w:sz w:val="20"/>
          <w:szCs w:val="20"/>
        </w:rPr>
        <w:t>načrtovanih</w:t>
      </w:r>
      <w:r w:rsidRPr="00525DE8">
        <w:rPr>
          <w:rFonts w:ascii="Arial" w:eastAsiaTheme="majorEastAsia" w:hAnsi="Arial" w:cs="Arial"/>
          <w:b/>
          <w:bCs/>
          <w:color w:val="01295D"/>
          <w:sz w:val="20"/>
          <w:szCs w:val="20"/>
        </w:rPr>
        <w:t xml:space="preserve"> ukrepov</w:t>
      </w:r>
      <w:r>
        <w:rPr>
          <w:rFonts w:ascii="Arial" w:eastAsiaTheme="majorEastAsia" w:hAnsi="Arial" w:cs="Arial"/>
          <w:b/>
          <w:bCs/>
          <w:color w:val="01295D"/>
          <w:sz w:val="20"/>
          <w:szCs w:val="20"/>
        </w:rPr>
        <w:t xml:space="preserve"> za leti 2025 in 2026</w:t>
      </w:r>
    </w:p>
    <w:p w14:paraId="78682C40" w14:textId="24571CFB" w:rsidR="00E91043" w:rsidRDefault="00A07769" w:rsidP="00A07769">
      <w:pPr>
        <w:pStyle w:val="Naslov4"/>
        <w:rPr>
          <w:rFonts w:cs="Arial"/>
        </w:rPr>
      </w:pPr>
      <w:r w:rsidRPr="009157ED">
        <w:rPr>
          <w:rFonts w:cs="Arial"/>
        </w:rPr>
        <w:t>1</w:t>
      </w:r>
      <w:r w:rsidR="009E2CEC">
        <w:rPr>
          <w:rFonts w:cs="Arial"/>
        </w:rPr>
        <w:t>5</w:t>
      </w:r>
      <w:r w:rsidRPr="009157ED">
        <w:rPr>
          <w:rFonts w:cs="Arial"/>
        </w:rPr>
        <w:t xml:space="preserve">. </w:t>
      </w:r>
      <w:r w:rsidR="00E91043" w:rsidRPr="009157ED">
        <w:rPr>
          <w:rFonts w:cs="Arial"/>
        </w:rPr>
        <w:t>UKREP: Usposabljanje strokovnih in vodstvenih delavcev v vzgoji in izobraževanju</w:t>
      </w:r>
    </w:p>
    <w:p w14:paraId="40BD3E16" w14:textId="2B6903FE" w:rsidR="00984E8C" w:rsidRPr="00984E8C" w:rsidRDefault="00984E8C" w:rsidP="00984E8C">
      <w:pPr>
        <w:contextualSpacing/>
        <w:rPr>
          <w:rFonts w:ascii="Arial" w:eastAsia="Arial" w:hAnsi="Arial" w:cs="Arial"/>
          <w:sz w:val="20"/>
          <w:szCs w:val="20"/>
        </w:rPr>
      </w:pPr>
      <w:r w:rsidRPr="00984E8C">
        <w:rPr>
          <w:rFonts w:ascii="Arial" w:eastAsia="Arial" w:hAnsi="Arial" w:cs="Arial"/>
          <w:sz w:val="20"/>
          <w:szCs w:val="20"/>
        </w:rPr>
        <w:t>Cilj javnega razpisa (pametna šola 2) je uspešno usposobiti najmanj 20.000 strokovnih in vodstvenih delavcev</w:t>
      </w:r>
      <w:r w:rsidRPr="00984E8C">
        <w:rPr>
          <w:rFonts w:ascii="Arial" w:eastAsia="Arial" w:hAnsi="Arial" w:cs="Arial"/>
          <w:b/>
          <w:bCs/>
          <w:sz w:val="20"/>
          <w:szCs w:val="20"/>
        </w:rPr>
        <w:t xml:space="preserve"> </w:t>
      </w:r>
      <w:r w:rsidRPr="00984E8C">
        <w:rPr>
          <w:rFonts w:ascii="Arial" w:eastAsia="Arial" w:hAnsi="Arial" w:cs="Arial"/>
          <w:sz w:val="20"/>
          <w:szCs w:val="20"/>
        </w:rPr>
        <w:t xml:space="preserve">v vzgoji in izobraževanju za krepitev digitalnih kompetenc in temeljnih vsebin RIN, kompetenc za trajnostni razvoj ter finančne pismenosti povprečno v obsegu 13 izobraževalnih dni, kar predstavlja 104 ure usposabljanj na posameznega udeleženca. </w:t>
      </w:r>
    </w:p>
    <w:p w14:paraId="37039FB2" w14:textId="77777777" w:rsidR="00984E8C" w:rsidRPr="00984E8C" w:rsidRDefault="00984E8C" w:rsidP="00984E8C">
      <w:pPr>
        <w:rPr>
          <w:rFonts w:ascii="Arial" w:eastAsia="Arial" w:hAnsi="Arial" w:cs="Arial"/>
          <w:sz w:val="20"/>
          <w:szCs w:val="20"/>
        </w:rPr>
      </w:pPr>
      <w:r w:rsidRPr="00984E8C">
        <w:rPr>
          <w:rFonts w:ascii="Arial" w:eastAsia="Arial" w:hAnsi="Arial" w:cs="Arial"/>
          <w:sz w:val="20"/>
          <w:szCs w:val="20"/>
        </w:rPr>
        <w:t xml:space="preserve">Od predvidenih 13 izobraževalnih dni je namenjenih: </w:t>
      </w:r>
    </w:p>
    <w:p w14:paraId="21123101" w14:textId="77777777" w:rsidR="00984E8C" w:rsidRPr="00984E8C" w:rsidRDefault="00984E8C" w:rsidP="00984E8C">
      <w:pPr>
        <w:numPr>
          <w:ilvl w:val="0"/>
          <w:numId w:val="12"/>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11 dni digitalnim kompetencam in temeljnim vsebinam RIN;  </w:t>
      </w:r>
    </w:p>
    <w:p w14:paraId="51EEB5D3" w14:textId="77777777" w:rsidR="00984E8C" w:rsidRPr="00984E8C" w:rsidRDefault="00984E8C" w:rsidP="00984E8C">
      <w:pPr>
        <w:numPr>
          <w:ilvl w:val="0"/>
          <w:numId w:val="12"/>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 dan kompetencam za trajnostni razvoj; </w:t>
      </w:r>
    </w:p>
    <w:p w14:paraId="4DC23DE9" w14:textId="77777777" w:rsidR="00984E8C" w:rsidRPr="00984E8C" w:rsidRDefault="00984E8C" w:rsidP="00984E8C">
      <w:pPr>
        <w:numPr>
          <w:ilvl w:val="0"/>
          <w:numId w:val="11"/>
        </w:numPr>
        <w:spacing w:after="0" w:line="240" w:lineRule="auto"/>
        <w:contextualSpacing/>
        <w:rPr>
          <w:rFonts w:ascii="Arial" w:eastAsia="Arial" w:hAnsi="Arial" w:cs="Arial"/>
          <w:sz w:val="20"/>
          <w:szCs w:val="20"/>
        </w:rPr>
      </w:pPr>
      <w:r w:rsidRPr="00984E8C">
        <w:rPr>
          <w:rFonts w:ascii="Arial" w:eastAsia="Arial" w:hAnsi="Arial" w:cs="Arial"/>
          <w:sz w:val="20"/>
          <w:szCs w:val="20"/>
        </w:rPr>
        <w:t xml:space="preserve">1 dan finančni pismenosti. </w:t>
      </w:r>
    </w:p>
    <w:p w14:paraId="0D021E5B" w14:textId="76CAFE43" w:rsidR="00984E8C" w:rsidRPr="00984E8C" w:rsidRDefault="00984E8C" w:rsidP="00984E8C">
      <w:pPr>
        <w:rPr>
          <w:rFonts w:ascii="Arial" w:eastAsia="Arial" w:hAnsi="Arial" w:cs="Arial"/>
          <w:sz w:val="20"/>
          <w:szCs w:val="20"/>
        </w:rPr>
      </w:pPr>
      <w:r w:rsidRPr="00984E8C">
        <w:rPr>
          <w:rFonts w:ascii="Arial" w:eastAsia="Arial" w:hAnsi="Arial" w:cs="Arial"/>
          <w:sz w:val="20"/>
          <w:szCs w:val="20"/>
        </w:rPr>
        <w:t>Cilj javnega razpisa je tudi oblikovanje predloga ustrezne umestitve in vrednotenja digitalnih kompetenc ter temeljnih vsebin RIN, kompetenc za trajnostni razvoj in finančne pismenosti strokovnih in vodstvenih delavcev v vseh fazah kariernega razvoja ter predlagati nove pristope nadaljnjega izobraževanja in usposabljanja.</w:t>
      </w:r>
    </w:p>
    <w:p w14:paraId="25534707" w14:textId="77777777" w:rsidR="00984E8C" w:rsidRPr="00984E8C" w:rsidRDefault="00984E8C" w:rsidP="00984E8C">
      <w:pPr>
        <w:contextualSpacing/>
        <w:rPr>
          <w:rFonts w:ascii="Arial" w:hAnsi="Arial" w:cs="Arial"/>
          <w:sz w:val="20"/>
          <w:szCs w:val="20"/>
          <w:u w:val="single"/>
        </w:rPr>
      </w:pPr>
      <w:r w:rsidRPr="00984E8C">
        <w:rPr>
          <w:rFonts w:ascii="Arial" w:hAnsi="Arial" w:cs="Arial"/>
          <w:sz w:val="20"/>
          <w:szCs w:val="20"/>
          <w:u w:val="single"/>
        </w:rPr>
        <w:t>Povezava do digitalnega cilja:</w:t>
      </w:r>
      <w:r w:rsidRPr="00984E8C">
        <w:rPr>
          <w:rFonts w:ascii="Arial" w:eastAsia="Arial" w:hAnsi="Arial" w:cs="Arial"/>
          <w:sz w:val="20"/>
          <w:szCs w:val="20"/>
        </w:rPr>
        <w:t xml:space="preserve">  </w:t>
      </w:r>
      <w:r w:rsidRPr="00984E8C">
        <w:rPr>
          <w:rFonts w:ascii="Arial" w:hAnsi="Arial" w:cs="Arial"/>
          <w:sz w:val="20"/>
          <w:szCs w:val="20"/>
        </w:rPr>
        <w:t>Z izobraževanjem strokovnih in vodstvenih delavcev krepimo njihove digitalne kompetence in omogočamo, da jih prenašajo na dijake in dijakinje. Pričakuje se, da bo ukrep neposredno pripomogel k doseganju cilja 80 % ljudi z osnovnimi digitalnimi kompetencami.</w:t>
      </w:r>
    </w:p>
    <w:p w14:paraId="06D89357" w14:textId="77777777" w:rsidR="00984E8C" w:rsidRPr="00984E8C" w:rsidRDefault="00984E8C" w:rsidP="00984E8C">
      <w:pPr>
        <w:contextualSpacing/>
        <w:rPr>
          <w:rFonts w:ascii="Arial" w:eastAsia="Arial" w:hAnsi="Arial" w:cs="Arial"/>
          <w:sz w:val="20"/>
          <w:szCs w:val="20"/>
          <w:u w:val="single"/>
        </w:rPr>
      </w:pPr>
    </w:p>
    <w:p w14:paraId="3D992222" w14:textId="77777777" w:rsidR="00984E8C" w:rsidRPr="00984E8C" w:rsidRDefault="00984E8C" w:rsidP="00984E8C">
      <w:pPr>
        <w:contextualSpacing/>
        <w:rPr>
          <w:rFonts w:ascii="Arial" w:hAnsi="Arial" w:cs="Arial"/>
          <w:sz w:val="20"/>
          <w:szCs w:val="20"/>
          <w:u w:val="single"/>
        </w:rPr>
      </w:pPr>
      <w:r w:rsidRPr="00984E8C">
        <w:rPr>
          <w:rFonts w:ascii="Arial" w:eastAsia="Arial" w:hAnsi="Arial" w:cs="Arial"/>
          <w:sz w:val="20"/>
          <w:szCs w:val="20"/>
          <w:u w:val="single"/>
        </w:rPr>
        <w:t>Ciljna skupina:</w:t>
      </w:r>
      <w:r w:rsidRPr="00984E8C">
        <w:rPr>
          <w:rFonts w:ascii="Arial" w:eastAsia="Arial" w:hAnsi="Arial" w:cs="Arial"/>
          <w:sz w:val="20"/>
          <w:szCs w:val="20"/>
        </w:rPr>
        <w:t xml:space="preserve"> strokovni in vodstveni delavci na področju predšolske vzgoje, osnovnošolskega izobraževanja, osnovnega glasbenega izobraževanja, poklicnega in strokovnega izobraževanja, srednjega splošnega izobraževanja, vzgoje in izobraževanja otrok in mladostnikov s posebnimi potrebami, vzgoje in izobraževanja v dijaških domovih ter izobraževanja odraslih v javnih in zasebnih zavodih.</w:t>
      </w:r>
    </w:p>
    <w:p w14:paraId="36A18101" w14:textId="77777777" w:rsidR="00984E8C" w:rsidRPr="00984E8C" w:rsidRDefault="00984E8C" w:rsidP="00984E8C"/>
    <w:tbl>
      <w:tblPr>
        <w:tblStyle w:val="Tabelamrea"/>
        <w:tblW w:w="0" w:type="auto"/>
        <w:tblLook w:val="04A0" w:firstRow="1" w:lastRow="0" w:firstColumn="1" w:lastColumn="0" w:noHBand="0" w:noVBand="1"/>
      </w:tblPr>
      <w:tblGrid>
        <w:gridCol w:w="4916"/>
        <w:gridCol w:w="4146"/>
      </w:tblGrid>
      <w:tr w:rsidR="00E91043" w:rsidRPr="009157ED" w14:paraId="04FC80C9" w14:textId="77777777" w:rsidTr="007C36B3">
        <w:trPr>
          <w:trHeight w:val="300"/>
        </w:trPr>
        <w:tc>
          <w:tcPr>
            <w:tcW w:w="4916" w:type="dxa"/>
            <w:shd w:val="clear" w:color="auto" w:fill="D9D9D9" w:themeFill="background1" w:themeFillShade="D9"/>
          </w:tcPr>
          <w:p w14:paraId="4F767EEC"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0FEFFE5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3870E266" w14:textId="77777777" w:rsidTr="007C36B3">
        <w:trPr>
          <w:trHeight w:val="300"/>
        </w:trPr>
        <w:tc>
          <w:tcPr>
            <w:tcW w:w="4916" w:type="dxa"/>
            <w:shd w:val="clear" w:color="auto" w:fill="D9D9D9" w:themeFill="background1" w:themeFillShade="D9"/>
          </w:tcPr>
          <w:p w14:paraId="65E54F32"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291C2980"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vzgojo in izobraževanje </w:t>
            </w:r>
          </w:p>
        </w:tc>
      </w:tr>
      <w:tr w:rsidR="00984E8C" w:rsidRPr="009157ED" w14:paraId="31CADE01" w14:textId="77777777" w:rsidTr="007C36B3">
        <w:trPr>
          <w:trHeight w:val="300"/>
        </w:trPr>
        <w:tc>
          <w:tcPr>
            <w:tcW w:w="4916" w:type="dxa"/>
            <w:shd w:val="clear" w:color="auto" w:fill="D9D9D9" w:themeFill="background1" w:themeFillShade="D9"/>
          </w:tcPr>
          <w:p w14:paraId="62C9809D" w14:textId="5BD3D7E2" w:rsidR="00984E8C" w:rsidRPr="009157ED" w:rsidRDefault="00984E8C"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6757E3CB" w14:textId="3EA74425" w:rsidR="00984E8C" w:rsidRPr="009157ED" w:rsidRDefault="00984E8C"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2023</w:t>
            </w:r>
            <w:r w:rsidRPr="009157ED">
              <w:rPr>
                <w:rFonts w:ascii="Arial" w:eastAsia="Calibri" w:hAnsi="Arial" w:cs="Arial"/>
                <w:i/>
                <w:iCs/>
                <w:sz w:val="20"/>
                <w:szCs w:val="20"/>
              </w:rPr>
              <w:t>–</w:t>
            </w:r>
            <w:r w:rsidRPr="009157ED">
              <w:rPr>
                <w:rFonts w:ascii="Arial" w:hAnsi="Arial" w:cs="Arial"/>
                <w:i/>
                <w:iCs/>
                <w:sz w:val="20"/>
                <w:szCs w:val="20"/>
              </w:rPr>
              <w:t>2026</w:t>
            </w:r>
          </w:p>
        </w:tc>
      </w:tr>
      <w:tr w:rsidR="00AE405D" w:rsidRPr="009157ED" w14:paraId="2025EFB7" w14:textId="77777777" w:rsidTr="007C36B3">
        <w:trPr>
          <w:trHeight w:val="300"/>
        </w:trPr>
        <w:tc>
          <w:tcPr>
            <w:tcW w:w="4916" w:type="dxa"/>
            <w:shd w:val="clear" w:color="auto" w:fill="D9D9D9" w:themeFill="background1" w:themeFillShade="D9"/>
          </w:tcPr>
          <w:p w14:paraId="56FAB805"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6B726F55" w14:textId="77777777" w:rsidR="00AE405D" w:rsidRPr="009157ED" w:rsidRDefault="00AE405D" w:rsidP="00A10EE4">
            <w:pPr>
              <w:spacing w:after="160"/>
              <w:rPr>
                <w:rFonts w:ascii="Arial" w:eastAsia="Arial" w:hAnsi="Arial" w:cs="Arial"/>
                <w:i/>
                <w:iCs/>
                <w:color w:val="333333"/>
                <w:sz w:val="20"/>
                <w:szCs w:val="20"/>
              </w:rPr>
            </w:pPr>
            <w:r w:rsidRPr="009157ED">
              <w:rPr>
                <w:rFonts w:ascii="Arial" w:eastAsia="Arial" w:hAnsi="Arial" w:cs="Arial"/>
                <w:i/>
                <w:iCs/>
                <w:color w:val="333333"/>
                <w:sz w:val="20"/>
                <w:szCs w:val="20"/>
              </w:rPr>
              <w:t>Predvidena sredstva 17.576.000,00 EUR (NOO)</w:t>
            </w:r>
          </w:p>
        </w:tc>
      </w:tr>
      <w:tr w:rsidR="00E91043" w:rsidRPr="009157ED" w14:paraId="4E4A064E" w14:textId="77777777" w:rsidTr="007C36B3">
        <w:trPr>
          <w:trHeight w:val="300"/>
        </w:trPr>
        <w:tc>
          <w:tcPr>
            <w:tcW w:w="4916" w:type="dxa"/>
            <w:shd w:val="clear" w:color="auto" w:fill="D9D9D9" w:themeFill="background1" w:themeFillShade="D9"/>
          </w:tcPr>
          <w:p w14:paraId="6A69FF3E"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F71DD76"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Do konca leta 2026 bo predvideno usposobljenih 20.000 strokovnih in vodstvenih delavcev v izobraževanju.</w:t>
            </w:r>
          </w:p>
        </w:tc>
      </w:tr>
    </w:tbl>
    <w:p w14:paraId="31C1141B" w14:textId="34F5E7AD" w:rsidR="00E91043" w:rsidRDefault="00A07769" w:rsidP="003673EC">
      <w:pPr>
        <w:pStyle w:val="Naslov4"/>
        <w:rPr>
          <w:rFonts w:cs="Arial"/>
        </w:rPr>
      </w:pPr>
      <w:r w:rsidRPr="009157ED">
        <w:rPr>
          <w:rFonts w:cs="Arial"/>
        </w:rPr>
        <w:lastRenderedPageBreak/>
        <w:t>1</w:t>
      </w:r>
      <w:r w:rsidR="009E2CEC">
        <w:rPr>
          <w:rFonts w:cs="Arial"/>
        </w:rPr>
        <w:t>6</w:t>
      </w:r>
      <w:r w:rsidRPr="009157ED">
        <w:rPr>
          <w:rFonts w:cs="Arial"/>
        </w:rPr>
        <w:t xml:space="preserve">. </w:t>
      </w:r>
      <w:r w:rsidR="00E91043" w:rsidRPr="009157ED">
        <w:rPr>
          <w:rFonts w:cs="Arial"/>
        </w:rPr>
        <w:t xml:space="preserve">UKREP: Zakon o spodbujanju digitalne vključenosti </w:t>
      </w:r>
      <w:r w:rsidR="00A8659B" w:rsidRPr="009157ED">
        <w:rPr>
          <w:rFonts w:cs="Arial"/>
        </w:rPr>
        <w:t>oz. krovni zakon za področje digitalne preobrazbe</w:t>
      </w:r>
    </w:p>
    <w:p w14:paraId="70D0AAE3" w14:textId="40A30B87" w:rsidR="00AE405D" w:rsidRPr="00AE405D" w:rsidRDefault="00AE405D" w:rsidP="00AE405D">
      <w:pPr>
        <w:contextualSpacing/>
        <w:jc w:val="both"/>
        <w:rPr>
          <w:rFonts w:ascii="Arial" w:eastAsiaTheme="minorEastAsia" w:hAnsi="Arial" w:cs="Arial"/>
          <w:sz w:val="20"/>
          <w:szCs w:val="20"/>
          <w:lang w:eastAsia="sl-SI"/>
        </w:rPr>
      </w:pPr>
      <w:r w:rsidRPr="00AE405D">
        <w:rPr>
          <w:rFonts w:ascii="Arial" w:eastAsiaTheme="minorEastAsia" w:hAnsi="Arial" w:cs="Arial"/>
          <w:sz w:val="20"/>
          <w:szCs w:val="20"/>
          <w:lang w:eastAsia="sl-SI"/>
        </w:rPr>
        <w:t xml:space="preserve">Pripravlja se nov krovni zakon o digitalizaciji, ki bo celovito urejal upravljanje digitalne  preobrazbe, kar vključuje tudi področje digitalne vključenosti. Trenutno je področje digitalne vključenosti opredeljeno v Zakonu o spodbujanju digitalne vključenosti, sprejetemu februarja 2022 in z novelo dopolnjenemu v začetku leta 2023. Zakon določa načrtovanje in ukrepe za spodbujanje digitalne vključenosti prebivalstva Republike Slovenije. Med cilji so tudi krepitev razumevanja digitalnih tehnologij ter njihove odgovorne in varne uporabe, dvig usposobljenosti za uporabo digitalnih kompetenc, povečanje števila zaposlenih z digitalnimi kompetencami, povečanje zanimanja za srednješolske, višješolske in visokošolske programe, ki vključujejo strokovne digitalne kompetence, ter zmanjševanje razlik med spoloma na tem področju. Zakon zastavlja doseganje teh ciljev prek subvencij za dvig digitalnih kompetenc, podpore izobraževalnim in promocijskim kampanjam ali njihove izvedbe, digitalnih bonov in mehanizma za zagotavljanje dostopa do računalniške opreme, v okviru katerega si lahko ranljive skupine prebivalstva izposodijo računalniško opremo in s tem pridobijo možnost za usvajanje digitalnih spretnosti. </w:t>
      </w:r>
    </w:p>
    <w:p w14:paraId="1038AF98" w14:textId="77777777" w:rsidR="00AE405D" w:rsidRPr="00AE405D" w:rsidRDefault="00AE405D" w:rsidP="00AE405D">
      <w:pPr>
        <w:contextualSpacing/>
        <w:jc w:val="both"/>
        <w:rPr>
          <w:rFonts w:ascii="Arial" w:eastAsiaTheme="minorEastAsia" w:hAnsi="Arial" w:cs="Arial"/>
          <w:sz w:val="20"/>
          <w:szCs w:val="20"/>
          <w:u w:val="single"/>
          <w:lang w:eastAsia="sl-SI"/>
        </w:rPr>
      </w:pPr>
    </w:p>
    <w:p w14:paraId="7B49258C" w14:textId="1725B3DD" w:rsidR="00AE405D" w:rsidRPr="00AE405D" w:rsidRDefault="00AE405D" w:rsidP="00AE405D">
      <w:r w:rsidRPr="00AE405D">
        <w:rPr>
          <w:rFonts w:ascii="Arial" w:eastAsiaTheme="minorEastAsia" w:hAnsi="Arial" w:cs="Arial"/>
          <w:sz w:val="20"/>
          <w:szCs w:val="20"/>
          <w:u w:val="single"/>
          <w:lang w:eastAsia="sl-SI"/>
        </w:rPr>
        <w:t>Povezava do cilja:</w:t>
      </w:r>
      <w:r w:rsidRPr="00AE405D">
        <w:rPr>
          <w:rFonts w:ascii="Arial" w:eastAsiaTheme="minorEastAsia" w:hAnsi="Arial" w:cs="Arial"/>
          <w:sz w:val="20"/>
          <w:szCs w:val="20"/>
          <w:lang w:eastAsia="sl-SI"/>
        </w:rPr>
        <w:t xml:space="preserve"> Namen </w:t>
      </w:r>
      <w:r w:rsidR="00525DE8">
        <w:rPr>
          <w:rFonts w:ascii="Arial" w:eastAsiaTheme="minorEastAsia" w:hAnsi="Arial" w:cs="Arial"/>
          <w:sz w:val="20"/>
          <w:szCs w:val="20"/>
          <w:lang w:eastAsia="sl-SI"/>
        </w:rPr>
        <w:t xml:space="preserve">krovnega </w:t>
      </w:r>
      <w:r w:rsidRPr="00AE405D">
        <w:rPr>
          <w:rFonts w:ascii="Arial" w:eastAsiaTheme="minorEastAsia" w:hAnsi="Arial" w:cs="Arial"/>
          <w:sz w:val="20"/>
          <w:szCs w:val="20"/>
          <w:lang w:eastAsia="sl-SI"/>
        </w:rPr>
        <w:t>zakona bo spodbujanje in celovita ureditev digitalne preobrazbe, kar vključuje povečanje digitalne vključenosti v Sloveniji, zato bo del ukrepov na tej zakonski podlagi neposredno usmerjen v dvig digitalnih kompetenc (tudi spretnosti) prebivalstva. Okvirni časovni razpored: Zakon o spodbujanju digitalne vključenosti je bil sprejet februarja 2022, z novelo dopolnjen marca 2023 in je v veljavi. Na MDP v sodelovanju z drugimi resorji pripravljamo nov krovni zakon o digitalizaciji, ki bo vsa področja digitalizacije, vključno s področjem digitalne vključenosti obravnaval še celovitejše in omogočil izvajanje širšega nabora ukrepov za dosego ciljev na teh področjih</w:t>
      </w:r>
    </w:p>
    <w:tbl>
      <w:tblPr>
        <w:tblStyle w:val="Tabelamrea"/>
        <w:tblW w:w="0" w:type="auto"/>
        <w:tblLook w:val="04A0" w:firstRow="1" w:lastRow="0" w:firstColumn="1" w:lastColumn="0" w:noHBand="0" w:noVBand="1"/>
      </w:tblPr>
      <w:tblGrid>
        <w:gridCol w:w="4916"/>
        <w:gridCol w:w="4146"/>
      </w:tblGrid>
      <w:tr w:rsidR="00E91043" w:rsidRPr="009157ED" w14:paraId="1AC65544" w14:textId="77777777" w:rsidTr="007C36B3">
        <w:tc>
          <w:tcPr>
            <w:tcW w:w="4916" w:type="dxa"/>
            <w:shd w:val="clear" w:color="auto" w:fill="D9D9D9" w:themeFill="background1" w:themeFillShade="D9"/>
          </w:tcPr>
          <w:p w14:paraId="572D145E"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77733BB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4E699C25" w14:textId="77777777" w:rsidTr="007C36B3">
        <w:trPr>
          <w:trHeight w:val="300"/>
        </w:trPr>
        <w:tc>
          <w:tcPr>
            <w:tcW w:w="4916" w:type="dxa"/>
            <w:shd w:val="clear" w:color="auto" w:fill="D9D9D9" w:themeFill="background1" w:themeFillShade="D9"/>
          </w:tcPr>
          <w:p w14:paraId="45C1C255"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35490C4C"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7EE44AF0" w14:textId="77777777" w:rsidTr="007C36B3">
        <w:tc>
          <w:tcPr>
            <w:tcW w:w="4916" w:type="dxa"/>
            <w:shd w:val="clear" w:color="auto" w:fill="D9D9D9" w:themeFill="background1" w:themeFillShade="D9"/>
          </w:tcPr>
          <w:p w14:paraId="11A89213"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0AF89E79" w14:textId="77777777" w:rsidR="00AE405D" w:rsidRPr="009157ED" w:rsidRDefault="00AE405D" w:rsidP="00A10EE4">
            <w:pPr>
              <w:contextualSpacing/>
              <w:rPr>
                <w:rFonts w:ascii="Arial" w:hAnsi="Arial" w:cs="Arial"/>
                <w:i/>
                <w:iCs/>
                <w:sz w:val="20"/>
                <w:szCs w:val="20"/>
                <w:u w:val="single"/>
              </w:rPr>
            </w:pPr>
          </w:p>
        </w:tc>
      </w:tr>
      <w:tr w:rsidR="00E91043" w:rsidRPr="009157ED" w14:paraId="7A45D69C" w14:textId="77777777" w:rsidTr="007C36B3">
        <w:tc>
          <w:tcPr>
            <w:tcW w:w="4916" w:type="dxa"/>
            <w:shd w:val="clear" w:color="auto" w:fill="D9D9D9" w:themeFill="background1" w:themeFillShade="D9"/>
          </w:tcPr>
          <w:p w14:paraId="171BE83A"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tcPr>
          <w:p w14:paraId="24A8C978" w14:textId="56996FA7" w:rsidR="00E91043" w:rsidRPr="009157ED" w:rsidRDefault="00A8659B" w:rsidP="00A10EE4">
            <w:pPr>
              <w:rPr>
                <w:rFonts w:ascii="Arial" w:eastAsia="Calibri" w:hAnsi="Arial" w:cs="Arial"/>
                <w:i/>
                <w:iCs/>
                <w:sz w:val="20"/>
                <w:szCs w:val="20"/>
              </w:rPr>
            </w:pPr>
            <w:r w:rsidRPr="009157ED">
              <w:rPr>
                <w:rFonts w:ascii="Arial" w:eastAsia="Calibri" w:hAnsi="Arial" w:cs="Arial"/>
                <w:i/>
                <w:iCs/>
                <w:sz w:val="20"/>
                <w:szCs w:val="20"/>
              </w:rPr>
              <w:t>Zakon bo nudil pravno podlago za izvajanje ukrepov na področju digitalne preobrazbe</w:t>
            </w:r>
          </w:p>
        </w:tc>
      </w:tr>
    </w:tbl>
    <w:p w14:paraId="33F3BC61" w14:textId="210C26EF" w:rsidR="00E91043" w:rsidRDefault="00A07769" w:rsidP="00525DE8">
      <w:pPr>
        <w:pStyle w:val="Naslov4"/>
        <w:rPr>
          <w:rFonts w:cs="Arial"/>
        </w:rPr>
      </w:pPr>
      <w:r w:rsidRPr="009157ED">
        <w:rPr>
          <w:rFonts w:cs="Arial"/>
        </w:rPr>
        <w:t>1</w:t>
      </w:r>
      <w:r w:rsidR="009E2CEC">
        <w:rPr>
          <w:rFonts w:cs="Arial"/>
        </w:rPr>
        <w:t>7</w:t>
      </w:r>
      <w:r w:rsidRPr="009157ED">
        <w:rPr>
          <w:rFonts w:cs="Arial"/>
        </w:rPr>
        <w:t xml:space="preserve">. </w:t>
      </w:r>
      <w:r w:rsidR="00E91043" w:rsidRPr="009157ED">
        <w:rPr>
          <w:rFonts w:cs="Arial"/>
        </w:rPr>
        <w:t xml:space="preserve">UKREP: Krepitev digitalnih kompetenc za zaposlene v javni upravi </w:t>
      </w:r>
    </w:p>
    <w:p w14:paraId="622EE7C2" w14:textId="39C5B535" w:rsidR="00AE405D" w:rsidRDefault="00AE405D" w:rsidP="00AE405D">
      <w:pPr>
        <w:contextualSpacing/>
        <w:jc w:val="both"/>
        <w:rPr>
          <w:rFonts w:ascii="Arial" w:hAnsi="Arial" w:cs="Arial"/>
          <w:sz w:val="20"/>
          <w:szCs w:val="20"/>
        </w:rPr>
      </w:pPr>
      <w:r w:rsidRPr="00AE405D">
        <w:rPr>
          <w:rFonts w:ascii="Arial" w:hAnsi="Arial" w:cs="Arial"/>
          <w:sz w:val="20"/>
          <w:szCs w:val="20"/>
        </w:rPr>
        <w:t>Upravna akademija je del Ministrstva za javno upravo in se z ukrepom osredotoča na dvig digitalne pismenosti javnih uslužbencev. Leta 2019 je temeljito prenovila program usposabljanja za digitalno pismenost javnih uslužbencev. Od leta 2019 do 2022 je Upravna akademija zagotavljala usposabljanje za digitalne kompetence le za zaposlene v državni upravi, pri čemer je usposabljanje zajemalo le osnovne digitalne veščine. Od leta 2023 Upravna akademija izvaja program »Krepitev digitalnih znanj in spretnosti javnih uslužbencev« v okviru NOO. Program bo izboljšal osnovne in uporabniške digitalne veščine in ozaveščenost javnih uslužbencev, ki so zaposleni tako v državni kot v lokalni upravi.  Pri razvoju programa usposabljanja so uporabili okvir DigComp2.2 in okvir OECD za digitalne talente in veščine v javnem sektorju.</w:t>
      </w:r>
    </w:p>
    <w:p w14:paraId="636E9F7A" w14:textId="77777777" w:rsidR="00525DE8" w:rsidRPr="00AE405D" w:rsidRDefault="00525DE8" w:rsidP="00AE405D">
      <w:pPr>
        <w:contextualSpacing/>
        <w:jc w:val="both"/>
        <w:rPr>
          <w:rFonts w:ascii="Arial" w:hAnsi="Arial" w:cs="Arial"/>
          <w:sz w:val="20"/>
          <w:szCs w:val="20"/>
        </w:rPr>
      </w:pPr>
    </w:p>
    <w:p w14:paraId="4512D512" w14:textId="644F5AD6"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cilja:</w:t>
      </w:r>
      <w:r w:rsidRPr="00AE405D">
        <w:rPr>
          <w:rFonts w:ascii="Arial" w:hAnsi="Arial" w:cs="Arial"/>
          <w:sz w:val="20"/>
          <w:szCs w:val="20"/>
        </w:rPr>
        <w:t xml:space="preserve"> Do konca leta 2026 bo izvedenih 40.000 udeležb javnih uslužbencev na usposabljanjih za</w:t>
      </w:r>
      <w:r w:rsidR="00986305">
        <w:rPr>
          <w:rFonts w:ascii="Arial" w:hAnsi="Arial" w:cs="Arial"/>
          <w:sz w:val="20"/>
          <w:szCs w:val="20"/>
        </w:rPr>
        <w:t xml:space="preserve"> </w:t>
      </w:r>
      <w:r w:rsidRPr="00AE405D">
        <w:rPr>
          <w:rFonts w:ascii="Arial" w:hAnsi="Arial" w:cs="Arial"/>
          <w:sz w:val="20"/>
          <w:szCs w:val="20"/>
        </w:rPr>
        <w:t xml:space="preserve">digitalne veščine. </w:t>
      </w:r>
    </w:p>
    <w:p w14:paraId="143F79C3" w14:textId="77777777" w:rsidR="00AE405D" w:rsidRPr="00AE405D" w:rsidRDefault="00AE405D" w:rsidP="00AE405D"/>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E91043" w:rsidRPr="009157ED" w14:paraId="77EBC300" w14:textId="77777777" w:rsidTr="007C36B3">
        <w:tc>
          <w:tcPr>
            <w:tcW w:w="4916" w:type="dxa"/>
            <w:shd w:val="clear" w:color="auto" w:fill="D9D9D9" w:themeFill="background1" w:themeFillShade="D9"/>
          </w:tcPr>
          <w:p w14:paraId="288E96CD"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FFFFFF" w:themeFill="background1"/>
          </w:tcPr>
          <w:p w14:paraId="013C0DD8"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25ECB8EB" w14:textId="77777777" w:rsidTr="007C36B3">
        <w:trPr>
          <w:trHeight w:val="300"/>
        </w:trPr>
        <w:tc>
          <w:tcPr>
            <w:tcW w:w="4916" w:type="dxa"/>
            <w:shd w:val="clear" w:color="auto" w:fill="D9D9D9" w:themeFill="background1" w:themeFillShade="D9"/>
          </w:tcPr>
          <w:p w14:paraId="2AA4C54C"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FFFFFF" w:themeFill="background1"/>
          </w:tcPr>
          <w:p w14:paraId="0E31C203"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javno upravo </w:t>
            </w:r>
          </w:p>
        </w:tc>
      </w:tr>
      <w:tr w:rsidR="00AE405D" w:rsidRPr="009157ED" w14:paraId="5B879C4E" w14:textId="77777777" w:rsidTr="007C36B3">
        <w:trPr>
          <w:trHeight w:val="300"/>
        </w:trPr>
        <w:tc>
          <w:tcPr>
            <w:tcW w:w="4916" w:type="dxa"/>
            <w:shd w:val="clear" w:color="auto" w:fill="D9D9D9" w:themeFill="background1" w:themeFillShade="D9"/>
          </w:tcPr>
          <w:p w14:paraId="1B23BEE2" w14:textId="766E9F93"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p>
        </w:tc>
        <w:tc>
          <w:tcPr>
            <w:tcW w:w="4146" w:type="dxa"/>
            <w:shd w:val="clear" w:color="auto" w:fill="FFFFFF" w:themeFill="background1"/>
          </w:tcPr>
          <w:p w14:paraId="455EA909" w14:textId="7C534597"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2023</w:t>
            </w:r>
            <w:r w:rsidRPr="009157ED">
              <w:rPr>
                <w:rFonts w:ascii="Arial" w:eastAsia="Calibri" w:hAnsi="Arial" w:cs="Arial"/>
                <w:i/>
                <w:iCs/>
                <w:sz w:val="20"/>
                <w:szCs w:val="20"/>
              </w:rPr>
              <w:t>–</w:t>
            </w:r>
            <w:r w:rsidRPr="009157ED">
              <w:rPr>
                <w:rFonts w:ascii="Arial" w:hAnsi="Arial" w:cs="Arial"/>
                <w:i/>
                <w:iCs/>
                <w:sz w:val="20"/>
                <w:szCs w:val="20"/>
              </w:rPr>
              <w:t>2026</w:t>
            </w:r>
          </w:p>
        </w:tc>
      </w:tr>
      <w:tr w:rsidR="00AE405D" w:rsidRPr="009157ED" w14:paraId="5BBAE457" w14:textId="77777777" w:rsidTr="007C36B3">
        <w:tc>
          <w:tcPr>
            <w:tcW w:w="4916" w:type="dxa"/>
            <w:shd w:val="clear" w:color="auto" w:fill="D9D9D9" w:themeFill="background1" w:themeFillShade="D9"/>
          </w:tcPr>
          <w:p w14:paraId="454FAB47"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1C6AACE5" w14:textId="77777777" w:rsidR="00AE405D" w:rsidRPr="009157ED" w:rsidRDefault="00AE405D" w:rsidP="00A10EE4">
            <w:pPr>
              <w:jc w:val="both"/>
              <w:rPr>
                <w:rFonts w:ascii="Arial" w:hAnsi="Arial" w:cs="Arial"/>
                <w:i/>
                <w:iCs/>
                <w:sz w:val="20"/>
                <w:szCs w:val="20"/>
              </w:rPr>
            </w:pPr>
            <w:r w:rsidRPr="009157ED">
              <w:rPr>
                <w:rFonts w:ascii="Arial" w:hAnsi="Arial" w:cs="Arial"/>
                <w:i/>
                <w:iCs/>
                <w:sz w:val="20"/>
                <w:szCs w:val="20"/>
              </w:rPr>
              <w:t xml:space="preserve">Skupni proračun znaša </w:t>
            </w:r>
            <w:r w:rsidRPr="009157ED">
              <w:rPr>
                <w:rFonts w:ascii="Arial" w:eastAsia="Calibri" w:hAnsi="Arial" w:cs="Arial"/>
                <w:sz w:val="20"/>
                <w:szCs w:val="20"/>
              </w:rPr>
              <w:t xml:space="preserve">3.459.925 </w:t>
            </w:r>
            <w:r w:rsidRPr="009157ED">
              <w:rPr>
                <w:rFonts w:ascii="Arial" w:hAnsi="Arial" w:cs="Arial"/>
                <w:i/>
                <w:iCs/>
                <w:sz w:val="20"/>
                <w:szCs w:val="20"/>
              </w:rPr>
              <w:t>EUR.</w:t>
            </w:r>
          </w:p>
          <w:p w14:paraId="43778876" w14:textId="77777777" w:rsidR="00AE405D" w:rsidRPr="009157ED" w:rsidRDefault="00AE405D" w:rsidP="00A10EE4">
            <w:pPr>
              <w:rPr>
                <w:rFonts w:ascii="Arial" w:hAnsi="Arial" w:cs="Arial"/>
                <w:i/>
                <w:sz w:val="20"/>
                <w:szCs w:val="20"/>
              </w:rPr>
            </w:pPr>
            <w:r w:rsidRPr="009157ED">
              <w:rPr>
                <w:rFonts w:ascii="Arial" w:hAnsi="Arial" w:cs="Arial"/>
                <w:i/>
                <w:iCs/>
                <w:sz w:val="20"/>
                <w:szCs w:val="20"/>
              </w:rPr>
              <w:t>Sredstva iz NOO</w:t>
            </w:r>
          </w:p>
        </w:tc>
      </w:tr>
      <w:tr w:rsidR="00E91043" w:rsidRPr="009157ED" w14:paraId="5E40D5A8" w14:textId="77777777" w:rsidTr="007C36B3">
        <w:tc>
          <w:tcPr>
            <w:tcW w:w="4916" w:type="dxa"/>
            <w:shd w:val="clear" w:color="auto" w:fill="D9D9D9" w:themeFill="background1" w:themeFillShade="D9"/>
          </w:tcPr>
          <w:p w14:paraId="2BD6D6C4" w14:textId="77777777" w:rsidR="00E91043" w:rsidRPr="009157ED" w:rsidRDefault="00E91043"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6BF9EC06" w14:textId="77777777" w:rsidR="00E91043" w:rsidRPr="009157ED" w:rsidRDefault="00E91043" w:rsidP="00A10EE4">
            <w:pPr>
              <w:contextualSpacing/>
              <w:rPr>
                <w:rFonts w:ascii="Arial" w:hAnsi="Arial" w:cs="Arial"/>
                <w:i/>
                <w:sz w:val="20"/>
                <w:szCs w:val="20"/>
                <w:u w:val="single"/>
              </w:rPr>
            </w:pPr>
          </w:p>
        </w:tc>
        <w:tc>
          <w:tcPr>
            <w:tcW w:w="4146" w:type="dxa"/>
            <w:shd w:val="clear" w:color="auto" w:fill="FFFFFF" w:themeFill="background1"/>
          </w:tcPr>
          <w:p w14:paraId="6DE0A5AD" w14:textId="039E76A5" w:rsidR="00E91043" w:rsidRPr="009157ED" w:rsidRDefault="00E91043" w:rsidP="00A10EE4">
            <w:pPr>
              <w:contextualSpacing/>
              <w:rPr>
                <w:rFonts w:ascii="Arial" w:hAnsi="Arial" w:cs="Arial"/>
                <w:i/>
                <w:iCs/>
                <w:sz w:val="20"/>
                <w:szCs w:val="20"/>
              </w:rPr>
            </w:pPr>
            <w:r w:rsidRPr="009157ED">
              <w:rPr>
                <w:rFonts w:ascii="Arial" w:hAnsi="Arial" w:cs="Arial"/>
                <w:i/>
                <w:iCs/>
                <w:sz w:val="20"/>
                <w:szCs w:val="20"/>
              </w:rPr>
              <w:t xml:space="preserve">Do leta 2026 pričakujemo, da bomo </w:t>
            </w:r>
            <w:r w:rsidR="00986305">
              <w:rPr>
                <w:rFonts w:ascii="Arial" w:hAnsi="Arial" w:cs="Arial"/>
                <w:i/>
                <w:iCs/>
                <w:sz w:val="20"/>
                <w:szCs w:val="20"/>
              </w:rPr>
              <w:t>zabeležili</w:t>
            </w:r>
            <w:r w:rsidRPr="009157ED">
              <w:rPr>
                <w:rFonts w:ascii="Arial" w:hAnsi="Arial" w:cs="Arial"/>
                <w:i/>
                <w:iCs/>
                <w:sz w:val="20"/>
                <w:szCs w:val="20"/>
              </w:rPr>
              <w:t xml:space="preserve">  40.000 u</w:t>
            </w:r>
            <w:r w:rsidR="00986305">
              <w:rPr>
                <w:rFonts w:ascii="Arial" w:hAnsi="Arial" w:cs="Arial"/>
                <w:i/>
                <w:iCs/>
                <w:sz w:val="20"/>
                <w:szCs w:val="20"/>
              </w:rPr>
              <w:t>delež</w:t>
            </w:r>
            <w:r w:rsidRPr="009157ED">
              <w:rPr>
                <w:rFonts w:ascii="Arial" w:hAnsi="Arial" w:cs="Arial"/>
                <w:i/>
                <w:iCs/>
                <w:sz w:val="20"/>
                <w:szCs w:val="20"/>
              </w:rPr>
              <w:t>b.</w:t>
            </w:r>
          </w:p>
        </w:tc>
      </w:tr>
    </w:tbl>
    <w:p w14:paraId="689A0A32" w14:textId="00C8520F" w:rsidR="00E91043" w:rsidRDefault="009E2CEC" w:rsidP="00A07769">
      <w:pPr>
        <w:pStyle w:val="Naslov4"/>
        <w:rPr>
          <w:rFonts w:cs="Arial"/>
        </w:rPr>
      </w:pPr>
      <w:r>
        <w:rPr>
          <w:rFonts w:cs="Arial"/>
        </w:rPr>
        <w:lastRenderedPageBreak/>
        <w:t>1</w:t>
      </w:r>
      <w:r w:rsidR="00525DE8">
        <w:rPr>
          <w:rFonts w:cs="Arial"/>
        </w:rPr>
        <w:t>8</w:t>
      </w:r>
      <w:r w:rsidR="00A07769" w:rsidRPr="009157ED">
        <w:rPr>
          <w:rFonts w:cs="Arial"/>
        </w:rPr>
        <w:t xml:space="preserve">. </w:t>
      </w:r>
      <w:r w:rsidR="00E91043" w:rsidRPr="009157ED">
        <w:rPr>
          <w:rFonts w:cs="Arial"/>
        </w:rPr>
        <w:t>UKREP: Digitalno opismenjevanje otrok in mladih</w:t>
      </w:r>
    </w:p>
    <w:p w14:paraId="6D24D862" w14:textId="4178CDA6"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Gre za sofinanciranje izvedbe programov neformalnega usposabljanja za otroke in mlade (do 30 let) za spodbujanje zanimanja za digitalne tehnologije, njihovo razumevanje ter odgovorno in varno uporabo ter pridobivanje digitalnih kompetenc do 6. ravni po okviru digitalnih kompetenc za državljane (DigComp 2.2). Do leta 2030 nameravamo vključiti do 98 tisoč otrok in mladih, ki bodo prek udeležbe v programih zanesljivo usvojili osnovne in/ali napredne digitalne kompetence.</w:t>
      </w:r>
    </w:p>
    <w:p w14:paraId="398E18BE" w14:textId="77777777" w:rsidR="00AE405D" w:rsidRPr="00AE405D" w:rsidRDefault="00AE405D" w:rsidP="00AE405D">
      <w:pPr>
        <w:contextualSpacing/>
        <w:jc w:val="both"/>
        <w:rPr>
          <w:rFonts w:ascii="Arial" w:hAnsi="Arial" w:cs="Arial"/>
          <w:sz w:val="20"/>
          <w:szCs w:val="20"/>
          <w:u w:val="single"/>
        </w:rPr>
      </w:pPr>
    </w:p>
    <w:p w14:paraId="1B5815A8"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Le 68 % mladih v Sloveniji, starih od 16 do 29 let, je imelo v letu 2023 vsaj osnovna digitalna znanja in spretnosti, kar je pod povprečjem EU. Pričakujemo, da bo ukrep neposredno prispeval k doseganju cilja 80 % prebivalstva z osnovnimi digitalnimi kompetencami.</w:t>
      </w:r>
    </w:p>
    <w:p w14:paraId="1D437F56"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rPr>
        <w:t xml:space="preserve">Okvirni časovni razpored: Prve aktivnosti so se začele izvajati v letu 2023. Prek večletnih javnih razpisov načrtujemo nadaljevanje vse do vključno leta 2030.  </w:t>
      </w:r>
    </w:p>
    <w:p w14:paraId="41AEE21A"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32C178D2" w14:textId="77777777" w:rsidTr="007C36B3">
        <w:tc>
          <w:tcPr>
            <w:tcW w:w="4916" w:type="dxa"/>
            <w:shd w:val="clear" w:color="auto" w:fill="D9D9D9" w:themeFill="background1" w:themeFillShade="D9"/>
          </w:tcPr>
          <w:p w14:paraId="78860D2E"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rPr>
              <w:t>Status ukrepa:</w:t>
            </w:r>
          </w:p>
        </w:tc>
        <w:tc>
          <w:tcPr>
            <w:tcW w:w="4146" w:type="dxa"/>
            <w:shd w:val="clear" w:color="auto" w:fill="auto"/>
          </w:tcPr>
          <w:p w14:paraId="49B4A8ED"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F86AC62" w14:textId="77777777" w:rsidTr="007C36B3">
        <w:trPr>
          <w:trHeight w:val="300"/>
        </w:trPr>
        <w:tc>
          <w:tcPr>
            <w:tcW w:w="4916" w:type="dxa"/>
            <w:shd w:val="clear" w:color="auto" w:fill="D9D9D9" w:themeFill="background1" w:themeFillShade="D9"/>
          </w:tcPr>
          <w:p w14:paraId="4344D945"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435002C2"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2D9B6BD7" w14:textId="77777777" w:rsidTr="007C36B3">
        <w:trPr>
          <w:trHeight w:val="300"/>
        </w:trPr>
        <w:tc>
          <w:tcPr>
            <w:tcW w:w="4916" w:type="dxa"/>
            <w:shd w:val="clear" w:color="auto" w:fill="D9D9D9" w:themeFill="background1" w:themeFillShade="D9"/>
          </w:tcPr>
          <w:p w14:paraId="432094B9" w14:textId="0D4A4385"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53F65EB0" w14:textId="591BD82C"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 xml:space="preserve">Prve aktivnosti so se pričele izvajati v letu 2023. Prek večletnih javnih razpisov načrtujemo nadaljevanje vse do vključno leta 2030.  </w:t>
            </w:r>
          </w:p>
        </w:tc>
      </w:tr>
      <w:tr w:rsidR="00AE405D" w:rsidRPr="009157ED" w14:paraId="1170745C" w14:textId="77777777" w:rsidTr="007C36B3">
        <w:tc>
          <w:tcPr>
            <w:tcW w:w="4916" w:type="dxa"/>
            <w:shd w:val="clear" w:color="auto" w:fill="D9D9D9" w:themeFill="background1" w:themeFillShade="D9"/>
          </w:tcPr>
          <w:p w14:paraId="372ACABB"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p>
        </w:tc>
        <w:tc>
          <w:tcPr>
            <w:tcW w:w="4146" w:type="dxa"/>
            <w:shd w:val="clear" w:color="auto" w:fill="auto"/>
          </w:tcPr>
          <w:p w14:paraId="247401A9" w14:textId="54FC39CF" w:rsidR="00AE405D" w:rsidRPr="009157ED" w:rsidRDefault="00AE405D" w:rsidP="00A10EE4">
            <w:pPr>
              <w:rPr>
                <w:rFonts w:ascii="Arial" w:hAnsi="Arial" w:cs="Arial"/>
                <w:i/>
                <w:sz w:val="20"/>
                <w:szCs w:val="20"/>
              </w:rPr>
            </w:pPr>
            <w:r w:rsidRPr="009157ED">
              <w:rPr>
                <w:rFonts w:ascii="Arial" w:hAnsi="Arial" w:cs="Arial"/>
                <w:i/>
                <w:sz w:val="20"/>
                <w:szCs w:val="20"/>
              </w:rPr>
              <w:t>24.203.680 EUR</w:t>
            </w:r>
          </w:p>
        </w:tc>
      </w:tr>
      <w:tr w:rsidR="00E91043" w:rsidRPr="009157ED" w14:paraId="15C75391" w14:textId="77777777" w:rsidTr="005C4667">
        <w:tc>
          <w:tcPr>
            <w:tcW w:w="4916" w:type="dxa"/>
            <w:shd w:val="clear" w:color="auto" w:fill="D9D9D9" w:themeFill="background1" w:themeFillShade="D9"/>
          </w:tcPr>
          <w:p w14:paraId="222C973C"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Pričakovani učinek in s tem povezana časovnica:</w:t>
            </w:r>
          </w:p>
        </w:tc>
        <w:tc>
          <w:tcPr>
            <w:tcW w:w="4146" w:type="dxa"/>
          </w:tcPr>
          <w:p w14:paraId="23B299E9" w14:textId="77777777" w:rsidR="00E91043" w:rsidRPr="009157ED" w:rsidRDefault="00E91043" w:rsidP="00A10EE4">
            <w:pPr>
              <w:jc w:val="both"/>
              <w:rPr>
                <w:rFonts w:ascii="Arial" w:hAnsi="Arial" w:cs="Arial"/>
                <w:i/>
                <w:iCs/>
                <w:sz w:val="20"/>
                <w:szCs w:val="20"/>
              </w:rPr>
            </w:pPr>
            <w:r w:rsidRPr="009157ED">
              <w:rPr>
                <w:rFonts w:ascii="Arial" w:hAnsi="Arial" w:cs="Arial"/>
                <w:i/>
                <w:iCs/>
                <w:sz w:val="20"/>
                <w:szCs w:val="20"/>
              </w:rPr>
              <w:t xml:space="preserve">V okvir programov  bo do leta 2030 vključenih 98.000 otrok in mladih, kar bo neposredno prispevalo k doseganju cilja vsaj 80 % prebivalstva z vsaj osnovnimi digitalnimi kompetencami do leta 2030. </w:t>
            </w:r>
          </w:p>
        </w:tc>
      </w:tr>
    </w:tbl>
    <w:p w14:paraId="4433ADDF" w14:textId="7AA87A83" w:rsidR="00E91043" w:rsidRDefault="00525DE8" w:rsidP="00A07769">
      <w:pPr>
        <w:pStyle w:val="Naslov4"/>
        <w:rPr>
          <w:rFonts w:cs="Arial"/>
        </w:rPr>
      </w:pPr>
      <w:r>
        <w:rPr>
          <w:rFonts w:cs="Arial"/>
        </w:rPr>
        <w:t>19</w:t>
      </w:r>
      <w:r w:rsidR="00A07769" w:rsidRPr="009157ED">
        <w:rPr>
          <w:rFonts w:cs="Arial"/>
        </w:rPr>
        <w:t xml:space="preserve">. </w:t>
      </w:r>
      <w:r w:rsidR="00E91043" w:rsidRPr="009157ED">
        <w:rPr>
          <w:rFonts w:cs="Arial"/>
        </w:rPr>
        <w:t>UKREP: Digitalno opismenjevanje starejših v ruralnih okoljih</w:t>
      </w:r>
    </w:p>
    <w:p w14:paraId="68F4C736" w14:textId="6F4957BD" w:rsidR="00AE405D" w:rsidRPr="00AE405D" w:rsidRDefault="00AE405D" w:rsidP="00AE405D">
      <w:pPr>
        <w:contextualSpacing/>
        <w:jc w:val="both"/>
        <w:rPr>
          <w:rFonts w:ascii="Arial" w:hAnsi="Arial" w:cs="Arial"/>
          <w:sz w:val="20"/>
          <w:szCs w:val="20"/>
        </w:rPr>
      </w:pPr>
      <w:r w:rsidRPr="00AE405D">
        <w:rPr>
          <w:rFonts w:ascii="Arial" w:hAnsi="Arial" w:cs="Arial"/>
          <w:color w:val="000000" w:themeColor="text1"/>
          <w:sz w:val="20"/>
          <w:szCs w:val="20"/>
        </w:rPr>
        <w:t>N</w:t>
      </w:r>
      <w:r w:rsidRPr="00AE405D">
        <w:rPr>
          <w:rFonts w:ascii="Arial" w:hAnsi="Arial" w:cs="Arial"/>
          <w:sz w:val="20"/>
          <w:szCs w:val="20"/>
        </w:rPr>
        <w:t>amen ukrepa je preko mobilne učilnice doseči tiste starejše, ki običajno ne morejo ali težje dostopajo do usposabljanj, digitalnih vsebin in izobraževalnih virov. Cilj usposabljanj je (1) pridobivanje in krepitev osnovnih digitalnih kompetenc ciljne skupine, (2) spodbujanje zanimanja za uporabo digitalnih tehnologij in varno rabo spletnega okolja ter (3) promocija in ozaveščanje o pomenu digitalnih tehnologij, prednostih in izzivih, ki jih digitalizacija prinaša sodobni družbi.</w:t>
      </w:r>
    </w:p>
    <w:p w14:paraId="118B460D" w14:textId="77777777" w:rsidR="00AE405D" w:rsidRPr="00AE405D" w:rsidRDefault="00AE405D" w:rsidP="00AE405D">
      <w:pPr>
        <w:contextualSpacing/>
        <w:jc w:val="both"/>
        <w:rPr>
          <w:rFonts w:ascii="Arial" w:hAnsi="Arial" w:cs="Arial"/>
          <w:sz w:val="20"/>
          <w:szCs w:val="20"/>
          <w:u w:val="single"/>
        </w:rPr>
      </w:pPr>
    </w:p>
    <w:p w14:paraId="270B15A0"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Pričakuje se, da bo ukrep neposredno prispeval k doseganju cilja 80 % ljudi z osnovnimi digitalnimi kompetencami.</w:t>
      </w:r>
    </w:p>
    <w:p w14:paraId="7BE05A4A"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635A3731" w14:textId="77777777" w:rsidTr="007C36B3">
        <w:tc>
          <w:tcPr>
            <w:tcW w:w="4916" w:type="dxa"/>
            <w:shd w:val="clear" w:color="auto" w:fill="D9D9D9" w:themeFill="background1" w:themeFillShade="D9"/>
          </w:tcPr>
          <w:p w14:paraId="0DA21B02" w14:textId="77777777" w:rsidR="00E91043" w:rsidRPr="009157ED" w:rsidRDefault="00E91043" w:rsidP="00A10EE4">
            <w:pPr>
              <w:textAlignment w:val="baseline"/>
              <w:rPr>
                <w:rFonts w:ascii="Arial" w:eastAsiaTheme="minorEastAsia" w:hAnsi="Arial" w:cs="Arial"/>
                <w:i/>
                <w:iCs/>
                <w:sz w:val="20"/>
                <w:szCs w:val="20"/>
                <w:u w:val="single"/>
              </w:rPr>
            </w:pPr>
            <w:r w:rsidRPr="009157ED">
              <w:rPr>
                <w:rFonts w:ascii="Arial" w:eastAsiaTheme="minorEastAsia" w:hAnsi="Arial" w:cs="Arial"/>
                <w:i/>
                <w:iCs/>
                <w:sz w:val="20"/>
                <w:szCs w:val="20"/>
                <w:u w:val="single"/>
              </w:rPr>
              <w:t>Status ukrepa</w:t>
            </w:r>
            <w:r w:rsidRPr="009157ED">
              <w:rPr>
                <w:rFonts w:ascii="Arial" w:eastAsiaTheme="minorEastAsia" w:hAnsi="Arial" w:cs="Arial"/>
                <w:i/>
                <w:iCs/>
                <w:sz w:val="20"/>
                <w:szCs w:val="20"/>
              </w:rPr>
              <w:t>:</w:t>
            </w:r>
          </w:p>
        </w:tc>
        <w:tc>
          <w:tcPr>
            <w:tcW w:w="4146" w:type="dxa"/>
            <w:shd w:val="clear" w:color="auto" w:fill="auto"/>
          </w:tcPr>
          <w:p w14:paraId="1EF2CAC9"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F5BC161" w14:textId="77777777" w:rsidTr="007C36B3">
        <w:trPr>
          <w:trHeight w:val="300"/>
        </w:trPr>
        <w:tc>
          <w:tcPr>
            <w:tcW w:w="4916" w:type="dxa"/>
            <w:shd w:val="clear" w:color="auto" w:fill="D9D9D9" w:themeFill="background1" w:themeFillShade="D9"/>
          </w:tcPr>
          <w:p w14:paraId="17043928"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18116BA8"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27AA544D" w14:textId="77777777" w:rsidTr="007C36B3">
        <w:trPr>
          <w:trHeight w:val="300"/>
        </w:trPr>
        <w:tc>
          <w:tcPr>
            <w:tcW w:w="4916" w:type="dxa"/>
            <w:shd w:val="clear" w:color="auto" w:fill="D9D9D9" w:themeFill="background1" w:themeFillShade="D9"/>
          </w:tcPr>
          <w:p w14:paraId="5CBCBE11" w14:textId="53A0B9FA"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auto"/>
          </w:tcPr>
          <w:p w14:paraId="4FD48976" w14:textId="54C2BC83"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Izvajanje ukrepa se je pričelo konec leta 2022 in bo trajalo vsaj do vključno konca leta 2030.</w:t>
            </w:r>
          </w:p>
        </w:tc>
      </w:tr>
      <w:tr w:rsidR="00AE405D" w:rsidRPr="009157ED" w14:paraId="78041703" w14:textId="77777777" w:rsidTr="007C36B3">
        <w:tc>
          <w:tcPr>
            <w:tcW w:w="4916" w:type="dxa"/>
            <w:shd w:val="clear" w:color="auto" w:fill="D9D9D9" w:themeFill="background1" w:themeFillShade="D9"/>
          </w:tcPr>
          <w:p w14:paraId="6AC490F1"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27DD8355" w14:textId="79D78FD2" w:rsidR="00AE405D" w:rsidRPr="009157ED" w:rsidRDefault="00AE405D" w:rsidP="00A10EE4">
            <w:pPr>
              <w:rPr>
                <w:rFonts w:ascii="Arial" w:hAnsi="Arial" w:cs="Arial"/>
                <w:i/>
                <w:sz w:val="20"/>
                <w:szCs w:val="20"/>
              </w:rPr>
            </w:pPr>
            <w:r w:rsidRPr="009157ED">
              <w:rPr>
                <w:rFonts w:ascii="Arial" w:hAnsi="Arial" w:cs="Arial"/>
                <w:i/>
                <w:sz w:val="20"/>
                <w:szCs w:val="20"/>
              </w:rPr>
              <w:t>1.388.937 EUR</w:t>
            </w:r>
          </w:p>
        </w:tc>
      </w:tr>
      <w:tr w:rsidR="00E91043" w:rsidRPr="009157ED" w14:paraId="330A2B01" w14:textId="77777777" w:rsidTr="007C36B3">
        <w:trPr>
          <w:trHeight w:val="300"/>
        </w:trPr>
        <w:tc>
          <w:tcPr>
            <w:tcW w:w="4916" w:type="dxa"/>
            <w:shd w:val="clear" w:color="auto" w:fill="D9D9D9" w:themeFill="background1" w:themeFillShade="D9"/>
          </w:tcPr>
          <w:p w14:paraId="4FF3C4B3" w14:textId="77777777" w:rsidR="00E91043" w:rsidRPr="009157ED" w:rsidRDefault="00E91043" w:rsidP="00A10EE4">
            <w:pPr>
              <w:contextualSpacing/>
              <w:rPr>
                <w:rFonts w:ascii="Arial" w:hAnsi="Arial" w:cs="Arial"/>
                <w:i/>
                <w:iCs/>
                <w:sz w:val="20"/>
                <w:szCs w:val="20"/>
              </w:rPr>
            </w:pPr>
            <w:r w:rsidRPr="009157ED">
              <w:rPr>
                <w:rFonts w:ascii="Arial" w:hAnsi="Arial" w:cs="Arial"/>
                <w:i/>
                <w:iCs/>
                <w:sz w:val="20"/>
                <w:szCs w:val="20"/>
              </w:rPr>
              <w:t>Pričakovani učinek in s tem povezana časovnica:</w:t>
            </w:r>
          </w:p>
          <w:p w14:paraId="55CDF58C" w14:textId="77777777" w:rsidR="00E91043" w:rsidRPr="009157ED" w:rsidRDefault="00E91043" w:rsidP="00A10EE4">
            <w:pPr>
              <w:rPr>
                <w:rFonts w:ascii="Arial" w:hAnsi="Arial" w:cs="Arial"/>
                <w:i/>
                <w:iCs/>
                <w:sz w:val="20"/>
                <w:szCs w:val="20"/>
              </w:rPr>
            </w:pPr>
          </w:p>
        </w:tc>
        <w:tc>
          <w:tcPr>
            <w:tcW w:w="4146" w:type="dxa"/>
            <w:shd w:val="clear" w:color="auto" w:fill="auto"/>
          </w:tcPr>
          <w:p w14:paraId="5951D2A0"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 xml:space="preserve">Do vključno leta 2030 bo v ukrep vključenih 32.000 prebivalcev. </w:t>
            </w:r>
          </w:p>
        </w:tc>
      </w:tr>
    </w:tbl>
    <w:p w14:paraId="688B2430" w14:textId="77777777" w:rsidR="002336FA" w:rsidRPr="009157ED" w:rsidRDefault="002336FA" w:rsidP="00A07769">
      <w:pPr>
        <w:pStyle w:val="Naslov4"/>
        <w:rPr>
          <w:rFonts w:cs="Arial"/>
        </w:rPr>
      </w:pPr>
      <w:r w:rsidRPr="009157ED">
        <w:rPr>
          <w:rFonts w:cs="Arial"/>
        </w:rPr>
        <w:br w:type="page"/>
      </w:r>
    </w:p>
    <w:p w14:paraId="030A67C9" w14:textId="051FFAAB" w:rsidR="00E91043" w:rsidRDefault="00A07769" w:rsidP="00A07769">
      <w:pPr>
        <w:pStyle w:val="Naslov4"/>
        <w:rPr>
          <w:rFonts w:cs="Arial"/>
        </w:rPr>
      </w:pPr>
      <w:r w:rsidRPr="009157ED">
        <w:rPr>
          <w:rFonts w:cs="Arial"/>
        </w:rPr>
        <w:lastRenderedPageBreak/>
        <w:t>2</w:t>
      </w:r>
      <w:r w:rsidR="00525DE8">
        <w:rPr>
          <w:rFonts w:cs="Arial"/>
        </w:rPr>
        <w:t>0</w:t>
      </w:r>
      <w:r w:rsidRPr="009157ED">
        <w:rPr>
          <w:rFonts w:cs="Arial"/>
        </w:rPr>
        <w:t xml:space="preserve">. </w:t>
      </w:r>
      <w:r w:rsidR="00E91043" w:rsidRPr="009157ED">
        <w:rPr>
          <w:rFonts w:cs="Arial"/>
        </w:rPr>
        <w:t>UKREP: Digitalno opismenjevanje odraslih</w:t>
      </w:r>
    </w:p>
    <w:p w14:paraId="724ABB25" w14:textId="4EDA7B5B" w:rsidR="00AE405D" w:rsidRPr="00AE405D" w:rsidRDefault="00AE405D" w:rsidP="00AE405D">
      <w:pPr>
        <w:contextualSpacing/>
        <w:jc w:val="both"/>
        <w:rPr>
          <w:rFonts w:ascii="Arial" w:eastAsiaTheme="minorEastAsia" w:hAnsi="Arial" w:cs="Arial"/>
          <w:color w:val="000000" w:themeColor="text1"/>
          <w:sz w:val="20"/>
          <w:szCs w:val="20"/>
        </w:rPr>
      </w:pPr>
      <w:r w:rsidRPr="00AE405D">
        <w:rPr>
          <w:rFonts w:ascii="Arial" w:eastAsiaTheme="minorEastAsia" w:hAnsi="Arial" w:cs="Arial"/>
          <w:color w:val="000000" w:themeColor="text1"/>
          <w:sz w:val="20"/>
          <w:szCs w:val="20"/>
        </w:rPr>
        <w:t xml:space="preserve">Namen ukrepa je krepitev zavesti o prednostih uporabe digitalnih orodij za življenje posameznika in družbo kot celoto ter krepitev zaupanja v digitalne tehnologije, razumevanje digitalnih tehnologij ter njihove odgovorne in varne uporabe. Gre za sofinanciranje izvajanja izobraževalnih programov za prebivalce stare 30 let in več za pridobitev osnovnih in naprednih digitalnih kompetenc. Izvajanje programov vključuje tudi svetovanje v procesu izobraževanja. </w:t>
      </w:r>
    </w:p>
    <w:p w14:paraId="37FA73C0" w14:textId="77777777" w:rsidR="00AE405D" w:rsidRPr="00AE405D" w:rsidRDefault="00AE405D" w:rsidP="00AE405D">
      <w:pPr>
        <w:contextualSpacing/>
        <w:jc w:val="both"/>
        <w:rPr>
          <w:rFonts w:ascii="Arial" w:eastAsiaTheme="minorEastAsia" w:hAnsi="Arial" w:cs="Arial"/>
          <w:sz w:val="20"/>
          <w:szCs w:val="20"/>
          <w:u w:val="single"/>
        </w:rPr>
      </w:pPr>
    </w:p>
    <w:p w14:paraId="1E376997" w14:textId="77777777" w:rsidR="00AE405D" w:rsidRPr="00AE405D" w:rsidRDefault="00AE405D" w:rsidP="00AE405D">
      <w:pPr>
        <w:contextualSpacing/>
        <w:jc w:val="both"/>
        <w:rPr>
          <w:rFonts w:ascii="Arial" w:eastAsiaTheme="minorEastAsia" w:hAnsi="Arial" w:cs="Arial"/>
          <w:sz w:val="20"/>
          <w:szCs w:val="20"/>
        </w:rPr>
      </w:pPr>
      <w:r w:rsidRPr="00AE405D">
        <w:rPr>
          <w:rFonts w:ascii="Arial" w:eastAsiaTheme="minorEastAsia" w:hAnsi="Arial" w:cs="Arial"/>
          <w:sz w:val="20"/>
          <w:szCs w:val="20"/>
          <w:u w:val="single"/>
        </w:rPr>
        <w:t>Povezava do digitalnega cilja:</w:t>
      </w:r>
      <w:r w:rsidRPr="00AE405D">
        <w:rPr>
          <w:rFonts w:ascii="Arial" w:eastAsiaTheme="minorEastAsia" w:hAnsi="Arial" w:cs="Arial"/>
          <w:sz w:val="20"/>
          <w:szCs w:val="20"/>
        </w:rPr>
        <w:t xml:space="preserve"> V letu 2023 je imela v Sloveniji najmanj osnovne digitalne spretnosti manj kot  polovica prebivalcev, starih od 16 do 74 let. Z ukrepom bomo neposredno prispevali k doseganju cilja 80 % ljudi z osnovnimi digitalnimi kompetencami.</w:t>
      </w:r>
    </w:p>
    <w:p w14:paraId="62F1D379"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561EA765" w14:textId="77777777" w:rsidTr="007C36B3">
        <w:tc>
          <w:tcPr>
            <w:tcW w:w="4916" w:type="dxa"/>
            <w:shd w:val="clear" w:color="auto" w:fill="D9D9D9" w:themeFill="background1" w:themeFillShade="D9"/>
          </w:tcPr>
          <w:p w14:paraId="413C4CB5" w14:textId="77777777" w:rsidR="00E91043" w:rsidRPr="005C4667" w:rsidRDefault="00E91043" w:rsidP="00A10EE4">
            <w:pPr>
              <w:textAlignment w:val="baseline"/>
              <w:rPr>
                <w:rFonts w:ascii="Arial" w:eastAsiaTheme="minorEastAsia" w:hAnsi="Arial" w:cs="Arial"/>
                <w:i/>
                <w:iCs/>
                <w:sz w:val="20"/>
                <w:szCs w:val="20"/>
                <w:u w:val="single"/>
              </w:rPr>
            </w:pPr>
            <w:r w:rsidRPr="005C4667">
              <w:rPr>
                <w:rFonts w:ascii="Arial" w:eastAsiaTheme="minorEastAsia" w:hAnsi="Arial" w:cs="Arial"/>
                <w:i/>
                <w:iCs/>
                <w:sz w:val="20"/>
                <w:szCs w:val="20"/>
                <w:u w:val="single"/>
              </w:rPr>
              <w:t xml:space="preserve">Status ukrepa: </w:t>
            </w:r>
          </w:p>
        </w:tc>
        <w:tc>
          <w:tcPr>
            <w:tcW w:w="4146" w:type="dxa"/>
            <w:shd w:val="clear" w:color="auto" w:fill="auto"/>
          </w:tcPr>
          <w:p w14:paraId="4157888F" w14:textId="77777777" w:rsidR="00E91043" w:rsidRPr="009157ED" w:rsidRDefault="00E910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683763E9" w14:textId="77777777" w:rsidTr="007C36B3">
        <w:trPr>
          <w:trHeight w:val="300"/>
        </w:trPr>
        <w:tc>
          <w:tcPr>
            <w:tcW w:w="4916" w:type="dxa"/>
            <w:shd w:val="clear" w:color="auto" w:fill="D9D9D9" w:themeFill="background1" w:themeFillShade="D9"/>
          </w:tcPr>
          <w:p w14:paraId="7108B889"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769C60B8"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07AA9E0C" w14:textId="77777777" w:rsidTr="007C36B3">
        <w:trPr>
          <w:trHeight w:val="300"/>
        </w:trPr>
        <w:tc>
          <w:tcPr>
            <w:tcW w:w="4916" w:type="dxa"/>
            <w:shd w:val="clear" w:color="auto" w:fill="D9D9D9" w:themeFill="background1" w:themeFillShade="D9"/>
          </w:tcPr>
          <w:p w14:paraId="41D1A6D9" w14:textId="3ED7BF32"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p>
        </w:tc>
        <w:tc>
          <w:tcPr>
            <w:tcW w:w="4146" w:type="dxa"/>
            <w:shd w:val="clear" w:color="auto" w:fill="auto"/>
          </w:tcPr>
          <w:p w14:paraId="22FAB97C" w14:textId="7303330A"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Ukrep se </w:t>
            </w:r>
            <w:r w:rsidR="00F606AB">
              <w:rPr>
                <w:rFonts w:ascii="Arial" w:eastAsiaTheme="minorEastAsia" w:hAnsi="Arial" w:cs="Arial"/>
                <w:i/>
                <w:iCs/>
                <w:sz w:val="20"/>
                <w:szCs w:val="20"/>
              </w:rPr>
              <w:t>je</w:t>
            </w:r>
            <w:r w:rsidRPr="009157ED">
              <w:rPr>
                <w:rFonts w:ascii="Arial" w:eastAsiaTheme="minorEastAsia" w:hAnsi="Arial" w:cs="Arial"/>
                <w:i/>
                <w:iCs/>
                <w:sz w:val="20"/>
                <w:szCs w:val="20"/>
              </w:rPr>
              <w:t xml:space="preserve"> začel izvajati v letu 2023 in se bo izvajal do vključno leta 2030</w:t>
            </w:r>
          </w:p>
        </w:tc>
      </w:tr>
      <w:tr w:rsidR="00AE405D" w:rsidRPr="009157ED" w14:paraId="560D6FFE" w14:textId="77777777" w:rsidTr="007C36B3">
        <w:tc>
          <w:tcPr>
            <w:tcW w:w="4916" w:type="dxa"/>
            <w:shd w:val="clear" w:color="auto" w:fill="D9D9D9" w:themeFill="background1" w:themeFillShade="D9"/>
          </w:tcPr>
          <w:p w14:paraId="35B39F14" w14:textId="77777777" w:rsidR="00AE405D" w:rsidRPr="009157ED" w:rsidRDefault="00AE405D"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7220ED51" w14:textId="77777777" w:rsidR="00AE405D" w:rsidRPr="009157ED" w:rsidRDefault="00AE405D" w:rsidP="00A10EE4">
            <w:pPr>
              <w:rPr>
                <w:rFonts w:ascii="Arial" w:hAnsi="Arial" w:cs="Arial"/>
                <w:i/>
                <w:iCs/>
                <w:sz w:val="20"/>
                <w:szCs w:val="20"/>
              </w:rPr>
            </w:pPr>
            <w:r w:rsidRPr="009157ED">
              <w:rPr>
                <w:rFonts w:ascii="Arial" w:hAnsi="Arial" w:cs="Arial"/>
                <w:i/>
                <w:iCs/>
                <w:sz w:val="20"/>
                <w:szCs w:val="20"/>
              </w:rPr>
              <w:t>33.150.000 EUR</w:t>
            </w:r>
          </w:p>
          <w:p w14:paraId="30F22F4D" w14:textId="743D40D2" w:rsidR="00AE405D" w:rsidRPr="009157ED" w:rsidRDefault="00AE405D" w:rsidP="00A10EE4">
            <w:pPr>
              <w:rPr>
                <w:rFonts w:ascii="Arial" w:hAnsi="Arial" w:cs="Arial"/>
                <w:i/>
                <w:iCs/>
                <w:sz w:val="20"/>
                <w:szCs w:val="20"/>
              </w:rPr>
            </w:pPr>
            <w:r w:rsidRPr="009157ED">
              <w:rPr>
                <w:rFonts w:ascii="Arial" w:hAnsi="Arial" w:cs="Arial"/>
                <w:i/>
                <w:iCs/>
                <w:sz w:val="20"/>
                <w:szCs w:val="20"/>
              </w:rPr>
              <w:t>(Za leto 2023 – sredstva v višini 5,9 mio iz React EU, v letih 2021-2027 – sredstva v višini 15.828.030 EUR iz Evropskega sklada za regionalni razvoj)</w:t>
            </w:r>
          </w:p>
        </w:tc>
      </w:tr>
      <w:tr w:rsidR="00E91043" w:rsidRPr="009157ED" w14:paraId="0A928B37" w14:textId="77777777" w:rsidTr="007C36B3">
        <w:tc>
          <w:tcPr>
            <w:tcW w:w="4916" w:type="dxa"/>
            <w:shd w:val="clear" w:color="auto" w:fill="D9D9D9" w:themeFill="background1" w:themeFillShade="D9"/>
          </w:tcPr>
          <w:p w14:paraId="5C8E4700" w14:textId="77777777" w:rsidR="00E91043" w:rsidRPr="009157ED" w:rsidRDefault="00E91043"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5946C222" w14:textId="77777777" w:rsidR="00E91043" w:rsidRPr="009157ED" w:rsidRDefault="00E91043" w:rsidP="00A10EE4">
            <w:pPr>
              <w:rPr>
                <w:rFonts w:ascii="Arial" w:hAnsi="Arial" w:cs="Arial"/>
                <w:i/>
                <w:sz w:val="20"/>
                <w:szCs w:val="20"/>
              </w:rPr>
            </w:pPr>
            <w:r w:rsidRPr="009157ED">
              <w:rPr>
                <w:rFonts w:ascii="Arial" w:hAnsi="Arial" w:cs="Arial"/>
                <w:i/>
                <w:iCs/>
                <w:sz w:val="20"/>
                <w:szCs w:val="20"/>
              </w:rPr>
              <w:t xml:space="preserve">Do vključno 2030 bo v ukrep vključenih 129.000 prebivalcev. </w:t>
            </w:r>
          </w:p>
        </w:tc>
      </w:tr>
    </w:tbl>
    <w:p w14:paraId="4019EB15" w14:textId="130D6A72" w:rsidR="00E91043" w:rsidRDefault="00A07769" w:rsidP="00A07769">
      <w:pPr>
        <w:pStyle w:val="Naslov4"/>
        <w:rPr>
          <w:rFonts w:cs="Arial"/>
        </w:rPr>
      </w:pPr>
      <w:r w:rsidRPr="009157ED">
        <w:rPr>
          <w:rFonts w:cs="Arial"/>
        </w:rPr>
        <w:t>2</w:t>
      </w:r>
      <w:r w:rsidR="00C31849">
        <w:rPr>
          <w:rFonts w:cs="Arial"/>
        </w:rPr>
        <w:t>1</w:t>
      </w:r>
      <w:r w:rsidRPr="009157ED">
        <w:rPr>
          <w:rFonts w:cs="Arial"/>
        </w:rPr>
        <w:t xml:space="preserve">. </w:t>
      </w:r>
      <w:r w:rsidR="00E91043" w:rsidRPr="009157ED">
        <w:rPr>
          <w:rFonts w:cs="Arial"/>
        </w:rPr>
        <w:t xml:space="preserve">UKREP: Digi info točke </w:t>
      </w:r>
    </w:p>
    <w:p w14:paraId="5E8D9F2A" w14:textId="4A415660" w:rsidR="00AE405D" w:rsidRPr="00AE405D" w:rsidRDefault="00AE405D" w:rsidP="00AE405D">
      <w:pPr>
        <w:jc w:val="both"/>
        <w:rPr>
          <w:rFonts w:ascii="Arial" w:eastAsia="Calibri" w:hAnsi="Arial" w:cs="Arial"/>
          <w:color w:val="000000" w:themeColor="text1"/>
          <w:sz w:val="20"/>
          <w:szCs w:val="20"/>
        </w:rPr>
      </w:pPr>
      <w:r w:rsidRPr="00AE405D">
        <w:rPr>
          <w:rFonts w:ascii="Arial" w:eastAsia="Calibri" w:hAnsi="Arial" w:cs="Arial"/>
          <w:color w:val="000000" w:themeColor="text1"/>
          <w:sz w:val="20"/>
          <w:szCs w:val="20"/>
        </w:rPr>
        <w:t xml:space="preserve">Cilj ukrepa  je spodbujanje digitalne vključenosti prebivalcev, dvig digitalnih kompetenc vseh prebivalcev ter pospeševanje uporabe digitalnih javnih storitev, ki uporabnikom poenostavljajo sodelovanje z javnim sektorjem oz. javnimi institucijami. </w:t>
      </w:r>
    </w:p>
    <w:p w14:paraId="35AD5208" w14:textId="479B6D14" w:rsidR="00AE405D" w:rsidRPr="00AE405D" w:rsidRDefault="00AE405D" w:rsidP="00AE405D">
      <w:pPr>
        <w:jc w:val="both"/>
        <w:rPr>
          <w:rFonts w:ascii="Arial" w:eastAsia="Calibri" w:hAnsi="Arial" w:cs="Arial"/>
          <w:color w:val="000000" w:themeColor="text1"/>
          <w:sz w:val="20"/>
          <w:szCs w:val="20"/>
        </w:rPr>
      </w:pPr>
      <w:r w:rsidRPr="00AE405D">
        <w:rPr>
          <w:rFonts w:ascii="Arial" w:eastAsia="Calibri" w:hAnsi="Arial" w:cs="Arial"/>
          <w:color w:val="000000" w:themeColor="text1"/>
          <w:sz w:val="20"/>
          <w:szCs w:val="20"/>
        </w:rPr>
        <w:t xml:space="preserve">To bomo dosegli s financiranjem storitev svetovanja in uporabniške podpore prebivalkam in prebivalcem pri uporabi digitalnih javnih storitev z vzpostavitvijo t.i. Digi info točk. Info točke bomo vzpostavili v slovenskih občinah in s tem zagotovili zadostno razdrobljenost za lažji dostop do znanj in spretnosti, ki jih prebivalci potrebujejo.  </w:t>
      </w:r>
    </w:p>
    <w:p w14:paraId="38E905BB" w14:textId="1D43576C" w:rsidR="00AE405D" w:rsidRPr="00AE405D" w:rsidRDefault="00AE405D" w:rsidP="00AE405D">
      <w:pPr>
        <w:jc w:val="both"/>
      </w:pPr>
      <w:r w:rsidRPr="00AE405D">
        <w:rPr>
          <w:rFonts w:ascii="Arial" w:eastAsia="Calibri" w:hAnsi="Arial" w:cs="Arial"/>
          <w:color w:val="000000" w:themeColor="text1"/>
          <w:sz w:val="20"/>
          <w:szCs w:val="20"/>
          <w:u w:val="single"/>
        </w:rPr>
        <w:t>Povezava do digitalnega cilja</w:t>
      </w:r>
      <w:r w:rsidRPr="00AE405D">
        <w:rPr>
          <w:rFonts w:ascii="Arial" w:eastAsia="Calibri" w:hAnsi="Arial" w:cs="Arial"/>
          <w:color w:val="000000" w:themeColor="text1"/>
          <w:sz w:val="20"/>
          <w:szCs w:val="20"/>
        </w:rPr>
        <w:t xml:space="preserve">: Z info točkami povečujemo digitalne kompetence </w:t>
      </w:r>
      <w:r w:rsidR="00223D1C">
        <w:rPr>
          <w:rFonts w:ascii="Arial" w:eastAsia="Calibri" w:hAnsi="Arial" w:cs="Arial"/>
          <w:color w:val="000000" w:themeColor="text1"/>
          <w:sz w:val="20"/>
          <w:szCs w:val="20"/>
        </w:rPr>
        <w:t>prebivalcev</w:t>
      </w:r>
      <w:r w:rsidRPr="00AE405D">
        <w:rPr>
          <w:rFonts w:ascii="Arial" w:eastAsia="Calibri" w:hAnsi="Arial" w:cs="Arial"/>
          <w:color w:val="000000" w:themeColor="text1"/>
          <w:sz w:val="20"/>
          <w:szCs w:val="20"/>
        </w:rPr>
        <w:t>, odpravljamo digitalni razkorak in spodbujamo ljudi k uporabi digitalnih javnih storitev</w:t>
      </w:r>
    </w:p>
    <w:tbl>
      <w:tblPr>
        <w:tblStyle w:val="Tabelamrea"/>
        <w:tblW w:w="0" w:type="auto"/>
        <w:tblLook w:val="04A0" w:firstRow="1" w:lastRow="0" w:firstColumn="1" w:lastColumn="0" w:noHBand="0" w:noVBand="1"/>
      </w:tblPr>
      <w:tblGrid>
        <w:gridCol w:w="4916"/>
        <w:gridCol w:w="4146"/>
      </w:tblGrid>
      <w:tr w:rsidR="00E91043" w:rsidRPr="009157ED" w14:paraId="3E0C4DA3" w14:textId="77777777" w:rsidTr="007C36B3">
        <w:trPr>
          <w:trHeight w:val="300"/>
        </w:trPr>
        <w:tc>
          <w:tcPr>
            <w:tcW w:w="4916" w:type="dxa"/>
            <w:shd w:val="clear" w:color="auto" w:fill="D9D9D9" w:themeFill="background1" w:themeFillShade="D9"/>
          </w:tcPr>
          <w:p w14:paraId="3D5C5481"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1A22A478"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11AEC7B2" w14:textId="77777777" w:rsidTr="007C36B3">
        <w:trPr>
          <w:trHeight w:val="300"/>
        </w:trPr>
        <w:tc>
          <w:tcPr>
            <w:tcW w:w="4916" w:type="dxa"/>
            <w:shd w:val="clear" w:color="auto" w:fill="D9D9D9" w:themeFill="background1" w:themeFillShade="D9"/>
          </w:tcPr>
          <w:p w14:paraId="790B28F9"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3C2FD297"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45D0C2C3" w14:textId="77777777" w:rsidTr="007C36B3">
        <w:trPr>
          <w:trHeight w:val="300"/>
        </w:trPr>
        <w:tc>
          <w:tcPr>
            <w:tcW w:w="4916" w:type="dxa"/>
            <w:shd w:val="clear" w:color="auto" w:fill="D9D9D9" w:themeFill="background1" w:themeFillShade="D9"/>
          </w:tcPr>
          <w:p w14:paraId="580D1A4D" w14:textId="77777777" w:rsidR="00AE405D" w:rsidRPr="009157ED" w:rsidRDefault="00AE405D" w:rsidP="00A10EE4">
            <w:pPr>
              <w:contextualSpacing/>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r w:rsidRPr="009157ED">
              <w:rPr>
                <w:rFonts w:ascii="Arial" w:eastAsia="Calibri" w:hAnsi="Arial" w:cs="Arial"/>
                <w:i/>
                <w:iCs/>
                <w:color w:val="000000" w:themeColor="text1"/>
                <w:sz w:val="20"/>
                <w:szCs w:val="20"/>
              </w:rPr>
              <w:t xml:space="preserve"> </w:t>
            </w:r>
          </w:p>
        </w:tc>
        <w:tc>
          <w:tcPr>
            <w:tcW w:w="4146" w:type="dxa"/>
            <w:shd w:val="clear" w:color="auto" w:fill="auto"/>
          </w:tcPr>
          <w:p w14:paraId="09B6D331" w14:textId="298BB258" w:rsidR="00AE405D" w:rsidRPr="009157ED" w:rsidRDefault="00AE405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15.000.000  EUR</w:t>
            </w:r>
          </w:p>
        </w:tc>
      </w:tr>
      <w:tr w:rsidR="00E91043" w:rsidRPr="009157ED" w14:paraId="58A21BAB" w14:textId="77777777" w:rsidTr="007C36B3">
        <w:trPr>
          <w:trHeight w:val="300"/>
        </w:trPr>
        <w:tc>
          <w:tcPr>
            <w:tcW w:w="4916" w:type="dxa"/>
            <w:shd w:val="clear" w:color="auto" w:fill="D9D9D9" w:themeFill="background1" w:themeFillShade="D9"/>
          </w:tcPr>
          <w:p w14:paraId="74CC830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tcPr>
          <w:p w14:paraId="64CAF190" w14:textId="5B69D369" w:rsidR="00E91043" w:rsidRPr="009157ED" w:rsidRDefault="00A8659B" w:rsidP="00A10EE4">
            <w:pPr>
              <w:jc w:val="both"/>
              <w:rPr>
                <w:rFonts w:ascii="Arial" w:hAnsi="Arial" w:cs="Arial"/>
                <w:i/>
                <w:iCs/>
                <w:sz w:val="20"/>
                <w:szCs w:val="20"/>
              </w:rPr>
            </w:pPr>
            <w:r w:rsidRPr="009157ED">
              <w:rPr>
                <w:rFonts w:ascii="Arial" w:hAnsi="Arial" w:cs="Arial"/>
                <w:i/>
                <w:iCs/>
                <w:sz w:val="20"/>
                <w:szCs w:val="20"/>
              </w:rPr>
              <w:t>Točke so bile vzpostavljene v letu 2023 in so podpora prebivalcem pri konkretni uporabi digitalnih spretnosti. Z ukrepom ciljamo tako na digitalno opismenjevanje kot na krepitev predhodno že pridobljenih digitalnih spretnosti. Ukrep se bo nadaljeval tudi v prihodnje.</w:t>
            </w:r>
          </w:p>
        </w:tc>
      </w:tr>
    </w:tbl>
    <w:p w14:paraId="65256BCC" w14:textId="77777777" w:rsidR="002336FA" w:rsidRPr="009157ED" w:rsidRDefault="002336FA" w:rsidP="00A07769">
      <w:pPr>
        <w:pStyle w:val="Naslov4"/>
        <w:rPr>
          <w:rFonts w:cs="Arial"/>
        </w:rPr>
      </w:pPr>
      <w:r w:rsidRPr="009157ED">
        <w:rPr>
          <w:rFonts w:cs="Arial"/>
        </w:rPr>
        <w:br w:type="page"/>
      </w:r>
    </w:p>
    <w:p w14:paraId="1BE70E0C" w14:textId="56077825" w:rsidR="00E91043" w:rsidRDefault="00A07769" w:rsidP="00A07769">
      <w:pPr>
        <w:pStyle w:val="Naslov4"/>
        <w:rPr>
          <w:rFonts w:cs="Arial"/>
        </w:rPr>
      </w:pPr>
      <w:r w:rsidRPr="009157ED">
        <w:rPr>
          <w:rFonts w:cs="Arial"/>
        </w:rPr>
        <w:lastRenderedPageBreak/>
        <w:t>2</w:t>
      </w:r>
      <w:r w:rsidR="00C31849">
        <w:rPr>
          <w:rFonts w:cs="Arial"/>
        </w:rPr>
        <w:t>2</w:t>
      </w:r>
      <w:r w:rsidRPr="009157ED">
        <w:rPr>
          <w:rFonts w:cs="Arial"/>
        </w:rPr>
        <w:t xml:space="preserve">. </w:t>
      </w:r>
      <w:r w:rsidR="00E91043" w:rsidRPr="009157ED">
        <w:rPr>
          <w:rFonts w:cs="Arial"/>
        </w:rPr>
        <w:t xml:space="preserve">UKREP: </w:t>
      </w:r>
      <w:r w:rsidR="003D3866" w:rsidRPr="009157ED">
        <w:rPr>
          <w:rFonts w:cs="Arial"/>
        </w:rPr>
        <w:t>Podpora izvedbi projektov vsebinskih mrež na področju digitalnih kompetenc</w:t>
      </w:r>
    </w:p>
    <w:p w14:paraId="0CE75FB5" w14:textId="7F286C1B" w:rsidR="00AE405D" w:rsidRPr="00AE405D" w:rsidRDefault="00AE405D" w:rsidP="00AE405D">
      <w:pPr>
        <w:contextualSpacing/>
        <w:jc w:val="both"/>
        <w:rPr>
          <w:rFonts w:ascii="Arial" w:hAnsi="Arial" w:cs="Arial"/>
          <w:sz w:val="20"/>
          <w:szCs w:val="20"/>
          <w:u w:val="single"/>
        </w:rPr>
      </w:pPr>
      <w:r w:rsidRPr="00AE405D">
        <w:rPr>
          <w:rFonts w:ascii="Arial" w:hAnsi="Arial" w:cs="Arial"/>
          <w:sz w:val="20"/>
          <w:szCs w:val="20"/>
        </w:rPr>
        <w:t xml:space="preserve">Ukrep bo omogočil izvedbo projektov vsebinskih mrež nevladnih organizacij za dejavnosti informiranja, svetovanja, izobraževanja, raziskovanja, zagovorništva mreženja, promocije in podpore v korist vseh nevladnih organizacij na področju uporabe in razvoja digitalnih tehnologij in digitalnih kompetenc. </w:t>
      </w:r>
    </w:p>
    <w:p w14:paraId="234F5BC7" w14:textId="77777777" w:rsidR="00AE405D" w:rsidRPr="00AE405D" w:rsidRDefault="00AE405D" w:rsidP="00AE405D">
      <w:pPr>
        <w:contextualSpacing/>
        <w:jc w:val="both"/>
        <w:rPr>
          <w:rFonts w:ascii="Arial" w:hAnsi="Arial" w:cs="Arial"/>
          <w:sz w:val="20"/>
          <w:szCs w:val="20"/>
          <w:u w:val="single"/>
        </w:rPr>
      </w:pPr>
    </w:p>
    <w:p w14:paraId="36809D89"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Prek izvedbe ukrepa bodo pripravljene analize stanja digitalne vključenosti, ki bodo izhodišče za ciljno targetirano pripravo ostalih ukrepov s področja digitalne vključenosti, obenem pa bodo izvedene številne dejavnosti ozaveščanja oz. promocije digitalne vključenosti in priložnosti za usposabljanja do končnih uporabnikov. </w:t>
      </w:r>
    </w:p>
    <w:p w14:paraId="0CEA2057"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28250217" w14:textId="77777777" w:rsidTr="007C36B3">
        <w:trPr>
          <w:trHeight w:val="300"/>
        </w:trPr>
        <w:tc>
          <w:tcPr>
            <w:tcW w:w="4916" w:type="dxa"/>
            <w:shd w:val="clear" w:color="auto" w:fill="D9D9D9" w:themeFill="background1" w:themeFillShade="D9"/>
          </w:tcPr>
          <w:p w14:paraId="0A12935E"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Theme="minorEastAsia" w:hAnsi="Arial" w:cs="Arial"/>
                <w:i/>
                <w:iCs/>
                <w:sz w:val="20"/>
                <w:szCs w:val="20"/>
                <w:u w:val="single"/>
              </w:rPr>
              <w:t>Status ukrepa:</w:t>
            </w:r>
          </w:p>
          <w:p w14:paraId="05AC28B0" w14:textId="77777777" w:rsidR="00E91043" w:rsidRPr="009157ED" w:rsidRDefault="00E91043" w:rsidP="00A10EE4">
            <w:pPr>
              <w:rPr>
                <w:rFonts w:ascii="Arial" w:eastAsiaTheme="minorEastAsia" w:hAnsi="Arial" w:cs="Arial"/>
                <w:i/>
                <w:iCs/>
                <w:sz w:val="20"/>
                <w:szCs w:val="20"/>
                <w:u w:val="single"/>
              </w:rPr>
            </w:pPr>
          </w:p>
        </w:tc>
        <w:tc>
          <w:tcPr>
            <w:tcW w:w="4146" w:type="dxa"/>
            <w:shd w:val="clear" w:color="auto" w:fill="auto"/>
          </w:tcPr>
          <w:p w14:paraId="38A18982" w14:textId="374018B3" w:rsidR="00E91043" w:rsidRPr="009157ED" w:rsidRDefault="00C31849" w:rsidP="00A10EE4">
            <w:pPr>
              <w:rPr>
                <w:rFonts w:ascii="Arial" w:eastAsiaTheme="minorEastAsia" w:hAnsi="Arial" w:cs="Arial"/>
                <w:i/>
                <w:iCs/>
                <w:sz w:val="20"/>
                <w:szCs w:val="20"/>
              </w:rPr>
            </w:pPr>
            <w:r>
              <w:rPr>
                <w:rFonts w:ascii="Arial" w:eastAsiaTheme="minorEastAsia" w:hAnsi="Arial" w:cs="Arial"/>
                <w:i/>
                <w:iCs/>
                <w:sz w:val="20"/>
                <w:szCs w:val="20"/>
              </w:rPr>
              <w:t>V pripravi</w:t>
            </w:r>
          </w:p>
        </w:tc>
      </w:tr>
      <w:tr w:rsidR="00E91043" w:rsidRPr="009157ED" w14:paraId="43E2C50C" w14:textId="77777777" w:rsidTr="007C36B3">
        <w:trPr>
          <w:trHeight w:val="300"/>
        </w:trPr>
        <w:tc>
          <w:tcPr>
            <w:tcW w:w="4916" w:type="dxa"/>
            <w:shd w:val="clear" w:color="auto" w:fill="D9D9D9" w:themeFill="background1" w:themeFillShade="D9"/>
          </w:tcPr>
          <w:p w14:paraId="2ECDF93C"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2EDF3436"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AE405D" w:rsidRPr="009157ED" w14:paraId="024AE973" w14:textId="77777777" w:rsidTr="007C36B3">
        <w:trPr>
          <w:trHeight w:val="300"/>
        </w:trPr>
        <w:tc>
          <w:tcPr>
            <w:tcW w:w="4916" w:type="dxa"/>
            <w:shd w:val="clear" w:color="auto" w:fill="D9D9D9" w:themeFill="background1" w:themeFillShade="D9"/>
          </w:tcPr>
          <w:p w14:paraId="0571EE37" w14:textId="177F95F0" w:rsidR="00AE405D" w:rsidRPr="009157ED" w:rsidRDefault="00AE405D" w:rsidP="00A10EE4">
            <w:pPr>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 razpored</w:t>
            </w:r>
          </w:p>
        </w:tc>
        <w:tc>
          <w:tcPr>
            <w:tcW w:w="4146" w:type="dxa"/>
            <w:shd w:val="clear" w:color="auto" w:fill="auto"/>
          </w:tcPr>
          <w:p w14:paraId="7ECC64FB" w14:textId="5C06EBB2"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Ukrep se bo pričel izvajati v letu 2025 in bo trajal do vključno leta 2030.</w:t>
            </w:r>
          </w:p>
        </w:tc>
      </w:tr>
      <w:tr w:rsidR="00AE405D" w:rsidRPr="009157ED" w14:paraId="2D3AC209" w14:textId="77777777" w:rsidTr="007C36B3">
        <w:trPr>
          <w:trHeight w:val="300"/>
        </w:trPr>
        <w:tc>
          <w:tcPr>
            <w:tcW w:w="4916" w:type="dxa"/>
            <w:shd w:val="clear" w:color="auto" w:fill="D9D9D9" w:themeFill="background1" w:themeFillShade="D9"/>
          </w:tcPr>
          <w:p w14:paraId="16505F5E"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4676281" w14:textId="0E664E33" w:rsidR="00AE405D" w:rsidRPr="009157ED" w:rsidRDefault="00AE405D"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300.000/letno (ESRR)</w:t>
            </w:r>
          </w:p>
        </w:tc>
      </w:tr>
      <w:tr w:rsidR="00E91043" w:rsidRPr="009157ED" w14:paraId="5BF3E511" w14:textId="77777777" w:rsidTr="007C36B3">
        <w:trPr>
          <w:trHeight w:val="300"/>
        </w:trPr>
        <w:tc>
          <w:tcPr>
            <w:tcW w:w="4916" w:type="dxa"/>
            <w:shd w:val="clear" w:color="auto" w:fill="D9D9D9" w:themeFill="background1" w:themeFillShade="D9"/>
          </w:tcPr>
          <w:p w14:paraId="42329E9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AFA35EF" w14:textId="29D72A86" w:rsidR="00E91043" w:rsidRPr="009157ED" w:rsidRDefault="003D3866" w:rsidP="00A10EE4">
            <w:pPr>
              <w:jc w:val="both"/>
              <w:rPr>
                <w:rFonts w:ascii="Arial" w:hAnsi="Arial" w:cs="Arial"/>
                <w:i/>
                <w:iCs/>
                <w:sz w:val="20"/>
                <w:szCs w:val="20"/>
              </w:rPr>
            </w:pPr>
            <w:r w:rsidRPr="009157ED">
              <w:rPr>
                <w:rFonts w:ascii="Arial" w:hAnsi="Arial" w:cs="Arial"/>
                <w:i/>
                <w:iCs/>
                <w:sz w:val="20"/>
                <w:szCs w:val="20"/>
              </w:rPr>
              <w:t xml:space="preserve">Z izvedbo ukrepa bomo zagotavljali ciljno usmerjeno izvajanje ukrepov digitalnega opismenjevanja ter kontinuirano udeležbo na tem usposabljanjih. </w:t>
            </w:r>
          </w:p>
        </w:tc>
      </w:tr>
    </w:tbl>
    <w:p w14:paraId="5AF6B0F9" w14:textId="4555EC84" w:rsidR="00E91043" w:rsidRDefault="00A07769" w:rsidP="00A07769">
      <w:pPr>
        <w:pStyle w:val="Naslov4"/>
        <w:rPr>
          <w:rFonts w:cs="Arial"/>
        </w:rPr>
      </w:pPr>
      <w:r w:rsidRPr="009157ED">
        <w:rPr>
          <w:rFonts w:cs="Arial"/>
        </w:rPr>
        <w:t>2</w:t>
      </w:r>
      <w:r w:rsidR="00C31849">
        <w:rPr>
          <w:rFonts w:cs="Arial"/>
        </w:rPr>
        <w:t>3</w:t>
      </w:r>
      <w:r w:rsidRPr="009157ED">
        <w:rPr>
          <w:rFonts w:cs="Arial"/>
        </w:rPr>
        <w:t xml:space="preserve">. </w:t>
      </w:r>
      <w:r w:rsidR="00E91043" w:rsidRPr="009157ED">
        <w:rPr>
          <w:rFonts w:cs="Arial"/>
        </w:rPr>
        <w:t xml:space="preserve">UKREP: Vodenje in digitalna strategija posamezne ustanove na področju izobraževanja </w:t>
      </w:r>
    </w:p>
    <w:p w14:paraId="0A247743" w14:textId="2C0D6833" w:rsidR="00AE405D" w:rsidRPr="00AE405D" w:rsidRDefault="00AE405D" w:rsidP="00AE405D">
      <w:pPr>
        <w:contextualSpacing/>
        <w:jc w:val="both"/>
        <w:rPr>
          <w:rFonts w:ascii="Arial" w:eastAsia="Arial" w:hAnsi="Arial" w:cs="Arial"/>
          <w:sz w:val="20"/>
          <w:szCs w:val="20"/>
        </w:rPr>
      </w:pPr>
      <w:r w:rsidRPr="00AE405D">
        <w:rPr>
          <w:rFonts w:ascii="Arial" w:eastAsia="Arial" w:hAnsi="Arial" w:cs="Arial"/>
          <w:sz w:val="20"/>
          <w:szCs w:val="20"/>
        </w:rPr>
        <w:t xml:space="preserve">Cilj ukrepa je zagotoviti celovito in učinkovito vodenje izobraževalne ustanove (VIZ) oz. ustanove na področju izobraževanja (javni zavodi), in sicer še posebej vzpostavitev oz. nadgradnja (vodstvenega) e-tima ustanove, zagotovitev digitalne strategije ali podobnega dokumenta na vsaki ustanovi. Digitalna strategija bo olajšala vključevanje digitalnih tehnologij v procese poučevanja, učenja in preverjanja znanja. Pri tem bomo uporabili evropski okvir SELFIE. </w:t>
      </w:r>
    </w:p>
    <w:p w14:paraId="33FFF8D1" w14:textId="77777777" w:rsidR="00AE405D" w:rsidRPr="00AE405D" w:rsidRDefault="00AE405D" w:rsidP="00AE405D">
      <w:pPr>
        <w:contextualSpacing/>
        <w:jc w:val="both"/>
        <w:rPr>
          <w:rFonts w:ascii="Arial" w:hAnsi="Arial" w:cs="Arial"/>
          <w:sz w:val="20"/>
          <w:szCs w:val="20"/>
          <w:u w:val="single"/>
        </w:rPr>
      </w:pPr>
    </w:p>
    <w:p w14:paraId="7DF93B98" w14:textId="77777777" w:rsidR="00AE405D" w:rsidRPr="00AE405D" w:rsidRDefault="00AE405D" w:rsidP="00AE405D">
      <w:pPr>
        <w:contextualSpacing/>
        <w:jc w:val="both"/>
        <w:rPr>
          <w:rFonts w:ascii="Arial"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w:t>
      </w:r>
      <w:r w:rsidRPr="00AE405D">
        <w:rPr>
          <w:rFonts w:ascii="Arial" w:eastAsia="Calibri" w:hAnsi="Arial" w:cs="Arial"/>
          <w:sz w:val="20"/>
          <w:szCs w:val="20"/>
        </w:rPr>
        <w:t>Pričakuje se, da bo ukrep direktno pripomogel k doseganju cilja 80 % ljudi z osnovnimi digitalnimi kompetencami.</w:t>
      </w:r>
    </w:p>
    <w:p w14:paraId="5D7035F8" w14:textId="77777777" w:rsidR="00AE405D" w:rsidRPr="00AE405D" w:rsidRDefault="00AE405D" w:rsidP="00AE405D">
      <w:pPr>
        <w:contextualSpacing/>
        <w:jc w:val="both"/>
        <w:rPr>
          <w:rFonts w:ascii="Arial" w:eastAsia="Calibri" w:hAnsi="Arial" w:cs="Arial"/>
          <w:sz w:val="20"/>
          <w:szCs w:val="20"/>
          <w:u w:val="single"/>
        </w:rPr>
      </w:pPr>
    </w:p>
    <w:p w14:paraId="39659C28" w14:textId="34D35FC2" w:rsidR="00AE405D" w:rsidRPr="00AE405D" w:rsidRDefault="00AE405D" w:rsidP="00AE405D">
      <w:r w:rsidRPr="00AE405D">
        <w:rPr>
          <w:rFonts w:ascii="Arial" w:eastAsia="Calibri" w:hAnsi="Arial" w:cs="Arial"/>
          <w:sz w:val="20"/>
          <w:szCs w:val="20"/>
          <w:u w:val="single"/>
        </w:rPr>
        <w:t>Ciljna skupina:</w:t>
      </w:r>
      <w:r w:rsidRPr="00AE405D">
        <w:rPr>
          <w:rFonts w:ascii="Arial" w:eastAsia="Calibri" w:hAnsi="Arial" w:cs="Arial"/>
          <w:sz w:val="20"/>
          <w:szCs w:val="20"/>
        </w:rPr>
        <w:t xml:space="preserve"> 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p>
    <w:tbl>
      <w:tblPr>
        <w:tblStyle w:val="Tabelamrea"/>
        <w:tblW w:w="0" w:type="auto"/>
        <w:tblLook w:val="04A0" w:firstRow="1" w:lastRow="0" w:firstColumn="1" w:lastColumn="0" w:noHBand="0" w:noVBand="1"/>
      </w:tblPr>
      <w:tblGrid>
        <w:gridCol w:w="4916"/>
        <w:gridCol w:w="4146"/>
      </w:tblGrid>
      <w:tr w:rsidR="00E91043" w:rsidRPr="009157ED" w14:paraId="13A2F9A0" w14:textId="77777777" w:rsidTr="007C36B3">
        <w:trPr>
          <w:trHeight w:val="300"/>
        </w:trPr>
        <w:tc>
          <w:tcPr>
            <w:tcW w:w="4916" w:type="dxa"/>
            <w:shd w:val="clear" w:color="auto" w:fill="D9D9D9" w:themeFill="background1" w:themeFillShade="D9"/>
          </w:tcPr>
          <w:p w14:paraId="44F01414"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93F120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pripravi</w:t>
            </w:r>
          </w:p>
        </w:tc>
      </w:tr>
      <w:tr w:rsidR="00E91043" w:rsidRPr="009157ED" w14:paraId="35746C21" w14:textId="77777777" w:rsidTr="007C36B3">
        <w:trPr>
          <w:trHeight w:val="300"/>
        </w:trPr>
        <w:tc>
          <w:tcPr>
            <w:tcW w:w="4916" w:type="dxa"/>
            <w:shd w:val="clear" w:color="auto" w:fill="D9D9D9" w:themeFill="background1" w:themeFillShade="D9"/>
          </w:tcPr>
          <w:p w14:paraId="6E4F1E41"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6C48871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vzgojo in izobraževanje </w:t>
            </w:r>
          </w:p>
        </w:tc>
      </w:tr>
      <w:tr w:rsidR="00AE405D" w:rsidRPr="009157ED" w14:paraId="04AF11F7" w14:textId="77777777" w:rsidTr="007C36B3">
        <w:trPr>
          <w:trHeight w:val="300"/>
        </w:trPr>
        <w:tc>
          <w:tcPr>
            <w:tcW w:w="4916" w:type="dxa"/>
            <w:shd w:val="clear" w:color="auto" w:fill="D9D9D9" w:themeFill="background1" w:themeFillShade="D9"/>
          </w:tcPr>
          <w:p w14:paraId="55D13471" w14:textId="792D1879"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p>
        </w:tc>
        <w:tc>
          <w:tcPr>
            <w:tcW w:w="4146" w:type="dxa"/>
            <w:shd w:val="clear" w:color="auto" w:fill="auto"/>
          </w:tcPr>
          <w:p w14:paraId="55D5C338" w14:textId="72C8B868"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2028</w:t>
            </w:r>
          </w:p>
        </w:tc>
      </w:tr>
      <w:tr w:rsidR="00AE405D" w:rsidRPr="009157ED" w14:paraId="06056136" w14:textId="77777777" w:rsidTr="007C36B3">
        <w:trPr>
          <w:trHeight w:val="300"/>
        </w:trPr>
        <w:tc>
          <w:tcPr>
            <w:tcW w:w="4916" w:type="dxa"/>
            <w:shd w:val="clear" w:color="auto" w:fill="D9D9D9" w:themeFill="background1" w:themeFillShade="D9"/>
          </w:tcPr>
          <w:p w14:paraId="43CE2C91"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57909B01" w14:textId="77777777" w:rsidR="00AE405D" w:rsidRPr="009157ED" w:rsidRDefault="00AE405D" w:rsidP="00A10EE4">
            <w:pPr>
              <w:rPr>
                <w:rFonts w:ascii="Arial" w:hAnsi="Arial" w:cs="Arial"/>
                <w:i/>
                <w:iCs/>
                <w:color w:val="000000" w:themeColor="text1"/>
                <w:sz w:val="20"/>
                <w:szCs w:val="20"/>
              </w:rPr>
            </w:pPr>
            <w:r w:rsidRPr="009157ED">
              <w:rPr>
                <w:rFonts w:ascii="Arial" w:eastAsia="Arial" w:hAnsi="Arial" w:cs="Arial"/>
                <w:i/>
                <w:iCs/>
                <w:sz w:val="20"/>
                <w:szCs w:val="20"/>
              </w:rPr>
              <w:t xml:space="preserve">Predvidena sredstva 8.000.000 </w:t>
            </w:r>
            <w:r w:rsidRPr="009157ED">
              <w:rPr>
                <w:rFonts w:ascii="Arial" w:hAnsi="Arial" w:cs="Arial"/>
                <w:i/>
                <w:iCs/>
                <w:color w:val="000000" w:themeColor="text1"/>
                <w:sz w:val="20"/>
                <w:szCs w:val="20"/>
              </w:rPr>
              <w:t>EUR</w:t>
            </w:r>
          </w:p>
          <w:p w14:paraId="61975785" w14:textId="77777777" w:rsidR="00AE405D" w:rsidRPr="009157ED" w:rsidRDefault="00AE405D" w:rsidP="00A10EE4">
            <w:pPr>
              <w:rPr>
                <w:rFonts w:ascii="Arial" w:hAnsi="Arial" w:cs="Arial"/>
                <w:i/>
                <w:iCs/>
                <w:sz w:val="20"/>
                <w:szCs w:val="20"/>
                <w:u w:val="single"/>
              </w:rPr>
            </w:pPr>
          </w:p>
        </w:tc>
      </w:tr>
      <w:tr w:rsidR="00E91043" w:rsidRPr="009157ED" w14:paraId="6DF7461B" w14:textId="77777777" w:rsidTr="007C36B3">
        <w:trPr>
          <w:trHeight w:val="300"/>
        </w:trPr>
        <w:tc>
          <w:tcPr>
            <w:tcW w:w="4916" w:type="dxa"/>
            <w:shd w:val="clear" w:color="auto" w:fill="D9D9D9" w:themeFill="background1" w:themeFillShade="D9"/>
          </w:tcPr>
          <w:p w14:paraId="176F0A92"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19F52E20" w14:textId="77777777" w:rsidR="00E91043" w:rsidRPr="009157ED" w:rsidRDefault="00E91043" w:rsidP="00A10EE4">
            <w:pPr>
              <w:rPr>
                <w:rFonts w:ascii="Arial" w:eastAsia="Arial" w:hAnsi="Arial" w:cs="Arial"/>
                <w:i/>
                <w:iCs/>
                <w:sz w:val="20"/>
                <w:szCs w:val="20"/>
              </w:rPr>
            </w:pPr>
            <w:r w:rsidRPr="009157ED">
              <w:rPr>
                <w:rFonts w:ascii="Arial" w:eastAsia="Arial" w:hAnsi="Arial" w:cs="Arial"/>
                <w:i/>
                <w:iCs/>
                <w:sz w:val="20"/>
                <w:szCs w:val="20"/>
              </w:rPr>
              <w:t>Pričakujemo, da bo 350 VIZ pripravilo digitalno strategijo in jo letno nadgrajevalo, z opredelitvijo prioritet, ki jih bodo letno implementirali. S tem se bo zviševala kakovost digitalnega izobraževanja na VIZ.</w:t>
            </w:r>
          </w:p>
        </w:tc>
      </w:tr>
    </w:tbl>
    <w:p w14:paraId="01F86180" w14:textId="77777777" w:rsidR="002336FA" w:rsidRPr="009157ED" w:rsidRDefault="002336FA" w:rsidP="00A07769">
      <w:pPr>
        <w:pStyle w:val="Naslov4"/>
        <w:rPr>
          <w:rFonts w:cs="Arial"/>
        </w:rPr>
      </w:pPr>
      <w:r w:rsidRPr="009157ED">
        <w:rPr>
          <w:rFonts w:cs="Arial"/>
        </w:rPr>
        <w:br w:type="page"/>
      </w:r>
    </w:p>
    <w:p w14:paraId="17F7558C" w14:textId="407313DE" w:rsidR="00E91043" w:rsidRDefault="00A07769" w:rsidP="00A07769">
      <w:pPr>
        <w:pStyle w:val="Naslov4"/>
        <w:rPr>
          <w:rFonts w:cs="Arial"/>
        </w:rPr>
      </w:pPr>
      <w:r w:rsidRPr="009157ED">
        <w:rPr>
          <w:rFonts w:cs="Arial"/>
        </w:rPr>
        <w:lastRenderedPageBreak/>
        <w:t>2</w:t>
      </w:r>
      <w:r w:rsidR="00C31849">
        <w:rPr>
          <w:rFonts w:cs="Arial"/>
        </w:rPr>
        <w:t>4</w:t>
      </w:r>
      <w:r w:rsidRPr="009157ED">
        <w:rPr>
          <w:rFonts w:cs="Arial"/>
        </w:rPr>
        <w:t xml:space="preserve">. </w:t>
      </w:r>
      <w:r w:rsidR="00E91043" w:rsidRPr="009157ED">
        <w:rPr>
          <w:rFonts w:cs="Arial"/>
        </w:rPr>
        <w:t>UKREP: Razvoj in preverjanje računalniškega mišljenja</w:t>
      </w:r>
    </w:p>
    <w:p w14:paraId="66471A0F" w14:textId="793C5EAD" w:rsidR="00AE405D" w:rsidRPr="00AE405D" w:rsidRDefault="00AE405D" w:rsidP="00AE405D">
      <w:pPr>
        <w:contextualSpacing/>
        <w:jc w:val="both"/>
        <w:rPr>
          <w:rFonts w:ascii="Arial" w:eastAsia="Arial" w:hAnsi="Arial" w:cs="Arial"/>
          <w:sz w:val="20"/>
          <w:szCs w:val="20"/>
        </w:rPr>
      </w:pPr>
      <w:r w:rsidRPr="00AE405D">
        <w:rPr>
          <w:rFonts w:ascii="Arial" w:eastAsia="Arial" w:hAnsi="Arial" w:cs="Arial"/>
          <w:sz w:val="20"/>
          <w:szCs w:val="20"/>
        </w:rPr>
        <w:t>Računalniško mišljenje se nanaša na miselne procese, ki sodelujejo pri opredeljevanju problema in izražanju njegove rešitve na način, da lahko rešitev učinkovito izvede računalnik. Računalniško mišljenje je prenosljivo na druga strokovna in znanstvena področja, prispeva k razvoju metakognitivnih sposobnosti in boljšemu reševanju problemov nasploh. Računalniško mišljenje ni vključeno v učne načrte v slovenski osnovni šoli, čeprav so določeni elementi prisotni. Razviti je potrebno vsebinski okvir računalniškega mišljenja za uporabo v VIZ.</w:t>
      </w:r>
    </w:p>
    <w:p w14:paraId="50BF90AF" w14:textId="77777777" w:rsidR="00AE405D" w:rsidRPr="00AE405D" w:rsidRDefault="00AE405D" w:rsidP="00AE405D">
      <w:pPr>
        <w:contextualSpacing/>
        <w:jc w:val="both"/>
        <w:rPr>
          <w:rFonts w:ascii="Arial" w:hAnsi="Arial" w:cs="Arial"/>
          <w:sz w:val="20"/>
          <w:szCs w:val="20"/>
          <w:u w:val="single"/>
        </w:rPr>
      </w:pPr>
    </w:p>
    <w:p w14:paraId="601E5E3E" w14:textId="77777777" w:rsidR="00AE405D" w:rsidRPr="00AE405D" w:rsidRDefault="00AE405D" w:rsidP="00AE405D">
      <w:pPr>
        <w:contextualSpacing/>
        <w:jc w:val="both"/>
        <w:rPr>
          <w:rFonts w:ascii="Arial" w:eastAsia="Calibri" w:hAnsi="Arial" w:cs="Arial"/>
          <w:sz w:val="20"/>
          <w:szCs w:val="20"/>
        </w:rPr>
      </w:pPr>
      <w:r w:rsidRPr="00AE405D">
        <w:rPr>
          <w:rFonts w:ascii="Arial" w:hAnsi="Arial" w:cs="Arial"/>
          <w:sz w:val="20"/>
          <w:szCs w:val="20"/>
          <w:u w:val="single"/>
        </w:rPr>
        <w:t>Povezava do digitalnega cilja:</w:t>
      </w:r>
      <w:r w:rsidRPr="00AE405D">
        <w:rPr>
          <w:rFonts w:ascii="Arial" w:hAnsi="Arial" w:cs="Arial"/>
          <w:sz w:val="20"/>
          <w:szCs w:val="20"/>
        </w:rPr>
        <w:t xml:space="preserve"> </w:t>
      </w:r>
      <w:r w:rsidRPr="00AE405D">
        <w:rPr>
          <w:rFonts w:ascii="Arial" w:eastAsia="Calibri" w:hAnsi="Arial" w:cs="Arial"/>
          <w:sz w:val="20"/>
          <w:szCs w:val="20"/>
        </w:rPr>
        <w:t>pričakuje, da bo ukrep direktno pripomogel k doseganju cilja 80 % ljudi z osnovnimi digitalnimi kompetencami.</w:t>
      </w:r>
    </w:p>
    <w:p w14:paraId="0812541B" w14:textId="77777777" w:rsidR="00AE405D" w:rsidRPr="00AE405D" w:rsidRDefault="00AE405D" w:rsidP="00AE405D">
      <w:pPr>
        <w:contextualSpacing/>
        <w:jc w:val="both"/>
        <w:rPr>
          <w:rFonts w:ascii="Arial" w:eastAsia="Calibri" w:hAnsi="Arial" w:cs="Arial"/>
          <w:sz w:val="20"/>
          <w:szCs w:val="20"/>
          <w:u w:val="single"/>
        </w:rPr>
      </w:pPr>
    </w:p>
    <w:p w14:paraId="3E0F268F" w14:textId="423152A5" w:rsidR="00AE405D" w:rsidRPr="00AE405D" w:rsidRDefault="00AE405D" w:rsidP="00AE405D">
      <w:r w:rsidRPr="00AE405D">
        <w:rPr>
          <w:rFonts w:ascii="Arial" w:eastAsia="Calibri" w:hAnsi="Arial" w:cs="Arial"/>
          <w:sz w:val="20"/>
          <w:szCs w:val="20"/>
          <w:u w:val="single"/>
        </w:rPr>
        <w:t>Ciljna skupina:</w:t>
      </w:r>
      <w:r w:rsidRPr="00AE405D">
        <w:rPr>
          <w:rFonts w:ascii="Arial" w:eastAsia="Calibri" w:hAnsi="Arial" w:cs="Arial"/>
          <w:sz w:val="20"/>
          <w:szCs w:val="20"/>
        </w:rPr>
        <w:t xml:space="preserve"> strokovni in vodstveni delavci ter učeči se na področju predšolske vzgoje, osnovnošolskega izobraževanja, osnovnega glasbenega izobraževanja, srednjega poklicnega in strokovnega izobraževanja, srednjega splošnega izobraževanja, višješolskega strokovnega izobraževanja, vzgoje in izobraževanja otrok in mladostnikov s posebnimi potrebami, vzgoje in izobraževanja v dijaških domovih ter izobraževanja odraslih v javnih in zasebnih zavodih</w:t>
      </w:r>
    </w:p>
    <w:tbl>
      <w:tblPr>
        <w:tblStyle w:val="Tabelamrea"/>
        <w:tblW w:w="0" w:type="auto"/>
        <w:tblLook w:val="04A0" w:firstRow="1" w:lastRow="0" w:firstColumn="1" w:lastColumn="0" w:noHBand="0" w:noVBand="1"/>
      </w:tblPr>
      <w:tblGrid>
        <w:gridCol w:w="4916"/>
        <w:gridCol w:w="4146"/>
      </w:tblGrid>
      <w:tr w:rsidR="00E91043" w:rsidRPr="009157ED" w14:paraId="1DDCDA0B" w14:textId="77777777" w:rsidTr="007C36B3">
        <w:trPr>
          <w:trHeight w:val="300"/>
        </w:trPr>
        <w:tc>
          <w:tcPr>
            <w:tcW w:w="4916" w:type="dxa"/>
            <w:shd w:val="clear" w:color="auto" w:fill="D9D9D9" w:themeFill="background1" w:themeFillShade="D9"/>
          </w:tcPr>
          <w:p w14:paraId="06999303"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CA98194"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pripravi</w:t>
            </w:r>
          </w:p>
        </w:tc>
      </w:tr>
      <w:tr w:rsidR="00E91043" w:rsidRPr="009157ED" w14:paraId="5CCF9E09" w14:textId="77777777" w:rsidTr="007C36B3">
        <w:trPr>
          <w:trHeight w:val="300"/>
        </w:trPr>
        <w:tc>
          <w:tcPr>
            <w:tcW w:w="4916" w:type="dxa"/>
            <w:shd w:val="clear" w:color="auto" w:fill="D9D9D9" w:themeFill="background1" w:themeFillShade="D9"/>
          </w:tcPr>
          <w:p w14:paraId="3CA59237"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36E726F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AE405D" w:rsidRPr="009157ED" w14:paraId="02731AB9" w14:textId="77777777" w:rsidTr="007C36B3">
        <w:trPr>
          <w:trHeight w:val="300"/>
        </w:trPr>
        <w:tc>
          <w:tcPr>
            <w:tcW w:w="4916" w:type="dxa"/>
            <w:shd w:val="clear" w:color="auto" w:fill="D9D9D9" w:themeFill="background1" w:themeFillShade="D9"/>
          </w:tcPr>
          <w:p w14:paraId="13F8A0E2" w14:textId="492B2D15" w:rsidR="00AE405D" w:rsidRPr="009157ED" w:rsidRDefault="00AE405D"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Časovni o</w:t>
            </w:r>
            <w:r w:rsidRPr="009157ED">
              <w:rPr>
                <w:rFonts w:ascii="Arial" w:hAnsi="Arial" w:cs="Arial"/>
                <w:i/>
                <w:iCs/>
                <w:sz w:val="20"/>
                <w:szCs w:val="20"/>
                <w:u w:val="single"/>
              </w:rPr>
              <w:t>kvir</w:t>
            </w:r>
          </w:p>
        </w:tc>
        <w:tc>
          <w:tcPr>
            <w:tcW w:w="4146" w:type="dxa"/>
            <w:shd w:val="clear" w:color="auto" w:fill="auto"/>
          </w:tcPr>
          <w:p w14:paraId="4440BBD8" w14:textId="07F32344"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2024</w:t>
            </w:r>
            <w:r w:rsidRPr="009157ED">
              <w:rPr>
                <w:rFonts w:ascii="Arial" w:eastAsia="Calibri" w:hAnsi="Arial" w:cs="Arial"/>
                <w:i/>
                <w:iCs/>
                <w:sz w:val="20"/>
                <w:szCs w:val="20"/>
              </w:rPr>
              <w:t>–</w:t>
            </w:r>
            <w:r w:rsidRPr="009157ED">
              <w:rPr>
                <w:rFonts w:ascii="Arial" w:hAnsi="Arial" w:cs="Arial"/>
                <w:i/>
                <w:iCs/>
                <w:sz w:val="20"/>
                <w:szCs w:val="20"/>
              </w:rPr>
              <w:t>2028</w:t>
            </w:r>
          </w:p>
        </w:tc>
      </w:tr>
      <w:tr w:rsidR="00AE405D" w:rsidRPr="009157ED" w14:paraId="7A1990C5" w14:textId="77777777" w:rsidTr="007C36B3">
        <w:trPr>
          <w:trHeight w:val="300"/>
        </w:trPr>
        <w:tc>
          <w:tcPr>
            <w:tcW w:w="4916" w:type="dxa"/>
            <w:shd w:val="clear" w:color="auto" w:fill="D9D9D9" w:themeFill="background1" w:themeFillShade="D9"/>
          </w:tcPr>
          <w:p w14:paraId="0A117D66" w14:textId="77777777" w:rsidR="00AE405D" w:rsidRPr="009157ED" w:rsidRDefault="00AE405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5C0457BE" w14:textId="77777777" w:rsidR="00AE405D" w:rsidRPr="009157ED" w:rsidRDefault="00AE405D" w:rsidP="00A10EE4">
            <w:pPr>
              <w:rPr>
                <w:rFonts w:ascii="Arial" w:hAnsi="Arial" w:cs="Arial"/>
                <w:i/>
                <w:iCs/>
                <w:color w:val="000000" w:themeColor="text1"/>
                <w:sz w:val="20"/>
                <w:szCs w:val="20"/>
              </w:rPr>
            </w:pPr>
            <w:r w:rsidRPr="009157ED">
              <w:rPr>
                <w:rFonts w:ascii="Arial" w:eastAsia="Arial" w:hAnsi="Arial" w:cs="Arial"/>
                <w:i/>
                <w:iCs/>
                <w:sz w:val="20"/>
                <w:szCs w:val="20"/>
              </w:rPr>
              <w:t xml:space="preserve">Predvidena sredstva 10.000.000 </w:t>
            </w:r>
            <w:r w:rsidRPr="009157ED">
              <w:rPr>
                <w:rFonts w:ascii="Arial" w:hAnsi="Arial" w:cs="Arial"/>
                <w:i/>
                <w:iCs/>
                <w:color w:val="000000" w:themeColor="text1"/>
                <w:sz w:val="20"/>
                <w:szCs w:val="20"/>
              </w:rPr>
              <w:t>EUR</w:t>
            </w:r>
          </w:p>
          <w:p w14:paraId="2DA6FBE0" w14:textId="77777777" w:rsidR="00AE405D" w:rsidRPr="009157ED" w:rsidRDefault="00AE405D" w:rsidP="00A10EE4">
            <w:pPr>
              <w:rPr>
                <w:rFonts w:ascii="Arial" w:hAnsi="Arial" w:cs="Arial"/>
                <w:i/>
                <w:iCs/>
                <w:sz w:val="20"/>
                <w:szCs w:val="20"/>
                <w:u w:val="single"/>
              </w:rPr>
            </w:pPr>
          </w:p>
        </w:tc>
      </w:tr>
      <w:tr w:rsidR="00E91043" w:rsidRPr="009157ED" w14:paraId="48EDBD20" w14:textId="77777777" w:rsidTr="007C36B3">
        <w:trPr>
          <w:trHeight w:val="300"/>
        </w:trPr>
        <w:tc>
          <w:tcPr>
            <w:tcW w:w="4916" w:type="dxa"/>
            <w:shd w:val="clear" w:color="auto" w:fill="D9D9D9" w:themeFill="background1" w:themeFillShade="D9"/>
          </w:tcPr>
          <w:p w14:paraId="41D3D1F3"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62A1ED5" w14:textId="77777777" w:rsidR="00E91043" w:rsidRPr="009157ED" w:rsidRDefault="00E91043" w:rsidP="00A10EE4">
            <w:pPr>
              <w:jc w:val="both"/>
              <w:rPr>
                <w:rFonts w:ascii="Arial" w:eastAsia="Arial" w:hAnsi="Arial" w:cs="Arial"/>
                <w:i/>
                <w:iCs/>
                <w:sz w:val="20"/>
                <w:szCs w:val="20"/>
              </w:rPr>
            </w:pPr>
            <w:r w:rsidRPr="009157ED">
              <w:rPr>
                <w:rFonts w:ascii="Arial" w:hAnsi="Arial" w:cs="Arial"/>
                <w:i/>
                <w:iCs/>
                <w:sz w:val="20"/>
                <w:szCs w:val="20"/>
              </w:rPr>
              <w:t>O</w:t>
            </w:r>
            <w:r w:rsidRPr="009157ED">
              <w:rPr>
                <w:rFonts w:ascii="Arial" w:eastAsia="Arial" w:hAnsi="Arial" w:cs="Arial"/>
                <w:i/>
                <w:iCs/>
                <w:sz w:val="20"/>
                <w:szCs w:val="20"/>
              </w:rPr>
              <w:t>polnomočenje vključenih udeležencev v projekt iz 250 VIZ z računalniškim mišljenjem, ki je temelj digitalnih kompetenc.</w:t>
            </w:r>
          </w:p>
        </w:tc>
      </w:tr>
    </w:tbl>
    <w:p w14:paraId="5A62EF73" w14:textId="10A1137B" w:rsidR="00E91043" w:rsidRDefault="00087E45" w:rsidP="00087E45">
      <w:pPr>
        <w:pStyle w:val="Naslov4"/>
        <w:rPr>
          <w:rFonts w:cs="Arial"/>
        </w:rPr>
      </w:pPr>
      <w:r w:rsidRPr="009157ED">
        <w:rPr>
          <w:rFonts w:cs="Arial"/>
        </w:rPr>
        <w:t>2</w:t>
      </w:r>
      <w:r w:rsidR="00C31849">
        <w:rPr>
          <w:rFonts w:cs="Arial"/>
        </w:rPr>
        <w:t>5</w:t>
      </w:r>
      <w:r w:rsidRPr="009157ED">
        <w:rPr>
          <w:rFonts w:cs="Arial"/>
        </w:rPr>
        <w:t xml:space="preserve">. </w:t>
      </w:r>
      <w:r w:rsidR="00E91043" w:rsidRPr="009157ED">
        <w:rPr>
          <w:rFonts w:cs="Arial"/>
        </w:rPr>
        <w:t xml:space="preserve">UKREP: Digitalizacija izobraževanja na ravni OŠ, SŠ in izobraževanja odraslih – aplikacije in storitve, oprema </w:t>
      </w:r>
    </w:p>
    <w:p w14:paraId="567EEB91" w14:textId="27BBD7C1" w:rsidR="00AE405D" w:rsidRPr="00AE405D" w:rsidRDefault="00AE405D" w:rsidP="00AE405D">
      <w:pPr>
        <w:contextualSpacing/>
        <w:jc w:val="both"/>
        <w:rPr>
          <w:rFonts w:ascii="Arial" w:eastAsia="Calibri" w:hAnsi="Arial" w:cs="Arial"/>
          <w:sz w:val="20"/>
          <w:szCs w:val="20"/>
        </w:rPr>
      </w:pPr>
      <w:r w:rsidRPr="00AE405D">
        <w:rPr>
          <w:rFonts w:ascii="Arial" w:eastAsia="Calibri" w:hAnsi="Arial" w:cs="Arial"/>
          <w:sz w:val="20"/>
          <w:szCs w:val="20"/>
        </w:rPr>
        <w:t xml:space="preserve">Namen projekta je digitalizirati pedagoški proces in vodenje zavodov na vseh ravneh izobraževanja, zagotoviti ustrezno informacijsko in komunikacijsko infrastrukturo ter zagotoviti ustrezne e-storitve za razvoj digitalnih kompetenc. </w:t>
      </w:r>
    </w:p>
    <w:p w14:paraId="5E1FEFEB" w14:textId="77777777" w:rsidR="00AE405D" w:rsidRPr="00AE405D" w:rsidRDefault="00AE405D" w:rsidP="00AE405D">
      <w:pPr>
        <w:jc w:val="both"/>
        <w:rPr>
          <w:rFonts w:ascii="Arial" w:eastAsia="Calibri" w:hAnsi="Arial" w:cs="Arial"/>
          <w:sz w:val="20"/>
          <w:szCs w:val="20"/>
        </w:rPr>
      </w:pPr>
      <w:r w:rsidRPr="00AE405D">
        <w:rPr>
          <w:rFonts w:ascii="Arial" w:eastAsia="Calibri" w:hAnsi="Arial" w:cs="Arial"/>
          <w:sz w:val="20"/>
          <w:szCs w:val="20"/>
        </w:rPr>
        <w:t xml:space="preserve">Cilj projekta (aplikacije in storitve) je vzpostavitev ustreznih aplikacij in e-storitev, namenjenih razvoju digitalnih veščin in kompetenc ter digitalizaciji pedagoškega procesa na vzgojno-izobraževalnih zavodih. </w:t>
      </w:r>
    </w:p>
    <w:p w14:paraId="69FB58C3" w14:textId="041D79C7" w:rsidR="00AE405D" w:rsidRPr="000C5635" w:rsidRDefault="00AE405D" w:rsidP="00AE405D">
      <w:pPr>
        <w:jc w:val="both"/>
        <w:rPr>
          <w:rFonts w:ascii="Arial" w:eastAsia="Calibri" w:hAnsi="Arial" w:cs="Arial"/>
          <w:sz w:val="20"/>
          <w:szCs w:val="20"/>
        </w:rPr>
      </w:pPr>
      <w:r w:rsidRPr="00AE405D">
        <w:rPr>
          <w:rFonts w:ascii="Arial" w:eastAsia="Calibri" w:hAnsi="Arial" w:cs="Arial"/>
          <w:sz w:val="20"/>
          <w:szCs w:val="20"/>
        </w:rPr>
        <w:t>Cilj projekta (oprema) je zagotovitev IKT opreme na vzgojno izobraževalnih zavodih za potrebe reformnega procesa definiranega v Načrtu za okrevanje in odpornost.</w:t>
      </w:r>
    </w:p>
    <w:p w14:paraId="6A891371" w14:textId="77777777" w:rsidR="00AE405D" w:rsidRPr="009157ED" w:rsidRDefault="00AE405D" w:rsidP="00AE405D">
      <w:pPr>
        <w:contextualSpacing/>
        <w:jc w:val="both"/>
        <w:rPr>
          <w:rFonts w:ascii="Arial" w:eastAsia="Calibri" w:hAnsi="Arial" w:cs="Arial"/>
          <w:i/>
          <w:iCs/>
          <w:sz w:val="20"/>
          <w:szCs w:val="20"/>
        </w:rPr>
      </w:pPr>
      <w:r w:rsidRPr="00AE405D">
        <w:rPr>
          <w:rFonts w:ascii="Arial" w:hAnsi="Arial" w:cs="Arial"/>
          <w:sz w:val="20"/>
          <w:szCs w:val="20"/>
          <w:u w:val="single"/>
        </w:rPr>
        <w:t xml:space="preserve">Povezava do digitalnega cilja: </w:t>
      </w:r>
      <w:r w:rsidRPr="00AE405D">
        <w:rPr>
          <w:rFonts w:ascii="Arial" w:hAnsi="Arial" w:cs="Arial"/>
          <w:sz w:val="20"/>
          <w:szCs w:val="20"/>
        </w:rPr>
        <w:t xml:space="preserve">Vzpostavitev aplikacij, storitev in opreme omogoča kakovostno digitalno izobraževanje in pripomore </w:t>
      </w:r>
      <w:r w:rsidRPr="00AE405D">
        <w:rPr>
          <w:rFonts w:ascii="Arial" w:eastAsia="Calibri" w:hAnsi="Arial" w:cs="Arial"/>
          <w:sz w:val="20"/>
          <w:szCs w:val="20"/>
        </w:rPr>
        <w:t>k doseganju cilja 80 % ljudi z osnovnimi digitalnimi kompetencami</w:t>
      </w:r>
      <w:r w:rsidRPr="009157ED">
        <w:rPr>
          <w:rFonts w:ascii="Arial" w:eastAsia="Calibri" w:hAnsi="Arial" w:cs="Arial"/>
          <w:i/>
          <w:iCs/>
          <w:sz w:val="20"/>
          <w:szCs w:val="20"/>
        </w:rPr>
        <w:t>.</w:t>
      </w:r>
    </w:p>
    <w:p w14:paraId="20F0F1F4" w14:textId="77777777" w:rsidR="00AE405D" w:rsidRPr="00AE405D" w:rsidRDefault="00AE405D" w:rsidP="00AE405D"/>
    <w:tbl>
      <w:tblPr>
        <w:tblStyle w:val="Tabelamrea"/>
        <w:tblW w:w="0" w:type="auto"/>
        <w:tblLook w:val="04A0" w:firstRow="1" w:lastRow="0" w:firstColumn="1" w:lastColumn="0" w:noHBand="0" w:noVBand="1"/>
      </w:tblPr>
      <w:tblGrid>
        <w:gridCol w:w="4916"/>
        <w:gridCol w:w="4146"/>
      </w:tblGrid>
      <w:tr w:rsidR="00E91043" w:rsidRPr="009157ED" w14:paraId="27EABD3A" w14:textId="77777777" w:rsidTr="007C36B3">
        <w:trPr>
          <w:trHeight w:val="300"/>
        </w:trPr>
        <w:tc>
          <w:tcPr>
            <w:tcW w:w="4916" w:type="dxa"/>
            <w:shd w:val="clear" w:color="auto" w:fill="D9D9D9" w:themeFill="background1" w:themeFillShade="D9"/>
          </w:tcPr>
          <w:p w14:paraId="208907F0"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44025103" w14:textId="77777777" w:rsidR="00E91043" w:rsidRPr="005C4667" w:rsidRDefault="00E91043" w:rsidP="00A10EE4">
            <w:pPr>
              <w:rPr>
                <w:rFonts w:ascii="Arial" w:eastAsiaTheme="minorEastAsia" w:hAnsi="Arial" w:cs="Arial"/>
                <w:i/>
                <w:iCs/>
                <w:sz w:val="20"/>
                <w:szCs w:val="20"/>
                <w:lang w:eastAsia="sl-SI"/>
              </w:rPr>
            </w:pPr>
            <w:r w:rsidRPr="005C4667">
              <w:rPr>
                <w:rFonts w:ascii="Arial" w:eastAsiaTheme="minorEastAsia" w:hAnsi="Arial" w:cs="Arial"/>
                <w:i/>
                <w:iCs/>
                <w:sz w:val="20"/>
                <w:szCs w:val="20"/>
                <w:lang w:eastAsia="sl-SI"/>
              </w:rPr>
              <w:t>V izvajanju</w:t>
            </w:r>
          </w:p>
        </w:tc>
      </w:tr>
      <w:tr w:rsidR="00E91043" w:rsidRPr="009157ED" w14:paraId="502CC01C" w14:textId="77777777" w:rsidTr="007C36B3">
        <w:trPr>
          <w:trHeight w:val="300"/>
        </w:trPr>
        <w:tc>
          <w:tcPr>
            <w:tcW w:w="4916" w:type="dxa"/>
            <w:shd w:val="clear" w:color="auto" w:fill="D9D9D9" w:themeFill="background1" w:themeFillShade="D9"/>
          </w:tcPr>
          <w:p w14:paraId="736A2B71"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4B1171E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p w14:paraId="774C963E" w14:textId="77777777" w:rsidR="00E91043" w:rsidRPr="009157ED" w:rsidRDefault="00E91043" w:rsidP="00A10EE4">
            <w:pPr>
              <w:spacing w:before="100" w:beforeAutospacing="1" w:after="100" w:afterAutospacing="1"/>
              <w:rPr>
                <w:rFonts w:ascii="Arial" w:eastAsiaTheme="minorEastAsia" w:hAnsi="Arial" w:cs="Arial"/>
                <w:i/>
                <w:iCs/>
                <w:sz w:val="20"/>
                <w:szCs w:val="20"/>
              </w:rPr>
            </w:pPr>
          </w:p>
        </w:tc>
      </w:tr>
      <w:tr w:rsidR="00AE405D" w:rsidRPr="009157ED" w14:paraId="2036C92F" w14:textId="77777777" w:rsidTr="007C36B3">
        <w:trPr>
          <w:trHeight w:val="300"/>
        </w:trPr>
        <w:tc>
          <w:tcPr>
            <w:tcW w:w="4916" w:type="dxa"/>
            <w:shd w:val="clear" w:color="auto" w:fill="D9D9D9" w:themeFill="background1" w:themeFillShade="D9"/>
          </w:tcPr>
          <w:p w14:paraId="6BF34EE7" w14:textId="5A396F8D" w:rsidR="00AE405D" w:rsidRPr="009157ED" w:rsidRDefault="00AE405D" w:rsidP="00A10EE4">
            <w:pPr>
              <w:spacing w:before="100" w:beforeAutospacing="1" w:after="100" w:afterAutospacing="1"/>
              <w:rPr>
                <w:rFonts w:ascii="Arial" w:eastAsiaTheme="minorEastAsia" w:hAnsi="Arial" w:cs="Arial"/>
                <w:i/>
                <w:iCs/>
                <w:sz w:val="20"/>
                <w:szCs w:val="20"/>
                <w:u w:val="single"/>
              </w:rPr>
            </w:pPr>
            <w:r w:rsidRPr="009157ED">
              <w:rPr>
                <w:rFonts w:ascii="Arial" w:hAnsi="Arial" w:cs="Arial"/>
                <w:i/>
                <w:iCs/>
                <w:sz w:val="20"/>
                <w:szCs w:val="20"/>
                <w:u w:val="single"/>
              </w:rPr>
              <w:t>Časovn</w:t>
            </w:r>
            <w:r>
              <w:rPr>
                <w:rFonts w:ascii="Arial" w:hAnsi="Arial" w:cs="Arial"/>
                <w:i/>
                <w:iCs/>
                <w:sz w:val="20"/>
                <w:szCs w:val="20"/>
                <w:u w:val="single"/>
              </w:rPr>
              <w:t>i okvir</w:t>
            </w:r>
            <w:r w:rsidRPr="009157ED">
              <w:rPr>
                <w:rFonts w:ascii="Arial" w:hAnsi="Arial" w:cs="Arial"/>
                <w:i/>
                <w:iCs/>
                <w:sz w:val="20"/>
                <w:szCs w:val="20"/>
                <w:u w:val="single"/>
              </w:rPr>
              <w:t>:</w:t>
            </w:r>
          </w:p>
        </w:tc>
        <w:tc>
          <w:tcPr>
            <w:tcW w:w="4146" w:type="dxa"/>
            <w:shd w:val="clear" w:color="auto" w:fill="auto"/>
          </w:tcPr>
          <w:p w14:paraId="7026EBF3" w14:textId="5C437EBB" w:rsidR="00AE405D" w:rsidRPr="009157ED" w:rsidRDefault="00AE405D"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2022-2026</w:t>
            </w:r>
          </w:p>
        </w:tc>
      </w:tr>
      <w:tr w:rsidR="000C5635" w:rsidRPr="009157ED" w14:paraId="05742306" w14:textId="77777777" w:rsidTr="007C36B3">
        <w:trPr>
          <w:trHeight w:val="300"/>
        </w:trPr>
        <w:tc>
          <w:tcPr>
            <w:tcW w:w="4916" w:type="dxa"/>
            <w:shd w:val="clear" w:color="auto" w:fill="D9D9D9" w:themeFill="background1" w:themeFillShade="D9"/>
          </w:tcPr>
          <w:p w14:paraId="64EBECD2" w14:textId="77777777" w:rsidR="000C5635" w:rsidRPr="009157ED" w:rsidRDefault="000C5635"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p w14:paraId="49E9316C" w14:textId="77777777" w:rsidR="000C5635" w:rsidRPr="009157ED" w:rsidRDefault="000C5635" w:rsidP="00A10EE4">
            <w:pPr>
              <w:rPr>
                <w:rFonts w:ascii="Arial" w:hAnsi="Arial" w:cs="Arial"/>
                <w:i/>
                <w:iCs/>
                <w:sz w:val="20"/>
                <w:szCs w:val="20"/>
                <w:u w:val="single"/>
              </w:rPr>
            </w:pPr>
          </w:p>
        </w:tc>
        <w:tc>
          <w:tcPr>
            <w:tcW w:w="4146" w:type="dxa"/>
            <w:shd w:val="clear" w:color="auto" w:fill="auto"/>
          </w:tcPr>
          <w:p w14:paraId="1219C837" w14:textId="77777777"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 xml:space="preserve">Predvidena sredstva: 21.043.986 EUR + </w:t>
            </w:r>
          </w:p>
          <w:p w14:paraId="0222A081" w14:textId="77777777"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 xml:space="preserve"> 4.999.698 EUR</w:t>
            </w:r>
          </w:p>
        </w:tc>
      </w:tr>
      <w:tr w:rsidR="00E91043" w:rsidRPr="009157ED" w14:paraId="08CF9EC7" w14:textId="77777777" w:rsidTr="007C36B3">
        <w:trPr>
          <w:trHeight w:val="300"/>
        </w:trPr>
        <w:tc>
          <w:tcPr>
            <w:tcW w:w="4916" w:type="dxa"/>
            <w:shd w:val="clear" w:color="auto" w:fill="D9D9D9" w:themeFill="background1" w:themeFillShade="D9"/>
          </w:tcPr>
          <w:p w14:paraId="53704C76"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p w14:paraId="16322CF1" w14:textId="77777777" w:rsidR="00E91043" w:rsidRPr="009157ED" w:rsidRDefault="00E91043" w:rsidP="00A10EE4">
            <w:pPr>
              <w:contextualSpacing/>
              <w:rPr>
                <w:rFonts w:ascii="Arial" w:hAnsi="Arial" w:cs="Arial"/>
                <w:i/>
                <w:iCs/>
                <w:sz w:val="20"/>
                <w:szCs w:val="20"/>
                <w:u w:val="single"/>
              </w:rPr>
            </w:pPr>
          </w:p>
        </w:tc>
        <w:tc>
          <w:tcPr>
            <w:tcW w:w="4146" w:type="dxa"/>
            <w:shd w:val="clear" w:color="auto" w:fill="auto"/>
          </w:tcPr>
          <w:p w14:paraId="1DF2DB31"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 xml:space="preserve">Projekt bo zagotovil ustrezno informacijsko in komunikacijsko infrastrukturo ter ustrezne e-storitve in aplikacije za razvoj digitalnih kompetenc ter podporo digitalizaciji pedagoškega procesa ter vodenja in upravljanja zavodov na vseh ravneh izobraževanja. </w:t>
            </w:r>
          </w:p>
        </w:tc>
      </w:tr>
    </w:tbl>
    <w:p w14:paraId="5C34EB0F" w14:textId="35D6440E" w:rsidR="00E91043" w:rsidRDefault="00087E45" w:rsidP="00087E45">
      <w:pPr>
        <w:pStyle w:val="Naslov4"/>
        <w:rPr>
          <w:rFonts w:cs="Arial"/>
        </w:rPr>
      </w:pPr>
      <w:r w:rsidRPr="009157ED">
        <w:rPr>
          <w:rFonts w:cs="Arial"/>
        </w:rPr>
        <w:lastRenderedPageBreak/>
        <w:t>2</w:t>
      </w:r>
      <w:r w:rsidR="00C31849">
        <w:rPr>
          <w:rFonts w:cs="Arial"/>
        </w:rPr>
        <w:t>6</w:t>
      </w:r>
      <w:r w:rsidRPr="009157ED">
        <w:rPr>
          <w:rFonts w:cs="Arial"/>
        </w:rPr>
        <w:t xml:space="preserve">. </w:t>
      </w:r>
      <w:r w:rsidR="00E91043" w:rsidRPr="009157ED">
        <w:rPr>
          <w:rFonts w:cs="Arial"/>
        </w:rPr>
        <w:t>UKREP:  Eksperimentalni in pilotni projekti - celovit razvoj digitalnih kompetenc in temeljnih znanj računalništva in informatike</w:t>
      </w:r>
    </w:p>
    <w:p w14:paraId="6D73CED2" w14:textId="4A073F50" w:rsidR="000C5635" w:rsidRPr="000C5635" w:rsidRDefault="000C5635" w:rsidP="000C5635">
      <w:pPr>
        <w:contextualSpacing/>
        <w:jc w:val="both"/>
        <w:rPr>
          <w:rFonts w:ascii="Arial" w:eastAsia="Calibri" w:hAnsi="Arial" w:cs="Arial"/>
          <w:sz w:val="20"/>
          <w:szCs w:val="20"/>
        </w:rPr>
      </w:pPr>
      <w:r w:rsidRPr="000C5635">
        <w:rPr>
          <w:rFonts w:ascii="Arial" w:eastAsia="Calibri" w:hAnsi="Arial" w:cs="Arial"/>
          <w:sz w:val="20"/>
          <w:szCs w:val="20"/>
        </w:rPr>
        <w:t xml:space="preserve">Namen javnega razpisa je prispevati k celovitemu dvigu digitalnih kompetenc in temeljnih znanj s področja računalništva in informatike (RIN) obstoječim generacijam otrok, učencev, in dijakov in študentov (v nadaljevanju učečih se) v vrtcih, osnovnih in srednjih šolah, javnih višjih strokovnih šolah in višjih strokovnih šolah s koncesijo, dijaških domovih, osnovnih šolah s prilagojenim programom ter zavodih za vzgojo in izobraževanje otrok in mladostnikov s posebnimi potrebami (v nadaljevanju: VIZ), s poudarkom pri pouku ter k zmanjšanju vrzeli med potrebami trga dela in izobraževanjem.  </w:t>
      </w:r>
    </w:p>
    <w:p w14:paraId="0ED24641" w14:textId="77777777" w:rsidR="000C5635" w:rsidRPr="000C5635" w:rsidRDefault="000C5635" w:rsidP="000C5635">
      <w:pPr>
        <w:contextualSpacing/>
        <w:jc w:val="both"/>
        <w:rPr>
          <w:rFonts w:ascii="Arial" w:hAnsi="Arial" w:cs="Arial"/>
          <w:sz w:val="20"/>
          <w:szCs w:val="20"/>
          <w:u w:val="single"/>
        </w:rPr>
      </w:pPr>
    </w:p>
    <w:p w14:paraId="33DDD7BF" w14:textId="77777777" w:rsidR="000C5635" w:rsidRPr="000C5635" w:rsidRDefault="000C5635" w:rsidP="000C5635">
      <w:pPr>
        <w:contextualSpacing/>
        <w:jc w:val="both"/>
        <w:rPr>
          <w:rFonts w:ascii="Arial" w:eastAsia="Calibri" w:hAnsi="Arial" w:cs="Arial"/>
          <w:sz w:val="20"/>
          <w:szCs w:val="20"/>
        </w:rPr>
      </w:pPr>
      <w:r w:rsidRPr="000C5635">
        <w:rPr>
          <w:rFonts w:ascii="Arial" w:hAnsi="Arial" w:cs="Arial"/>
          <w:sz w:val="20"/>
          <w:szCs w:val="20"/>
          <w:u w:val="single"/>
        </w:rPr>
        <w:t>Povezava do digitalnega cilja:</w:t>
      </w:r>
      <w:r w:rsidRPr="000C5635">
        <w:rPr>
          <w:rFonts w:ascii="Arial" w:hAnsi="Arial" w:cs="Arial"/>
          <w:sz w:val="20"/>
          <w:szCs w:val="20"/>
        </w:rPr>
        <w:t xml:space="preserve"> P</w:t>
      </w:r>
      <w:r w:rsidRPr="000C5635">
        <w:rPr>
          <w:rFonts w:ascii="Arial" w:eastAsia="Calibri" w:hAnsi="Arial" w:cs="Arial"/>
          <w:sz w:val="20"/>
          <w:szCs w:val="20"/>
        </w:rPr>
        <w:t>ričakuje, se da bo ukrep direktno pripomogel k doseganju cilja 80 % ljudi z osnovnimi digitalnimi kompetencami.</w:t>
      </w:r>
    </w:p>
    <w:p w14:paraId="2058103E" w14:textId="77777777" w:rsidR="000C5635" w:rsidRPr="000C5635" w:rsidRDefault="000C5635" w:rsidP="000C5635"/>
    <w:tbl>
      <w:tblPr>
        <w:tblStyle w:val="Tabelamrea"/>
        <w:tblW w:w="0" w:type="auto"/>
        <w:tblLook w:val="04A0" w:firstRow="1" w:lastRow="0" w:firstColumn="1" w:lastColumn="0" w:noHBand="0" w:noVBand="1"/>
      </w:tblPr>
      <w:tblGrid>
        <w:gridCol w:w="4916"/>
        <w:gridCol w:w="4146"/>
      </w:tblGrid>
      <w:tr w:rsidR="00E91043" w:rsidRPr="009157ED" w14:paraId="56139B32" w14:textId="77777777" w:rsidTr="007C36B3">
        <w:trPr>
          <w:trHeight w:val="300"/>
        </w:trPr>
        <w:tc>
          <w:tcPr>
            <w:tcW w:w="4916" w:type="dxa"/>
            <w:shd w:val="clear" w:color="auto" w:fill="D9D9D9" w:themeFill="background1" w:themeFillShade="D9"/>
          </w:tcPr>
          <w:p w14:paraId="752A8326"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Status ukrepa: </w:t>
            </w:r>
          </w:p>
        </w:tc>
        <w:tc>
          <w:tcPr>
            <w:tcW w:w="4146" w:type="dxa"/>
            <w:shd w:val="clear" w:color="auto" w:fill="auto"/>
          </w:tcPr>
          <w:p w14:paraId="7AF64DCD"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V izvajanju</w:t>
            </w:r>
          </w:p>
        </w:tc>
      </w:tr>
      <w:tr w:rsidR="00E91043" w:rsidRPr="009157ED" w14:paraId="05CE490B" w14:textId="77777777" w:rsidTr="007C36B3">
        <w:trPr>
          <w:trHeight w:val="300"/>
        </w:trPr>
        <w:tc>
          <w:tcPr>
            <w:tcW w:w="4916" w:type="dxa"/>
            <w:shd w:val="clear" w:color="auto" w:fill="D9D9D9" w:themeFill="background1" w:themeFillShade="D9"/>
          </w:tcPr>
          <w:p w14:paraId="4935B264"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Nosilec ukrepa:</w:t>
            </w:r>
          </w:p>
        </w:tc>
        <w:tc>
          <w:tcPr>
            <w:tcW w:w="4146" w:type="dxa"/>
            <w:shd w:val="clear" w:color="auto" w:fill="auto"/>
          </w:tcPr>
          <w:p w14:paraId="2C098F61"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vzgojo in izobraževanje</w:t>
            </w:r>
          </w:p>
        </w:tc>
      </w:tr>
      <w:tr w:rsidR="000C5635" w:rsidRPr="009157ED" w14:paraId="1F1E34C6" w14:textId="77777777" w:rsidTr="007C36B3">
        <w:trPr>
          <w:trHeight w:val="300"/>
        </w:trPr>
        <w:tc>
          <w:tcPr>
            <w:tcW w:w="4916" w:type="dxa"/>
            <w:shd w:val="clear" w:color="auto" w:fill="D9D9D9" w:themeFill="background1" w:themeFillShade="D9"/>
          </w:tcPr>
          <w:p w14:paraId="67AD6B00" w14:textId="4E30ED5D" w:rsidR="000C5635" w:rsidRPr="009157ED" w:rsidRDefault="000C5635" w:rsidP="00A10EE4">
            <w:pPr>
              <w:spacing w:before="100" w:beforeAutospacing="1" w:after="100" w:afterAutospacing="1"/>
              <w:rPr>
                <w:rFonts w:ascii="Arial" w:eastAsiaTheme="minorEastAsia" w:hAnsi="Arial" w:cs="Arial"/>
                <w:i/>
                <w:iCs/>
                <w:sz w:val="20"/>
                <w:szCs w:val="20"/>
                <w:u w:val="single"/>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46" w:type="dxa"/>
            <w:shd w:val="clear" w:color="auto" w:fill="auto"/>
          </w:tcPr>
          <w:p w14:paraId="02EED2EB" w14:textId="0BBE293F" w:rsidR="000C5635" w:rsidRPr="009157ED" w:rsidRDefault="000C5635" w:rsidP="00A10EE4">
            <w:pPr>
              <w:spacing w:before="100" w:beforeAutospacing="1" w:after="100" w:afterAutospacing="1"/>
              <w:rPr>
                <w:rFonts w:ascii="Arial" w:eastAsiaTheme="minorEastAsia" w:hAnsi="Arial" w:cs="Arial"/>
                <w:i/>
                <w:iCs/>
                <w:sz w:val="20"/>
                <w:szCs w:val="20"/>
              </w:rPr>
            </w:pPr>
            <w:r w:rsidRPr="009157ED">
              <w:rPr>
                <w:rFonts w:ascii="Arial" w:eastAsia="Calibri" w:hAnsi="Arial" w:cs="Arial"/>
                <w:i/>
                <w:iCs/>
                <w:sz w:val="20"/>
                <w:szCs w:val="20"/>
              </w:rPr>
              <w:t>2023-2026</w:t>
            </w:r>
          </w:p>
        </w:tc>
      </w:tr>
      <w:tr w:rsidR="000C5635" w:rsidRPr="009157ED" w14:paraId="5CF315F8" w14:textId="77777777" w:rsidTr="007C36B3">
        <w:trPr>
          <w:trHeight w:val="300"/>
        </w:trPr>
        <w:tc>
          <w:tcPr>
            <w:tcW w:w="4916" w:type="dxa"/>
            <w:shd w:val="clear" w:color="auto" w:fill="D9D9D9" w:themeFill="background1" w:themeFillShade="D9"/>
          </w:tcPr>
          <w:p w14:paraId="39C5E06D" w14:textId="77777777" w:rsidR="000C5635" w:rsidRPr="009157ED" w:rsidRDefault="000C5635" w:rsidP="00A10EE4">
            <w:pPr>
              <w:contextualSpacing/>
              <w:rPr>
                <w:rFonts w:ascii="Arial" w:hAnsi="Arial" w:cs="Arial"/>
                <w:i/>
                <w:iCs/>
                <w:sz w:val="20"/>
                <w:szCs w:val="20"/>
                <w:u w:val="single"/>
              </w:rPr>
            </w:pPr>
            <w:r w:rsidRPr="009157ED">
              <w:rPr>
                <w:rFonts w:ascii="Arial" w:hAnsi="Arial" w:cs="Arial"/>
                <w:i/>
                <w:iCs/>
                <w:sz w:val="20"/>
                <w:szCs w:val="20"/>
                <w:u w:val="single"/>
              </w:rPr>
              <w:t>Namenjena ali predvidena finančna sredstva in drugi viri, vključno s človeškimi viri (če je potrebno):</w:t>
            </w:r>
            <w:r w:rsidRPr="009157ED">
              <w:rPr>
                <w:rFonts w:ascii="Arial" w:hAnsi="Arial" w:cs="Arial"/>
                <w:i/>
                <w:iCs/>
                <w:sz w:val="20"/>
                <w:szCs w:val="20"/>
              </w:rPr>
              <w:t xml:space="preserve"> </w:t>
            </w:r>
          </w:p>
        </w:tc>
        <w:tc>
          <w:tcPr>
            <w:tcW w:w="4146" w:type="dxa"/>
            <w:shd w:val="clear" w:color="auto" w:fill="auto"/>
          </w:tcPr>
          <w:p w14:paraId="773F962D" w14:textId="77777777" w:rsidR="000C5635" w:rsidRPr="009157ED" w:rsidRDefault="000C5635" w:rsidP="00A10EE4">
            <w:pPr>
              <w:rPr>
                <w:rFonts w:ascii="Arial" w:eastAsia="Arial" w:hAnsi="Arial" w:cs="Arial"/>
                <w:i/>
                <w:iCs/>
                <w:sz w:val="20"/>
                <w:szCs w:val="20"/>
              </w:rPr>
            </w:pPr>
            <w:r w:rsidRPr="009157ED">
              <w:rPr>
                <w:rFonts w:ascii="Arial" w:eastAsia="Arial" w:hAnsi="Arial" w:cs="Arial"/>
                <w:i/>
                <w:iCs/>
                <w:color w:val="000000" w:themeColor="text1"/>
                <w:sz w:val="20"/>
                <w:szCs w:val="20"/>
              </w:rPr>
              <w:t>11.500.000 EUR</w:t>
            </w:r>
          </w:p>
          <w:p w14:paraId="5D7141B8" w14:textId="77777777" w:rsidR="000C5635" w:rsidRPr="009157ED" w:rsidRDefault="000C5635" w:rsidP="00A10EE4">
            <w:pPr>
              <w:rPr>
                <w:rFonts w:ascii="Arial" w:hAnsi="Arial" w:cs="Arial"/>
                <w:i/>
                <w:iCs/>
                <w:sz w:val="20"/>
                <w:szCs w:val="20"/>
                <w:u w:val="single"/>
              </w:rPr>
            </w:pPr>
          </w:p>
        </w:tc>
      </w:tr>
      <w:tr w:rsidR="00E91043" w:rsidRPr="009157ED" w14:paraId="529D8559" w14:textId="77777777" w:rsidTr="007C36B3">
        <w:trPr>
          <w:trHeight w:val="300"/>
        </w:trPr>
        <w:tc>
          <w:tcPr>
            <w:tcW w:w="4916" w:type="dxa"/>
            <w:shd w:val="clear" w:color="auto" w:fill="D9D9D9" w:themeFill="background1" w:themeFillShade="D9"/>
          </w:tcPr>
          <w:p w14:paraId="749EBB09"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087A3059"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Celovit razvoj digitalnih kompetenc in temeljnih vsebin RIN pri vključenih udeležencih iz 150 VIZ.</w:t>
            </w:r>
          </w:p>
        </w:tc>
      </w:tr>
    </w:tbl>
    <w:p w14:paraId="3933B690" w14:textId="09908865" w:rsidR="00E91043" w:rsidRDefault="00087E45" w:rsidP="00087E45">
      <w:pPr>
        <w:pStyle w:val="Naslov4"/>
        <w:rPr>
          <w:rFonts w:cs="Arial"/>
        </w:rPr>
      </w:pPr>
      <w:r w:rsidRPr="009157ED">
        <w:rPr>
          <w:rFonts w:cs="Arial"/>
        </w:rPr>
        <w:t>2</w:t>
      </w:r>
      <w:r w:rsidR="00C31849">
        <w:rPr>
          <w:rFonts w:cs="Arial"/>
        </w:rPr>
        <w:t>7</w:t>
      </w:r>
      <w:r w:rsidRPr="009157ED">
        <w:rPr>
          <w:rFonts w:cs="Arial"/>
        </w:rPr>
        <w:t xml:space="preserve">. </w:t>
      </w:r>
      <w:r w:rsidR="00E91043" w:rsidRPr="009157ED">
        <w:rPr>
          <w:rFonts w:cs="Arial"/>
        </w:rPr>
        <w:t>UKREP:  Spodbujanje usposabljanj visokošolskih učiteljev in strokovnih sodelavcev s spodbujanjem smotrne uporabe IKT za poučevanje ter vzpostavitev tehnične in didaktične podpore učenju študentom</w:t>
      </w:r>
    </w:p>
    <w:p w14:paraId="4FBE3243" w14:textId="14BEE4F4" w:rsidR="000C5635" w:rsidRPr="000C5635" w:rsidRDefault="000C5635" w:rsidP="000C5635">
      <w:pPr>
        <w:jc w:val="both"/>
        <w:rPr>
          <w:rFonts w:ascii="Arial" w:eastAsia="Calibri" w:hAnsi="Arial" w:cs="Arial"/>
          <w:color w:val="0070C0"/>
          <w:sz w:val="20"/>
          <w:szCs w:val="20"/>
        </w:rPr>
      </w:pPr>
      <w:r w:rsidRPr="000C5635">
        <w:rPr>
          <w:rFonts w:ascii="Arial" w:eastAsia="Calibri" w:hAnsi="Arial" w:cs="Arial"/>
          <w:color w:val="000000" w:themeColor="text1"/>
          <w:sz w:val="20"/>
          <w:szCs w:val="20"/>
        </w:rPr>
        <w:t>V okviru vzpostavljanja celovitega podpornega okolja, ki bo osredotočeno na študenta, se nadaljuje usposabljanje visokošolskih učiteljev in sodelavcev za razvoj inovativnih učnih okolij, temelječih na novih informacijsko komunikacijskih tehnologijah ter za uvajanje novih pedagoških praks v poučevanje, ki bo prilagojeno tako splošnim potrebam vseh visokošolskih zavodov kot specifičnim potrebam posameznega zavoda, pa tudi individualnim potrebam posameznega visokošolskega učitelja ali sodelavca. Cilj posodabljanja načinov poučevanja je razvoj ustreznih kompetenc diplomantov, tako za njihov lažji prehod na trg dela kot za osebni razvoj in aktivno državljanstvo. Z merjenjem deleža predvidenih vključitev visokošolskih učiteljev in sodelavcev v usposabljanja za izboljšanje znanja, spretnosti in kompetenc, se bo lahko v največji meri in najbolj objektivno spremljal učinek ukrepa</w:t>
      </w:r>
      <w:r w:rsidRPr="000C5635">
        <w:rPr>
          <w:rFonts w:ascii="Arial" w:eastAsia="Calibri" w:hAnsi="Arial" w:cs="Arial"/>
          <w:color w:val="0070C0"/>
          <w:sz w:val="20"/>
          <w:szCs w:val="20"/>
        </w:rPr>
        <w:t xml:space="preserve">. </w:t>
      </w:r>
      <w:r w:rsidRPr="000C5635">
        <w:rPr>
          <w:rFonts w:ascii="Arial" w:eastAsia="Calibri" w:hAnsi="Arial" w:cs="Arial"/>
          <w:color w:val="000000" w:themeColor="text1"/>
          <w:sz w:val="20"/>
          <w:szCs w:val="20"/>
        </w:rPr>
        <w:t>Ciljna skupina so javni visokošolski zavodi, visokošolski učitelji in sodelavci ter študenti.</w:t>
      </w:r>
    </w:p>
    <w:p w14:paraId="4E9B1A8B" w14:textId="77777777" w:rsidR="000C5635" w:rsidRPr="000C5635" w:rsidRDefault="000C5635" w:rsidP="000C5635">
      <w:pPr>
        <w:jc w:val="both"/>
        <w:rPr>
          <w:rFonts w:ascii="Arial" w:hAnsi="Arial" w:cs="Arial"/>
          <w:sz w:val="20"/>
          <w:szCs w:val="20"/>
        </w:rPr>
      </w:pPr>
      <w:r w:rsidRPr="000C5635">
        <w:rPr>
          <w:rFonts w:ascii="Arial" w:eastAsia="Calibri" w:hAnsi="Arial" w:cs="Arial"/>
          <w:sz w:val="20"/>
          <w:szCs w:val="20"/>
          <w:u w:val="single"/>
        </w:rPr>
        <w:t xml:space="preserve">Povezava do digitalnega cilja: </w:t>
      </w:r>
      <w:r w:rsidRPr="000C5635">
        <w:rPr>
          <w:rFonts w:ascii="Arial" w:eastAsia="Calibri" w:hAnsi="Arial" w:cs="Arial"/>
          <w:color w:val="000000" w:themeColor="text1"/>
          <w:sz w:val="20"/>
          <w:szCs w:val="20"/>
        </w:rPr>
        <w:t>Zagotavlja  se pridobitev ustreznih kompetenc visokošolskih učiteljev in sodelavcev za nove metode in oblike poučevanja, zlasti za uporabo sodobne IKT.</w:t>
      </w:r>
    </w:p>
    <w:p w14:paraId="02029ECD"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920"/>
        <w:gridCol w:w="4140"/>
      </w:tblGrid>
      <w:tr w:rsidR="00E91043" w:rsidRPr="009157ED" w14:paraId="67DB25B2"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FEF93E0"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Status ukrepa:</w:t>
            </w:r>
            <w:r w:rsidRPr="009157ED">
              <w:rPr>
                <w:rFonts w:ascii="Arial" w:eastAsia="Calibri" w:hAnsi="Arial" w:cs="Arial"/>
                <w:i/>
                <w:iCs/>
                <w:color w:val="000000" w:themeColor="text1"/>
                <w:sz w:val="20"/>
                <w:szCs w:val="20"/>
                <w:u w:val="single"/>
              </w:rPr>
              <w:t xml:space="preserve">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508A627"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V pripravi</w:t>
            </w:r>
          </w:p>
        </w:tc>
      </w:tr>
      <w:tr w:rsidR="00E91043" w:rsidRPr="009157ED" w14:paraId="669A3569"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D41FD7F" w14:textId="77777777" w:rsidR="00E91043" w:rsidRPr="009157ED" w:rsidRDefault="00E91043"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47A6D730"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Ministrstvo za visoko šolstvo, znanost in inovacije</w:t>
            </w:r>
          </w:p>
        </w:tc>
      </w:tr>
      <w:tr w:rsidR="000C5635" w:rsidRPr="009157ED" w14:paraId="5F59D714"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8411B7" w14:textId="67611E0B" w:rsidR="000C5635" w:rsidRPr="009157ED" w:rsidRDefault="000C5635" w:rsidP="00A10EE4">
            <w:pPr>
              <w:rPr>
                <w:rFonts w:ascii="Arial" w:eastAsia="Calibri" w:hAnsi="Arial" w:cs="Arial"/>
                <w:i/>
                <w:iCs/>
                <w:color w:val="000000" w:themeColor="text1"/>
                <w:sz w:val="20"/>
                <w:szCs w:val="20"/>
                <w:u w:val="single"/>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49A879EA" w14:textId="71DF495E"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202</w:t>
            </w:r>
            <w:r w:rsidR="00135993">
              <w:rPr>
                <w:rFonts w:ascii="Arial" w:eastAsia="Calibri" w:hAnsi="Arial" w:cs="Arial"/>
                <w:i/>
                <w:iCs/>
                <w:sz w:val="20"/>
                <w:szCs w:val="20"/>
              </w:rPr>
              <w:t>5</w:t>
            </w:r>
            <w:r w:rsidRPr="009157ED">
              <w:rPr>
                <w:rFonts w:ascii="Arial" w:eastAsia="Calibri" w:hAnsi="Arial" w:cs="Arial"/>
                <w:i/>
                <w:iCs/>
                <w:sz w:val="20"/>
                <w:szCs w:val="20"/>
              </w:rPr>
              <w:t>-2029</w:t>
            </w:r>
          </w:p>
        </w:tc>
      </w:tr>
      <w:tr w:rsidR="00E91043" w:rsidRPr="009157ED" w14:paraId="42D98560"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343ACB3"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2645123D"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Namenjena sredstva 6.998.088 EUR iz EKP 21-27.</w:t>
            </w:r>
            <w:r w:rsidRPr="009157ED">
              <w:rPr>
                <w:rFonts w:ascii="Arial" w:eastAsia="Calibri" w:hAnsi="Arial" w:cs="Arial"/>
                <w:i/>
                <w:iCs/>
                <w:sz w:val="20"/>
                <w:szCs w:val="20"/>
              </w:rPr>
              <w:t xml:space="preserve"> </w:t>
            </w:r>
          </w:p>
        </w:tc>
      </w:tr>
      <w:tr w:rsidR="00E91043" w:rsidRPr="009157ED" w14:paraId="3B3DEC81"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DDE9E33"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5067DAB3"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Izvedena usposabljanja za izboljšanje znanja, spretnosti in kompetenc visokošolskih učiteljev in sodelavcev.  </w:t>
            </w:r>
            <w:r w:rsidRPr="009157ED">
              <w:rPr>
                <w:rFonts w:ascii="Arial" w:eastAsia="Calibri" w:hAnsi="Arial" w:cs="Arial"/>
                <w:sz w:val="20"/>
                <w:szCs w:val="20"/>
              </w:rPr>
              <w:t xml:space="preserve"> </w:t>
            </w:r>
          </w:p>
        </w:tc>
      </w:tr>
    </w:tbl>
    <w:p w14:paraId="33893330" w14:textId="77777777" w:rsidR="002336FA" w:rsidRPr="009157ED" w:rsidRDefault="002336FA" w:rsidP="00F01D96">
      <w:pPr>
        <w:pStyle w:val="Naslov4"/>
        <w:rPr>
          <w:rFonts w:cs="Arial"/>
        </w:rPr>
      </w:pPr>
      <w:r w:rsidRPr="009157ED">
        <w:rPr>
          <w:rFonts w:cs="Arial"/>
        </w:rPr>
        <w:br w:type="page"/>
      </w:r>
    </w:p>
    <w:p w14:paraId="0AA3B748" w14:textId="3DCD6460" w:rsidR="00E91043" w:rsidRDefault="009E2CEC" w:rsidP="00F01D96">
      <w:pPr>
        <w:pStyle w:val="Naslov4"/>
        <w:rPr>
          <w:rFonts w:cs="Arial"/>
        </w:rPr>
      </w:pPr>
      <w:r>
        <w:rPr>
          <w:rFonts w:cs="Arial"/>
        </w:rPr>
        <w:lastRenderedPageBreak/>
        <w:t>2</w:t>
      </w:r>
      <w:r w:rsidR="00C31849">
        <w:rPr>
          <w:rFonts w:cs="Arial"/>
        </w:rPr>
        <w:t>8</w:t>
      </w:r>
      <w:r w:rsidR="00087E45" w:rsidRPr="009157ED">
        <w:rPr>
          <w:rFonts w:cs="Arial"/>
        </w:rPr>
        <w:t xml:space="preserve">. </w:t>
      </w:r>
      <w:r w:rsidR="00E91043" w:rsidRPr="009157ED">
        <w:rPr>
          <w:rFonts w:cs="Arial"/>
        </w:rPr>
        <w:t>UKREP:  Zagotovitev IKT/Infrastrukture za uporabo v izobraževalnem procesu na področju VŠ</w:t>
      </w:r>
    </w:p>
    <w:p w14:paraId="5D91F9B7" w14:textId="79CBE536" w:rsidR="000C5635" w:rsidRPr="000C5635" w:rsidRDefault="000C5635" w:rsidP="000C5635">
      <w:pPr>
        <w:jc w:val="both"/>
        <w:rPr>
          <w:rFonts w:ascii="Arial" w:eastAsia="Calibri" w:hAnsi="Arial" w:cs="Arial"/>
          <w:color w:val="000000" w:themeColor="text1"/>
          <w:sz w:val="20"/>
          <w:szCs w:val="20"/>
        </w:rPr>
      </w:pPr>
      <w:r w:rsidRPr="000C5635">
        <w:rPr>
          <w:rFonts w:ascii="Arial" w:eastAsia="Calibri" w:hAnsi="Arial" w:cs="Arial"/>
          <w:sz w:val="20"/>
          <w:szCs w:val="20"/>
          <w:u w:val="single"/>
        </w:rPr>
        <w:t>Vsebina ukrepa in pričakovani rezultat:</w:t>
      </w:r>
      <w:r w:rsidRPr="000C5635">
        <w:rPr>
          <w:rFonts w:ascii="Arial" w:eastAsia="Calibri" w:hAnsi="Arial" w:cs="Arial"/>
          <w:sz w:val="20"/>
          <w:szCs w:val="20"/>
        </w:rPr>
        <w:t xml:space="preserve"> </w:t>
      </w:r>
      <w:r w:rsidRPr="000C5635">
        <w:rPr>
          <w:rFonts w:ascii="Arial" w:eastAsia="Calibri" w:hAnsi="Arial" w:cs="Arial"/>
          <w:color w:val="000000" w:themeColor="text1"/>
          <w:sz w:val="20"/>
          <w:szCs w:val="20"/>
        </w:rPr>
        <w:t>Ukrepi za spodbujanje vključevanja uporabe IKT v visokošolskem pedagoškem procesu so namenjeni spodbujanju modernizacije visokošolske didaktike s preudarno uporabo IKT in prehodom na digitalno izobraževanje za dvig kakovosti lastnega delovanja visokošolskih zavodov ter krepitev prenosa spretnosti in znanj na študente. Z modernizacijo visokošolske didaktike želimo visokošolske zavode opremiti z novo IKT opremo in storitvami. Ciljna skupina so javni visokošolski zavodi, študenti vzhodne kohezijske regije.</w:t>
      </w:r>
    </w:p>
    <w:p w14:paraId="4425D0E6" w14:textId="77777777" w:rsidR="000C5635" w:rsidRPr="000C5635" w:rsidRDefault="000C5635" w:rsidP="000C5635">
      <w:pPr>
        <w:jc w:val="both"/>
        <w:rPr>
          <w:rFonts w:ascii="Arial" w:eastAsia="Calibri" w:hAnsi="Arial" w:cs="Arial"/>
          <w:color w:val="000000" w:themeColor="text1"/>
          <w:sz w:val="20"/>
          <w:szCs w:val="20"/>
        </w:rPr>
      </w:pPr>
      <w:r w:rsidRPr="000C5635">
        <w:rPr>
          <w:rFonts w:ascii="Arial" w:eastAsia="Calibri" w:hAnsi="Arial" w:cs="Arial"/>
          <w:sz w:val="20"/>
          <w:szCs w:val="20"/>
          <w:u w:val="single"/>
        </w:rPr>
        <w:t xml:space="preserve">Povezava do digitalnega cilja: </w:t>
      </w:r>
      <w:r w:rsidRPr="000C5635">
        <w:rPr>
          <w:rFonts w:ascii="Arial" w:eastAsia="Calibri" w:hAnsi="Arial" w:cs="Arial"/>
          <w:color w:val="000000" w:themeColor="text1"/>
          <w:sz w:val="20"/>
          <w:szCs w:val="20"/>
        </w:rPr>
        <w:t xml:space="preserve">Na področju visokega šolstva se bo zagotavljalo IKT infrastrukturo v podporo digitalizaciji pedagoškega in administrativnega dela vezanega na študijsko dejavnost. Krepitev infrastrukture omogoča tudi pridobitev digitalnih kompetenc. </w:t>
      </w:r>
    </w:p>
    <w:p w14:paraId="2BFA713A"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920"/>
        <w:gridCol w:w="4140"/>
      </w:tblGrid>
      <w:tr w:rsidR="00E91043" w:rsidRPr="009157ED" w14:paraId="76E5E17F"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BB0AD7"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Status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339BB119"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V pripravi</w:t>
            </w:r>
          </w:p>
        </w:tc>
      </w:tr>
      <w:tr w:rsidR="00E91043" w:rsidRPr="009157ED" w14:paraId="133B7D32"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C08C809" w14:textId="77777777" w:rsidR="00E91043" w:rsidRPr="009157ED" w:rsidRDefault="00E91043"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 xml:space="preserve">Nosilec ukrepa: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7EEE7B3"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Ministrstvo za visoko šolstvo, znanost in inovacije</w:t>
            </w:r>
          </w:p>
        </w:tc>
      </w:tr>
      <w:tr w:rsidR="000C5635" w:rsidRPr="009157ED" w14:paraId="7C22FDA3"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C7EFD26" w14:textId="60B883DD" w:rsidR="000C5635" w:rsidRPr="009157ED" w:rsidRDefault="000C5635" w:rsidP="00A10EE4">
            <w:pPr>
              <w:rPr>
                <w:rFonts w:ascii="Arial" w:eastAsia="Calibri" w:hAnsi="Arial" w:cs="Arial"/>
                <w:i/>
                <w:iCs/>
                <w:color w:val="000000" w:themeColor="text1"/>
                <w:sz w:val="20"/>
                <w:szCs w:val="20"/>
                <w:u w:val="single"/>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2EC2A439" w14:textId="24AFC729" w:rsidR="000C5635" w:rsidRPr="009157ED" w:rsidRDefault="000C5635" w:rsidP="00A10EE4">
            <w:pPr>
              <w:rPr>
                <w:rFonts w:ascii="Arial" w:eastAsia="Calibri" w:hAnsi="Arial" w:cs="Arial"/>
                <w:i/>
                <w:iCs/>
                <w:sz w:val="20"/>
                <w:szCs w:val="20"/>
              </w:rPr>
            </w:pPr>
            <w:r w:rsidRPr="009157ED">
              <w:rPr>
                <w:rFonts w:ascii="Arial" w:eastAsia="Calibri" w:hAnsi="Arial" w:cs="Arial"/>
                <w:i/>
                <w:iCs/>
                <w:sz w:val="20"/>
                <w:szCs w:val="20"/>
              </w:rPr>
              <w:t>2025-2029</w:t>
            </w:r>
          </w:p>
        </w:tc>
      </w:tr>
      <w:tr w:rsidR="00E91043" w:rsidRPr="009157ED" w14:paraId="6CD9B2FB"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85835C"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0" w:type="dxa"/>
            <w:tcBorders>
              <w:top w:val="nil"/>
              <w:left w:val="single" w:sz="8" w:space="0" w:color="auto"/>
              <w:bottom w:val="single" w:sz="8" w:space="0" w:color="auto"/>
              <w:right w:val="single" w:sz="8" w:space="0" w:color="auto"/>
            </w:tcBorders>
            <w:tcMar>
              <w:left w:w="108" w:type="dxa"/>
              <w:right w:w="108" w:type="dxa"/>
            </w:tcMar>
          </w:tcPr>
          <w:p w14:paraId="640D49EB"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3.500.000 EUR iz EKP 21-27.</w:t>
            </w:r>
            <w:r w:rsidRPr="009157ED">
              <w:rPr>
                <w:rFonts w:ascii="Arial" w:eastAsia="Calibri" w:hAnsi="Arial" w:cs="Arial"/>
                <w:i/>
                <w:iCs/>
                <w:sz w:val="20"/>
                <w:szCs w:val="20"/>
              </w:rPr>
              <w:t xml:space="preserve"> </w:t>
            </w:r>
          </w:p>
        </w:tc>
      </w:tr>
      <w:tr w:rsidR="00E91043" w:rsidRPr="009157ED" w14:paraId="3CC76855" w14:textId="77777777" w:rsidTr="000C5635">
        <w:trPr>
          <w:trHeight w:val="300"/>
        </w:trPr>
        <w:tc>
          <w:tcPr>
            <w:tcW w:w="492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B435A0"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40" w:type="dxa"/>
            <w:tcBorders>
              <w:top w:val="single" w:sz="8" w:space="0" w:color="auto"/>
              <w:left w:val="single" w:sz="8" w:space="0" w:color="auto"/>
              <w:bottom w:val="single" w:sz="8" w:space="0" w:color="auto"/>
              <w:right w:val="single" w:sz="8" w:space="0" w:color="auto"/>
            </w:tcBorders>
            <w:tcMar>
              <w:left w:w="108" w:type="dxa"/>
              <w:right w:w="108" w:type="dxa"/>
            </w:tcMar>
          </w:tcPr>
          <w:p w14:paraId="7A7A316F"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rPr>
              <w:t>Ustrezno IKT infrastrukturo in opremo se bo do leta 2029 zagotovilo javnim visokošolskim zavodom iz vzhodne regije (KRVS) to je eni javni univerzi in enemu javnemu samostojnemu visokošolskemu zavodu.</w:t>
            </w:r>
          </w:p>
        </w:tc>
      </w:tr>
    </w:tbl>
    <w:p w14:paraId="4A15F33D" w14:textId="136A5AF8" w:rsidR="00E91043" w:rsidRDefault="00C31849" w:rsidP="00087E45">
      <w:pPr>
        <w:pStyle w:val="Naslov4"/>
        <w:rPr>
          <w:rFonts w:cs="Arial"/>
        </w:rPr>
      </w:pPr>
      <w:r>
        <w:rPr>
          <w:rFonts w:cs="Arial"/>
        </w:rPr>
        <w:t>29</w:t>
      </w:r>
      <w:r w:rsidR="00087E45" w:rsidRPr="009157ED">
        <w:rPr>
          <w:rFonts w:cs="Arial"/>
        </w:rPr>
        <w:t xml:space="preserve">. </w:t>
      </w:r>
      <w:r w:rsidR="00E91043" w:rsidRPr="009157ED">
        <w:rPr>
          <w:rFonts w:cs="Arial"/>
        </w:rPr>
        <w:t xml:space="preserve">UKREP: </w:t>
      </w:r>
      <w:r w:rsidR="006E6CAF" w:rsidRPr="009157ED">
        <w:rPr>
          <w:rFonts w:cs="Arial"/>
        </w:rPr>
        <w:t>Prekvalifikacija žensk v poklice IKT</w:t>
      </w:r>
    </w:p>
    <w:p w14:paraId="2782949A" w14:textId="6AE2A5D6" w:rsidR="000C5635" w:rsidRPr="000C5635" w:rsidRDefault="000C5635" w:rsidP="000C5635">
      <w:pPr>
        <w:contextualSpacing/>
        <w:jc w:val="both"/>
        <w:rPr>
          <w:rFonts w:ascii="Arial" w:eastAsiaTheme="minorEastAsia" w:hAnsi="Arial" w:cs="Arial"/>
          <w:sz w:val="20"/>
          <w:szCs w:val="20"/>
        </w:rPr>
      </w:pPr>
      <w:r w:rsidRPr="000C5635">
        <w:rPr>
          <w:rFonts w:ascii="Arial" w:hAnsi="Arial" w:cs="Arial"/>
          <w:sz w:val="20"/>
          <w:szCs w:val="20"/>
        </w:rPr>
        <w:t>Ukrep je namenjen izvedbi usposabljanj s področja informacijsko-komunikacijskih tehnologij za ženske. Možni vsebinski programi</w:t>
      </w:r>
      <w:r w:rsidRPr="000C5635">
        <w:rPr>
          <w:rFonts w:ascii="Arial" w:eastAsiaTheme="minorEastAsia" w:hAnsi="Arial" w:cs="Arial"/>
          <w:sz w:val="20"/>
          <w:szCs w:val="20"/>
        </w:rPr>
        <w:t xml:space="preserve"> vključujejo ampak niso omejeni na:</w:t>
      </w:r>
    </w:p>
    <w:p w14:paraId="578B8EDE" w14:textId="77777777" w:rsidR="000C5635" w:rsidRPr="000C5635" w:rsidRDefault="000C5635" w:rsidP="000C5635">
      <w:pPr>
        <w:pStyle w:val="Odstavekseznama"/>
        <w:numPr>
          <w:ilvl w:val="0"/>
          <w:numId w:val="19"/>
        </w:numPr>
        <w:jc w:val="both"/>
        <w:rPr>
          <w:rFonts w:ascii="Arial" w:eastAsia="Yu Mincho" w:hAnsi="Arial" w:cs="Arial"/>
          <w:sz w:val="20"/>
          <w:szCs w:val="20"/>
          <w:lang w:val="sl-SI"/>
        </w:rPr>
      </w:pPr>
      <w:r w:rsidRPr="000C5635">
        <w:rPr>
          <w:rFonts w:ascii="Arial" w:hAnsi="Arial" w:cs="Arial"/>
          <w:sz w:val="20"/>
          <w:szCs w:val="20"/>
          <w:lang w:val="sl-SI"/>
        </w:rPr>
        <w:t>Strokovnjakinja za kibernetsko varnost</w:t>
      </w:r>
    </w:p>
    <w:p w14:paraId="1FF4B9F6" w14:textId="77777777" w:rsidR="000C5635" w:rsidRPr="000C5635" w:rsidRDefault="000C5635" w:rsidP="000C5635">
      <w:pPr>
        <w:pStyle w:val="Odstavekseznama"/>
        <w:numPr>
          <w:ilvl w:val="0"/>
          <w:numId w:val="18"/>
        </w:numPr>
        <w:jc w:val="both"/>
        <w:rPr>
          <w:rFonts w:ascii="Arial" w:eastAsia="Yu Mincho" w:hAnsi="Arial" w:cs="Arial"/>
          <w:sz w:val="20"/>
          <w:szCs w:val="20"/>
          <w:lang w:val="sl-SI"/>
        </w:rPr>
      </w:pPr>
      <w:r w:rsidRPr="000C5635">
        <w:rPr>
          <w:rFonts w:ascii="Arial" w:hAnsi="Arial" w:cs="Arial"/>
          <w:sz w:val="20"/>
          <w:szCs w:val="20"/>
          <w:lang w:val="sl-SI"/>
        </w:rPr>
        <w:t>Podatkovna analitičarka</w:t>
      </w:r>
    </w:p>
    <w:p w14:paraId="0A8EC7A5" w14:textId="77777777" w:rsidR="000C5635" w:rsidRPr="000C5635" w:rsidRDefault="000C5635" w:rsidP="000C5635">
      <w:pPr>
        <w:pStyle w:val="Odstavekseznama"/>
        <w:numPr>
          <w:ilvl w:val="0"/>
          <w:numId w:val="17"/>
        </w:numPr>
        <w:jc w:val="both"/>
        <w:rPr>
          <w:rFonts w:ascii="Arial" w:eastAsia="Yu Mincho" w:hAnsi="Arial" w:cs="Arial"/>
          <w:sz w:val="20"/>
          <w:szCs w:val="20"/>
          <w:lang w:val="sl-SI"/>
        </w:rPr>
      </w:pPr>
      <w:r w:rsidRPr="000C5635">
        <w:rPr>
          <w:rFonts w:ascii="Arial" w:hAnsi="Arial" w:cs="Arial"/>
          <w:sz w:val="20"/>
          <w:szCs w:val="20"/>
          <w:lang w:val="sl-SI"/>
        </w:rPr>
        <w:t>Strokovnjakinja za IT-podporo</w:t>
      </w:r>
    </w:p>
    <w:p w14:paraId="228DBE0A" w14:textId="77777777" w:rsidR="000C5635" w:rsidRPr="000C5635" w:rsidRDefault="000C5635" w:rsidP="000C5635">
      <w:pPr>
        <w:pStyle w:val="Odstavekseznama"/>
        <w:numPr>
          <w:ilvl w:val="0"/>
          <w:numId w:val="16"/>
        </w:numPr>
        <w:jc w:val="both"/>
        <w:rPr>
          <w:rFonts w:ascii="Arial" w:eastAsia="Yu Mincho" w:hAnsi="Arial" w:cs="Arial"/>
          <w:sz w:val="20"/>
          <w:szCs w:val="20"/>
          <w:lang w:val="sl-SI"/>
        </w:rPr>
      </w:pPr>
      <w:r w:rsidRPr="000C5635">
        <w:rPr>
          <w:rFonts w:ascii="Arial" w:hAnsi="Arial" w:cs="Arial"/>
          <w:sz w:val="20"/>
          <w:szCs w:val="20"/>
          <w:lang w:val="sl-SI"/>
        </w:rPr>
        <w:t>Strokovnjakinja za IT-projektno vodenje</w:t>
      </w:r>
    </w:p>
    <w:p w14:paraId="32C048D8" w14:textId="77777777" w:rsidR="000C5635" w:rsidRPr="000C5635" w:rsidRDefault="000C5635" w:rsidP="000C5635">
      <w:pPr>
        <w:pStyle w:val="Odstavekseznama"/>
        <w:numPr>
          <w:ilvl w:val="0"/>
          <w:numId w:val="15"/>
        </w:numPr>
        <w:jc w:val="both"/>
        <w:rPr>
          <w:rFonts w:ascii="Arial" w:eastAsia="Yu Mincho" w:hAnsi="Arial" w:cs="Arial"/>
          <w:sz w:val="20"/>
          <w:szCs w:val="20"/>
          <w:lang w:val="sl-SI"/>
        </w:rPr>
      </w:pPr>
      <w:r w:rsidRPr="000C5635">
        <w:rPr>
          <w:rFonts w:ascii="Arial" w:hAnsi="Arial" w:cs="Arial"/>
          <w:sz w:val="20"/>
          <w:szCs w:val="20"/>
          <w:lang w:val="sl-SI"/>
        </w:rPr>
        <w:t>Strokovnjakinja za načrtovanje in oblikovanje UX (uporabniške izkušnje)</w:t>
      </w:r>
    </w:p>
    <w:p w14:paraId="15B75DB0" w14:textId="77777777" w:rsidR="000C5635" w:rsidRPr="000C5635" w:rsidRDefault="000C5635" w:rsidP="000C5635">
      <w:pPr>
        <w:pStyle w:val="Odstavekseznama"/>
        <w:numPr>
          <w:ilvl w:val="0"/>
          <w:numId w:val="14"/>
        </w:numPr>
        <w:jc w:val="both"/>
        <w:rPr>
          <w:rFonts w:ascii="Arial" w:eastAsia="Yu Mincho" w:hAnsi="Arial" w:cs="Arial"/>
          <w:color w:val="111111"/>
          <w:sz w:val="20"/>
          <w:szCs w:val="20"/>
          <w:lang w:val="sl-SI"/>
        </w:rPr>
      </w:pPr>
      <w:r w:rsidRPr="000C5635">
        <w:rPr>
          <w:rFonts w:ascii="Arial" w:hAnsi="Arial" w:cs="Arial"/>
          <w:sz w:val="20"/>
          <w:szCs w:val="20"/>
          <w:lang w:val="sl-SI"/>
        </w:rPr>
        <w:t>Strokovnjakinja na področju umetne inteligence</w:t>
      </w:r>
    </w:p>
    <w:p w14:paraId="173A03BB" w14:textId="5F46D8FE" w:rsidR="000C5635" w:rsidRPr="000C5635" w:rsidRDefault="000C5635" w:rsidP="000C5635">
      <w:pPr>
        <w:jc w:val="both"/>
        <w:rPr>
          <w:rFonts w:ascii="Arial" w:hAnsi="Arial" w:cs="Arial"/>
          <w:sz w:val="20"/>
          <w:szCs w:val="20"/>
        </w:rPr>
      </w:pPr>
      <w:r w:rsidRPr="000C5635">
        <w:rPr>
          <w:rFonts w:ascii="Arial" w:hAnsi="Arial" w:cs="Arial"/>
          <w:sz w:val="20"/>
          <w:szCs w:val="20"/>
        </w:rPr>
        <w:t>V podporo usposabljanjem bodo bodo udeleženkam predstavljeni različni IKT-poklici in njihove vloge, karierna pot v IKT-sektorju: možnosti izobraževanja in certifikati, povezovanje z IKT-skupnostjo in možnosti mreženja, podpora pri iskanju zaposlitve, predstavitev možnosti nadaljnjega usposabljanja, mentorstva in podpore.</w:t>
      </w:r>
    </w:p>
    <w:p w14:paraId="27ADDE0C" w14:textId="3F6498E9" w:rsidR="000C5635" w:rsidRPr="000C5635" w:rsidRDefault="000C5635" w:rsidP="000C5635">
      <w:pPr>
        <w:contextualSpacing/>
        <w:jc w:val="both"/>
        <w:rPr>
          <w:rFonts w:ascii="Arial" w:eastAsiaTheme="minorEastAsia" w:hAnsi="Arial" w:cs="Arial"/>
          <w:sz w:val="20"/>
          <w:szCs w:val="20"/>
        </w:rPr>
      </w:pPr>
      <w:r w:rsidRPr="000C5635">
        <w:rPr>
          <w:rFonts w:ascii="Arial" w:hAnsi="Arial" w:cs="Arial"/>
          <w:sz w:val="20"/>
          <w:szCs w:val="20"/>
          <w:u w:val="single"/>
        </w:rPr>
        <w:t>Povezava do digitalnega cilja</w:t>
      </w:r>
      <w:r w:rsidRPr="000C5635">
        <w:rPr>
          <w:rFonts w:ascii="Arial" w:hAnsi="Arial" w:cs="Arial"/>
          <w:sz w:val="20"/>
          <w:szCs w:val="20"/>
        </w:rPr>
        <w:t xml:space="preserve">: Z usposabljanji bomo dvignili digitalno pismenost, </w:t>
      </w:r>
      <w:r w:rsidRPr="000C5635">
        <w:rPr>
          <w:rFonts w:ascii="Arial" w:eastAsiaTheme="minorEastAsia" w:hAnsi="Arial" w:cs="Arial"/>
          <w:sz w:val="20"/>
          <w:szCs w:val="20"/>
        </w:rPr>
        <w:t>spodbudili večje zanimanje žensk za poklice IKT in izobrazili udeleženke, ki bodo imele po opravljenem usposabljanju</w:t>
      </w:r>
      <w:r w:rsidR="0047387B">
        <w:rPr>
          <w:rFonts w:ascii="Arial" w:eastAsiaTheme="minorEastAsia" w:hAnsi="Arial" w:cs="Arial"/>
          <w:sz w:val="20"/>
          <w:szCs w:val="20"/>
        </w:rPr>
        <w:t xml:space="preserve"> večje</w:t>
      </w:r>
      <w:r w:rsidRPr="000C5635">
        <w:rPr>
          <w:rFonts w:ascii="Arial" w:eastAsiaTheme="minorEastAsia" w:hAnsi="Arial" w:cs="Arial"/>
          <w:sz w:val="20"/>
          <w:szCs w:val="20"/>
        </w:rPr>
        <w:t xml:space="preserve"> možnost karierne zaposlitve v IKT. Pričakujemo, da bo ukrep neposredno pripomogel k doseganju cilja dvig deleža zaposlenih strokovnjakov za IKT med vsemi zaposlenimi in dvig deleža žensk med zaposlenimi strokovnjaki za IKT. </w:t>
      </w:r>
    </w:p>
    <w:p w14:paraId="63CC165B" w14:textId="77777777" w:rsidR="000C5635" w:rsidRDefault="000C5635" w:rsidP="000C5635"/>
    <w:p w14:paraId="490B4316" w14:textId="77777777" w:rsidR="000C5635" w:rsidRDefault="000C5635" w:rsidP="000C5635"/>
    <w:p w14:paraId="7E15DAB1" w14:textId="77777777" w:rsidR="000C5635" w:rsidRDefault="000C5635" w:rsidP="000C5635"/>
    <w:p w14:paraId="1DD8DA45" w14:textId="77777777" w:rsidR="000C5635" w:rsidRDefault="000C5635" w:rsidP="000C5635"/>
    <w:p w14:paraId="0EBDF4D0" w14:textId="77777777" w:rsidR="000C5635" w:rsidRPr="000C5635" w:rsidRDefault="000C5635" w:rsidP="000C5635"/>
    <w:tbl>
      <w:tblPr>
        <w:tblStyle w:val="Tabelamrea"/>
        <w:tblW w:w="0" w:type="auto"/>
        <w:tblLook w:val="04A0" w:firstRow="1" w:lastRow="0" w:firstColumn="1" w:lastColumn="0" w:noHBand="0" w:noVBand="1"/>
      </w:tblPr>
      <w:tblGrid>
        <w:gridCol w:w="4916"/>
        <w:gridCol w:w="4146"/>
      </w:tblGrid>
      <w:tr w:rsidR="00E91043" w:rsidRPr="009157ED" w14:paraId="0CEF1957" w14:textId="77777777" w:rsidTr="007C36B3">
        <w:trPr>
          <w:trHeight w:val="300"/>
        </w:trPr>
        <w:tc>
          <w:tcPr>
            <w:tcW w:w="4916" w:type="dxa"/>
            <w:shd w:val="clear" w:color="auto" w:fill="D9D9D9" w:themeFill="background1" w:themeFillShade="D9"/>
          </w:tcPr>
          <w:p w14:paraId="472137A9" w14:textId="77777777" w:rsidR="00E91043" w:rsidRPr="009157ED" w:rsidRDefault="00E91043" w:rsidP="00A10EE4">
            <w:pPr>
              <w:rPr>
                <w:rFonts w:ascii="Arial" w:eastAsiaTheme="minorEastAsia" w:hAnsi="Arial" w:cs="Arial"/>
                <w:i/>
                <w:iCs/>
                <w:sz w:val="20"/>
                <w:szCs w:val="20"/>
                <w:u w:val="single"/>
              </w:rPr>
            </w:pPr>
            <w:r w:rsidRPr="009157ED">
              <w:rPr>
                <w:rFonts w:ascii="Arial" w:eastAsiaTheme="minorEastAsia" w:hAnsi="Arial" w:cs="Arial"/>
                <w:i/>
                <w:iCs/>
                <w:sz w:val="20"/>
                <w:szCs w:val="20"/>
                <w:u w:val="single"/>
              </w:rPr>
              <w:lastRenderedPageBreak/>
              <w:t xml:space="preserve">Status ukrepa: </w:t>
            </w:r>
          </w:p>
        </w:tc>
        <w:tc>
          <w:tcPr>
            <w:tcW w:w="4146" w:type="dxa"/>
            <w:shd w:val="clear" w:color="auto" w:fill="auto"/>
          </w:tcPr>
          <w:p w14:paraId="606139B1" w14:textId="58F25E75" w:rsidR="00E91043" w:rsidRPr="009157ED" w:rsidRDefault="00C31849" w:rsidP="00A10EE4">
            <w:pPr>
              <w:rPr>
                <w:rFonts w:ascii="Arial" w:eastAsiaTheme="minorEastAsia" w:hAnsi="Arial" w:cs="Arial"/>
                <w:i/>
                <w:iCs/>
                <w:sz w:val="20"/>
                <w:szCs w:val="20"/>
              </w:rPr>
            </w:pPr>
            <w:r>
              <w:rPr>
                <w:rFonts w:ascii="Arial" w:eastAsiaTheme="minorEastAsia" w:hAnsi="Arial" w:cs="Arial"/>
                <w:i/>
                <w:iCs/>
                <w:sz w:val="20"/>
                <w:szCs w:val="20"/>
              </w:rPr>
              <w:t>Načrtovan</w:t>
            </w:r>
          </w:p>
        </w:tc>
      </w:tr>
      <w:tr w:rsidR="00E91043" w:rsidRPr="009157ED" w14:paraId="34BA50A9" w14:textId="77777777" w:rsidTr="007C36B3">
        <w:trPr>
          <w:trHeight w:val="300"/>
        </w:trPr>
        <w:tc>
          <w:tcPr>
            <w:tcW w:w="4916" w:type="dxa"/>
            <w:shd w:val="clear" w:color="auto" w:fill="D9D9D9" w:themeFill="background1" w:themeFillShade="D9"/>
          </w:tcPr>
          <w:p w14:paraId="4BABD082" w14:textId="77777777" w:rsidR="00E91043" w:rsidRPr="009157ED" w:rsidRDefault="00E91043"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196AE405" w14:textId="77777777" w:rsidR="00E91043" w:rsidRPr="009157ED" w:rsidRDefault="00E91043"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0C5635" w:rsidRPr="009157ED" w14:paraId="1FF36FF1" w14:textId="77777777" w:rsidTr="007C36B3">
        <w:trPr>
          <w:trHeight w:val="300"/>
        </w:trPr>
        <w:tc>
          <w:tcPr>
            <w:tcW w:w="4916" w:type="dxa"/>
            <w:shd w:val="clear" w:color="auto" w:fill="D9D9D9" w:themeFill="background1" w:themeFillShade="D9"/>
          </w:tcPr>
          <w:p w14:paraId="29B564C9" w14:textId="5C6FC429" w:rsidR="000C5635" w:rsidRPr="009157ED" w:rsidRDefault="000C5635"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 </w:t>
            </w:r>
          </w:p>
        </w:tc>
        <w:tc>
          <w:tcPr>
            <w:tcW w:w="4146" w:type="dxa"/>
            <w:shd w:val="clear" w:color="auto" w:fill="auto"/>
          </w:tcPr>
          <w:p w14:paraId="2EE846DE" w14:textId="69BDA1E7" w:rsidR="000C5635" w:rsidRPr="009157ED" w:rsidRDefault="000C5635"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Ukrep se je </w:t>
            </w:r>
            <w:r w:rsidR="00C31849">
              <w:rPr>
                <w:rFonts w:ascii="Arial" w:eastAsiaTheme="minorEastAsia" w:hAnsi="Arial" w:cs="Arial"/>
                <w:i/>
                <w:iCs/>
                <w:sz w:val="20"/>
                <w:szCs w:val="20"/>
              </w:rPr>
              <w:t>pilotno izvedel v</w:t>
            </w:r>
            <w:r w:rsidRPr="009157ED">
              <w:rPr>
                <w:rFonts w:ascii="Arial" w:eastAsiaTheme="minorEastAsia" w:hAnsi="Arial" w:cs="Arial"/>
                <w:i/>
                <w:iCs/>
                <w:sz w:val="20"/>
                <w:szCs w:val="20"/>
              </w:rPr>
              <w:t xml:space="preserve"> letu 202</w:t>
            </w:r>
            <w:r w:rsidR="00C31849">
              <w:rPr>
                <w:rFonts w:ascii="Arial" w:eastAsiaTheme="minorEastAsia" w:hAnsi="Arial" w:cs="Arial"/>
                <w:i/>
                <w:iCs/>
                <w:sz w:val="20"/>
                <w:szCs w:val="20"/>
              </w:rPr>
              <w:t>3, nadaljevanje izvajanja je predvideno od leta 2025 dalje</w:t>
            </w:r>
            <w:r w:rsidRPr="009157ED">
              <w:rPr>
                <w:rFonts w:ascii="Arial" w:eastAsiaTheme="minorEastAsia" w:hAnsi="Arial" w:cs="Arial"/>
                <w:i/>
                <w:iCs/>
                <w:sz w:val="20"/>
                <w:szCs w:val="20"/>
              </w:rPr>
              <w:t>.</w:t>
            </w:r>
          </w:p>
        </w:tc>
      </w:tr>
      <w:tr w:rsidR="00E91043" w:rsidRPr="009157ED" w14:paraId="733C1001" w14:textId="77777777" w:rsidTr="007C36B3">
        <w:trPr>
          <w:trHeight w:val="300"/>
        </w:trPr>
        <w:tc>
          <w:tcPr>
            <w:tcW w:w="4916" w:type="dxa"/>
            <w:shd w:val="clear" w:color="auto" w:fill="D9D9D9" w:themeFill="background1" w:themeFillShade="D9"/>
          </w:tcPr>
          <w:p w14:paraId="22BC44C8"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2BA780BA" w14:textId="1223924D" w:rsidR="00E91043" w:rsidRPr="009157ED" w:rsidRDefault="006E6CAF" w:rsidP="00A10EE4">
            <w:pPr>
              <w:rPr>
                <w:rFonts w:ascii="Arial" w:hAnsi="Arial" w:cs="Arial"/>
                <w:i/>
                <w:iCs/>
                <w:color w:val="000000" w:themeColor="text1"/>
                <w:sz w:val="20"/>
                <w:szCs w:val="20"/>
              </w:rPr>
            </w:pPr>
            <w:r w:rsidRPr="009157ED">
              <w:rPr>
                <w:rFonts w:ascii="Arial" w:hAnsi="Arial" w:cs="Arial"/>
                <w:i/>
                <w:iCs/>
                <w:color w:val="000000" w:themeColor="text1"/>
                <w:sz w:val="20"/>
                <w:szCs w:val="20"/>
              </w:rPr>
              <w:t>939</w:t>
            </w:r>
            <w:r w:rsidR="00E91043" w:rsidRPr="009157ED">
              <w:rPr>
                <w:rFonts w:ascii="Arial" w:hAnsi="Arial" w:cs="Arial"/>
                <w:i/>
                <w:iCs/>
                <w:color w:val="000000" w:themeColor="text1"/>
                <w:sz w:val="20"/>
                <w:szCs w:val="20"/>
              </w:rPr>
              <w:t>.000 EUR</w:t>
            </w:r>
          </w:p>
          <w:p w14:paraId="540231C4" w14:textId="77777777" w:rsidR="00E91043" w:rsidRPr="009157ED" w:rsidRDefault="00E91043" w:rsidP="00A10EE4">
            <w:pPr>
              <w:rPr>
                <w:rFonts w:ascii="Arial" w:hAnsi="Arial" w:cs="Arial"/>
                <w:i/>
                <w:iCs/>
                <w:sz w:val="20"/>
                <w:szCs w:val="20"/>
              </w:rPr>
            </w:pPr>
          </w:p>
        </w:tc>
      </w:tr>
      <w:tr w:rsidR="00E91043" w:rsidRPr="009157ED" w14:paraId="30CB7CA8" w14:textId="77777777" w:rsidTr="007C36B3">
        <w:trPr>
          <w:trHeight w:val="300"/>
        </w:trPr>
        <w:tc>
          <w:tcPr>
            <w:tcW w:w="4916" w:type="dxa"/>
            <w:shd w:val="clear" w:color="auto" w:fill="D9D9D9" w:themeFill="background1" w:themeFillShade="D9"/>
          </w:tcPr>
          <w:p w14:paraId="623EF477" w14:textId="77777777" w:rsidR="00E91043" w:rsidRPr="009157ED" w:rsidRDefault="00E91043"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24356E0C" w14:textId="3884BC32"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V ukrep bo do vključno leta 2030 predvidoma vključenih </w:t>
            </w:r>
            <w:r w:rsidR="006E6CAF" w:rsidRPr="009157ED">
              <w:rPr>
                <w:rFonts w:ascii="Arial" w:eastAsiaTheme="minorEastAsia" w:hAnsi="Arial" w:cs="Arial"/>
                <w:i/>
                <w:iCs/>
                <w:sz w:val="20"/>
                <w:szCs w:val="20"/>
              </w:rPr>
              <w:t>1500</w:t>
            </w:r>
            <w:r w:rsidRPr="009157ED">
              <w:rPr>
                <w:rFonts w:ascii="Arial" w:eastAsiaTheme="minorEastAsia" w:hAnsi="Arial" w:cs="Arial"/>
                <w:i/>
                <w:iCs/>
                <w:sz w:val="20"/>
                <w:szCs w:val="20"/>
              </w:rPr>
              <w:t xml:space="preserve"> udeleženk. </w:t>
            </w:r>
          </w:p>
        </w:tc>
      </w:tr>
    </w:tbl>
    <w:p w14:paraId="405BF73A" w14:textId="77777777" w:rsidR="009E2CEC" w:rsidRDefault="009E2CEC" w:rsidP="00087E45">
      <w:pPr>
        <w:pStyle w:val="Naslov4"/>
        <w:rPr>
          <w:rFonts w:cs="Arial"/>
        </w:rPr>
      </w:pPr>
    </w:p>
    <w:p w14:paraId="2744B3F3" w14:textId="1A18CCC7" w:rsidR="00E91043" w:rsidRDefault="00087E45" w:rsidP="00087E45">
      <w:pPr>
        <w:pStyle w:val="Naslov4"/>
        <w:rPr>
          <w:rFonts w:cs="Arial"/>
        </w:rPr>
      </w:pPr>
      <w:r w:rsidRPr="009157ED">
        <w:rPr>
          <w:rFonts w:cs="Arial"/>
        </w:rPr>
        <w:t>3</w:t>
      </w:r>
      <w:r w:rsidR="002D70BE">
        <w:rPr>
          <w:rFonts w:cs="Arial"/>
        </w:rPr>
        <w:t>0</w:t>
      </w:r>
      <w:r w:rsidRPr="009157ED">
        <w:rPr>
          <w:rFonts w:cs="Arial"/>
        </w:rPr>
        <w:t xml:space="preserve">. </w:t>
      </w:r>
      <w:r w:rsidR="00E91043" w:rsidRPr="009157ED">
        <w:rPr>
          <w:rFonts w:cs="Arial"/>
        </w:rPr>
        <w:t>UKREP: Promocija sodelovanja deklet v STEM poklicih</w:t>
      </w:r>
    </w:p>
    <w:p w14:paraId="61446DE3" w14:textId="7BC6552F"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t xml:space="preserve">MDDSZ bo, v okviru vsakoletnega razpisa za sofinanciranje projektov s področja enakosti žensk in moških, do leta 2023,vsaj  eno od razpisanih vsebin namenil sofinanciranju projektov s področja spodbujanja deklet v STEM poklice. </w:t>
      </w:r>
    </w:p>
    <w:p w14:paraId="193887B7"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u w:val="single"/>
        </w:rPr>
        <w:t>Povezava do digitalnega cilja:</w:t>
      </w:r>
      <w:r w:rsidRPr="000C5635">
        <w:rPr>
          <w:rFonts w:ascii="Arial" w:eastAsiaTheme="minorEastAsia" w:hAnsi="Arial" w:cs="Arial"/>
          <w:sz w:val="20"/>
          <w:szCs w:val="20"/>
        </w:rPr>
        <w:t xml:space="preserve"> S sofinanciranjem projektov želimo ustvariti pilotne projekte namenjene spodbujanju in motiviranju deklet, da se vključujejo v izobraževalne programe, ki omogočajo zaposlitve v STEM poklicih. Na razpisu leta 2022 smo tako sofinancirali 2 projekta na to tematiko:</w:t>
      </w:r>
    </w:p>
    <w:p w14:paraId="28BB40B0" w14:textId="77777777" w:rsidR="000C5635" w:rsidRPr="000C5635" w:rsidRDefault="000C5635" w:rsidP="000C5635">
      <w:pPr>
        <w:numPr>
          <w:ilvl w:val="0"/>
          <w:numId w:val="8"/>
        </w:numPr>
        <w:contextualSpacing/>
        <w:jc w:val="both"/>
        <w:rPr>
          <w:rFonts w:ascii="Arial" w:eastAsiaTheme="minorEastAsia" w:hAnsi="Arial" w:cs="Arial"/>
          <w:sz w:val="20"/>
          <w:szCs w:val="20"/>
        </w:rPr>
      </w:pPr>
      <w:r w:rsidRPr="000C5635">
        <w:rPr>
          <w:rFonts w:ascii="Arial" w:eastAsiaTheme="minorEastAsia" w:hAnsi="Arial" w:cs="Arial"/>
          <w:sz w:val="20"/>
          <w:szCs w:val="20"/>
        </w:rPr>
        <w:t>Društvo DrogArt: Escape room Pobegni pred stereotipi in vpiši STEM</w:t>
      </w:r>
    </w:p>
    <w:p w14:paraId="32AD652C" w14:textId="77777777" w:rsidR="000C5635" w:rsidRPr="000C5635" w:rsidRDefault="000C5635" w:rsidP="000C5635">
      <w:pPr>
        <w:numPr>
          <w:ilvl w:val="0"/>
          <w:numId w:val="8"/>
        </w:numPr>
        <w:contextualSpacing/>
        <w:jc w:val="both"/>
        <w:rPr>
          <w:rFonts w:ascii="Arial" w:eastAsiaTheme="minorEastAsia" w:hAnsi="Arial" w:cs="Arial"/>
          <w:sz w:val="20"/>
          <w:szCs w:val="20"/>
        </w:rPr>
      </w:pPr>
      <w:r w:rsidRPr="000C5635">
        <w:rPr>
          <w:rFonts w:ascii="Arial" w:eastAsiaTheme="minorEastAsia" w:hAnsi="Arial" w:cs="Arial"/>
          <w:sz w:val="20"/>
          <w:szCs w:val="20"/>
        </w:rPr>
        <w:t>Zavod Beta: Garaža – odskočna deska za ženske v poklicih STEM</w:t>
      </w:r>
    </w:p>
    <w:p w14:paraId="5C0EC927" w14:textId="77777777" w:rsidR="000C5635" w:rsidRPr="000C5635" w:rsidRDefault="000C5635" w:rsidP="000C5635"/>
    <w:tbl>
      <w:tblPr>
        <w:tblStyle w:val="Tabelamrea"/>
        <w:tblW w:w="9060" w:type="dxa"/>
        <w:tblLayout w:type="fixed"/>
        <w:tblLook w:val="04A0" w:firstRow="1" w:lastRow="0" w:firstColumn="1" w:lastColumn="0" w:noHBand="0" w:noVBand="1"/>
      </w:tblPr>
      <w:tblGrid>
        <w:gridCol w:w="4488"/>
        <w:gridCol w:w="4572"/>
      </w:tblGrid>
      <w:tr w:rsidR="00E91043" w:rsidRPr="009157ED" w14:paraId="1E0EFC9C"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B83B3C" w14:textId="77777777" w:rsidR="00E91043" w:rsidRPr="009157ED" w:rsidRDefault="00E91043" w:rsidP="00A10EE4">
            <w:pPr>
              <w:spacing w:after="160"/>
              <w:rPr>
                <w:rFonts w:ascii="Arial" w:eastAsiaTheme="minorEastAsia" w:hAnsi="Arial" w:cs="Arial"/>
                <w:i/>
                <w:iCs/>
                <w:sz w:val="20"/>
                <w:szCs w:val="20"/>
              </w:rPr>
            </w:pPr>
            <w:r w:rsidRPr="009157ED">
              <w:rPr>
                <w:rFonts w:ascii="Arial" w:eastAsiaTheme="minorEastAsia" w:hAnsi="Arial" w:cs="Arial"/>
                <w:i/>
                <w:iCs/>
                <w:sz w:val="20"/>
                <w:szCs w:val="20"/>
                <w:u w:val="single"/>
              </w:rPr>
              <w:t>Status ukrepa:</w:t>
            </w:r>
            <w:r w:rsidRPr="009157ED">
              <w:rPr>
                <w:rFonts w:ascii="Arial" w:eastAsiaTheme="minorEastAsia" w:hAnsi="Arial" w:cs="Arial"/>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63C52AFC" w14:textId="77777777" w:rsidR="00E91043" w:rsidRPr="009157ED" w:rsidRDefault="00E91043" w:rsidP="00A10EE4">
            <w:pPr>
              <w:spacing w:after="160"/>
              <w:rPr>
                <w:rFonts w:ascii="Arial" w:eastAsiaTheme="minorEastAsia" w:hAnsi="Arial" w:cs="Arial"/>
                <w:i/>
                <w:iCs/>
                <w:sz w:val="20"/>
                <w:szCs w:val="20"/>
              </w:rPr>
            </w:pPr>
            <w:r w:rsidRPr="009157ED">
              <w:rPr>
                <w:rFonts w:ascii="Arial" w:eastAsiaTheme="minorEastAsia" w:hAnsi="Arial" w:cs="Arial"/>
                <w:i/>
                <w:iCs/>
                <w:sz w:val="20"/>
                <w:szCs w:val="20"/>
              </w:rPr>
              <w:t>Načrtovan</w:t>
            </w:r>
          </w:p>
        </w:tc>
      </w:tr>
      <w:tr w:rsidR="00E91043" w:rsidRPr="009157ED" w14:paraId="53D81F9D"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FFDB83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u w:val="single"/>
              </w:rPr>
              <w:t>Nosilec ukrepa:</w:t>
            </w:r>
            <w:r w:rsidRPr="009157ED">
              <w:rPr>
                <w:rFonts w:ascii="Arial" w:eastAsiaTheme="minorEastAsia" w:hAnsi="Arial" w:cs="Arial"/>
                <w:i/>
                <w:iCs/>
                <w:sz w:val="20"/>
                <w:szCs w:val="20"/>
              </w:rPr>
              <w:t xml:space="preserve">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039059F8"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delo, družino, socialne zadeve in enake možnosti </w:t>
            </w:r>
          </w:p>
        </w:tc>
      </w:tr>
      <w:tr w:rsidR="000C5635" w:rsidRPr="009157ED" w14:paraId="495144E2"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BAA1F2" w14:textId="3472E3F3" w:rsidR="000C5635" w:rsidRPr="009157ED" w:rsidRDefault="000C5635" w:rsidP="00A10EE4">
            <w:pPr>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r w:rsidRPr="009157ED">
              <w:rPr>
                <w:rFonts w:ascii="Arial" w:eastAsiaTheme="minorEastAsia" w:hAnsi="Arial" w:cs="Arial"/>
                <w:i/>
                <w:iCs/>
                <w:sz w:val="20"/>
                <w:szCs w:val="20"/>
                <w:u w:val="single"/>
              </w:rPr>
              <w:t>:</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0E92F6D7" w14:textId="77777777" w:rsidR="000C5635" w:rsidRPr="009157ED" w:rsidRDefault="000C5635" w:rsidP="000C5635">
            <w:pPr>
              <w:jc w:val="both"/>
              <w:rPr>
                <w:rFonts w:ascii="Arial" w:eastAsiaTheme="minorEastAsia" w:hAnsi="Arial" w:cs="Arial"/>
                <w:i/>
                <w:iCs/>
                <w:sz w:val="20"/>
                <w:szCs w:val="20"/>
              </w:rPr>
            </w:pPr>
            <w:r w:rsidRPr="009157ED">
              <w:rPr>
                <w:rFonts w:ascii="Arial" w:eastAsiaTheme="minorEastAsia" w:hAnsi="Arial" w:cs="Arial"/>
                <w:i/>
                <w:iCs/>
                <w:sz w:val="20"/>
                <w:szCs w:val="20"/>
              </w:rPr>
              <w:t>2023 - 2030</w:t>
            </w:r>
          </w:p>
          <w:p w14:paraId="62E36973" w14:textId="371448D5" w:rsidR="000C5635" w:rsidRPr="009157ED" w:rsidRDefault="000C5635" w:rsidP="000C5635">
            <w:pPr>
              <w:rPr>
                <w:rFonts w:ascii="Arial" w:eastAsiaTheme="minorEastAsia" w:hAnsi="Arial" w:cs="Arial"/>
                <w:i/>
                <w:iCs/>
                <w:sz w:val="20"/>
                <w:szCs w:val="20"/>
              </w:rPr>
            </w:pPr>
            <w:r w:rsidRPr="009157ED">
              <w:rPr>
                <w:rFonts w:ascii="Arial" w:eastAsiaTheme="minorEastAsia" w:hAnsi="Arial" w:cs="Arial"/>
                <w:i/>
                <w:iCs/>
                <w:sz w:val="20"/>
                <w:szCs w:val="20"/>
              </w:rPr>
              <w:t>Izvajanje novih projektov bo potekalo vsako leto do leta 2030.</w:t>
            </w:r>
          </w:p>
        </w:tc>
      </w:tr>
      <w:tr w:rsidR="00E91043" w:rsidRPr="009157ED" w14:paraId="0D8AF1EE" w14:textId="77777777" w:rsidTr="007C36B3">
        <w:trPr>
          <w:trHeight w:val="75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A0A778" w14:textId="77777777" w:rsidR="00E91043" w:rsidRPr="009157ED" w:rsidRDefault="00E91043" w:rsidP="00A10EE4">
            <w:pPr>
              <w:spacing w:after="160"/>
              <w:rPr>
                <w:rFonts w:ascii="Arial" w:eastAsiaTheme="minorEastAsia" w:hAnsi="Arial" w:cs="Arial"/>
                <w:i/>
                <w:sz w:val="20"/>
                <w:szCs w:val="20"/>
              </w:rPr>
            </w:pPr>
            <w:r w:rsidRPr="009157ED">
              <w:rPr>
                <w:rFonts w:ascii="Arial" w:eastAsiaTheme="minorEastAsia" w:hAnsi="Arial" w:cs="Arial"/>
                <w:i/>
                <w:sz w:val="20"/>
                <w:szCs w:val="20"/>
              </w:rPr>
              <w:t xml:space="preserve">Namenjena ali predvidena finančna sredstva in drugi viri, vključno s človeškimi viri (če je potrebno): </w:t>
            </w:r>
          </w:p>
        </w:tc>
        <w:tc>
          <w:tcPr>
            <w:tcW w:w="4572" w:type="dxa"/>
            <w:tcBorders>
              <w:top w:val="nil"/>
              <w:left w:val="single" w:sz="8" w:space="0" w:color="auto"/>
              <w:bottom w:val="single" w:sz="8" w:space="0" w:color="auto"/>
              <w:right w:val="single" w:sz="8" w:space="0" w:color="auto"/>
            </w:tcBorders>
            <w:tcMar>
              <w:left w:w="108" w:type="dxa"/>
              <w:right w:w="108" w:type="dxa"/>
            </w:tcMar>
          </w:tcPr>
          <w:p w14:paraId="284581A2" w14:textId="77777777" w:rsidR="00E91043" w:rsidRPr="009157ED" w:rsidRDefault="00E91043" w:rsidP="00A10EE4">
            <w:pPr>
              <w:jc w:val="both"/>
              <w:rPr>
                <w:rFonts w:ascii="Arial" w:eastAsiaTheme="minorEastAsia" w:hAnsi="Arial" w:cs="Arial"/>
                <w:i/>
                <w:iCs/>
                <w:sz w:val="20"/>
                <w:szCs w:val="20"/>
              </w:rPr>
            </w:pPr>
            <w:r w:rsidRPr="009157ED">
              <w:rPr>
                <w:rFonts w:ascii="Arial" w:eastAsiaTheme="minorEastAsia" w:hAnsi="Arial" w:cs="Arial"/>
                <w:i/>
                <w:iCs/>
                <w:sz w:val="20"/>
                <w:szCs w:val="20"/>
              </w:rPr>
              <w:t>Celotna razpisna sredstva v letu 2024: 60.000 EUR, od tega vsak izbran projekt dobi sofinanciranje v višini 12.000 EUR. Predvideno je postopno povečanje sredstev za sofinanciranje projektov NVO s področja odpravljanja spolnih stereotipov na različnih področjih družbenega življenja, in sicer tako, bi se sredstva vsako nadaljnje leto povečala za 10.000 evrov in bi leta 2030 znašalo 120.000 evrov.</w:t>
            </w:r>
          </w:p>
        </w:tc>
      </w:tr>
      <w:tr w:rsidR="00E91043" w:rsidRPr="009157ED" w14:paraId="0F2C483A" w14:textId="77777777" w:rsidTr="007C36B3">
        <w:trPr>
          <w:trHeight w:val="300"/>
        </w:trPr>
        <w:tc>
          <w:tcPr>
            <w:tcW w:w="448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6FF547" w14:textId="77777777" w:rsidR="00E91043" w:rsidRPr="009157ED" w:rsidRDefault="00E91043" w:rsidP="00A10EE4">
            <w:pPr>
              <w:spacing w:after="160"/>
              <w:rPr>
                <w:rFonts w:ascii="Arial" w:eastAsiaTheme="minorEastAsia" w:hAnsi="Arial" w:cs="Arial"/>
                <w:i/>
                <w:sz w:val="20"/>
                <w:szCs w:val="20"/>
              </w:rPr>
            </w:pPr>
            <w:r w:rsidRPr="009157ED">
              <w:rPr>
                <w:rFonts w:ascii="Arial" w:eastAsiaTheme="minorEastAsia" w:hAnsi="Arial" w:cs="Arial"/>
                <w:i/>
                <w:sz w:val="20"/>
                <w:szCs w:val="20"/>
              </w:rPr>
              <w:t xml:space="preserve">Pričakovani učinek in s tem povezana časovnica: </w:t>
            </w:r>
          </w:p>
        </w:tc>
        <w:tc>
          <w:tcPr>
            <w:tcW w:w="4572" w:type="dxa"/>
            <w:tcBorders>
              <w:top w:val="single" w:sz="8" w:space="0" w:color="auto"/>
              <w:left w:val="single" w:sz="8" w:space="0" w:color="auto"/>
              <w:bottom w:val="single" w:sz="8" w:space="0" w:color="auto"/>
              <w:right w:val="single" w:sz="8" w:space="0" w:color="auto"/>
            </w:tcBorders>
            <w:tcMar>
              <w:left w:w="108" w:type="dxa"/>
              <w:right w:w="108" w:type="dxa"/>
            </w:tcMar>
          </w:tcPr>
          <w:p w14:paraId="30217903" w14:textId="77777777" w:rsidR="00E91043" w:rsidRPr="009157ED" w:rsidRDefault="00E91043" w:rsidP="00A10EE4">
            <w:pPr>
              <w:rPr>
                <w:rFonts w:ascii="Arial" w:eastAsiaTheme="minorEastAsia" w:hAnsi="Arial" w:cs="Arial"/>
                <w:i/>
                <w:iCs/>
                <w:sz w:val="20"/>
                <w:szCs w:val="20"/>
              </w:rPr>
            </w:pPr>
            <w:r w:rsidRPr="009157ED">
              <w:rPr>
                <w:rFonts w:ascii="Arial" w:eastAsiaTheme="minorEastAsia" w:hAnsi="Arial" w:cs="Arial"/>
                <w:i/>
                <w:iCs/>
                <w:sz w:val="20"/>
                <w:szCs w:val="20"/>
              </w:rPr>
              <w:t>Do leta 2030 se bo projektnih delavnic in izobraževanj predvidoma udeležilo do 100 deklet in žensk, odvisno od števila izbranih projektov.</w:t>
            </w:r>
          </w:p>
        </w:tc>
      </w:tr>
    </w:tbl>
    <w:p w14:paraId="49C0C648" w14:textId="0EDBCF02" w:rsidR="00E91043" w:rsidRDefault="00087E45" w:rsidP="00087E45">
      <w:pPr>
        <w:pStyle w:val="Naslov4"/>
        <w:rPr>
          <w:rFonts w:cs="Arial"/>
        </w:rPr>
      </w:pPr>
      <w:r w:rsidRPr="009157ED">
        <w:rPr>
          <w:rFonts w:cs="Arial"/>
        </w:rPr>
        <w:t>3</w:t>
      </w:r>
      <w:r w:rsidR="00505B4B">
        <w:rPr>
          <w:rFonts w:cs="Arial"/>
        </w:rPr>
        <w:t>1</w:t>
      </w:r>
      <w:r w:rsidRPr="009157ED">
        <w:rPr>
          <w:rFonts w:cs="Arial"/>
        </w:rPr>
        <w:t xml:space="preserve">. </w:t>
      </w:r>
      <w:r w:rsidR="00E91043" w:rsidRPr="009157ED">
        <w:rPr>
          <w:rFonts w:cs="Arial"/>
        </w:rPr>
        <w:t>UKREP: Vzpostavitev mreže šol za kibernetsko varnost</w:t>
      </w:r>
    </w:p>
    <w:p w14:paraId="705F1E4D" w14:textId="5C2A5DD4" w:rsidR="000C5635" w:rsidRPr="000C5635" w:rsidRDefault="000C5635" w:rsidP="000C5635">
      <w:pPr>
        <w:spacing w:after="120"/>
        <w:jc w:val="both"/>
        <w:rPr>
          <w:rFonts w:ascii="Arial" w:eastAsiaTheme="minorEastAsia" w:hAnsi="Arial" w:cs="Arial"/>
          <w:sz w:val="20"/>
          <w:szCs w:val="20"/>
        </w:rPr>
      </w:pPr>
      <w:r w:rsidRPr="000C5635">
        <w:rPr>
          <w:rFonts w:ascii="Arial" w:eastAsiaTheme="minorEastAsia" w:hAnsi="Arial" w:cs="Arial"/>
          <w:sz w:val="20"/>
          <w:szCs w:val="20"/>
        </w:rPr>
        <w:t xml:space="preserve">Ukrep obsega vzpostavitev mreže srednjih šol, ki bodo ponujala dodatno izobraževanje in usposabljanje s področja kibernetske varnosti (npr. v obliki dodatnega pouka ali krožkov, v katere se bodo vključili zainteresirani posamezniki). Zaradi velikega pomanjkanja strokovnjakov IKT na splošno, še posebej pa specialistov za področje kibernetske varnosti, je treba začeti vzpodbujati zanimanje mladih za študij in kariero na tem področju dovolj zgodaj. Povečano število dijakov iz šol bo generiralo tudi povečano povpraševanje po študijskih programih s področja kibernetske varnosti na slovenskih fakultetah. To bo povzročilo hitrejši razvoj in akreditacijo študijskih programov, ki bodo izobraževali za profile iz Evropskega okvira veščin za kibernetsko varnost. Pri tem bo vložen dodaten napor za vključevanje večjega števila deklet. </w:t>
      </w:r>
    </w:p>
    <w:p w14:paraId="0C1A70B4"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lastRenderedPageBreak/>
        <w:t>Vključenim šolam bo donirana določena strojna oprema, učitelji oziroma inštruktorji pa bodo deležni brezplačnega izobraževanja in treninga, ki ga bo v sodelovanju z izvajalci zagotovil Urad Vlade RS za informacijsko varnost (URSIV).</w:t>
      </w:r>
    </w:p>
    <w:p w14:paraId="6D625F43" w14:textId="77777777" w:rsidR="000C5635" w:rsidRPr="000C5635" w:rsidRDefault="000C5635" w:rsidP="000C5635">
      <w:pPr>
        <w:jc w:val="both"/>
        <w:rPr>
          <w:rFonts w:ascii="Arial" w:eastAsiaTheme="minorEastAsia" w:hAnsi="Arial" w:cs="Arial"/>
          <w:sz w:val="20"/>
          <w:szCs w:val="20"/>
        </w:rPr>
      </w:pPr>
      <w:r w:rsidRPr="000C5635">
        <w:rPr>
          <w:rFonts w:ascii="Arial" w:eastAsiaTheme="minorEastAsia" w:hAnsi="Arial" w:cs="Arial"/>
          <w:sz w:val="20"/>
          <w:szCs w:val="20"/>
        </w:rPr>
        <w:t xml:space="preserve">Za popularizacijo področja bo mreža šol organizirala regijska in nacionalno tekmovanje iz kibernetske varnosti, ki bodo za najboljše posameznike lahko dobra referenca za nadaljnji študij oziroma profesionalno kariero. Z mrežo šol za kibernetsko varnost želi URSIV vzpostaviti okolje, v katerega bodo vključene izobraževalne ustanove (srednje, kasneje morda tudi osnovne šole in fakultete) ter gospodarstvo. To okolje bo omogočalo razvoj strokovnjakov na področju kibernetske varnosti skozi vse faze izobraževanja, z zasledovanjem tehnološkega razvoja in prenosom dobrih praks pa bo izpolnjevalo realne potrebe slovenske družbe. </w:t>
      </w:r>
    </w:p>
    <w:p w14:paraId="3F0E99D4" w14:textId="77777777" w:rsidR="000C5635" w:rsidRPr="000C5635" w:rsidRDefault="000C5635" w:rsidP="000C5635">
      <w:pPr>
        <w:spacing w:afterAutospacing="1"/>
        <w:jc w:val="both"/>
        <w:rPr>
          <w:rFonts w:ascii="Arial" w:eastAsiaTheme="minorEastAsia" w:hAnsi="Arial" w:cs="Arial"/>
          <w:sz w:val="20"/>
          <w:szCs w:val="20"/>
        </w:rPr>
      </w:pPr>
      <w:r w:rsidRPr="000C5635">
        <w:rPr>
          <w:rFonts w:ascii="Arial" w:eastAsiaTheme="minorEastAsia" w:hAnsi="Arial" w:cs="Arial"/>
          <w:sz w:val="20"/>
          <w:szCs w:val="20"/>
          <w:u w:val="single"/>
        </w:rPr>
        <w:t>Povezava do digitalnega cilja:</w:t>
      </w:r>
      <w:r w:rsidRPr="000C5635">
        <w:rPr>
          <w:rFonts w:ascii="Arial" w:eastAsiaTheme="minorEastAsia" w:hAnsi="Arial" w:cs="Arial"/>
          <w:sz w:val="20"/>
          <w:szCs w:val="20"/>
        </w:rPr>
        <w:t xml:space="preserve"> Ukrep bo vplival tako na digitalni cilj kompetence, kot na cilj % zaposlenih strokovnjakov za IKT. Z ukrepom se želi povečati število mladih, ki bodo svoj študij nadaljevali na univerzitetnih študijskih programih kibernetske varnosti in/ali izbrali svojo poklicno kariero na tem področju.</w:t>
      </w:r>
    </w:p>
    <w:p w14:paraId="78290D17" w14:textId="2E30423E" w:rsidR="000C5635" w:rsidRPr="000C5635" w:rsidRDefault="000C5635" w:rsidP="000C5635">
      <w:r w:rsidRPr="000C5635">
        <w:rPr>
          <w:rFonts w:ascii="Arial" w:eastAsia="Calibri" w:hAnsi="Arial" w:cs="Arial"/>
          <w:color w:val="000000" w:themeColor="text1"/>
          <w:sz w:val="20"/>
          <w:szCs w:val="20"/>
          <w:u w:val="single"/>
        </w:rPr>
        <w:t xml:space="preserve">Ciljna </w:t>
      </w:r>
      <w:r w:rsidRPr="000C5635">
        <w:rPr>
          <w:rFonts w:ascii="Arial" w:eastAsia="Calibri" w:hAnsi="Arial" w:cs="Arial"/>
          <w:sz w:val="20"/>
          <w:szCs w:val="20"/>
          <w:u w:val="single"/>
        </w:rPr>
        <w:t>skupina</w:t>
      </w:r>
      <w:r w:rsidRPr="000C5635">
        <w:rPr>
          <w:rFonts w:ascii="Arial" w:eastAsia="Calibri" w:hAnsi="Arial" w:cs="Arial"/>
          <w:color w:val="000000" w:themeColor="text1"/>
          <w:sz w:val="20"/>
          <w:szCs w:val="20"/>
          <w:u w:val="single"/>
        </w:rPr>
        <w:t>:</w:t>
      </w:r>
      <w:r w:rsidRPr="000C5635">
        <w:rPr>
          <w:rFonts w:ascii="Arial" w:eastAsia="Calibri" w:hAnsi="Arial" w:cs="Arial"/>
          <w:color w:val="000000" w:themeColor="text1"/>
          <w:sz w:val="20"/>
          <w:szCs w:val="20"/>
        </w:rPr>
        <w:t xml:space="preserve"> </w:t>
      </w:r>
      <w:r w:rsidRPr="000C5635">
        <w:rPr>
          <w:rFonts w:ascii="Arial" w:eastAsia="Calibri" w:hAnsi="Arial" w:cs="Arial"/>
          <w:sz w:val="20"/>
          <w:szCs w:val="20"/>
        </w:rPr>
        <w:t>Srednješolci, kasneje morda tudi osnovnošolci zadnje triade ter njihovi učitelji in inštruktorji.</w:t>
      </w:r>
    </w:p>
    <w:tbl>
      <w:tblPr>
        <w:tblStyle w:val="Tabelamrea"/>
        <w:tblW w:w="906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3818"/>
        <w:gridCol w:w="5242"/>
      </w:tblGrid>
      <w:tr w:rsidR="00E91043" w:rsidRPr="009157ED" w14:paraId="682BE576"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838F01" w14:textId="77777777" w:rsidR="00E91043" w:rsidRPr="005C4667" w:rsidRDefault="00E91043" w:rsidP="00A10EE4">
            <w:pPr>
              <w:rPr>
                <w:rFonts w:ascii="Arial" w:hAnsi="Arial" w:cs="Arial"/>
                <w:sz w:val="20"/>
                <w:szCs w:val="20"/>
                <w:u w:val="single"/>
              </w:rPr>
            </w:pPr>
            <w:r w:rsidRPr="005C4667">
              <w:rPr>
                <w:rFonts w:ascii="Arial" w:eastAsia="Calibri" w:hAnsi="Arial" w:cs="Arial"/>
                <w:i/>
                <w:iCs/>
                <w:color w:val="000000" w:themeColor="text1"/>
                <w:sz w:val="20"/>
                <w:szCs w:val="20"/>
                <w:u w:val="single"/>
              </w:rPr>
              <w:t>Status ukrepa</w:t>
            </w:r>
            <w:r w:rsidRPr="005C4667">
              <w:rPr>
                <w:rFonts w:ascii="Arial" w:eastAsia="Calibri" w:hAnsi="Arial" w:cs="Arial"/>
                <w:color w:val="000000" w:themeColor="text1"/>
                <w:sz w:val="20"/>
                <w:szCs w:val="20"/>
                <w:u w:val="single"/>
              </w:rPr>
              <w:t xml:space="preserve"> </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6911BA7B"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pripravi</w:t>
            </w:r>
          </w:p>
        </w:tc>
      </w:tr>
      <w:tr w:rsidR="00E91043" w:rsidRPr="009157ED" w14:paraId="67B8EDE5"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70EC578"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Nosilec ukrepa: </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0CBA7220" w14:textId="77777777" w:rsidR="00E91043" w:rsidRPr="009157ED" w:rsidRDefault="00E91043"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Urad Republike Slovenije za informacijsko varnost</w:t>
            </w:r>
          </w:p>
        </w:tc>
      </w:tr>
      <w:tr w:rsidR="000C5635" w:rsidRPr="009157ED" w14:paraId="0AA6EB20"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1E21577" w14:textId="7588CBFD" w:rsidR="000C5635" w:rsidRPr="009157ED" w:rsidRDefault="000C5635" w:rsidP="00A10EE4">
            <w:pPr>
              <w:rPr>
                <w:rFonts w:ascii="Arial" w:eastAsia="Calibri" w:hAnsi="Arial" w:cs="Arial"/>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5242" w:type="dxa"/>
            <w:tcBorders>
              <w:top w:val="single" w:sz="8" w:space="0" w:color="auto"/>
              <w:left w:val="single" w:sz="8" w:space="0" w:color="auto"/>
              <w:bottom w:val="single" w:sz="8" w:space="0" w:color="auto"/>
              <w:right w:val="single" w:sz="8" w:space="0" w:color="auto"/>
            </w:tcBorders>
            <w:shd w:val="clear" w:color="auto" w:fill="FFFFFF" w:themeFill="background1"/>
          </w:tcPr>
          <w:p w14:paraId="595E1DB7" w14:textId="77CD59FE" w:rsidR="000C5635" w:rsidRPr="009157ED" w:rsidRDefault="000C5635" w:rsidP="00A10EE4">
            <w:pPr>
              <w:rPr>
                <w:rFonts w:ascii="Arial" w:eastAsia="Calibri" w:hAnsi="Arial" w:cs="Arial"/>
                <w:i/>
                <w:iCs/>
                <w:color w:val="000000" w:themeColor="text1"/>
                <w:sz w:val="20"/>
                <w:szCs w:val="20"/>
              </w:rPr>
            </w:pPr>
            <w:r w:rsidRPr="009F58E7">
              <w:rPr>
                <w:rFonts w:ascii="Arial" w:eastAsia="Calibri" w:hAnsi="Arial" w:cs="Arial"/>
                <w:i/>
                <w:iCs/>
                <w:sz w:val="20"/>
                <w:szCs w:val="20"/>
              </w:rPr>
              <w:t>Trajno s pričetkom v letu 202</w:t>
            </w:r>
            <w:r w:rsidR="00505B4B" w:rsidRPr="009F58E7">
              <w:rPr>
                <w:rFonts w:ascii="Arial" w:eastAsia="Calibri" w:hAnsi="Arial" w:cs="Arial"/>
                <w:i/>
                <w:iCs/>
                <w:sz w:val="20"/>
                <w:szCs w:val="20"/>
              </w:rPr>
              <w:t>5</w:t>
            </w:r>
            <w:r w:rsidRPr="009F58E7">
              <w:rPr>
                <w:rFonts w:ascii="Arial" w:eastAsia="Calibri" w:hAnsi="Arial" w:cs="Arial"/>
                <w:i/>
                <w:iCs/>
                <w:sz w:val="20"/>
                <w:szCs w:val="20"/>
              </w:rPr>
              <w:t>.</w:t>
            </w:r>
          </w:p>
        </w:tc>
      </w:tr>
      <w:tr w:rsidR="00E91043" w:rsidRPr="009157ED" w14:paraId="2C7D11B7"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60BEF2C"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r w:rsidRPr="009157ED">
              <w:rPr>
                <w:rFonts w:ascii="Arial" w:eastAsia="Calibri" w:hAnsi="Arial" w:cs="Arial"/>
                <w:color w:val="000000" w:themeColor="text1"/>
                <w:sz w:val="20"/>
                <w:szCs w:val="20"/>
              </w:rPr>
              <w:t xml:space="preserve"> </w:t>
            </w:r>
          </w:p>
        </w:tc>
        <w:tc>
          <w:tcPr>
            <w:tcW w:w="5242" w:type="dxa"/>
            <w:tcBorders>
              <w:top w:val="nil"/>
              <w:left w:val="nil"/>
              <w:bottom w:val="single" w:sz="8" w:space="0" w:color="auto"/>
              <w:right w:val="single" w:sz="8" w:space="0" w:color="auto"/>
            </w:tcBorders>
          </w:tcPr>
          <w:p w14:paraId="12E3297A"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u w:val="single"/>
              </w:rPr>
              <w:t>Finančni viri:</w:t>
            </w:r>
            <w:r w:rsidRPr="009157ED">
              <w:rPr>
                <w:rFonts w:ascii="Arial" w:eastAsia="Calibri" w:hAnsi="Arial" w:cs="Arial"/>
                <w:i/>
                <w:iCs/>
                <w:sz w:val="20"/>
                <w:szCs w:val="20"/>
              </w:rPr>
              <w:t xml:space="preserve"> </w:t>
            </w:r>
          </w:p>
          <w:p w14:paraId="2FBAF388"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rPr>
              <w:t>minimalno 100 tisoč EUR letno. Ker so integralna sredstva URSIV v prihodnjih letih omejena, oziroma se na proračunskih postavkah iz katerih bo ukrep financiran celo zmanjšujejo, bo potrebno pridobiti dodatne vire s sodelovanjem z drugimi organi in/ali na razpisih EU.</w:t>
            </w:r>
          </w:p>
          <w:p w14:paraId="321D6373" w14:textId="77777777" w:rsidR="00E91043" w:rsidRPr="009157ED" w:rsidRDefault="00E91043" w:rsidP="00A10EE4">
            <w:pPr>
              <w:jc w:val="both"/>
              <w:rPr>
                <w:rFonts w:ascii="Arial" w:eastAsia="Calibri" w:hAnsi="Arial" w:cs="Arial"/>
                <w:i/>
                <w:iCs/>
                <w:sz w:val="20"/>
                <w:szCs w:val="20"/>
              </w:rPr>
            </w:pPr>
            <w:r w:rsidRPr="009157ED">
              <w:rPr>
                <w:rFonts w:ascii="Arial" w:eastAsia="Calibri" w:hAnsi="Arial" w:cs="Arial"/>
                <w:i/>
                <w:iCs/>
                <w:sz w:val="20"/>
                <w:szCs w:val="20"/>
                <w:u w:val="single"/>
              </w:rPr>
              <w:t>Človeški viri:</w:t>
            </w:r>
            <w:r w:rsidRPr="009157ED">
              <w:rPr>
                <w:rFonts w:ascii="Arial" w:eastAsia="Calibri" w:hAnsi="Arial" w:cs="Arial"/>
                <w:i/>
                <w:iCs/>
                <w:sz w:val="20"/>
                <w:szCs w:val="20"/>
              </w:rPr>
              <w:t xml:space="preserve"> minimalno 1 učitelj/inštruktor na vključeno šolo, 1 FTE na URSIV. Ob uspešnem razvoju mreže bodo potrebni dodatni finančni in človeški viri.</w:t>
            </w:r>
          </w:p>
        </w:tc>
      </w:tr>
      <w:tr w:rsidR="00E91043" w:rsidRPr="009157ED" w14:paraId="14F9387A"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51D5246" w14:textId="77777777" w:rsidR="00E91043" w:rsidRPr="009157ED" w:rsidRDefault="00E91043" w:rsidP="00A10EE4">
            <w:pPr>
              <w:rPr>
                <w:rFonts w:ascii="Arial" w:hAnsi="Arial" w:cs="Arial"/>
                <w:sz w:val="20"/>
                <w:szCs w:val="20"/>
              </w:rPr>
            </w:pPr>
            <w:r w:rsidRPr="009157ED">
              <w:rPr>
                <w:rFonts w:ascii="Arial" w:eastAsia="Calibri" w:hAnsi="Arial" w:cs="Arial"/>
                <w:i/>
                <w:iCs/>
                <w:color w:val="000000" w:themeColor="text1"/>
                <w:sz w:val="20"/>
                <w:szCs w:val="20"/>
                <w:u w:val="single"/>
              </w:rPr>
              <w:t>Pričakovani učinek in s tem povezana časovnica:</w:t>
            </w:r>
            <w:r w:rsidRPr="009157ED">
              <w:rPr>
                <w:rFonts w:ascii="Arial" w:eastAsia="Calibri" w:hAnsi="Arial" w:cs="Arial"/>
                <w:color w:val="000000" w:themeColor="text1"/>
                <w:sz w:val="20"/>
                <w:szCs w:val="20"/>
              </w:rPr>
              <w:t xml:space="preserve"> </w:t>
            </w:r>
          </w:p>
        </w:tc>
        <w:tc>
          <w:tcPr>
            <w:tcW w:w="5242" w:type="dxa"/>
            <w:tcBorders>
              <w:top w:val="single" w:sz="8" w:space="0" w:color="auto"/>
              <w:left w:val="nil"/>
              <w:bottom w:val="single" w:sz="8" w:space="0" w:color="auto"/>
              <w:right w:val="single" w:sz="8" w:space="0" w:color="auto"/>
            </w:tcBorders>
          </w:tcPr>
          <w:p w14:paraId="60EA3B7E" w14:textId="77777777" w:rsidR="00E91043" w:rsidRPr="009157ED" w:rsidRDefault="00E91043" w:rsidP="00A10EE4">
            <w:pPr>
              <w:rPr>
                <w:rFonts w:ascii="Arial" w:hAnsi="Arial" w:cs="Arial"/>
                <w:i/>
                <w:iCs/>
                <w:sz w:val="20"/>
                <w:szCs w:val="20"/>
              </w:rPr>
            </w:pPr>
            <w:r w:rsidRPr="009157ED">
              <w:rPr>
                <w:rFonts w:ascii="Arial" w:hAnsi="Arial" w:cs="Arial"/>
                <w:i/>
                <w:iCs/>
                <w:sz w:val="20"/>
                <w:szCs w:val="20"/>
              </w:rPr>
              <w:t>Vključitev 50 srednješolcev na leto v izobraževanja in usposabljanja, ki jih bodo ponujale šole, vključene v mrežo.</w:t>
            </w:r>
          </w:p>
        </w:tc>
      </w:tr>
    </w:tbl>
    <w:p w14:paraId="4EF270EA" w14:textId="5EBF6F2D" w:rsidR="00E91043" w:rsidRDefault="009E2CEC" w:rsidP="00087E45">
      <w:pPr>
        <w:pStyle w:val="Naslov4"/>
        <w:rPr>
          <w:rFonts w:cs="Arial"/>
        </w:rPr>
      </w:pPr>
      <w:r>
        <w:rPr>
          <w:rFonts w:cs="Arial"/>
        </w:rPr>
        <w:t>3</w:t>
      </w:r>
      <w:r w:rsidR="00505B4B">
        <w:rPr>
          <w:rFonts w:cs="Arial"/>
        </w:rPr>
        <w:t>2</w:t>
      </w:r>
      <w:r w:rsidR="00087E45" w:rsidRPr="009157ED">
        <w:rPr>
          <w:rFonts w:cs="Arial"/>
        </w:rPr>
        <w:t xml:space="preserve">. </w:t>
      </w:r>
      <w:r w:rsidR="00E91043" w:rsidRPr="009157ED">
        <w:rPr>
          <w:rFonts w:cs="Arial"/>
        </w:rPr>
        <w:t xml:space="preserve">UKREP: Zagotavljanje štipendij za center kvantnih tehnologij </w:t>
      </w:r>
    </w:p>
    <w:p w14:paraId="692B6779" w14:textId="7DC48A02" w:rsidR="000C5635" w:rsidRPr="000C5635" w:rsidRDefault="000C5635" w:rsidP="000C5635">
      <w:pPr>
        <w:jc w:val="both"/>
        <w:rPr>
          <w:rFonts w:ascii="Arial" w:eastAsiaTheme="minorEastAsia" w:hAnsi="Arial" w:cs="Arial"/>
          <w:color w:val="000000" w:themeColor="text1"/>
          <w:sz w:val="20"/>
          <w:szCs w:val="20"/>
        </w:rPr>
      </w:pPr>
      <w:r w:rsidRPr="000C5635">
        <w:rPr>
          <w:rFonts w:ascii="Arial" w:eastAsiaTheme="minorEastAsia" w:hAnsi="Arial" w:cs="Arial"/>
          <w:color w:val="000000" w:themeColor="text1"/>
          <w:sz w:val="20"/>
          <w:szCs w:val="20"/>
        </w:rPr>
        <w:t xml:space="preserve">Podjetje Google bo v Ljubljani odprl center kvantnih tehnologij, v katerem naj bi na letni ravni izobrazili več sto inženirjev s tega področja. Vzpostavitev centra poteka v sodelovanju s Fakulteto za matematiko in fiziko in Nanocentrom. Naloga Ministrstva je zagotoviti štipendije in pomagati tujim študentom ob prihodu v Slovenijo. </w:t>
      </w:r>
    </w:p>
    <w:p w14:paraId="412D818C" w14:textId="77777777" w:rsidR="000C5635" w:rsidRPr="000C5635" w:rsidRDefault="000C5635" w:rsidP="000C5635">
      <w:pPr>
        <w:spacing w:before="60" w:after="60"/>
        <w:jc w:val="both"/>
        <w:rPr>
          <w:rFonts w:ascii="Arial" w:eastAsiaTheme="minorEastAsia" w:hAnsi="Arial" w:cs="Arial"/>
          <w:color w:val="000000" w:themeColor="text1"/>
          <w:sz w:val="20"/>
          <w:szCs w:val="20"/>
        </w:rPr>
      </w:pPr>
      <w:r w:rsidRPr="000C5635">
        <w:rPr>
          <w:rFonts w:ascii="Arial" w:eastAsiaTheme="minorEastAsia" w:hAnsi="Arial" w:cs="Arial"/>
          <w:color w:val="000000" w:themeColor="text1"/>
          <w:sz w:val="20"/>
          <w:szCs w:val="20"/>
          <w:u w:val="single"/>
        </w:rPr>
        <w:t>Povezava do digitalnega cilja:</w:t>
      </w:r>
      <w:r w:rsidRPr="000C5635">
        <w:rPr>
          <w:rFonts w:ascii="Arial" w:eastAsiaTheme="minorEastAsia" w:hAnsi="Arial" w:cs="Arial"/>
          <w:color w:val="000000" w:themeColor="text1"/>
          <w:sz w:val="20"/>
          <w:szCs w:val="20"/>
        </w:rPr>
        <w:t xml:space="preserve"> Center bo pripomogel k izobraževanju visoko kvalificiranih strokovnjakov in strokovnjakinj iz področja kvantnih tehnologij, kar pripomore k večanju števila IKT strokovnjakov v Sloveniji.</w:t>
      </w:r>
    </w:p>
    <w:p w14:paraId="7C0D59DA" w14:textId="77777777" w:rsidR="000C5635" w:rsidRPr="000C5635" w:rsidRDefault="000C5635" w:rsidP="000C5635"/>
    <w:tbl>
      <w:tblPr>
        <w:tblStyle w:val="Tabelamrea"/>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3818"/>
        <w:gridCol w:w="5234"/>
      </w:tblGrid>
      <w:tr w:rsidR="00E91043" w:rsidRPr="009157ED" w14:paraId="68F00E0B"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E2AE2E" w14:textId="77777777" w:rsidR="00E91043" w:rsidRPr="005C4667" w:rsidRDefault="00E91043" w:rsidP="00A10EE4">
            <w:pPr>
              <w:rPr>
                <w:rFonts w:ascii="Arial" w:hAnsi="Arial" w:cs="Arial"/>
                <w:i/>
                <w:iCs/>
                <w:color w:val="000000" w:themeColor="text1"/>
                <w:sz w:val="20"/>
                <w:szCs w:val="20"/>
                <w:u w:val="single"/>
              </w:rPr>
            </w:pPr>
            <w:r w:rsidRPr="005C4667">
              <w:rPr>
                <w:rFonts w:ascii="Arial" w:hAnsi="Arial" w:cs="Arial"/>
                <w:i/>
                <w:iCs/>
                <w:color w:val="000000" w:themeColor="text1"/>
                <w:sz w:val="20"/>
                <w:szCs w:val="20"/>
                <w:u w:val="single"/>
              </w:rPr>
              <w:t xml:space="preserve">Status ukrepa  </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2440E724"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V izvajanju</w:t>
            </w:r>
          </w:p>
        </w:tc>
      </w:tr>
      <w:tr w:rsidR="00E91043" w:rsidRPr="009157ED" w14:paraId="496A19C3"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C579E27" w14:textId="77777777" w:rsidR="00E91043" w:rsidRPr="005C4667" w:rsidRDefault="00E91043" w:rsidP="00A10EE4">
            <w:pPr>
              <w:rPr>
                <w:rFonts w:ascii="Arial" w:hAnsi="Arial" w:cs="Arial"/>
                <w:i/>
                <w:iCs/>
                <w:color w:val="000000" w:themeColor="text1"/>
                <w:sz w:val="20"/>
                <w:szCs w:val="20"/>
                <w:u w:val="single"/>
              </w:rPr>
            </w:pPr>
            <w:r w:rsidRPr="005C4667">
              <w:rPr>
                <w:rFonts w:ascii="Arial" w:hAnsi="Arial" w:cs="Arial"/>
                <w:i/>
                <w:iCs/>
                <w:color w:val="000000" w:themeColor="text1"/>
                <w:sz w:val="20"/>
                <w:szCs w:val="20"/>
                <w:u w:val="single"/>
              </w:rPr>
              <w:t>Nosilec ukrepa</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285B1610"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Ministrstvo za visoko šolstvo, znanost in inovacije</w:t>
            </w:r>
          </w:p>
        </w:tc>
      </w:tr>
      <w:tr w:rsidR="000C5635" w:rsidRPr="009157ED" w14:paraId="15E0EDCE"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40C2C27" w14:textId="7B161439" w:rsidR="000C5635" w:rsidRPr="009157ED" w:rsidRDefault="000C5635" w:rsidP="00A10EE4">
            <w:pPr>
              <w:rPr>
                <w:rFonts w:ascii="Arial" w:hAnsi="Arial" w:cs="Arial"/>
                <w:i/>
                <w:iCs/>
                <w:color w:val="000000" w:themeColor="text1"/>
                <w:sz w:val="20"/>
                <w:szCs w:val="20"/>
              </w:rPr>
            </w:pPr>
            <w:r>
              <w:rPr>
                <w:rFonts w:ascii="Arial" w:eastAsiaTheme="minorEastAsia" w:hAnsi="Arial" w:cs="Arial"/>
                <w:i/>
                <w:iCs/>
                <w:color w:val="000000" w:themeColor="text1"/>
                <w:sz w:val="20"/>
                <w:szCs w:val="20"/>
                <w:u w:val="single"/>
              </w:rPr>
              <w:t>Č</w:t>
            </w:r>
            <w:r w:rsidRPr="009157ED">
              <w:rPr>
                <w:rFonts w:ascii="Arial" w:eastAsiaTheme="minorEastAsia" w:hAnsi="Arial" w:cs="Arial"/>
                <w:i/>
                <w:iCs/>
                <w:color w:val="000000" w:themeColor="text1"/>
                <w:sz w:val="20"/>
                <w:szCs w:val="20"/>
                <w:u w:val="single"/>
              </w:rPr>
              <w:t xml:space="preserve">asovni </w:t>
            </w:r>
            <w:r>
              <w:rPr>
                <w:rFonts w:ascii="Arial" w:eastAsiaTheme="minorEastAsia" w:hAnsi="Arial" w:cs="Arial"/>
                <w:i/>
                <w:iCs/>
                <w:color w:val="000000" w:themeColor="text1"/>
                <w:sz w:val="20"/>
                <w:szCs w:val="20"/>
                <w:u w:val="single"/>
              </w:rPr>
              <w:t>okvir</w:t>
            </w:r>
            <w:r w:rsidRPr="009157ED">
              <w:rPr>
                <w:rFonts w:ascii="Arial" w:eastAsiaTheme="minorEastAsia" w:hAnsi="Arial" w:cs="Arial"/>
                <w:i/>
                <w:iCs/>
                <w:color w:val="000000" w:themeColor="text1"/>
                <w:sz w:val="20"/>
                <w:szCs w:val="20"/>
                <w:u w:val="single"/>
              </w:rPr>
              <w:t>:</w:t>
            </w:r>
          </w:p>
        </w:tc>
        <w:tc>
          <w:tcPr>
            <w:tcW w:w="5234" w:type="dxa"/>
            <w:tcBorders>
              <w:top w:val="single" w:sz="8" w:space="0" w:color="auto"/>
              <w:left w:val="single" w:sz="8" w:space="0" w:color="auto"/>
              <w:bottom w:val="single" w:sz="8" w:space="0" w:color="auto"/>
              <w:right w:val="single" w:sz="8" w:space="0" w:color="auto"/>
            </w:tcBorders>
            <w:shd w:val="clear" w:color="auto" w:fill="FFFFFF" w:themeFill="background1"/>
          </w:tcPr>
          <w:p w14:paraId="4206B1D4" w14:textId="1EA09498" w:rsidR="000C5635" w:rsidRPr="009157ED" w:rsidRDefault="000C5635"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Center namerava prvo generacijo doktorskih študentov sprejeti že v jesenskem semestru, DVŠ bo zagotovil sredstva za prvih pet štipendij, ki jih bo razpisal Javni štipendijski, razvojni, invalidski in preživninski sklad RS.</w:t>
            </w:r>
          </w:p>
        </w:tc>
      </w:tr>
      <w:tr w:rsidR="00E91043" w:rsidRPr="009157ED" w14:paraId="15C5DF5F"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8D936F0"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 xml:space="preserve">Namenjena ali predvidena finančna sredstva in drugi viri, vključno s človeškimi viri (če je potrebno):   </w:t>
            </w:r>
          </w:p>
        </w:tc>
        <w:tc>
          <w:tcPr>
            <w:tcW w:w="5234" w:type="dxa"/>
            <w:tcBorders>
              <w:top w:val="nil"/>
              <w:left w:val="nil"/>
              <w:bottom w:val="single" w:sz="8" w:space="0" w:color="auto"/>
              <w:right w:val="single" w:sz="8" w:space="0" w:color="auto"/>
            </w:tcBorders>
          </w:tcPr>
          <w:p w14:paraId="501D795E" w14:textId="77777777" w:rsidR="00E91043" w:rsidRPr="009157ED" w:rsidRDefault="00E91043" w:rsidP="00A10EE4">
            <w:pPr>
              <w:rPr>
                <w:rFonts w:ascii="Arial" w:eastAsia="Calibri" w:hAnsi="Arial" w:cs="Arial"/>
                <w:i/>
                <w:iCs/>
                <w:sz w:val="20"/>
                <w:szCs w:val="20"/>
              </w:rPr>
            </w:pPr>
            <w:r w:rsidRPr="009157ED">
              <w:rPr>
                <w:rFonts w:ascii="Arial" w:eastAsia="Calibri" w:hAnsi="Arial" w:cs="Arial"/>
                <w:i/>
                <w:iCs/>
                <w:sz w:val="20"/>
                <w:szCs w:val="20"/>
              </w:rPr>
              <w:t>240.000 EUR za prvih pet štipendij za štiri leta.</w:t>
            </w:r>
          </w:p>
        </w:tc>
      </w:tr>
      <w:tr w:rsidR="00E91043" w:rsidRPr="009157ED" w14:paraId="7F1BDD55" w14:textId="77777777" w:rsidTr="000C5635">
        <w:trPr>
          <w:trHeight w:val="300"/>
        </w:trPr>
        <w:tc>
          <w:tcPr>
            <w:tcW w:w="38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16F948"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lastRenderedPageBreak/>
              <w:t xml:space="preserve">Pričakovani učinek in s tem povezana časovnica:   </w:t>
            </w:r>
          </w:p>
        </w:tc>
        <w:tc>
          <w:tcPr>
            <w:tcW w:w="5234" w:type="dxa"/>
            <w:tcBorders>
              <w:top w:val="single" w:sz="8" w:space="0" w:color="auto"/>
              <w:left w:val="nil"/>
              <w:bottom w:val="single" w:sz="8" w:space="0" w:color="auto"/>
              <w:right w:val="single" w:sz="8" w:space="0" w:color="auto"/>
            </w:tcBorders>
          </w:tcPr>
          <w:p w14:paraId="03661AB9" w14:textId="77777777" w:rsidR="00E91043" w:rsidRPr="009157ED" w:rsidRDefault="00E91043" w:rsidP="00A10EE4">
            <w:pPr>
              <w:rPr>
                <w:rFonts w:ascii="Arial" w:eastAsiaTheme="minorEastAsia" w:hAnsi="Arial" w:cs="Arial"/>
                <w:i/>
                <w:iCs/>
                <w:color w:val="000000" w:themeColor="text1"/>
                <w:sz w:val="20"/>
                <w:szCs w:val="20"/>
              </w:rPr>
            </w:pPr>
            <w:r w:rsidRPr="009157ED">
              <w:rPr>
                <w:rFonts w:ascii="Arial" w:eastAsiaTheme="minorEastAsia" w:hAnsi="Arial" w:cs="Arial"/>
                <w:i/>
                <w:iCs/>
                <w:color w:val="000000" w:themeColor="text1"/>
                <w:sz w:val="20"/>
                <w:szCs w:val="20"/>
              </w:rPr>
              <w:t xml:space="preserve">Cilj je na letni ravni izobraziti več sto inženirjev s tega področja. </w:t>
            </w:r>
          </w:p>
        </w:tc>
      </w:tr>
    </w:tbl>
    <w:p w14:paraId="7EF4008B" w14:textId="6639A8A1" w:rsidR="009F349A" w:rsidRDefault="00087E45" w:rsidP="00A07769">
      <w:pPr>
        <w:pStyle w:val="Naslov4"/>
        <w:rPr>
          <w:rFonts w:cs="Arial"/>
        </w:rPr>
      </w:pPr>
      <w:bookmarkStart w:id="45" w:name="_Toc1338403583"/>
      <w:bookmarkStart w:id="46" w:name="_Toc146884420"/>
      <w:r w:rsidRPr="009157ED">
        <w:rPr>
          <w:rFonts w:cs="Arial"/>
        </w:rPr>
        <w:t>3</w:t>
      </w:r>
      <w:r w:rsidR="00505B4B">
        <w:rPr>
          <w:rFonts w:cs="Arial"/>
        </w:rPr>
        <w:t>3</w:t>
      </w:r>
      <w:r w:rsidRPr="009157ED">
        <w:rPr>
          <w:rFonts w:cs="Arial"/>
        </w:rPr>
        <w:t xml:space="preserve">. </w:t>
      </w:r>
      <w:r w:rsidR="009F349A" w:rsidRPr="009157ED">
        <w:rPr>
          <w:rFonts w:cs="Arial"/>
        </w:rPr>
        <w:t>UKREP: Mehanizem za zagotavljanje dostopa do računalniške opreme</w:t>
      </w:r>
    </w:p>
    <w:p w14:paraId="1D06C229"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 xml:space="preserve">V okviru ukrepa imajo z zakonom določeni upravičenci možnost izposoje računalniške opreme za določeno časovno obdobje. Mehanizem kot ukrep zmanjšuje digitalni razkorak, to je razkorak med posameznimi skupinami prebivalstva glede na možnosti posameznika in tudi dostopnost informacijsko komunikacijske tehnologije. Mehanizem za izposojo računalniške opreme je namenjen končnim uporabnikom (prebivalcem). </w:t>
      </w:r>
    </w:p>
    <w:p w14:paraId="27536A5A"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Upravičenci se določijo na podlagi zakona iz naslednjih kategorij: 1) upravičenci do denarne socialne pomoči ali varstvenega dodatka, upravičenci do otroškega dodatka do vključno šestega dohodkovnega razreda, upravičenci do državne štipendije, 2.  otroci s posebnimi potrebami, 3. osebe s statusom invalida, 4. upokojenci, ki prejemajo pokojnino, nižjo od zagotovljene. Za leti 2024 in 2025 so do izposoje upravičene osebe, katerih vsaj en otrok je vključen v osnovnošolsko izobraževanje in so kot upravičenci do otroškega dodatka uvrščene v prvi dohodkovni razred. Če po izvedenem pozivu ostane računalniška opreme, se jo lahko dodeli osebam, ki so uvrščene v naslednji, višji dohodkovni razred za otroški dodatek, od drugega do vključno šestega dohodkovnega razreda.</w:t>
      </w:r>
    </w:p>
    <w:p w14:paraId="01330300"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9F349A" w:rsidRPr="009157ED" w14:paraId="21DA3BED" w14:textId="77777777" w:rsidTr="007C36B3">
        <w:tc>
          <w:tcPr>
            <w:tcW w:w="4916" w:type="dxa"/>
            <w:shd w:val="clear" w:color="auto" w:fill="D9D9D9" w:themeFill="background1" w:themeFillShade="D9"/>
          </w:tcPr>
          <w:p w14:paraId="71C5D4FF" w14:textId="70E81161" w:rsidR="009F349A" w:rsidRPr="00525DE8" w:rsidRDefault="00525DE8" w:rsidP="00A10EE4">
            <w:pPr>
              <w:textAlignment w:val="baseline"/>
              <w:rPr>
                <w:rFonts w:ascii="Arial" w:eastAsiaTheme="minorEastAsia" w:hAnsi="Arial" w:cs="Arial"/>
                <w:i/>
                <w:iCs/>
                <w:sz w:val="20"/>
                <w:szCs w:val="20"/>
                <w:u w:val="single"/>
              </w:rPr>
            </w:pPr>
            <w:r w:rsidRPr="00525DE8">
              <w:rPr>
                <w:rFonts w:ascii="Arial" w:eastAsiaTheme="minorEastAsia" w:hAnsi="Arial" w:cs="Arial"/>
                <w:i/>
                <w:iCs/>
                <w:sz w:val="20"/>
                <w:szCs w:val="20"/>
                <w:u w:val="single"/>
              </w:rPr>
              <w:t xml:space="preserve">Status ukrepa: </w:t>
            </w:r>
            <w:r w:rsidR="009F349A" w:rsidRPr="00525DE8">
              <w:rPr>
                <w:rFonts w:ascii="Arial" w:eastAsiaTheme="minorEastAsia" w:hAnsi="Arial" w:cs="Arial"/>
                <w:i/>
                <w:iCs/>
                <w:sz w:val="20"/>
                <w:szCs w:val="20"/>
                <w:u w:val="single"/>
              </w:rPr>
              <w:t xml:space="preserve"> </w:t>
            </w:r>
          </w:p>
        </w:tc>
        <w:tc>
          <w:tcPr>
            <w:tcW w:w="4146" w:type="dxa"/>
            <w:shd w:val="clear" w:color="auto" w:fill="auto"/>
          </w:tcPr>
          <w:p w14:paraId="4D892842" w14:textId="2654AA90" w:rsidR="009F349A" w:rsidRPr="009157ED" w:rsidRDefault="00525DE8" w:rsidP="00A10EE4">
            <w:pPr>
              <w:textAlignment w:val="baseline"/>
              <w:rPr>
                <w:rFonts w:ascii="Arial" w:eastAsiaTheme="minorEastAsia" w:hAnsi="Arial" w:cs="Arial"/>
                <w:i/>
                <w:iCs/>
                <w:sz w:val="20"/>
                <w:szCs w:val="20"/>
              </w:rPr>
            </w:pPr>
            <w:r>
              <w:rPr>
                <w:rFonts w:ascii="Arial" w:eastAsiaTheme="minorEastAsia" w:hAnsi="Arial" w:cs="Arial"/>
                <w:i/>
                <w:iCs/>
                <w:sz w:val="20"/>
                <w:szCs w:val="20"/>
              </w:rPr>
              <w:t>V izvajanju</w:t>
            </w:r>
          </w:p>
        </w:tc>
      </w:tr>
      <w:tr w:rsidR="009F349A" w:rsidRPr="009157ED" w14:paraId="29E585EB" w14:textId="77777777" w:rsidTr="007C36B3">
        <w:trPr>
          <w:trHeight w:val="300"/>
        </w:trPr>
        <w:tc>
          <w:tcPr>
            <w:tcW w:w="4916" w:type="dxa"/>
            <w:shd w:val="clear" w:color="auto" w:fill="D9D9D9" w:themeFill="background1" w:themeFillShade="D9"/>
          </w:tcPr>
          <w:p w14:paraId="4C39C5AB" w14:textId="77777777" w:rsidR="009F349A" w:rsidRPr="009157ED" w:rsidRDefault="009F349A"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5F611167" w14:textId="77777777" w:rsidR="009F349A" w:rsidRPr="009157ED" w:rsidRDefault="009F349A"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 xml:space="preserve">Ministrstvo za digitalno preobrazbo </w:t>
            </w:r>
          </w:p>
        </w:tc>
      </w:tr>
      <w:tr w:rsidR="000C5635" w:rsidRPr="009157ED" w14:paraId="0BE02A17" w14:textId="77777777" w:rsidTr="007C36B3">
        <w:trPr>
          <w:trHeight w:val="300"/>
        </w:trPr>
        <w:tc>
          <w:tcPr>
            <w:tcW w:w="4916" w:type="dxa"/>
            <w:shd w:val="clear" w:color="auto" w:fill="D9D9D9" w:themeFill="background1" w:themeFillShade="D9"/>
          </w:tcPr>
          <w:p w14:paraId="4710AD2E" w14:textId="3FCA7E59" w:rsidR="000C5635" w:rsidRPr="009157ED" w:rsidRDefault="00EB7140" w:rsidP="00A10EE4">
            <w:pPr>
              <w:spacing w:before="100" w:beforeAutospacing="1" w:after="100" w:afterAutospacing="1"/>
              <w:rPr>
                <w:rFonts w:ascii="Arial" w:eastAsiaTheme="minorEastAsia" w:hAnsi="Arial" w:cs="Arial"/>
                <w:i/>
                <w:iCs/>
                <w:sz w:val="20"/>
                <w:szCs w:val="20"/>
                <w:u w:val="single"/>
              </w:rPr>
            </w:pPr>
            <w:r>
              <w:rPr>
                <w:rFonts w:ascii="Arial" w:eastAsiaTheme="minorEastAsia" w:hAnsi="Arial" w:cs="Arial"/>
                <w:i/>
                <w:iCs/>
                <w:sz w:val="20"/>
                <w:szCs w:val="20"/>
                <w:u w:val="single"/>
              </w:rPr>
              <w:t>Č</w:t>
            </w:r>
            <w:r w:rsidRPr="009157ED">
              <w:rPr>
                <w:rFonts w:ascii="Arial" w:eastAsiaTheme="minorEastAsia" w:hAnsi="Arial" w:cs="Arial"/>
                <w:i/>
                <w:iCs/>
                <w:sz w:val="20"/>
                <w:szCs w:val="20"/>
                <w:u w:val="single"/>
              </w:rPr>
              <w:t xml:space="preserve">asovni </w:t>
            </w:r>
            <w:r>
              <w:rPr>
                <w:rFonts w:ascii="Arial" w:eastAsiaTheme="minorEastAsia" w:hAnsi="Arial" w:cs="Arial"/>
                <w:i/>
                <w:iCs/>
                <w:sz w:val="20"/>
                <w:szCs w:val="20"/>
                <w:u w:val="single"/>
              </w:rPr>
              <w:t>okvir</w:t>
            </w:r>
            <w:r w:rsidRPr="009157ED">
              <w:rPr>
                <w:rFonts w:ascii="Arial" w:eastAsiaTheme="minorEastAsia" w:hAnsi="Arial" w:cs="Arial"/>
                <w:i/>
                <w:iCs/>
                <w:sz w:val="20"/>
                <w:szCs w:val="20"/>
              </w:rPr>
              <w:t>:</w:t>
            </w:r>
          </w:p>
        </w:tc>
        <w:tc>
          <w:tcPr>
            <w:tcW w:w="4146" w:type="dxa"/>
            <w:shd w:val="clear" w:color="auto" w:fill="auto"/>
          </w:tcPr>
          <w:p w14:paraId="65D08737" w14:textId="23E1B5BC" w:rsidR="000C5635" w:rsidRPr="009157ED" w:rsidRDefault="00EB7140"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je izvajal v letu 2024, v let</w:t>
            </w:r>
            <w:r w:rsidR="00505B4B">
              <w:rPr>
                <w:rFonts w:ascii="Arial" w:eastAsiaTheme="minorEastAsia" w:hAnsi="Arial" w:cs="Arial"/>
                <w:i/>
                <w:iCs/>
                <w:sz w:val="20"/>
                <w:szCs w:val="20"/>
              </w:rPr>
              <w:t>u</w:t>
            </w:r>
            <w:r w:rsidRPr="009157ED">
              <w:rPr>
                <w:rFonts w:ascii="Arial" w:eastAsiaTheme="minorEastAsia" w:hAnsi="Arial" w:cs="Arial"/>
                <w:i/>
                <w:iCs/>
                <w:sz w:val="20"/>
                <w:szCs w:val="20"/>
              </w:rPr>
              <w:t xml:space="preserve"> 2025 bo </w:t>
            </w:r>
            <w:r w:rsidR="00525DE8">
              <w:rPr>
                <w:rFonts w:ascii="Arial" w:eastAsiaTheme="minorEastAsia" w:hAnsi="Arial" w:cs="Arial"/>
                <w:i/>
                <w:iCs/>
                <w:sz w:val="20"/>
                <w:szCs w:val="20"/>
              </w:rPr>
              <w:t xml:space="preserve">predvidoma </w:t>
            </w:r>
            <w:r w:rsidRPr="009157ED">
              <w:rPr>
                <w:rFonts w:ascii="Arial" w:eastAsiaTheme="minorEastAsia" w:hAnsi="Arial" w:cs="Arial"/>
                <w:i/>
                <w:iCs/>
                <w:sz w:val="20"/>
                <w:szCs w:val="20"/>
              </w:rPr>
              <w:t>ukinjen</w:t>
            </w:r>
          </w:p>
        </w:tc>
      </w:tr>
      <w:tr w:rsidR="00EB7140" w:rsidRPr="009157ED" w14:paraId="411D1C31" w14:textId="77777777" w:rsidTr="007C36B3">
        <w:tc>
          <w:tcPr>
            <w:tcW w:w="4916" w:type="dxa"/>
            <w:shd w:val="clear" w:color="auto" w:fill="D9D9D9" w:themeFill="background1" w:themeFillShade="D9"/>
          </w:tcPr>
          <w:p w14:paraId="61EB6FAD" w14:textId="77777777" w:rsidR="00EB7140" w:rsidRPr="009157ED" w:rsidRDefault="00EB7140"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20283244" w14:textId="77777777" w:rsidR="00EB7140" w:rsidRPr="009157ED" w:rsidRDefault="00EB7140" w:rsidP="00A10EE4">
            <w:pPr>
              <w:rPr>
                <w:rFonts w:ascii="Arial" w:hAnsi="Arial" w:cs="Arial"/>
                <w:i/>
                <w:iCs/>
                <w:color w:val="000000"/>
                <w:sz w:val="20"/>
                <w:szCs w:val="20"/>
              </w:rPr>
            </w:pPr>
            <w:r w:rsidRPr="009157ED">
              <w:rPr>
                <w:rFonts w:ascii="Arial" w:hAnsi="Arial" w:cs="Arial"/>
                <w:i/>
                <w:iCs/>
                <w:color w:val="000000" w:themeColor="text1"/>
                <w:sz w:val="20"/>
                <w:szCs w:val="20"/>
              </w:rPr>
              <w:t>10.500.000 EUR</w:t>
            </w:r>
          </w:p>
        </w:tc>
      </w:tr>
      <w:tr w:rsidR="009F349A" w:rsidRPr="009157ED" w14:paraId="0F7B086B" w14:textId="77777777" w:rsidTr="007C36B3">
        <w:tc>
          <w:tcPr>
            <w:tcW w:w="4916" w:type="dxa"/>
            <w:shd w:val="clear" w:color="auto" w:fill="D9D9D9" w:themeFill="background1" w:themeFillShade="D9"/>
          </w:tcPr>
          <w:p w14:paraId="14CF5434" w14:textId="77777777" w:rsidR="009F349A" w:rsidRPr="009157ED" w:rsidRDefault="009F349A"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70DDFE8B" w14:textId="77777777" w:rsidR="009F349A" w:rsidRPr="009157ED" w:rsidRDefault="009F349A" w:rsidP="00A10EE4">
            <w:pPr>
              <w:rPr>
                <w:rFonts w:ascii="Arial" w:hAnsi="Arial" w:cs="Arial"/>
                <w:i/>
                <w:sz w:val="20"/>
                <w:szCs w:val="20"/>
              </w:rPr>
            </w:pPr>
            <w:r w:rsidRPr="009157ED">
              <w:rPr>
                <w:rFonts w:ascii="Arial" w:hAnsi="Arial" w:cs="Arial"/>
                <w:i/>
                <w:sz w:val="20"/>
                <w:szCs w:val="20"/>
              </w:rPr>
              <w:t xml:space="preserve">Ukrep bo pripomogel k večji digitalni vključenost prebivalstva in najranljivejšim skupinam omogočil dostop do računalniške opreme, ki si je sicer ne bi mogli privoščiti. </w:t>
            </w:r>
          </w:p>
        </w:tc>
      </w:tr>
    </w:tbl>
    <w:p w14:paraId="2FA59CF8" w14:textId="66DB3C3C" w:rsidR="009F349A" w:rsidRDefault="00087E45" w:rsidP="00087E45">
      <w:pPr>
        <w:pStyle w:val="Naslov4"/>
        <w:rPr>
          <w:rFonts w:cs="Arial"/>
        </w:rPr>
      </w:pPr>
      <w:r w:rsidRPr="009157ED">
        <w:rPr>
          <w:rFonts w:cs="Arial"/>
        </w:rPr>
        <w:t>3</w:t>
      </w:r>
      <w:r w:rsidR="00505B4B">
        <w:rPr>
          <w:rFonts w:cs="Arial"/>
        </w:rPr>
        <w:t>4</w:t>
      </w:r>
      <w:r w:rsidRPr="009157ED">
        <w:rPr>
          <w:rFonts w:cs="Arial"/>
        </w:rPr>
        <w:t xml:space="preserve">. </w:t>
      </w:r>
      <w:r w:rsidR="009F349A" w:rsidRPr="009157ED">
        <w:rPr>
          <w:rFonts w:cs="Arial"/>
        </w:rPr>
        <w:t>UKREP: Observatorij digitalne vključenosti</w:t>
      </w:r>
    </w:p>
    <w:p w14:paraId="68BB9D19"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u w:val="single"/>
        </w:rPr>
        <w:t xml:space="preserve">Cilj ukrepa </w:t>
      </w:r>
      <w:r w:rsidRPr="00EB7140">
        <w:rPr>
          <w:rFonts w:ascii="Arial" w:eastAsiaTheme="minorEastAsia" w:hAnsi="Arial" w:cs="Arial"/>
          <w:sz w:val="20"/>
          <w:szCs w:val="20"/>
        </w:rPr>
        <w:t>je vzpostavitev Observatorija digitalne vključenosti, ki bo omogočal sistematično spremljanje stanja digitalne vključenosti prebivalcev Republike Slovenije. Namen observatorija je zagotavljanje ažurnih in relevantnih podatkov za oblikovanje politik, ukrepov in strategij na področju digitalizacije, ki bodo prispevale k enakim priložnostim za vse prebivalce, ne glede na njihov socialni, ekonomski ali geografski položaj.</w:t>
      </w:r>
    </w:p>
    <w:p w14:paraId="0086B183" w14:textId="77777777" w:rsidR="00EB7140" w:rsidRPr="00EB7140" w:rsidRDefault="00EB7140" w:rsidP="00EB7140">
      <w:pPr>
        <w:contextualSpacing/>
        <w:jc w:val="both"/>
        <w:rPr>
          <w:rFonts w:ascii="Arial" w:eastAsiaTheme="minorEastAsia" w:hAnsi="Arial" w:cs="Arial"/>
          <w:sz w:val="20"/>
          <w:szCs w:val="20"/>
        </w:rPr>
      </w:pPr>
      <w:r w:rsidRPr="00EB7140">
        <w:rPr>
          <w:rFonts w:ascii="Arial" w:eastAsiaTheme="minorEastAsia" w:hAnsi="Arial" w:cs="Arial"/>
          <w:sz w:val="20"/>
          <w:szCs w:val="20"/>
        </w:rPr>
        <w:t>Observatorij bo spremljal različna področja digitalne vključenosti, kot na primer dostop do interneta, razpoložljivost digitalnih naprav, digitalna pismenost in ustrezne vsebine in storitve, socialne in kulturne dejavnike. Upoštevani bodo tudi ukrepi in njihov učinek na stanje digitalne razvitosti družbe Republike Slovenije.</w:t>
      </w:r>
    </w:p>
    <w:p w14:paraId="7E6E4E37" w14:textId="77777777" w:rsidR="00EB7140" w:rsidRPr="00EB7140" w:rsidRDefault="00EB7140" w:rsidP="00EB7140"/>
    <w:tbl>
      <w:tblPr>
        <w:tblStyle w:val="Tabelamrea"/>
        <w:tblW w:w="0" w:type="auto"/>
        <w:tblLook w:val="04A0" w:firstRow="1" w:lastRow="0" w:firstColumn="1" w:lastColumn="0" w:noHBand="0" w:noVBand="1"/>
      </w:tblPr>
      <w:tblGrid>
        <w:gridCol w:w="4916"/>
        <w:gridCol w:w="4146"/>
      </w:tblGrid>
      <w:tr w:rsidR="009F349A" w:rsidRPr="009157ED" w14:paraId="144F06DA" w14:textId="77777777" w:rsidTr="007C36B3">
        <w:tc>
          <w:tcPr>
            <w:tcW w:w="4916" w:type="dxa"/>
            <w:shd w:val="clear" w:color="auto" w:fill="D9D9D9" w:themeFill="background1" w:themeFillShade="D9"/>
          </w:tcPr>
          <w:p w14:paraId="7F8391A8" w14:textId="5EC37B86" w:rsidR="009F349A" w:rsidRPr="00525DE8" w:rsidRDefault="00525DE8" w:rsidP="00A10EE4">
            <w:pPr>
              <w:textAlignment w:val="baseline"/>
              <w:rPr>
                <w:rFonts w:ascii="Arial" w:eastAsiaTheme="minorEastAsia" w:hAnsi="Arial" w:cs="Arial"/>
                <w:i/>
                <w:iCs/>
                <w:sz w:val="20"/>
                <w:szCs w:val="20"/>
                <w:u w:val="single"/>
              </w:rPr>
            </w:pPr>
            <w:r w:rsidRPr="00525DE8">
              <w:rPr>
                <w:rFonts w:ascii="Arial" w:eastAsiaTheme="minorEastAsia" w:hAnsi="Arial" w:cs="Arial"/>
                <w:i/>
                <w:iCs/>
                <w:sz w:val="20"/>
                <w:szCs w:val="20"/>
                <w:u w:val="single"/>
              </w:rPr>
              <w:t>Status ukrepa:</w:t>
            </w:r>
            <w:r w:rsidR="009F349A" w:rsidRPr="00525DE8">
              <w:rPr>
                <w:rFonts w:ascii="Arial" w:eastAsiaTheme="minorEastAsia" w:hAnsi="Arial" w:cs="Arial"/>
                <w:i/>
                <w:iCs/>
                <w:sz w:val="20"/>
                <w:szCs w:val="20"/>
                <w:u w:val="single"/>
              </w:rPr>
              <w:t xml:space="preserve"> </w:t>
            </w:r>
          </w:p>
        </w:tc>
        <w:tc>
          <w:tcPr>
            <w:tcW w:w="4146" w:type="dxa"/>
            <w:shd w:val="clear" w:color="auto" w:fill="auto"/>
          </w:tcPr>
          <w:p w14:paraId="7577E9BE" w14:textId="579973E1" w:rsidR="009F349A" w:rsidRPr="009157ED" w:rsidRDefault="00525DE8" w:rsidP="00A10EE4">
            <w:pPr>
              <w:textAlignment w:val="baseline"/>
              <w:rPr>
                <w:rFonts w:ascii="Arial" w:eastAsiaTheme="minorEastAsia" w:hAnsi="Arial" w:cs="Arial"/>
                <w:i/>
                <w:iCs/>
                <w:sz w:val="20"/>
                <w:szCs w:val="20"/>
              </w:rPr>
            </w:pPr>
            <w:r>
              <w:rPr>
                <w:rFonts w:ascii="Arial" w:eastAsiaTheme="minorEastAsia" w:hAnsi="Arial" w:cs="Arial"/>
                <w:i/>
                <w:iCs/>
                <w:sz w:val="20"/>
                <w:szCs w:val="20"/>
              </w:rPr>
              <w:t>Načrtovan</w:t>
            </w:r>
          </w:p>
        </w:tc>
      </w:tr>
      <w:tr w:rsidR="009F349A" w:rsidRPr="009157ED" w14:paraId="1668CD5D" w14:textId="77777777" w:rsidTr="007C36B3">
        <w:trPr>
          <w:trHeight w:val="300"/>
        </w:trPr>
        <w:tc>
          <w:tcPr>
            <w:tcW w:w="4916" w:type="dxa"/>
            <w:shd w:val="clear" w:color="auto" w:fill="D9D9D9" w:themeFill="background1" w:themeFillShade="D9"/>
          </w:tcPr>
          <w:p w14:paraId="36C6912B" w14:textId="77777777" w:rsidR="009F349A" w:rsidRPr="009157ED" w:rsidRDefault="009F349A"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auto"/>
          </w:tcPr>
          <w:p w14:paraId="7ABBEC65" w14:textId="0492C764" w:rsidR="009F349A" w:rsidRPr="009157ED" w:rsidRDefault="009F349A"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SURS (finančna sredstva zagotovi Ministrstvo za digitalno preobrazbo)</w:t>
            </w:r>
          </w:p>
        </w:tc>
      </w:tr>
      <w:tr w:rsidR="00EB7140" w:rsidRPr="009157ED" w14:paraId="41F6F51A" w14:textId="77777777" w:rsidTr="007C36B3">
        <w:trPr>
          <w:trHeight w:val="300"/>
        </w:trPr>
        <w:tc>
          <w:tcPr>
            <w:tcW w:w="4916" w:type="dxa"/>
            <w:shd w:val="clear" w:color="auto" w:fill="D9D9D9" w:themeFill="background1" w:themeFillShade="D9"/>
          </w:tcPr>
          <w:p w14:paraId="4A11CE98" w14:textId="75314A9F" w:rsidR="00EB7140" w:rsidRPr="009157ED" w:rsidRDefault="00EB7140"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Okvirni časovni razpored</w:t>
            </w:r>
            <w:r>
              <w:rPr>
                <w:rFonts w:ascii="Arial" w:eastAsiaTheme="minorEastAsia" w:hAnsi="Arial" w:cs="Arial"/>
                <w:i/>
                <w:iCs/>
                <w:sz w:val="20"/>
                <w:szCs w:val="20"/>
                <w:u w:val="single"/>
              </w:rPr>
              <w:t>:</w:t>
            </w:r>
          </w:p>
        </w:tc>
        <w:tc>
          <w:tcPr>
            <w:tcW w:w="4146" w:type="dxa"/>
            <w:shd w:val="clear" w:color="auto" w:fill="auto"/>
          </w:tcPr>
          <w:p w14:paraId="282F8466" w14:textId="6AF8CF05" w:rsidR="00EB7140" w:rsidRPr="009157ED" w:rsidRDefault="00EB7140"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Ukrep se bo začel izvajati v letu 2025 in se bo izvajal do vključno leta 2030</w:t>
            </w:r>
          </w:p>
        </w:tc>
      </w:tr>
      <w:tr w:rsidR="00EB7140" w:rsidRPr="009157ED" w14:paraId="71B6210B" w14:textId="77777777" w:rsidTr="007C36B3">
        <w:tc>
          <w:tcPr>
            <w:tcW w:w="4916" w:type="dxa"/>
            <w:shd w:val="clear" w:color="auto" w:fill="D9D9D9" w:themeFill="background1" w:themeFillShade="D9"/>
          </w:tcPr>
          <w:p w14:paraId="0B93D158" w14:textId="77777777" w:rsidR="00EB7140" w:rsidRPr="009157ED" w:rsidRDefault="00EB7140"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auto"/>
          </w:tcPr>
          <w:p w14:paraId="40D2CAAD" w14:textId="77777777" w:rsidR="00EB7140" w:rsidRPr="009157ED" w:rsidRDefault="00EB7140" w:rsidP="00A10EE4">
            <w:pPr>
              <w:rPr>
                <w:rFonts w:ascii="Arial" w:hAnsi="Arial" w:cs="Arial"/>
                <w:i/>
                <w:iCs/>
                <w:color w:val="000000"/>
                <w:sz w:val="20"/>
                <w:szCs w:val="20"/>
              </w:rPr>
            </w:pPr>
            <w:r w:rsidRPr="009157ED">
              <w:rPr>
                <w:rFonts w:ascii="Arial" w:hAnsi="Arial" w:cs="Arial"/>
                <w:i/>
                <w:iCs/>
                <w:color w:val="000000" w:themeColor="text1"/>
                <w:sz w:val="20"/>
                <w:szCs w:val="20"/>
              </w:rPr>
              <w:t>750.000</w:t>
            </w:r>
            <w:r w:rsidRPr="009157ED">
              <w:rPr>
                <w:rFonts w:ascii="Arial" w:hAnsi="Arial" w:cs="Arial"/>
                <w:i/>
                <w:iCs/>
                <w:color w:val="000000" w:themeColor="text1"/>
                <w:sz w:val="20"/>
                <w:szCs w:val="20"/>
              </w:rPr>
              <w:t>‬ EUR</w:t>
            </w:r>
          </w:p>
        </w:tc>
      </w:tr>
      <w:tr w:rsidR="009F349A" w:rsidRPr="009157ED" w14:paraId="572D926E" w14:textId="77777777" w:rsidTr="007C36B3">
        <w:tc>
          <w:tcPr>
            <w:tcW w:w="4916" w:type="dxa"/>
            <w:shd w:val="clear" w:color="auto" w:fill="D9D9D9" w:themeFill="background1" w:themeFillShade="D9"/>
          </w:tcPr>
          <w:p w14:paraId="731E86CC" w14:textId="77777777" w:rsidR="009F349A" w:rsidRPr="009157ED" w:rsidRDefault="009F349A"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tcPr>
          <w:p w14:paraId="75263E36" w14:textId="77777777" w:rsidR="009F349A" w:rsidRPr="009157ED" w:rsidRDefault="009F349A" w:rsidP="00A10EE4">
            <w:pPr>
              <w:rPr>
                <w:rFonts w:ascii="Arial" w:hAnsi="Arial" w:cs="Arial"/>
                <w:i/>
                <w:iCs/>
                <w:sz w:val="20"/>
                <w:szCs w:val="20"/>
              </w:rPr>
            </w:pPr>
            <w:r w:rsidRPr="009157ED">
              <w:rPr>
                <w:rFonts w:ascii="Arial" w:hAnsi="Arial" w:cs="Arial"/>
                <w:i/>
                <w:iCs/>
                <w:sz w:val="20"/>
                <w:szCs w:val="20"/>
              </w:rPr>
              <w:t xml:space="preserve">Učinek ukrepa bodo preglednejši podatki in vzpostavljen oz. izboljšan sistem spremljanja stanja digitalne vključenosti ter priložnost za bolj ciljno usmerjene ukrepe. </w:t>
            </w:r>
          </w:p>
        </w:tc>
      </w:tr>
    </w:tbl>
    <w:p w14:paraId="0A5766B2" w14:textId="77777777" w:rsidR="009F349A" w:rsidRPr="009157ED" w:rsidRDefault="009F349A" w:rsidP="00A10EE4">
      <w:pPr>
        <w:spacing w:line="240" w:lineRule="auto"/>
        <w:rPr>
          <w:rFonts w:ascii="Arial" w:eastAsia="Calibri" w:hAnsi="Arial" w:cs="Arial"/>
          <w:sz w:val="20"/>
          <w:szCs w:val="20"/>
        </w:rPr>
      </w:pPr>
    </w:p>
    <w:p w14:paraId="0DA12E35" w14:textId="24898871" w:rsidR="009A1302" w:rsidRPr="009157ED" w:rsidRDefault="00BC6AE6" w:rsidP="002336FA">
      <w:pPr>
        <w:pStyle w:val="Naslov2"/>
        <w:rPr>
          <w:rStyle w:val="Naslov2Znak"/>
          <w:rFonts w:cs="Arial"/>
        </w:rPr>
      </w:pPr>
      <w:bookmarkStart w:id="47" w:name="_Toc189222757"/>
      <w:r w:rsidRPr="009157ED">
        <w:rPr>
          <w:rFonts w:cs="Arial"/>
        </w:rPr>
        <w:lastRenderedPageBreak/>
        <w:t xml:space="preserve">3.3 </w:t>
      </w:r>
      <w:r w:rsidR="0D977A2A" w:rsidRPr="009157ED">
        <w:rPr>
          <w:rFonts w:cs="Arial"/>
        </w:rPr>
        <w:t>D</w:t>
      </w:r>
      <w:r w:rsidR="002336FA" w:rsidRPr="009157ED">
        <w:rPr>
          <w:rFonts w:cs="Arial"/>
        </w:rPr>
        <w:t>igitalna preobrazba gospodarstva</w:t>
      </w:r>
      <w:bookmarkEnd w:id="45"/>
      <w:bookmarkEnd w:id="46"/>
      <w:bookmarkEnd w:id="47"/>
    </w:p>
    <w:p w14:paraId="5E9CC66E" w14:textId="6303F916" w:rsidR="00F943BD" w:rsidRPr="009157ED" w:rsidRDefault="00F943BD"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rPr>
      </w:pPr>
      <w:r w:rsidRPr="009157ED">
        <w:rPr>
          <w:rFonts w:ascii="Arial" w:eastAsiaTheme="majorEastAsia" w:hAnsi="Arial" w:cs="Arial"/>
          <w:b/>
          <w:i/>
          <w:iCs/>
          <w:color w:val="FFFFFF" w:themeColor="background1"/>
          <w:sz w:val="20"/>
          <w:szCs w:val="20"/>
        </w:rPr>
        <w:t xml:space="preserve">Cilji 2030: </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Dodana vrednost na zaposlenega bo 88.000 EUR</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75 % podjetij</w:t>
      </w:r>
      <w:r w:rsidR="00ED613E">
        <w:rPr>
          <w:rFonts w:ascii="Arial" w:eastAsiaTheme="majorEastAsia" w:hAnsi="Arial" w:cs="Arial"/>
          <w:b/>
          <w:i/>
          <w:iCs/>
          <w:color w:val="FFFFFF" w:themeColor="background1"/>
          <w:sz w:val="20"/>
          <w:szCs w:val="20"/>
        </w:rPr>
        <w:t>ž*</w:t>
      </w:r>
      <w:r w:rsidRPr="009157ED">
        <w:rPr>
          <w:rFonts w:ascii="Arial" w:eastAsiaTheme="majorEastAsia" w:hAnsi="Arial" w:cs="Arial"/>
          <w:b/>
          <w:i/>
          <w:iCs/>
          <w:color w:val="FFFFFF" w:themeColor="background1"/>
          <w:sz w:val="20"/>
          <w:szCs w:val="20"/>
        </w:rPr>
        <w:t xml:space="preserve"> uporablja umetno inteligenco, velepodatke ali najete storitve računalništva v oblaku</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t> </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Delež podjetij , ki dosegajo visoko ali zelo visoko stopnjo digitalne zrelosti je vsaj 53 %</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Delež podjetij, ki nudijo izobraževanja za uporabo IKT je 90 %</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Delež prihodka, ki so ga MSP ustvarila s prodajo preko spletne strani ali računalniške izmenjave podatkov je višji kot 20 %</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Delež MSP, ki so ustvarila vsaj 1 % svojega prihodka s prodajo prek spletne strani ali računalniške izmenjave podatkov je več kot 30 %</w:t>
      </w:r>
      <w:r w:rsidR="005C4667">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ED613E">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 xml:space="preserve">Bruto domači proizvod glede na prebivalca glede na kupno moč (glede na povprečje EU) je </w:t>
      </w:r>
      <w:r w:rsidR="00ED613E">
        <w:rPr>
          <w:rFonts w:ascii="Arial" w:eastAsiaTheme="majorEastAsia" w:hAnsi="Arial" w:cs="Arial"/>
          <w:b/>
          <w:i/>
          <w:iCs/>
          <w:color w:val="FFFFFF" w:themeColor="background1"/>
          <w:sz w:val="20"/>
          <w:szCs w:val="20"/>
        </w:rPr>
        <w:br/>
      </w:r>
      <w:r w:rsidRPr="009157ED">
        <w:rPr>
          <w:rFonts w:ascii="Arial" w:eastAsiaTheme="majorEastAsia" w:hAnsi="Arial" w:cs="Arial"/>
          <w:b/>
          <w:i/>
          <w:iCs/>
          <w:color w:val="FFFFFF" w:themeColor="background1"/>
          <w:sz w:val="20"/>
          <w:szCs w:val="20"/>
        </w:rPr>
        <w:t>95 %</w:t>
      </w:r>
      <w:r w:rsidR="005C4667">
        <w:rPr>
          <w:rFonts w:ascii="Arial" w:eastAsiaTheme="majorEastAsia" w:hAnsi="Arial" w:cs="Arial"/>
          <w:b/>
          <w:i/>
          <w:iCs/>
          <w:color w:val="FFFFFF" w:themeColor="background1"/>
          <w:sz w:val="20"/>
          <w:szCs w:val="20"/>
        </w:rPr>
        <w:t>.</w:t>
      </w:r>
    </w:p>
    <w:p w14:paraId="3F7561FF" w14:textId="77777777"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xml:space="preserve">* </w:t>
      </w:r>
      <w:r w:rsidRPr="00ED613E">
        <w:rPr>
          <w:rFonts w:ascii="Arial" w:eastAsia="Calibri" w:hAnsi="Arial" w:cs="Arial"/>
          <w:i/>
          <w:iCs/>
          <w:sz w:val="20"/>
          <w:szCs w:val="20"/>
        </w:rPr>
        <w:t>Podjetja z vsaj 10 zaposlenimi in samozaposlenimi.</w:t>
      </w:r>
    </w:p>
    <w:p w14:paraId="153D4D07" w14:textId="77777777" w:rsidR="00F943BD" w:rsidRPr="009157ED" w:rsidRDefault="00F943BD" w:rsidP="00A10EE4">
      <w:pPr>
        <w:spacing w:after="0" w:line="240" w:lineRule="auto"/>
        <w:jc w:val="both"/>
        <w:rPr>
          <w:rFonts w:ascii="Arial" w:eastAsia="Calibri" w:hAnsi="Arial" w:cs="Arial"/>
          <w:sz w:val="20"/>
          <w:szCs w:val="20"/>
        </w:rPr>
      </w:pPr>
    </w:p>
    <w:p w14:paraId="6BC0D3C4"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Umetna inteligenca, merjena kot odstotek podjetij, ki uporabljajo vsaj eno tehnologijo umetne inteligence. Velepodatki, merjeni kot odstotek podjetij </w:t>
      </w:r>
      <w:r w:rsidRPr="009157ED">
        <w:rPr>
          <w:rFonts w:ascii="Arial" w:eastAsia="Calibri" w:hAnsi="Arial" w:cs="Arial"/>
          <w:sz w:val="20"/>
          <w:szCs w:val="20"/>
        </w:rPr>
        <w:t>z vsaj 10 zaposlenimi in samozaposlenimi</w:t>
      </w:r>
      <w:r w:rsidRPr="009157ED">
        <w:rPr>
          <w:rFonts w:ascii="Arial" w:eastAsia="Times New Roman" w:hAnsi="Arial" w:cs="Arial"/>
          <w:sz w:val="20"/>
          <w:szCs w:val="20"/>
          <w:lang w:eastAsia="sl-SI"/>
        </w:rPr>
        <w:t xml:space="preserve">, ki analizirajo velepodatke iz katerega koli vira. Od leta 2024 se bo cilj podjetij, ki uporabljajo velepodatke v EU spremljal s odstotkom podjetij, ki izvajajo podatkovno analitiko. Računalništvo v oblaku se meri kot odstotek podjetij, ki uporabljajo najete srednje ali naprednejše storitve v oblaku. </w:t>
      </w:r>
    </w:p>
    <w:p w14:paraId="5F88F851" w14:textId="77777777" w:rsidR="00F943BD" w:rsidRPr="009157ED" w:rsidRDefault="00F943BD" w:rsidP="00A10EE4">
      <w:pPr>
        <w:spacing w:after="0" w:line="240" w:lineRule="auto"/>
        <w:rPr>
          <w:rFonts w:ascii="Arial" w:eastAsia="Times New Roman" w:hAnsi="Arial" w:cs="Arial"/>
          <w:sz w:val="20"/>
          <w:szCs w:val="20"/>
          <w:lang w:eastAsia="sl-SI"/>
        </w:rPr>
      </w:pPr>
    </w:p>
    <w:p w14:paraId="30B98E8D" w14:textId="5305602D" w:rsidR="00F943BD" w:rsidRPr="009157ED" w:rsidRDefault="00F943BD" w:rsidP="002336FA">
      <w:pPr>
        <w:spacing w:after="120" w:line="240" w:lineRule="auto"/>
        <w:rPr>
          <w:rFonts w:ascii="Arial" w:eastAsia="Times New Roman" w:hAnsi="Arial" w:cs="Arial"/>
          <w:color w:val="01295D"/>
          <w:sz w:val="20"/>
          <w:szCs w:val="20"/>
          <w:lang w:eastAsia="sl-SI"/>
        </w:rPr>
      </w:pPr>
      <w:r w:rsidRPr="009157ED">
        <w:rPr>
          <w:rFonts w:ascii="Arial" w:eastAsia="Times New Roman" w:hAnsi="Arial" w:cs="Arial"/>
          <w:color w:val="01295D"/>
          <w:sz w:val="20"/>
          <w:szCs w:val="20"/>
          <w:lang w:eastAsia="sl-SI"/>
        </w:rPr>
        <w:t>Trenutna vrednost</w:t>
      </w:r>
    </w:p>
    <w:p w14:paraId="599E76D6" w14:textId="77777777" w:rsidR="00F943BD" w:rsidRPr="009157ED" w:rsidRDefault="00F943BD" w:rsidP="00A10EE4">
      <w:pPr>
        <w:spacing w:after="0" w:line="240" w:lineRule="auto"/>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(spremenjena metodologija, </w:t>
      </w:r>
      <w:r w:rsidRPr="009157ED">
        <w:rPr>
          <w:rFonts w:ascii="Arial" w:hAnsi="Arial" w:cs="Arial"/>
          <w:sz w:val="20"/>
          <w:szCs w:val="20"/>
        </w:rPr>
        <w:t>podatki za leto 2022, povzeti iz Digital Decade Country Report 2023 Slovenia</w:t>
      </w:r>
      <w:r w:rsidRPr="009157ED">
        <w:rPr>
          <w:rFonts w:ascii="Arial" w:eastAsia="Times New Roman" w:hAnsi="Arial" w:cs="Arial"/>
          <w:sz w:val="20"/>
          <w:szCs w:val="20"/>
          <w:lang w:eastAsia="sl-SI"/>
        </w:rPr>
        <w:t>)</w:t>
      </w:r>
    </w:p>
    <w:p w14:paraId="2F41D1C0" w14:textId="77777777" w:rsidR="00F943BD" w:rsidRPr="009157ED" w:rsidRDefault="00F943BD" w:rsidP="00A10EE4">
      <w:pPr>
        <w:spacing w:after="0" w:line="240" w:lineRule="auto"/>
        <w:rPr>
          <w:rFonts w:ascii="Arial" w:eastAsia="Times New Roman" w:hAnsi="Arial" w:cs="Arial"/>
          <w:sz w:val="20"/>
          <w:szCs w:val="20"/>
          <w:lang w:eastAsia="sl-SI"/>
        </w:rPr>
      </w:pPr>
    </w:p>
    <w:p w14:paraId="0B187CB5" w14:textId="77777777" w:rsidR="00F943BD" w:rsidRPr="009157ED" w:rsidRDefault="00F943BD" w:rsidP="00A10EE4">
      <w:pPr>
        <w:numPr>
          <w:ilvl w:val="0"/>
          <w:numId w:val="9"/>
        </w:numPr>
        <w:spacing w:line="240" w:lineRule="auto"/>
        <w:contextualSpacing/>
        <w:rPr>
          <w:rFonts w:ascii="Arial" w:eastAsiaTheme="minorEastAsia" w:hAnsi="Arial" w:cs="Arial"/>
          <w:sz w:val="20"/>
          <w:szCs w:val="20"/>
        </w:rPr>
      </w:pPr>
      <w:r w:rsidRPr="009157ED">
        <w:rPr>
          <w:rFonts w:ascii="Arial" w:eastAsia="Times New Roman" w:hAnsi="Arial" w:cs="Arial"/>
          <w:sz w:val="20"/>
          <w:szCs w:val="20"/>
          <w:lang w:eastAsia="sl-SI"/>
        </w:rPr>
        <w:t xml:space="preserve">Uporaba umetne inteligence/izvajanje podatkovne analitike ali najem storitev računalništva v oblaku: </w:t>
      </w:r>
      <w:r w:rsidRPr="009157ED">
        <w:rPr>
          <w:rFonts w:ascii="Arial" w:eastAsia="Times New Roman" w:hAnsi="Arial" w:cs="Arial"/>
          <w:b/>
          <w:bCs/>
          <w:sz w:val="20"/>
          <w:szCs w:val="20"/>
          <w:lang w:eastAsia="sl-SI"/>
        </w:rPr>
        <w:t>SI 45 %;</w:t>
      </w:r>
      <w:r w:rsidRPr="009157ED">
        <w:rPr>
          <w:rFonts w:ascii="Arial" w:eastAsia="Times New Roman" w:hAnsi="Arial" w:cs="Arial"/>
          <w:sz w:val="20"/>
          <w:szCs w:val="20"/>
          <w:lang w:eastAsia="sl-SI"/>
        </w:rPr>
        <w:t xml:space="preserve"> EU 55 % </w:t>
      </w:r>
    </w:p>
    <w:p w14:paraId="4574E9F2" w14:textId="76D31CE3" w:rsidR="00F943BD" w:rsidRPr="009157ED" w:rsidRDefault="00F943BD" w:rsidP="00A10EE4">
      <w:pPr>
        <w:spacing w:line="240" w:lineRule="auto"/>
        <w:rPr>
          <w:rFonts w:ascii="Arial" w:eastAsiaTheme="majorEastAsia" w:hAnsi="Arial" w:cs="Arial"/>
          <w:color w:val="2F5496" w:themeColor="accent1" w:themeShade="BF"/>
          <w:sz w:val="20"/>
          <w:szCs w:val="20"/>
        </w:rPr>
      </w:pPr>
    </w:p>
    <w:p w14:paraId="74C0878F" w14:textId="77777777" w:rsidR="00F943BD" w:rsidRPr="009157ED" w:rsidRDefault="00F943BD"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 xml:space="preserve">Ukrepi, ki pripomorejo k doseganju cilja </w:t>
      </w:r>
    </w:p>
    <w:tbl>
      <w:tblPr>
        <w:tblStyle w:val="Tabelamrea"/>
        <w:tblW w:w="9062" w:type="dxa"/>
        <w:tblLook w:val="04A0" w:firstRow="1" w:lastRow="0" w:firstColumn="1" w:lastColumn="0" w:noHBand="0" w:noVBand="1"/>
      </w:tblPr>
      <w:tblGrid>
        <w:gridCol w:w="4800"/>
        <w:gridCol w:w="533"/>
        <w:gridCol w:w="558"/>
        <w:gridCol w:w="543"/>
        <w:gridCol w:w="528"/>
        <w:gridCol w:w="513"/>
        <w:gridCol w:w="513"/>
        <w:gridCol w:w="528"/>
        <w:gridCol w:w="546"/>
      </w:tblGrid>
      <w:tr w:rsidR="00F943BD" w:rsidRPr="009157ED" w14:paraId="03F4C136" w14:textId="77777777" w:rsidTr="007C36B3">
        <w:tc>
          <w:tcPr>
            <w:tcW w:w="4800" w:type="dxa"/>
            <w:tcBorders>
              <w:bottom w:val="single" w:sz="12" w:space="0" w:color="000000" w:themeColor="text1"/>
            </w:tcBorders>
            <w:shd w:val="clear" w:color="auto" w:fill="B4C6E7" w:themeFill="accent1" w:themeFillTint="66"/>
          </w:tcPr>
          <w:p w14:paraId="191D7CC0"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Leta izvajanja ukrepa</w:t>
            </w:r>
          </w:p>
        </w:tc>
        <w:tc>
          <w:tcPr>
            <w:tcW w:w="533" w:type="dxa"/>
            <w:tcBorders>
              <w:bottom w:val="single" w:sz="12" w:space="0" w:color="000000" w:themeColor="text1"/>
            </w:tcBorders>
            <w:shd w:val="clear" w:color="auto" w:fill="B4C6E7" w:themeFill="accent1" w:themeFillTint="66"/>
          </w:tcPr>
          <w:p w14:paraId="1B4798B6"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tcBorders>
              <w:bottom w:val="single" w:sz="12" w:space="0" w:color="000000" w:themeColor="text1"/>
            </w:tcBorders>
            <w:shd w:val="clear" w:color="auto" w:fill="B4C6E7" w:themeFill="accent1" w:themeFillTint="66"/>
          </w:tcPr>
          <w:p w14:paraId="24BA321F"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tcBorders>
              <w:bottom w:val="single" w:sz="12" w:space="0" w:color="000000" w:themeColor="text1"/>
            </w:tcBorders>
            <w:shd w:val="clear" w:color="auto" w:fill="B4C6E7" w:themeFill="accent1" w:themeFillTint="66"/>
          </w:tcPr>
          <w:p w14:paraId="162184FD"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tcBorders>
              <w:bottom w:val="single" w:sz="12" w:space="0" w:color="000000" w:themeColor="text1"/>
            </w:tcBorders>
            <w:shd w:val="clear" w:color="auto" w:fill="B4C6E7" w:themeFill="accent1" w:themeFillTint="66"/>
          </w:tcPr>
          <w:p w14:paraId="1EF79A74"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tcBorders>
              <w:bottom w:val="single" w:sz="12" w:space="0" w:color="000000" w:themeColor="text1"/>
            </w:tcBorders>
            <w:shd w:val="clear" w:color="auto" w:fill="B4C6E7" w:themeFill="accent1" w:themeFillTint="66"/>
          </w:tcPr>
          <w:p w14:paraId="1BED24FE"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tcBorders>
              <w:bottom w:val="single" w:sz="12" w:space="0" w:color="000000" w:themeColor="text1"/>
            </w:tcBorders>
            <w:shd w:val="clear" w:color="auto" w:fill="B4C6E7" w:themeFill="accent1" w:themeFillTint="66"/>
          </w:tcPr>
          <w:p w14:paraId="73B0D75F"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tcBorders>
              <w:bottom w:val="single" w:sz="12" w:space="0" w:color="000000" w:themeColor="text1"/>
            </w:tcBorders>
            <w:shd w:val="clear" w:color="auto" w:fill="B4C6E7" w:themeFill="accent1" w:themeFillTint="66"/>
          </w:tcPr>
          <w:p w14:paraId="62435311"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tcBorders>
              <w:bottom w:val="single" w:sz="12" w:space="0" w:color="000000" w:themeColor="text1"/>
            </w:tcBorders>
            <w:shd w:val="clear" w:color="auto" w:fill="B4C6E7" w:themeFill="accent1" w:themeFillTint="66"/>
          </w:tcPr>
          <w:p w14:paraId="4BD6A13F"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3848D5" w:rsidRPr="009157ED" w14:paraId="24AEAD48" w14:textId="77777777" w:rsidTr="00F75FDB">
        <w:tc>
          <w:tcPr>
            <w:tcW w:w="4800" w:type="dxa"/>
            <w:shd w:val="clear" w:color="auto" w:fill="auto"/>
          </w:tcPr>
          <w:p w14:paraId="4ABE6FB1" w14:textId="77777777" w:rsidR="003848D5" w:rsidRDefault="00F75FDB" w:rsidP="00A10EE4">
            <w:pPr>
              <w:rPr>
                <w:rFonts w:ascii="Arial" w:eastAsia="Times New Roman" w:hAnsi="Arial" w:cs="Arial"/>
                <w:sz w:val="20"/>
                <w:szCs w:val="20"/>
                <w:lang w:eastAsia="sl-SI"/>
              </w:rPr>
            </w:pPr>
            <w:r w:rsidRPr="00F75FDB">
              <w:rPr>
                <w:rFonts w:ascii="Arial" w:eastAsia="Times New Roman" w:hAnsi="Arial" w:cs="Arial"/>
                <w:sz w:val="20"/>
                <w:szCs w:val="20"/>
                <w:lang w:eastAsia="sl-SI"/>
              </w:rPr>
              <w:t>Javni razpis Digitalna preobrazba gospodarstva</w:t>
            </w:r>
          </w:p>
          <w:p w14:paraId="586C39C2" w14:textId="7C79A7F6" w:rsidR="00F75FDB" w:rsidRPr="00F75FDB" w:rsidRDefault="00F75FDB" w:rsidP="00A10EE4">
            <w:pPr>
              <w:rPr>
                <w:rFonts w:ascii="Arial" w:eastAsia="Times New Roman" w:hAnsi="Arial" w:cs="Arial"/>
                <w:sz w:val="20"/>
                <w:szCs w:val="20"/>
                <w:lang w:eastAsia="sl-SI"/>
              </w:rPr>
            </w:pPr>
          </w:p>
        </w:tc>
        <w:tc>
          <w:tcPr>
            <w:tcW w:w="533" w:type="dxa"/>
            <w:shd w:val="clear" w:color="auto" w:fill="92D050"/>
          </w:tcPr>
          <w:p w14:paraId="4AF0A3F0" w14:textId="1DB0D792" w:rsidR="003848D5" w:rsidRPr="009157ED" w:rsidRDefault="00F75FDB"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0CCE0D93" w14:textId="65387334" w:rsidR="003848D5" w:rsidRPr="009157ED" w:rsidRDefault="00F75FDB" w:rsidP="00A10EE4">
            <w:pPr>
              <w:rPr>
                <w:rFonts w:ascii="Arial" w:hAnsi="Arial" w:cs="Arial"/>
                <w:sz w:val="20"/>
                <w:szCs w:val="20"/>
              </w:rPr>
            </w:pPr>
            <w:r>
              <w:rPr>
                <w:rFonts w:ascii="Arial" w:hAnsi="Arial" w:cs="Arial"/>
                <w:sz w:val="20"/>
                <w:szCs w:val="20"/>
              </w:rPr>
              <w:t>24</w:t>
            </w:r>
          </w:p>
        </w:tc>
        <w:tc>
          <w:tcPr>
            <w:tcW w:w="543" w:type="dxa"/>
            <w:shd w:val="clear" w:color="auto" w:fill="auto"/>
          </w:tcPr>
          <w:p w14:paraId="57EB7CA5" w14:textId="17DA71AC" w:rsidR="003848D5" w:rsidRPr="009157ED" w:rsidRDefault="003848D5" w:rsidP="00A10EE4">
            <w:pPr>
              <w:rPr>
                <w:rFonts w:ascii="Arial" w:hAnsi="Arial" w:cs="Arial"/>
                <w:sz w:val="20"/>
                <w:szCs w:val="20"/>
              </w:rPr>
            </w:pPr>
          </w:p>
        </w:tc>
        <w:tc>
          <w:tcPr>
            <w:tcW w:w="528" w:type="dxa"/>
            <w:shd w:val="clear" w:color="auto" w:fill="auto"/>
          </w:tcPr>
          <w:p w14:paraId="0019A149" w14:textId="4E0B0562" w:rsidR="003848D5" w:rsidRPr="009157ED" w:rsidRDefault="003848D5" w:rsidP="00A10EE4">
            <w:pPr>
              <w:rPr>
                <w:rFonts w:ascii="Arial" w:hAnsi="Arial" w:cs="Arial"/>
                <w:sz w:val="20"/>
                <w:szCs w:val="20"/>
              </w:rPr>
            </w:pPr>
          </w:p>
        </w:tc>
        <w:tc>
          <w:tcPr>
            <w:tcW w:w="513" w:type="dxa"/>
            <w:shd w:val="clear" w:color="auto" w:fill="auto"/>
          </w:tcPr>
          <w:p w14:paraId="724D0ABD" w14:textId="797D113B" w:rsidR="003848D5" w:rsidRPr="009157ED" w:rsidRDefault="003848D5" w:rsidP="00A10EE4">
            <w:pPr>
              <w:rPr>
                <w:rFonts w:ascii="Arial" w:hAnsi="Arial" w:cs="Arial"/>
                <w:sz w:val="20"/>
                <w:szCs w:val="20"/>
              </w:rPr>
            </w:pPr>
          </w:p>
        </w:tc>
        <w:tc>
          <w:tcPr>
            <w:tcW w:w="513" w:type="dxa"/>
            <w:shd w:val="clear" w:color="auto" w:fill="auto"/>
          </w:tcPr>
          <w:p w14:paraId="10A1EEB9" w14:textId="087B33C0" w:rsidR="003848D5" w:rsidRPr="009157ED" w:rsidRDefault="003848D5" w:rsidP="00A10EE4">
            <w:pPr>
              <w:rPr>
                <w:rFonts w:ascii="Arial" w:hAnsi="Arial" w:cs="Arial"/>
                <w:sz w:val="20"/>
                <w:szCs w:val="20"/>
              </w:rPr>
            </w:pPr>
          </w:p>
        </w:tc>
        <w:tc>
          <w:tcPr>
            <w:tcW w:w="528" w:type="dxa"/>
            <w:shd w:val="clear" w:color="auto" w:fill="auto"/>
          </w:tcPr>
          <w:p w14:paraId="2F4FEC46" w14:textId="622D8CB0" w:rsidR="003848D5" w:rsidRPr="009157ED" w:rsidRDefault="003848D5" w:rsidP="00A10EE4">
            <w:pPr>
              <w:rPr>
                <w:rFonts w:ascii="Arial" w:hAnsi="Arial" w:cs="Arial"/>
                <w:sz w:val="20"/>
                <w:szCs w:val="20"/>
              </w:rPr>
            </w:pPr>
          </w:p>
        </w:tc>
        <w:tc>
          <w:tcPr>
            <w:tcW w:w="546" w:type="dxa"/>
            <w:shd w:val="clear" w:color="auto" w:fill="auto"/>
          </w:tcPr>
          <w:p w14:paraId="282814B2" w14:textId="77777777" w:rsidR="003848D5" w:rsidRPr="009157ED" w:rsidRDefault="003848D5" w:rsidP="00A10EE4">
            <w:pPr>
              <w:rPr>
                <w:rFonts w:ascii="Arial" w:hAnsi="Arial" w:cs="Arial"/>
                <w:sz w:val="20"/>
                <w:szCs w:val="20"/>
              </w:rPr>
            </w:pPr>
          </w:p>
        </w:tc>
      </w:tr>
      <w:tr w:rsidR="00F943BD" w:rsidRPr="009157ED" w14:paraId="0F9B8498" w14:textId="77777777" w:rsidTr="00F75FDB">
        <w:tc>
          <w:tcPr>
            <w:tcW w:w="4800" w:type="dxa"/>
            <w:shd w:val="clear" w:color="auto" w:fill="auto"/>
          </w:tcPr>
          <w:p w14:paraId="5FA4E77E" w14:textId="49E47950" w:rsidR="00F943BD" w:rsidRPr="00F75FDB" w:rsidRDefault="00F75FDB" w:rsidP="00A10EE4">
            <w:pPr>
              <w:rPr>
                <w:rFonts w:ascii="Arial" w:hAnsi="Arial" w:cs="Arial"/>
                <w:sz w:val="20"/>
                <w:szCs w:val="20"/>
              </w:rPr>
            </w:pPr>
            <w:r w:rsidRPr="00F75FDB">
              <w:rPr>
                <w:rFonts w:ascii="Arial" w:hAnsi="Arial" w:cs="Arial"/>
                <w:sz w:val="20"/>
                <w:szCs w:val="20"/>
              </w:rPr>
              <w:t>Podpora aplikativnim projektom manjših vrednosti na področju umetne inteligence</w:t>
            </w:r>
          </w:p>
        </w:tc>
        <w:tc>
          <w:tcPr>
            <w:tcW w:w="533" w:type="dxa"/>
            <w:shd w:val="clear" w:color="auto" w:fill="auto"/>
          </w:tcPr>
          <w:p w14:paraId="5451B36D" w14:textId="58B5F18E" w:rsidR="00F943BD" w:rsidRPr="009157ED" w:rsidRDefault="00F943BD" w:rsidP="00A10EE4">
            <w:pPr>
              <w:rPr>
                <w:rFonts w:ascii="Arial" w:hAnsi="Arial" w:cs="Arial"/>
                <w:sz w:val="20"/>
                <w:szCs w:val="20"/>
                <w:highlight w:val="yellow"/>
              </w:rPr>
            </w:pPr>
          </w:p>
        </w:tc>
        <w:tc>
          <w:tcPr>
            <w:tcW w:w="558" w:type="dxa"/>
            <w:shd w:val="clear" w:color="auto" w:fill="auto"/>
          </w:tcPr>
          <w:p w14:paraId="5D5D3097" w14:textId="6DD67E3E" w:rsidR="00F943BD" w:rsidRPr="009157ED" w:rsidRDefault="00F943BD" w:rsidP="00A10EE4">
            <w:pPr>
              <w:rPr>
                <w:rFonts w:ascii="Arial" w:hAnsi="Arial" w:cs="Arial"/>
                <w:sz w:val="20"/>
                <w:szCs w:val="20"/>
              </w:rPr>
            </w:pPr>
          </w:p>
        </w:tc>
        <w:tc>
          <w:tcPr>
            <w:tcW w:w="543" w:type="dxa"/>
            <w:shd w:val="clear" w:color="auto" w:fill="92D050"/>
          </w:tcPr>
          <w:p w14:paraId="5B1E0272" w14:textId="76E8E334"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2950B757" w14:textId="30796CBE"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18965BF9" w14:textId="63B0A2FB"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5B53315A" w14:textId="084FE295" w:rsidR="00F943BD" w:rsidRPr="009157ED" w:rsidRDefault="00F75FD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219937FE" w14:textId="4B798673" w:rsidR="00F943BD" w:rsidRPr="009157ED" w:rsidRDefault="00F75FDB" w:rsidP="00A10EE4">
            <w:pPr>
              <w:rPr>
                <w:rFonts w:ascii="Arial" w:hAnsi="Arial" w:cs="Arial"/>
                <w:sz w:val="20"/>
                <w:szCs w:val="20"/>
              </w:rPr>
            </w:pPr>
            <w:r>
              <w:rPr>
                <w:rFonts w:ascii="Arial" w:hAnsi="Arial" w:cs="Arial"/>
                <w:sz w:val="20"/>
                <w:szCs w:val="20"/>
              </w:rPr>
              <w:t>29</w:t>
            </w:r>
          </w:p>
        </w:tc>
        <w:tc>
          <w:tcPr>
            <w:tcW w:w="546" w:type="dxa"/>
            <w:shd w:val="clear" w:color="auto" w:fill="auto"/>
          </w:tcPr>
          <w:p w14:paraId="0E05CD24" w14:textId="32478AA2" w:rsidR="00F943BD" w:rsidRPr="009157ED" w:rsidRDefault="00F943BD" w:rsidP="00A10EE4">
            <w:pPr>
              <w:rPr>
                <w:rFonts w:ascii="Arial" w:hAnsi="Arial" w:cs="Arial"/>
                <w:sz w:val="20"/>
                <w:szCs w:val="20"/>
              </w:rPr>
            </w:pPr>
          </w:p>
        </w:tc>
      </w:tr>
      <w:tr w:rsidR="00F943BD" w:rsidRPr="009157ED" w14:paraId="5F3E61C2" w14:textId="77777777" w:rsidTr="00F75FDB">
        <w:trPr>
          <w:trHeight w:val="300"/>
        </w:trPr>
        <w:tc>
          <w:tcPr>
            <w:tcW w:w="4800" w:type="dxa"/>
            <w:shd w:val="clear" w:color="auto" w:fill="auto"/>
          </w:tcPr>
          <w:p w14:paraId="5C3A7CA1" w14:textId="69DC155D" w:rsidR="00F943BD" w:rsidRPr="00F75FDB" w:rsidRDefault="00F75FDB" w:rsidP="00A10EE4">
            <w:pPr>
              <w:rPr>
                <w:rFonts w:ascii="Arial" w:eastAsia="Calibri" w:hAnsi="Arial" w:cs="Arial"/>
                <w:sz w:val="20"/>
                <w:szCs w:val="20"/>
              </w:rPr>
            </w:pPr>
            <w:r w:rsidRPr="00F75FDB">
              <w:rPr>
                <w:rFonts w:ascii="Arial" w:eastAsia="Calibri" w:hAnsi="Arial" w:cs="Arial"/>
                <w:sz w:val="20"/>
                <w:szCs w:val="20"/>
              </w:rPr>
              <w:t>Zagotavljanje podpore podjetjem in javnemu sektorju pri uvajanju umetne inteligence - EDIHi</w:t>
            </w:r>
          </w:p>
        </w:tc>
        <w:tc>
          <w:tcPr>
            <w:tcW w:w="533" w:type="dxa"/>
            <w:shd w:val="clear" w:color="auto" w:fill="92D050"/>
          </w:tcPr>
          <w:p w14:paraId="4ACC1C48" w14:textId="330BC1E6" w:rsidR="00F943BD" w:rsidRPr="009157ED" w:rsidRDefault="00F75FDB" w:rsidP="00A10EE4">
            <w:pPr>
              <w:rPr>
                <w:rFonts w:ascii="Arial" w:hAnsi="Arial" w:cs="Arial"/>
                <w:sz w:val="20"/>
                <w:szCs w:val="20"/>
                <w:highlight w:val="yellow"/>
              </w:rPr>
            </w:pPr>
            <w:r w:rsidRPr="00F75FDB">
              <w:rPr>
                <w:rFonts w:ascii="Arial" w:hAnsi="Arial" w:cs="Arial"/>
                <w:sz w:val="20"/>
                <w:szCs w:val="20"/>
              </w:rPr>
              <w:t>23</w:t>
            </w:r>
          </w:p>
        </w:tc>
        <w:tc>
          <w:tcPr>
            <w:tcW w:w="558" w:type="dxa"/>
            <w:shd w:val="clear" w:color="auto" w:fill="92D050"/>
          </w:tcPr>
          <w:p w14:paraId="1365D04C" w14:textId="42A52361" w:rsidR="00F943BD" w:rsidRPr="009157ED" w:rsidRDefault="00F75FDB"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43F4BACB" w14:textId="61483685"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EAEC6A7" w14:textId="531E7175"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auto"/>
          </w:tcPr>
          <w:p w14:paraId="3207C465" w14:textId="6FE1233F" w:rsidR="00F943BD" w:rsidRPr="009157ED" w:rsidRDefault="00F943BD" w:rsidP="00A10EE4">
            <w:pPr>
              <w:rPr>
                <w:rFonts w:ascii="Arial" w:hAnsi="Arial" w:cs="Arial"/>
                <w:sz w:val="20"/>
                <w:szCs w:val="20"/>
              </w:rPr>
            </w:pPr>
          </w:p>
        </w:tc>
        <w:tc>
          <w:tcPr>
            <w:tcW w:w="513" w:type="dxa"/>
            <w:shd w:val="clear" w:color="auto" w:fill="auto"/>
          </w:tcPr>
          <w:p w14:paraId="6F06145B" w14:textId="625EF4C5" w:rsidR="00F943BD" w:rsidRPr="009157ED" w:rsidRDefault="00F943BD" w:rsidP="00A10EE4">
            <w:pPr>
              <w:rPr>
                <w:rFonts w:ascii="Arial" w:hAnsi="Arial" w:cs="Arial"/>
                <w:sz w:val="20"/>
                <w:szCs w:val="20"/>
              </w:rPr>
            </w:pPr>
          </w:p>
        </w:tc>
        <w:tc>
          <w:tcPr>
            <w:tcW w:w="528" w:type="dxa"/>
            <w:shd w:val="clear" w:color="auto" w:fill="auto"/>
          </w:tcPr>
          <w:p w14:paraId="5747D3B4" w14:textId="517DCE44" w:rsidR="00F943BD" w:rsidRPr="009157ED" w:rsidRDefault="00F943BD" w:rsidP="00A10EE4">
            <w:pPr>
              <w:rPr>
                <w:rFonts w:ascii="Arial" w:hAnsi="Arial" w:cs="Arial"/>
                <w:sz w:val="20"/>
                <w:szCs w:val="20"/>
              </w:rPr>
            </w:pPr>
          </w:p>
        </w:tc>
        <w:tc>
          <w:tcPr>
            <w:tcW w:w="546" w:type="dxa"/>
            <w:shd w:val="clear" w:color="auto" w:fill="auto"/>
          </w:tcPr>
          <w:p w14:paraId="799188EA" w14:textId="5700B71E" w:rsidR="00F943BD" w:rsidRPr="009157ED" w:rsidRDefault="00F943BD" w:rsidP="00A10EE4">
            <w:pPr>
              <w:rPr>
                <w:rFonts w:ascii="Arial" w:hAnsi="Arial" w:cs="Arial"/>
                <w:sz w:val="20"/>
                <w:szCs w:val="20"/>
              </w:rPr>
            </w:pPr>
          </w:p>
        </w:tc>
      </w:tr>
      <w:tr w:rsidR="00F943BD" w:rsidRPr="009157ED" w14:paraId="3C76239A" w14:textId="77777777" w:rsidTr="00F75FDB">
        <w:tc>
          <w:tcPr>
            <w:tcW w:w="4800" w:type="dxa"/>
            <w:shd w:val="clear" w:color="auto" w:fill="auto"/>
          </w:tcPr>
          <w:p w14:paraId="773926EA" w14:textId="712960D1" w:rsidR="00F943BD" w:rsidRPr="00F75FDB" w:rsidRDefault="00F75FDB" w:rsidP="00A10EE4">
            <w:pPr>
              <w:rPr>
                <w:rFonts w:ascii="Arial" w:hAnsi="Arial" w:cs="Arial"/>
                <w:sz w:val="20"/>
                <w:szCs w:val="20"/>
              </w:rPr>
            </w:pPr>
            <w:r w:rsidRPr="00F75FDB">
              <w:rPr>
                <w:rFonts w:ascii="Arial" w:hAnsi="Arial" w:cs="Arial"/>
                <w:sz w:val="20"/>
                <w:szCs w:val="20"/>
              </w:rPr>
              <w:t>Podpora interdisciplinarnim inovacijskim projektom s področja umetne inteligence</w:t>
            </w:r>
          </w:p>
        </w:tc>
        <w:tc>
          <w:tcPr>
            <w:tcW w:w="533" w:type="dxa"/>
            <w:shd w:val="clear" w:color="auto" w:fill="auto"/>
          </w:tcPr>
          <w:p w14:paraId="6696DE3C" w14:textId="2DBDEE76" w:rsidR="00F943BD" w:rsidRPr="009157ED" w:rsidRDefault="00F943BD" w:rsidP="00A10EE4">
            <w:pPr>
              <w:rPr>
                <w:rFonts w:ascii="Arial" w:hAnsi="Arial" w:cs="Arial"/>
                <w:sz w:val="20"/>
                <w:szCs w:val="20"/>
                <w:highlight w:val="yellow"/>
              </w:rPr>
            </w:pPr>
          </w:p>
        </w:tc>
        <w:tc>
          <w:tcPr>
            <w:tcW w:w="558" w:type="dxa"/>
            <w:shd w:val="clear" w:color="auto" w:fill="auto"/>
          </w:tcPr>
          <w:p w14:paraId="44D88E1F" w14:textId="493C6A11" w:rsidR="00F943BD" w:rsidRPr="009157ED" w:rsidRDefault="00F943BD" w:rsidP="00A10EE4">
            <w:pPr>
              <w:rPr>
                <w:rFonts w:ascii="Arial" w:hAnsi="Arial" w:cs="Arial"/>
                <w:sz w:val="20"/>
                <w:szCs w:val="20"/>
              </w:rPr>
            </w:pPr>
          </w:p>
        </w:tc>
        <w:tc>
          <w:tcPr>
            <w:tcW w:w="543" w:type="dxa"/>
            <w:shd w:val="clear" w:color="auto" w:fill="92D050"/>
          </w:tcPr>
          <w:p w14:paraId="42D10B6F" w14:textId="11D10377"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68B088CC" w14:textId="0800C613"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577CF464" w14:textId="53B188A4"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6FB88AF3" w14:textId="77777777" w:rsidR="00F943BD" w:rsidRPr="009157ED" w:rsidRDefault="00F943BD" w:rsidP="00A10EE4">
            <w:pPr>
              <w:rPr>
                <w:rFonts w:ascii="Arial" w:hAnsi="Arial" w:cs="Arial"/>
                <w:sz w:val="20"/>
                <w:szCs w:val="20"/>
              </w:rPr>
            </w:pPr>
          </w:p>
        </w:tc>
        <w:tc>
          <w:tcPr>
            <w:tcW w:w="528" w:type="dxa"/>
            <w:shd w:val="clear" w:color="auto" w:fill="auto"/>
          </w:tcPr>
          <w:p w14:paraId="15B77854" w14:textId="77777777" w:rsidR="00F943BD" w:rsidRPr="009157ED" w:rsidRDefault="00F943BD" w:rsidP="00A10EE4">
            <w:pPr>
              <w:rPr>
                <w:rFonts w:ascii="Arial" w:hAnsi="Arial" w:cs="Arial"/>
                <w:sz w:val="20"/>
                <w:szCs w:val="20"/>
              </w:rPr>
            </w:pPr>
          </w:p>
        </w:tc>
        <w:tc>
          <w:tcPr>
            <w:tcW w:w="546" w:type="dxa"/>
            <w:shd w:val="clear" w:color="auto" w:fill="auto"/>
          </w:tcPr>
          <w:p w14:paraId="3A8FDF4B" w14:textId="77777777" w:rsidR="00F943BD" w:rsidRPr="009157ED" w:rsidRDefault="00F943BD" w:rsidP="00A10EE4">
            <w:pPr>
              <w:rPr>
                <w:rFonts w:ascii="Arial" w:hAnsi="Arial" w:cs="Arial"/>
                <w:sz w:val="20"/>
                <w:szCs w:val="20"/>
              </w:rPr>
            </w:pPr>
          </w:p>
        </w:tc>
      </w:tr>
      <w:tr w:rsidR="00F943BD" w:rsidRPr="009157ED" w14:paraId="0E3E5202" w14:textId="77777777" w:rsidTr="00F75FDB">
        <w:trPr>
          <w:trHeight w:val="300"/>
        </w:trPr>
        <w:tc>
          <w:tcPr>
            <w:tcW w:w="4800" w:type="dxa"/>
            <w:shd w:val="clear" w:color="auto" w:fill="auto"/>
          </w:tcPr>
          <w:p w14:paraId="1929CE44" w14:textId="1A22BD62" w:rsidR="00F943BD" w:rsidRPr="00F75FDB" w:rsidRDefault="00F75FDB" w:rsidP="00A10EE4">
            <w:pPr>
              <w:rPr>
                <w:rFonts w:ascii="Arial" w:eastAsia="Times New Roman" w:hAnsi="Arial" w:cs="Arial"/>
                <w:sz w:val="20"/>
                <w:szCs w:val="20"/>
                <w:lang w:eastAsia="sl-SI"/>
              </w:rPr>
            </w:pPr>
            <w:r w:rsidRPr="00F75FDB">
              <w:rPr>
                <w:rFonts w:ascii="Arial" w:eastAsia="Times New Roman" w:hAnsi="Arial" w:cs="Arial"/>
                <w:sz w:val="20"/>
                <w:szCs w:val="20"/>
                <w:lang w:eastAsia="sl-SI"/>
              </w:rPr>
              <w:t>Vzpostavitev kompetenčnega centra za umetno inteligenco</w:t>
            </w:r>
          </w:p>
        </w:tc>
        <w:tc>
          <w:tcPr>
            <w:tcW w:w="533" w:type="dxa"/>
            <w:shd w:val="clear" w:color="auto" w:fill="auto"/>
          </w:tcPr>
          <w:p w14:paraId="73DAB7C7" w14:textId="1F14D51E" w:rsidR="00F943BD" w:rsidRPr="009157ED" w:rsidRDefault="00F943BD" w:rsidP="00A10EE4">
            <w:pPr>
              <w:rPr>
                <w:rFonts w:ascii="Arial" w:hAnsi="Arial" w:cs="Arial"/>
                <w:sz w:val="20"/>
                <w:szCs w:val="20"/>
                <w:highlight w:val="yellow"/>
              </w:rPr>
            </w:pPr>
          </w:p>
        </w:tc>
        <w:tc>
          <w:tcPr>
            <w:tcW w:w="558" w:type="dxa"/>
            <w:shd w:val="clear" w:color="auto" w:fill="auto"/>
          </w:tcPr>
          <w:p w14:paraId="28C94C86" w14:textId="2EDE3E9D" w:rsidR="00F943BD" w:rsidRPr="009157ED" w:rsidRDefault="00F943BD" w:rsidP="00A10EE4">
            <w:pPr>
              <w:rPr>
                <w:rFonts w:ascii="Arial" w:hAnsi="Arial" w:cs="Arial"/>
                <w:sz w:val="20"/>
                <w:szCs w:val="20"/>
              </w:rPr>
            </w:pPr>
          </w:p>
        </w:tc>
        <w:tc>
          <w:tcPr>
            <w:tcW w:w="543" w:type="dxa"/>
            <w:shd w:val="clear" w:color="auto" w:fill="92D050"/>
          </w:tcPr>
          <w:p w14:paraId="4D8974A4" w14:textId="339260C8"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2D4C87C1" w14:textId="03068B0E"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6C00B839" w14:textId="0B9264BB"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72A85CFD" w14:textId="4C474E1D" w:rsidR="00F943BD" w:rsidRPr="009157ED" w:rsidRDefault="00F75FD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40044089" w14:textId="3B0D5D61" w:rsidR="00F943BD" w:rsidRPr="009157ED" w:rsidRDefault="00F75FDB"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7E2C8D86" w14:textId="236E6658" w:rsidR="00F943BD" w:rsidRPr="009157ED" w:rsidRDefault="00F75FDB" w:rsidP="00A10EE4">
            <w:pPr>
              <w:rPr>
                <w:rFonts w:ascii="Arial" w:hAnsi="Arial" w:cs="Arial"/>
                <w:sz w:val="20"/>
                <w:szCs w:val="20"/>
              </w:rPr>
            </w:pPr>
            <w:r>
              <w:rPr>
                <w:rFonts w:ascii="Arial" w:hAnsi="Arial" w:cs="Arial"/>
                <w:sz w:val="20"/>
                <w:szCs w:val="20"/>
              </w:rPr>
              <w:t>30</w:t>
            </w:r>
          </w:p>
        </w:tc>
      </w:tr>
      <w:tr w:rsidR="00F943BD" w:rsidRPr="009157ED" w14:paraId="3E8AA57A" w14:textId="77777777" w:rsidTr="00F75FDB">
        <w:trPr>
          <w:trHeight w:val="300"/>
        </w:trPr>
        <w:tc>
          <w:tcPr>
            <w:tcW w:w="4800" w:type="dxa"/>
            <w:shd w:val="clear" w:color="auto" w:fill="auto"/>
          </w:tcPr>
          <w:p w14:paraId="0F613BFA" w14:textId="77777777" w:rsidR="00F943BD" w:rsidRDefault="00F75FDB" w:rsidP="00A10EE4">
            <w:pPr>
              <w:rPr>
                <w:rFonts w:ascii="Arial" w:hAnsi="Arial" w:cs="Arial"/>
                <w:sz w:val="20"/>
                <w:szCs w:val="20"/>
              </w:rPr>
            </w:pPr>
            <w:r w:rsidRPr="00F75FDB">
              <w:rPr>
                <w:rFonts w:ascii="Arial" w:hAnsi="Arial" w:cs="Arial"/>
                <w:sz w:val="20"/>
                <w:szCs w:val="20"/>
              </w:rPr>
              <w:t>Spodbude za digitalno transformacijo</w:t>
            </w:r>
          </w:p>
          <w:p w14:paraId="3B040D0C" w14:textId="76BC56A1" w:rsidR="00F04EE4" w:rsidRPr="00F75FDB" w:rsidRDefault="00F04EE4" w:rsidP="00A10EE4">
            <w:pPr>
              <w:rPr>
                <w:rFonts w:ascii="Arial" w:hAnsi="Arial" w:cs="Arial"/>
                <w:sz w:val="20"/>
                <w:szCs w:val="20"/>
              </w:rPr>
            </w:pPr>
          </w:p>
        </w:tc>
        <w:tc>
          <w:tcPr>
            <w:tcW w:w="533" w:type="dxa"/>
            <w:shd w:val="clear" w:color="auto" w:fill="auto"/>
          </w:tcPr>
          <w:p w14:paraId="25755FF3" w14:textId="02EE7DEC" w:rsidR="00F943BD" w:rsidRPr="009157ED" w:rsidRDefault="00F943BD" w:rsidP="00A10EE4">
            <w:pPr>
              <w:rPr>
                <w:rFonts w:ascii="Arial" w:hAnsi="Arial" w:cs="Arial"/>
                <w:sz w:val="20"/>
                <w:szCs w:val="20"/>
                <w:highlight w:val="yellow"/>
              </w:rPr>
            </w:pPr>
          </w:p>
        </w:tc>
        <w:tc>
          <w:tcPr>
            <w:tcW w:w="558" w:type="dxa"/>
            <w:shd w:val="clear" w:color="auto" w:fill="92D050"/>
          </w:tcPr>
          <w:p w14:paraId="22EEB7E8" w14:textId="69F81BAA" w:rsidR="00F943BD" w:rsidRPr="009157ED" w:rsidRDefault="00F75FDB"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3B1215D3" w14:textId="2EE724B1"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3FDC11A0" w14:textId="252B20B3"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789CF605" w14:textId="413436FA"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38972849" w14:textId="77777777" w:rsidR="00F943BD" w:rsidRPr="009157ED" w:rsidRDefault="00F943BD" w:rsidP="00A10EE4">
            <w:pPr>
              <w:rPr>
                <w:rFonts w:ascii="Arial" w:hAnsi="Arial" w:cs="Arial"/>
                <w:sz w:val="20"/>
                <w:szCs w:val="20"/>
              </w:rPr>
            </w:pPr>
          </w:p>
        </w:tc>
        <w:tc>
          <w:tcPr>
            <w:tcW w:w="528" w:type="dxa"/>
            <w:shd w:val="clear" w:color="auto" w:fill="auto"/>
          </w:tcPr>
          <w:p w14:paraId="19F145C6" w14:textId="77777777" w:rsidR="00F943BD" w:rsidRPr="009157ED" w:rsidRDefault="00F943BD" w:rsidP="00A10EE4">
            <w:pPr>
              <w:rPr>
                <w:rFonts w:ascii="Arial" w:hAnsi="Arial" w:cs="Arial"/>
                <w:sz w:val="20"/>
                <w:szCs w:val="20"/>
              </w:rPr>
            </w:pPr>
          </w:p>
        </w:tc>
        <w:tc>
          <w:tcPr>
            <w:tcW w:w="546" w:type="dxa"/>
            <w:shd w:val="clear" w:color="auto" w:fill="auto"/>
          </w:tcPr>
          <w:p w14:paraId="580E7AD2" w14:textId="77777777" w:rsidR="00F943BD" w:rsidRPr="009157ED" w:rsidRDefault="00F943BD" w:rsidP="00A10EE4">
            <w:pPr>
              <w:rPr>
                <w:rFonts w:ascii="Arial" w:hAnsi="Arial" w:cs="Arial"/>
                <w:sz w:val="20"/>
                <w:szCs w:val="20"/>
              </w:rPr>
            </w:pPr>
          </w:p>
        </w:tc>
      </w:tr>
      <w:tr w:rsidR="00F943BD" w:rsidRPr="009157ED" w14:paraId="31E67464" w14:textId="77777777" w:rsidTr="00F75FDB">
        <w:trPr>
          <w:trHeight w:val="300"/>
        </w:trPr>
        <w:tc>
          <w:tcPr>
            <w:tcW w:w="4800" w:type="dxa"/>
            <w:shd w:val="clear" w:color="auto" w:fill="auto"/>
          </w:tcPr>
          <w:p w14:paraId="5017A2E9" w14:textId="77777777" w:rsidR="00F943BD" w:rsidRDefault="00F75FDB" w:rsidP="00A10EE4">
            <w:pPr>
              <w:rPr>
                <w:rFonts w:ascii="Arial" w:hAnsi="Arial" w:cs="Arial"/>
                <w:sz w:val="20"/>
                <w:szCs w:val="20"/>
              </w:rPr>
            </w:pPr>
            <w:r w:rsidRPr="00F75FDB">
              <w:rPr>
                <w:rFonts w:ascii="Arial" w:hAnsi="Arial" w:cs="Arial"/>
                <w:sz w:val="20"/>
                <w:szCs w:val="20"/>
              </w:rPr>
              <w:t>Krožni in digitalni poslovni modeli</w:t>
            </w:r>
          </w:p>
          <w:p w14:paraId="67FB1555" w14:textId="4B770A1E" w:rsidR="00F04EE4" w:rsidRPr="00F75FDB" w:rsidRDefault="00F04EE4" w:rsidP="00A10EE4">
            <w:pPr>
              <w:rPr>
                <w:rFonts w:ascii="Arial" w:hAnsi="Arial" w:cs="Arial"/>
                <w:sz w:val="20"/>
                <w:szCs w:val="20"/>
              </w:rPr>
            </w:pPr>
          </w:p>
        </w:tc>
        <w:tc>
          <w:tcPr>
            <w:tcW w:w="533" w:type="dxa"/>
            <w:shd w:val="clear" w:color="auto" w:fill="auto"/>
          </w:tcPr>
          <w:p w14:paraId="266E39D1" w14:textId="50B57C89" w:rsidR="00F943BD" w:rsidRPr="009157ED" w:rsidRDefault="00F943BD" w:rsidP="00A10EE4">
            <w:pPr>
              <w:rPr>
                <w:rFonts w:ascii="Arial" w:hAnsi="Arial" w:cs="Arial"/>
                <w:sz w:val="20"/>
                <w:szCs w:val="20"/>
              </w:rPr>
            </w:pPr>
          </w:p>
        </w:tc>
        <w:tc>
          <w:tcPr>
            <w:tcW w:w="558" w:type="dxa"/>
            <w:shd w:val="clear" w:color="auto" w:fill="auto"/>
          </w:tcPr>
          <w:p w14:paraId="6DACDBE4" w14:textId="7A0FF1A0" w:rsidR="00F943BD" w:rsidRPr="009157ED" w:rsidRDefault="00F943BD" w:rsidP="00A10EE4">
            <w:pPr>
              <w:rPr>
                <w:rFonts w:ascii="Arial" w:hAnsi="Arial" w:cs="Arial"/>
                <w:sz w:val="20"/>
                <w:szCs w:val="20"/>
              </w:rPr>
            </w:pPr>
          </w:p>
        </w:tc>
        <w:tc>
          <w:tcPr>
            <w:tcW w:w="543" w:type="dxa"/>
            <w:shd w:val="clear" w:color="auto" w:fill="92D050"/>
          </w:tcPr>
          <w:p w14:paraId="1B7CB949" w14:textId="1DA03703"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ADCD7F3" w14:textId="7A3243F8"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2555421F" w14:textId="7827B62E"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52D6659E" w14:textId="54BFBFEE" w:rsidR="00F943BD" w:rsidRPr="009157ED" w:rsidRDefault="00F75FDB"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06054DBF" w14:textId="4D1C4CE8" w:rsidR="00F943BD" w:rsidRPr="009157ED" w:rsidRDefault="00F75FDB" w:rsidP="00A10EE4">
            <w:pPr>
              <w:rPr>
                <w:rFonts w:ascii="Arial" w:hAnsi="Arial" w:cs="Arial"/>
                <w:sz w:val="20"/>
                <w:szCs w:val="20"/>
              </w:rPr>
            </w:pPr>
            <w:r>
              <w:rPr>
                <w:rFonts w:ascii="Arial" w:hAnsi="Arial" w:cs="Arial"/>
                <w:sz w:val="20"/>
                <w:szCs w:val="20"/>
              </w:rPr>
              <w:t>29</w:t>
            </w:r>
          </w:p>
        </w:tc>
        <w:tc>
          <w:tcPr>
            <w:tcW w:w="546" w:type="dxa"/>
            <w:shd w:val="clear" w:color="auto" w:fill="FFFFFF" w:themeFill="background1"/>
          </w:tcPr>
          <w:p w14:paraId="148448B8" w14:textId="77777777" w:rsidR="00F943BD" w:rsidRPr="009157ED" w:rsidRDefault="00F943BD" w:rsidP="00A10EE4">
            <w:pPr>
              <w:rPr>
                <w:rFonts w:ascii="Arial" w:hAnsi="Arial" w:cs="Arial"/>
                <w:sz w:val="20"/>
                <w:szCs w:val="20"/>
              </w:rPr>
            </w:pPr>
          </w:p>
        </w:tc>
      </w:tr>
      <w:tr w:rsidR="00F943BD" w:rsidRPr="009157ED" w14:paraId="05679FFC" w14:textId="77777777" w:rsidTr="00F75FDB">
        <w:tc>
          <w:tcPr>
            <w:tcW w:w="4800" w:type="dxa"/>
            <w:shd w:val="clear" w:color="auto" w:fill="auto"/>
          </w:tcPr>
          <w:p w14:paraId="27FC2E6C" w14:textId="32381B23" w:rsidR="00F943BD" w:rsidRPr="00F75FDB" w:rsidRDefault="00F75FDB" w:rsidP="00A10EE4">
            <w:pPr>
              <w:rPr>
                <w:rFonts w:ascii="Arial" w:eastAsiaTheme="minorEastAsia" w:hAnsi="Arial" w:cs="Arial"/>
                <w:sz w:val="20"/>
                <w:szCs w:val="20"/>
              </w:rPr>
            </w:pPr>
            <w:r w:rsidRPr="00F75FDB">
              <w:rPr>
                <w:rFonts w:ascii="Arial" w:eastAsiaTheme="minorEastAsia" w:hAnsi="Arial" w:cs="Arial"/>
                <w:sz w:val="20"/>
                <w:szCs w:val="20"/>
              </w:rPr>
              <w:t>Evropski konzorcij za digitalno infrastrukturo Zavezništvo za jezikovne tehnologije - ALT EDIC</w:t>
            </w:r>
          </w:p>
        </w:tc>
        <w:tc>
          <w:tcPr>
            <w:tcW w:w="533" w:type="dxa"/>
            <w:shd w:val="clear" w:color="auto" w:fill="auto"/>
          </w:tcPr>
          <w:p w14:paraId="108DAA19"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25C331CA" w14:textId="40B86186" w:rsidR="00F943BD" w:rsidRPr="009157ED" w:rsidRDefault="00F75FDB"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4C59C868" w14:textId="2750F010"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2B6A1633" w14:textId="5E03622C"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1FE262E5" w14:textId="45180BE4"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4AF89FCA" w14:textId="77777777" w:rsidR="00F943BD" w:rsidRPr="009157ED" w:rsidRDefault="00F943BD" w:rsidP="00A10EE4">
            <w:pPr>
              <w:rPr>
                <w:rFonts w:ascii="Arial" w:hAnsi="Arial" w:cs="Arial"/>
                <w:sz w:val="20"/>
                <w:szCs w:val="20"/>
              </w:rPr>
            </w:pPr>
          </w:p>
        </w:tc>
        <w:tc>
          <w:tcPr>
            <w:tcW w:w="528" w:type="dxa"/>
            <w:shd w:val="clear" w:color="auto" w:fill="auto"/>
          </w:tcPr>
          <w:p w14:paraId="3F16F5DA"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6EE2947E" w14:textId="77777777" w:rsidR="00F943BD" w:rsidRPr="009157ED" w:rsidRDefault="00F943BD" w:rsidP="00A10EE4">
            <w:pPr>
              <w:rPr>
                <w:rFonts w:ascii="Arial" w:hAnsi="Arial" w:cs="Arial"/>
                <w:sz w:val="20"/>
                <w:szCs w:val="20"/>
              </w:rPr>
            </w:pPr>
          </w:p>
        </w:tc>
      </w:tr>
      <w:tr w:rsidR="00F943BD" w:rsidRPr="009157ED" w14:paraId="54EB853E" w14:textId="77777777" w:rsidTr="00F75FDB">
        <w:tc>
          <w:tcPr>
            <w:tcW w:w="4800" w:type="dxa"/>
            <w:shd w:val="clear" w:color="auto" w:fill="auto"/>
          </w:tcPr>
          <w:p w14:paraId="5B4738C7" w14:textId="61864015" w:rsidR="00F943BD" w:rsidRPr="00F75FDB" w:rsidRDefault="00F75FDB" w:rsidP="00A10EE4">
            <w:pPr>
              <w:rPr>
                <w:rFonts w:ascii="Arial" w:eastAsiaTheme="minorEastAsia" w:hAnsi="Arial" w:cs="Arial"/>
                <w:sz w:val="20"/>
                <w:szCs w:val="20"/>
              </w:rPr>
            </w:pPr>
            <w:r w:rsidRPr="00F75FDB">
              <w:rPr>
                <w:rFonts w:ascii="Arial" w:eastAsiaTheme="minorEastAsia" w:hAnsi="Arial" w:cs="Arial"/>
                <w:sz w:val="20"/>
                <w:szCs w:val="20"/>
              </w:rPr>
              <w:t>IPCEI EUBatIN</w:t>
            </w:r>
          </w:p>
        </w:tc>
        <w:tc>
          <w:tcPr>
            <w:tcW w:w="533" w:type="dxa"/>
            <w:shd w:val="clear" w:color="auto" w:fill="auto"/>
          </w:tcPr>
          <w:p w14:paraId="565A234D"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5B092839" w14:textId="77777777" w:rsidR="00F943BD" w:rsidRPr="009157ED" w:rsidRDefault="00F943BD" w:rsidP="00A10EE4">
            <w:pPr>
              <w:rPr>
                <w:rFonts w:ascii="Arial" w:hAnsi="Arial" w:cs="Arial"/>
                <w:sz w:val="20"/>
                <w:szCs w:val="20"/>
              </w:rPr>
            </w:pPr>
          </w:p>
        </w:tc>
        <w:tc>
          <w:tcPr>
            <w:tcW w:w="543" w:type="dxa"/>
            <w:shd w:val="clear" w:color="auto" w:fill="92D050"/>
          </w:tcPr>
          <w:p w14:paraId="0958F817" w14:textId="28432648"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3532349E" w14:textId="7BC577B5"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621955F5" w14:textId="2AC057B9"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01037991" w14:textId="4B4DC158" w:rsidR="00F943BD" w:rsidRPr="009157ED" w:rsidRDefault="00F943BD" w:rsidP="00A10EE4">
            <w:pPr>
              <w:rPr>
                <w:rFonts w:ascii="Arial" w:hAnsi="Arial" w:cs="Arial"/>
                <w:sz w:val="20"/>
                <w:szCs w:val="20"/>
              </w:rPr>
            </w:pPr>
          </w:p>
        </w:tc>
        <w:tc>
          <w:tcPr>
            <w:tcW w:w="528" w:type="dxa"/>
            <w:shd w:val="clear" w:color="auto" w:fill="auto"/>
          </w:tcPr>
          <w:p w14:paraId="7D5B4FD1"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33120235" w14:textId="77777777" w:rsidR="00F943BD" w:rsidRPr="009157ED" w:rsidRDefault="00F943BD" w:rsidP="00A10EE4">
            <w:pPr>
              <w:rPr>
                <w:rFonts w:ascii="Arial" w:hAnsi="Arial" w:cs="Arial"/>
                <w:sz w:val="20"/>
                <w:szCs w:val="20"/>
              </w:rPr>
            </w:pPr>
          </w:p>
        </w:tc>
      </w:tr>
      <w:tr w:rsidR="00F943BD" w:rsidRPr="009157ED" w14:paraId="4AC8C437" w14:textId="77777777" w:rsidTr="00F75FDB">
        <w:trPr>
          <w:trHeight w:val="300"/>
        </w:trPr>
        <w:tc>
          <w:tcPr>
            <w:tcW w:w="4800" w:type="dxa"/>
            <w:tcBorders>
              <w:top w:val="single" w:sz="4" w:space="0" w:color="auto"/>
              <w:left w:val="single" w:sz="4" w:space="0" w:color="auto"/>
              <w:bottom w:val="single" w:sz="4" w:space="0" w:color="auto"/>
              <w:right w:val="single" w:sz="4" w:space="0" w:color="auto"/>
            </w:tcBorders>
            <w:shd w:val="clear" w:color="auto" w:fill="auto"/>
          </w:tcPr>
          <w:p w14:paraId="05779881" w14:textId="1882E544" w:rsidR="00F943BD" w:rsidRPr="00F75FDB" w:rsidRDefault="00F75FDB" w:rsidP="00A10EE4">
            <w:pPr>
              <w:rPr>
                <w:rFonts w:ascii="Arial" w:eastAsia="Times New Roman" w:hAnsi="Arial" w:cs="Arial"/>
                <w:sz w:val="20"/>
                <w:szCs w:val="20"/>
                <w:lang w:eastAsia="sl-SI"/>
              </w:rPr>
            </w:pPr>
            <w:r w:rsidRPr="00F75FDB">
              <w:rPr>
                <w:rFonts w:ascii="Arial" w:eastAsia="Times New Roman" w:hAnsi="Arial" w:cs="Arial"/>
                <w:sz w:val="20"/>
                <w:szCs w:val="20"/>
                <w:lang w:eastAsia="sl-SI"/>
              </w:rPr>
              <w:t>IPCEI TECH4CURE</w:t>
            </w:r>
          </w:p>
        </w:tc>
        <w:tc>
          <w:tcPr>
            <w:tcW w:w="533" w:type="dxa"/>
            <w:tcBorders>
              <w:top w:val="single" w:sz="4" w:space="0" w:color="auto"/>
              <w:left w:val="single" w:sz="4" w:space="0" w:color="auto"/>
              <w:bottom w:val="single" w:sz="4" w:space="0" w:color="auto"/>
              <w:right w:val="single" w:sz="4" w:space="0" w:color="auto"/>
            </w:tcBorders>
            <w:shd w:val="clear" w:color="auto" w:fill="auto"/>
          </w:tcPr>
          <w:p w14:paraId="58223579" w14:textId="77777777" w:rsidR="00F943BD" w:rsidRPr="009157ED" w:rsidRDefault="00F943BD" w:rsidP="00A10EE4">
            <w:pPr>
              <w:rPr>
                <w:rFonts w:ascii="Arial" w:hAnsi="Arial" w:cs="Arial"/>
                <w:sz w:val="20"/>
                <w:szCs w:val="20"/>
                <w:highlight w:val="yellow"/>
              </w:rPr>
            </w:pPr>
          </w:p>
        </w:tc>
        <w:tc>
          <w:tcPr>
            <w:tcW w:w="558" w:type="dxa"/>
            <w:tcBorders>
              <w:top w:val="single" w:sz="4" w:space="0" w:color="auto"/>
              <w:left w:val="single" w:sz="4" w:space="0" w:color="auto"/>
              <w:bottom w:val="single" w:sz="4" w:space="0" w:color="auto"/>
              <w:right w:val="single" w:sz="4" w:space="0" w:color="auto"/>
            </w:tcBorders>
            <w:shd w:val="clear" w:color="auto" w:fill="auto"/>
          </w:tcPr>
          <w:p w14:paraId="336A4E08" w14:textId="450B2126" w:rsidR="00F943BD" w:rsidRPr="009157ED" w:rsidRDefault="00F943BD" w:rsidP="00A10EE4">
            <w:pPr>
              <w:rPr>
                <w:rFonts w:ascii="Arial" w:hAnsi="Arial" w:cs="Arial"/>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92D050"/>
          </w:tcPr>
          <w:p w14:paraId="1040520A" w14:textId="25D9931F"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tcBorders>
              <w:top w:val="single" w:sz="4" w:space="0" w:color="auto"/>
              <w:left w:val="single" w:sz="4" w:space="0" w:color="auto"/>
              <w:bottom w:val="single" w:sz="4" w:space="0" w:color="auto"/>
              <w:right w:val="single" w:sz="4" w:space="0" w:color="auto"/>
            </w:tcBorders>
            <w:shd w:val="clear" w:color="auto" w:fill="92D050"/>
          </w:tcPr>
          <w:p w14:paraId="0E9807E7" w14:textId="0B5CF644"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tcBorders>
              <w:top w:val="single" w:sz="4" w:space="0" w:color="auto"/>
              <w:left w:val="single" w:sz="4" w:space="0" w:color="auto"/>
              <w:bottom w:val="single" w:sz="4" w:space="0" w:color="auto"/>
              <w:right w:val="single" w:sz="4" w:space="0" w:color="auto"/>
            </w:tcBorders>
            <w:shd w:val="clear" w:color="auto" w:fill="92D050"/>
          </w:tcPr>
          <w:p w14:paraId="7973DA38" w14:textId="6EBDFD0E"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tcBorders>
              <w:top w:val="single" w:sz="4" w:space="0" w:color="auto"/>
              <w:left w:val="single" w:sz="4" w:space="0" w:color="auto"/>
              <w:bottom w:val="single" w:sz="4" w:space="0" w:color="auto"/>
              <w:right w:val="single" w:sz="4" w:space="0" w:color="auto"/>
            </w:tcBorders>
            <w:shd w:val="clear" w:color="auto" w:fill="auto"/>
          </w:tcPr>
          <w:p w14:paraId="6C87841C" w14:textId="296635C1" w:rsidR="00F943BD" w:rsidRPr="009157ED" w:rsidRDefault="00F943BD" w:rsidP="00A10EE4">
            <w:pPr>
              <w:rPr>
                <w:rFonts w:ascii="Arial" w:hAnsi="Arial" w:cs="Arial"/>
                <w:sz w:val="20"/>
                <w:szCs w:val="20"/>
              </w:rPr>
            </w:pPr>
          </w:p>
        </w:tc>
        <w:tc>
          <w:tcPr>
            <w:tcW w:w="528" w:type="dxa"/>
            <w:tcBorders>
              <w:top w:val="single" w:sz="4" w:space="0" w:color="auto"/>
              <w:left w:val="single" w:sz="4" w:space="0" w:color="auto"/>
              <w:bottom w:val="single" w:sz="4" w:space="0" w:color="auto"/>
              <w:right w:val="single" w:sz="4" w:space="0" w:color="auto"/>
            </w:tcBorders>
            <w:shd w:val="clear" w:color="auto" w:fill="auto"/>
          </w:tcPr>
          <w:p w14:paraId="25E42A6C" w14:textId="5DDAAE86" w:rsidR="00F943BD" w:rsidRPr="009157ED" w:rsidRDefault="00F943BD" w:rsidP="00A10EE4">
            <w:pPr>
              <w:rPr>
                <w:rFonts w:ascii="Arial" w:hAnsi="Arial" w:cs="Arial"/>
                <w:sz w:val="20"/>
                <w:szCs w:val="2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D3C3BA3" w14:textId="56DFAC1D" w:rsidR="00F943BD" w:rsidRPr="009157ED" w:rsidRDefault="00F943BD" w:rsidP="00A10EE4">
            <w:pPr>
              <w:rPr>
                <w:rFonts w:ascii="Arial" w:hAnsi="Arial" w:cs="Arial"/>
                <w:sz w:val="20"/>
                <w:szCs w:val="20"/>
              </w:rPr>
            </w:pPr>
          </w:p>
        </w:tc>
      </w:tr>
      <w:tr w:rsidR="00F943BD" w:rsidRPr="009157ED" w14:paraId="1F9ECE1C" w14:textId="77777777" w:rsidTr="00F75FDB">
        <w:trPr>
          <w:trHeight w:val="300"/>
        </w:trPr>
        <w:tc>
          <w:tcPr>
            <w:tcW w:w="4800" w:type="dxa"/>
            <w:shd w:val="clear" w:color="auto" w:fill="auto"/>
          </w:tcPr>
          <w:p w14:paraId="131C5051" w14:textId="7DC01D7C" w:rsidR="00F943BD" w:rsidRPr="00F75FDB" w:rsidRDefault="00F75FDB" w:rsidP="00A10EE4">
            <w:pPr>
              <w:rPr>
                <w:rFonts w:ascii="Arial" w:eastAsia="Times New Roman" w:hAnsi="Arial" w:cs="Arial"/>
                <w:sz w:val="20"/>
                <w:szCs w:val="20"/>
                <w:lang w:eastAsia="sl-SI"/>
              </w:rPr>
            </w:pPr>
            <w:r w:rsidRPr="00F75FDB">
              <w:rPr>
                <w:rFonts w:ascii="Arial" w:eastAsia="Times New Roman" w:hAnsi="Arial" w:cs="Arial"/>
                <w:sz w:val="20"/>
                <w:szCs w:val="20"/>
                <w:lang w:eastAsia="sl-SI"/>
              </w:rPr>
              <w:t>IPCEI Hydrogen</w:t>
            </w:r>
          </w:p>
        </w:tc>
        <w:tc>
          <w:tcPr>
            <w:tcW w:w="533" w:type="dxa"/>
            <w:shd w:val="clear" w:color="auto" w:fill="auto"/>
          </w:tcPr>
          <w:p w14:paraId="40420134"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3F34F032" w14:textId="56CB6991" w:rsidR="00F943BD" w:rsidRPr="009157ED" w:rsidRDefault="00F943BD" w:rsidP="00A10EE4">
            <w:pPr>
              <w:rPr>
                <w:rFonts w:ascii="Arial" w:hAnsi="Arial" w:cs="Arial"/>
                <w:sz w:val="20"/>
                <w:szCs w:val="20"/>
              </w:rPr>
            </w:pPr>
          </w:p>
        </w:tc>
        <w:tc>
          <w:tcPr>
            <w:tcW w:w="543" w:type="dxa"/>
            <w:shd w:val="clear" w:color="auto" w:fill="92D050"/>
          </w:tcPr>
          <w:p w14:paraId="6CEF92DE" w14:textId="2475C2B4" w:rsidR="00F943BD" w:rsidRPr="009157ED" w:rsidRDefault="00F75FDB"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3DE22D49" w14:textId="2F77CEA7" w:rsidR="00F943BD" w:rsidRPr="009157ED" w:rsidRDefault="00F75FDB"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28F00CE2" w14:textId="7DE27215"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1C2AF8E5" w14:textId="77777777" w:rsidR="00F943BD" w:rsidRPr="009157ED" w:rsidRDefault="00F943BD" w:rsidP="00A10EE4">
            <w:pPr>
              <w:rPr>
                <w:rFonts w:ascii="Arial" w:hAnsi="Arial" w:cs="Arial"/>
                <w:sz w:val="20"/>
                <w:szCs w:val="20"/>
              </w:rPr>
            </w:pPr>
          </w:p>
        </w:tc>
        <w:tc>
          <w:tcPr>
            <w:tcW w:w="528" w:type="dxa"/>
            <w:shd w:val="clear" w:color="auto" w:fill="auto"/>
          </w:tcPr>
          <w:p w14:paraId="379B24E9"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55E3CF91" w14:textId="77777777" w:rsidR="00F943BD" w:rsidRPr="009157ED" w:rsidRDefault="00F943BD" w:rsidP="00A10EE4">
            <w:pPr>
              <w:rPr>
                <w:rFonts w:ascii="Arial" w:hAnsi="Arial" w:cs="Arial"/>
                <w:sz w:val="20"/>
                <w:szCs w:val="20"/>
              </w:rPr>
            </w:pPr>
          </w:p>
        </w:tc>
      </w:tr>
      <w:tr w:rsidR="00F943BD" w:rsidRPr="009157ED" w14:paraId="582C0485" w14:textId="77777777" w:rsidTr="00F75FDB">
        <w:trPr>
          <w:trHeight w:val="300"/>
        </w:trPr>
        <w:tc>
          <w:tcPr>
            <w:tcW w:w="4800" w:type="dxa"/>
            <w:shd w:val="clear" w:color="auto" w:fill="auto"/>
          </w:tcPr>
          <w:p w14:paraId="2A55D93F" w14:textId="5AA0C0D9" w:rsidR="00F943BD" w:rsidRPr="00F75FDB" w:rsidRDefault="00F75FDB" w:rsidP="00A10EE4">
            <w:pPr>
              <w:rPr>
                <w:rFonts w:ascii="Arial" w:eastAsia="Times New Roman" w:hAnsi="Arial" w:cs="Arial"/>
                <w:sz w:val="20"/>
                <w:szCs w:val="20"/>
                <w:lang w:eastAsia="sl-SI"/>
              </w:rPr>
            </w:pPr>
            <w:r w:rsidRPr="00F75FDB">
              <w:rPr>
                <w:rFonts w:ascii="Arial" w:eastAsia="Times New Roman" w:hAnsi="Arial" w:cs="Arial"/>
                <w:sz w:val="20"/>
                <w:szCs w:val="20"/>
                <w:lang w:eastAsia="sl-SI"/>
              </w:rPr>
              <w:t>Podpora referenčnim izvedbenim projektom uvedbe umetne inteligence za podporo poslovanju podjetij</w:t>
            </w:r>
          </w:p>
        </w:tc>
        <w:tc>
          <w:tcPr>
            <w:tcW w:w="533" w:type="dxa"/>
            <w:shd w:val="clear" w:color="auto" w:fill="auto"/>
          </w:tcPr>
          <w:p w14:paraId="3A7C0DE5"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442DD306" w14:textId="5E241ADD" w:rsidR="00F943BD" w:rsidRPr="009157ED" w:rsidRDefault="00F943BD" w:rsidP="00A10EE4">
            <w:pPr>
              <w:rPr>
                <w:rFonts w:ascii="Arial" w:hAnsi="Arial" w:cs="Arial"/>
                <w:sz w:val="20"/>
                <w:szCs w:val="20"/>
              </w:rPr>
            </w:pPr>
          </w:p>
        </w:tc>
        <w:tc>
          <w:tcPr>
            <w:tcW w:w="543" w:type="dxa"/>
            <w:shd w:val="clear" w:color="auto" w:fill="auto"/>
          </w:tcPr>
          <w:p w14:paraId="2D0555F0" w14:textId="7F36388B" w:rsidR="00F943BD" w:rsidRPr="009157ED" w:rsidRDefault="00F943BD" w:rsidP="00A10EE4">
            <w:pPr>
              <w:rPr>
                <w:rFonts w:ascii="Arial" w:hAnsi="Arial" w:cs="Arial"/>
                <w:sz w:val="20"/>
                <w:szCs w:val="20"/>
              </w:rPr>
            </w:pPr>
          </w:p>
        </w:tc>
        <w:tc>
          <w:tcPr>
            <w:tcW w:w="528" w:type="dxa"/>
            <w:shd w:val="clear" w:color="auto" w:fill="auto"/>
          </w:tcPr>
          <w:p w14:paraId="40BE99FA" w14:textId="464C7BCD" w:rsidR="00F943BD" w:rsidRPr="009157ED" w:rsidRDefault="00F943BD" w:rsidP="00A10EE4">
            <w:pPr>
              <w:rPr>
                <w:rFonts w:ascii="Arial" w:hAnsi="Arial" w:cs="Arial"/>
                <w:sz w:val="20"/>
                <w:szCs w:val="20"/>
              </w:rPr>
            </w:pPr>
          </w:p>
        </w:tc>
        <w:tc>
          <w:tcPr>
            <w:tcW w:w="513" w:type="dxa"/>
            <w:shd w:val="clear" w:color="auto" w:fill="92D050"/>
          </w:tcPr>
          <w:p w14:paraId="6B25D1BA" w14:textId="65D46ED9" w:rsidR="00F943BD" w:rsidRPr="009157ED" w:rsidRDefault="00F75FDB"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24EBB878" w14:textId="1641E65C" w:rsidR="00F943BD" w:rsidRPr="009157ED" w:rsidRDefault="00F75FDB" w:rsidP="00A10EE4">
            <w:pPr>
              <w:rPr>
                <w:rFonts w:ascii="Arial" w:hAnsi="Arial" w:cs="Arial"/>
                <w:sz w:val="20"/>
                <w:szCs w:val="20"/>
              </w:rPr>
            </w:pPr>
            <w:r>
              <w:rPr>
                <w:rFonts w:ascii="Arial" w:hAnsi="Arial" w:cs="Arial"/>
                <w:sz w:val="20"/>
                <w:szCs w:val="20"/>
              </w:rPr>
              <w:t>28</w:t>
            </w:r>
          </w:p>
        </w:tc>
        <w:tc>
          <w:tcPr>
            <w:tcW w:w="528" w:type="dxa"/>
            <w:shd w:val="clear" w:color="auto" w:fill="auto"/>
          </w:tcPr>
          <w:p w14:paraId="02109CA7" w14:textId="77777777" w:rsidR="00F943BD" w:rsidRPr="009157ED" w:rsidRDefault="00F943BD" w:rsidP="00A10EE4">
            <w:pPr>
              <w:rPr>
                <w:rFonts w:ascii="Arial" w:hAnsi="Arial" w:cs="Arial"/>
                <w:sz w:val="20"/>
                <w:szCs w:val="20"/>
              </w:rPr>
            </w:pPr>
          </w:p>
        </w:tc>
        <w:tc>
          <w:tcPr>
            <w:tcW w:w="546" w:type="dxa"/>
            <w:shd w:val="clear" w:color="auto" w:fill="FFFFFF" w:themeFill="background1"/>
          </w:tcPr>
          <w:p w14:paraId="525669F7" w14:textId="77777777" w:rsidR="00F943BD" w:rsidRPr="009157ED" w:rsidRDefault="00F943BD" w:rsidP="00A10EE4">
            <w:pPr>
              <w:rPr>
                <w:rFonts w:ascii="Arial" w:hAnsi="Arial" w:cs="Arial"/>
                <w:sz w:val="20"/>
                <w:szCs w:val="20"/>
              </w:rPr>
            </w:pPr>
          </w:p>
        </w:tc>
      </w:tr>
    </w:tbl>
    <w:p w14:paraId="54C0D14C" w14:textId="77777777" w:rsidR="00F01D96" w:rsidRPr="009157ED" w:rsidRDefault="00F01D96" w:rsidP="00A10EE4">
      <w:pPr>
        <w:spacing w:after="0" w:line="240" w:lineRule="auto"/>
        <w:textAlignment w:val="baseline"/>
        <w:rPr>
          <w:rFonts w:ascii="Arial" w:eastAsiaTheme="majorEastAsia" w:hAnsi="Arial" w:cs="Arial"/>
          <w:color w:val="01295D"/>
          <w:sz w:val="20"/>
          <w:szCs w:val="20"/>
        </w:rPr>
      </w:pPr>
    </w:p>
    <w:p w14:paraId="0003B019" w14:textId="77777777" w:rsidR="00531F6E" w:rsidRDefault="00531F6E" w:rsidP="00A10EE4">
      <w:pPr>
        <w:spacing w:after="0" w:line="240" w:lineRule="auto"/>
        <w:textAlignment w:val="baseline"/>
        <w:rPr>
          <w:rFonts w:ascii="Arial" w:eastAsiaTheme="majorEastAsia" w:hAnsi="Arial" w:cs="Arial"/>
          <w:color w:val="01295D"/>
          <w:sz w:val="20"/>
          <w:szCs w:val="20"/>
        </w:rPr>
      </w:pPr>
    </w:p>
    <w:p w14:paraId="6CC8BA86" w14:textId="77777777" w:rsidR="00531F6E" w:rsidRDefault="00531F6E" w:rsidP="00A10EE4">
      <w:pPr>
        <w:spacing w:after="0" w:line="240" w:lineRule="auto"/>
        <w:textAlignment w:val="baseline"/>
        <w:rPr>
          <w:rFonts w:ascii="Arial" w:eastAsiaTheme="majorEastAsia" w:hAnsi="Arial" w:cs="Arial"/>
          <w:color w:val="01295D"/>
          <w:sz w:val="20"/>
          <w:szCs w:val="20"/>
        </w:rPr>
      </w:pPr>
    </w:p>
    <w:p w14:paraId="40AB073A" w14:textId="77777777" w:rsidR="00531F6E" w:rsidRDefault="00531F6E" w:rsidP="00A10EE4">
      <w:pPr>
        <w:spacing w:after="0" w:line="240" w:lineRule="auto"/>
        <w:textAlignment w:val="baseline"/>
        <w:rPr>
          <w:rFonts w:ascii="Arial" w:eastAsiaTheme="majorEastAsia" w:hAnsi="Arial" w:cs="Arial"/>
          <w:color w:val="01295D"/>
          <w:sz w:val="20"/>
          <w:szCs w:val="20"/>
        </w:rPr>
      </w:pPr>
    </w:p>
    <w:p w14:paraId="79C1F80C" w14:textId="6BA8AABD" w:rsidR="00F943BD" w:rsidRPr="009157ED" w:rsidRDefault="00F943BD" w:rsidP="00A10EE4">
      <w:pPr>
        <w:spacing w:after="0" w:line="240" w:lineRule="auto"/>
        <w:textAlignment w:val="baseline"/>
        <w:rPr>
          <w:rFonts w:ascii="Arial" w:eastAsiaTheme="majorEastAsia" w:hAnsi="Arial" w:cs="Arial"/>
          <w:color w:val="01295D"/>
          <w:sz w:val="20"/>
          <w:szCs w:val="20"/>
        </w:rPr>
      </w:pPr>
      <w:r w:rsidRPr="009157ED">
        <w:rPr>
          <w:rFonts w:ascii="Arial" w:eastAsiaTheme="majorEastAsia" w:hAnsi="Arial" w:cs="Arial"/>
          <w:color w:val="01295D"/>
          <w:sz w:val="20"/>
          <w:szCs w:val="20"/>
        </w:rPr>
        <w:lastRenderedPageBreak/>
        <w:t>Skupna sredstva za digitalni cilj  </w:t>
      </w:r>
    </w:p>
    <w:p w14:paraId="2155D833" w14:textId="77777777" w:rsidR="00F943BD" w:rsidRPr="009157ED" w:rsidRDefault="00F943BD" w:rsidP="00A10EE4">
      <w:pPr>
        <w:spacing w:after="0" w:line="240" w:lineRule="auto"/>
        <w:textAlignment w:val="baseline"/>
        <w:rPr>
          <w:rFonts w:ascii="Arial" w:eastAsia="Times New Roman" w:hAnsi="Arial" w:cs="Arial"/>
          <w:sz w:val="20"/>
          <w:szCs w:val="20"/>
          <w:lang w:eastAsia="sl-SI"/>
        </w:rPr>
      </w:pP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1950"/>
        <w:gridCol w:w="1560"/>
        <w:gridCol w:w="3034"/>
      </w:tblGrid>
      <w:tr w:rsidR="00F943BD" w:rsidRPr="009157ED" w14:paraId="777FB16C"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553EF78"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016D1B8"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67854E2"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15D6887" w14:textId="77777777" w:rsidR="00F943BD" w:rsidRPr="009157ED" w:rsidRDefault="00F943BD"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F943BD" w:rsidRPr="009157ED" w14:paraId="278229A7" w14:textId="77777777" w:rsidTr="007C36B3">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8C666C8"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nacionalna</w:t>
            </w:r>
          </w:p>
        </w:tc>
        <w:tc>
          <w:tcPr>
            <w:tcW w:w="1950" w:type="dxa"/>
            <w:tcBorders>
              <w:top w:val="single" w:sz="6" w:space="0" w:color="auto"/>
              <w:left w:val="single" w:sz="6" w:space="0" w:color="auto"/>
              <w:bottom w:val="single" w:sz="6" w:space="0" w:color="auto"/>
              <w:right w:val="single" w:sz="6" w:space="0" w:color="auto"/>
            </w:tcBorders>
          </w:tcPr>
          <w:p w14:paraId="6E61F745" w14:textId="77777777" w:rsidR="00F943BD" w:rsidRPr="009157ED" w:rsidRDefault="00F943BD" w:rsidP="00A10EE4">
            <w:pPr>
              <w:jc w:val="right"/>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5.000.000</w:t>
            </w:r>
          </w:p>
        </w:tc>
        <w:tc>
          <w:tcPr>
            <w:tcW w:w="1560" w:type="dxa"/>
            <w:tcBorders>
              <w:top w:val="single" w:sz="6" w:space="0" w:color="auto"/>
              <w:left w:val="single" w:sz="6" w:space="0" w:color="auto"/>
              <w:bottom w:val="single" w:sz="6" w:space="0" w:color="auto"/>
              <w:right w:val="single" w:sz="6" w:space="0" w:color="auto"/>
            </w:tcBorders>
          </w:tcPr>
          <w:p w14:paraId="3F581292" w14:textId="77777777" w:rsidR="00F943BD" w:rsidRPr="009157ED" w:rsidRDefault="00F943BD" w:rsidP="00A10EE4">
            <w:pPr>
              <w:jc w:val="right"/>
              <w:textAlignment w:val="baseline"/>
              <w:rPr>
                <w:rFonts w:ascii="Arial" w:eastAsia="Times New Roman" w:hAnsi="Arial" w:cs="Arial"/>
                <w:i/>
                <w:iCs/>
                <w:sz w:val="20"/>
                <w:szCs w:val="20"/>
                <w:vertAlign w:val="superscript"/>
                <w:lang w:eastAsia="sl-SI"/>
              </w:rPr>
            </w:pPr>
            <w:r w:rsidRPr="009157ED">
              <w:rPr>
                <w:rFonts w:ascii="Arial" w:eastAsia="Times New Roman" w:hAnsi="Arial" w:cs="Arial"/>
                <w:i/>
                <w:iCs/>
                <w:sz w:val="20"/>
                <w:szCs w:val="20"/>
                <w:lang w:eastAsia="sl-SI"/>
              </w:rPr>
              <w:t>126.281.749,96</w:t>
            </w:r>
          </w:p>
          <w:p w14:paraId="30CD324C"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3034" w:type="dxa"/>
            <w:tcBorders>
              <w:top w:val="single" w:sz="6" w:space="0" w:color="auto"/>
              <w:left w:val="single" w:sz="6" w:space="0" w:color="auto"/>
              <w:bottom w:val="single" w:sz="6" w:space="0" w:color="auto"/>
              <w:right w:val="single" w:sz="6" w:space="0" w:color="auto"/>
            </w:tcBorders>
          </w:tcPr>
          <w:p w14:paraId="4B0F5D7C" w14:textId="77777777" w:rsidR="00F943BD" w:rsidRPr="009157ED" w:rsidRDefault="00F943BD" w:rsidP="00A10EE4">
            <w:pPr>
              <w:textAlignment w:val="baseline"/>
              <w:rPr>
                <w:rFonts w:ascii="Arial" w:eastAsia="Times New Roman" w:hAnsi="Arial" w:cs="Arial"/>
                <w:i/>
                <w:iCs/>
                <w:sz w:val="20"/>
                <w:szCs w:val="20"/>
                <w:lang w:eastAsia="sl-SI"/>
              </w:rPr>
            </w:pPr>
          </w:p>
        </w:tc>
      </w:tr>
      <w:tr w:rsidR="00F943BD" w:rsidRPr="009157ED" w14:paraId="687B5011" w14:textId="77777777" w:rsidTr="007C36B3">
        <w:trPr>
          <w:trHeight w:val="283"/>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784A9B5"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 xml:space="preserve">EU </w:t>
            </w:r>
          </w:p>
        </w:tc>
        <w:tc>
          <w:tcPr>
            <w:tcW w:w="1950" w:type="dxa"/>
            <w:tcBorders>
              <w:top w:val="single" w:sz="6" w:space="0" w:color="auto"/>
              <w:left w:val="single" w:sz="6" w:space="0" w:color="auto"/>
              <w:bottom w:val="single" w:sz="6" w:space="0" w:color="auto"/>
              <w:right w:val="single" w:sz="6" w:space="0" w:color="auto"/>
            </w:tcBorders>
          </w:tcPr>
          <w:p w14:paraId="476F6DE1"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18D72483" w14:textId="77777777" w:rsidR="00F943BD" w:rsidRPr="009157ED" w:rsidRDefault="00F943BD" w:rsidP="00A10EE4">
            <w:pPr>
              <w:jc w:val="right"/>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122.069.488,50</w:t>
            </w:r>
          </w:p>
          <w:p w14:paraId="10A06BEB"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3034" w:type="dxa"/>
            <w:tcBorders>
              <w:top w:val="single" w:sz="6" w:space="0" w:color="auto"/>
              <w:left w:val="single" w:sz="6" w:space="0" w:color="auto"/>
              <w:bottom w:val="single" w:sz="6" w:space="0" w:color="auto"/>
              <w:right w:val="single" w:sz="6" w:space="0" w:color="auto"/>
            </w:tcBorders>
          </w:tcPr>
          <w:p w14:paraId="7558BDEE" w14:textId="77777777" w:rsidR="00F943BD" w:rsidRPr="009157ED" w:rsidRDefault="00F943BD" w:rsidP="00A10EE4">
            <w:pPr>
              <w:rPr>
                <w:rFonts w:ascii="Arial" w:eastAsia="Times New Roman" w:hAnsi="Arial" w:cs="Arial"/>
                <w:i/>
                <w:iCs/>
                <w:sz w:val="20"/>
                <w:szCs w:val="20"/>
                <w:lang w:eastAsia="sl-SI"/>
              </w:rPr>
            </w:pPr>
            <w:r w:rsidRPr="009157ED">
              <w:rPr>
                <w:rFonts w:ascii="Arial" w:hAnsi="Arial" w:cs="Arial"/>
                <w:i/>
                <w:iCs/>
                <w:sz w:val="20"/>
                <w:szCs w:val="20"/>
              </w:rPr>
              <w:t>NOO, ESRR</w:t>
            </w:r>
          </w:p>
        </w:tc>
      </w:tr>
      <w:tr w:rsidR="00F943BD" w:rsidRPr="009157ED" w14:paraId="23FC6D32"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5DBB78B6" w14:textId="77777777" w:rsidR="00F943BD" w:rsidRPr="009157ED" w:rsidRDefault="00F943BD" w:rsidP="00A10EE4">
            <w:pPr>
              <w:textAlignment w:val="baseline"/>
              <w:rPr>
                <w:rFonts w:ascii="Arial" w:eastAsia="Times New Roman" w:hAnsi="Arial" w:cs="Arial"/>
                <w:b/>
                <w:bCs/>
                <w:i/>
                <w:iCs/>
                <w:sz w:val="20"/>
                <w:szCs w:val="20"/>
                <w:lang w:eastAsia="sl-SI"/>
              </w:rPr>
            </w:pPr>
            <w:r w:rsidRPr="009157ED">
              <w:rPr>
                <w:rFonts w:ascii="Arial" w:eastAsia="Times New Roman" w:hAnsi="Arial" w:cs="Arial"/>
                <w:b/>
                <w:bCs/>
                <w:i/>
                <w:iCs/>
                <w:sz w:val="20"/>
                <w:szCs w:val="20"/>
                <w:lang w:eastAsia="sl-SI"/>
              </w:rPr>
              <w:t>JAVNE NALOŽBE SKUPAJ</w:t>
            </w:r>
          </w:p>
        </w:tc>
        <w:tc>
          <w:tcPr>
            <w:tcW w:w="195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C12C477" w14:textId="77777777" w:rsidR="00F943BD" w:rsidRPr="009157ED" w:rsidRDefault="00F943BD" w:rsidP="00A10EE4">
            <w:pPr>
              <w:jc w:val="right"/>
              <w:textAlignment w:val="baseline"/>
              <w:rPr>
                <w:rFonts w:ascii="Arial" w:eastAsia="Times New Roman" w:hAnsi="Arial" w:cs="Arial"/>
                <w:b/>
                <w:bCs/>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7080E13" w14:textId="77777777" w:rsidR="00F943BD" w:rsidRPr="009157ED" w:rsidRDefault="00F943BD" w:rsidP="00A10EE4">
            <w:pPr>
              <w:jc w:val="right"/>
              <w:textAlignment w:val="baseline"/>
              <w:rPr>
                <w:rFonts w:ascii="Arial" w:eastAsia="Times New Roman" w:hAnsi="Arial" w:cs="Arial"/>
                <w:b/>
                <w:bCs/>
                <w:i/>
                <w:iCs/>
                <w:sz w:val="20"/>
                <w:szCs w:val="20"/>
                <w:lang w:eastAsia="sl-SI"/>
              </w:rPr>
            </w:pPr>
            <w:r w:rsidRPr="009157ED">
              <w:rPr>
                <w:rFonts w:ascii="Arial" w:eastAsia="Times New Roman" w:hAnsi="Arial" w:cs="Arial"/>
                <w:b/>
                <w:bCs/>
                <w:i/>
                <w:iCs/>
                <w:sz w:val="20"/>
                <w:szCs w:val="20"/>
                <w:lang w:eastAsia="sl-SI"/>
              </w:rPr>
              <w:t>238.351.238,46</w:t>
            </w:r>
          </w:p>
        </w:tc>
        <w:tc>
          <w:tcPr>
            <w:tcW w:w="303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B10F10E" w14:textId="77777777" w:rsidR="00F943BD" w:rsidRPr="009157ED" w:rsidRDefault="00F943BD" w:rsidP="00A10EE4">
            <w:pPr>
              <w:textAlignment w:val="baseline"/>
              <w:rPr>
                <w:rFonts w:ascii="Arial" w:eastAsia="Times New Roman" w:hAnsi="Arial" w:cs="Arial"/>
                <w:b/>
                <w:bCs/>
                <w:i/>
                <w:iCs/>
                <w:sz w:val="20"/>
                <w:szCs w:val="20"/>
                <w:lang w:eastAsia="sl-SI"/>
              </w:rPr>
            </w:pPr>
          </w:p>
        </w:tc>
      </w:tr>
      <w:tr w:rsidR="00F943BD" w:rsidRPr="009157ED" w14:paraId="084918CF" w14:textId="77777777" w:rsidTr="007C36B3">
        <w:trPr>
          <w:trHeight w:val="300"/>
        </w:trPr>
        <w:tc>
          <w:tcPr>
            <w:tcW w:w="252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5F5D91A" w14:textId="77777777" w:rsidR="00F943BD" w:rsidRPr="009157ED" w:rsidRDefault="00F943BD" w:rsidP="00A10EE4">
            <w:pPr>
              <w:textAlignment w:val="baseline"/>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zasebna</w:t>
            </w:r>
          </w:p>
        </w:tc>
        <w:tc>
          <w:tcPr>
            <w:tcW w:w="1950" w:type="dxa"/>
            <w:tcBorders>
              <w:top w:val="single" w:sz="6" w:space="0" w:color="auto"/>
              <w:left w:val="single" w:sz="6" w:space="0" w:color="auto"/>
              <w:bottom w:val="single" w:sz="6" w:space="0" w:color="auto"/>
              <w:right w:val="single" w:sz="6" w:space="0" w:color="auto"/>
            </w:tcBorders>
          </w:tcPr>
          <w:p w14:paraId="63968E4A" w14:textId="77777777" w:rsidR="00F943BD" w:rsidRPr="009157ED" w:rsidRDefault="00F943BD" w:rsidP="00A10EE4">
            <w:pPr>
              <w:jc w:val="right"/>
              <w:textAlignment w:val="baseline"/>
              <w:rPr>
                <w:rFonts w:ascii="Arial" w:eastAsia="Times New Roman" w:hAnsi="Arial" w:cs="Arial"/>
                <w:i/>
                <w:iCs/>
                <w:sz w:val="20"/>
                <w:szCs w:val="20"/>
                <w:lang w:eastAsia="sl-SI"/>
              </w:rPr>
            </w:pPr>
          </w:p>
        </w:tc>
        <w:tc>
          <w:tcPr>
            <w:tcW w:w="1560" w:type="dxa"/>
            <w:tcBorders>
              <w:top w:val="single" w:sz="6" w:space="0" w:color="auto"/>
              <w:left w:val="single" w:sz="6" w:space="0" w:color="auto"/>
              <w:bottom w:val="single" w:sz="6" w:space="0" w:color="auto"/>
              <w:right w:val="single" w:sz="6" w:space="0" w:color="auto"/>
            </w:tcBorders>
          </w:tcPr>
          <w:p w14:paraId="21DD908A" w14:textId="77777777" w:rsidR="00F943BD" w:rsidRPr="009157ED" w:rsidRDefault="00F943BD" w:rsidP="00A10EE4">
            <w:pPr>
              <w:jc w:val="right"/>
              <w:textAlignment w:val="baseline"/>
              <w:rPr>
                <w:rFonts w:ascii="Arial" w:eastAsia="Segoe UI" w:hAnsi="Arial" w:cs="Arial"/>
                <w:sz w:val="20"/>
                <w:szCs w:val="20"/>
              </w:rPr>
            </w:pPr>
          </w:p>
        </w:tc>
        <w:tc>
          <w:tcPr>
            <w:tcW w:w="3034" w:type="dxa"/>
            <w:tcBorders>
              <w:top w:val="single" w:sz="6" w:space="0" w:color="auto"/>
              <w:left w:val="single" w:sz="6" w:space="0" w:color="auto"/>
              <w:bottom w:val="single" w:sz="6" w:space="0" w:color="auto"/>
              <w:right w:val="single" w:sz="6" w:space="0" w:color="auto"/>
            </w:tcBorders>
          </w:tcPr>
          <w:p w14:paraId="4BFEC7F0" w14:textId="77777777" w:rsidR="00F943BD" w:rsidRPr="009157ED" w:rsidRDefault="00F943BD" w:rsidP="00A10EE4">
            <w:pPr>
              <w:textAlignment w:val="baseline"/>
              <w:rPr>
                <w:rFonts w:ascii="Arial" w:eastAsia="Times New Roman" w:hAnsi="Arial" w:cs="Arial"/>
                <w:i/>
                <w:iCs/>
                <w:sz w:val="20"/>
                <w:szCs w:val="20"/>
                <w:lang w:eastAsia="sl-SI"/>
              </w:rPr>
            </w:pPr>
          </w:p>
        </w:tc>
      </w:tr>
    </w:tbl>
    <w:p w14:paraId="78FF6E25" w14:textId="77777777" w:rsidR="00F01D96" w:rsidRPr="009157ED" w:rsidRDefault="00F01D96" w:rsidP="00A10EE4">
      <w:pPr>
        <w:spacing w:after="0" w:line="240" w:lineRule="auto"/>
        <w:rPr>
          <w:rFonts w:ascii="Arial" w:eastAsiaTheme="majorEastAsia" w:hAnsi="Arial" w:cs="Arial"/>
          <w:color w:val="01295D"/>
          <w:sz w:val="20"/>
          <w:szCs w:val="20"/>
        </w:rPr>
      </w:pPr>
    </w:p>
    <w:p w14:paraId="5751F012" w14:textId="2109333D" w:rsidR="00F943BD" w:rsidRPr="009157ED" w:rsidRDefault="00F943BD" w:rsidP="00A10EE4">
      <w:pPr>
        <w:spacing w:after="0" w:line="240" w:lineRule="auto"/>
        <w:rPr>
          <w:rFonts w:ascii="Arial" w:hAnsi="Arial" w:cs="Arial"/>
          <w:color w:val="01295D"/>
          <w:sz w:val="20"/>
          <w:szCs w:val="20"/>
        </w:rPr>
      </w:pPr>
      <w:r w:rsidRPr="009157ED">
        <w:rPr>
          <w:rFonts w:ascii="Arial" w:eastAsiaTheme="majorEastAsia" w:hAnsi="Arial" w:cs="Arial"/>
          <w:color w:val="01295D"/>
          <w:sz w:val="20"/>
          <w:szCs w:val="20"/>
        </w:rPr>
        <w:t>Krajši opis: kako in do kakšne mere pričakujemo, da bodo ukrepi pomagali pri reševanju specifičnih izzivov</w:t>
      </w:r>
    </w:p>
    <w:p w14:paraId="7D73C72A" w14:textId="77777777" w:rsidR="00F943BD" w:rsidRPr="009157ED" w:rsidRDefault="00F943BD" w:rsidP="00A10EE4">
      <w:pPr>
        <w:spacing w:after="0" w:line="240" w:lineRule="auto"/>
        <w:rPr>
          <w:rFonts w:ascii="Arial" w:eastAsiaTheme="majorEastAsia" w:hAnsi="Arial" w:cs="Arial"/>
          <w:color w:val="2F5496" w:themeColor="accent1" w:themeShade="BF"/>
          <w:sz w:val="20"/>
          <w:szCs w:val="20"/>
        </w:rPr>
      </w:pPr>
    </w:p>
    <w:p w14:paraId="02698C39" w14:textId="3D8A5D56" w:rsidR="00F7501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xml:space="preserve">Ukrepi, ki pospešujejo uporabo digitalnih tehnologij slovenskih MSP, so vavčerji za spodbujanje digitalizacije, spodbude za digitalno preobrazbo MSP in krepitev podpornega okolja za MSP. Za MSP se nadaljuje ukrep t.i. »digitalnih« vavčerjev, to so spodbude malih vrednosti do 10.000 EUR, ki jih bomo usmerili na specifična področja, kjer imajo MSP, predvsem mikro podjetja, manko (npr. kibernetska varnost, zeleni prehod, trajnostna zelena in digitalna </w:t>
      </w:r>
      <w:r w:rsidR="009417AA">
        <w:rPr>
          <w:rFonts w:ascii="Arial" w:eastAsia="Calibri" w:hAnsi="Arial" w:cs="Arial"/>
          <w:sz w:val="20"/>
          <w:szCs w:val="20"/>
        </w:rPr>
        <w:t>preobrazba</w:t>
      </w:r>
      <w:r w:rsidRPr="009157ED">
        <w:rPr>
          <w:rFonts w:ascii="Arial" w:eastAsia="Calibri" w:hAnsi="Arial" w:cs="Arial"/>
          <w:sz w:val="20"/>
          <w:szCs w:val="20"/>
        </w:rPr>
        <w:t xml:space="preserve">). 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Ukrep vsebuje financiranje storitev institucij v podpornem ekosistemu, in sicer: Točke SPOT Svetovanje (namenjene vsem potencialnim in delujočim podjetjem za zagotavljanje informacij, svetovanja, mentoriranja) in SIO subjekti inovativnega okolja.  </w:t>
      </w:r>
    </w:p>
    <w:p w14:paraId="5F818E6F" w14:textId="263507E7" w:rsidR="00F943BD" w:rsidRPr="009157ED" w:rsidRDefault="00F943BD" w:rsidP="00F01D96">
      <w:pPr>
        <w:spacing w:before="240" w:after="120" w:line="240" w:lineRule="auto"/>
        <w:jc w:val="both"/>
        <w:rPr>
          <w:rFonts w:ascii="Arial" w:eastAsiaTheme="majorEastAsia" w:hAnsi="Arial" w:cs="Arial"/>
          <w:color w:val="01295D"/>
          <w:sz w:val="20"/>
          <w:szCs w:val="20"/>
        </w:rPr>
      </w:pPr>
      <w:r w:rsidRPr="009157ED">
        <w:rPr>
          <w:rFonts w:ascii="Arial" w:eastAsiaTheme="majorEastAsia" w:hAnsi="Arial" w:cs="Arial"/>
          <w:color w:val="01295D"/>
          <w:sz w:val="20"/>
          <w:szCs w:val="20"/>
        </w:rPr>
        <w:t xml:space="preserve">Ocenjena naložbena vrzel </w:t>
      </w:r>
    </w:p>
    <w:p w14:paraId="084219CF" w14:textId="77777777" w:rsidR="00F943BD" w:rsidRPr="009157ED" w:rsidRDefault="00F943BD" w:rsidP="00A10EE4">
      <w:pPr>
        <w:spacing w:line="240" w:lineRule="auto"/>
        <w:jc w:val="both"/>
        <w:rPr>
          <w:rFonts w:ascii="Arial" w:hAnsi="Arial" w:cs="Arial"/>
          <w:sz w:val="20"/>
          <w:szCs w:val="20"/>
        </w:rPr>
      </w:pPr>
      <w:r w:rsidRPr="009157ED">
        <w:rPr>
          <w:rFonts w:ascii="Arial" w:hAnsi="Arial" w:cs="Arial"/>
          <w:sz w:val="20"/>
          <w:szCs w:val="20"/>
        </w:rPr>
        <w:t>V letu 2021 je bilo v Sloveniji 211.188 podjetij. Največ je mikro podjetij  (94,4 %), teh je 199.361, srednje velikih in velikih je  11.727 podjetij. Največji del prihodka so ustvarila  srednje velika in velika podjetja, tj. Podjetja z vsaj 50 ali več zaposlenimi ali samozaposlenimi.  Srednje velika podjetja so ustvarila 24,4 % prihodka, velika pa 33,4 %. Ta podjetja  so zaposlovala tudi več kot polovico vseh zaposlenih in samozaposlenih  (53,7 %).</w:t>
      </w:r>
    </w:p>
    <w:p w14:paraId="6AE4D9BC" w14:textId="33E15C73" w:rsidR="00F943BD" w:rsidRPr="009157ED" w:rsidRDefault="00F943BD" w:rsidP="00A10EE4">
      <w:pPr>
        <w:numPr>
          <w:ilvl w:val="0"/>
          <w:numId w:val="21"/>
        </w:num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 xml:space="preserve">Potreba: Če uporabimo podatke o razpisanih sredstvih na Javni razpis za digitalno preobrazbo gospodarstva, kjer smo s 44 mio EUR podprli 23 konzorcijev z velikimi podjetji, bi za resno </w:t>
      </w:r>
      <w:r w:rsidR="009417AA">
        <w:rPr>
          <w:rFonts w:ascii="Arial" w:eastAsiaTheme="minorEastAsia" w:hAnsi="Arial" w:cs="Arial"/>
          <w:sz w:val="20"/>
          <w:szCs w:val="20"/>
        </w:rPr>
        <w:t>preobrazbo</w:t>
      </w:r>
      <w:r w:rsidRPr="009157ED">
        <w:rPr>
          <w:rFonts w:ascii="Arial" w:eastAsiaTheme="minorEastAsia" w:hAnsi="Arial" w:cs="Arial"/>
          <w:sz w:val="20"/>
          <w:szCs w:val="20"/>
        </w:rPr>
        <w:t xml:space="preserve"> gospodarstva in doseganje ciljev Digitalne strategije (integracija digitalnih tehnologij v gospodarstvu) potrebovali samo za ta segment podjetij vsaj 100x več sredstev (za 2300 podjetij), kar pomeni 4,4 mrd EUR. S tem bi bil dosežen učinek tudi na MSP. </w:t>
      </w:r>
    </w:p>
    <w:p w14:paraId="688202B2" w14:textId="77777777" w:rsidR="00F943BD" w:rsidRPr="009157ED" w:rsidRDefault="00F943BD" w:rsidP="00A10EE4">
      <w:pPr>
        <w:numPr>
          <w:ilvl w:val="0"/>
          <w:numId w:val="21"/>
        </w:numPr>
        <w:spacing w:after="0" w:line="240" w:lineRule="auto"/>
        <w:jc w:val="both"/>
        <w:rPr>
          <w:rFonts w:ascii="Arial" w:eastAsiaTheme="minorEastAsia" w:hAnsi="Arial" w:cs="Arial"/>
          <w:sz w:val="20"/>
          <w:szCs w:val="20"/>
        </w:rPr>
      </w:pPr>
      <w:r w:rsidRPr="009157ED">
        <w:rPr>
          <w:rFonts w:ascii="Arial" w:eastAsiaTheme="minorEastAsia" w:hAnsi="Arial" w:cs="Arial"/>
          <w:sz w:val="20"/>
          <w:szCs w:val="20"/>
        </w:rPr>
        <w:t>Potreba: krepitev podpornega okolja:  nameniti vsaj 10X več sredstev v primerjavi z obstoječimi sredstvi (če je bil DIH Slovenije 2,7 mio, to pomeni samo za DIH 27 mio EUR), če dodamo še ostala podporna okolja, se številka poveča vsaj za 10X, kar pomeni od 270-300 mio</w:t>
      </w:r>
    </w:p>
    <w:p w14:paraId="5EAE5B2D" w14:textId="77777777" w:rsidR="00F943BD" w:rsidRPr="009157ED" w:rsidRDefault="00F943BD" w:rsidP="00A10EE4">
      <w:pPr>
        <w:numPr>
          <w:ilvl w:val="0"/>
          <w:numId w:val="21"/>
        </w:numPr>
        <w:spacing w:after="0" w:line="240" w:lineRule="auto"/>
        <w:jc w:val="both"/>
        <w:rPr>
          <w:rFonts w:ascii="Arial" w:eastAsia="Times New Roman" w:hAnsi="Arial" w:cs="Arial"/>
          <w:sz w:val="20"/>
          <w:szCs w:val="20"/>
        </w:rPr>
      </w:pPr>
      <w:r w:rsidRPr="009157ED">
        <w:rPr>
          <w:rFonts w:ascii="Arial" w:eastAsiaTheme="minorEastAsia" w:hAnsi="Arial" w:cs="Arial"/>
          <w:sz w:val="20"/>
          <w:szCs w:val="20"/>
        </w:rPr>
        <w:t xml:space="preserve">Čezmejni projekti: če želimo sodelovati v čezmejnih projektih (IPCEI ipd.) enakopravno, potem potrebujemo kot država vsaj po 2-3 direktne partnerje (minimum za direktne partnerje je 15 mio EUR po pravilih EU), kar je 3 x 5 čezmejnih = 15, kar pomeni 15x15= 225 mio, poleg IPCEIjev so še ostali čezmejni, zato bi bile potrebe med 300 – 400 mio EUR. </w:t>
      </w:r>
    </w:p>
    <w:p w14:paraId="516EB03C" w14:textId="77777777" w:rsidR="00F943BD" w:rsidRPr="009157ED" w:rsidRDefault="00F943BD" w:rsidP="00A10EE4">
      <w:pPr>
        <w:spacing w:line="240" w:lineRule="auto"/>
        <w:rPr>
          <w:rFonts w:ascii="Arial" w:hAnsi="Arial" w:cs="Arial"/>
          <w:sz w:val="20"/>
          <w:szCs w:val="20"/>
        </w:rPr>
      </w:pPr>
      <w:r w:rsidRPr="009157ED">
        <w:rPr>
          <w:rFonts w:ascii="Arial" w:hAnsi="Arial" w:cs="Arial"/>
          <w:sz w:val="20"/>
          <w:szCs w:val="20"/>
        </w:rPr>
        <w:t>Za izpolnjevanje cilja do leta 2030 znaša ocena naložbene vrzeli od 4,77 mlrd do 4,9 mlrd  EUR.</w:t>
      </w:r>
    </w:p>
    <w:p w14:paraId="1E6BCE4F" w14:textId="77777777" w:rsidR="00F943BD" w:rsidRPr="009157ED" w:rsidRDefault="00F943BD" w:rsidP="002336FA">
      <w:pPr>
        <w:spacing w:before="240" w:after="120"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28D65E61" w14:textId="62D47384"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V trenutnem stanju digitalne preobrazbe gospodarstva se kažejo izzivi, kot so omejen delež visoko tehnoloških podjetij, pomanjkanje strokovnjakov za digitalno preobrazbo in nižja raven uporabe napredne IKT. Najete storitve računalništva v oblaku uporablja približno podoben delež podjetij kot je povprečje EU, uporaba tehnologij umetne inteligence pa je višja. Zadnji podatki kažejo, da so  izvaja podatkovno analitiko, tehnologije umetne inteligence uporablja </w:t>
      </w:r>
      <w:r w:rsidR="004A13EE" w:rsidRPr="009157ED">
        <w:rPr>
          <w:rFonts w:ascii="Arial" w:eastAsia="Times New Roman" w:hAnsi="Arial" w:cs="Arial"/>
          <w:sz w:val="20"/>
          <w:szCs w:val="20"/>
          <w:lang w:eastAsia="sl-SI"/>
        </w:rPr>
        <w:t>ali</w:t>
      </w:r>
      <w:r w:rsidRPr="009157ED">
        <w:rPr>
          <w:rFonts w:ascii="Arial" w:eastAsia="Times New Roman" w:hAnsi="Arial" w:cs="Arial"/>
          <w:sz w:val="20"/>
          <w:szCs w:val="20"/>
          <w:lang w:eastAsia="sl-SI"/>
        </w:rPr>
        <w:t xml:space="preserve"> storitve v oblaku </w:t>
      </w:r>
      <w:r w:rsidR="004A13EE" w:rsidRPr="009157ED">
        <w:rPr>
          <w:rFonts w:ascii="Arial" w:eastAsia="Times New Roman" w:hAnsi="Arial" w:cs="Arial"/>
          <w:sz w:val="20"/>
          <w:szCs w:val="20"/>
          <w:lang w:eastAsia="sl-SI"/>
        </w:rPr>
        <w:t xml:space="preserve">45 </w:t>
      </w:r>
      <w:r w:rsidRPr="009157ED">
        <w:rPr>
          <w:rFonts w:ascii="Arial" w:eastAsia="Times New Roman" w:hAnsi="Arial" w:cs="Arial"/>
          <w:sz w:val="20"/>
          <w:szCs w:val="20"/>
          <w:lang w:eastAsia="sl-SI"/>
        </w:rPr>
        <w:t>%</w:t>
      </w:r>
      <w:r w:rsidR="004A13EE" w:rsidRPr="009157ED">
        <w:rPr>
          <w:rFonts w:ascii="Arial" w:eastAsia="Times New Roman" w:hAnsi="Arial" w:cs="Arial"/>
          <w:sz w:val="20"/>
          <w:szCs w:val="20"/>
          <w:lang w:eastAsia="sl-SI"/>
        </w:rPr>
        <w:t xml:space="preserve"> slovenskih podjetij</w:t>
      </w:r>
      <w:r w:rsidRPr="009157ED">
        <w:rPr>
          <w:rFonts w:ascii="Arial" w:eastAsia="Times New Roman" w:hAnsi="Arial" w:cs="Arial"/>
          <w:sz w:val="20"/>
          <w:szCs w:val="20"/>
          <w:lang w:eastAsia="sl-SI"/>
        </w:rPr>
        <w:t xml:space="preserve">. Za doseganje cilja Digitalnega desetletja, tj. da 75 % podjetij uporablja storitve v oblaku ali umetno inteligenco ali velepodatke (izvaja podatkovno analitiko) je pomembno, da naložbe in druge ukrepe Slovenija usmerja v ta področja. Z načrtovanimi ukrepi želi Slovenija spodbuditi uvajanje novih tehnologij v podjetja. </w:t>
      </w:r>
    </w:p>
    <w:p w14:paraId="42EF7320"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 </w:t>
      </w:r>
    </w:p>
    <w:p w14:paraId="77205BD4" w14:textId="777777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lastRenderedPageBreak/>
        <w:t xml:space="preserve">Z Nacionalnim programom razvoja umetne inteligence (NpUI) bomo spodbujali raziskave, razvoj in uporabo umetne inteligence v različnih sektorjih gospodarstva in podprli uvajanje umetne inteligence v podjetjih zasebnega in javnega sektorja. Pri uvajanju in implementaciji novih tehnologij bodo strokovno pomoč zagotavljali EDIHi, pa tudi nacionalni center za umetno inteligenco. Finančna pomoč za digitalno preobrazbo poslovanja, ki vključuje uvajanje uporabe umetne inteligence, storitev v oblaku in izvajanje podatkovne analitike, je podjetjem že dostopna s programom digitalne preobrazbe gospodarstva. Načrtovana je tudi podpora strokovnemu izobraževanju v povezavi z umetno inteligenco in zagotovitev finančne podpore za različne programe strokovnega izobraževanja, s poudarkom na razvoju veščin s področja umetne inteligence. Finančno bomo podpirali tudi inovativne projekte, ki združujejo različna področja in izkoriščajo potencial umetne inteligence za reševanje kompleksnih problemov ter projekte, ki služijo kot vzorčni primeri uspešne implementacije umetne inteligence v praksi. Z vzpostavitvijo kompetenčnega centra za umetno inteligenco bo omogočena izmenjava znanja, raziskav ter že omenjena strokovna pomoč pri implementaciji umetne inteligence. </w:t>
      </w:r>
    </w:p>
    <w:p w14:paraId="2F6FBF9D" w14:textId="77777777" w:rsidR="00F943BD" w:rsidRPr="009157ED" w:rsidRDefault="00F943BD" w:rsidP="00A10EE4">
      <w:pPr>
        <w:spacing w:after="0" w:line="240" w:lineRule="auto"/>
        <w:jc w:val="both"/>
        <w:rPr>
          <w:rFonts w:ascii="Arial" w:eastAsia="Times New Roman" w:hAnsi="Arial" w:cs="Arial"/>
          <w:sz w:val="20"/>
          <w:szCs w:val="20"/>
          <w:lang w:eastAsia="sl-SI"/>
        </w:rPr>
      </w:pPr>
    </w:p>
    <w:p w14:paraId="6D16BD94" w14:textId="002B765A" w:rsidR="00F943BD" w:rsidRPr="009157ED" w:rsidRDefault="00F943BD" w:rsidP="00A10EE4">
      <w:pPr>
        <w:spacing w:after="0" w:line="240" w:lineRule="auto"/>
        <w:jc w:val="both"/>
        <w:rPr>
          <w:rFonts w:ascii="Arial" w:hAnsi="Arial" w:cs="Arial"/>
          <w:sz w:val="20"/>
          <w:szCs w:val="20"/>
        </w:rPr>
      </w:pPr>
      <w:r w:rsidRPr="009157ED">
        <w:rPr>
          <w:rFonts w:ascii="Arial" w:eastAsia="Calibri" w:hAnsi="Arial" w:cs="Arial"/>
          <w:sz w:val="20"/>
          <w:szCs w:val="20"/>
        </w:rPr>
        <w:t xml:space="preserve">S Strategijo digitalne transformacije gospodarstva naslavljamo širšo integracijo naprednih digitalnih tehnologij v podjetjih, izzive dinamike uvajanja naprednih digitalnih tehnologij, zlasti v povezavi s potrebnimi znanji in digitalnimi kompetencami za čim hitrejšo implementacijo teh tehnologij v poslovnih procesih. Strategija zajema obdobje od leta 2021 do leta 2030. Pripravljena je bila vzporedno z že začetimi procesi digitalizacije, informatizacije in enotnega digitalnega trga EU. Strategija poudarja trenutne napredne digitalne tehnologije, kot so umetna inteligenca (UI), internet stvari (IoT), tehnologije za obdelavo velepodatkov (big data), tehnologije veriženja podatkov (BC), visokozmogljivo računalništvo (HPC), </w:t>
      </w:r>
      <w:r w:rsidR="009417AA">
        <w:rPr>
          <w:rFonts w:ascii="Arial" w:eastAsia="Calibri" w:hAnsi="Arial" w:cs="Arial"/>
          <w:sz w:val="20"/>
          <w:szCs w:val="20"/>
        </w:rPr>
        <w:t>kvantne tehnologije</w:t>
      </w:r>
      <w:r w:rsidRPr="009157ED">
        <w:rPr>
          <w:rFonts w:ascii="Arial" w:eastAsia="Calibri" w:hAnsi="Arial" w:cs="Arial"/>
          <w:sz w:val="20"/>
          <w:szCs w:val="20"/>
        </w:rPr>
        <w:t xml:space="preserve"> in 5G tehnologije, ki bodo motor ekonomske rasti in konkurenčnosti. Integracija digitalnih infrastruktur in generativne umetne inteligence s sektorji energije in mobilnosti je temelj strategije EU za doseganje podnebne nevtralnosti do leta 2050</w:t>
      </w:r>
      <w:r w:rsidRPr="009157ED">
        <w:rPr>
          <w:rFonts w:ascii="Arial" w:eastAsia="Calibri" w:hAnsi="Arial" w:cs="Arial"/>
          <w:sz w:val="20"/>
          <w:szCs w:val="20"/>
          <w:vertAlign w:val="superscript"/>
        </w:rPr>
        <w:footnoteReference w:id="7"/>
      </w:r>
      <w:r w:rsidRPr="009157ED">
        <w:rPr>
          <w:rFonts w:ascii="Arial" w:eastAsia="Calibri" w:hAnsi="Arial" w:cs="Arial"/>
          <w:sz w:val="20"/>
          <w:szCs w:val="20"/>
        </w:rPr>
        <w:t>.</w:t>
      </w:r>
    </w:p>
    <w:p w14:paraId="1C73C4EA" w14:textId="77777777" w:rsidR="00F943BD" w:rsidRPr="009157ED" w:rsidRDefault="00F943BD" w:rsidP="00A10EE4">
      <w:pPr>
        <w:spacing w:after="0" w:line="240" w:lineRule="auto"/>
        <w:jc w:val="both"/>
        <w:rPr>
          <w:rFonts w:ascii="Arial" w:eastAsia="Times New Roman" w:hAnsi="Arial" w:cs="Arial"/>
          <w:sz w:val="20"/>
          <w:szCs w:val="20"/>
          <w:lang w:eastAsia="sl-SI"/>
        </w:rPr>
      </w:pPr>
    </w:p>
    <w:p w14:paraId="2055F916" w14:textId="18E0D677" w:rsidR="00F943BD" w:rsidRPr="009157ED" w:rsidRDefault="00F943BD" w:rsidP="00A10EE4">
      <w:pPr>
        <w:spacing w:after="0" w:line="240" w:lineRule="auto"/>
        <w:jc w:val="both"/>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Javni razpis Digitalna transformacija gospodarstva poleg prispevka k digitalni </w:t>
      </w:r>
      <w:r w:rsidR="009417AA">
        <w:rPr>
          <w:rFonts w:ascii="Arial" w:eastAsia="Times New Roman" w:hAnsi="Arial" w:cs="Arial"/>
          <w:sz w:val="20"/>
          <w:szCs w:val="20"/>
          <w:lang w:eastAsia="sl-SI"/>
        </w:rPr>
        <w:t>preobrazbi</w:t>
      </w:r>
      <w:r w:rsidRPr="009157ED">
        <w:rPr>
          <w:rFonts w:ascii="Arial" w:eastAsia="Times New Roman" w:hAnsi="Arial" w:cs="Arial"/>
          <w:sz w:val="20"/>
          <w:szCs w:val="20"/>
          <w:lang w:eastAsia="sl-SI"/>
        </w:rPr>
        <w:t xml:space="preserve"> velikih poslovnih sistemov, s svojo konceptualno zasnovo prispeva tudi k spodbujanju inovacijskega potenciala malih in srednje velikih podjetij, s tem pa tudi daje možnost njihove aktivne participacije pri digitalni </w:t>
      </w:r>
      <w:r w:rsidR="009417AA">
        <w:rPr>
          <w:rFonts w:ascii="Arial" w:eastAsia="Times New Roman" w:hAnsi="Arial" w:cs="Arial"/>
          <w:sz w:val="20"/>
          <w:szCs w:val="20"/>
          <w:lang w:eastAsia="sl-SI"/>
        </w:rPr>
        <w:t>preobrazbi</w:t>
      </w:r>
      <w:r w:rsidRPr="009157ED">
        <w:rPr>
          <w:rFonts w:ascii="Arial" w:eastAsia="Times New Roman" w:hAnsi="Arial" w:cs="Arial"/>
          <w:sz w:val="20"/>
          <w:szCs w:val="20"/>
          <w:lang w:eastAsia="sl-SI"/>
        </w:rPr>
        <w:t xml:space="preserve"> lastnih poslovnih procesov. Ob dejstvu, da je skupna vrednost (nacionalnih in zasebnih) načrtovanih sredstev iz tega naslova v višini ca 107 mio EUR (od tega prispevek EU iz NOO 44 mio EUR), delež sredstev (javnih in zasebnih) MSP pa je okoli 40 % oziroma nekaj manj kot 43 mio EUR, pomeni, da bomo s tem prispevali tako k doseganju kazalnikov DESI: (1) vključevanje naprednih digitalnih tehnologij v gospodarstvo”, kot tudi povečanje deleža RRI s področja informacijskih tehnologij, kot tudi povečanje deleža digitalno intenzivnih delovnih mest v gospodarstvu.  </w:t>
      </w:r>
    </w:p>
    <w:p w14:paraId="601B95EA" w14:textId="77777777" w:rsidR="00F01D96" w:rsidRPr="009157ED" w:rsidRDefault="00F01D96" w:rsidP="00A10EE4">
      <w:pPr>
        <w:spacing w:after="0" w:line="240" w:lineRule="auto"/>
        <w:jc w:val="both"/>
        <w:rPr>
          <w:rFonts w:ascii="Arial" w:eastAsia="Times New Roman" w:hAnsi="Arial" w:cs="Arial"/>
          <w:color w:val="2F5496" w:themeColor="accent1" w:themeShade="BF"/>
          <w:sz w:val="20"/>
          <w:szCs w:val="20"/>
          <w:lang w:eastAsia="sl-SI"/>
        </w:rPr>
      </w:pPr>
    </w:p>
    <w:p w14:paraId="5A9277A5" w14:textId="0FAABEDD" w:rsidR="00F943BD" w:rsidRPr="00647BA1" w:rsidRDefault="00F943BD" w:rsidP="00647BA1">
      <w:pPr>
        <w:shd w:val="clear" w:color="auto" w:fill="B4C6E7" w:themeFill="accent1" w:themeFillTint="66"/>
        <w:spacing w:after="0" w:line="240" w:lineRule="auto"/>
        <w:jc w:val="both"/>
        <w:rPr>
          <w:rFonts w:ascii="Arial" w:eastAsia="Times New Roman" w:hAnsi="Arial" w:cs="Arial"/>
          <w:b/>
          <w:bCs/>
          <w:color w:val="01295D"/>
          <w:sz w:val="20"/>
          <w:szCs w:val="20"/>
          <w:lang w:eastAsia="sl-SI"/>
        </w:rPr>
      </w:pPr>
      <w:r w:rsidRPr="00647BA1">
        <w:rPr>
          <w:rFonts w:ascii="Arial" w:eastAsia="Times New Roman" w:hAnsi="Arial" w:cs="Arial"/>
          <w:b/>
          <w:bCs/>
          <w:color w:val="01295D"/>
          <w:sz w:val="20"/>
          <w:szCs w:val="20"/>
          <w:lang w:eastAsia="sl-SI"/>
        </w:rPr>
        <w:t>Opis</w:t>
      </w:r>
      <w:r w:rsidR="00647BA1">
        <w:rPr>
          <w:rFonts w:ascii="Arial" w:eastAsia="Times New Roman" w:hAnsi="Arial" w:cs="Arial"/>
          <w:b/>
          <w:bCs/>
          <w:color w:val="01295D"/>
          <w:sz w:val="20"/>
          <w:szCs w:val="20"/>
          <w:lang w:eastAsia="sl-SI"/>
        </w:rPr>
        <w:t xml:space="preserve"> </w:t>
      </w:r>
      <w:r w:rsidR="00E306FD">
        <w:rPr>
          <w:rFonts w:ascii="Arial" w:eastAsia="Times New Roman" w:hAnsi="Arial" w:cs="Arial"/>
          <w:b/>
          <w:bCs/>
          <w:color w:val="01295D"/>
          <w:sz w:val="20"/>
          <w:szCs w:val="20"/>
          <w:lang w:eastAsia="sl-SI"/>
        </w:rPr>
        <w:t>že izvedenih ukrepov</w:t>
      </w:r>
    </w:p>
    <w:p w14:paraId="5239CB6A" w14:textId="553172D5" w:rsidR="00E306FD" w:rsidRDefault="00F01D96" w:rsidP="00E306FD">
      <w:pPr>
        <w:pStyle w:val="Naslov4"/>
        <w:rPr>
          <w:rFonts w:cs="Arial"/>
        </w:rPr>
      </w:pPr>
      <w:r w:rsidRPr="009157ED">
        <w:rPr>
          <w:rFonts w:cs="Arial"/>
        </w:rPr>
        <w:t>3</w:t>
      </w:r>
      <w:r w:rsidR="00647BA1">
        <w:rPr>
          <w:rFonts w:cs="Arial"/>
        </w:rPr>
        <w:t>5</w:t>
      </w:r>
      <w:r w:rsidRPr="009157ED">
        <w:rPr>
          <w:rFonts w:cs="Arial"/>
        </w:rPr>
        <w:t xml:space="preserve">. </w:t>
      </w:r>
      <w:bookmarkStart w:id="48" w:name="_Hlk185425639"/>
      <w:r w:rsidR="008E1315" w:rsidRPr="009157ED">
        <w:rPr>
          <w:rFonts w:cs="Arial"/>
        </w:rPr>
        <w:t xml:space="preserve">UKREP: </w:t>
      </w:r>
      <w:r w:rsidR="00E306FD" w:rsidRPr="009157ED">
        <w:rPr>
          <w:rFonts w:cs="Arial"/>
        </w:rPr>
        <w:t xml:space="preserve">Javni razpis DIGITALNA PREOBRAZBA GOSPODARSTVA </w:t>
      </w:r>
    </w:p>
    <w:p w14:paraId="0E3D7CA0" w14:textId="77777777" w:rsidR="00E306FD" w:rsidRPr="00EB7140" w:rsidRDefault="00E306FD" w:rsidP="00E306FD">
      <w:pPr>
        <w:jc w:val="both"/>
        <w:rPr>
          <w:rFonts w:ascii="Arial" w:hAnsi="Arial" w:cs="Arial"/>
          <w:sz w:val="20"/>
          <w:szCs w:val="20"/>
        </w:rPr>
      </w:pPr>
      <w:r w:rsidRPr="00EB7140">
        <w:rPr>
          <w:rFonts w:ascii="Arial" w:hAnsi="Arial" w:cs="Arial"/>
          <w:sz w:val="20"/>
          <w:szCs w:val="20"/>
        </w:rPr>
        <w:t>Namen javnega razpisa je z dodeljevanjem spodbud gospodarstvo (velika podjetja, ki delujejo v konzorcijih z MSPji – mikro, malimi in srednje velikimi podjetji, vključno s start-up-i in/ali scale-up-i) spodbuditi k celoviti digitalni preobrazbi podjetij ali k digitalni preobrazbi posameznih poslovnih funkcij podjetij, s čimer se bo vplivalo na dvig in rast produktivnosti in  optimizacijo in znižanje proizvodnih stroškov in stroškov izvajanja storitev ter poslovanja. Finančna podpora je namenjena vsaj dvajsetim konzorcijem, ki so  sestavljeni iz najmanj enega velikega podjetja in vsaj dveh dodatnih partnerjev, ki morata biti MSP. Načrtovana vrednost celotnih stroškov projekta digitalne preobrazbe znaša vsaj 1.000.000 EUR in največ 2.200.000 EUR.</w:t>
      </w:r>
    </w:p>
    <w:p w14:paraId="67E2B4CE" w14:textId="77777777" w:rsidR="00E306FD" w:rsidRPr="00EB7140" w:rsidRDefault="00E306FD" w:rsidP="00E306FD">
      <w:pPr>
        <w:contextualSpacing/>
        <w:jc w:val="both"/>
        <w:rPr>
          <w:rFonts w:ascii="Arial" w:hAnsi="Arial" w:cs="Arial"/>
          <w:sz w:val="20"/>
          <w:szCs w:val="20"/>
          <w:u w:val="single"/>
        </w:rPr>
      </w:pPr>
    </w:p>
    <w:p w14:paraId="7F3F22E4" w14:textId="77777777" w:rsidR="00E306FD" w:rsidRPr="00EB7140" w:rsidRDefault="00E306FD" w:rsidP="00E306FD">
      <w:pPr>
        <w:contextualSpacing/>
        <w:jc w:val="both"/>
        <w:rPr>
          <w:rFonts w:ascii="Arial" w:hAnsi="Arial" w:cs="Arial"/>
          <w:sz w:val="20"/>
          <w:szCs w:val="20"/>
        </w:rPr>
      </w:pPr>
      <w:r w:rsidRPr="00EB7140">
        <w:rPr>
          <w:rFonts w:ascii="Arial" w:hAnsi="Arial" w:cs="Arial"/>
          <w:sz w:val="20"/>
          <w:szCs w:val="20"/>
          <w:u w:val="single"/>
        </w:rPr>
        <w:t>Povezava do digitalnega cilja:</w:t>
      </w:r>
      <w:r w:rsidRPr="00EB7140">
        <w:rPr>
          <w:rFonts w:ascii="Arial" w:hAnsi="Arial" w:cs="Arial"/>
          <w:sz w:val="20"/>
          <w:szCs w:val="20"/>
        </w:rPr>
        <w:t xml:space="preserve"> Osnovna zahteva za projekte, ki bodo prejeli financiranje, je uporaba najmanj treh izmed sledečih tehnologij: umetna inteligenca, velepodatki in/ali </w:t>
      </w:r>
      <w:r>
        <w:rPr>
          <w:rFonts w:ascii="Arial" w:hAnsi="Arial" w:cs="Arial"/>
          <w:sz w:val="20"/>
          <w:szCs w:val="20"/>
        </w:rPr>
        <w:t>kvantne tehnologije</w:t>
      </w:r>
      <w:r w:rsidRPr="00EB7140">
        <w:rPr>
          <w:rFonts w:ascii="Arial" w:hAnsi="Arial" w:cs="Arial"/>
          <w:sz w:val="20"/>
          <w:szCs w:val="20"/>
        </w:rPr>
        <w:t xml:space="preserve">, robotika, internet stvari, blockchain tehnologije/tehnologije distribuiranih zapisov, platforme za povezovanje naprednih tehnologij in sinhronizacijo njihove uporabe in optimalno izvedbo digitalnih dvojčkov, virtualna resničnost (VR) ali obogatena resničnost (AR) ali razširjena resničnost (XR), 3D tiskanje. Zato se pričakuje, da bo ta ukrep neposredno prispeval k doseganju cilja 75 % podjetij, ki uporabljajo ali umetno inteligenco ali računalništvo v oblaku ali velepodatke (izvajajo podatkovno analitiko). </w:t>
      </w:r>
    </w:p>
    <w:p w14:paraId="342A7FC9" w14:textId="77777777" w:rsidR="00E306FD" w:rsidRPr="00EB7140" w:rsidRDefault="00E306FD" w:rsidP="00E306FD"/>
    <w:tbl>
      <w:tblPr>
        <w:tblStyle w:val="Tabelamrea"/>
        <w:tblW w:w="8891" w:type="dxa"/>
        <w:tblLook w:val="04A0" w:firstRow="1" w:lastRow="0" w:firstColumn="1" w:lastColumn="0" w:noHBand="0" w:noVBand="1"/>
      </w:tblPr>
      <w:tblGrid>
        <w:gridCol w:w="4916"/>
        <w:gridCol w:w="3975"/>
      </w:tblGrid>
      <w:tr w:rsidR="00E306FD" w:rsidRPr="009157ED" w14:paraId="1FF09075" w14:textId="77777777" w:rsidTr="00283E91">
        <w:trPr>
          <w:trHeight w:val="300"/>
        </w:trPr>
        <w:tc>
          <w:tcPr>
            <w:tcW w:w="4916" w:type="dxa"/>
            <w:shd w:val="clear" w:color="auto" w:fill="D9D9D9" w:themeFill="background1" w:themeFillShade="D9"/>
          </w:tcPr>
          <w:p w14:paraId="5D751EB4" w14:textId="77777777" w:rsidR="00E306FD" w:rsidRPr="00F433B8" w:rsidRDefault="00E306FD" w:rsidP="00283E91">
            <w:pPr>
              <w:rPr>
                <w:rFonts w:ascii="Arial" w:hAnsi="Arial" w:cs="Arial"/>
                <w:i/>
                <w:iCs/>
                <w:sz w:val="20"/>
                <w:szCs w:val="20"/>
                <w:u w:val="single"/>
              </w:rPr>
            </w:pPr>
            <w:r w:rsidRPr="00F433B8">
              <w:rPr>
                <w:rFonts w:ascii="Arial" w:hAnsi="Arial" w:cs="Arial"/>
                <w:i/>
                <w:iCs/>
                <w:sz w:val="20"/>
                <w:szCs w:val="20"/>
                <w:u w:val="single"/>
              </w:rPr>
              <w:t>Status ukrepa</w:t>
            </w:r>
          </w:p>
        </w:tc>
        <w:tc>
          <w:tcPr>
            <w:tcW w:w="3975" w:type="dxa"/>
            <w:shd w:val="clear" w:color="auto" w:fill="FFFFFF" w:themeFill="background1"/>
          </w:tcPr>
          <w:p w14:paraId="7127D3AD" w14:textId="46782DBD" w:rsidR="00E306FD" w:rsidRPr="009157ED" w:rsidRDefault="00BD0620" w:rsidP="00283E91">
            <w:pPr>
              <w:rPr>
                <w:rFonts w:ascii="Arial" w:hAnsi="Arial" w:cs="Arial"/>
                <w:i/>
                <w:iCs/>
                <w:sz w:val="20"/>
                <w:szCs w:val="20"/>
              </w:rPr>
            </w:pPr>
            <w:r>
              <w:rPr>
                <w:rFonts w:ascii="Arial" w:hAnsi="Arial" w:cs="Arial"/>
                <w:i/>
                <w:iCs/>
                <w:sz w:val="20"/>
                <w:szCs w:val="20"/>
              </w:rPr>
              <w:t>Zaključen</w:t>
            </w:r>
          </w:p>
        </w:tc>
      </w:tr>
      <w:tr w:rsidR="00E306FD" w:rsidRPr="009157ED" w14:paraId="5C38A829" w14:textId="77777777" w:rsidTr="00283E91">
        <w:trPr>
          <w:trHeight w:val="300"/>
        </w:trPr>
        <w:tc>
          <w:tcPr>
            <w:tcW w:w="4916" w:type="dxa"/>
            <w:shd w:val="clear" w:color="auto" w:fill="D9D9D9" w:themeFill="background1" w:themeFillShade="D9"/>
          </w:tcPr>
          <w:p w14:paraId="6AE28EAD" w14:textId="77777777" w:rsidR="00E306FD" w:rsidRPr="00F433B8" w:rsidRDefault="00E306FD" w:rsidP="00283E91">
            <w:pPr>
              <w:rPr>
                <w:rFonts w:ascii="Arial" w:hAnsi="Arial" w:cs="Arial"/>
                <w:i/>
                <w:iCs/>
                <w:sz w:val="20"/>
                <w:szCs w:val="20"/>
                <w:u w:val="single"/>
              </w:rPr>
            </w:pPr>
            <w:r w:rsidRPr="00F433B8">
              <w:rPr>
                <w:rFonts w:ascii="Arial" w:hAnsi="Arial" w:cs="Arial"/>
                <w:i/>
                <w:iCs/>
                <w:sz w:val="20"/>
                <w:szCs w:val="20"/>
                <w:u w:val="single"/>
              </w:rPr>
              <w:t>Nosilec ukrepa</w:t>
            </w:r>
          </w:p>
        </w:tc>
        <w:tc>
          <w:tcPr>
            <w:tcW w:w="3975" w:type="dxa"/>
            <w:shd w:val="clear" w:color="auto" w:fill="FFFFFF" w:themeFill="background1"/>
          </w:tcPr>
          <w:p w14:paraId="10886934" w14:textId="77777777" w:rsidR="00E306FD" w:rsidRPr="009157ED" w:rsidRDefault="00E306FD" w:rsidP="00283E91">
            <w:pPr>
              <w:rPr>
                <w:rFonts w:ascii="Arial" w:hAnsi="Arial" w:cs="Arial"/>
                <w:i/>
                <w:iCs/>
                <w:sz w:val="20"/>
                <w:szCs w:val="20"/>
              </w:rPr>
            </w:pPr>
            <w:r w:rsidRPr="009157ED">
              <w:rPr>
                <w:rFonts w:ascii="Arial" w:hAnsi="Arial" w:cs="Arial"/>
                <w:i/>
                <w:iCs/>
                <w:sz w:val="20"/>
                <w:szCs w:val="20"/>
              </w:rPr>
              <w:t>Ministrstvo za gospodarstvo, turizem in šport</w:t>
            </w:r>
          </w:p>
        </w:tc>
      </w:tr>
      <w:tr w:rsidR="00E306FD" w:rsidRPr="009157ED" w14:paraId="4477E96A" w14:textId="77777777" w:rsidTr="00283E91">
        <w:trPr>
          <w:trHeight w:val="300"/>
        </w:trPr>
        <w:tc>
          <w:tcPr>
            <w:tcW w:w="4916" w:type="dxa"/>
            <w:shd w:val="clear" w:color="auto" w:fill="D9D9D9" w:themeFill="background1" w:themeFillShade="D9"/>
          </w:tcPr>
          <w:p w14:paraId="0498168C" w14:textId="77777777" w:rsidR="00E306FD" w:rsidRPr="009157ED" w:rsidRDefault="00E306FD" w:rsidP="00283E91">
            <w:pPr>
              <w:rPr>
                <w:rFonts w:ascii="Arial" w:hAnsi="Arial" w:cs="Arial"/>
                <w:b/>
                <w:bCs/>
                <w:i/>
                <w:iCs/>
                <w:sz w:val="20"/>
                <w:szCs w:val="20"/>
              </w:rPr>
            </w:pPr>
            <w:r>
              <w:rPr>
                <w:rFonts w:ascii="Arial" w:hAnsi="Arial" w:cs="Arial"/>
                <w:i/>
                <w:iCs/>
                <w:sz w:val="20"/>
                <w:szCs w:val="20"/>
                <w:u w:val="single"/>
              </w:rPr>
              <w:t>Časovni o</w:t>
            </w:r>
            <w:r w:rsidRPr="009157ED">
              <w:rPr>
                <w:rFonts w:ascii="Arial" w:hAnsi="Arial" w:cs="Arial"/>
                <w:i/>
                <w:iCs/>
                <w:sz w:val="20"/>
                <w:szCs w:val="20"/>
                <w:u w:val="single"/>
              </w:rPr>
              <w:t>kvi</w:t>
            </w:r>
            <w:r>
              <w:rPr>
                <w:rFonts w:ascii="Arial" w:hAnsi="Arial" w:cs="Arial"/>
                <w:i/>
                <w:iCs/>
                <w:sz w:val="20"/>
                <w:szCs w:val="20"/>
                <w:u w:val="single"/>
              </w:rPr>
              <w:t>r:</w:t>
            </w:r>
          </w:p>
        </w:tc>
        <w:tc>
          <w:tcPr>
            <w:tcW w:w="3975" w:type="dxa"/>
            <w:shd w:val="clear" w:color="auto" w:fill="FFFFFF" w:themeFill="background1"/>
          </w:tcPr>
          <w:p w14:paraId="59A5B0AE" w14:textId="70255A02" w:rsidR="00E306FD" w:rsidRPr="009157ED" w:rsidRDefault="00E306FD" w:rsidP="00283E91">
            <w:pPr>
              <w:rPr>
                <w:rFonts w:ascii="Arial" w:hAnsi="Arial" w:cs="Arial"/>
                <w:i/>
                <w:iCs/>
                <w:sz w:val="20"/>
                <w:szCs w:val="20"/>
              </w:rPr>
            </w:pPr>
            <w:r w:rsidRPr="009157ED">
              <w:rPr>
                <w:rFonts w:ascii="Arial" w:eastAsia="Calibri" w:hAnsi="Arial" w:cs="Arial"/>
                <w:i/>
                <w:iCs/>
                <w:sz w:val="20"/>
                <w:szCs w:val="20"/>
              </w:rPr>
              <w:t xml:space="preserve">Izbranih je bilo 23 konzorcijev, projekti </w:t>
            </w:r>
            <w:r>
              <w:rPr>
                <w:rFonts w:ascii="Arial" w:eastAsia="Calibri" w:hAnsi="Arial" w:cs="Arial"/>
                <w:i/>
                <w:iCs/>
                <w:sz w:val="20"/>
                <w:szCs w:val="20"/>
              </w:rPr>
              <w:t>so bili izvedeni</w:t>
            </w:r>
            <w:r w:rsidRPr="009157ED">
              <w:rPr>
                <w:rFonts w:ascii="Arial" w:eastAsia="Calibri" w:hAnsi="Arial" w:cs="Arial"/>
                <w:i/>
                <w:iCs/>
                <w:sz w:val="20"/>
                <w:szCs w:val="20"/>
              </w:rPr>
              <w:t xml:space="preserve"> do </w:t>
            </w:r>
            <w:r>
              <w:rPr>
                <w:rFonts w:ascii="Arial" w:eastAsia="Calibri" w:hAnsi="Arial" w:cs="Arial"/>
                <w:i/>
                <w:iCs/>
                <w:sz w:val="20"/>
                <w:szCs w:val="20"/>
              </w:rPr>
              <w:t xml:space="preserve">konca </w:t>
            </w:r>
            <w:r w:rsidRPr="009157ED">
              <w:rPr>
                <w:rFonts w:ascii="Arial" w:eastAsia="Calibri" w:hAnsi="Arial" w:cs="Arial"/>
                <w:i/>
                <w:iCs/>
                <w:sz w:val="20"/>
                <w:szCs w:val="20"/>
              </w:rPr>
              <w:t>leta 2024</w:t>
            </w:r>
          </w:p>
        </w:tc>
      </w:tr>
      <w:tr w:rsidR="00E306FD" w:rsidRPr="009157ED" w14:paraId="3F1D6650" w14:textId="77777777" w:rsidTr="00283E91">
        <w:trPr>
          <w:trHeight w:val="300"/>
        </w:trPr>
        <w:tc>
          <w:tcPr>
            <w:tcW w:w="4916" w:type="dxa"/>
            <w:shd w:val="clear" w:color="auto" w:fill="D9D9D9" w:themeFill="background1" w:themeFillShade="D9"/>
          </w:tcPr>
          <w:p w14:paraId="4742580E" w14:textId="77777777" w:rsidR="00E306FD" w:rsidRPr="009157ED" w:rsidRDefault="00E306FD" w:rsidP="00283E91">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3975" w:type="dxa"/>
            <w:shd w:val="clear" w:color="auto" w:fill="auto"/>
          </w:tcPr>
          <w:p w14:paraId="5738F50A" w14:textId="77777777" w:rsidR="00E306FD" w:rsidRPr="009157ED" w:rsidRDefault="00E306FD" w:rsidP="00283E91">
            <w:pPr>
              <w:rPr>
                <w:rFonts w:ascii="Arial" w:hAnsi="Arial" w:cs="Arial"/>
                <w:i/>
                <w:iCs/>
                <w:sz w:val="20"/>
                <w:szCs w:val="20"/>
                <w:u w:val="single"/>
              </w:rPr>
            </w:pPr>
            <w:r w:rsidRPr="009157ED">
              <w:rPr>
                <w:rFonts w:ascii="Arial" w:eastAsia="Segoe UI" w:hAnsi="Arial" w:cs="Arial"/>
                <w:i/>
                <w:iCs/>
                <w:sz w:val="20"/>
                <w:szCs w:val="20"/>
              </w:rPr>
              <w:t xml:space="preserve">Skupna vrednost projektov cca 107, od tega </w:t>
            </w:r>
            <w:r w:rsidRPr="009157ED">
              <w:rPr>
                <w:rFonts w:ascii="Arial" w:hAnsi="Arial" w:cs="Arial"/>
                <w:i/>
                <w:iCs/>
                <w:sz w:val="20"/>
                <w:szCs w:val="20"/>
              </w:rPr>
              <w:t>44.000.000,00 EUR (EU sredstva/ NOO)</w:t>
            </w:r>
          </w:p>
        </w:tc>
      </w:tr>
      <w:tr w:rsidR="00E306FD" w:rsidRPr="009157ED" w14:paraId="405A9DFC" w14:textId="77777777" w:rsidTr="00283E91">
        <w:trPr>
          <w:trHeight w:val="300"/>
        </w:trPr>
        <w:tc>
          <w:tcPr>
            <w:tcW w:w="4916" w:type="dxa"/>
            <w:shd w:val="clear" w:color="auto" w:fill="D9D9D9" w:themeFill="background1" w:themeFillShade="D9"/>
          </w:tcPr>
          <w:p w14:paraId="65EAD132" w14:textId="77777777" w:rsidR="00E306FD" w:rsidRPr="009157ED" w:rsidRDefault="00E306FD" w:rsidP="00283E91">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3975" w:type="dxa"/>
            <w:shd w:val="clear" w:color="auto" w:fill="auto"/>
          </w:tcPr>
          <w:p w14:paraId="7C684599" w14:textId="18BC24E4" w:rsidR="00E306FD" w:rsidRPr="009157ED" w:rsidRDefault="00E306FD" w:rsidP="00283E91">
            <w:pPr>
              <w:jc w:val="both"/>
              <w:rPr>
                <w:rFonts w:ascii="Arial" w:hAnsi="Arial" w:cs="Arial"/>
                <w:i/>
                <w:iCs/>
                <w:sz w:val="20"/>
                <w:szCs w:val="20"/>
              </w:rPr>
            </w:pPr>
            <w:r w:rsidRPr="009157ED">
              <w:rPr>
                <w:rFonts w:ascii="Arial" w:hAnsi="Arial" w:cs="Arial"/>
                <w:i/>
                <w:iCs/>
                <w:sz w:val="20"/>
                <w:szCs w:val="20"/>
              </w:rPr>
              <w:t xml:space="preserve">23 konzorcijev, v katerih sodeluje 87 malih in srednjih podjetij, je bilo izbranih in </w:t>
            </w:r>
            <w:r w:rsidR="00BD0620">
              <w:rPr>
                <w:rFonts w:ascii="Arial" w:hAnsi="Arial" w:cs="Arial"/>
                <w:i/>
                <w:iCs/>
                <w:sz w:val="20"/>
                <w:szCs w:val="20"/>
              </w:rPr>
              <w:t>je</w:t>
            </w:r>
            <w:r w:rsidRPr="009157ED">
              <w:rPr>
                <w:rFonts w:ascii="Arial" w:hAnsi="Arial" w:cs="Arial"/>
                <w:i/>
                <w:iCs/>
                <w:sz w:val="20"/>
                <w:szCs w:val="20"/>
              </w:rPr>
              <w:t xml:space="preserve"> vpeljalo uporabo naprednih tehnologij/umetne inteligence/velepodatkov in tako povečalo stopnjo digitalizacije do konca leta 2024. </w:t>
            </w:r>
          </w:p>
          <w:p w14:paraId="47430800" w14:textId="77777777" w:rsidR="00E306FD" w:rsidRPr="009157ED" w:rsidRDefault="00E306FD" w:rsidP="00283E91">
            <w:pPr>
              <w:jc w:val="both"/>
              <w:rPr>
                <w:rFonts w:ascii="Arial" w:hAnsi="Arial" w:cs="Arial"/>
                <w:i/>
                <w:iCs/>
                <w:sz w:val="20"/>
                <w:szCs w:val="20"/>
              </w:rPr>
            </w:pPr>
          </w:p>
          <w:p w14:paraId="7196C6EE" w14:textId="77777777" w:rsidR="00E306FD" w:rsidRPr="009157ED" w:rsidRDefault="00E306FD" w:rsidP="00283E91">
            <w:pPr>
              <w:jc w:val="both"/>
              <w:rPr>
                <w:rFonts w:ascii="Arial" w:eastAsia="Segoe UI" w:hAnsi="Arial" w:cs="Arial"/>
                <w:i/>
                <w:iCs/>
                <w:sz w:val="20"/>
                <w:szCs w:val="20"/>
                <w:highlight w:val="yellow"/>
              </w:rPr>
            </w:pPr>
            <w:r w:rsidRPr="009157ED">
              <w:rPr>
                <w:rFonts w:ascii="Arial" w:hAnsi="Arial" w:cs="Arial"/>
                <w:i/>
                <w:iCs/>
                <w:sz w:val="20"/>
                <w:szCs w:val="20"/>
              </w:rPr>
              <w:t>En del projekta so digitalne kompetence zaposlenih v MSP – glede na načrtovana sredstva za MSP, ki znašajo 40 % vseh sredstev, pričakujemo tudi na znaten dvig digitalnih kompetenc zaposlenih.</w:t>
            </w:r>
          </w:p>
        </w:tc>
      </w:tr>
    </w:tbl>
    <w:p w14:paraId="6466AE4E" w14:textId="58EBAE8E" w:rsidR="00E306FD" w:rsidRDefault="00E306FD" w:rsidP="00E306FD">
      <w:pPr>
        <w:pStyle w:val="Naslov4"/>
        <w:shd w:val="clear" w:color="auto" w:fill="B4C6E7" w:themeFill="accent1" w:themeFillTint="66"/>
        <w:rPr>
          <w:rFonts w:cs="Arial"/>
        </w:rPr>
      </w:pPr>
      <w:r>
        <w:rPr>
          <w:rFonts w:cs="Arial"/>
        </w:rPr>
        <w:t>Opis načrtovanih ukrepov za leti 2025 in 2026</w:t>
      </w:r>
    </w:p>
    <w:p w14:paraId="75238381" w14:textId="4AC241EB" w:rsidR="008E1315" w:rsidRDefault="00E306FD" w:rsidP="008E1315">
      <w:pPr>
        <w:pStyle w:val="Naslov4"/>
        <w:rPr>
          <w:rFonts w:cs="Arial"/>
        </w:rPr>
      </w:pPr>
      <w:r>
        <w:rPr>
          <w:rFonts w:cs="Arial"/>
        </w:rPr>
        <w:t xml:space="preserve">36. UKREP: </w:t>
      </w:r>
      <w:r w:rsidR="008E1315">
        <w:rPr>
          <w:rFonts w:cs="Arial"/>
        </w:rPr>
        <w:t>Podpora aplikativnim projektom manjših vrednosti na področju umetne inteligence</w:t>
      </w:r>
      <w:r w:rsidR="008E1315" w:rsidRPr="00CE1464">
        <w:rPr>
          <w:rFonts w:cs="Arial"/>
        </w:rPr>
        <w:t xml:space="preserve"> </w:t>
      </w:r>
      <w:bookmarkEnd w:id="48"/>
    </w:p>
    <w:p w14:paraId="6E78D13D" w14:textId="77777777" w:rsidR="008E1315" w:rsidRPr="00CE1464" w:rsidRDefault="008E1315" w:rsidP="008E1315">
      <w:pPr>
        <w:jc w:val="both"/>
        <w:rPr>
          <w:rFonts w:ascii="Arial" w:eastAsia="Calibri" w:hAnsi="Arial" w:cs="Arial"/>
          <w:sz w:val="20"/>
          <w:szCs w:val="20"/>
        </w:rPr>
      </w:pPr>
      <w:r w:rsidRPr="00CE1464">
        <w:rPr>
          <w:rFonts w:ascii="Arial" w:eastAsia="Calibri" w:hAnsi="Arial" w:cs="Arial"/>
          <w:sz w:val="20"/>
          <w:szCs w:val="20"/>
        </w:rPr>
        <w:t xml:space="preserve">Država želi podpreti projekte validacije in testiranja (min. TRL 6) ter izvedbene projekte in širjenje (min. TRL 9), ki bodo prispevali k razvoju tehnoloških rešitev temelječih na </w:t>
      </w:r>
      <w:r>
        <w:rPr>
          <w:rFonts w:ascii="Arial" w:eastAsia="Calibri" w:hAnsi="Arial" w:cs="Arial"/>
          <w:sz w:val="20"/>
          <w:szCs w:val="20"/>
        </w:rPr>
        <w:t>umetni inteligenci</w:t>
      </w:r>
      <w:r w:rsidRPr="00CE1464">
        <w:rPr>
          <w:rFonts w:ascii="Arial" w:eastAsia="Calibri" w:hAnsi="Arial" w:cs="Arial"/>
          <w:sz w:val="20"/>
          <w:szCs w:val="20"/>
        </w:rPr>
        <w:t xml:space="preserve"> in njihovi uporabi v poslovnem okolju. Na prvi stopnji, projekti validacije in testiranja vključujejo razvoj zgodnjih različic produktov z minimalnimi funkcionalnostmi, namenjenih preverjanju tehnične izvedljivosti in uporabniške  sprejemljivosti v simuliranih okoljih ali z omejeno skupino uporabnikov, s ciljem razvoja minimalno izvedljivega produkta (MVP) kot osnove za nadaljnji razvoj. Na drugi stopnji, so izvedbeni projekti usmerjeni v popolno integracijo razvitih produktov v poslovne procese, pilotno testiranje z večjimi skupinami uporabnikov, prilagoditev in širjenje uporabe na večje število uporabnikov ter zagotavljanje stabilnosti pri obdelavi večjih količin podatkov. S tem se omogoča prehod od testiranja v realnem okolju do skaliranja rešitve, kar vodi k izboljšanju konkurenčnosti in inovativnosti podjetij. Projekti so zasnovani za spodbujanje uporabe naprednih tehnologij </w:t>
      </w:r>
      <w:r>
        <w:rPr>
          <w:rFonts w:ascii="Arial" w:eastAsia="Calibri" w:hAnsi="Arial" w:cs="Arial"/>
          <w:sz w:val="20"/>
          <w:szCs w:val="20"/>
        </w:rPr>
        <w:t xml:space="preserve">umetne inteligence </w:t>
      </w:r>
      <w:r w:rsidRPr="00CE1464">
        <w:rPr>
          <w:rFonts w:ascii="Arial" w:eastAsia="Calibri" w:hAnsi="Arial" w:cs="Arial"/>
          <w:sz w:val="20"/>
          <w:szCs w:val="20"/>
        </w:rPr>
        <w:t>in krepitev raziskovalno-razvojnih zmogljivosti gospodarstva.</w:t>
      </w:r>
    </w:p>
    <w:p w14:paraId="2C000839" w14:textId="77777777" w:rsidR="008E1315" w:rsidRPr="00CE1464" w:rsidRDefault="008E1315" w:rsidP="008E1315">
      <w:pPr>
        <w:jc w:val="both"/>
        <w:rPr>
          <w:rFonts w:ascii="Arial" w:eastAsia="Calibri" w:hAnsi="Arial" w:cs="Arial"/>
          <w:sz w:val="20"/>
          <w:szCs w:val="20"/>
        </w:rPr>
      </w:pPr>
      <w:r w:rsidRPr="00CE1464">
        <w:rPr>
          <w:rFonts w:ascii="Arial" w:eastAsia="Calibri" w:hAnsi="Arial" w:cs="Arial"/>
          <w:sz w:val="20"/>
          <w:szCs w:val="20"/>
          <w:u w:val="single"/>
        </w:rPr>
        <w:t>Povezava do digitalnega cilja</w:t>
      </w:r>
      <w:r w:rsidRPr="00CE1464">
        <w:rPr>
          <w:rFonts w:ascii="Arial" w:eastAsia="Calibri" w:hAnsi="Arial" w:cs="Arial"/>
          <w:sz w:val="20"/>
          <w:szCs w:val="20"/>
        </w:rPr>
        <w:t>: Ukrep bo prispeval k cilju 75 % podjetij uporablja umetno inteligenco</w:t>
      </w:r>
    </w:p>
    <w:p w14:paraId="18483E50" w14:textId="77777777" w:rsidR="008E1315" w:rsidRPr="00232489" w:rsidRDefault="008E1315" w:rsidP="008E1315">
      <w:r w:rsidRPr="00CE1464">
        <w:rPr>
          <w:rFonts w:ascii="Arial" w:eastAsia="Calibri" w:hAnsi="Arial" w:cs="Arial"/>
          <w:sz w:val="20"/>
          <w:szCs w:val="20"/>
          <w:u w:val="single"/>
        </w:rPr>
        <w:t>Ciljna skupina:</w:t>
      </w:r>
      <w:r w:rsidRPr="00CE1464">
        <w:rPr>
          <w:rFonts w:ascii="Arial" w:eastAsia="Calibri" w:hAnsi="Arial" w:cs="Arial"/>
          <w:sz w:val="20"/>
          <w:szCs w:val="20"/>
        </w:rPr>
        <w:t xml:space="preserve"> slovenska zagonska podjetja, MSP in tudi večja podjetja ter sodelujoče raziskovalne organizacije, in univerze.</w:t>
      </w:r>
    </w:p>
    <w:tbl>
      <w:tblPr>
        <w:tblStyle w:val="Tabelamrea"/>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70"/>
        <w:gridCol w:w="4390"/>
      </w:tblGrid>
      <w:tr w:rsidR="008E1315" w:rsidRPr="00CE1464" w14:paraId="002493D0" w14:textId="77777777" w:rsidTr="00283E91">
        <w:trPr>
          <w:trHeight w:val="300"/>
        </w:trPr>
        <w:tc>
          <w:tcPr>
            <w:tcW w:w="4670" w:type="dxa"/>
            <w:shd w:val="clear" w:color="auto" w:fill="D9D9D9" w:themeFill="background1" w:themeFillShade="D9"/>
            <w:tcMar>
              <w:left w:w="105" w:type="dxa"/>
              <w:right w:w="105" w:type="dxa"/>
            </w:tcMar>
          </w:tcPr>
          <w:p w14:paraId="268B411B" w14:textId="77777777" w:rsidR="008E1315" w:rsidRPr="00E452D0" w:rsidRDefault="008E1315" w:rsidP="00283E91">
            <w:pPr>
              <w:rPr>
                <w:rFonts w:ascii="Arial" w:eastAsia="Calibri" w:hAnsi="Arial" w:cs="Arial"/>
                <w:i/>
                <w:iCs/>
                <w:sz w:val="20"/>
                <w:szCs w:val="20"/>
                <w:u w:val="single"/>
              </w:rPr>
            </w:pPr>
            <w:bookmarkStart w:id="49" w:name="_Hlk185425880"/>
            <w:r w:rsidRPr="00E452D0">
              <w:rPr>
                <w:rFonts w:ascii="Arial" w:eastAsia="Calibri" w:hAnsi="Arial" w:cs="Arial"/>
                <w:i/>
                <w:iCs/>
                <w:sz w:val="20"/>
                <w:szCs w:val="20"/>
                <w:u w:val="single"/>
              </w:rPr>
              <w:t>Status ukrepa</w:t>
            </w:r>
          </w:p>
        </w:tc>
        <w:tc>
          <w:tcPr>
            <w:tcW w:w="4390" w:type="dxa"/>
            <w:shd w:val="clear" w:color="auto" w:fill="FFFFFF" w:themeFill="background1"/>
            <w:tcMar>
              <w:left w:w="105" w:type="dxa"/>
              <w:right w:w="105" w:type="dxa"/>
            </w:tcMar>
          </w:tcPr>
          <w:p w14:paraId="474D6B92" w14:textId="77777777" w:rsidR="008E1315" w:rsidRPr="00E452D0" w:rsidRDefault="008E1315" w:rsidP="00283E91">
            <w:pPr>
              <w:spacing w:line="259" w:lineRule="auto"/>
              <w:rPr>
                <w:rFonts w:ascii="Arial" w:eastAsia="Calibri" w:hAnsi="Arial" w:cs="Arial"/>
                <w:i/>
                <w:iCs/>
                <w:sz w:val="20"/>
                <w:szCs w:val="20"/>
              </w:rPr>
            </w:pPr>
            <w:r w:rsidRPr="00E452D0">
              <w:rPr>
                <w:rFonts w:ascii="Arial" w:eastAsia="Calibri" w:hAnsi="Arial" w:cs="Arial"/>
                <w:i/>
                <w:iCs/>
                <w:sz w:val="20"/>
                <w:szCs w:val="20"/>
              </w:rPr>
              <w:t>V izvajanju</w:t>
            </w:r>
          </w:p>
        </w:tc>
      </w:tr>
      <w:tr w:rsidR="008E1315" w:rsidRPr="00CE1464" w14:paraId="4469B2F0" w14:textId="77777777" w:rsidTr="00283E91">
        <w:trPr>
          <w:trHeight w:val="300"/>
        </w:trPr>
        <w:tc>
          <w:tcPr>
            <w:tcW w:w="4670" w:type="dxa"/>
            <w:shd w:val="clear" w:color="auto" w:fill="D9D9D9" w:themeFill="background1" w:themeFillShade="D9"/>
            <w:tcMar>
              <w:left w:w="105" w:type="dxa"/>
              <w:right w:w="105" w:type="dxa"/>
            </w:tcMar>
          </w:tcPr>
          <w:p w14:paraId="164748E3" w14:textId="77777777" w:rsidR="008E1315" w:rsidRPr="00E452D0" w:rsidRDefault="008E1315" w:rsidP="00283E91">
            <w:pPr>
              <w:rPr>
                <w:rFonts w:ascii="Arial" w:eastAsia="Calibri" w:hAnsi="Arial" w:cs="Arial"/>
                <w:i/>
                <w:iCs/>
                <w:sz w:val="20"/>
                <w:szCs w:val="20"/>
                <w:u w:val="single"/>
              </w:rPr>
            </w:pPr>
            <w:r w:rsidRPr="00E452D0">
              <w:rPr>
                <w:rFonts w:ascii="Arial" w:eastAsia="Calibri" w:hAnsi="Arial" w:cs="Arial"/>
                <w:i/>
                <w:iCs/>
                <w:sz w:val="20"/>
                <w:szCs w:val="20"/>
                <w:u w:val="single"/>
              </w:rPr>
              <w:t>Nosilec ukrepa</w:t>
            </w:r>
          </w:p>
        </w:tc>
        <w:tc>
          <w:tcPr>
            <w:tcW w:w="4390" w:type="dxa"/>
            <w:shd w:val="clear" w:color="auto" w:fill="FFFFFF" w:themeFill="background1"/>
            <w:tcMar>
              <w:left w:w="105" w:type="dxa"/>
              <w:right w:w="105" w:type="dxa"/>
            </w:tcMar>
          </w:tcPr>
          <w:p w14:paraId="47C3FA64" w14:textId="77777777" w:rsidR="008E1315" w:rsidRPr="00E452D0" w:rsidRDefault="008E1315" w:rsidP="00283E91">
            <w:pPr>
              <w:rPr>
                <w:rFonts w:ascii="Arial" w:eastAsia="Calibri" w:hAnsi="Arial" w:cs="Arial"/>
                <w:i/>
                <w:iCs/>
                <w:sz w:val="20"/>
                <w:szCs w:val="20"/>
              </w:rPr>
            </w:pPr>
            <w:r w:rsidRPr="00E452D0">
              <w:rPr>
                <w:rFonts w:ascii="Arial" w:eastAsia="Calibri" w:hAnsi="Arial" w:cs="Arial"/>
                <w:i/>
                <w:iCs/>
                <w:sz w:val="20"/>
                <w:szCs w:val="20"/>
              </w:rPr>
              <w:t>Ministrstvo za digitalno preobrazbo, Ministrstvo za visoko šolstvo, znanost in inovacije, Ministrstvo za gospodarstvo, turizem in šport in Ministrstvo za obrambo</w:t>
            </w:r>
          </w:p>
        </w:tc>
      </w:tr>
      <w:tr w:rsidR="008E1315" w:rsidRPr="00CE1464" w14:paraId="2CBBC010" w14:textId="77777777" w:rsidTr="00283E91">
        <w:trPr>
          <w:trHeight w:val="300"/>
        </w:trPr>
        <w:tc>
          <w:tcPr>
            <w:tcW w:w="4670" w:type="dxa"/>
            <w:shd w:val="clear" w:color="auto" w:fill="D9D9D9" w:themeFill="background1" w:themeFillShade="D9"/>
            <w:tcMar>
              <w:left w:w="105" w:type="dxa"/>
              <w:right w:w="105" w:type="dxa"/>
            </w:tcMar>
          </w:tcPr>
          <w:p w14:paraId="260280B9" w14:textId="77777777" w:rsidR="008E1315" w:rsidRPr="00E452D0" w:rsidRDefault="008E1315" w:rsidP="00283E91">
            <w:pPr>
              <w:rPr>
                <w:rFonts w:ascii="Arial" w:eastAsia="Calibri" w:hAnsi="Arial" w:cs="Arial"/>
                <w:b/>
                <w:bCs/>
                <w:i/>
                <w:iCs/>
                <w:sz w:val="20"/>
                <w:szCs w:val="20"/>
              </w:rPr>
            </w:pPr>
            <w:r w:rsidRPr="00E452D0">
              <w:rPr>
                <w:rFonts w:ascii="Arial" w:eastAsia="Calibri" w:hAnsi="Arial" w:cs="Arial"/>
                <w:i/>
                <w:iCs/>
                <w:sz w:val="20"/>
                <w:szCs w:val="20"/>
                <w:u w:val="single"/>
              </w:rPr>
              <w:t>Okvirni časovni razpored:</w:t>
            </w:r>
          </w:p>
        </w:tc>
        <w:tc>
          <w:tcPr>
            <w:tcW w:w="4390" w:type="dxa"/>
            <w:shd w:val="clear" w:color="auto" w:fill="FFFFFF" w:themeFill="background1"/>
            <w:tcMar>
              <w:left w:w="105" w:type="dxa"/>
              <w:right w:w="105" w:type="dxa"/>
            </w:tcMar>
          </w:tcPr>
          <w:p w14:paraId="49110363" w14:textId="77777777" w:rsidR="008E1315" w:rsidRPr="00E452D0" w:rsidRDefault="008E1315" w:rsidP="00283E91">
            <w:pPr>
              <w:rPr>
                <w:rFonts w:ascii="Arial" w:eastAsia="Calibri" w:hAnsi="Arial" w:cs="Arial"/>
                <w:i/>
                <w:iCs/>
                <w:sz w:val="20"/>
                <w:szCs w:val="20"/>
              </w:rPr>
            </w:pPr>
            <w:r w:rsidRPr="00E452D0">
              <w:rPr>
                <w:rFonts w:ascii="Arial" w:eastAsia="Calibri" w:hAnsi="Arial" w:cs="Arial"/>
                <w:i/>
                <w:iCs/>
                <w:sz w:val="20"/>
                <w:szCs w:val="20"/>
              </w:rPr>
              <w:t>2025-2029</w:t>
            </w:r>
          </w:p>
        </w:tc>
      </w:tr>
      <w:tr w:rsidR="008E1315" w:rsidRPr="00CE1464" w14:paraId="441EDB60" w14:textId="77777777" w:rsidTr="00283E91">
        <w:trPr>
          <w:trHeight w:val="300"/>
        </w:trPr>
        <w:tc>
          <w:tcPr>
            <w:tcW w:w="4670" w:type="dxa"/>
            <w:shd w:val="clear" w:color="auto" w:fill="D9D9D9" w:themeFill="background1" w:themeFillShade="D9"/>
            <w:tcMar>
              <w:left w:w="105" w:type="dxa"/>
              <w:right w:w="105" w:type="dxa"/>
            </w:tcMar>
          </w:tcPr>
          <w:p w14:paraId="39C3EA26" w14:textId="77777777" w:rsidR="008E1315" w:rsidRPr="00E452D0" w:rsidRDefault="008E1315" w:rsidP="00283E91">
            <w:pPr>
              <w:contextualSpacing/>
              <w:rPr>
                <w:rFonts w:ascii="Arial" w:eastAsia="Calibri" w:hAnsi="Arial" w:cs="Arial"/>
                <w:i/>
                <w:iCs/>
                <w:sz w:val="20"/>
                <w:szCs w:val="20"/>
              </w:rPr>
            </w:pPr>
            <w:r w:rsidRPr="00E452D0">
              <w:rPr>
                <w:rFonts w:ascii="Arial" w:eastAsia="Calibri" w:hAnsi="Arial" w:cs="Arial"/>
                <w:i/>
                <w:iCs/>
                <w:sz w:val="20"/>
                <w:szCs w:val="20"/>
                <w:u w:val="single"/>
              </w:rPr>
              <w:t xml:space="preserve">Namenjena ali predvidena finančna sredstva in drugi viri, vključno s človeškimi viri (če je potrebno): </w:t>
            </w:r>
          </w:p>
        </w:tc>
        <w:tc>
          <w:tcPr>
            <w:tcW w:w="4390" w:type="dxa"/>
            <w:tcMar>
              <w:left w:w="105" w:type="dxa"/>
              <w:right w:w="105" w:type="dxa"/>
            </w:tcMar>
          </w:tcPr>
          <w:p w14:paraId="2BFA8075" w14:textId="77777777" w:rsidR="008E1315" w:rsidRPr="00E452D0" w:rsidRDefault="008E1315" w:rsidP="00283E91">
            <w:pPr>
              <w:rPr>
                <w:rFonts w:ascii="Arial" w:eastAsia="Calibri" w:hAnsi="Arial" w:cs="Arial"/>
                <w:i/>
                <w:iCs/>
                <w:sz w:val="20"/>
                <w:szCs w:val="20"/>
              </w:rPr>
            </w:pPr>
            <w:r w:rsidRPr="00E452D0">
              <w:rPr>
                <w:rFonts w:ascii="Arial" w:eastAsia="Calibri" w:hAnsi="Arial" w:cs="Arial"/>
                <w:i/>
                <w:iCs/>
                <w:sz w:val="20"/>
                <w:szCs w:val="20"/>
              </w:rPr>
              <w:t>6.400.000 EUR</w:t>
            </w:r>
          </w:p>
        </w:tc>
      </w:tr>
      <w:tr w:rsidR="008E1315" w14:paraId="792E4339" w14:textId="77777777" w:rsidTr="00283E91">
        <w:trPr>
          <w:trHeight w:val="300"/>
        </w:trPr>
        <w:tc>
          <w:tcPr>
            <w:tcW w:w="4670" w:type="dxa"/>
            <w:shd w:val="clear" w:color="auto" w:fill="D9D9D9" w:themeFill="background1" w:themeFillShade="D9"/>
            <w:tcMar>
              <w:left w:w="105" w:type="dxa"/>
              <w:right w:w="105" w:type="dxa"/>
            </w:tcMar>
          </w:tcPr>
          <w:p w14:paraId="6ED2C7AA" w14:textId="77777777" w:rsidR="008E1315" w:rsidRPr="00E452D0" w:rsidRDefault="008E1315" w:rsidP="00283E91">
            <w:pPr>
              <w:contextualSpacing/>
              <w:rPr>
                <w:rFonts w:ascii="Arial" w:eastAsia="Calibri" w:hAnsi="Arial" w:cs="Arial"/>
                <w:i/>
                <w:iCs/>
                <w:sz w:val="20"/>
                <w:szCs w:val="20"/>
              </w:rPr>
            </w:pPr>
            <w:r w:rsidRPr="00E452D0">
              <w:rPr>
                <w:rFonts w:ascii="Arial" w:eastAsia="Calibri" w:hAnsi="Arial" w:cs="Arial"/>
                <w:i/>
                <w:iCs/>
                <w:sz w:val="20"/>
                <w:szCs w:val="20"/>
                <w:u w:val="single"/>
              </w:rPr>
              <w:t xml:space="preserve">Pričakovani učinek in s tem povezana časovnica: </w:t>
            </w:r>
          </w:p>
        </w:tc>
        <w:tc>
          <w:tcPr>
            <w:tcW w:w="4390" w:type="dxa"/>
            <w:tcMar>
              <w:left w:w="105" w:type="dxa"/>
              <w:right w:w="105" w:type="dxa"/>
            </w:tcMar>
          </w:tcPr>
          <w:p w14:paraId="2742C423" w14:textId="77777777" w:rsidR="008E1315" w:rsidRPr="00E452D0" w:rsidRDefault="008E1315" w:rsidP="00283E91">
            <w:pPr>
              <w:rPr>
                <w:rFonts w:ascii="Arial" w:eastAsia="Calibri" w:hAnsi="Arial" w:cs="Arial"/>
                <w:i/>
                <w:iCs/>
                <w:sz w:val="20"/>
                <w:szCs w:val="20"/>
              </w:rPr>
            </w:pPr>
            <w:r w:rsidRPr="00E452D0">
              <w:rPr>
                <w:rFonts w:ascii="Arial" w:eastAsia="Calibri" w:hAnsi="Arial" w:cs="Arial"/>
                <w:i/>
                <w:iCs/>
                <w:sz w:val="20"/>
                <w:szCs w:val="20"/>
              </w:rPr>
              <w:t>Pospešitev uporabe tehnologij umetne inteligence.</w:t>
            </w:r>
          </w:p>
          <w:p w14:paraId="476B4476" w14:textId="77777777" w:rsidR="008E1315" w:rsidRPr="00E452D0" w:rsidRDefault="008E1315" w:rsidP="00283E91">
            <w:pPr>
              <w:rPr>
                <w:rFonts w:ascii="Arial" w:eastAsia="Calibri" w:hAnsi="Arial" w:cs="Arial"/>
                <w:i/>
                <w:iCs/>
                <w:sz w:val="20"/>
                <w:szCs w:val="20"/>
              </w:rPr>
            </w:pPr>
            <w:r w:rsidRPr="00E452D0">
              <w:rPr>
                <w:rFonts w:ascii="Arial" w:eastAsia="Calibri" w:hAnsi="Arial" w:cs="Arial"/>
                <w:i/>
                <w:iCs/>
                <w:sz w:val="20"/>
                <w:szCs w:val="20"/>
              </w:rPr>
              <w:t>Cilj je podpreti okvirno 70 podjetij.</w:t>
            </w:r>
          </w:p>
        </w:tc>
      </w:tr>
      <w:bookmarkEnd w:id="49"/>
    </w:tbl>
    <w:p w14:paraId="24A8A736" w14:textId="7ED5D22C" w:rsidR="008E1315" w:rsidRDefault="008E1315" w:rsidP="00F01D96">
      <w:pPr>
        <w:pStyle w:val="Naslov4"/>
        <w:rPr>
          <w:rFonts w:cs="Arial"/>
        </w:rPr>
      </w:pPr>
    </w:p>
    <w:p w14:paraId="4004CAE2" w14:textId="29C4CEB5" w:rsidR="00F943BD" w:rsidRDefault="008E1315" w:rsidP="00F01D96">
      <w:pPr>
        <w:pStyle w:val="Naslov4"/>
        <w:rPr>
          <w:rFonts w:cs="Arial"/>
        </w:rPr>
      </w:pPr>
      <w:r>
        <w:rPr>
          <w:rFonts w:cs="Arial"/>
        </w:rPr>
        <w:t>3</w:t>
      </w:r>
      <w:r w:rsidR="00BD0620">
        <w:rPr>
          <w:rFonts w:cs="Arial"/>
        </w:rPr>
        <w:t>7</w:t>
      </w:r>
      <w:r>
        <w:rPr>
          <w:rFonts w:cs="Arial"/>
        </w:rPr>
        <w:t xml:space="preserve">. </w:t>
      </w:r>
      <w:r w:rsidR="00F943BD" w:rsidRPr="009157ED">
        <w:rPr>
          <w:rFonts w:cs="Arial"/>
        </w:rPr>
        <w:t xml:space="preserve">UKREP: Zagotavljanje podpore podjetjem in javnemu sektorju pri uvajanju </w:t>
      </w:r>
      <w:r w:rsidR="00713AD8">
        <w:rPr>
          <w:rFonts w:cs="Arial"/>
        </w:rPr>
        <w:t>umetne inteligence</w:t>
      </w:r>
      <w:r w:rsidR="00F943BD" w:rsidRPr="009157ED">
        <w:rPr>
          <w:rFonts w:cs="Arial"/>
        </w:rPr>
        <w:t xml:space="preserve"> - EDIHi </w:t>
      </w:r>
    </w:p>
    <w:p w14:paraId="26112783"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Vsebina ukrepa in pričakovani rezultat:</w:t>
      </w:r>
      <w:r w:rsidRPr="00EB7140">
        <w:rPr>
          <w:rFonts w:ascii="Arial" w:hAnsi="Arial" w:cs="Arial"/>
          <w:sz w:val="20"/>
          <w:szCs w:val="20"/>
        </w:rPr>
        <w:t xml:space="preserve"> Evropska digitalna inovacijska stičišča (EDIH) so partnerstva s komplementarnimi strokovnimi znanji, ki delujejo z neprofitnim namenom kot podpora podjetjem, še posebej malim in srednje velikim podjetjem ter javnemu sektorju pri njihovi digitalni preobrazbi. EDIH-i so sofinancirani iz evropskih (program DIGITAL) in nacionalnih sredstev, zato so njihove storitve za končne uporabnike največkrat brezplačne ali cenejše kot na trgu. Za sofinanciranje iz programa DIGITAL sta bila izbrani dve Evropski digitalni inovacijski stičišči (EDIH) s sedežem v Sloveniji, tretjemu  pa je bil podeljen certifikat odličnosti.</w:t>
      </w:r>
    </w:p>
    <w:p w14:paraId="7B25848F" w14:textId="77777777" w:rsidR="00EB7140" w:rsidRPr="00EB7140" w:rsidRDefault="00EB7140" w:rsidP="00EB7140">
      <w:pPr>
        <w:contextualSpacing/>
        <w:jc w:val="both"/>
        <w:rPr>
          <w:rFonts w:ascii="Arial" w:hAnsi="Arial" w:cs="Arial"/>
          <w:sz w:val="20"/>
          <w:szCs w:val="20"/>
          <w:u w:val="single"/>
        </w:rPr>
      </w:pPr>
      <w:r w:rsidRPr="00EB7140">
        <w:rPr>
          <w:rFonts w:ascii="Arial" w:hAnsi="Arial" w:cs="Arial"/>
          <w:sz w:val="20"/>
          <w:szCs w:val="20"/>
        </w:rPr>
        <w:t>EDIHi izvajajo pomoč podjetjem, lokalnim skupnostim, javni upravi in posameznikom za višjo konkurenčnosti z uporabo digitalnih tehnologij v delovnem procesu, pri čemer EDIH-i subjektom v Evropi nudijo storitve v okviru naslednjih področij: možnost testiranja pred investiranjem, zagotavljanje možnosti krepitve spretnosti, podpora pri iskanju vlagateljev, krepitev inovacijskega ekosistema ter podpora mreženju. Zagotavljajo učinkovito podjetniško podporno okolje.</w:t>
      </w:r>
    </w:p>
    <w:p w14:paraId="695B5616" w14:textId="77777777" w:rsidR="00EB7140" w:rsidRPr="00EB7140" w:rsidRDefault="00EB7140" w:rsidP="00EB7140">
      <w:pPr>
        <w:contextualSpacing/>
        <w:jc w:val="both"/>
        <w:rPr>
          <w:rFonts w:ascii="Arial" w:hAnsi="Arial" w:cs="Arial"/>
          <w:sz w:val="20"/>
          <w:szCs w:val="20"/>
          <w:u w:val="single"/>
        </w:rPr>
      </w:pPr>
    </w:p>
    <w:p w14:paraId="700278CF" w14:textId="77777777"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Ciljna skupina:</w:t>
      </w:r>
      <w:r w:rsidRPr="00EB7140">
        <w:rPr>
          <w:rFonts w:ascii="Arial" w:hAnsi="Arial" w:cs="Arial"/>
          <w:sz w:val="20"/>
          <w:szCs w:val="20"/>
        </w:rPr>
        <w:t xml:space="preserve"> MSP</w:t>
      </w:r>
    </w:p>
    <w:p w14:paraId="29E18FD7" w14:textId="77777777" w:rsidR="00EB7140" w:rsidRPr="00EB7140" w:rsidRDefault="00EB7140" w:rsidP="00EB7140">
      <w:pPr>
        <w:contextualSpacing/>
        <w:jc w:val="both"/>
        <w:rPr>
          <w:rFonts w:ascii="Arial" w:hAnsi="Arial" w:cs="Arial"/>
          <w:sz w:val="20"/>
          <w:szCs w:val="20"/>
          <w:u w:val="single"/>
        </w:rPr>
      </w:pPr>
    </w:p>
    <w:p w14:paraId="4D5801A6" w14:textId="4AC5A15B" w:rsidR="00EB7140" w:rsidRPr="00EB7140" w:rsidRDefault="00EB7140" w:rsidP="00EB7140">
      <w:pPr>
        <w:contextualSpacing/>
        <w:jc w:val="both"/>
        <w:rPr>
          <w:rFonts w:ascii="Arial" w:hAnsi="Arial" w:cs="Arial"/>
          <w:sz w:val="20"/>
          <w:szCs w:val="20"/>
        </w:rPr>
      </w:pPr>
      <w:r w:rsidRPr="00EB7140">
        <w:rPr>
          <w:rFonts w:ascii="Arial" w:hAnsi="Arial" w:cs="Arial"/>
          <w:sz w:val="20"/>
          <w:szCs w:val="20"/>
          <w:u w:val="single"/>
        </w:rPr>
        <w:t>Povezava do digitalnega cilja:</w:t>
      </w:r>
      <w:r w:rsidRPr="00EB7140">
        <w:rPr>
          <w:rFonts w:ascii="Arial" w:hAnsi="Arial" w:cs="Arial"/>
          <w:sz w:val="20"/>
          <w:szCs w:val="20"/>
        </w:rPr>
        <w:t xml:space="preserve"> S podporo in znanjem EDIH-ov se pričakuje, da bo več podjetij uporabljalo </w:t>
      </w:r>
      <w:r w:rsidR="00713AD8">
        <w:rPr>
          <w:rFonts w:ascii="Arial" w:hAnsi="Arial" w:cs="Arial"/>
          <w:sz w:val="20"/>
          <w:szCs w:val="20"/>
        </w:rPr>
        <w:t>umetno inteligenco</w:t>
      </w:r>
      <w:r w:rsidRPr="00EB7140">
        <w:rPr>
          <w:rFonts w:ascii="Arial" w:hAnsi="Arial" w:cs="Arial"/>
          <w:sz w:val="20"/>
          <w:szCs w:val="20"/>
        </w:rPr>
        <w:t>, velepodatke in računalništvo v oblaku. EDIH-i prispevajo tudi k drugim digitalnim ciljem na področju digitalnih kompetenc, infrastrukture ter k splošnim ciljem Strategije Digitalna Slovenija 2030.</w:t>
      </w:r>
    </w:p>
    <w:tbl>
      <w:tblPr>
        <w:tblStyle w:val="Tabelamrea"/>
        <w:tblW w:w="0" w:type="auto"/>
        <w:tblLook w:val="04A0" w:firstRow="1" w:lastRow="0" w:firstColumn="1" w:lastColumn="0" w:noHBand="0" w:noVBand="1"/>
      </w:tblPr>
      <w:tblGrid>
        <w:gridCol w:w="4916"/>
        <w:gridCol w:w="4146"/>
      </w:tblGrid>
      <w:tr w:rsidR="00F943BD" w:rsidRPr="009157ED" w14:paraId="7B293AF6" w14:textId="77777777" w:rsidTr="00EB7140">
        <w:trPr>
          <w:trHeight w:val="300"/>
        </w:trPr>
        <w:tc>
          <w:tcPr>
            <w:tcW w:w="4916" w:type="dxa"/>
            <w:shd w:val="clear" w:color="auto" w:fill="D9D9D9" w:themeFill="background1" w:themeFillShade="D9"/>
          </w:tcPr>
          <w:p w14:paraId="12E8270E" w14:textId="77777777" w:rsidR="00F943BD" w:rsidRPr="00F433B8" w:rsidRDefault="00F943BD" w:rsidP="00A10EE4">
            <w:pPr>
              <w:rPr>
                <w:rFonts w:ascii="Arial" w:hAnsi="Arial" w:cs="Arial"/>
                <w:i/>
                <w:iCs/>
                <w:sz w:val="20"/>
                <w:szCs w:val="20"/>
                <w:u w:val="single"/>
              </w:rPr>
            </w:pPr>
            <w:r w:rsidRPr="00F433B8">
              <w:rPr>
                <w:rFonts w:ascii="Arial" w:hAnsi="Arial" w:cs="Arial"/>
                <w:i/>
                <w:iCs/>
                <w:sz w:val="20"/>
                <w:szCs w:val="20"/>
                <w:u w:val="single"/>
              </w:rPr>
              <w:t>Status ukrepa</w:t>
            </w:r>
          </w:p>
        </w:tc>
        <w:tc>
          <w:tcPr>
            <w:tcW w:w="4146" w:type="dxa"/>
            <w:shd w:val="clear" w:color="auto" w:fill="FFFFFF" w:themeFill="background1"/>
          </w:tcPr>
          <w:p w14:paraId="6F2F0D97"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220191B1" w14:textId="77777777" w:rsidTr="00EB7140">
        <w:trPr>
          <w:trHeight w:val="300"/>
        </w:trPr>
        <w:tc>
          <w:tcPr>
            <w:tcW w:w="4916" w:type="dxa"/>
            <w:shd w:val="clear" w:color="auto" w:fill="D9D9D9" w:themeFill="background1" w:themeFillShade="D9"/>
          </w:tcPr>
          <w:p w14:paraId="77C7D8CA" w14:textId="77777777" w:rsidR="00F943BD" w:rsidRPr="00F433B8" w:rsidRDefault="00F943BD" w:rsidP="00A10EE4">
            <w:pPr>
              <w:rPr>
                <w:rFonts w:ascii="Arial" w:hAnsi="Arial" w:cs="Arial"/>
                <w:i/>
                <w:iCs/>
                <w:sz w:val="20"/>
                <w:szCs w:val="20"/>
                <w:u w:val="single"/>
              </w:rPr>
            </w:pPr>
            <w:r w:rsidRPr="00F433B8">
              <w:rPr>
                <w:rFonts w:ascii="Arial" w:hAnsi="Arial" w:cs="Arial"/>
                <w:i/>
                <w:iCs/>
                <w:sz w:val="20"/>
                <w:szCs w:val="20"/>
                <w:u w:val="single"/>
              </w:rPr>
              <w:t>Nosilec ukrepa</w:t>
            </w:r>
          </w:p>
        </w:tc>
        <w:tc>
          <w:tcPr>
            <w:tcW w:w="4146" w:type="dxa"/>
            <w:shd w:val="clear" w:color="auto" w:fill="FFFFFF" w:themeFill="background1"/>
          </w:tcPr>
          <w:p w14:paraId="48D4AD1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w:t>
            </w:r>
          </w:p>
        </w:tc>
      </w:tr>
      <w:tr w:rsidR="00EB7140" w:rsidRPr="009157ED" w14:paraId="2E02D58B" w14:textId="77777777" w:rsidTr="00EB7140">
        <w:trPr>
          <w:trHeight w:val="300"/>
        </w:trPr>
        <w:tc>
          <w:tcPr>
            <w:tcW w:w="4916" w:type="dxa"/>
            <w:shd w:val="clear" w:color="auto" w:fill="D9D9D9" w:themeFill="background1" w:themeFillShade="D9"/>
          </w:tcPr>
          <w:p w14:paraId="12E76BAB" w14:textId="2E333F02" w:rsidR="00EB7140" w:rsidRPr="00F433B8" w:rsidRDefault="00EB7140" w:rsidP="00A10EE4">
            <w:pPr>
              <w:rPr>
                <w:rFonts w:ascii="Arial" w:hAnsi="Arial" w:cs="Arial"/>
                <w:i/>
                <w:iCs/>
                <w:sz w:val="20"/>
                <w:szCs w:val="20"/>
                <w:u w:val="single"/>
              </w:rPr>
            </w:pPr>
            <w:r w:rsidRPr="00F433B8">
              <w:rPr>
                <w:rFonts w:ascii="Arial" w:hAnsi="Arial" w:cs="Arial"/>
                <w:i/>
                <w:iCs/>
                <w:sz w:val="20"/>
                <w:szCs w:val="20"/>
                <w:u w:val="single"/>
              </w:rPr>
              <w:t>Časovni okvir:</w:t>
            </w:r>
          </w:p>
        </w:tc>
        <w:tc>
          <w:tcPr>
            <w:tcW w:w="4146" w:type="dxa"/>
            <w:shd w:val="clear" w:color="auto" w:fill="FFFFFF" w:themeFill="background1"/>
          </w:tcPr>
          <w:p w14:paraId="411C5C96" w14:textId="77777777" w:rsidR="00EB7140" w:rsidRDefault="00EB7140" w:rsidP="00A10EE4">
            <w:pPr>
              <w:rPr>
                <w:rFonts w:ascii="Arial" w:hAnsi="Arial" w:cs="Arial"/>
                <w:i/>
                <w:iCs/>
                <w:sz w:val="20"/>
                <w:szCs w:val="20"/>
              </w:rPr>
            </w:pPr>
            <w:r w:rsidRPr="00EB7140">
              <w:rPr>
                <w:rFonts w:ascii="Arial" w:hAnsi="Arial" w:cs="Arial"/>
                <w:i/>
                <w:iCs/>
                <w:sz w:val="20"/>
                <w:szCs w:val="20"/>
              </w:rPr>
              <w:t>2023–2026</w:t>
            </w:r>
          </w:p>
          <w:p w14:paraId="531A2B7A" w14:textId="3775DCB2" w:rsidR="004F499C" w:rsidRPr="009157ED" w:rsidRDefault="004F499C" w:rsidP="00A10EE4">
            <w:pPr>
              <w:rPr>
                <w:rFonts w:ascii="Arial" w:hAnsi="Arial" w:cs="Arial"/>
                <w:i/>
                <w:iCs/>
                <w:sz w:val="20"/>
                <w:szCs w:val="20"/>
              </w:rPr>
            </w:pPr>
            <w:r>
              <w:rPr>
                <w:rFonts w:ascii="Arial" w:hAnsi="Arial" w:cs="Arial"/>
                <w:i/>
                <w:iCs/>
                <w:sz w:val="20"/>
                <w:szCs w:val="20"/>
              </w:rPr>
              <w:t xml:space="preserve">Evropska komisija že pripravlja nov javni razpis, s katerim bo imel projekt možnost podaljšanja do leta 2028. </w:t>
            </w:r>
          </w:p>
        </w:tc>
      </w:tr>
      <w:tr w:rsidR="00F943BD" w:rsidRPr="009157ED" w14:paraId="325CD083" w14:textId="77777777" w:rsidTr="007C36B3">
        <w:trPr>
          <w:trHeight w:val="300"/>
        </w:trPr>
        <w:tc>
          <w:tcPr>
            <w:tcW w:w="4916" w:type="dxa"/>
            <w:shd w:val="clear" w:color="auto" w:fill="D9D9D9" w:themeFill="background1" w:themeFillShade="D9"/>
          </w:tcPr>
          <w:p w14:paraId="7389733C"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B16BCFB"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Predviden znesek se nanaša na aktivnosti EDIH. </w:t>
            </w:r>
          </w:p>
        </w:tc>
      </w:tr>
      <w:tr w:rsidR="00F943BD" w:rsidRPr="009157ED" w14:paraId="56D55D36" w14:textId="77777777" w:rsidTr="007C36B3">
        <w:trPr>
          <w:trHeight w:val="300"/>
        </w:trPr>
        <w:tc>
          <w:tcPr>
            <w:tcW w:w="4916" w:type="dxa"/>
            <w:shd w:val="clear" w:color="auto" w:fill="D9D9D9" w:themeFill="background1" w:themeFillShade="D9"/>
          </w:tcPr>
          <w:p w14:paraId="2DB7F7A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05A46EC7" w14:textId="77777777" w:rsidR="00F943BD" w:rsidRPr="009157ED" w:rsidRDefault="00F943BD" w:rsidP="00A10EE4">
            <w:pPr>
              <w:rPr>
                <w:rFonts w:ascii="Arial" w:hAnsi="Arial" w:cs="Arial"/>
                <w:i/>
                <w:iCs/>
                <w:sz w:val="20"/>
                <w:szCs w:val="20"/>
              </w:rPr>
            </w:pPr>
            <w:r w:rsidRPr="009157ED">
              <w:rPr>
                <w:rFonts w:ascii="Arial" w:eastAsia="Calibri" w:hAnsi="Arial" w:cs="Arial"/>
                <w:i/>
                <w:iCs/>
                <w:sz w:val="20"/>
                <w:szCs w:val="20"/>
              </w:rPr>
              <w:t xml:space="preserve">105 </w:t>
            </w:r>
            <w:r w:rsidRPr="009157ED">
              <w:rPr>
                <w:rFonts w:ascii="Arial" w:eastAsiaTheme="minorEastAsia" w:hAnsi="Arial" w:cs="Arial"/>
                <w:i/>
                <w:iCs/>
                <w:sz w:val="20"/>
                <w:szCs w:val="20"/>
              </w:rPr>
              <w:t>MSP jev uporablja storitve EDIH.</w:t>
            </w:r>
          </w:p>
          <w:p w14:paraId="103A891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2 podprta grozda.</w:t>
            </w:r>
          </w:p>
          <w:p w14:paraId="30AAAF38"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35 projektov s področja raziskav razvoja in inovacij.</w:t>
            </w:r>
          </w:p>
          <w:p w14:paraId="1F10CC17"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610 udeležencev izobraževanj.</w:t>
            </w:r>
          </w:p>
          <w:p w14:paraId="6272528A" w14:textId="7443C6B7" w:rsidR="00F943BD" w:rsidRPr="009157ED" w:rsidRDefault="00F943BD" w:rsidP="00A10EE4">
            <w:pPr>
              <w:jc w:val="both"/>
              <w:rPr>
                <w:rFonts w:ascii="Arial" w:eastAsia="Calibri" w:hAnsi="Arial" w:cs="Arial"/>
                <w:sz w:val="20"/>
                <w:szCs w:val="20"/>
              </w:rPr>
            </w:pPr>
            <w:r w:rsidRPr="009157ED">
              <w:rPr>
                <w:rFonts w:ascii="Arial" w:eastAsia="Calibri" w:hAnsi="Arial" w:cs="Arial"/>
                <w:i/>
                <w:iCs/>
                <w:sz w:val="20"/>
                <w:szCs w:val="20"/>
              </w:rPr>
              <w:t>Realizacija do konca leta 202</w:t>
            </w:r>
            <w:r w:rsidR="0028398E" w:rsidRPr="009157ED">
              <w:rPr>
                <w:rFonts w:ascii="Arial" w:eastAsia="Calibri" w:hAnsi="Arial" w:cs="Arial"/>
                <w:i/>
                <w:iCs/>
                <w:sz w:val="20"/>
                <w:szCs w:val="20"/>
              </w:rPr>
              <w:t>6</w:t>
            </w:r>
            <w:r w:rsidRPr="009157ED">
              <w:rPr>
                <w:rFonts w:ascii="Arial" w:eastAsia="Calibri" w:hAnsi="Arial" w:cs="Arial"/>
                <w:i/>
                <w:iCs/>
                <w:sz w:val="20"/>
                <w:szCs w:val="20"/>
              </w:rPr>
              <w:t>.</w:t>
            </w:r>
          </w:p>
        </w:tc>
      </w:tr>
    </w:tbl>
    <w:p w14:paraId="7190A74F" w14:textId="39707654" w:rsidR="00F943BD" w:rsidRDefault="00F01D96" w:rsidP="00F01D96">
      <w:pPr>
        <w:pStyle w:val="Naslov4"/>
        <w:rPr>
          <w:rFonts w:cs="Arial"/>
        </w:rPr>
      </w:pPr>
      <w:r w:rsidRPr="009157ED">
        <w:rPr>
          <w:rFonts w:cs="Arial"/>
        </w:rPr>
        <w:t>3</w:t>
      </w:r>
      <w:r w:rsidR="009E2CEC">
        <w:rPr>
          <w:rFonts w:cs="Arial"/>
        </w:rPr>
        <w:t>8</w:t>
      </w:r>
      <w:r w:rsidRPr="009157ED">
        <w:rPr>
          <w:rFonts w:cs="Arial"/>
        </w:rPr>
        <w:t xml:space="preserve">. </w:t>
      </w:r>
      <w:r w:rsidR="00F943BD" w:rsidRPr="009157ED">
        <w:rPr>
          <w:rFonts w:cs="Arial"/>
        </w:rPr>
        <w:t>UKREP: Podpora interdisciplinarnim inovacijskim projektom s področja umetne inteligence</w:t>
      </w:r>
    </w:p>
    <w:p w14:paraId="557A6F46" w14:textId="685EBCC7" w:rsidR="00EB7140" w:rsidRPr="00EB7140" w:rsidRDefault="00EB7140" w:rsidP="00EB7140">
      <w:pPr>
        <w:jc w:val="both"/>
        <w:rPr>
          <w:rFonts w:ascii="Arial" w:hAnsi="Arial" w:cs="Arial"/>
          <w:sz w:val="20"/>
          <w:szCs w:val="20"/>
        </w:rPr>
      </w:pPr>
      <w:r w:rsidRPr="00EB7140">
        <w:rPr>
          <w:rFonts w:ascii="Arial" w:eastAsia="Calibri" w:hAnsi="Arial" w:cs="Arial"/>
          <w:sz w:val="20"/>
          <w:szCs w:val="20"/>
        </w:rPr>
        <w:t xml:space="preserve">Javni razpis za podporo interdisciplinarnim inovacijskim projektom s področja umetne inteligence za razvoj novih proizvodov in storitev na izbranih prednostnih (e.g. javna uprava, kultura, okolje, energetika, kmetijstvo, pametna mesta, promet, pametne tovarne); </w:t>
      </w:r>
    </w:p>
    <w:p w14:paraId="550BA672" w14:textId="77777777" w:rsidR="00EB7140" w:rsidRPr="00EB7140" w:rsidRDefault="00EB7140" w:rsidP="00EB7140">
      <w:pPr>
        <w:jc w:val="both"/>
        <w:rPr>
          <w:rFonts w:ascii="Arial" w:hAnsi="Arial" w:cs="Arial"/>
          <w:sz w:val="20"/>
          <w:szCs w:val="20"/>
        </w:rPr>
      </w:pPr>
      <w:r w:rsidRPr="00EB7140">
        <w:rPr>
          <w:rFonts w:ascii="Arial" w:eastAsia="Calibri" w:hAnsi="Arial" w:cs="Arial"/>
          <w:sz w:val="20"/>
          <w:szCs w:val="20"/>
          <w:u w:val="single"/>
        </w:rPr>
        <w:t xml:space="preserve">Ciljna skupina: </w:t>
      </w:r>
      <w:r w:rsidRPr="00EB7140">
        <w:rPr>
          <w:rFonts w:ascii="Arial" w:eastAsia="Calibri" w:hAnsi="Arial" w:cs="Arial"/>
          <w:sz w:val="20"/>
          <w:szCs w:val="20"/>
        </w:rPr>
        <w:t>Predvideni upravičenci: konzorciji podjetij in javnih ustanov. Končni upravičenci so zasebne in javne RRI organizacije</w:t>
      </w:r>
    </w:p>
    <w:p w14:paraId="608FB054" w14:textId="40F84575" w:rsidR="00EB7140" w:rsidRPr="00EB7140" w:rsidRDefault="00EB7140" w:rsidP="00EB7140">
      <w:r w:rsidRPr="00EB7140">
        <w:rPr>
          <w:rFonts w:ascii="Arial" w:eastAsia="Calibri" w:hAnsi="Arial" w:cs="Arial"/>
          <w:sz w:val="20"/>
          <w:szCs w:val="20"/>
          <w:u w:val="single"/>
        </w:rPr>
        <w:t xml:space="preserve">Povezava do digitalnega cilja: </w:t>
      </w:r>
      <w:r w:rsidRPr="00EB7140">
        <w:rPr>
          <w:rFonts w:ascii="Arial" w:eastAsia="Calibri" w:hAnsi="Arial" w:cs="Arial"/>
          <w:sz w:val="20"/>
          <w:szCs w:val="20"/>
        </w:rPr>
        <w:t xml:space="preserve">V Sloveniji obstaja na področju raziskav </w:t>
      </w:r>
      <w:r w:rsidR="00713AD8">
        <w:rPr>
          <w:rFonts w:ascii="Arial" w:eastAsia="Calibri" w:hAnsi="Arial" w:cs="Arial"/>
          <w:sz w:val="20"/>
          <w:szCs w:val="20"/>
        </w:rPr>
        <w:t>umetne inteligence</w:t>
      </w:r>
      <w:r w:rsidRPr="00EB7140">
        <w:rPr>
          <w:rFonts w:ascii="Arial" w:eastAsia="Calibri" w:hAnsi="Arial" w:cs="Arial"/>
          <w:sz w:val="20"/>
          <w:szCs w:val="20"/>
        </w:rPr>
        <w:t xml:space="preserve"> razmeroma velik potencial, saj potekajo raziskave na področju </w:t>
      </w:r>
      <w:r w:rsidR="00713AD8">
        <w:rPr>
          <w:rFonts w:ascii="Arial" w:eastAsia="Calibri" w:hAnsi="Arial" w:cs="Arial"/>
          <w:sz w:val="20"/>
          <w:szCs w:val="20"/>
        </w:rPr>
        <w:t>umetne inteligence</w:t>
      </w:r>
      <w:r w:rsidRPr="00EB7140">
        <w:rPr>
          <w:rFonts w:ascii="Arial" w:eastAsia="Calibri" w:hAnsi="Arial" w:cs="Arial"/>
          <w:sz w:val="20"/>
          <w:szCs w:val="20"/>
        </w:rPr>
        <w:t xml:space="preserve"> že več kot 40 let. Inovacijski projekti omogočajo hiter za prenos raziskovalnih in razvojnih rezultatov v nove proizvode in storitve</w:t>
      </w:r>
    </w:p>
    <w:tbl>
      <w:tblPr>
        <w:tblStyle w:val="Tabelamrea"/>
        <w:tblW w:w="0" w:type="auto"/>
        <w:tblLook w:val="04A0" w:firstRow="1" w:lastRow="0" w:firstColumn="1" w:lastColumn="0" w:noHBand="0" w:noVBand="1"/>
      </w:tblPr>
      <w:tblGrid>
        <w:gridCol w:w="4916"/>
        <w:gridCol w:w="4146"/>
      </w:tblGrid>
      <w:tr w:rsidR="00F943BD" w:rsidRPr="009157ED" w14:paraId="6E9B8972" w14:textId="77777777" w:rsidTr="00EB7140">
        <w:trPr>
          <w:trHeight w:val="300"/>
        </w:trPr>
        <w:tc>
          <w:tcPr>
            <w:tcW w:w="4916" w:type="dxa"/>
            <w:shd w:val="clear" w:color="auto" w:fill="D9D9D9" w:themeFill="background1" w:themeFillShade="D9"/>
          </w:tcPr>
          <w:p w14:paraId="556F8114"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31B7AE03"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Načrtovan</w:t>
            </w:r>
          </w:p>
        </w:tc>
      </w:tr>
      <w:tr w:rsidR="00F943BD" w:rsidRPr="009157ED" w14:paraId="2E9CDBC3" w14:textId="77777777" w:rsidTr="00EB7140">
        <w:trPr>
          <w:trHeight w:val="300"/>
        </w:trPr>
        <w:tc>
          <w:tcPr>
            <w:tcW w:w="4916" w:type="dxa"/>
            <w:shd w:val="clear" w:color="auto" w:fill="D9D9D9" w:themeFill="background1" w:themeFillShade="D9"/>
          </w:tcPr>
          <w:p w14:paraId="5FF4CAE1"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4D180C4E"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w:t>
            </w:r>
          </w:p>
        </w:tc>
      </w:tr>
      <w:tr w:rsidR="00EB7140" w:rsidRPr="009157ED" w14:paraId="47174E6E" w14:textId="77777777" w:rsidTr="00EB7140">
        <w:trPr>
          <w:trHeight w:val="300"/>
        </w:trPr>
        <w:tc>
          <w:tcPr>
            <w:tcW w:w="4916" w:type="dxa"/>
            <w:shd w:val="clear" w:color="auto" w:fill="D9D9D9" w:themeFill="background1" w:themeFillShade="D9"/>
          </w:tcPr>
          <w:p w14:paraId="73848B60" w14:textId="06AFD085" w:rsidR="00EB7140" w:rsidRPr="009157ED" w:rsidRDefault="00EB7140"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3EE3E00E" w14:textId="60F81807"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2025–2027</w:t>
            </w:r>
          </w:p>
        </w:tc>
      </w:tr>
      <w:tr w:rsidR="00F943BD" w:rsidRPr="009157ED" w14:paraId="67B29DDB" w14:textId="77777777" w:rsidTr="007C36B3">
        <w:trPr>
          <w:trHeight w:val="300"/>
        </w:trPr>
        <w:tc>
          <w:tcPr>
            <w:tcW w:w="4916" w:type="dxa"/>
            <w:shd w:val="clear" w:color="auto" w:fill="D9D9D9" w:themeFill="background1" w:themeFillShade="D9"/>
          </w:tcPr>
          <w:p w14:paraId="21DD220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B6F1320" w14:textId="77777777" w:rsidR="00F943BD" w:rsidRPr="009157ED" w:rsidRDefault="00F943BD" w:rsidP="00A10EE4">
            <w:pPr>
              <w:spacing w:after="160"/>
              <w:rPr>
                <w:rFonts w:ascii="Arial" w:hAnsi="Arial" w:cs="Arial"/>
                <w:sz w:val="20"/>
                <w:szCs w:val="20"/>
              </w:rPr>
            </w:pPr>
            <w:r w:rsidRPr="009157ED">
              <w:rPr>
                <w:rFonts w:ascii="Arial" w:eastAsia="Calibri" w:hAnsi="Arial" w:cs="Arial"/>
                <w:i/>
                <w:iCs/>
                <w:sz w:val="20"/>
                <w:szCs w:val="20"/>
              </w:rPr>
              <w:t xml:space="preserve">V okviru ESRR je za ta namen predvidenih </w:t>
            </w:r>
          </w:p>
          <w:p w14:paraId="2F3D8F63"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color w:val="000000" w:themeColor="text1"/>
                <w:sz w:val="20"/>
                <w:szCs w:val="20"/>
              </w:rPr>
              <w:t xml:space="preserve">6.000.000 </w:t>
            </w:r>
            <w:r w:rsidRPr="009157ED">
              <w:rPr>
                <w:rFonts w:ascii="Arial" w:eastAsia="Calibri" w:hAnsi="Arial" w:cs="Arial"/>
                <w:i/>
                <w:iCs/>
                <w:sz w:val="20"/>
                <w:szCs w:val="20"/>
              </w:rPr>
              <w:t xml:space="preserve"> EUR</w:t>
            </w:r>
          </w:p>
        </w:tc>
      </w:tr>
      <w:tr w:rsidR="00F943BD" w:rsidRPr="009157ED" w14:paraId="03F49487" w14:textId="77777777" w:rsidTr="007C36B3">
        <w:trPr>
          <w:trHeight w:val="300"/>
        </w:trPr>
        <w:tc>
          <w:tcPr>
            <w:tcW w:w="4916" w:type="dxa"/>
            <w:shd w:val="clear" w:color="auto" w:fill="D9D9D9" w:themeFill="background1" w:themeFillShade="D9"/>
          </w:tcPr>
          <w:p w14:paraId="4A5ED30B"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lastRenderedPageBreak/>
              <w:t xml:space="preserve">Pričakovani učinek in s tem povezana časovnica: </w:t>
            </w:r>
          </w:p>
        </w:tc>
        <w:tc>
          <w:tcPr>
            <w:tcW w:w="4146" w:type="dxa"/>
            <w:shd w:val="clear" w:color="auto" w:fill="auto"/>
          </w:tcPr>
          <w:p w14:paraId="32D329D5"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Predvideno je sofinanciranje 8 interdisciplinarnih inovacijskih  projektov  s področja umetne inteligence.</w:t>
            </w:r>
          </w:p>
          <w:p w14:paraId="69F8AC3D" w14:textId="77777777" w:rsidR="00F943BD" w:rsidRPr="009157ED" w:rsidRDefault="00F943BD" w:rsidP="00A10EE4">
            <w:pPr>
              <w:rPr>
                <w:rFonts w:ascii="Arial" w:hAnsi="Arial" w:cs="Arial"/>
                <w:i/>
                <w:sz w:val="20"/>
                <w:szCs w:val="20"/>
                <w:u w:val="single"/>
              </w:rPr>
            </w:pPr>
            <w:r w:rsidRPr="009157ED">
              <w:rPr>
                <w:rFonts w:ascii="Arial" w:hAnsi="Arial" w:cs="Arial"/>
                <w:i/>
                <w:iCs/>
                <w:sz w:val="20"/>
                <w:szCs w:val="20"/>
              </w:rPr>
              <w:t>Realizacija do konca 2027</w:t>
            </w:r>
          </w:p>
        </w:tc>
      </w:tr>
    </w:tbl>
    <w:p w14:paraId="670A6255" w14:textId="4BAB84F6" w:rsidR="00F943BD" w:rsidRDefault="009E2CEC" w:rsidP="00BD0620">
      <w:pPr>
        <w:pStyle w:val="Naslov4"/>
        <w:rPr>
          <w:rFonts w:cs="Arial"/>
        </w:rPr>
      </w:pPr>
      <w:r>
        <w:rPr>
          <w:rFonts w:cs="Arial"/>
        </w:rPr>
        <w:t>39</w:t>
      </w:r>
      <w:r w:rsidR="00F01D96" w:rsidRPr="009157ED">
        <w:rPr>
          <w:rFonts w:cs="Arial"/>
        </w:rPr>
        <w:t xml:space="preserve">.  </w:t>
      </w:r>
      <w:r w:rsidR="00F943BD" w:rsidRPr="009157ED">
        <w:rPr>
          <w:rFonts w:cs="Arial"/>
        </w:rPr>
        <w:t>UKREP: Vzpostavitev kompetenčnega centra za umetno inteligenco</w:t>
      </w:r>
    </w:p>
    <w:p w14:paraId="74159B67" w14:textId="77EBD653"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Država želi podpreti Kompetenčni center za umetno inteligenco (KCUI) za podporo in razvoj slovenskega ekosistema umetne inteligence. Kompetenčni center bo oblikovan na način projektno financiranega konzorcija (ne kot nova pravna oseba). Namenjen je spodbujanju in prenosu vrhunskih tehnoloških kompetenc in zmogljivosti na področju </w:t>
      </w:r>
      <w:r w:rsidR="00713AD8">
        <w:rPr>
          <w:rFonts w:ascii="Arial" w:eastAsia="Calibri" w:hAnsi="Arial" w:cs="Arial"/>
          <w:sz w:val="20"/>
          <w:szCs w:val="20"/>
        </w:rPr>
        <w:t xml:space="preserve">umetne inteligence </w:t>
      </w:r>
      <w:r w:rsidRPr="00EB7140">
        <w:rPr>
          <w:rFonts w:ascii="Arial" w:eastAsia="Calibri" w:hAnsi="Arial" w:cs="Arial"/>
          <w:sz w:val="20"/>
          <w:szCs w:val="20"/>
        </w:rPr>
        <w:t xml:space="preserve">za podporo gospodarski, znanstvenoraziskovalni, razvojni in inovacijski dejavnosti v Sloveniji. KCUI bo stičišče vrhunskih znanj, tehnologij, storitev in strokovnjakov s področja </w:t>
      </w:r>
      <w:r w:rsidR="00713AD8">
        <w:rPr>
          <w:rFonts w:ascii="Arial" w:eastAsia="Calibri" w:hAnsi="Arial" w:cs="Arial"/>
          <w:sz w:val="20"/>
          <w:szCs w:val="20"/>
        </w:rPr>
        <w:t>umetne inteligence</w:t>
      </w:r>
      <w:r w:rsidRPr="00EB7140">
        <w:rPr>
          <w:rFonts w:ascii="Arial" w:eastAsia="Calibri" w:hAnsi="Arial" w:cs="Arial"/>
          <w:sz w:val="20"/>
          <w:szCs w:val="20"/>
        </w:rPr>
        <w:t>. Kot vstopna točka bo poskrbel, da so tehnologije</w:t>
      </w:r>
      <w:r w:rsidR="00713AD8">
        <w:rPr>
          <w:rFonts w:ascii="Arial" w:eastAsia="Calibri" w:hAnsi="Arial" w:cs="Arial"/>
          <w:sz w:val="20"/>
          <w:szCs w:val="20"/>
        </w:rPr>
        <w:t xml:space="preserve"> umetne inteligence</w:t>
      </w:r>
      <w:r w:rsidRPr="00EB7140">
        <w:rPr>
          <w:rFonts w:ascii="Arial" w:eastAsia="Calibri" w:hAnsi="Arial" w:cs="Arial"/>
          <w:sz w:val="20"/>
          <w:szCs w:val="20"/>
        </w:rPr>
        <w:t xml:space="preserve"> vidne, dostopne, uporabne in ekspertno znanje dosegljivo različnim uporabnikom v Sloveniji. S spodbujanjem uporabe </w:t>
      </w:r>
      <w:r w:rsidR="00713AD8">
        <w:rPr>
          <w:rFonts w:ascii="Arial" w:eastAsia="Calibri" w:hAnsi="Arial" w:cs="Arial"/>
          <w:sz w:val="20"/>
          <w:szCs w:val="20"/>
        </w:rPr>
        <w:t>umetne inteligence</w:t>
      </w:r>
      <w:r w:rsidRPr="00EB7140">
        <w:rPr>
          <w:rFonts w:ascii="Arial" w:eastAsia="Calibri" w:hAnsi="Arial" w:cs="Arial"/>
          <w:sz w:val="20"/>
          <w:szCs w:val="20"/>
        </w:rPr>
        <w:t>, krepitvijo ustreznih strokovnih znanj ter vzpostavljanjem potrebne infrastrukture se bo krepilo celotno verigo vrednosti in konkurenčnost različnih deležnikov v Sloveniji. KCUI je predviden konzorcij partnerjev (z enim koordinatorjem) s komplementarnim strokovnim znanjem.</w:t>
      </w:r>
    </w:p>
    <w:p w14:paraId="7BF7A42B"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Ministrstvo za visoko šolstvo, znanost in inovacije (MVZI) bo zagotavljal strokovno podporo na področju znanstvenoraziskovalnih in inovacijskih vidikov. </w:t>
      </w:r>
    </w:p>
    <w:p w14:paraId="5FBEF88C" w14:textId="2E513C6F" w:rsidR="00EB7140" w:rsidRPr="00EB7140" w:rsidRDefault="00EB7140" w:rsidP="00EB7140">
      <w:pPr>
        <w:jc w:val="both"/>
        <w:rPr>
          <w:rFonts w:ascii="Arial"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Ukrep bo prispeval k cilju 75 % podjetij uporablja umetno inteligenco</w:t>
      </w:r>
    </w:p>
    <w:p w14:paraId="63F2C8FE" w14:textId="3C51EF2C" w:rsidR="00EB7140" w:rsidRPr="00EB7140" w:rsidRDefault="00EB7140" w:rsidP="00EB7140">
      <w:r w:rsidRPr="00EB7140">
        <w:rPr>
          <w:rFonts w:ascii="Arial" w:eastAsia="Calibri" w:hAnsi="Arial" w:cs="Arial"/>
          <w:sz w:val="20"/>
          <w:szCs w:val="20"/>
          <w:u w:val="single"/>
        </w:rPr>
        <w:t>Ciljna skupina:</w:t>
      </w:r>
      <w:r w:rsidRPr="00EB7140">
        <w:rPr>
          <w:rFonts w:ascii="Arial" w:eastAsia="Calibri" w:hAnsi="Arial" w:cs="Arial"/>
          <w:sz w:val="20"/>
          <w:szCs w:val="20"/>
        </w:rPr>
        <w:t xml:space="preserve"> Doslej identificirani ključni deležniki bodočega centra za umetno inteligenco so univerze, Institut Jožef Stefan, Kemijski inštitut, Tehnološki forum, IKT horizontalna mreža, Sekcija za podatkovno znanost in umetno inteligenco pri Združenju za informatiko in telekomunikacije na Gospodarski zbornici Slovenije</w:t>
      </w:r>
    </w:p>
    <w:tbl>
      <w:tblPr>
        <w:tblStyle w:val="Tabelamrea"/>
        <w:tblW w:w="0" w:type="auto"/>
        <w:tblLook w:val="04A0" w:firstRow="1" w:lastRow="0" w:firstColumn="1" w:lastColumn="0" w:noHBand="0" w:noVBand="1"/>
      </w:tblPr>
      <w:tblGrid>
        <w:gridCol w:w="4916"/>
        <w:gridCol w:w="4146"/>
      </w:tblGrid>
      <w:tr w:rsidR="00F943BD" w:rsidRPr="009157ED" w14:paraId="4CC477F4" w14:textId="77777777" w:rsidTr="00EB7140">
        <w:trPr>
          <w:trHeight w:val="300"/>
        </w:trPr>
        <w:tc>
          <w:tcPr>
            <w:tcW w:w="4916" w:type="dxa"/>
            <w:shd w:val="clear" w:color="auto" w:fill="D9D9D9" w:themeFill="background1" w:themeFillShade="D9"/>
          </w:tcPr>
          <w:p w14:paraId="146B330B" w14:textId="77777777" w:rsidR="00F943BD" w:rsidRPr="00F433B8" w:rsidRDefault="00F943BD" w:rsidP="00A10EE4">
            <w:pPr>
              <w:rPr>
                <w:rFonts w:ascii="Arial" w:hAnsi="Arial" w:cs="Arial"/>
                <w:i/>
                <w:iCs/>
                <w:sz w:val="20"/>
                <w:szCs w:val="20"/>
                <w:u w:val="single"/>
              </w:rPr>
            </w:pPr>
            <w:r w:rsidRPr="00F433B8">
              <w:rPr>
                <w:rFonts w:ascii="Arial" w:hAnsi="Arial" w:cs="Arial"/>
                <w:i/>
                <w:iCs/>
                <w:sz w:val="20"/>
                <w:szCs w:val="20"/>
                <w:u w:val="single"/>
              </w:rPr>
              <w:t>Status ukrepa</w:t>
            </w:r>
          </w:p>
        </w:tc>
        <w:tc>
          <w:tcPr>
            <w:tcW w:w="4146" w:type="dxa"/>
            <w:shd w:val="clear" w:color="auto" w:fill="FFFFFF" w:themeFill="background1"/>
          </w:tcPr>
          <w:p w14:paraId="6F91F081"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15D14973" w14:textId="77777777" w:rsidTr="00EB7140">
        <w:trPr>
          <w:trHeight w:val="300"/>
        </w:trPr>
        <w:tc>
          <w:tcPr>
            <w:tcW w:w="4916" w:type="dxa"/>
            <w:shd w:val="clear" w:color="auto" w:fill="D9D9D9" w:themeFill="background1" w:themeFillShade="D9"/>
          </w:tcPr>
          <w:p w14:paraId="283AA57B" w14:textId="77777777" w:rsidR="00F943BD" w:rsidRPr="00F433B8" w:rsidRDefault="00F943BD" w:rsidP="00A10EE4">
            <w:pPr>
              <w:rPr>
                <w:rFonts w:ascii="Arial" w:hAnsi="Arial" w:cs="Arial"/>
                <w:i/>
                <w:iCs/>
                <w:sz w:val="20"/>
                <w:szCs w:val="20"/>
                <w:u w:val="single"/>
              </w:rPr>
            </w:pPr>
            <w:r w:rsidRPr="00F433B8">
              <w:rPr>
                <w:rFonts w:ascii="Arial" w:hAnsi="Arial" w:cs="Arial"/>
                <w:i/>
                <w:iCs/>
                <w:sz w:val="20"/>
                <w:szCs w:val="20"/>
                <w:u w:val="single"/>
              </w:rPr>
              <w:t>Nosilec ukrepa</w:t>
            </w:r>
          </w:p>
        </w:tc>
        <w:tc>
          <w:tcPr>
            <w:tcW w:w="4146" w:type="dxa"/>
            <w:shd w:val="clear" w:color="auto" w:fill="FFFFFF" w:themeFill="background1"/>
          </w:tcPr>
          <w:p w14:paraId="6CEB315A"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Ministrstvo za digitalno preobrazbo (sodelujoče ministrstvo: Ministrstvo za visoko šolstvo, znanost in inovacije)</w:t>
            </w:r>
          </w:p>
        </w:tc>
      </w:tr>
      <w:tr w:rsidR="00EB7140" w:rsidRPr="009157ED" w14:paraId="7013A2C9" w14:textId="77777777" w:rsidTr="00EB7140">
        <w:trPr>
          <w:trHeight w:val="300"/>
        </w:trPr>
        <w:tc>
          <w:tcPr>
            <w:tcW w:w="4916" w:type="dxa"/>
            <w:shd w:val="clear" w:color="auto" w:fill="D9D9D9" w:themeFill="background1" w:themeFillShade="D9"/>
          </w:tcPr>
          <w:p w14:paraId="30F34E7F" w14:textId="3C46DE07" w:rsidR="00EB7140" w:rsidRPr="009157ED" w:rsidRDefault="00EB7140" w:rsidP="00A10EE4">
            <w:pPr>
              <w:rPr>
                <w:rFonts w:ascii="Arial" w:hAnsi="Arial" w:cs="Arial"/>
                <w:b/>
                <w:bCs/>
                <w:i/>
                <w:iCs/>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46" w:type="dxa"/>
            <w:shd w:val="clear" w:color="auto" w:fill="FFFFFF" w:themeFill="background1"/>
          </w:tcPr>
          <w:p w14:paraId="011725D9" w14:textId="72FD47F9" w:rsidR="00EB7140" w:rsidRPr="009157ED" w:rsidRDefault="00EB7140" w:rsidP="00A10EE4">
            <w:pPr>
              <w:rPr>
                <w:rFonts w:ascii="Arial" w:hAnsi="Arial" w:cs="Arial"/>
                <w:i/>
                <w:iCs/>
                <w:sz w:val="20"/>
                <w:szCs w:val="20"/>
              </w:rPr>
            </w:pPr>
            <w:r w:rsidRPr="009157ED">
              <w:rPr>
                <w:rFonts w:ascii="Arial" w:eastAsia="Calibri" w:hAnsi="Arial" w:cs="Arial"/>
                <w:i/>
                <w:iCs/>
                <w:sz w:val="20"/>
                <w:szCs w:val="20"/>
              </w:rPr>
              <w:t>202</w:t>
            </w:r>
            <w:r w:rsidR="00BE308A">
              <w:rPr>
                <w:rFonts w:ascii="Arial" w:eastAsia="Calibri" w:hAnsi="Arial" w:cs="Arial"/>
                <w:i/>
                <w:iCs/>
                <w:sz w:val="20"/>
                <w:szCs w:val="20"/>
              </w:rPr>
              <w:t>5</w:t>
            </w:r>
            <w:r w:rsidRPr="009157ED">
              <w:rPr>
                <w:rFonts w:ascii="Arial" w:eastAsia="Calibri" w:hAnsi="Arial" w:cs="Arial"/>
                <w:i/>
                <w:iCs/>
                <w:sz w:val="20"/>
                <w:szCs w:val="20"/>
              </w:rPr>
              <w:t>-2030</w:t>
            </w:r>
          </w:p>
        </w:tc>
      </w:tr>
      <w:tr w:rsidR="00F943BD" w:rsidRPr="009157ED" w14:paraId="1DD28067" w14:textId="77777777" w:rsidTr="007C36B3">
        <w:trPr>
          <w:trHeight w:val="300"/>
        </w:trPr>
        <w:tc>
          <w:tcPr>
            <w:tcW w:w="4916" w:type="dxa"/>
            <w:shd w:val="clear" w:color="auto" w:fill="D9D9D9" w:themeFill="background1" w:themeFillShade="D9"/>
          </w:tcPr>
          <w:p w14:paraId="29CAF4CC"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6A1E0C8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V okviru proračuna MDP je planirano 2.000.000 EUR / leto.</w:t>
            </w:r>
          </w:p>
        </w:tc>
      </w:tr>
      <w:tr w:rsidR="00F943BD" w:rsidRPr="009157ED" w14:paraId="6E7C224F" w14:textId="77777777" w:rsidTr="007C36B3">
        <w:trPr>
          <w:trHeight w:val="300"/>
        </w:trPr>
        <w:tc>
          <w:tcPr>
            <w:tcW w:w="4916" w:type="dxa"/>
            <w:shd w:val="clear" w:color="auto" w:fill="D9D9D9" w:themeFill="background1" w:themeFillShade="D9"/>
          </w:tcPr>
          <w:p w14:paraId="2F94AECF"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603084C" w14:textId="4741CA52"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Pospešitev ciljnih raziskav, inovacij in uporabe tehnologij </w:t>
            </w:r>
            <w:r w:rsidR="00713AD8">
              <w:rPr>
                <w:rFonts w:ascii="Arial" w:eastAsia="Calibri" w:hAnsi="Arial" w:cs="Arial"/>
                <w:i/>
                <w:iCs/>
                <w:sz w:val="20"/>
                <w:szCs w:val="20"/>
              </w:rPr>
              <w:t>umetne inteligence</w:t>
            </w:r>
            <w:r w:rsidRPr="009157ED">
              <w:rPr>
                <w:rFonts w:ascii="Arial" w:eastAsia="Calibri" w:hAnsi="Arial" w:cs="Arial"/>
                <w:i/>
                <w:iCs/>
                <w:sz w:val="20"/>
                <w:szCs w:val="20"/>
              </w:rPr>
              <w:t xml:space="preserve">, boljša povezanost deležnikov </w:t>
            </w:r>
            <w:r w:rsidR="00713AD8">
              <w:rPr>
                <w:rFonts w:ascii="Arial" w:eastAsia="Calibri" w:hAnsi="Arial" w:cs="Arial"/>
                <w:i/>
                <w:iCs/>
                <w:sz w:val="20"/>
                <w:szCs w:val="20"/>
              </w:rPr>
              <w:t>umetne inteligence</w:t>
            </w:r>
            <w:r w:rsidRPr="009157ED">
              <w:rPr>
                <w:rFonts w:ascii="Arial" w:eastAsia="Calibri" w:hAnsi="Arial" w:cs="Arial"/>
                <w:i/>
                <w:iCs/>
                <w:sz w:val="20"/>
                <w:szCs w:val="20"/>
              </w:rPr>
              <w:t xml:space="preserve"> ter uspešnejša izvedba NpUI.</w:t>
            </w:r>
          </w:p>
          <w:p w14:paraId="6D62484A"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Center se ustanovi v začetku 2025</w:t>
            </w:r>
          </w:p>
        </w:tc>
      </w:tr>
    </w:tbl>
    <w:p w14:paraId="7DA42E2E" w14:textId="23400771" w:rsidR="00F943BD" w:rsidRDefault="00F01D96" w:rsidP="00F01D96">
      <w:pPr>
        <w:pStyle w:val="Naslov4"/>
        <w:rPr>
          <w:rFonts w:cs="Arial"/>
        </w:rPr>
      </w:pPr>
      <w:r w:rsidRPr="009157ED">
        <w:rPr>
          <w:rFonts w:cs="Arial"/>
        </w:rPr>
        <w:t>4</w:t>
      </w:r>
      <w:r w:rsidR="00BE308A">
        <w:rPr>
          <w:rFonts w:cs="Arial"/>
        </w:rPr>
        <w:t>0</w:t>
      </w:r>
      <w:r w:rsidRPr="009157ED">
        <w:rPr>
          <w:rFonts w:cs="Arial"/>
        </w:rPr>
        <w:t xml:space="preserve">. </w:t>
      </w:r>
      <w:r w:rsidR="00F943BD" w:rsidRPr="009157ED">
        <w:rPr>
          <w:rFonts w:cs="Arial"/>
        </w:rPr>
        <w:t>UKREP: Spodbude za digitalno transformacijo</w:t>
      </w:r>
    </w:p>
    <w:p w14:paraId="197E79C9" w14:textId="722F08FF"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Za MSP se oblikuje ukrep subvencij v kombinaciji z ugodnimi krediti, ki bo namenjen povečanju investicij (opredmetenih in neopredmetenih) v digitalno preobrazbo njihovega poslovanja, zunanjim strokovnjakom, ki bodo pomagali pri uvajanju ali nadgradnji digitalizacije in drugim stroškom, ki so povezani s projektom digitalne preobrazbe v podjetju. Cilj je podpreti cca. 150 MSP. </w:t>
      </w:r>
    </w:p>
    <w:p w14:paraId="36542DAD" w14:textId="3CC556A0" w:rsidR="00EB7140" w:rsidRPr="00EB7140" w:rsidRDefault="00EB7140" w:rsidP="00EB7140">
      <w:r w:rsidRPr="00EB7140">
        <w:rPr>
          <w:rFonts w:ascii="Arial" w:eastAsia="Calibri" w:hAnsi="Arial" w:cs="Arial"/>
          <w:color w:val="000000" w:themeColor="text1"/>
          <w:sz w:val="20"/>
          <w:szCs w:val="20"/>
          <w:u w:val="single"/>
        </w:rPr>
        <w:t>Ciljna skupina:</w:t>
      </w:r>
      <w:r w:rsidRPr="00EB7140">
        <w:rPr>
          <w:rFonts w:ascii="Arial" w:eastAsia="Calibri" w:hAnsi="Arial" w:cs="Arial"/>
          <w:color w:val="000000" w:themeColor="text1"/>
          <w:sz w:val="20"/>
          <w:szCs w:val="20"/>
        </w:rPr>
        <w:t xml:space="preserve"> MSP</w:t>
      </w:r>
    </w:p>
    <w:tbl>
      <w:tblPr>
        <w:tblStyle w:val="Tabelamrea"/>
        <w:tblW w:w="9060" w:type="dxa"/>
        <w:tblLayout w:type="fixed"/>
        <w:tblLook w:val="04A0" w:firstRow="1" w:lastRow="0" w:firstColumn="1" w:lastColumn="0" w:noHBand="0" w:noVBand="1"/>
      </w:tblPr>
      <w:tblGrid>
        <w:gridCol w:w="4952"/>
        <w:gridCol w:w="4108"/>
      </w:tblGrid>
      <w:tr w:rsidR="00F943BD" w:rsidRPr="009157ED" w14:paraId="7AF1434A"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E8C8483" w14:textId="77777777" w:rsidR="00F943BD" w:rsidRPr="00F433B8" w:rsidRDefault="00F943BD" w:rsidP="00A10EE4">
            <w:pPr>
              <w:rPr>
                <w:rFonts w:ascii="Arial" w:hAnsi="Arial" w:cs="Arial"/>
                <w:sz w:val="20"/>
                <w:szCs w:val="20"/>
                <w:u w:val="single"/>
              </w:rPr>
            </w:pPr>
            <w:r w:rsidRPr="00F433B8">
              <w:rPr>
                <w:rFonts w:ascii="Arial" w:eastAsia="Calibri" w:hAnsi="Arial" w:cs="Arial"/>
                <w:i/>
                <w:iCs/>
                <w:color w:val="000000" w:themeColor="text1"/>
                <w:sz w:val="20"/>
                <w:szCs w:val="20"/>
                <w:u w:val="single"/>
              </w:rPr>
              <w:t>Status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C45B5A" w14:textId="774047C4" w:rsidR="00F943BD" w:rsidRPr="009157ED" w:rsidRDefault="00647BA1" w:rsidP="00A10EE4">
            <w:pPr>
              <w:rPr>
                <w:rFonts w:ascii="Arial" w:eastAsia="Calibri" w:hAnsi="Arial" w:cs="Arial"/>
                <w:i/>
                <w:iCs/>
                <w:color w:val="000000" w:themeColor="text1"/>
                <w:sz w:val="20"/>
                <w:szCs w:val="20"/>
              </w:rPr>
            </w:pPr>
            <w:r>
              <w:rPr>
                <w:rFonts w:ascii="Arial" w:eastAsia="Calibri" w:hAnsi="Arial" w:cs="Arial"/>
                <w:i/>
                <w:iCs/>
                <w:color w:val="000000" w:themeColor="text1"/>
                <w:sz w:val="20"/>
                <w:szCs w:val="20"/>
              </w:rPr>
              <w:t>V izvajanju</w:t>
            </w:r>
          </w:p>
        </w:tc>
      </w:tr>
      <w:tr w:rsidR="00F943BD" w:rsidRPr="009157ED" w14:paraId="0CE9F27C"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4AF658C" w14:textId="77777777" w:rsidR="00F943BD" w:rsidRPr="00F433B8" w:rsidRDefault="00F943BD" w:rsidP="00A10EE4">
            <w:pPr>
              <w:rPr>
                <w:rFonts w:ascii="Arial" w:hAnsi="Arial" w:cs="Arial"/>
                <w:sz w:val="20"/>
                <w:szCs w:val="20"/>
                <w:u w:val="single"/>
              </w:rPr>
            </w:pPr>
            <w:r w:rsidRPr="00F433B8">
              <w:rPr>
                <w:rFonts w:ascii="Arial" w:eastAsia="Calibri" w:hAnsi="Arial" w:cs="Arial"/>
                <w:i/>
                <w:iCs/>
                <w:color w:val="000000" w:themeColor="text1"/>
                <w:sz w:val="20"/>
                <w:szCs w:val="20"/>
                <w:u w:val="single"/>
              </w:rPr>
              <w:t>Nosilec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D7627C"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Ministrstvo za gospodarstvo, turizem in šport </w:t>
            </w:r>
          </w:p>
        </w:tc>
      </w:tr>
      <w:tr w:rsidR="00EB7140" w:rsidRPr="009157ED" w14:paraId="1F869596"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C71155" w14:textId="6DCFCD20"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F0A212" w14:textId="0B4745B3"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2024–2027</w:t>
            </w:r>
          </w:p>
        </w:tc>
      </w:tr>
      <w:tr w:rsidR="00F943BD" w:rsidRPr="009157ED" w14:paraId="0CDC4E35"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26AE787"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08" w:type="dxa"/>
            <w:tcBorders>
              <w:top w:val="nil"/>
              <w:left w:val="nil"/>
              <w:bottom w:val="single" w:sz="8" w:space="0" w:color="auto"/>
              <w:right w:val="single" w:sz="8" w:space="0" w:color="auto"/>
            </w:tcBorders>
            <w:tcMar>
              <w:left w:w="108" w:type="dxa"/>
              <w:right w:w="108" w:type="dxa"/>
            </w:tcMar>
          </w:tcPr>
          <w:p w14:paraId="2A40F193"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15 mio EUR + dodatno viri SPS za kredite </w:t>
            </w:r>
          </w:p>
          <w:p w14:paraId="18804B7A"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(ESRR 7)</w:t>
            </w:r>
          </w:p>
        </w:tc>
      </w:tr>
      <w:tr w:rsidR="00F943BD" w:rsidRPr="009157ED" w14:paraId="00C2E61B"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AB0F448"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 xml:space="preserve">Pričakovani učinek in s tem povezana časovnica: </w:t>
            </w:r>
          </w:p>
        </w:tc>
        <w:tc>
          <w:tcPr>
            <w:tcW w:w="4108" w:type="dxa"/>
            <w:tcBorders>
              <w:top w:val="single" w:sz="8" w:space="0" w:color="auto"/>
              <w:left w:val="nil"/>
              <w:bottom w:val="single" w:sz="8" w:space="0" w:color="auto"/>
              <w:right w:val="single" w:sz="8" w:space="0" w:color="auto"/>
            </w:tcBorders>
            <w:tcMar>
              <w:left w:w="108" w:type="dxa"/>
              <w:right w:w="108" w:type="dxa"/>
            </w:tcMar>
          </w:tcPr>
          <w:p w14:paraId="719874BA" w14:textId="77777777" w:rsidR="00F943BD" w:rsidRPr="009157ED" w:rsidRDefault="00F943BD" w:rsidP="00A10EE4">
            <w:pPr>
              <w:rPr>
                <w:rFonts w:ascii="Arial" w:hAnsi="Arial" w:cs="Arial"/>
                <w:sz w:val="20"/>
                <w:szCs w:val="20"/>
              </w:rPr>
            </w:pPr>
            <w:r w:rsidRPr="009157ED">
              <w:rPr>
                <w:rFonts w:ascii="Arial" w:eastAsia="Calibri" w:hAnsi="Arial" w:cs="Arial"/>
                <w:i/>
                <w:iCs/>
                <w:sz w:val="20"/>
                <w:szCs w:val="20"/>
              </w:rPr>
              <w:t>Podprtih 150 MSP</w:t>
            </w:r>
          </w:p>
        </w:tc>
      </w:tr>
    </w:tbl>
    <w:p w14:paraId="028CC482" w14:textId="0B74AB43" w:rsidR="00F943BD" w:rsidRDefault="00F01D96" w:rsidP="00F01D96">
      <w:pPr>
        <w:pStyle w:val="Naslov4"/>
        <w:rPr>
          <w:rFonts w:cs="Arial"/>
        </w:rPr>
      </w:pPr>
      <w:r w:rsidRPr="009157ED">
        <w:rPr>
          <w:rFonts w:cs="Arial"/>
        </w:rPr>
        <w:lastRenderedPageBreak/>
        <w:t>4</w:t>
      </w:r>
      <w:r w:rsidR="00BE308A">
        <w:rPr>
          <w:rFonts w:cs="Arial"/>
        </w:rPr>
        <w:t>1</w:t>
      </w:r>
      <w:r w:rsidRPr="009157ED">
        <w:rPr>
          <w:rFonts w:cs="Arial"/>
        </w:rPr>
        <w:t xml:space="preserve">. </w:t>
      </w:r>
      <w:r w:rsidR="00F943BD" w:rsidRPr="009157ED">
        <w:rPr>
          <w:rFonts w:cs="Arial"/>
        </w:rPr>
        <w:t>UKREP: Krožni in digitalni poslovni modeli</w:t>
      </w:r>
    </w:p>
    <w:p w14:paraId="23F8DDC3" w14:textId="55D023F8"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V MSP se bo spodbujalo preoblikovanje poslovnih modelov, s ciljem doseganja dvojnega – zelenega in digitalnega prehoda. Na področju zelenega prehoda se bo spodbujala predvsem uporaba krožnih načel v poslovnih procesih s podporo digitalizacije in krožne zasnove produktov in storitev. Poudarek bo predvsem na proizvodnih podjetjih. Cilj je podpreti cca. 150 MSP.</w:t>
      </w:r>
    </w:p>
    <w:p w14:paraId="704B1892" w14:textId="11790A16"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xml:space="preserve"> Z ukrepom bomo podprli digitalno preobrazbo podjetij z uporabo digitalnih tehnologij za podporo krožnemu gospodarstvu.</w:t>
      </w:r>
    </w:p>
    <w:tbl>
      <w:tblPr>
        <w:tblStyle w:val="Tabelamrea"/>
        <w:tblW w:w="9060" w:type="dxa"/>
        <w:tblLayout w:type="fixed"/>
        <w:tblLook w:val="04A0" w:firstRow="1" w:lastRow="0" w:firstColumn="1" w:lastColumn="0" w:noHBand="0" w:noVBand="1"/>
      </w:tblPr>
      <w:tblGrid>
        <w:gridCol w:w="4952"/>
        <w:gridCol w:w="4108"/>
      </w:tblGrid>
      <w:tr w:rsidR="00F943BD" w:rsidRPr="009157ED" w14:paraId="0FC69401" w14:textId="77777777" w:rsidTr="00EB7140">
        <w:trPr>
          <w:trHeight w:val="371"/>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5B6386" w14:textId="77777777" w:rsidR="00F943BD" w:rsidRPr="00F433B8" w:rsidRDefault="00F943BD" w:rsidP="00A10EE4">
            <w:pPr>
              <w:rPr>
                <w:rFonts w:ascii="Arial" w:hAnsi="Arial" w:cs="Arial"/>
                <w:sz w:val="20"/>
                <w:szCs w:val="20"/>
                <w:u w:val="single"/>
              </w:rPr>
            </w:pPr>
            <w:r w:rsidRPr="00F433B8">
              <w:rPr>
                <w:rFonts w:ascii="Arial" w:eastAsia="Calibri" w:hAnsi="Arial" w:cs="Arial"/>
                <w:i/>
                <w:iCs/>
                <w:color w:val="000000" w:themeColor="text1"/>
                <w:sz w:val="20"/>
                <w:szCs w:val="20"/>
                <w:u w:val="single"/>
              </w:rPr>
              <w:t>Status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0603A4" w14:textId="284EDFCC" w:rsidR="00F943BD" w:rsidRPr="009157ED" w:rsidRDefault="00647BA1" w:rsidP="00A10EE4">
            <w:pPr>
              <w:rPr>
                <w:rFonts w:ascii="Arial" w:eastAsia="Calibri" w:hAnsi="Arial" w:cs="Arial"/>
                <w:i/>
                <w:iCs/>
                <w:color w:val="000000" w:themeColor="text1"/>
                <w:sz w:val="20"/>
                <w:szCs w:val="20"/>
              </w:rPr>
            </w:pPr>
            <w:r>
              <w:rPr>
                <w:rFonts w:ascii="Arial" w:eastAsia="Calibri" w:hAnsi="Arial" w:cs="Arial"/>
                <w:i/>
                <w:iCs/>
                <w:color w:val="000000" w:themeColor="text1"/>
                <w:sz w:val="20"/>
                <w:szCs w:val="20"/>
              </w:rPr>
              <w:t>V pripravi</w:t>
            </w:r>
          </w:p>
        </w:tc>
      </w:tr>
      <w:tr w:rsidR="00F943BD" w:rsidRPr="009157ED" w14:paraId="12B393DE"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28B3A4" w14:textId="77777777" w:rsidR="00F943BD" w:rsidRPr="00F433B8" w:rsidRDefault="00F943BD" w:rsidP="00A10EE4">
            <w:pPr>
              <w:rPr>
                <w:rFonts w:ascii="Arial" w:hAnsi="Arial" w:cs="Arial"/>
                <w:sz w:val="20"/>
                <w:szCs w:val="20"/>
                <w:u w:val="single"/>
              </w:rPr>
            </w:pPr>
            <w:r w:rsidRPr="00F433B8">
              <w:rPr>
                <w:rFonts w:ascii="Arial" w:eastAsia="Calibri" w:hAnsi="Arial" w:cs="Arial"/>
                <w:i/>
                <w:iCs/>
                <w:color w:val="000000" w:themeColor="text1"/>
                <w:sz w:val="20"/>
                <w:szCs w:val="20"/>
                <w:u w:val="single"/>
              </w:rPr>
              <w:t>Nosilec ukrepa</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808D25"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Ministrstvo za gospodarstvo, turizem in šport</w:t>
            </w:r>
          </w:p>
        </w:tc>
      </w:tr>
      <w:tr w:rsidR="00EB7140" w:rsidRPr="009157ED" w14:paraId="01A556C0"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C37431" w14:textId="51D0C5AE"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r w:rsidRPr="009157ED">
              <w:rPr>
                <w:rFonts w:ascii="Arial" w:eastAsia="Calibri" w:hAnsi="Arial" w:cs="Arial"/>
                <w:i/>
                <w:iCs/>
                <w:sz w:val="20"/>
                <w:szCs w:val="20"/>
                <w:u w:val="single"/>
              </w:rPr>
              <w:t>:</w:t>
            </w:r>
          </w:p>
        </w:tc>
        <w:tc>
          <w:tcPr>
            <w:tcW w:w="410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4D398A" w14:textId="0C5B70B9"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2025–2029</w:t>
            </w:r>
          </w:p>
        </w:tc>
      </w:tr>
      <w:tr w:rsidR="00F943BD" w:rsidRPr="009157ED" w14:paraId="316C3A84"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017D00"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4108" w:type="dxa"/>
            <w:tcBorders>
              <w:top w:val="nil"/>
              <w:left w:val="nil"/>
              <w:bottom w:val="single" w:sz="8" w:space="0" w:color="auto"/>
              <w:right w:val="single" w:sz="8" w:space="0" w:color="auto"/>
            </w:tcBorders>
            <w:tcMar>
              <w:left w:w="108" w:type="dxa"/>
              <w:right w:w="108" w:type="dxa"/>
            </w:tcMar>
          </w:tcPr>
          <w:p w14:paraId="432549CF"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13,4 mio EUR</w:t>
            </w:r>
          </w:p>
          <w:p w14:paraId="088D57C1"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(ESRR )</w:t>
            </w:r>
          </w:p>
        </w:tc>
      </w:tr>
      <w:tr w:rsidR="00F943BD" w:rsidRPr="009157ED" w14:paraId="36390859" w14:textId="77777777" w:rsidTr="00EB7140">
        <w:trPr>
          <w:trHeight w:val="300"/>
        </w:trPr>
        <w:tc>
          <w:tcPr>
            <w:tcW w:w="4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00DA4A9" w14:textId="77777777" w:rsidR="00F943BD" w:rsidRPr="009157ED" w:rsidRDefault="00F943BD" w:rsidP="00A10EE4">
            <w:pPr>
              <w:rPr>
                <w:rFonts w:ascii="Arial" w:hAnsi="Arial" w:cs="Arial"/>
                <w:sz w:val="20"/>
                <w:szCs w:val="20"/>
              </w:rPr>
            </w:pPr>
            <w:r w:rsidRPr="009157ED">
              <w:rPr>
                <w:rFonts w:ascii="Arial" w:eastAsia="Calibri" w:hAnsi="Arial" w:cs="Arial"/>
                <w:i/>
                <w:iCs/>
                <w:color w:val="000000" w:themeColor="text1"/>
                <w:sz w:val="20"/>
                <w:szCs w:val="20"/>
                <w:u w:val="single"/>
              </w:rPr>
              <w:t>Pričakovani učinek in s tem povezana časovnica:</w:t>
            </w:r>
          </w:p>
        </w:tc>
        <w:tc>
          <w:tcPr>
            <w:tcW w:w="4108" w:type="dxa"/>
            <w:tcBorders>
              <w:top w:val="single" w:sz="8" w:space="0" w:color="auto"/>
              <w:left w:val="nil"/>
              <w:bottom w:val="single" w:sz="8" w:space="0" w:color="auto"/>
              <w:right w:val="single" w:sz="8" w:space="0" w:color="auto"/>
            </w:tcBorders>
            <w:tcMar>
              <w:left w:w="108" w:type="dxa"/>
              <w:right w:w="108" w:type="dxa"/>
            </w:tcMar>
          </w:tcPr>
          <w:p w14:paraId="46729E8B" w14:textId="77777777" w:rsidR="00F943BD" w:rsidRPr="009157ED" w:rsidRDefault="00F943BD" w:rsidP="00A10EE4">
            <w:pPr>
              <w:rPr>
                <w:rFonts w:ascii="Arial" w:hAnsi="Arial" w:cs="Arial"/>
                <w:sz w:val="20"/>
                <w:szCs w:val="20"/>
              </w:rPr>
            </w:pPr>
            <w:r w:rsidRPr="009157ED">
              <w:rPr>
                <w:rFonts w:ascii="Arial" w:eastAsia="Calibri" w:hAnsi="Arial" w:cs="Arial"/>
                <w:i/>
                <w:iCs/>
                <w:sz w:val="20"/>
                <w:szCs w:val="20"/>
              </w:rPr>
              <w:t xml:space="preserve"> Podprtih bo cca. 150 podjetij</w:t>
            </w:r>
          </w:p>
        </w:tc>
      </w:tr>
    </w:tbl>
    <w:p w14:paraId="22E76C12" w14:textId="30AA205C" w:rsidR="002D2532" w:rsidRDefault="00F943BD" w:rsidP="00F01D96">
      <w:pPr>
        <w:pStyle w:val="Naslov4"/>
        <w:rPr>
          <w:rFonts w:eastAsia="Calibri" w:cs="Arial"/>
          <w:szCs w:val="20"/>
        </w:rPr>
      </w:pPr>
      <w:r w:rsidRPr="009157ED">
        <w:rPr>
          <w:rFonts w:eastAsia="Calibri" w:cs="Arial"/>
          <w:szCs w:val="20"/>
        </w:rPr>
        <w:t xml:space="preserve"> </w:t>
      </w:r>
    </w:p>
    <w:p w14:paraId="119D87E1" w14:textId="2820BE7B" w:rsidR="00F943BD" w:rsidRDefault="00F01D96" w:rsidP="00F01D96">
      <w:pPr>
        <w:pStyle w:val="Naslov4"/>
        <w:rPr>
          <w:rFonts w:cs="Arial"/>
        </w:rPr>
      </w:pPr>
      <w:r w:rsidRPr="009157ED">
        <w:rPr>
          <w:rFonts w:cs="Arial"/>
        </w:rPr>
        <w:t>4</w:t>
      </w:r>
      <w:r w:rsidR="00BE308A">
        <w:rPr>
          <w:rFonts w:cs="Arial"/>
        </w:rPr>
        <w:t>2</w:t>
      </w:r>
      <w:r w:rsidRPr="009157ED">
        <w:rPr>
          <w:rFonts w:cs="Arial"/>
        </w:rPr>
        <w:t xml:space="preserve">. </w:t>
      </w:r>
      <w:r w:rsidR="004703E2" w:rsidRPr="009157ED">
        <w:rPr>
          <w:rFonts w:cs="Arial"/>
        </w:rPr>
        <w:t xml:space="preserve">UKREP: </w:t>
      </w:r>
      <w:r w:rsidR="00F943BD" w:rsidRPr="009157ED">
        <w:rPr>
          <w:rFonts w:cs="Arial"/>
        </w:rPr>
        <w:t>Evropski konzorcij za digitalno infrastrukturo Zavezništvo za jezikovne tehnologije - ALT EDIC</w:t>
      </w:r>
    </w:p>
    <w:p w14:paraId="0ADDACB4" w14:textId="77777777" w:rsidR="00E06ECF" w:rsidRDefault="0077161A" w:rsidP="0077161A">
      <w:pPr>
        <w:rPr>
          <w:rFonts w:ascii="Arial" w:eastAsia="Calibri" w:hAnsi="Arial" w:cs="Arial"/>
          <w:sz w:val="20"/>
          <w:szCs w:val="20"/>
        </w:rPr>
      </w:pPr>
      <w:r w:rsidRPr="0077161A">
        <w:rPr>
          <w:rFonts w:ascii="Arial" w:eastAsia="Calibri" w:hAnsi="Arial" w:cs="Arial"/>
          <w:sz w:val="20"/>
          <w:szCs w:val="20"/>
        </w:rPr>
        <w:t>Glavni cilji in prednostne naloge ALT EDIC-a so</w:t>
      </w:r>
      <w:r w:rsidR="00E06ECF">
        <w:rPr>
          <w:rFonts w:ascii="Arial" w:eastAsia="Calibri" w:hAnsi="Arial" w:cs="Arial"/>
          <w:sz w:val="20"/>
          <w:szCs w:val="20"/>
        </w:rPr>
        <w:t>:</w:t>
      </w:r>
    </w:p>
    <w:p w14:paraId="7ECD35C6" w14:textId="77777777" w:rsidR="00E06ECF" w:rsidRPr="00FB5398" w:rsidRDefault="00E06ECF" w:rsidP="00A103AF">
      <w:pPr>
        <w:pStyle w:val="Odstavekseznama"/>
        <w:numPr>
          <w:ilvl w:val="1"/>
          <w:numId w:val="3"/>
        </w:numPr>
        <w:jc w:val="both"/>
        <w:rPr>
          <w:rFonts w:ascii="Arial" w:eastAsia="Calibri" w:hAnsi="Arial" w:cs="Arial"/>
          <w:sz w:val="20"/>
          <w:szCs w:val="20"/>
          <w:lang w:val="sl-SI"/>
        </w:rPr>
      </w:pPr>
      <w:r w:rsidRPr="00FB5398">
        <w:rPr>
          <w:rFonts w:ascii="Arial" w:eastAsia="Calibri" w:hAnsi="Arial" w:cs="Arial"/>
          <w:sz w:val="20"/>
          <w:szCs w:val="20"/>
          <w:lang w:val="sl-SI"/>
        </w:rPr>
        <w:t>O</w:t>
      </w:r>
      <w:r w:rsidR="0077161A" w:rsidRPr="00FB5398">
        <w:rPr>
          <w:rFonts w:ascii="Arial" w:eastAsia="Calibri" w:hAnsi="Arial" w:cs="Arial"/>
          <w:sz w:val="20"/>
          <w:szCs w:val="20"/>
          <w:lang w:val="sl-SI"/>
        </w:rPr>
        <w:t>hranjanje jezikovne in kulturne raznolikosti v Evropi</w:t>
      </w:r>
      <w:r w:rsidRPr="00FB5398">
        <w:rPr>
          <w:rFonts w:ascii="Arial" w:eastAsia="Calibri" w:hAnsi="Arial" w:cs="Arial"/>
          <w:sz w:val="20"/>
          <w:szCs w:val="20"/>
          <w:lang w:val="sl-SI"/>
        </w:rPr>
        <w:t xml:space="preserve"> (t</w:t>
      </w:r>
      <w:r w:rsidR="0077161A" w:rsidRPr="00FB5398">
        <w:rPr>
          <w:rFonts w:ascii="Arial" w:eastAsia="Calibri" w:hAnsi="Arial" w:cs="Arial"/>
          <w:sz w:val="20"/>
          <w:szCs w:val="20"/>
          <w:lang w:val="sl-SI"/>
        </w:rPr>
        <w:t>ehnološko vodstvo in strateška avtonomija nad jezikovnimi tehnologijami</w:t>
      </w:r>
      <w:r w:rsidRPr="00FB5398">
        <w:rPr>
          <w:rFonts w:ascii="Arial" w:eastAsia="Calibri" w:hAnsi="Arial" w:cs="Arial"/>
          <w:sz w:val="20"/>
          <w:szCs w:val="20"/>
          <w:lang w:val="sl-SI"/>
        </w:rPr>
        <w:t>, s</w:t>
      </w:r>
      <w:r w:rsidR="0077161A" w:rsidRPr="00FB5398">
        <w:rPr>
          <w:rFonts w:ascii="Arial" w:eastAsia="Calibri" w:hAnsi="Arial" w:cs="Arial"/>
          <w:sz w:val="20"/>
          <w:szCs w:val="20"/>
          <w:lang w:val="sl-SI"/>
        </w:rPr>
        <w:t>poštovanje evropskih pravil, vrednot in zagotavljanje suverenost</w:t>
      </w:r>
      <w:r w:rsidRPr="00FB5398">
        <w:rPr>
          <w:rFonts w:ascii="Arial" w:eastAsia="Calibri" w:hAnsi="Arial" w:cs="Arial"/>
          <w:sz w:val="20"/>
          <w:szCs w:val="20"/>
          <w:lang w:val="sl-SI"/>
        </w:rPr>
        <w:t>i, s</w:t>
      </w:r>
      <w:r w:rsidR="0077161A" w:rsidRPr="00FB5398">
        <w:rPr>
          <w:rFonts w:ascii="Arial" w:eastAsia="Calibri" w:hAnsi="Arial" w:cs="Arial"/>
          <w:sz w:val="20"/>
          <w:szCs w:val="20"/>
          <w:lang w:val="sl-SI"/>
        </w:rPr>
        <w:t>odelovanje med državami članicami</w:t>
      </w:r>
      <w:r w:rsidRPr="00FB5398">
        <w:rPr>
          <w:rFonts w:ascii="Arial" w:eastAsia="Calibri" w:hAnsi="Arial" w:cs="Arial"/>
          <w:sz w:val="20"/>
          <w:szCs w:val="20"/>
          <w:lang w:val="sl-SI"/>
        </w:rPr>
        <w:t>, za</w:t>
      </w:r>
      <w:r w:rsidR="0077161A" w:rsidRPr="00FB5398">
        <w:rPr>
          <w:rFonts w:ascii="Arial" w:eastAsia="Calibri" w:hAnsi="Arial" w:cs="Arial"/>
          <w:sz w:val="20"/>
          <w:szCs w:val="20"/>
          <w:lang w:val="sl-SI"/>
        </w:rPr>
        <w:t>gotavljanj</w:t>
      </w:r>
      <w:r w:rsidRPr="00FB5398">
        <w:rPr>
          <w:rFonts w:ascii="Arial" w:eastAsia="Calibri" w:hAnsi="Arial" w:cs="Arial"/>
          <w:sz w:val="20"/>
          <w:szCs w:val="20"/>
          <w:lang w:val="sl-SI"/>
        </w:rPr>
        <w:t>e</w:t>
      </w:r>
      <w:r w:rsidR="0077161A" w:rsidRPr="00FB5398">
        <w:rPr>
          <w:rFonts w:ascii="Arial" w:eastAsia="Calibri" w:hAnsi="Arial" w:cs="Arial"/>
          <w:sz w:val="20"/>
          <w:szCs w:val="20"/>
          <w:lang w:val="sl-SI"/>
        </w:rPr>
        <w:t xml:space="preserve"> medsebojne povezljivost in interoperabilnosti</w:t>
      </w:r>
      <w:r w:rsidRPr="00FB5398">
        <w:rPr>
          <w:rFonts w:ascii="Arial" w:eastAsia="Calibri" w:hAnsi="Arial" w:cs="Arial"/>
          <w:sz w:val="20"/>
          <w:szCs w:val="20"/>
          <w:lang w:val="sl-SI"/>
        </w:rPr>
        <w:t>, d</w:t>
      </w:r>
      <w:r w:rsidR="0077161A" w:rsidRPr="00FB5398">
        <w:rPr>
          <w:rFonts w:ascii="Arial" w:eastAsia="Calibri" w:hAnsi="Arial" w:cs="Arial"/>
          <w:sz w:val="20"/>
          <w:szCs w:val="20"/>
          <w:lang w:val="sl-SI"/>
        </w:rPr>
        <w:t>vig ozaveščenosti glede jezikovnih tehnologij</w:t>
      </w:r>
      <w:r w:rsidRPr="00FB5398">
        <w:rPr>
          <w:rFonts w:ascii="Arial" w:eastAsia="Calibri" w:hAnsi="Arial" w:cs="Arial"/>
          <w:sz w:val="20"/>
          <w:szCs w:val="20"/>
          <w:lang w:val="sl-SI"/>
        </w:rPr>
        <w:t>, o</w:t>
      </w:r>
      <w:r w:rsidR="0077161A" w:rsidRPr="00FB5398">
        <w:rPr>
          <w:rFonts w:ascii="Arial" w:eastAsia="Calibri" w:hAnsi="Arial" w:cs="Arial"/>
          <w:sz w:val="20"/>
          <w:szCs w:val="20"/>
          <w:lang w:val="sl-SI"/>
        </w:rPr>
        <w:t>blikovanje trga podatkov ob že obstoječih javnih podatkih</w:t>
      </w:r>
      <w:r w:rsidRPr="00FB5398">
        <w:rPr>
          <w:rFonts w:ascii="Arial" w:eastAsia="Calibri" w:hAnsi="Arial" w:cs="Arial"/>
          <w:sz w:val="20"/>
          <w:szCs w:val="20"/>
          <w:lang w:val="sl-SI"/>
        </w:rPr>
        <w:t>, vz</w:t>
      </w:r>
      <w:r w:rsidR="0077161A" w:rsidRPr="00FB5398">
        <w:rPr>
          <w:rFonts w:ascii="Arial" w:eastAsia="Calibri" w:hAnsi="Arial" w:cs="Arial"/>
          <w:sz w:val="20"/>
          <w:szCs w:val="20"/>
          <w:lang w:val="sl-SI"/>
        </w:rPr>
        <w:t>postavitev nadzora nad podatki in postavitev okvirja upravljanja</w:t>
      </w:r>
      <w:r w:rsidRPr="00FB5398">
        <w:rPr>
          <w:rFonts w:ascii="Arial" w:eastAsia="Calibri" w:hAnsi="Arial" w:cs="Arial"/>
          <w:sz w:val="20"/>
          <w:szCs w:val="20"/>
          <w:lang w:val="sl-SI"/>
        </w:rPr>
        <w:t>, d</w:t>
      </w:r>
      <w:r w:rsidR="0077161A" w:rsidRPr="00FB5398">
        <w:rPr>
          <w:rFonts w:ascii="Arial" w:eastAsia="Calibri" w:hAnsi="Arial" w:cs="Arial"/>
          <w:sz w:val="20"/>
          <w:szCs w:val="20"/>
          <w:lang w:val="sl-SI"/>
        </w:rPr>
        <w:t>vig učinkovitost tehnoloških infrastruktur</w:t>
      </w:r>
      <w:r w:rsidRPr="00FB5398">
        <w:rPr>
          <w:rFonts w:ascii="Arial" w:eastAsia="Calibri" w:hAnsi="Arial" w:cs="Arial"/>
          <w:sz w:val="20"/>
          <w:szCs w:val="20"/>
          <w:lang w:val="sl-SI"/>
        </w:rPr>
        <w:t>, p</w:t>
      </w:r>
      <w:r w:rsidR="0077161A" w:rsidRPr="00FB5398">
        <w:rPr>
          <w:rFonts w:ascii="Arial" w:eastAsia="Calibri" w:hAnsi="Arial" w:cs="Arial"/>
          <w:sz w:val="20"/>
          <w:szCs w:val="20"/>
          <w:lang w:val="sl-SI"/>
        </w:rPr>
        <w:t>ridobivanje evropskih podatkov za potrebe Evrope</w:t>
      </w:r>
      <w:r w:rsidRPr="00FB5398">
        <w:rPr>
          <w:rFonts w:ascii="Arial" w:eastAsia="Calibri" w:hAnsi="Arial" w:cs="Arial"/>
          <w:sz w:val="20"/>
          <w:szCs w:val="20"/>
          <w:lang w:val="sl-SI"/>
        </w:rPr>
        <w:t>);</w:t>
      </w:r>
    </w:p>
    <w:p w14:paraId="19D6A9CF" w14:textId="77777777" w:rsidR="00E06ECF" w:rsidRPr="00FB5398" w:rsidRDefault="00EB7140" w:rsidP="00417404">
      <w:pPr>
        <w:pStyle w:val="Odstavekseznama"/>
        <w:numPr>
          <w:ilvl w:val="1"/>
          <w:numId w:val="3"/>
        </w:numPr>
        <w:jc w:val="both"/>
        <w:rPr>
          <w:rFonts w:ascii="Arial" w:eastAsia="Calibri" w:hAnsi="Arial" w:cs="Arial"/>
          <w:sz w:val="20"/>
          <w:szCs w:val="20"/>
          <w:lang w:val="sl-SI"/>
        </w:rPr>
      </w:pPr>
      <w:r w:rsidRPr="00FB5398">
        <w:rPr>
          <w:rFonts w:ascii="Arial" w:eastAsia="Calibri" w:hAnsi="Arial" w:cs="Arial"/>
          <w:sz w:val="20"/>
          <w:szCs w:val="20"/>
          <w:lang w:val="sl-SI"/>
        </w:rPr>
        <w:t>Obstoječi jezikovni modeli</w:t>
      </w:r>
      <w:r w:rsidR="00E06ECF" w:rsidRPr="00FB5398">
        <w:rPr>
          <w:rFonts w:ascii="Arial" w:eastAsia="Calibri" w:hAnsi="Arial" w:cs="Arial"/>
          <w:sz w:val="20"/>
          <w:szCs w:val="20"/>
          <w:lang w:val="sl-SI"/>
        </w:rPr>
        <w:t xml:space="preserve"> (zb</w:t>
      </w:r>
      <w:r w:rsidRPr="00FB5398">
        <w:rPr>
          <w:rFonts w:ascii="Arial" w:eastAsia="Calibri" w:hAnsi="Arial" w:cs="Arial"/>
          <w:sz w:val="20"/>
          <w:szCs w:val="20"/>
          <w:lang w:val="sl-SI"/>
        </w:rPr>
        <w:t>iranje obstoječih odprtokodnih jezikovnih modelo</w:t>
      </w:r>
      <w:r w:rsidR="00E06ECF" w:rsidRPr="00FB5398">
        <w:rPr>
          <w:rFonts w:ascii="Arial" w:eastAsia="Calibri" w:hAnsi="Arial" w:cs="Arial"/>
          <w:sz w:val="20"/>
          <w:szCs w:val="20"/>
          <w:lang w:val="sl-SI"/>
        </w:rPr>
        <w:t>v, n</w:t>
      </w:r>
      <w:r w:rsidRPr="00FB5398">
        <w:rPr>
          <w:rFonts w:ascii="Arial" w:eastAsia="Calibri" w:hAnsi="Arial" w:cs="Arial"/>
          <w:sz w:val="20"/>
          <w:szCs w:val="20"/>
          <w:lang w:val="sl-SI"/>
        </w:rPr>
        <w:t>atančna prilagoditev obstoječih modelov za potrebe malih in srednje velikih podjetij</w:t>
      </w:r>
      <w:r w:rsidR="00E06ECF" w:rsidRPr="00FB5398">
        <w:rPr>
          <w:rFonts w:ascii="Arial" w:eastAsia="Calibri" w:hAnsi="Arial" w:cs="Arial"/>
          <w:sz w:val="20"/>
          <w:szCs w:val="20"/>
          <w:lang w:val="sl-SI"/>
        </w:rPr>
        <w:t>, z</w:t>
      </w:r>
      <w:r w:rsidRPr="00FB5398">
        <w:rPr>
          <w:rFonts w:ascii="Arial" w:eastAsia="Calibri" w:hAnsi="Arial" w:cs="Arial"/>
          <w:sz w:val="20"/>
          <w:szCs w:val="20"/>
          <w:lang w:val="sl-SI"/>
        </w:rPr>
        <w:t>manjšanje in optimizacija obstoječih modelov (zlasti Bloom jezikovni model)</w:t>
      </w:r>
      <w:r w:rsidR="00E06ECF" w:rsidRPr="00FB5398">
        <w:rPr>
          <w:rFonts w:ascii="Arial" w:eastAsia="Calibri" w:hAnsi="Arial" w:cs="Arial"/>
          <w:sz w:val="20"/>
          <w:szCs w:val="20"/>
          <w:lang w:val="sl-SI"/>
        </w:rPr>
        <w:t>, z</w:t>
      </w:r>
      <w:r w:rsidRPr="00FB5398">
        <w:rPr>
          <w:rFonts w:ascii="Arial" w:eastAsia="Calibri" w:hAnsi="Arial" w:cs="Arial"/>
          <w:sz w:val="20"/>
          <w:szCs w:val="20"/>
          <w:lang w:val="sl-SI"/>
        </w:rPr>
        <w:t>agotavljanje vrednotenja, certificiranja in normalizacija metodologije. Usklajevanje aktivnosti evropskih suverenih superračunalnikov (Euro HPC)</w:t>
      </w:r>
      <w:r w:rsidR="00E06ECF" w:rsidRPr="00FB5398">
        <w:rPr>
          <w:rFonts w:ascii="Arial" w:eastAsia="Calibri" w:hAnsi="Arial" w:cs="Arial"/>
          <w:sz w:val="20"/>
          <w:szCs w:val="20"/>
          <w:lang w:val="sl-SI"/>
        </w:rPr>
        <w:t>);</w:t>
      </w:r>
    </w:p>
    <w:p w14:paraId="45429750" w14:textId="77777777" w:rsidR="00E06ECF" w:rsidRPr="00FB5398" w:rsidRDefault="00EB7140" w:rsidP="00966C3C">
      <w:pPr>
        <w:pStyle w:val="Odstavekseznama"/>
        <w:numPr>
          <w:ilvl w:val="1"/>
          <w:numId w:val="3"/>
        </w:numPr>
        <w:jc w:val="both"/>
        <w:rPr>
          <w:rFonts w:ascii="Arial" w:eastAsia="Calibri" w:hAnsi="Arial" w:cs="Arial"/>
          <w:sz w:val="20"/>
          <w:szCs w:val="20"/>
          <w:lang w:val="sl-SI"/>
        </w:rPr>
      </w:pPr>
      <w:r w:rsidRPr="00FB5398">
        <w:rPr>
          <w:rFonts w:ascii="Arial" w:eastAsia="Calibri" w:hAnsi="Arial" w:cs="Arial"/>
          <w:sz w:val="20"/>
          <w:szCs w:val="20"/>
          <w:lang w:val="sl-SI"/>
        </w:rPr>
        <w:t>Razvoj modelov</w:t>
      </w:r>
      <w:r w:rsidR="00E06ECF" w:rsidRPr="00FB5398">
        <w:rPr>
          <w:rFonts w:ascii="Arial" w:eastAsia="Calibri" w:hAnsi="Arial" w:cs="Arial"/>
          <w:sz w:val="20"/>
          <w:szCs w:val="20"/>
          <w:lang w:val="sl-SI"/>
        </w:rPr>
        <w:t xml:space="preserve"> (</w:t>
      </w:r>
      <w:r w:rsidRPr="00FB5398">
        <w:rPr>
          <w:rFonts w:ascii="Arial" w:eastAsia="Calibri" w:hAnsi="Arial" w:cs="Arial"/>
          <w:sz w:val="20"/>
          <w:szCs w:val="20"/>
          <w:lang w:val="sl-SI"/>
        </w:rPr>
        <w:t>agon novih odprtokodnih vzorčnih projektov</w:t>
      </w:r>
      <w:r w:rsidR="00E06ECF" w:rsidRPr="00FB5398">
        <w:rPr>
          <w:rFonts w:ascii="Arial" w:eastAsia="Calibri" w:hAnsi="Arial" w:cs="Arial"/>
          <w:sz w:val="20"/>
          <w:szCs w:val="20"/>
          <w:lang w:val="sl-SI"/>
        </w:rPr>
        <w:t>, z</w:t>
      </w:r>
      <w:r w:rsidRPr="00FB5398">
        <w:rPr>
          <w:rFonts w:ascii="Arial" w:eastAsia="Calibri" w:hAnsi="Arial" w:cs="Arial"/>
          <w:sz w:val="20"/>
          <w:szCs w:val="20"/>
          <w:lang w:val="sl-SI"/>
        </w:rPr>
        <w:t>agotavljanje logistične in operativne podpore za javne in zasebne strokovnjake</w:t>
      </w:r>
      <w:r w:rsidR="00E06ECF" w:rsidRPr="00FB5398">
        <w:rPr>
          <w:rFonts w:ascii="Arial" w:eastAsia="Calibri" w:hAnsi="Arial" w:cs="Arial"/>
          <w:sz w:val="20"/>
          <w:szCs w:val="20"/>
          <w:lang w:val="sl-SI"/>
        </w:rPr>
        <w:t>);</w:t>
      </w:r>
    </w:p>
    <w:p w14:paraId="0CBDBFD6" w14:textId="77777777" w:rsidR="00E06ECF" w:rsidRPr="00FB5398" w:rsidRDefault="00EB7140" w:rsidP="00182CA5">
      <w:pPr>
        <w:pStyle w:val="Odstavekseznama"/>
        <w:numPr>
          <w:ilvl w:val="1"/>
          <w:numId w:val="3"/>
        </w:numPr>
        <w:jc w:val="both"/>
        <w:rPr>
          <w:rFonts w:ascii="Arial" w:eastAsia="Calibri" w:hAnsi="Arial" w:cs="Arial"/>
          <w:sz w:val="20"/>
          <w:szCs w:val="20"/>
          <w:lang w:val="sl-SI"/>
        </w:rPr>
      </w:pPr>
      <w:r w:rsidRPr="00FB5398">
        <w:rPr>
          <w:rFonts w:ascii="Arial" w:eastAsia="Calibri" w:hAnsi="Arial" w:cs="Arial"/>
          <w:sz w:val="20"/>
          <w:szCs w:val="20"/>
          <w:lang w:val="sl-SI"/>
        </w:rPr>
        <w:t>Podatki</w:t>
      </w:r>
      <w:r w:rsidR="00E06ECF" w:rsidRPr="00FB5398">
        <w:rPr>
          <w:rFonts w:ascii="Arial" w:eastAsia="Calibri" w:hAnsi="Arial" w:cs="Arial"/>
          <w:sz w:val="20"/>
          <w:szCs w:val="20"/>
          <w:lang w:val="sl-SI"/>
        </w:rPr>
        <w:t xml:space="preserve"> (v</w:t>
      </w:r>
      <w:r w:rsidRPr="00FB5398">
        <w:rPr>
          <w:rFonts w:ascii="Arial" w:eastAsia="Calibri" w:hAnsi="Arial" w:cs="Arial"/>
          <w:sz w:val="20"/>
          <w:szCs w:val="20"/>
          <w:lang w:val="sl-SI"/>
        </w:rPr>
        <w:t>zpostavitev osrednje platforme za evropske jezikovne vire</w:t>
      </w:r>
      <w:r w:rsidR="00E06ECF" w:rsidRPr="00FB5398">
        <w:rPr>
          <w:rFonts w:ascii="Arial" w:eastAsia="Calibri" w:hAnsi="Arial" w:cs="Arial"/>
          <w:sz w:val="20"/>
          <w:szCs w:val="20"/>
          <w:lang w:val="sl-SI"/>
        </w:rPr>
        <w:t>; z</w:t>
      </w:r>
      <w:r w:rsidRPr="00FB5398">
        <w:rPr>
          <w:rFonts w:ascii="Arial" w:eastAsia="Calibri" w:hAnsi="Arial" w:cs="Arial"/>
          <w:sz w:val="20"/>
          <w:szCs w:val="20"/>
          <w:lang w:val="sl-SI"/>
        </w:rPr>
        <w:t>biranje kakovostnih podatkovnih nizov</w:t>
      </w:r>
      <w:r w:rsidR="00E06ECF" w:rsidRPr="00FB5398">
        <w:rPr>
          <w:rFonts w:ascii="Arial" w:eastAsia="Calibri" w:hAnsi="Arial" w:cs="Arial"/>
          <w:sz w:val="20"/>
          <w:szCs w:val="20"/>
          <w:lang w:val="sl-SI"/>
        </w:rPr>
        <w:t>; u</w:t>
      </w:r>
      <w:r w:rsidRPr="00FB5398">
        <w:rPr>
          <w:rFonts w:ascii="Arial" w:eastAsia="Calibri" w:hAnsi="Arial" w:cs="Arial"/>
          <w:sz w:val="20"/>
          <w:szCs w:val="20"/>
          <w:lang w:val="sl-SI"/>
        </w:rPr>
        <w:t>stvarjanje podatkov (strateško pomembno za jezike z malo govorcev)</w:t>
      </w:r>
      <w:r w:rsidR="00E06ECF" w:rsidRPr="00FB5398">
        <w:rPr>
          <w:rFonts w:ascii="Arial" w:eastAsia="Calibri" w:hAnsi="Arial" w:cs="Arial"/>
          <w:sz w:val="20"/>
          <w:szCs w:val="20"/>
          <w:lang w:val="sl-SI"/>
        </w:rPr>
        <w:t>);</w:t>
      </w:r>
    </w:p>
    <w:p w14:paraId="74DD15CC" w14:textId="6F15DD1C" w:rsidR="00EB7140" w:rsidRPr="00FB5398" w:rsidRDefault="00EB7140" w:rsidP="00182CA5">
      <w:pPr>
        <w:pStyle w:val="Odstavekseznama"/>
        <w:numPr>
          <w:ilvl w:val="1"/>
          <w:numId w:val="3"/>
        </w:numPr>
        <w:jc w:val="both"/>
        <w:rPr>
          <w:rFonts w:ascii="Arial" w:eastAsia="Calibri" w:hAnsi="Arial" w:cs="Arial"/>
          <w:sz w:val="20"/>
          <w:szCs w:val="20"/>
          <w:lang w:val="sl-SI"/>
        </w:rPr>
      </w:pPr>
      <w:r w:rsidRPr="00FB5398">
        <w:rPr>
          <w:rFonts w:ascii="Arial" w:eastAsia="Calibri" w:hAnsi="Arial" w:cs="Arial"/>
          <w:sz w:val="20"/>
          <w:szCs w:val="20"/>
          <w:lang w:val="sl-SI"/>
        </w:rPr>
        <w:t>Ekosistem</w:t>
      </w:r>
      <w:r w:rsidR="00E06ECF" w:rsidRPr="00FB5398">
        <w:rPr>
          <w:rFonts w:ascii="Arial" w:eastAsia="Calibri" w:hAnsi="Arial" w:cs="Arial"/>
          <w:sz w:val="20"/>
          <w:szCs w:val="20"/>
          <w:lang w:val="sl-SI"/>
        </w:rPr>
        <w:t xml:space="preserve"> (g</w:t>
      </w:r>
      <w:r w:rsidRPr="00FB5398">
        <w:rPr>
          <w:rFonts w:ascii="Arial" w:eastAsia="Calibri" w:hAnsi="Arial" w:cs="Arial"/>
          <w:sz w:val="20"/>
          <w:szCs w:val="20"/>
          <w:lang w:val="sl-SI"/>
        </w:rPr>
        <w:t>ostovanje inkubatorja za zagonska podjetja</w:t>
      </w:r>
      <w:r w:rsidR="00E06ECF" w:rsidRPr="00FB5398">
        <w:rPr>
          <w:rFonts w:ascii="Arial" w:eastAsia="Calibri" w:hAnsi="Arial" w:cs="Arial"/>
          <w:sz w:val="20"/>
          <w:szCs w:val="20"/>
          <w:lang w:val="sl-SI"/>
        </w:rPr>
        <w:t>, r</w:t>
      </w:r>
      <w:r w:rsidRPr="00FB5398">
        <w:rPr>
          <w:rFonts w:ascii="Arial" w:eastAsia="Calibri" w:hAnsi="Arial" w:cs="Arial"/>
          <w:sz w:val="20"/>
          <w:szCs w:val="20"/>
          <w:lang w:val="sl-SI"/>
        </w:rPr>
        <w:t>azvijanje in spodbujanje odnosov med industrijo in raziskavami</w:t>
      </w:r>
      <w:r w:rsidR="00E06ECF" w:rsidRPr="00FB5398">
        <w:rPr>
          <w:rFonts w:ascii="Arial" w:eastAsia="Calibri" w:hAnsi="Arial" w:cs="Arial"/>
          <w:sz w:val="20"/>
          <w:szCs w:val="20"/>
          <w:lang w:val="sl-SI"/>
        </w:rPr>
        <w:t>, d</w:t>
      </w:r>
      <w:r w:rsidRPr="00FB5398">
        <w:rPr>
          <w:rFonts w:ascii="Arial" w:eastAsia="Calibri" w:hAnsi="Arial" w:cs="Arial"/>
          <w:sz w:val="20"/>
          <w:szCs w:val="20"/>
          <w:lang w:val="sl-SI"/>
        </w:rPr>
        <w:t>eloval bo kot ključni akter evropskega usklajenega načrta za umetno inteligenco</w:t>
      </w:r>
      <w:r w:rsidR="00E06ECF" w:rsidRPr="00FB5398">
        <w:rPr>
          <w:rFonts w:ascii="Arial" w:eastAsia="Calibri" w:hAnsi="Arial" w:cs="Arial"/>
          <w:sz w:val="20"/>
          <w:szCs w:val="20"/>
          <w:lang w:val="sl-SI"/>
        </w:rPr>
        <w:t>, p</w:t>
      </w:r>
      <w:r w:rsidRPr="00FB5398">
        <w:rPr>
          <w:rFonts w:ascii="Arial" w:eastAsia="Calibri" w:hAnsi="Arial" w:cs="Arial"/>
          <w:sz w:val="20"/>
          <w:szCs w:val="20"/>
          <w:lang w:val="sl-SI"/>
        </w:rPr>
        <w:t>ovezovanje in krepitev skupnosti s področja jezikovnih tehnologij</w:t>
      </w:r>
      <w:r w:rsidR="00E06ECF" w:rsidRPr="00FB5398">
        <w:rPr>
          <w:rFonts w:ascii="Arial" w:eastAsia="Calibri" w:hAnsi="Arial" w:cs="Arial"/>
          <w:sz w:val="20"/>
          <w:szCs w:val="20"/>
          <w:lang w:val="sl-SI"/>
        </w:rPr>
        <w:t>, z</w:t>
      </w:r>
      <w:r w:rsidRPr="00FB5398">
        <w:rPr>
          <w:rFonts w:ascii="Arial" w:eastAsia="Calibri" w:hAnsi="Arial" w:cs="Arial"/>
          <w:sz w:val="20"/>
          <w:szCs w:val="20"/>
          <w:lang w:val="sl-SI"/>
        </w:rPr>
        <w:t>agotavljanje namenske podpore institucijam za naložbe v jezikovne tehnologije</w:t>
      </w:r>
      <w:r w:rsidR="00E06ECF" w:rsidRPr="00FB5398">
        <w:rPr>
          <w:rFonts w:ascii="Arial" w:eastAsia="Calibri" w:hAnsi="Arial" w:cs="Arial"/>
          <w:sz w:val="20"/>
          <w:szCs w:val="20"/>
          <w:lang w:val="sl-SI"/>
        </w:rPr>
        <w:t>, k</w:t>
      </w:r>
      <w:r w:rsidRPr="00FB5398">
        <w:rPr>
          <w:rFonts w:ascii="Arial" w:eastAsia="Calibri" w:hAnsi="Arial" w:cs="Arial"/>
          <w:sz w:val="20"/>
          <w:szCs w:val="20"/>
          <w:lang w:val="sl-SI"/>
        </w:rPr>
        <w:t>ulturni program, ki temelji na umetni inteligenci za jezik</w:t>
      </w:r>
      <w:r w:rsidR="00E06ECF" w:rsidRPr="00FB5398">
        <w:rPr>
          <w:rFonts w:ascii="Arial" w:eastAsia="Calibri" w:hAnsi="Arial" w:cs="Arial"/>
          <w:sz w:val="20"/>
          <w:szCs w:val="20"/>
          <w:lang w:val="sl-SI"/>
        </w:rPr>
        <w:t xml:space="preserve">e). </w:t>
      </w:r>
    </w:p>
    <w:p w14:paraId="609A1AF6" w14:textId="772E8263"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 xml:space="preserve">Eden od ključnih dejavnikov uspeha ALT-EDIC-a bo njegova sposobnost, pritegniti zasebna podjetja k sodelovanju. EDIC vidimo kot središče za razvoj in spodbujanje odnosov med industrijo in raziskavami. Iz vidika Slovenije vidimo ALT EDIC kot nadaljevanje projekta Razvoj Slovenščine v digitalnem okolju. Pričakovani učinek večdržavnega projekta je, da bodo podjetja hitreje in z nižjimi stroški zgradila svoje velike jezikovne modele ter </w:t>
      </w:r>
      <w:r w:rsidR="00223D1C">
        <w:rPr>
          <w:rFonts w:ascii="Arial" w:eastAsia="Calibri" w:hAnsi="Arial" w:cs="Arial"/>
          <w:sz w:val="20"/>
          <w:szCs w:val="20"/>
        </w:rPr>
        <w:t>prebivalcem</w:t>
      </w:r>
      <w:r w:rsidRPr="00EB7140">
        <w:rPr>
          <w:rFonts w:ascii="Arial" w:eastAsia="Calibri" w:hAnsi="Arial" w:cs="Arial"/>
          <w:sz w:val="20"/>
          <w:szCs w:val="20"/>
        </w:rPr>
        <w:t xml:space="preserve"> in podjetjem Evrope ponudila napredne digitalne storitve in produkte.</w:t>
      </w:r>
    </w:p>
    <w:p w14:paraId="6389D063" w14:textId="320CD9C2"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t>Države, ki so doslej podpisale izjave sodelovanja so: Francija kot vodilna konzorciju, Bolgarija, Hrvaška, Grčija, Madžarska, Irska, Italija, Latvija, Litva, Nizozemska, Poljska, Portugalska, Slovenija in Španija.</w:t>
      </w:r>
    </w:p>
    <w:p w14:paraId="287C768A" w14:textId="6F67CA6A"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rPr>
        <w:lastRenderedPageBreak/>
        <w:t xml:space="preserve">Cilji ALT EDIC-a se realizirajo prek prijav na razpise Evropske komisije. Skupna vrednost slovenske udeležbe na projektih ALT EDIC je v letu 2024 znašala 2,5 </w:t>
      </w:r>
      <w:r w:rsidR="00E06ECF">
        <w:rPr>
          <w:rFonts w:ascii="Arial" w:eastAsia="Calibri" w:hAnsi="Arial" w:cs="Arial"/>
          <w:sz w:val="20"/>
          <w:szCs w:val="20"/>
        </w:rPr>
        <w:t>milijona</w:t>
      </w:r>
      <w:r w:rsidRPr="00EB7140">
        <w:rPr>
          <w:rFonts w:ascii="Arial" w:eastAsia="Calibri" w:hAnsi="Arial" w:cs="Arial"/>
          <w:sz w:val="20"/>
          <w:szCs w:val="20"/>
        </w:rPr>
        <w:t xml:space="preserve"> EUR od tega je delež javnih organizacij 1,86 </w:t>
      </w:r>
      <w:r w:rsidR="00E06ECF">
        <w:rPr>
          <w:rFonts w:ascii="Arial" w:eastAsia="Calibri" w:hAnsi="Arial" w:cs="Arial"/>
          <w:sz w:val="20"/>
          <w:szCs w:val="20"/>
        </w:rPr>
        <w:t>milijona</w:t>
      </w:r>
      <w:r w:rsidRPr="00EB7140">
        <w:rPr>
          <w:rFonts w:ascii="Arial" w:eastAsia="Calibri" w:hAnsi="Arial" w:cs="Arial"/>
          <w:sz w:val="20"/>
          <w:szCs w:val="20"/>
        </w:rPr>
        <w:t xml:space="preserve"> EUR. Planira se, da se slovenskim udeležencem sofinancira del stroškov udeležbe na projektih ALT EDIC.</w:t>
      </w:r>
    </w:p>
    <w:p w14:paraId="49DC6320" w14:textId="77777777" w:rsidR="00EB7140" w:rsidRPr="00EB7140" w:rsidRDefault="00EB7140" w:rsidP="00EB7140">
      <w:pPr>
        <w:jc w:val="both"/>
        <w:rPr>
          <w:rFonts w:ascii="Arial" w:eastAsia="Calibri" w:hAnsi="Arial" w:cs="Arial"/>
          <w:sz w:val="20"/>
          <w:szCs w:val="20"/>
        </w:rPr>
      </w:pPr>
      <w:r w:rsidRPr="00EB7140">
        <w:rPr>
          <w:rFonts w:ascii="Arial" w:eastAsia="Calibri" w:hAnsi="Arial" w:cs="Arial"/>
          <w:sz w:val="20"/>
          <w:szCs w:val="20"/>
          <w:u w:val="single"/>
        </w:rPr>
        <w:t>Povezava do digitalnega cilja:</w:t>
      </w:r>
      <w:r w:rsidRPr="00EB7140">
        <w:rPr>
          <w:rFonts w:ascii="Arial" w:eastAsia="Calibri" w:hAnsi="Arial" w:cs="Arial"/>
          <w:sz w:val="20"/>
          <w:szCs w:val="20"/>
        </w:rPr>
        <w:t xml:space="preserve"> Prispevek k doseganju uporabe umetne inteligence z vidika jezikovnih tehnologij, uporabi velepodatkov in računalništva v oblaku.</w:t>
      </w:r>
    </w:p>
    <w:tbl>
      <w:tblPr>
        <w:tblStyle w:val="Tabelamrea"/>
        <w:tblW w:w="9060" w:type="dxa"/>
        <w:tblLayout w:type="fixed"/>
        <w:tblLook w:val="04A0" w:firstRow="1" w:lastRow="0" w:firstColumn="1" w:lastColumn="0" w:noHBand="0" w:noVBand="1"/>
      </w:tblPr>
      <w:tblGrid>
        <w:gridCol w:w="5093"/>
        <w:gridCol w:w="3967"/>
      </w:tblGrid>
      <w:tr w:rsidR="00F943BD" w:rsidRPr="009157ED" w14:paraId="7073F57D"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3728D37" w14:textId="77777777" w:rsidR="00F943BD" w:rsidRPr="00F433B8" w:rsidRDefault="00F943BD" w:rsidP="00A10EE4">
            <w:pPr>
              <w:rPr>
                <w:rFonts w:ascii="Arial" w:eastAsia="Calibri" w:hAnsi="Arial" w:cs="Arial"/>
                <w:i/>
                <w:iCs/>
                <w:color w:val="000000" w:themeColor="text1"/>
                <w:sz w:val="20"/>
                <w:szCs w:val="20"/>
                <w:u w:val="single"/>
              </w:rPr>
            </w:pPr>
            <w:r w:rsidRPr="00F433B8">
              <w:rPr>
                <w:rFonts w:ascii="Arial" w:eastAsia="Calibri" w:hAnsi="Arial" w:cs="Arial"/>
                <w:i/>
                <w:iCs/>
                <w:color w:val="000000" w:themeColor="text1"/>
                <w:sz w:val="20"/>
                <w:szCs w:val="20"/>
                <w:u w:val="single"/>
              </w:rPr>
              <w:t>Status ukrepa</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CA065F3"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V izvajanju</w:t>
            </w:r>
          </w:p>
        </w:tc>
      </w:tr>
      <w:tr w:rsidR="00F943BD" w:rsidRPr="009157ED" w14:paraId="202AE613"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B9DB0ED" w14:textId="77777777" w:rsidR="00F943BD" w:rsidRPr="00F433B8" w:rsidRDefault="00F943BD" w:rsidP="00A10EE4">
            <w:pPr>
              <w:rPr>
                <w:rFonts w:ascii="Arial" w:eastAsia="Calibri" w:hAnsi="Arial" w:cs="Arial"/>
                <w:i/>
                <w:iCs/>
                <w:color w:val="000000" w:themeColor="text1"/>
                <w:sz w:val="20"/>
                <w:szCs w:val="20"/>
                <w:u w:val="single"/>
              </w:rPr>
            </w:pPr>
            <w:r w:rsidRPr="00F433B8">
              <w:rPr>
                <w:rFonts w:ascii="Arial" w:eastAsia="Calibri" w:hAnsi="Arial" w:cs="Arial"/>
                <w:i/>
                <w:iCs/>
                <w:color w:val="000000" w:themeColor="text1"/>
                <w:sz w:val="20"/>
                <w:szCs w:val="20"/>
                <w:u w:val="single"/>
              </w:rPr>
              <w:t>Nosilec ukrepa</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9938F5"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Ministrstvo za digitalno preobrazbo</w:t>
            </w:r>
          </w:p>
        </w:tc>
      </w:tr>
      <w:tr w:rsidR="00EB7140" w:rsidRPr="009157ED" w14:paraId="14CFC912"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998862" w14:textId="6F05821B" w:rsidR="00EB7140" w:rsidRPr="009157ED" w:rsidRDefault="00EB7140" w:rsidP="00A10EE4">
            <w:pPr>
              <w:rPr>
                <w:rFonts w:ascii="Arial" w:eastAsia="Calibri" w:hAnsi="Arial" w:cs="Arial"/>
                <w:b/>
                <w:bCs/>
                <w:i/>
                <w:iCs/>
                <w:color w:val="000000" w:themeColor="text1"/>
                <w:sz w:val="20"/>
                <w:szCs w:val="20"/>
              </w:rPr>
            </w:pPr>
            <w:r>
              <w:rPr>
                <w:rFonts w:ascii="Arial" w:eastAsia="Calibri" w:hAnsi="Arial" w:cs="Arial"/>
                <w:i/>
                <w:iCs/>
                <w:sz w:val="20"/>
                <w:szCs w:val="20"/>
                <w:u w:val="single"/>
              </w:rPr>
              <w:t>Č</w:t>
            </w:r>
            <w:r w:rsidRPr="009157ED">
              <w:rPr>
                <w:rFonts w:ascii="Arial" w:eastAsia="Calibri" w:hAnsi="Arial" w:cs="Arial"/>
                <w:i/>
                <w:iCs/>
                <w:sz w:val="20"/>
                <w:szCs w:val="20"/>
                <w:u w:val="single"/>
              </w:rPr>
              <w:t xml:space="preserve">asovni </w:t>
            </w:r>
            <w:r>
              <w:rPr>
                <w:rFonts w:ascii="Arial" w:eastAsia="Calibri" w:hAnsi="Arial" w:cs="Arial"/>
                <w:i/>
                <w:iCs/>
                <w:sz w:val="20"/>
                <w:szCs w:val="20"/>
                <w:u w:val="single"/>
              </w:rPr>
              <w:t>okvir</w:t>
            </w:r>
          </w:p>
        </w:tc>
        <w:tc>
          <w:tcPr>
            <w:tcW w:w="396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11F423" w14:textId="24D1EA24" w:rsidR="00EB7140" w:rsidRPr="009157ED" w:rsidRDefault="00EB7140" w:rsidP="00A10EE4">
            <w:pPr>
              <w:rPr>
                <w:rFonts w:ascii="Arial" w:eastAsia="Calibri" w:hAnsi="Arial" w:cs="Arial"/>
                <w:i/>
                <w:iCs/>
                <w:color w:val="000000" w:themeColor="text1"/>
                <w:sz w:val="20"/>
                <w:szCs w:val="20"/>
              </w:rPr>
            </w:pPr>
            <w:r w:rsidRPr="009157ED">
              <w:rPr>
                <w:rFonts w:ascii="Arial" w:eastAsia="Calibri" w:hAnsi="Arial" w:cs="Arial"/>
                <w:i/>
                <w:iCs/>
                <w:sz w:val="20"/>
                <w:szCs w:val="20"/>
              </w:rPr>
              <w:t>2024–2027</w:t>
            </w:r>
          </w:p>
        </w:tc>
      </w:tr>
      <w:tr w:rsidR="00F943BD" w:rsidRPr="009157ED" w14:paraId="6ABA867B" w14:textId="77777777" w:rsidTr="0077161A">
        <w:trPr>
          <w:trHeight w:val="45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64551C9" w14:textId="77777777" w:rsidR="00F943BD" w:rsidRPr="009157ED" w:rsidRDefault="00F943BD"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Namenjena ali predvidena finančna sredstva in drugi viri, vključno s človeškimi viri (če je potrebno):</w:t>
            </w:r>
          </w:p>
        </w:tc>
        <w:tc>
          <w:tcPr>
            <w:tcW w:w="3967" w:type="dxa"/>
            <w:tcBorders>
              <w:top w:val="nil"/>
              <w:left w:val="nil"/>
              <w:bottom w:val="single" w:sz="8" w:space="0" w:color="auto"/>
              <w:right w:val="single" w:sz="8" w:space="0" w:color="auto"/>
            </w:tcBorders>
            <w:tcMar>
              <w:left w:w="108" w:type="dxa"/>
              <w:right w:w="108" w:type="dxa"/>
            </w:tcMar>
          </w:tcPr>
          <w:p w14:paraId="2C5F492A" w14:textId="77777777"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27.273,55 EUR letno (članarina) integralna sredstva,</w:t>
            </w:r>
          </w:p>
          <w:p w14:paraId="7D684224" w14:textId="034B0A5D" w:rsidR="00F943BD" w:rsidRPr="009157ED" w:rsidRDefault="00F943BD"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 xml:space="preserve">416.909.96 EUR </w:t>
            </w:r>
            <w:r w:rsidR="0028398E" w:rsidRPr="009157ED">
              <w:rPr>
                <w:rFonts w:ascii="Arial" w:eastAsia="Calibri" w:hAnsi="Arial" w:cs="Arial"/>
                <w:i/>
                <w:iCs/>
                <w:color w:val="000000" w:themeColor="text1"/>
                <w:sz w:val="20"/>
                <w:szCs w:val="20"/>
              </w:rPr>
              <w:t xml:space="preserve">letno je </w:t>
            </w:r>
            <w:r w:rsidRPr="009157ED">
              <w:rPr>
                <w:rFonts w:ascii="Arial" w:eastAsia="Calibri" w:hAnsi="Arial" w:cs="Arial"/>
                <w:i/>
                <w:iCs/>
                <w:color w:val="000000" w:themeColor="text1"/>
                <w:sz w:val="20"/>
                <w:szCs w:val="20"/>
              </w:rPr>
              <w:t>prispevek v naravi (</w:t>
            </w:r>
            <w:r w:rsidRPr="009157ED">
              <w:rPr>
                <w:rFonts w:ascii="Arial" w:hAnsi="Arial" w:cs="Arial"/>
                <w:i/>
                <w:iCs/>
                <w:sz w:val="20"/>
                <w:szCs w:val="20"/>
              </w:rPr>
              <w:t>ure dela na HPC)</w:t>
            </w:r>
            <w:r w:rsidRPr="009157ED">
              <w:rPr>
                <w:rFonts w:ascii="Arial" w:eastAsia="Calibri" w:hAnsi="Arial" w:cs="Arial"/>
                <w:i/>
                <w:iCs/>
                <w:color w:val="000000" w:themeColor="text1"/>
                <w:sz w:val="20"/>
                <w:szCs w:val="20"/>
              </w:rPr>
              <w:t xml:space="preserve"> za leta 2024, 20 26 in 2027.</w:t>
            </w:r>
          </w:p>
          <w:p w14:paraId="5E868C20" w14:textId="741411FF" w:rsidR="0028398E" w:rsidRPr="009157ED" w:rsidRDefault="0028398E" w:rsidP="00A10EE4">
            <w:pPr>
              <w:rPr>
                <w:rFonts w:ascii="Arial" w:eastAsia="Calibri" w:hAnsi="Arial" w:cs="Arial"/>
                <w:i/>
                <w:iCs/>
                <w:color w:val="000000" w:themeColor="text1"/>
                <w:sz w:val="20"/>
                <w:szCs w:val="20"/>
              </w:rPr>
            </w:pPr>
            <w:r w:rsidRPr="009157ED">
              <w:rPr>
                <w:rFonts w:ascii="Arial" w:eastAsia="Calibri" w:hAnsi="Arial" w:cs="Arial"/>
                <w:i/>
                <w:iCs/>
                <w:color w:val="000000" w:themeColor="text1"/>
                <w:sz w:val="20"/>
                <w:szCs w:val="20"/>
              </w:rPr>
              <w:t>500.000 EUR sredstva za sodelujoče na razpisih ALT EDIC.</w:t>
            </w:r>
          </w:p>
        </w:tc>
      </w:tr>
      <w:tr w:rsidR="00F943BD" w:rsidRPr="009157ED" w14:paraId="4704B882" w14:textId="77777777" w:rsidTr="0077161A">
        <w:trPr>
          <w:trHeight w:val="300"/>
        </w:trPr>
        <w:tc>
          <w:tcPr>
            <w:tcW w:w="50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C61B3E" w14:textId="77777777" w:rsidR="00F943BD" w:rsidRPr="009157ED" w:rsidRDefault="00F943BD" w:rsidP="00A10EE4">
            <w:pPr>
              <w:rPr>
                <w:rFonts w:ascii="Arial" w:eastAsia="Calibri" w:hAnsi="Arial" w:cs="Arial"/>
                <w:i/>
                <w:iCs/>
                <w:color w:val="000000" w:themeColor="text1"/>
                <w:sz w:val="20"/>
                <w:szCs w:val="20"/>
                <w:u w:val="single"/>
              </w:rPr>
            </w:pPr>
            <w:r w:rsidRPr="009157ED">
              <w:rPr>
                <w:rFonts w:ascii="Arial" w:eastAsia="Calibri" w:hAnsi="Arial" w:cs="Arial"/>
                <w:i/>
                <w:iCs/>
                <w:color w:val="000000" w:themeColor="text1"/>
                <w:sz w:val="20"/>
                <w:szCs w:val="20"/>
                <w:u w:val="single"/>
              </w:rPr>
              <w:t>Pričakovani učinek in s tem povezana časovnica:</w:t>
            </w:r>
          </w:p>
        </w:tc>
        <w:tc>
          <w:tcPr>
            <w:tcW w:w="3967" w:type="dxa"/>
            <w:tcBorders>
              <w:top w:val="single" w:sz="8" w:space="0" w:color="auto"/>
              <w:left w:val="nil"/>
              <w:bottom w:val="single" w:sz="8" w:space="0" w:color="auto"/>
              <w:right w:val="single" w:sz="8" w:space="0" w:color="auto"/>
            </w:tcBorders>
            <w:tcMar>
              <w:left w:w="108" w:type="dxa"/>
              <w:right w:w="108" w:type="dxa"/>
            </w:tcMar>
          </w:tcPr>
          <w:p w14:paraId="1B0FC4FC"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Vzpostavljene baze podatkov za jezikovne modele, razviti veliki jezikovni modeli za vse uradne jezike do leta 2030. </w:t>
            </w:r>
          </w:p>
        </w:tc>
      </w:tr>
    </w:tbl>
    <w:p w14:paraId="3D4F583B" w14:textId="102934FF" w:rsidR="004703E2" w:rsidRDefault="009E2CEC" w:rsidP="00F01D96">
      <w:pPr>
        <w:pStyle w:val="Naslov4"/>
        <w:rPr>
          <w:rFonts w:cs="Arial"/>
        </w:rPr>
      </w:pPr>
      <w:bookmarkStart w:id="50" w:name="_Toc173482499"/>
      <w:r>
        <w:rPr>
          <w:rFonts w:cs="Arial"/>
        </w:rPr>
        <w:t>4</w:t>
      </w:r>
      <w:r w:rsidR="00BE308A">
        <w:rPr>
          <w:rFonts w:cs="Arial"/>
        </w:rPr>
        <w:t>3</w:t>
      </w:r>
      <w:r w:rsidR="00F01D96" w:rsidRPr="009157ED">
        <w:rPr>
          <w:rFonts w:cs="Arial"/>
        </w:rPr>
        <w:t xml:space="preserve">. </w:t>
      </w:r>
      <w:r w:rsidR="004703E2" w:rsidRPr="009157ED">
        <w:rPr>
          <w:rFonts w:cs="Arial"/>
        </w:rPr>
        <w:t xml:space="preserve">UKREP: </w:t>
      </w:r>
      <w:r w:rsidR="00B55F43" w:rsidRPr="009157ED">
        <w:rPr>
          <w:rFonts w:cs="Arial"/>
        </w:rPr>
        <w:t>IPCEI EUBatIN</w:t>
      </w:r>
    </w:p>
    <w:p w14:paraId="4D1E1403"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rPr>
        <w:t>Skupni cilj projekta EuBatIn je zapolniti potrebe po stabilni, trajnostni, inovativni in konkurenčni verigi vrednosti na področju baterij in inovacij v zvezi z baterijskimi tehnologijami. EuBatIn bo odgovarjal na izzive, s katerimi se srečujemo na vsakem posameznem elementu v verigi vrednosti - tako z vidika raziskav, razvoja in inovacij kot tudi prve industrijske uporabe. EuBatIn se osredotoča na povečanje konkurenčnosti inovacij na področju baterij in baterijskih tehnologij in na umestitev celotne verige vrednosti znotraj območja EU.</w:t>
      </w:r>
    </w:p>
    <w:p w14:paraId="15F29F65"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rPr>
        <w:t>Področja, ki jih naslavlja projekt in pomenijo posamezne sklope v verigi vrednosti, so naslednja: (1) Surovine in napredni materiali, (2)Baterijske celice, (3) Baterijski sistemi, (4) Reciklaža in trajnost</w:t>
      </w:r>
    </w:p>
    <w:p w14:paraId="17D9932D" w14:textId="77777777" w:rsidR="0077161A" w:rsidRPr="0077161A" w:rsidRDefault="0077161A" w:rsidP="0077161A">
      <w:pPr>
        <w:contextualSpacing/>
        <w:jc w:val="both"/>
        <w:rPr>
          <w:rFonts w:ascii="Arial" w:hAnsi="Arial" w:cs="Arial"/>
          <w:sz w:val="20"/>
          <w:szCs w:val="20"/>
          <w:u w:val="single"/>
        </w:rPr>
      </w:pPr>
    </w:p>
    <w:p w14:paraId="10EFE2A4" w14:textId="77777777" w:rsidR="0077161A" w:rsidRPr="0077161A" w:rsidRDefault="0077161A" w:rsidP="0077161A">
      <w:pPr>
        <w:contextualSpacing/>
        <w:jc w:val="both"/>
        <w:rPr>
          <w:rFonts w:ascii="Arial" w:hAnsi="Arial" w:cs="Arial"/>
          <w:sz w:val="20"/>
          <w:szCs w:val="20"/>
        </w:rPr>
      </w:pPr>
      <w:r w:rsidRPr="0077161A">
        <w:rPr>
          <w:rFonts w:ascii="Arial" w:hAnsi="Arial" w:cs="Arial"/>
          <w:sz w:val="20"/>
          <w:szCs w:val="20"/>
          <w:u w:val="single"/>
        </w:rPr>
        <w:t>Ciljna skupina</w:t>
      </w:r>
      <w:r w:rsidRPr="0077161A">
        <w:rPr>
          <w:rFonts w:ascii="Arial" w:hAnsi="Arial" w:cs="Arial"/>
          <w:sz w:val="20"/>
          <w:szCs w:val="20"/>
        </w:rPr>
        <w:t>: podjetja, vključno z MSP</w:t>
      </w:r>
    </w:p>
    <w:p w14:paraId="5DD67762" w14:textId="77777777" w:rsidR="0077161A" w:rsidRPr="0077161A" w:rsidRDefault="0077161A" w:rsidP="0077161A">
      <w:pPr>
        <w:contextualSpacing/>
        <w:jc w:val="both"/>
        <w:rPr>
          <w:rFonts w:ascii="Arial" w:hAnsi="Arial" w:cs="Arial"/>
          <w:sz w:val="20"/>
          <w:szCs w:val="20"/>
          <w:u w:val="single"/>
        </w:rPr>
      </w:pPr>
    </w:p>
    <w:p w14:paraId="07AEC139" w14:textId="3F75386C" w:rsidR="0077161A" w:rsidRPr="0077161A" w:rsidRDefault="0077161A" w:rsidP="0077161A">
      <w:pPr>
        <w:contextualSpacing/>
        <w:jc w:val="both"/>
        <w:rPr>
          <w:rFonts w:ascii="Arial" w:hAnsi="Arial" w:cs="Arial"/>
          <w:sz w:val="20"/>
          <w:szCs w:val="20"/>
        </w:rPr>
      </w:pPr>
      <w:r w:rsidRPr="0077161A">
        <w:rPr>
          <w:rFonts w:ascii="Arial" w:hAnsi="Arial" w:cs="Arial"/>
          <w:sz w:val="20"/>
          <w:szCs w:val="20"/>
          <w:u w:val="single"/>
        </w:rPr>
        <w:t>Povezava do cilja:</w:t>
      </w:r>
      <w:r w:rsidRPr="0077161A">
        <w:rPr>
          <w:rFonts w:ascii="Arial" w:hAnsi="Arial" w:cs="Arial"/>
          <w:sz w:val="20"/>
          <w:szCs w:val="20"/>
        </w:rPr>
        <w:t xml:space="preserve"> Projekt bo prispeval k cilju digitalna </w:t>
      </w:r>
      <w:r w:rsidR="009417AA">
        <w:rPr>
          <w:rFonts w:ascii="Arial" w:hAnsi="Arial" w:cs="Arial"/>
          <w:sz w:val="20"/>
          <w:szCs w:val="20"/>
        </w:rPr>
        <w:t>preobrazba</w:t>
      </w:r>
      <w:r w:rsidRPr="0077161A">
        <w:rPr>
          <w:rFonts w:ascii="Arial" w:hAnsi="Arial" w:cs="Arial"/>
          <w:sz w:val="20"/>
          <w:szCs w:val="20"/>
        </w:rPr>
        <w:t xml:space="preserve"> gospodarstva oziroma integracija naprednih digitalnih tehnologij v gospodarstvo. Z razvojem 3D modulov bo prispeval k uporabi 3D tehnologij in aditivne proizvodnje.  </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4703E2" w:rsidRPr="009157ED" w14:paraId="7B942D42" w14:textId="77777777" w:rsidTr="007C36B3">
        <w:tc>
          <w:tcPr>
            <w:tcW w:w="4916" w:type="dxa"/>
            <w:shd w:val="clear" w:color="auto" w:fill="D9D9D9" w:themeFill="background1" w:themeFillShade="D9"/>
          </w:tcPr>
          <w:p w14:paraId="3EFBE2E4" w14:textId="6A832DB9" w:rsidR="004703E2" w:rsidRPr="009157ED" w:rsidRDefault="004703E2" w:rsidP="00A10EE4">
            <w:pPr>
              <w:textAlignment w:val="baseline"/>
              <w:rPr>
                <w:rFonts w:ascii="Arial" w:hAnsi="Arial" w:cs="Arial"/>
                <w:i/>
                <w:sz w:val="20"/>
                <w:szCs w:val="20"/>
                <w:u w:val="single"/>
              </w:rPr>
            </w:pPr>
            <w:r w:rsidRPr="009157ED">
              <w:rPr>
                <w:rFonts w:ascii="Arial" w:hAnsi="Arial" w:cs="Arial"/>
                <w:i/>
                <w:sz w:val="20"/>
                <w:szCs w:val="20"/>
                <w:u w:val="single"/>
              </w:rPr>
              <w:t>Status ukrepa</w:t>
            </w:r>
          </w:p>
        </w:tc>
        <w:tc>
          <w:tcPr>
            <w:tcW w:w="4146" w:type="dxa"/>
            <w:shd w:val="clear" w:color="auto" w:fill="FFFFFF" w:themeFill="background1"/>
          </w:tcPr>
          <w:p w14:paraId="603C123A" w14:textId="0B1976FB" w:rsidR="004703E2" w:rsidRPr="009157ED" w:rsidRDefault="00B55F43" w:rsidP="00A10EE4">
            <w:pPr>
              <w:textAlignment w:val="baseline"/>
              <w:rPr>
                <w:rFonts w:ascii="Arial" w:eastAsiaTheme="minorEastAsia" w:hAnsi="Arial" w:cs="Arial"/>
                <w:i/>
                <w:iCs/>
                <w:sz w:val="20"/>
                <w:szCs w:val="20"/>
              </w:rPr>
            </w:pPr>
            <w:r w:rsidRPr="009157ED">
              <w:rPr>
                <w:rFonts w:ascii="Arial" w:eastAsiaTheme="minorEastAsia" w:hAnsi="Arial" w:cs="Arial"/>
                <w:i/>
                <w:iCs/>
                <w:sz w:val="20"/>
                <w:szCs w:val="20"/>
              </w:rPr>
              <w:t>Načrtovan</w:t>
            </w:r>
          </w:p>
        </w:tc>
      </w:tr>
      <w:tr w:rsidR="004703E2" w:rsidRPr="009157ED" w14:paraId="48575DFF" w14:textId="77777777" w:rsidTr="007C36B3">
        <w:trPr>
          <w:trHeight w:val="300"/>
        </w:trPr>
        <w:tc>
          <w:tcPr>
            <w:tcW w:w="4916" w:type="dxa"/>
            <w:shd w:val="clear" w:color="auto" w:fill="D9D9D9" w:themeFill="background1" w:themeFillShade="D9"/>
          </w:tcPr>
          <w:p w14:paraId="7E993648" w14:textId="77777777" w:rsidR="004703E2" w:rsidRPr="009157ED" w:rsidRDefault="004703E2" w:rsidP="00A10EE4">
            <w:pPr>
              <w:spacing w:before="100" w:beforeAutospacing="1" w:after="100" w:afterAutospacing="1"/>
              <w:rPr>
                <w:rFonts w:ascii="Arial" w:eastAsiaTheme="minorEastAsia" w:hAnsi="Arial" w:cs="Arial"/>
                <w:i/>
                <w:iCs/>
                <w:sz w:val="20"/>
                <w:szCs w:val="20"/>
                <w:u w:val="single"/>
              </w:rPr>
            </w:pPr>
            <w:r w:rsidRPr="009157ED">
              <w:rPr>
                <w:rFonts w:ascii="Arial" w:eastAsiaTheme="minorEastAsia" w:hAnsi="Arial" w:cs="Arial"/>
                <w:i/>
                <w:iCs/>
                <w:sz w:val="20"/>
                <w:szCs w:val="20"/>
                <w:u w:val="single"/>
              </w:rPr>
              <w:t xml:space="preserve">Nosilec ukrepa: </w:t>
            </w:r>
          </w:p>
        </w:tc>
        <w:tc>
          <w:tcPr>
            <w:tcW w:w="4146" w:type="dxa"/>
            <w:shd w:val="clear" w:color="auto" w:fill="FFFFFF" w:themeFill="background1"/>
          </w:tcPr>
          <w:p w14:paraId="56C46B5B" w14:textId="77777777" w:rsidR="004703E2" w:rsidRPr="009157ED" w:rsidRDefault="004703E2" w:rsidP="00A10EE4">
            <w:pPr>
              <w:spacing w:before="100" w:beforeAutospacing="1" w:after="100" w:afterAutospacing="1"/>
              <w:rPr>
                <w:rFonts w:ascii="Arial" w:eastAsiaTheme="minorEastAsia" w:hAnsi="Arial" w:cs="Arial"/>
                <w:i/>
                <w:iCs/>
                <w:sz w:val="20"/>
                <w:szCs w:val="20"/>
              </w:rPr>
            </w:pPr>
            <w:r w:rsidRPr="009157ED">
              <w:rPr>
                <w:rFonts w:ascii="Arial" w:eastAsiaTheme="minorEastAsia" w:hAnsi="Arial" w:cs="Arial"/>
                <w:i/>
                <w:iCs/>
                <w:sz w:val="20"/>
                <w:szCs w:val="20"/>
              </w:rPr>
              <w:t>Ministrstvo za gospodarstvo, turizem in šport</w:t>
            </w:r>
          </w:p>
        </w:tc>
      </w:tr>
      <w:tr w:rsidR="0077161A" w:rsidRPr="009157ED" w14:paraId="5C5CDDC8" w14:textId="77777777" w:rsidTr="007C36B3">
        <w:trPr>
          <w:trHeight w:val="300"/>
        </w:trPr>
        <w:tc>
          <w:tcPr>
            <w:tcW w:w="4916" w:type="dxa"/>
            <w:shd w:val="clear" w:color="auto" w:fill="D9D9D9" w:themeFill="background1" w:themeFillShade="D9"/>
          </w:tcPr>
          <w:p w14:paraId="7A1385C9" w14:textId="4E927111" w:rsidR="0077161A" w:rsidRPr="009157ED" w:rsidRDefault="0077161A" w:rsidP="00A10EE4">
            <w:pPr>
              <w:spacing w:before="100" w:beforeAutospacing="1" w:after="100" w:afterAutospacing="1"/>
              <w:rPr>
                <w:rFonts w:ascii="Arial" w:eastAsiaTheme="minorEastAsia"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5A00662E" w14:textId="504785BE" w:rsidR="0077161A" w:rsidRPr="009157ED" w:rsidRDefault="0077161A" w:rsidP="00A10EE4">
            <w:pPr>
              <w:spacing w:before="100" w:beforeAutospacing="1" w:after="100" w:afterAutospacing="1"/>
              <w:rPr>
                <w:rFonts w:ascii="Arial" w:eastAsiaTheme="minorEastAsia" w:hAnsi="Arial" w:cs="Arial"/>
                <w:i/>
                <w:iCs/>
                <w:sz w:val="20"/>
                <w:szCs w:val="20"/>
              </w:rPr>
            </w:pPr>
            <w:r w:rsidRPr="009157ED">
              <w:rPr>
                <w:rFonts w:ascii="Arial" w:hAnsi="Arial" w:cs="Arial"/>
                <w:i/>
                <w:iCs/>
                <w:sz w:val="20"/>
                <w:szCs w:val="20"/>
              </w:rPr>
              <w:t>Q4/2024-Q4/2027</w:t>
            </w:r>
          </w:p>
        </w:tc>
      </w:tr>
      <w:tr w:rsidR="0077161A" w:rsidRPr="009157ED" w14:paraId="1509CA5D" w14:textId="77777777" w:rsidTr="007C36B3">
        <w:tc>
          <w:tcPr>
            <w:tcW w:w="4916" w:type="dxa"/>
            <w:shd w:val="clear" w:color="auto" w:fill="D9D9D9" w:themeFill="background1" w:themeFillShade="D9"/>
          </w:tcPr>
          <w:p w14:paraId="38E10A58" w14:textId="77777777" w:rsidR="0077161A" w:rsidRPr="009157ED" w:rsidRDefault="0077161A" w:rsidP="00A10EE4">
            <w:pPr>
              <w:contextualSpacing/>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2C56B27A" w14:textId="77777777" w:rsidR="0077161A" w:rsidRPr="009157ED" w:rsidRDefault="0077161A" w:rsidP="00A10EE4">
            <w:pPr>
              <w:rPr>
                <w:rFonts w:ascii="Arial" w:hAnsi="Arial" w:cs="Arial"/>
                <w:i/>
                <w:sz w:val="20"/>
                <w:szCs w:val="20"/>
              </w:rPr>
            </w:pPr>
            <w:r w:rsidRPr="009157ED">
              <w:rPr>
                <w:rFonts w:ascii="Arial" w:hAnsi="Arial" w:cs="Arial"/>
                <w:i/>
                <w:iCs/>
                <w:sz w:val="20"/>
                <w:szCs w:val="20"/>
              </w:rPr>
              <w:t>4.000.000,00</w:t>
            </w:r>
          </w:p>
        </w:tc>
      </w:tr>
      <w:tr w:rsidR="004703E2" w:rsidRPr="009157ED" w14:paraId="6CA3CD34" w14:textId="77777777" w:rsidTr="007C36B3">
        <w:tc>
          <w:tcPr>
            <w:tcW w:w="4916" w:type="dxa"/>
            <w:shd w:val="clear" w:color="auto" w:fill="D9D9D9" w:themeFill="background1" w:themeFillShade="D9"/>
          </w:tcPr>
          <w:p w14:paraId="33A515AC" w14:textId="77777777" w:rsidR="004703E2" w:rsidRPr="009157ED" w:rsidRDefault="004703E2"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5F3D30B0" w14:textId="77777777" w:rsidR="004703E2" w:rsidRPr="009157ED" w:rsidRDefault="004703E2" w:rsidP="00A10EE4">
            <w:pPr>
              <w:contextualSpacing/>
              <w:rPr>
                <w:rFonts w:ascii="Arial" w:hAnsi="Arial" w:cs="Arial"/>
                <w:i/>
                <w:sz w:val="20"/>
                <w:szCs w:val="20"/>
                <w:u w:val="single"/>
              </w:rPr>
            </w:pPr>
          </w:p>
        </w:tc>
        <w:tc>
          <w:tcPr>
            <w:tcW w:w="4146" w:type="dxa"/>
            <w:shd w:val="clear" w:color="auto" w:fill="FFFFFF" w:themeFill="background1"/>
          </w:tcPr>
          <w:p w14:paraId="4981BB89" w14:textId="77777777" w:rsidR="004703E2" w:rsidRPr="009157ED" w:rsidRDefault="004703E2" w:rsidP="00A10EE4">
            <w:pPr>
              <w:contextualSpacing/>
              <w:rPr>
                <w:rFonts w:ascii="Arial" w:hAnsi="Arial" w:cs="Arial"/>
                <w:i/>
                <w:iCs/>
                <w:sz w:val="20"/>
                <w:szCs w:val="20"/>
              </w:rPr>
            </w:pPr>
            <w:r w:rsidRPr="009157ED">
              <w:rPr>
                <w:rFonts w:ascii="Arial" w:hAnsi="Arial" w:cs="Arial"/>
                <w:i/>
                <w:iCs/>
                <w:sz w:val="20"/>
                <w:szCs w:val="20"/>
              </w:rPr>
              <w:t xml:space="preserve">Razvit napredni baterijski podmodel s temalnim upravljanjem </w:t>
            </w:r>
          </w:p>
          <w:p w14:paraId="11044A51" w14:textId="77777777" w:rsidR="004703E2" w:rsidRPr="009157ED" w:rsidRDefault="004703E2" w:rsidP="00A10EE4">
            <w:pPr>
              <w:contextualSpacing/>
              <w:rPr>
                <w:rFonts w:ascii="Arial" w:hAnsi="Arial" w:cs="Arial"/>
                <w:i/>
                <w:iCs/>
                <w:sz w:val="20"/>
                <w:szCs w:val="20"/>
              </w:rPr>
            </w:pPr>
            <w:r w:rsidRPr="009157ED">
              <w:rPr>
                <w:rFonts w:ascii="Arial" w:hAnsi="Arial" w:cs="Arial"/>
                <w:i/>
                <w:iCs/>
                <w:sz w:val="20"/>
                <w:szCs w:val="20"/>
              </w:rPr>
              <w:t>Zmanjšanje ogljičnega odtisa</w:t>
            </w:r>
          </w:p>
        </w:tc>
      </w:tr>
    </w:tbl>
    <w:p w14:paraId="51DB57FD" w14:textId="375BF251" w:rsidR="00B55F43" w:rsidRDefault="00F01D96" w:rsidP="00F01D96">
      <w:pPr>
        <w:pStyle w:val="Naslov4"/>
        <w:rPr>
          <w:rFonts w:cs="Arial"/>
        </w:rPr>
      </w:pPr>
      <w:r w:rsidRPr="009157ED">
        <w:rPr>
          <w:rFonts w:cs="Arial"/>
        </w:rPr>
        <w:t>4</w:t>
      </w:r>
      <w:r w:rsidR="00BE308A">
        <w:rPr>
          <w:rFonts w:cs="Arial"/>
        </w:rPr>
        <w:t>4</w:t>
      </w:r>
      <w:r w:rsidRPr="009157ED">
        <w:rPr>
          <w:rFonts w:cs="Arial"/>
        </w:rPr>
        <w:t xml:space="preserve">. </w:t>
      </w:r>
      <w:r w:rsidR="00B55F43" w:rsidRPr="009157ED">
        <w:rPr>
          <w:rFonts w:cs="Arial"/>
        </w:rPr>
        <w:t>UKREP: IPCEI TECH4CURE</w:t>
      </w:r>
    </w:p>
    <w:p w14:paraId="7F609D3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Cilj IPCEI TECH4CURE je spodbujati 3P medicino skupaj z zelenimi in digitalnimi inovacijami za pospešitev dvojnega prehoda. </w:t>
      </w:r>
    </w:p>
    <w:p w14:paraId="387BD61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Področja, ki jih naslavlja IPCEI TECH4CURE, so:</w:t>
      </w:r>
    </w:p>
    <w:p w14:paraId="01D20B0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1. Življenjska doba aktivnih medicinskih vsadkov: podaljšanje življenjske dobe vsadkov z različnimi tehnologijami (materiali za prevleke, baterije, polnjenje ...) lahko tako prepreči (preventivna medicina) nadaljnja tveganja za paciente. Uporaba digitalnih tehnologij (IoT) lahko olajša spremljanje delovanja </w:t>
      </w:r>
      <w:r w:rsidRPr="0077161A">
        <w:rPr>
          <w:rFonts w:ascii="Arial" w:hAnsi="Arial" w:cs="Arial"/>
          <w:sz w:val="20"/>
          <w:szCs w:val="20"/>
        </w:rPr>
        <w:lastRenderedPageBreak/>
        <w:t>naprav, ki pomagajo optimizirati ali načrtovati kirurške posege, kar prispeva k podaljšanju življenja pacientov.</w:t>
      </w:r>
    </w:p>
    <w:p w14:paraId="71FEB681"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2. Povezano, prenosno in kompaktno medicinsko slikanje: to področje ima ključno vlogo pri promociji preventivne in personalizirane medicine. Uporaba umetne inteligence in ključnih tehnologij, kot je radiomika, lahko igrajo pomembno vlogo pri zgodnjem odkrivanju bolezni. Radiomika, visoko zmogljivo rudarjenje kvantitativnih slikovnih značilnosti iz standardnega medicinskega slikanja, omogoča ekstrahiranje in uporabo podatkov v sistemih za podporo kliničnemu odločanju za izboljšanje diagnostične, prognostične in napovedne natančnosti. </w:t>
      </w:r>
    </w:p>
    <w:p w14:paraId="53AC695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3. Trajnostno načrtovanje in proizvodnja medicinskih pripomočkov</w:t>
      </w:r>
    </w:p>
    <w:p w14:paraId="18518CAA"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Trajnostno načrtovanje in proizvodnja medicinskih pripomočkov lahko pripomoreta k spodbujanju personalizirane medicine. Napredek v proizvodnji in oblikovanju medicinske tehnologije lahko pomaga razviti natančnejše naprave ob porabi manj virov (energije in materialov). Zelene tehnologije imajo zlasti potencial za razvoj novih standardov. Aditivna proizvodnja bistveno zmanjša količino odpadkov in ponuja zelo prilagodljive izdelke z različnimi naprednimi proizvodnimi tehnikami. </w:t>
      </w:r>
    </w:p>
    <w:p w14:paraId="0B8E24BC" w14:textId="77777777" w:rsidR="0077161A" w:rsidRPr="0077161A" w:rsidRDefault="0077161A" w:rsidP="0077161A">
      <w:pPr>
        <w:spacing w:before="120"/>
        <w:jc w:val="both"/>
        <w:rPr>
          <w:rFonts w:ascii="Arial" w:hAnsi="Arial" w:cs="Arial"/>
          <w:sz w:val="20"/>
          <w:szCs w:val="20"/>
          <w:u w:val="single"/>
        </w:rPr>
      </w:pPr>
      <w:r w:rsidRPr="0077161A">
        <w:rPr>
          <w:rFonts w:ascii="Arial" w:hAnsi="Arial" w:cs="Arial"/>
          <w:sz w:val="20"/>
          <w:szCs w:val="20"/>
          <w:u w:val="single"/>
        </w:rPr>
        <w:t xml:space="preserve">Ciljne skupine: </w:t>
      </w:r>
      <w:r w:rsidRPr="0077161A">
        <w:rPr>
          <w:rFonts w:ascii="Arial" w:hAnsi="Arial" w:cs="Arial"/>
          <w:sz w:val="20"/>
          <w:szCs w:val="20"/>
        </w:rPr>
        <w:t>podjetja, vključno z MSP</w:t>
      </w:r>
    </w:p>
    <w:p w14:paraId="67240501" w14:textId="02D9B06B" w:rsidR="0077161A" w:rsidRPr="0077161A" w:rsidRDefault="0077161A" w:rsidP="0077161A">
      <w:pPr>
        <w:spacing w:before="120"/>
        <w:jc w:val="both"/>
        <w:rPr>
          <w:rFonts w:ascii="Arial" w:hAnsi="Arial" w:cs="Arial"/>
          <w:sz w:val="20"/>
          <w:szCs w:val="20"/>
        </w:rPr>
      </w:pPr>
      <w:r w:rsidRPr="0077161A">
        <w:rPr>
          <w:rFonts w:ascii="Arial" w:hAnsi="Arial" w:cs="Arial"/>
          <w:sz w:val="20"/>
          <w:szCs w:val="20"/>
          <w:u w:val="single"/>
        </w:rPr>
        <w:t>Povezava do cilja:</w:t>
      </w:r>
      <w:r w:rsidRPr="0077161A">
        <w:rPr>
          <w:rFonts w:ascii="Arial" w:hAnsi="Arial" w:cs="Arial"/>
          <w:sz w:val="20"/>
          <w:szCs w:val="20"/>
        </w:rPr>
        <w:t xml:space="preserve"> Projekt bo prispeval k cilju digitalna </w:t>
      </w:r>
      <w:r w:rsidR="009417AA">
        <w:rPr>
          <w:rFonts w:ascii="Arial" w:hAnsi="Arial" w:cs="Arial"/>
          <w:sz w:val="20"/>
          <w:szCs w:val="20"/>
        </w:rPr>
        <w:t>preobrazba</w:t>
      </w:r>
      <w:r w:rsidRPr="0077161A">
        <w:rPr>
          <w:rFonts w:ascii="Arial" w:hAnsi="Arial" w:cs="Arial"/>
          <w:sz w:val="20"/>
          <w:szCs w:val="20"/>
        </w:rPr>
        <w:t xml:space="preserve"> gospodarstva oziroma integracija naprednih digitalnih tehnologij v gospodarstvo. Z uporabo AI, IoT, aditivne proizvodnjev bo prispeval k uporabi naprednih digitalnih tehnologij v industriji.</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B55F43" w:rsidRPr="009157ED" w14:paraId="54AD5AEE" w14:textId="77777777" w:rsidTr="007C36B3">
        <w:tc>
          <w:tcPr>
            <w:tcW w:w="4916" w:type="dxa"/>
            <w:shd w:val="clear" w:color="auto" w:fill="D9D9D9" w:themeFill="background1" w:themeFillShade="D9"/>
          </w:tcPr>
          <w:p w14:paraId="66CB5E00" w14:textId="7B552C5E" w:rsidR="00B55F43" w:rsidRPr="009157ED" w:rsidRDefault="00647BA1" w:rsidP="00A10EE4">
            <w:pPr>
              <w:textAlignment w:val="baseline"/>
              <w:rPr>
                <w:rFonts w:ascii="Arial" w:hAnsi="Arial" w:cs="Arial"/>
                <w:i/>
                <w:sz w:val="20"/>
                <w:szCs w:val="20"/>
                <w:u w:val="single"/>
              </w:rPr>
            </w:pPr>
            <w:r>
              <w:rPr>
                <w:rFonts w:ascii="Arial" w:hAnsi="Arial" w:cs="Arial"/>
                <w:i/>
                <w:sz w:val="20"/>
                <w:szCs w:val="20"/>
                <w:u w:val="single"/>
              </w:rPr>
              <w:t>Status ukrepa</w:t>
            </w:r>
            <w:r w:rsidR="00B55F43" w:rsidRPr="009157ED">
              <w:rPr>
                <w:rFonts w:ascii="Arial" w:hAnsi="Arial" w:cs="Arial"/>
                <w:i/>
                <w:sz w:val="20"/>
                <w:szCs w:val="20"/>
                <w:u w:val="single"/>
              </w:rPr>
              <w:t xml:space="preserve"> </w:t>
            </w:r>
          </w:p>
        </w:tc>
        <w:tc>
          <w:tcPr>
            <w:tcW w:w="4146" w:type="dxa"/>
            <w:shd w:val="clear" w:color="auto" w:fill="FFFFFF" w:themeFill="background1"/>
          </w:tcPr>
          <w:p w14:paraId="22E20A2E" w14:textId="748BE3B8" w:rsidR="00B55F43" w:rsidRPr="009157ED" w:rsidRDefault="00647BA1" w:rsidP="00A10EE4">
            <w:pPr>
              <w:textAlignment w:val="baseline"/>
              <w:rPr>
                <w:rFonts w:ascii="Arial" w:hAnsi="Arial" w:cs="Arial"/>
                <w:i/>
                <w:iCs/>
                <w:sz w:val="20"/>
                <w:szCs w:val="20"/>
              </w:rPr>
            </w:pPr>
            <w:r>
              <w:rPr>
                <w:rFonts w:ascii="Arial" w:hAnsi="Arial" w:cs="Arial"/>
                <w:i/>
                <w:iCs/>
                <w:sz w:val="20"/>
                <w:szCs w:val="20"/>
              </w:rPr>
              <w:t>Načrtovan</w:t>
            </w:r>
          </w:p>
        </w:tc>
      </w:tr>
      <w:tr w:rsidR="00B55F43" w:rsidRPr="009157ED" w14:paraId="29D9C726" w14:textId="77777777" w:rsidTr="007C36B3">
        <w:trPr>
          <w:trHeight w:val="300"/>
        </w:trPr>
        <w:tc>
          <w:tcPr>
            <w:tcW w:w="4916" w:type="dxa"/>
            <w:shd w:val="clear" w:color="auto" w:fill="D9D9D9" w:themeFill="background1" w:themeFillShade="D9"/>
          </w:tcPr>
          <w:p w14:paraId="19863C99" w14:textId="77777777" w:rsidR="00B55F43" w:rsidRPr="009157ED" w:rsidRDefault="00B55F43"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4DCF6EC8" w14:textId="77777777" w:rsidR="00B55F43" w:rsidRPr="009157ED" w:rsidRDefault="00B55F43"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Ministrstvo za gospodarstvo, turizem in šport</w:t>
            </w:r>
          </w:p>
        </w:tc>
      </w:tr>
      <w:tr w:rsidR="0077161A" w:rsidRPr="009157ED" w14:paraId="4CB0E8BB" w14:textId="77777777" w:rsidTr="007C36B3">
        <w:trPr>
          <w:trHeight w:val="300"/>
        </w:trPr>
        <w:tc>
          <w:tcPr>
            <w:tcW w:w="4916" w:type="dxa"/>
            <w:shd w:val="clear" w:color="auto" w:fill="D9D9D9" w:themeFill="background1" w:themeFillShade="D9"/>
          </w:tcPr>
          <w:p w14:paraId="77BD74DF" w14:textId="44C9D142" w:rsidR="0077161A" w:rsidRPr="009157ED" w:rsidRDefault="0077161A" w:rsidP="00A10EE4">
            <w:pPr>
              <w:spacing w:before="100" w:beforeAutospacing="1" w:after="100" w:afterAutospacing="1"/>
              <w:rPr>
                <w:rFonts w:ascii="Arial"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p>
        </w:tc>
        <w:tc>
          <w:tcPr>
            <w:tcW w:w="4146" w:type="dxa"/>
            <w:shd w:val="clear" w:color="auto" w:fill="FFFFFF" w:themeFill="background1"/>
          </w:tcPr>
          <w:p w14:paraId="3A398BB1" w14:textId="067A2689" w:rsidR="0077161A" w:rsidRPr="009157ED" w:rsidRDefault="0077161A"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Q3/2025 – Q3/2027</w:t>
            </w:r>
          </w:p>
        </w:tc>
      </w:tr>
      <w:tr w:rsidR="0077161A" w:rsidRPr="009157ED" w14:paraId="7C732E18" w14:textId="77777777" w:rsidTr="007C36B3">
        <w:tc>
          <w:tcPr>
            <w:tcW w:w="4916" w:type="dxa"/>
            <w:shd w:val="clear" w:color="auto" w:fill="D9D9D9" w:themeFill="background1" w:themeFillShade="D9"/>
          </w:tcPr>
          <w:p w14:paraId="7101DC3E" w14:textId="77777777" w:rsidR="0077161A" w:rsidRPr="009157ED" w:rsidRDefault="0077161A"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6F6B24E4" w14:textId="77777777" w:rsidR="0077161A" w:rsidRPr="009157ED" w:rsidRDefault="0077161A" w:rsidP="00A10EE4">
            <w:pPr>
              <w:rPr>
                <w:rFonts w:ascii="Arial" w:hAnsi="Arial" w:cs="Arial"/>
                <w:i/>
                <w:sz w:val="20"/>
                <w:szCs w:val="20"/>
              </w:rPr>
            </w:pPr>
            <w:r w:rsidRPr="009157ED">
              <w:rPr>
                <w:rFonts w:ascii="Arial" w:hAnsi="Arial" w:cs="Arial"/>
                <w:i/>
                <w:iCs/>
                <w:sz w:val="20"/>
                <w:szCs w:val="20"/>
              </w:rPr>
              <w:t>Še ni podatka, vir ESRR</w:t>
            </w:r>
          </w:p>
        </w:tc>
      </w:tr>
      <w:tr w:rsidR="00B55F43" w:rsidRPr="009157ED" w14:paraId="555B94EE" w14:textId="77777777" w:rsidTr="007C36B3">
        <w:tc>
          <w:tcPr>
            <w:tcW w:w="4916" w:type="dxa"/>
            <w:shd w:val="clear" w:color="auto" w:fill="D9D9D9" w:themeFill="background1" w:themeFillShade="D9"/>
          </w:tcPr>
          <w:p w14:paraId="69BC44E1" w14:textId="77777777" w:rsidR="00B55F43" w:rsidRPr="009157ED" w:rsidRDefault="00B55F43"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76AB56CF" w14:textId="77777777" w:rsidR="00B55F43" w:rsidRPr="009157ED" w:rsidRDefault="00B55F43" w:rsidP="00A10EE4">
            <w:pPr>
              <w:rPr>
                <w:rFonts w:ascii="Arial" w:hAnsi="Arial" w:cs="Arial"/>
                <w:i/>
                <w:sz w:val="20"/>
                <w:szCs w:val="20"/>
                <w:u w:val="single"/>
              </w:rPr>
            </w:pPr>
          </w:p>
        </w:tc>
        <w:tc>
          <w:tcPr>
            <w:tcW w:w="4146" w:type="dxa"/>
            <w:shd w:val="clear" w:color="auto" w:fill="FFFFFF" w:themeFill="background1"/>
          </w:tcPr>
          <w:p w14:paraId="262E32B2" w14:textId="77777777" w:rsidR="00B55F43" w:rsidRPr="009157ED" w:rsidRDefault="00B55F43" w:rsidP="00A10EE4">
            <w:pPr>
              <w:rPr>
                <w:rFonts w:ascii="Arial" w:hAnsi="Arial" w:cs="Arial"/>
                <w:i/>
                <w:iCs/>
                <w:sz w:val="20"/>
                <w:szCs w:val="20"/>
              </w:rPr>
            </w:pPr>
            <w:r w:rsidRPr="009157ED">
              <w:rPr>
                <w:rFonts w:ascii="Arial" w:hAnsi="Arial" w:cs="Arial"/>
                <w:i/>
                <w:iCs/>
                <w:sz w:val="20"/>
                <w:szCs w:val="20"/>
              </w:rPr>
              <w:t>Še ni podatka</w:t>
            </w:r>
          </w:p>
        </w:tc>
      </w:tr>
    </w:tbl>
    <w:p w14:paraId="0AD43F59" w14:textId="0D8BA4C9" w:rsidR="00B55F43" w:rsidRDefault="00B55F43" w:rsidP="00F01D96">
      <w:pPr>
        <w:pStyle w:val="Naslov4"/>
        <w:rPr>
          <w:rFonts w:cs="Arial"/>
        </w:rPr>
      </w:pPr>
      <w:r w:rsidRPr="009157ED">
        <w:rPr>
          <w:rFonts w:cs="Arial"/>
        </w:rPr>
        <w:t>4</w:t>
      </w:r>
      <w:r w:rsidR="00BE308A">
        <w:rPr>
          <w:rFonts w:cs="Arial"/>
        </w:rPr>
        <w:t>5</w:t>
      </w:r>
      <w:r w:rsidRPr="009157ED">
        <w:rPr>
          <w:rFonts w:cs="Arial"/>
        </w:rPr>
        <w:t>. UKREP: IPCEI Hydrogen</w:t>
      </w:r>
    </w:p>
    <w:p w14:paraId="5B25844F" w14:textId="77777777" w:rsidR="0077161A" w:rsidRPr="0077161A" w:rsidRDefault="0077161A" w:rsidP="0077161A">
      <w:pPr>
        <w:jc w:val="both"/>
        <w:rPr>
          <w:rFonts w:ascii="Arial" w:hAnsi="Arial" w:cs="Arial"/>
          <w:kern w:val="2"/>
          <w:sz w:val="20"/>
          <w:szCs w:val="20"/>
          <w14:ligatures w14:val="standardContextual"/>
        </w:rPr>
      </w:pPr>
      <w:r w:rsidRPr="0077161A">
        <w:rPr>
          <w:rFonts w:ascii="Arial" w:hAnsi="Arial" w:cs="Arial"/>
          <w:kern w:val="2"/>
          <w:sz w:val="20"/>
          <w:szCs w:val="20"/>
          <w14:ligatures w14:val="standardContextual"/>
        </w:rPr>
        <w:t xml:space="preserve">S tem ukrepom se vključujemo v 4 IPCEIje na področju vodika, in sicer Hy2Tech, Hy2Use, Hy2Infra in Hy2Move. </w:t>
      </w:r>
    </w:p>
    <w:p w14:paraId="4951B40C"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Hy2Tech: </w:t>
      </w:r>
      <w:r w:rsidRPr="0077161A">
        <w:rPr>
          <w:rFonts w:ascii="Arial" w:hAnsi="Arial" w:cs="Arial"/>
          <w:sz w:val="20"/>
          <w:szCs w:val="20"/>
        </w:rPr>
        <w:t>Vsebina ukrepa in pričakovani rezultatIPCEI Hy2Tech je namenjen doseganju okoljske in</w:t>
      </w:r>
      <w:r w:rsidRPr="0077161A">
        <w:rPr>
          <w:rFonts w:ascii="Arial" w:hAnsi="Arial" w:cs="Arial"/>
          <w:sz w:val="20"/>
          <w:szCs w:val="20"/>
          <w:u w:val="single"/>
        </w:rPr>
        <w:t xml:space="preserve"> </w:t>
      </w:r>
      <w:r w:rsidRPr="0077161A">
        <w:rPr>
          <w:rFonts w:ascii="Arial" w:hAnsi="Arial" w:cs="Arial"/>
          <w:sz w:val="20"/>
          <w:szCs w:val="20"/>
        </w:rPr>
        <w:t xml:space="preserve">socialne trajnosti razvoja vodikovih tehnologij v več sektorjih (npr. sektor mobilnosti, transporta in industrije). Hy2Tech je organiziran na štirih različnih tehnoloških področjih (TP): </w:t>
      </w:r>
    </w:p>
    <w:p w14:paraId="5E751908"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TP 1: Razvoj tehnologij za proizvodnjo vodika;</w:t>
      </w:r>
    </w:p>
    <w:p w14:paraId="4D4E3E98"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TP 2: Razvoj gorivnih celic v zvezi z vodikovimi tehnologijami;</w:t>
      </w:r>
    </w:p>
    <w:p w14:paraId="4DC41C45"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3: Razvoj tehnologij za shranjevanje, transport in distribucijo vodika; </w:t>
      </w:r>
    </w:p>
    <w:p w14:paraId="1D42BA66" w14:textId="3877C952" w:rsidR="0077161A" w:rsidRPr="0077161A" w:rsidRDefault="0077161A" w:rsidP="0077161A">
      <w:pPr>
        <w:jc w:val="both"/>
        <w:rPr>
          <w:rFonts w:ascii="Arial" w:hAnsi="Arial" w:cs="Arial"/>
          <w:sz w:val="20"/>
          <w:szCs w:val="20"/>
        </w:rPr>
      </w:pPr>
      <w:r w:rsidRPr="0077161A">
        <w:rPr>
          <w:rFonts w:ascii="Arial" w:hAnsi="Arial" w:cs="Arial"/>
          <w:sz w:val="20"/>
          <w:szCs w:val="20"/>
        </w:rPr>
        <w:t>• TP 4: Razvoj vodikovih tehnologij za končne uporabnike.</w:t>
      </w:r>
    </w:p>
    <w:p w14:paraId="23F599C6"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Hy2Use: </w:t>
      </w:r>
      <w:r w:rsidRPr="0077161A">
        <w:rPr>
          <w:rFonts w:ascii="Arial" w:hAnsi="Arial" w:cs="Arial"/>
          <w:sz w:val="20"/>
          <w:szCs w:val="20"/>
        </w:rPr>
        <w:t>je namenjen razvoju verige vrednosti vodika s podporo izgradnji infrastrukture, povezane z vodikom, zlasti velikih elektrolizatorjev in prometne infrastrukture ter s podporo razvoja vodikovih tehnologij za uporabo v več industrijskih sektorjih.</w:t>
      </w:r>
      <w:r w:rsidRPr="0077161A">
        <w:rPr>
          <w:rFonts w:ascii="Arial" w:hAnsi="Arial" w:cs="Arial"/>
          <w:sz w:val="20"/>
          <w:szCs w:val="20"/>
          <w:u w:val="single"/>
        </w:rPr>
        <w:t xml:space="preserve"> </w:t>
      </w:r>
      <w:r w:rsidRPr="0077161A">
        <w:rPr>
          <w:rFonts w:ascii="Arial" w:hAnsi="Arial" w:cs="Arial"/>
          <w:sz w:val="20"/>
          <w:szCs w:val="20"/>
        </w:rPr>
        <w:t>Hy2Use je organiziran na dveh tehnoloških področjih:</w:t>
      </w:r>
    </w:p>
    <w:p w14:paraId="2018F5A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1: Razvoj infrastrukture za proizvodnjo in transport vodika; </w:t>
      </w:r>
    </w:p>
    <w:p w14:paraId="2A2242AC" w14:textId="41BE3158"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TP 2: Razvoj vodikovih tehnologij za uporabo v industriji. </w:t>
      </w:r>
    </w:p>
    <w:p w14:paraId="7F64953A"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Hy2Infra: </w:t>
      </w:r>
      <w:r w:rsidRPr="0077161A">
        <w:rPr>
          <w:rFonts w:ascii="Arial" w:hAnsi="Arial" w:cs="Arial"/>
          <w:sz w:val="20"/>
          <w:szCs w:val="20"/>
        </w:rPr>
        <w:t xml:space="preserve">se osredotoča na infrastrukturo in temelji na dveh stebrih: prvi steber se nanaša na gradnjo infrastrukture v regionalnih grozdih in vključuje štiri različne vrste infrastrukture vzdolž dobavne verige vodika, v okviru drugega stebra pa partnerji sodelujejo pri vzpostavitvi interoperabilnosti, ki bo omogočila prihodnje medsebojne povezave ter bodo na tak način skupaj </w:t>
      </w:r>
      <w:r w:rsidRPr="0077161A">
        <w:rPr>
          <w:rFonts w:ascii="Arial" w:hAnsi="Arial" w:cs="Arial"/>
          <w:sz w:val="20"/>
          <w:szCs w:val="20"/>
        </w:rPr>
        <w:lastRenderedPageBreak/>
        <w:t>prispevali k razvoju skupnih tehničnih standardov. Hy2Infra je organiziran na štirih delovnih področjih (DP):</w:t>
      </w:r>
    </w:p>
    <w:p w14:paraId="50BDBC9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1: Postavitev zmogljivosti za proizvodnjo vodika; </w:t>
      </w:r>
    </w:p>
    <w:p w14:paraId="19F9DEA1"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DP 2: Izgradnja cevovodov / tehnične omrežne infrastrukture za prenos in distribucijo;</w:t>
      </w:r>
    </w:p>
    <w:p w14:paraId="21DE892D"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3: Izgradnja velikih objektov za shranjevanje vodika; </w:t>
      </w:r>
    </w:p>
    <w:p w14:paraId="71ACA29C" w14:textId="66732C26" w:rsidR="0077161A" w:rsidRPr="0077161A" w:rsidRDefault="0077161A" w:rsidP="0077161A">
      <w:pPr>
        <w:jc w:val="both"/>
        <w:rPr>
          <w:rFonts w:ascii="Arial" w:hAnsi="Arial" w:cs="Arial"/>
          <w:sz w:val="20"/>
          <w:szCs w:val="20"/>
        </w:rPr>
      </w:pPr>
      <w:r w:rsidRPr="0077161A">
        <w:rPr>
          <w:rFonts w:ascii="Arial" w:hAnsi="Arial" w:cs="Arial"/>
          <w:sz w:val="20"/>
          <w:szCs w:val="20"/>
        </w:rPr>
        <w:t>• DP 4: Terminali za pretovor / pristaniška infrastruktura.</w:t>
      </w:r>
    </w:p>
    <w:p w14:paraId="06E72E97" w14:textId="77777777" w:rsidR="0077161A" w:rsidRPr="0077161A" w:rsidRDefault="0077161A" w:rsidP="0077161A">
      <w:pPr>
        <w:numPr>
          <w:ilvl w:val="0"/>
          <w:numId w:val="53"/>
        </w:numPr>
        <w:jc w:val="both"/>
        <w:rPr>
          <w:rFonts w:ascii="Arial" w:hAnsi="Arial" w:cs="Arial"/>
          <w:sz w:val="20"/>
          <w:szCs w:val="20"/>
        </w:rPr>
      </w:pPr>
      <w:r w:rsidRPr="0077161A">
        <w:rPr>
          <w:rFonts w:ascii="Arial" w:hAnsi="Arial" w:cs="Arial"/>
          <w:sz w:val="20"/>
          <w:szCs w:val="20"/>
          <w:u w:val="single"/>
        </w:rPr>
        <w:t xml:space="preserve">Hy2Move:  </w:t>
      </w:r>
      <w:r w:rsidRPr="0077161A">
        <w:rPr>
          <w:rFonts w:ascii="Arial" w:hAnsi="Arial" w:cs="Arial"/>
          <w:sz w:val="20"/>
          <w:szCs w:val="20"/>
        </w:rPr>
        <w:t>pokriva širok spekter verige vrednosti vodikovih tehnologij z namenom podpore razvoju tehnoloških inovacij na področjih: razvoja mobilnosti in transportnih aplikacij za integracijo vodikovih tehnologij v transportnih sredstvih, razvoja visoko zmogljivih tehnologij gorivnih celic, ki uporabljajo vodik za proizvodnjo električne energije z zadostno močjo za premikanje ladij in lokomotiv, razvoja naslednje generacije rešitev za shranjevanje vodika v vozilih razvoja tehnologij za proizvodnjo vodika za uporabo na področju mobilnosti in transporta. Hy2Move je organiziran na štirih delovnih področjih:</w:t>
      </w:r>
    </w:p>
    <w:p w14:paraId="6DF30A54"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1: Aplikacije za mobilnost in transport; </w:t>
      </w:r>
    </w:p>
    <w:p w14:paraId="1FE0308E"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DP 2: Komponente in sistemi gorivnih celic za aplikacije za mobilnost;</w:t>
      </w:r>
    </w:p>
    <w:p w14:paraId="76B36AC2" w14:textId="77777777" w:rsidR="0077161A" w:rsidRPr="0077161A" w:rsidRDefault="0077161A" w:rsidP="0077161A">
      <w:pPr>
        <w:jc w:val="both"/>
        <w:rPr>
          <w:rFonts w:ascii="Arial" w:hAnsi="Arial" w:cs="Arial"/>
          <w:sz w:val="20"/>
          <w:szCs w:val="20"/>
        </w:rPr>
      </w:pPr>
      <w:r w:rsidRPr="0077161A">
        <w:rPr>
          <w:rFonts w:ascii="Arial" w:hAnsi="Arial" w:cs="Arial"/>
          <w:sz w:val="20"/>
          <w:szCs w:val="20"/>
        </w:rPr>
        <w:t xml:space="preserve">• DP 3: Rešitve za shranjevanje vodika za aplikacije za mobilnost; </w:t>
      </w:r>
    </w:p>
    <w:p w14:paraId="7694C505" w14:textId="77D8583E" w:rsidR="0077161A" w:rsidRPr="0077161A" w:rsidRDefault="0077161A" w:rsidP="0077161A">
      <w:pPr>
        <w:jc w:val="both"/>
        <w:rPr>
          <w:rFonts w:ascii="Arial" w:hAnsi="Arial" w:cs="Arial"/>
          <w:sz w:val="20"/>
          <w:szCs w:val="20"/>
        </w:rPr>
      </w:pPr>
      <w:r w:rsidRPr="0077161A">
        <w:rPr>
          <w:rFonts w:ascii="Arial" w:hAnsi="Arial" w:cs="Arial"/>
          <w:sz w:val="20"/>
          <w:szCs w:val="20"/>
        </w:rPr>
        <w:t>• DP 4: Tehnologije za proizvodnjo vodika za aplikacije za mobilnost.</w:t>
      </w:r>
    </w:p>
    <w:p w14:paraId="64EB9D37" w14:textId="6720FEB5" w:rsidR="0077161A" w:rsidRPr="0077161A" w:rsidRDefault="0077161A" w:rsidP="0077161A">
      <w:pPr>
        <w:jc w:val="both"/>
        <w:rPr>
          <w:rFonts w:ascii="Arial" w:hAnsi="Arial" w:cs="Arial"/>
          <w:sz w:val="20"/>
          <w:szCs w:val="20"/>
        </w:rPr>
      </w:pPr>
      <w:r w:rsidRPr="0077161A">
        <w:rPr>
          <w:rFonts w:ascii="Arial" w:hAnsi="Arial" w:cs="Arial"/>
          <w:sz w:val="20"/>
          <w:szCs w:val="20"/>
          <w:u w:val="single"/>
        </w:rPr>
        <w:t xml:space="preserve">Ciljne skupine: </w:t>
      </w:r>
      <w:r w:rsidRPr="0077161A">
        <w:rPr>
          <w:rFonts w:ascii="Arial" w:hAnsi="Arial" w:cs="Arial"/>
          <w:sz w:val="20"/>
          <w:szCs w:val="20"/>
        </w:rPr>
        <w:t>podjetja, vključno z MSP</w:t>
      </w:r>
    </w:p>
    <w:p w14:paraId="3DFB2757" w14:textId="7DE76A1F" w:rsidR="0077161A" w:rsidRPr="0077161A" w:rsidRDefault="0077161A" w:rsidP="0077161A">
      <w:pPr>
        <w:jc w:val="both"/>
        <w:rPr>
          <w:rFonts w:ascii="Arial" w:hAnsi="Arial" w:cs="Arial"/>
          <w:sz w:val="20"/>
          <w:szCs w:val="20"/>
        </w:rPr>
      </w:pPr>
      <w:r w:rsidRPr="0077161A">
        <w:rPr>
          <w:rFonts w:ascii="Arial" w:hAnsi="Arial" w:cs="Arial"/>
          <w:sz w:val="20"/>
          <w:szCs w:val="20"/>
          <w:u w:val="single"/>
        </w:rPr>
        <w:t xml:space="preserve">Povezava do cilja: </w:t>
      </w:r>
      <w:r w:rsidRPr="0077161A">
        <w:rPr>
          <w:rFonts w:ascii="Arial" w:hAnsi="Arial" w:cs="Arial"/>
          <w:sz w:val="20"/>
          <w:szCs w:val="20"/>
        </w:rPr>
        <w:t xml:space="preserve">Projekt bo prispeval k cilju digitalna </w:t>
      </w:r>
      <w:r w:rsidR="009417AA">
        <w:rPr>
          <w:rFonts w:ascii="Arial" w:hAnsi="Arial" w:cs="Arial"/>
          <w:sz w:val="20"/>
          <w:szCs w:val="20"/>
        </w:rPr>
        <w:t>preobrazba</w:t>
      </w:r>
      <w:r w:rsidRPr="0077161A">
        <w:rPr>
          <w:rFonts w:ascii="Arial" w:hAnsi="Arial" w:cs="Arial"/>
          <w:sz w:val="20"/>
          <w:szCs w:val="20"/>
        </w:rPr>
        <w:t xml:space="preserve"> gospodarstva oziroma integracija naprednih digitalnih tehnologij v gospodarstvo. Z uporabo avtomatizacije, robotizacije bo prispeval k uporabi naprednih digitalnih tehnologij v industriji</w:t>
      </w:r>
    </w:p>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B55F43" w:rsidRPr="009157ED" w14:paraId="46B97847" w14:textId="77777777" w:rsidTr="007C36B3">
        <w:tc>
          <w:tcPr>
            <w:tcW w:w="4916" w:type="dxa"/>
            <w:shd w:val="clear" w:color="auto" w:fill="D9D9D9" w:themeFill="background1" w:themeFillShade="D9"/>
          </w:tcPr>
          <w:p w14:paraId="0B8EF102" w14:textId="7304A5E5" w:rsidR="00B55F43" w:rsidRPr="009157ED" w:rsidRDefault="00647BA1" w:rsidP="00A10EE4">
            <w:pPr>
              <w:textAlignment w:val="baseline"/>
              <w:rPr>
                <w:rFonts w:ascii="Arial" w:hAnsi="Arial" w:cs="Arial"/>
                <w:i/>
                <w:sz w:val="20"/>
                <w:szCs w:val="20"/>
                <w:u w:val="single"/>
              </w:rPr>
            </w:pPr>
            <w:r>
              <w:rPr>
                <w:rFonts w:ascii="Arial" w:hAnsi="Arial" w:cs="Arial"/>
                <w:i/>
                <w:sz w:val="20"/>
                <w:szCs w:val="20"/>
                <w:u w:val="single"/>
              </w:rPr>
              <w:t>Status ukrepa</w:t>
            </w:r>
            <w:r w:rsidR="00B55F43" w:rsidRPr="009157ED">
              <w:rPr>
                <w:rFonts w:ascii="Arial" w:hAnsi="Arial" w:cs="Arial"/>
                <w:i/>
                <w:sz w:val="20"/>
                <w:szCs w:val="20"/>
                <w:u w:val="single"/>
              </w:rPr>
              <w:t xml:space="preserve"> </w:t>
            </w:r>
          </w:p>
        </w:tc>
        <w:tc>
          <w:tcPr>
            <w:tcW w:w="4146" w:type="dxa"/>
            <w:shd w:val="clear" w:color="auto" w:fill="FFFFFF" w:themeFill="background1"/>
          </w:tcPr>
          <w:p w14:paraId="05C08BA2" w14:textId="407BEC60" w:rsidR="00B55F43" w:rsidRPr="009157ED" w:rsidRDefault="00647BA1" w:rsidP="00A10EE4">
            <w:pPr>
              <w:textAlignment w:val="baseline"/>
              <w:rPr>
                <w:rFonts w:ascii="Arial" w:hAnsi="Arial" w:cs="Arial"/>
                <w:i/>
                <w:iCs/>
                <w:sz w:val="20"/>
                <w:szCs w:val="20"/>
              </w:rPr>
            </w:pPr>
            <w:r>
              <w:rPr>
                <w:rFonts w:ascii="Arial" w:hAnsi="Arial" w:cs="Arial"/>
                <w:i/>
                <w:iCs/>
                <w:sz w:val="20"/>
                <w:szCs w:val="20"/>
              </w:rPr>
              <w:t>Načrtovan</w:t>
            </w:r>
          </w:p>
        </w:tc>
      </w:tr>
      <w:tr w:rsidR="00B55F43" w:rsidRPr="009157ED" w14:paraId="60A5D766" w14:textId="77777777" w:rsidTr="007C36B3">
        <w:trPr>
          <w:trHeight w:val="300"/>
        </w:trPr>
        <w:tc>
          <w:tcPr>
            <w:tcW w:w="4916" w:type="dxa"/>
            <w:shd w:val="clear" w:color="auto" w:fill="D9D9D9" w:themeFill="background1" w:themeFillShade="D9"/>
          </w:tcPr>
          <w:p w14:paraId="54481EFF" w14:textId="77777777" w:rsidR="00B55F43" w:rsidRPr="009157ED" w:rsidRDefault="00B55F43"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6DDA095B" w14:textId="77777777" w:rsidR="00B55F43" w:rsidRPr="009157ED" w:rsidRDefault="00B55F43"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Ministrstvo za gospodarstvo, turizem in šport</w:t>
            </w:r>
          </w:p>
        </w:tc>
      </w:tr>
      <w:tr w:rsidR="0077161A" w:rsidRPr="009157ED" w14:paraId="316491AF" w14:textId="77777777" w:rsidTr="007C36B3">
        <w:trPr>
          <w:trHeight w:val="300"/>
        </w:trPr>
        <w:tc>
          <w:tcPr>
            <w:tcW w:w="4916" w:type="dxa"/>
            <w:shd w:val="clear" w:color="auto" w:fill="D9D9D9" w:themeFill="background1" w:themeFillShade="D9"/>
          </w:tcPr>
          <w:p w14:paraId="1B15BD2E" w14:textId="77D37A54" w:rsidR="0077161A" w:rsidRPr="009157ED" w:rsidRDefault="0077161A"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Okvirni časovni razpored:</w:t>
            </w:r>
          </w:p>
        </w:tc>
        <w:tc>
          <w:tcPr>
            <w:tcW w:w="4146" w:type="dxa"/>
            <w:shd w:val="clear" w:color="auto" w:fill="FFFFFF" w:themeFill="background1"/>
          </w:tcPr>
          <w:p w14:paraId="2C075C16" w14:textId="03D22726" w:rsidR="0077161A" w:rsidRPr="009157ED" w:rsidRDefault="0077161A"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Q2/2025-Q2/2027</w:t>
            </w:r>
          </w:p>
        </w:tc>
      </w:tr>
      <w:tr w:rsidR="0077161A" w:rsidRPr="009157ED" w14:paraId="0D49171E" w14:textId="77777777" w:rsidTr="007C36B3">
        <w:tc>
          <w:tcPr>
            <w:tcW w:w="4916" w:type="dxa"/>
            <w:shd w:val="clear" w:color="auto" w:fill="D9D9D9" w:themeFill="background1" w:themeFillShade="D9"/>
          </w:tcPr>
          <w:p w14:paraId="1D8BD8B8" w14:textId="77777777" w:rsidR="0077161A" w:rsidRPr="009157ED" w:rsidRDefault="0077161A"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1905C451" w14:textId="77777777" w:rsidR="0077161A" w:rsidRPr="009157ED" w:rsidRDefault="0077161A" w:rsidP="00A10EE4">
            <w:pPr>
              <w:rPr>
                <w:rFonts w:ascii="Arial" w:hAnsi="Arial" w:cs="Arial"/>
                <w:i/>
                <w:sz w:val="20"/>
                <w:szCs w:val="20"/>
              </w:rPr>
            </w:pPr>
            <w:r w:rsidRPr="009157ED">
              <w:rPr>
                <w:rFonts w:ascii="Arial" w:hAnsi="Arial" w:cs="Arial"/>
                <w:sz w:val="20"/>
                <w:szCs w:val="20"/>
              </w:rPr>
              <w:t>Še ni podatka, vir ESRR</w:t>
            </w:r>
          </w:p>
        </w:tc>
      </w:tr>
      <w:tr w:rsidR="00B55F43" w:rsidRPr="009157ED" w14:paraId="0D224770" w14:textId="77777777" w:rsidTr="007C36B3">
        <w:tc>
          <w:tcPr>
            <w:tcW w:w="4916" w:type="dxa"/>
            <w:shd w:val="clear" w:color="auto" w:fill="D9D9D9" w:themeFill="background1" w:themeFillShade="D9"/>
          </w:tcPr>
          <w:p w14:paraId="48089C82" w14:textId="77777777" w:rsidR="00B55F43" w:rsidRPr="009157ED" w:rsidRDefault="00B55F43"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0D69136D" w14:textId="77777777" w:rsidR="00B55F43" w:rsidRPr="009157ED" w:rsidRDefault="00B55F43" w:rsidP="00A10EE4">
            <w:pPr>
              <w:rPr>
                <w:rFonts w:ascii="Arial" w:hAnsi="Arial" w:cs="Arial"/>
                <w:i/>
                <w:sz w:val="20"/>
                <w:szCs w:val="20"/>
                <w:u w:val="single"/>
              </w:rPr>
            </w:pPr>
          </w:p>
        </w:tc>
        <w:tc>
          <w:tcPr>
            <w:tcW w:w="4146" w:type="dxa"/>
            <w:shd w:val="clear" w:color="auto" w:fill="FFFFFF" w:themeFill="background1"/>
          </w:tcPr>
          <w:p w14:paraId="131AFB2A" w14:textId="77777777" w:rsidR="00B55F43" w:rsidRPr="009157ED" w:rsidRDefault="00B55F43" w:rsidP="00A10EE4">
            <w:pPr>
              <w:rPr>
                <w:rFonts w:ascii="Arial" w:hAnsi="Arial" w:cs="Arial"/>
                <w:i/>
                <w:iCs/>
                <w:sz w:val="20"/>
                <w:szCs w:val="20"/>
              </w:rPr>
            </w:pPr>
            <w:r w:rsidRPr="009157ED">
              <w:rPr>
                <w:rFonts w:ascii="Arial" w:hAnsi="Arial" w:cs="Arial"/>
                <w:sz w:val="20"/>
                <w:szCs w:val="20"/>
              </w:rPr>
              <w:t>Še ni podatka</w:t>
            </w:r>
          </w:p>
        </w:tc>
      </w:tr>
    </w:tbl>
    <w:p w14:paraId="65330D7E" w14:textId="77777777" w:rsidR="00BD0620" w:rsidRDefault="00BD0620" w:rsidP="00A10EE4">
      <w:pPr>
        <w:spacing w:line="240" w:lineRule="auto"/>
        <w:rPr>
          <w:rFonts w:ascii="Arial" w:eastAsiaTheme="majorEastAsia" w:hAnsi="Arial" w:cs="Arial"/>
          <w:b/>
          <w:bCs/>
          <w:color w:val="4472C4" w:themeColor="accent1"/>
          <w:sz w:val="20"/>
          <w:szCs w:val="20"/>
        </w:rPr>
      </w:pPr>
    </w:p>
    <w:p w14:paraId="28EC3490" w14:textId="5733B09B" w:rsidR="00BD0620" w:rsidRPr="00BD0620" w:rsidRDefault="00BD0620" w:rsidP="00BD0620">
      <w:pPr>
        <w:shd w:val="clear" w:color="auto" w:fill="B4C6E7" w:themeFill="accent1" w:themeFillTint="66"/>
        <w:spacing w:line="240" w:lineRule="auto"/>
        <w:rPr>
          <w:rFonts w:ascii="Arial" w:eastAsiaTheme="majorEastAsia" w:hAnsi="Arial" w:cs="Arial"/>
          <w:b/>
          <w:bCs/>
          <w:sz w:val="20"/>
          <w:szCs w:val="20"/>
        </w:rPr>
      </w:pPr>
      <w:r w:rsidRPr="00BD0620">
        <w:rPr>
          <w:rFonts w:ascii="Arial" w:eastAsiaTheme="majorEastAsia" w:hAnsi="Arial" w:cs="Arial"/>
          <w:b/>
          <w:bCs/>
          <w:sz w:val="20"/>
          <w:szCs w:val="20"/>
        </w:rPr>
        <w:t>Opis ukrepov, načrtovanih za izvedbo v obdobju od 2027-2030</w:t>
      </w:r>
    </w:p>
    <w:p w14:paraId="784D1E7B" w14:textId="209FB2B0" w:rsidR="00BD0620" w:rsidRDefault="00BE308A" w:rsidP="00BD0620">
      <w:pPr>
        <w:pStyle w:val="Naslov4"/>
        <w:rPr>
          <w:rFonts w:cs="Arial"/>
        </w:rPr>
      </w:pPr>
      <w:r>
        <w:rPr>
          <w:rFonts w:cs="Arial"/>
        </w:rPr>
        <w:t xml:space="preserve">46. </w:t>
      </w:r>
      <w:r w:rsidR="00BD0620" w:rsidRPr="009157ED">
        <w:rPr>
          <w:rFonts w:cs="Arial"/>
        </w:rPr>
        <w:t xml:space="preserve">UKREP: Podpora referenčnim izvedbenim projektom uvedbe </w:t>
      </w:r>
      <w:r w:rsidR="00BD0620">
        <w:rPr>
          <w:rFonts w:cs="Arial"/>
        </w:rPr>
        <w:t>umetne inteligence</w:t>
      </w:r>
      <w:r w:rsidR="00BD0620" w:rsidRPr="009157ED">
        <w:rPr>
          <w:rFonts w:cs="Arial"/>
        </w:rPr>
        <w:t xml:space="preserve"> za podporo poslovanju podjetij</w:t>
      </w:r>
    </w:p>
    <w:p w14:paraId="419741DB" w14:textId="77777777" w:rsidR="00BD0620" w:rsidRPr="00EB7140" w:rsidRDefault="00BD0620" w:rsidP="00BD0620">
      <w:pPr>
        <w:jc w:val="both"/>
        <w:rPr>
          <w:rFonts w:ascii="Arial" w:hAnsi="Arial" w:cs="Arial"/>
          <w:sz w:val="20"/>
          <w:szCs w:val="20"/>
        </w:rPr>
      </w:pPr>
      <w:r w:rsidRPr="00EB7140">
        <w:rPr>
          <w:rFonts w:ascii="Arial" w:eastAsia="Calibri" w:hAnsi="Arial" w:cs="Arial"/>
          <w:sz w:val="20"/>
          <w:szCs w:val="20"/>
        </w:rPr>
        <w:t xml:space="preserve">Javni razpis za podporo referenčnim izvedbenim projektom uvedbe </w:t>
      </w:r>
      <w:r>
        <w:rPr>
          <w:rFonts w:ascii="Arial" w:eastAsia="Calibri" w:hAnsi="Arial" w:cs="Arial"/>
          <w:sz w:val="20"/>
          <w:szCs w:val="20"/>
        </w:rPr>
        <w:t>umetne inteligence</w:t>
      </w:r>
      <w:r w:rsidRPr="00EB7140">
        <w:rPr>
          <w:rFonts w:ascii="Arial" w:eastAsia="Calibri" w:hAnsi="Arial" w:cs="Arial"/>
          <w:sz w:val="20"/>
          <w:szCs w:val="20"/>
        </w:rPr>
        <w:t xml:space="preserve"> za podporo poslovanju podjetij  (npr. digitalizacija procesov, optimizacija poslovanja, vzpostavitev inovativnih poslovnih modelov in rešitev, digitalizacija proizvodnje)</w:t>
      </w:r>
    </w:p>
    <w:p w14:paraId="62C63B0F" w14:textId="77777777" w:rsidR="00BD0620" w:rsidRPr="00EB7140" w:rsidRDefault="00BD0620" w:rsidP="00BD0620">
      <w:pPr>
        <w:jc w:val="both"/>
        <w:rPr>
          <w:rFonts w:ascii="Arial" w:hAnsi="Arial" w:cs="Arial"/>
          <w:sz w:val="20"/>
          <w:szCs w:val="20"/>
        </w:rPr>
      </w:pPr>
      <w:r w:rsidRPr="00EB7140">
        <w:rPr>
          <w:rFonts w:ascii="Arial" w:eastAsia="Calibri" w:hAnsi="Arial" w:cs="Arial"/>
          <w:sz w:val="20"/>
          <w:szCs w:val="20"/>
        </w:rPr>
        <w:t>V okviru posameznih projektov se pričakuje:</w:t>
      </w:r>
    </w:p>
    <w:p w14:paraId="69D499BF" w14:textId="77777777" w:rsidR="00BD0620" w:rsidRPr="00EB7140" w:rsidRDefault="00BD0620" w:rsidP="00BD062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vzpostavitev IT okolja za načrtovanje, razvoj, testiranje, implementacijo pilotov in prototipov, uvedba rešitve v produkcijsko okolje</w:t>
      </w:r>
    </w:p>
    <w:p w14:paraId="1C1B126D" w14:textId="77777777" w:rsidR="00BD0620" w:rsidRPr="00EB7140" w:rsidRDefault="00BD0620" w:rsidP="00BD062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nakup licenc opreme SW in HW (potrebne za izvedbo projekta)</w:t>
      </w:r>
    </w:p>
    <w:p w14:paraId="559E9180" w14:textId="77777777" w:rsidR="00BD0620" w:rsidRPr="00EB7140" w:rsidRDefault="00BD0620" w:rsidP="00BD062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načrtovanje, razvoj, testiranje, implementacija pilotov in prototipov, uvedba rešitve v produkcijsko okolje</w:t>
      </w:r>
    </w:p>
    <w:p w14:paraId="3F40B44A" w14:textId="77777777" w:rsidR="00BD0620" w:rsidRDefault="00BD0620" w:rsidP="00BD0620">
      <w:pPr>
        <w:numPr>
          <w:ilvl w:val="0"/>
          <w:numId w:val="10"/>
        </w:numPr>
        <w:contextualSpacing/>
        <w:jc w:val="both"/>
        <w:rPr>
          <w:rFonts w:ascii="Arial" w:eastAsiaTheme="minorEastAsia" w:hAnsi="Arial" w:cs="Arial"/>
          <w:sz w:val="20"/>
          <w:szCs w:val="20"/>
        </w:rPr>
      </w:pPr>
      <w:r w:rsidRPr="00EB7140">
        <w:rPr>
          <w:rFonts w:ascii="Arial" w:eastAsiaTheme="minorEastAsia" w:hAnsi="Arial" w:cs="Arial"/>
          <w:sz w:val="20"/>
          <w:szCs w:val="20"/>
        </w:rPr>
        <w:t>redno vzdrževanje in nadgradnja</w:t>
      </w:r>
    </w:p>
    <w:p w14:paraId="30515E17" w14:textId="77777777" w:rsidR="00BD0620" w:rsidRPr="00EB7140" w:rsidRDefault="00BD0620" w:rsidP="00BD0620">
      <w:pPr>
        <w:ind w:left="360"/>
        <w:contextualSpacing/>
        <w:jc w:val="both"/>
        <w:rPr>
          <w:rFonts w:ascii="Arial" w:eastAsiaTheme="minorEastAsia" w:hAnsi="Arial" w:cs="Arial"/>
          <w:sz w:val="20"/>
          <w:szCs w:val="20"/>
        </w:rPr>
      </w:pPr>
    </w:p>
    <w:p w14:paraId="3C935EB7" w14:textId="77777777" w:rsidR="00BD0620" w:rsidRPr="00EB7140" w:rsidRDefault="00BD0620" w:rsidP="00BD0620">
      <w:pPr>
        <w:jc w:val="both"/>
        <w:rPr>
          <w:rFonts w:ascii="Arial" w:eastAsia="Calibri" w:hAnsi="Arial" w:cs="Arial"/>
          <w:sz w:val="20"/>
          <w:szCs w:val="20"/>
        </w:rPr>
      </w:pPr>
      <w:r w:rsidRPr="00EB7140">
        <w:rPr>
          <w:rFonts w:ascii="Arial" w:eastAsia="Calibri" w:hAnsi="Arial" w:cs="Arial"/>
          <w:sz w:val="20"/>
          <w:szCs w:val="20"/>
          <w:u w:val="single"/>
        </w:rPr>
        <w:t>Ciljna skupina:</w:t>
      </w:r>
      <w:r w:rsidRPr="00EB7140">
        <w:rPr>
          <w:rFonts w:ascii="Arial" w:eastAsia="Calibri" w:hAnsi="Arial" w:cs="Arial"/>
          <w:sz w:val="20"/>
          <w:szCs w:val="20"/>
        </w:rPr>
        <w:t xml:space="preserve"> Podjetja in organizacije javnega sektorja</w:t>
      </w:r>
    </w:p>
    <w:p w14:paraId="7CA55B75" w14:textId="77777777" w:rsidR="00BD0620" w:rsidRPr="00EB7140" w:rsidRDefault="00BD0620" w:rsidP="00BD0620">
      <w:pPr>
        <w:jc w:val="both"/>
        <w:rPr>
          <w:rFonts w:ascii="Arial" w:eastAsia="Calibri" w:hAnsi="Arial" w:cs="Arial"/>
          <w:sz w:val="20"/>
          <w:szCs w:val="20"/>
        </w:rPr>
      </w:pPr>
      <w:r w:rsidRPr="00EB7140">
        <w:rPr>
          <w:rFonts w:ascii="Arial" w:eastAsia="Calibri" w:hAnsi="Arial" w:cs="Arial"/>
          <w:sz w:val="20"/>
          <w:szCs w:val="20"/>
          <w:u w:val="single"/>
        </w:rPr>
        <w:lastRenderedPageBreak/>
        <w:t>Povezava do digitalnega cilja:</w:t>
      </w:r>
      <w:r w:rsidRPr="00EB7140">
        <w:rPr>
          <w:rFonts w:ascii="Arial" w:eastAsia="Calibri" w:hAnsi="Arial" w:cs="Arial"/>
          <w:sz w:val="20"/>
          <w:szCs w:val="20"/>
        </w:rPr>
        <w:t xml:space="preserve"> podpora referenčnim izvedbenim projektom uvajanja </w:t>
      </w:r>
      <w:r>
        <w:rPr>
          <w:rFonts w:ascii="Arial" w:eastAsia="Calibri" w:hAnsi="Arial" w:cs="Arial"/>
          <w:sz w:val="20"/>
          <w:szCs w:val="20"/>
        </w:rPr>
        <w:t>umetne inteligence</w:t>
      </w:r>
      <w:r w:rsidRPr="00EB7140">
        <w:rPr>
          <w:rFonts w:ascii="Arial" w:eastAsia="Calibri" w:hAnsi="Arial" w:cs="Arial"/>
          <w:sz w:val="20"/>
          <w:szCs w:val="20"/>
        </w:rPr>
        <w:t xml:space="preserve"> v konkretne rešitve v podporo digitalizaciji poslovanja gospodarskega sektorja</w:t>
      </w:r>
    </w:p>
    <w:p w14:paraId="6EB2948F" w14:textId="77777777" w:rsidR="00BD0620" w:rsidRPr="00EB7140" w:rsidRDefault="00BD0620" w:rsidP="00BD0620"/>
    <w:tbl>
      <w:tblPr>
        <w:tblStyle w:val="Tabelamrea"/>
        <w:tblW w:w="0" w:type="auto"/>
        <w:tblLook w:val="04A0" w:firstRow="1" w:lastRow="0" w:firstColumn="1" w:lastColumn="0" w:noHBand="0" w:noVBand="1"/>
      </w:tblPr>
      <w:tblGrid>
        <w:gridCol w:w="4916"/>
        <w:gridCol w:w="4146"/>
      </w:tblGrid>
      <w:tr w:rsidR="00BD0620" w:rsidRPr="009157ED" w14:paraId="7022BB61" w14:textId="77777777" w:rsidTr="00283E91">
        <w:trPr>
          <w:trHeight w:val="300"/>
        </w:trPr>
        <w:tc>
          <w:tcPr>
            <w:tcW w:w="4916" w:type="dxa"/>
            <w:shd w:val="clear" w:color="auto" w:fill="D9D9D9" w:themeFill="background1" w:themeFillShade="D9"/>
          </w:tcPr>
          <w:p w14:paraId="53FA11EE" w14:textId="77777777" w:rsidR="00BD0620" w:rsidRPr="00E452D0" w:rsidRDefault="00BD0620" w:rsidP="00283E91">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3B8ECB87" w14:textId="77777777" w:rsidR="00BD0620" w:rsidRPr="009157ED" w:rsidRDefault="00BD0620" w:rsidP="00283E91">
            <w:pPr>
              <w:rPr>
                <w:rFonts w:ascii="Arial" w:hAnsi="Arial" w:cs="Arial"/>
                <w:i/>
                <w:iCs/>
                <w:sz w:val="20"/>
                <w:szCs w:val="20"/>
              </w:rPr>
            </w:pPr>
            <w:r w:rsidRPr="009157ED">
              <w:rPr>
                <w:rFonts w:ascii="Arial" w:hAnsi="Arial" w:cs="Arial"/>
                <w:i/>
                <w:iCs/>
                <w:sz w:val="20"/>
                <w:szCs w:val="20"/>
              </w:rPr>
              <w:t>Načrtovan</w:t>
            </w:r>
          </w:p>
        </w:tc>
      </w:tr>
      <w:tr w:rsidR="00BD0620" w:rsidRPr="009157ED" w14:paraId="41325CA8" w14:textId="77777777" w:rsidTr="00283E91">
        <w:trPr>
          <w:trHeight w:val="300"/>
        </w:trPr>
        <w:tc>
          <w:tcPr>
            <w:tcW w:w="4916" w:type="dxa"/>
            <w:shd w:val="clear" w:color="auto" w:fill="D9D9D9" w:themeFill="background1" w:themeFillShade="D9"/>
          </w:tcPr>
          <w:p w14:paraId="7F7B610F" w14:textId="77777777" w:rsidR="00BD0620" w:rsidRPr="00E452D0" w:rsidRDefault="00BD0620" w:rsidP="00283E91">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3B478126" w14:textId="77777777" w:rsidR="00BD0620" w:rsidRPr="009157ED" w:rsidRDefault="00BD0620" w:rsidP="00283E91">
            <w:pPr>
              <w:rPr>
                <w:rFonts w:ascii="Arial" w:hAnsi="Arial" w:cs="Arial"/>
                <w:i/>
                <w:iCs/>
                <w:sz w:val="20"/>
                <w:szCs w:val="20"/>
              </w:rPr>
            </w:pPr>
            <w:r w:rsidRPr="009157ED">
              <w:rPr>
                <w:rFonts w:ascii="Arial" w:hAnsi="Arial" w:cs="Arial"/>
                <w:i/>
                <w:iCs/>
                <w:sz w:val="20"/>
                <w:szCs w:val="20"/>
              </w:rPr>
              <w:t>Ministrstvo za digitalno preobrazbo</w:t>
            </w:r>
          </w:p>
        </w:tc>
      </w:tr>
      <w:tr w:rsidR="00BD0620" w:rsidRPr="009157ED" w14:paraId="6A370E61" w14:textId="77777777" w:rsidTr="00283E91">
        <w:trPr>
          <w:trHeight w:val="300"/>
        </w:trPr>
        <w:tc>
          <w:tcPr>
            <w:tcW w:w="4916" w:type="dxa"/>
            <w:shd w:val="clear" w:color="auto" w:fill="D9D9D9" w:themeFill="background1" w:themeFillShade="D9"/>
          </w:tcPr>
          <w:p w14:paraId="4419684E" w14:textId="77777777" w:rsidR="00BD0620" w:rsidRPr="009157ED" w:rsidRDefault="00BD0620" w:rsidP="00283E91">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1DC358EC" w14:textId="77777777" w:rsidR="00BD0620" w:rsidRPr="009157ED" w:rsidRDefault="00BD0620" w:rsidP="00283E91">
            <w:pPr>
              <w:rPr>
                <w:rFonts w:ascii="Arial" w:hAnsi="Arial" w:cs="Arial"/>
                <w:i/>
                <w:iCs/>
                <w:sz w:val="20"/>
                <w:szCs w:val="20"/>
              </w:rPr>
            </w:pPr>
            <w:r w:rsidRPr="009157ED">
              <w:rPr>
                <w:rFonts w:ascii="Arial" w:eastAsia="Calibri" w:hAnsi="Arial" w:cs="Arial"/>
                <w:i/>
                <w:iCs/>
                <w:sz w:val="20"/>
                <w:szCs w:val="20"/>
              </w:rPr>
              <w:t>2027–2028</w:t>
            </w:r>
          </w:p>
        </w:tc>
      </w:tr>
      <w:tr w:rsidR="00BD0620" w:rsidRPr="009157ED" w14:paraId="6B8637A5" w14:textId="77777777" w:rsidTr="00283E91">
        <w:trPr>
          <w:trHeight w:val="300"/>
        </w:trPr>
        <w:tc>
          <w:tcPr>
            <w:tcW w:w="4916" w:type="dxa"/>
            <w:shd w:val="clear" w:color="auto" w:fill="D9D9D9" w:themeFill="background1" w:themeFillShade="D9"/>
          </w:tcPr>
          <w:p w14:paraId="5D2F855D" w14:textId="77777777" w:rsidR="00BD0620" w:rsidRPr="009157ED" w:rsidRDefault="00BD0620" w:rsidP="00283E91">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031C30BB" w14:textId="77777777" w:rsidR="00BD0620" w:rsidRPr="009157ED" w:rsidRDefault="00BD0620" w:rsidP="00283E91">
            <w:pPr>
              <w:rPr>
                <w:rFonts w:ascii="Arial" w:eastAsia="Calibri" w:hAnsi="Arial" w:cs="Arial"/>
                <w:sz w:val="20"/>
                <w:szCs w:val="20"/>
              </w:rPr>
            </w:pPr>
            <w:r w:rsidRPr="009157ED">
              <w:rPr>
                <w:rFonts w:ascii="Arial" w:eastAsia="Calibri" w:hAnsi="Arial" w:cs="Arial"/>
                <w:i/>
                <w:iCs/>
                <w:sz w:val="20"/>
                <w:szCs w:val="20"/>
              </w:rPr>
              <w:t>V okviru ESRR je za ta namen predvidenih 6.000.000  EUR</w:t>
            </w:r>
          </w:p>
        </w:tc>
      </w:tr>
      <w:tr w:rsidR="00BD0620" w:rsidRPr="009157ED" w14:paraId="353C9ADB" w14:textId="77777777" w:rsidTr="00283E91">
        <w:trPr>
          <w:trHeight w:val="300"/>
        </w:trPr>
        <w:tc>
          <w:tcPr>
            <w:tcW w:w="4916" w:type="dxa"/>
            <w:shd w:val="clear" w:color="auto" w:fill="D9D9D9" w:themeFill="background1" w:themeFillShade="D9"/>
          </w:tcPr>
          <w:p w14:paraId="17119A40" w14:textId="77777777" w:rsidR="00BD0620" w:rsidRPr="009157ED" w:rsidRDefault="00BD0620" w:rsidP="00283E91">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1957439F" w14:textId="77777777" w:rsidR="00BD0620" w:rsidRPr="009157ED" w:rsidRDefault="00BD0620" w:rsidP="00283E91">
            <w:pPr>
              <w:rPr>
                <w:rFonts w:ascii="Arial" w:eastAsia="Calibri" w:hAnsi="Arial" w:cs="Arial"/>
                <w:i/>
                <w:iCs/>
                <w:sz w:val="20"/>
                <w:szCs w:val="20"/>
              </w:rPr>
            </w:pPr>
            <w:r w:rsidRPr="009157ED">
              <w:rPr>
                <w:rFonts w:ascii="Arial" w:eastAsia="Calibri" w:hAnsi="Arial" w:cs="Arial"/>
                <w:i/>
                <w:iCs/>
                <w:sz w:val="20"/>
                <w:szCs w:val="20"/>
              </w:rPr>
              <w:t>Predvideno je sofinanciranje 4 referenčnih izvedbenih  projektov  s področja umetne inteligence</w:t>
            </w:r>
          </w:p>
          <w:p w14:paraId="43C9F158" w14:textId="77777777" w:rsidR="00BD0620" w:rsidRPr="009157ED" w:rsidRDefault="00BD0620" w:rsidP="00283E91">
            <w:pPr>
              <w:rPr>
                <w:rFonts w:ascii="Arial" w:eastAsia="Calibri" w:hAnsi="Arial" w:cs="Arial"/>
                <w:i/>
                <w:sz w:val="20"/>
                <w:szCs w:val="20"/>
              </w:rPr>
            </w:pPr>
            <w:r w:rsidRPr="009157ED">
              <w:rPr>
                <w:rFonts w:ascii="Arial" w:eastAsia="Calibri" w:hAnsi="Arial" w:cs="Arial"/>
                <w:i/>
                <w:iCs/>
                <w:sz w:val="20"/>
                <w:szCs w:val="20"/>
              </w:rPr>
              <w:t>Realizacija do konca 2028</w:t>
            </w:r>
          </w:p>
        </w:tc>
      </w:tr>
    </w:tbl>
    <w:p w14:paraId="7904A467" w14:textId="710D8DE3" w:rsidR="002D2532" w:rsidRDefault="002D2532" w:rsidP="00A10EE4">
      <w:pPr>
        <w:spacing w:line="240" w:lineRule="auto"/>
        <w:rPr>
          <w:rFonts w:ascii="Arial" w:eastAsiaTheme="majorEastAsia" w:hAnsi="Arial" w:cs="Arial"/>
          <w:b/>
          <w:bCs/>
          <w:color w:val="4472C4" w:themeColor="accent1"/>
          <w:sz w:val="20"/>
          <w:szCs w:val="20"/>
        </w:rPr>
      </w:pPr>
      <w:r>
        <w:rPr>
          <w:rFonts w:ascii="Arial" w:eastAsiaTheme="majorEastAsia" w:hAnsi="Arial" w:cs="Arial"/>
          <w:b/>
          <w:bCs/>
          <w:color w:val="4472C4" w:themeColor="accent1"/>
          <w:sz w:val="20"/>
          <w:szCs w:val="20"/>
        </w:rPr>
        <w:br w:type="page"/>
      </w:r>
    </w:p>
    <w:p w14:paraId="12F49782" w14:textId="54F6FDB2" w:rsidR="00F943BD" w:rsidRPr="009157ED" w:rsidRDefault="00BC6AE6" w:rsidP="002336FA">
      <w:pPr>
        <w:pStyle w:val="Naslov2"/>
        <w:rPr>
          <w:rFonts w:cs="Arial"/>
        </w:rPr>
      </w:pPr>
      <w:bookmarkStart w:id="51" w:name="_Toc189222758"/>
      <w:r w:rsidRPr="009157ED">
        <w:rPr>
          <w:rFonts w:cs="Arial"/>
        </w:rPr>
        <w:lastRenderedPageBreak/>
        <w:t>3.4</w:t>
      </w:r>
      <w:r w:rsidR="00F943BD" w:rsidRPr="009157ED">
        <w:rPr>
          <w:rFonts w:cs="Arial"/>
        </w:rPr>
        <w:t xml:space="preserve"> P</w:t>
      </w:r>
      <w:r w:rsidR="002C47DC" w:rsidRPr="009157ED">
        <w:rPr>
          <w:rFonts w:cs="Arial"/>
        </w:rPr>
        <w:t>ot v pametno družbo</w:t>
      </w:r>
      <w:bookmarkEnd w:id="50"/>
      <w:bookmarkEnd w:id="51"/>
    </w:p>
    <w:p w14:paraId="4C650EF2" w14:textId="37F248A0" w:rsidR="00F943BD" w:rsidRPr="009157ED" w:rsidRDefault="00F943BD"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r w:rsidRPr="009157ED">
        <w:rPr>
          <w:rFonts w:ascii="Arial" w:eastAsiaTheme="majorEastAsia" w:hAnsi="Arial" w:cs="Arial"/>
          <w:b/>
          <w:i/>
          <w:iCs/>
          <w:color w:val="FFFFFF" w:themeColor="background1"/>
          <w:sz w:val="20"/>
          <w:szCs w:val="20"/>
        </w:rPr>
        <w:t xml:space="preserve">Cilj: </w:t>
      </w:r>
      <w:r w:rsidRPr="009157ED">
        <w:rPr>
          <w:rFonts w:ascii="Arial" w:eastAsiaTheme="majorEastAsia" w:hAnsi="Arial" w:cs="Arial"/>
          <w:b/>
          <w:i/>
          <w:iCs/>
          <w:color w:val="FFFFFF" w:themeColor="background1"/>
          <w:sz w:val="20"/>
          <w:szCs w:val="20"/>
        </w:rPr>
        <w:br/>
      </w:r>
      <w:r w:rsidR="00E452D0">
        <w:rPr>
          <w:rFonts w:ascii="Arial" w:eastAsiaTheme="majorEastAsia" w:hAnsi="Arial" w:cs="Arial"/>
          <w:b/>
          <w:i/>
          <w:iCs/>
          <w:color w:val="FFFFFF" w:themeColor="background1"/>
          <w:sz w:val="20"/>
          <w:szCs w:val="20"/>
          <w:lang w:eastAsia="sl-SI"/>
        </w:rPr>
        <w:t xml:space="preserve">- </w:t>
      </w:r>
      <w:r w:rsidRPr="009157ED">
        <w:rPr>
          <w:rFonts w:ascii="Arial" w:eastAsiaTheme="majorEastAsia" w:hAnsi="Arial" w:cs="Arial"/>
          <w:b/>
          <w:i/>
          <w:iCs/>
          <w:color w:val="FFFFFF" w:themeColor="background1"/>
          <w:sz w:val="20"/>
          <w:szCs w:val="20"/>
          <w:lang w:eastAsia="sl-SI"/>
        </w:rPr>
        <w:t>Vsaj 5000 zaposlenih je opravilo vsaj eno usposabljanje s področja podatkov</w:t>
      </w:r>
      <w:r w:rsidR="00531F6E">
        <w:rPr>
          <w:rFonts w:ascii="Arial" w:eastAsiaTheme="majorEastAsia" w:hAnsi="Arial" w:cs="Arial"/>
          <w:b/>
          <w:i/>
          <w:iCs/>
          <w:color w:val="FFFFFF" w:themeColor="background1"/>
          <w:sz w:val="20"/>
          <w:szCs w:val="20"/>
          <w:lang w:eastAsia="sl-SI"/>
        </w:rPr>
        <w:t>;</w:t>
      </w:r>
      <w:r w:rsidRPr="009157ED">
        <w:rPr>
          <w:rFonts w:ascii="Arial" w:eastAsiaTheme="majorEastAsia" w:hAnsi="Arial" w:cs="Arial"/>
          <w:b/>
          <w:i/>
          <w:iCs/>
          <w:color w:val="FFFFFF" w:themeColor="background1"/>
          <w:sz w:val="20"/>
          <w:szCs w:val="20"/>
        </w:rPr>
        <w:br/>
      </w:r>
      <w:r w:rsidR="00E452D0">
        <w:rPr>
          <w:rFonts w:ascii="Arial" w:eastAsiaTheme="majorEastAsia" w:hAnsi="Arial" w:cs="Arial"/>
          <w:b/>
          <w:i/>
          <w:iCs/>
          <w:color w:val="FFFFFF" w:themeColor="background1"/>
          <w:sz w:val="20"/>
          <w:szCs w:val="20"/>
          <w:lang w:eastAsia="sl-SI"/>
        </w:rPr>
        <w:t xml:space="preserve">- </w:t>
      </w:r>
      <w:r w:rsidRPr="009157ED">
        <w:rPr>
          <w:rFonts w:ascii="Arial" w:eastAsiaTheme="majorEastAsia" w:hAnsi="Arial" w:cs="Arial"/>
          <w:b/>
          <w:i/>
          <w:iCs/>
          <w:color w:val="FFFFFF" w:themeColor="background1"/>
          <w:sz w:val="20"/>
          <w:szCs w:val="20"/>
          <w:lang w:eastAsia="sl-SI"/>
        </w:rPr>
        <w:t>V Sloveniji imamo vsaj 150 skrbnikov podatkov</w:t>
      </w:r>
      <w:r w:rsidR="00531F6E">
        <w:rPr>
          <w:rFonts w:ascii="Arial" w:eastAsiaTheme="majorEastAsia" w:hAnsi="Arial" w:cs="Arial"/>
          <w:b/>
          <w:i/>
          <w:iCs/>
          <w:color w:val="FFFFFF" w:themeColor="background1"/>
          <w:sz w:val="20"/>
          <w:szCs w:val="20"/>
          <w:lang w:eastAsia="sl-SI"/>
        </w:rPr>
        <w:t>;</w:t>
      </w:r>
      <w:r w:rsidRPr="009157ED">
        <w:rPr>
          <w:rFonts w:ascii="Arial" w:eastAsiaTheme="majorEastAsia" w:hAnsi="Arial" w:cs="Arial"/>
          <w:b/>
          <w:i/>
          <w:iCs/>
          <w:color w:val="FFFFFF" w:themeColor="background1"/>
          <w:sz w:val="20"/>
          <w:szCs w:val="20"/>
        </w:rPr>
        <w:br/>
      </w:r>
      <w:r w:rsidR="00E452D0">
        <w:rPr>
          <w:rFonts w:ascii="Arial" w:eastAsiaTheme="majorEastAsia" w:hAnsi="Arial" w:cs="Arial"/>
          <w:b/>
          <w:i/>
          <w:iCs/>
          <w:color w:val="FFFFFF" w:themeColor="background1"/>
          <w:sz w:val="20"/>
          <w:szCs w:val="20"/>
          <w:lang w:eastAsia="sl-SI"/>
        </w:rPr>
        <w:t xml:space="preserve">- </w:t>
      </w:r>
      <w:r w:rsidRPr="009157ED">
        <w:rPr>
          <w:rFonts w:ascii="Arial" w:eastAsiaTheme="majorEastAsia" w:hAnsi="Arial" w:cs="Arial"/>
          <w:b/>
          <w:i/>
          <w:iCs/>
          <w:color w:val="FFFFFF" w:themeColor="background1"/>
          <w:sz w:val="20"/>
          <w:szCs w:val="20"/>
          <w:lang w:eastAsia="sl-SI"/>
        </w:rPr>
        <w:t>Izvedba ukrepov iz Nacionalnega programa spodbujanja razvoja in uporabe umetne inteligence RS do leta 2025 -  NpUI</w:t>
      </w:r>
      <w:r w:rsidR="00531F6E">
        <w:rPr>
          <w:rFonts w:ascii="Arial" w:eastAsiaTheme="majorEastAsia" w:hAnsi="Arial" w:cs="Arial"/>
          <w:b/>
          <w:i/>
          <w:iCs/>
          <w:color w:val="FFFFFF" w:themeColor="background1"/>
          <w:sz w:val="20"/>
          <w:szCs w:val="20"/>
          <w:lang w:eastAsia="sl-SI"/>
        </w:rPr>
        <w:t>;</w:t>
      </w:r>
      <w:r w:rsidRPr="009157ED">
        <w:rPr>
          <w:rFonts w:ascii="Arial" w:eastAsiaTheme="majorEastAsia" w:hAnsi="Arial" w:cs="Arial"/>
          <w:b/>
          <w:i/>
          <w:iCs/>
          <w:color w:val="FFFFFF" w:themeColor="background1"/>
          <w:sz w:val="20"/>
          <w:szCs w:val="20"/>
        </w:rPr>
        <w:br/>
      </w:r>
      <w:r w:rsidR="00E452D0">
        <w:rPr>
          <w:rFonts w:ascii="Arial" w:eastAsiaTheme="majorEastAsia" w:hAnsi="Arial" w:cs="Arial"/>
          <w:b/>
          <w:i/>
          <w:iCs/>
          <w:color w:val="FFFFFF" w:themeColor="background1"/>
          <w:sz w:val="20"/>
          <w:szCs w:val="20"/>
        </w:rPr>
        <w:t xml:space="preserve">- </w:t>
      </w:r>
      <w:r w:rsidRPr="009157ED">
        <w:rPr>
          <w:rFonts w:ascii="Arial" w:eastAsiaTheme="majorEastAsia" w:hAnsi="Arial" w:cs="Arial"/>
          <w:b/>
          <w:i/>
          <w:iCs/>
          <w:color w:val="FFFFFF" w:themeColor="background1"/>
          <w:sz w:val="20"/>
          <w:szCs w:val="20"/>
        </w:rPr>
        <w:t>Dvigniti raven lokalne digitalne razvitosti merjene z  l</w:t>
      </w:r>
      <w:r w:rsidRPr="009157ED">
        <w:rPr>
          <w:rFonts w:ascii="Arial" w:eastAsiaTheme="majorEastAsia" w:hAnsi="Arial" w:cs="Arial"/>
          <w:b/>
          <w:i/>
          <w:iCs/>
          <w:color w:val="FFFFFF" w:themeColor="background1"/>
          <w:sz w:val="20"/>
          <w:szCs w:val="20"/>
          <w:lang w:eastAsia="sl-SI"/>
        </w:rPr>
        <w:t>okalnim DESI</w:t>
      </w:r>
      <w:r w:rsidR="00531F6E">
        <w:rPr>
          <w:rFonts w:ascii="Arial" w:eastAsiaTheme="majorEastAsia" w:hAnsi="Arial" w:cs="Arial"/>
          <w:b/>
          <w:i/>
          <w:iCs/>
          <w:color w:val="FFFFFF" w:themeColor="background1"/>
          <w:sz w:val="20"/>
          <w:szCs w:val="20"/>
          <w:lang w:eastAsia="sl-SI"/>
        </w:rPr>
        <w:t>.</w:t>
      </w:r>
    </w:p>
    <w:p w14:paraId="5BFB4702" w14:textId="77777777" w:rsidR="00F943BD" w:rsidRPr="009157ED" w:rsidRDefault="00F943BD"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t xml:space="preserve">Ukrepi, ki pripomorejo k doseganju cilja  </w:t>
      </w:r>
    </w:p>
    <w:p w14:paraId="51E0038C" w14:textId="77777777" w:rsidR="00F943BD" w:rsidRPr="009157ED" w:rsidRDefault="00F943BD" w:rsidP="00A10EE4">
      <w:pPr>
        <w:spacing w:after="0" w:line="240" w:lineRule="auto"/>
        <w:rPr>
          <w:rFonts w:ascii="Arial" w:eastAsia="Calibri Light" w:hAnsi="Arial" w:cs="Arial"/>
          <w:color w:val="2F5496" w:themeColor="accent1" w:themeShade="BF"/>
          <w:sz w:val="20"/>
          <w:szCs w:val="20"/>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F943BD" w:rsidRPr="009157ED" w14:paraId="783DF1F6" w14:textId="77777777" w:rsidTr="007C36B3">
        <w:trPr>
          <w:trHeight w:val="300"/>
        </w:trPr>
        <w:tc>
          <w:tcPr>
            <w:tcW w:w="4800" w:type="dxa"/>
            <w:shd w:val="clear" w:color="auto" w:fill="B4C6E7" w:themeFill="accent1" w:themeFillTint="66"/>
          </w:tcPr>
          <w:p w14:paraId="19F4FA50"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Leta izvajanja ukrepa</w:t>
            </w:r>
          </w:p>
        </w:tc>
        <w:tc>
          <w:tcPr>
            <w:tcW w:w="533" w:type="dxa"/>
            <w:shd w:val="clear" w:color="auto" w:fill="B4C6E7" w:themeFill="accent1" w:themeFillTint="66"/>
          </w:tcPr>
          <w:p w14:paraId="66338A7B" w14:textId="77777777" w:rsidR="00F943BD" w:rsidRPr="009157ED" w:rsidRDefault="00F943BD" w:rsidP="00A10EE4">
            <w:pPr>
              <w:rPr>
                <w:rFonts w:ascii="Arial" w:hAnsi="Arial" w:cs="Arial"/>
                <w:sz w:val="20"/>
                <w:szCs w:val="20"/>
              </w:rPr>
            </w:pPr>
            <w:r w:rsidRPr="009157ED">
              <w:rPr>
                <w:rFonts w:ascii="Arial" w:hAnsi="Arial" w:cs="Arial"/>
                <w:sz w:val="20"/>
                <w:szCs w:val="20"/>
              </w:rPr>
              <w:t>23</w:t>
            </w:r>
          </w:p>
        </w:tc>
        <w:tc>
          <w:tcPr>
            <w:tcW w:w="558" w:type="dxa"/>
            <w:shd w:val="clear" w:color="auto" w:fill="B4C6E7" w:themeFill="accent1" w:themeFillTint="66"/>
          </w:tcPr>
          <w:p w14:paraId="62546C18" w14:textId="77777777" w:rsidR="00F943BD" w:rsidRPr="009157ED" w:rsidRDefault="00F943BD" w:rsidP="00A10EE4">
            <w:pPr>
              <w:rPr>
                <w:rFonts w:ascii="Arial" w:hAnsi="Arial" w:cs="Arial"/>
                <w:sz w:val="20"/>
                <w:szCs w:val="20"/>
              </w:rPr>
            </w:pPr>
            <w:r w:rsidRPr="009157ED">
              <w:rPr>
                <w:rFonts w:ascii="Arial" w:hAnsi="Arial" w:cs="Arial"/>
                <w:sz w:val="20"/>
                <w:szCs w:val="20"/>
              </w:rPr>
              <w:t>24</w:t>
            </w:r>
          </w:p>
        </w:tc>
        <w:tc>
          <w:tcPr>
            <w:tcW w:w="543" w:type="dxa"/>
            <w:shd w:val="clear" w:color="auto" w:fill="B4C6E7" w:themeFill="accent1" w:themeFillTint="66"/>
          </w:tcPr>
          <w:p w14:paraId="5BC3C5A2" w14:textId="77777777" w:rsidR="00F943BD" w:rsidRPr="009157ED" w:rsidRDefault="00F943BD" w:rsidP="00A10EE4">
            <w:pPr>
              <w:rPr>
                <w:rFonts w:ascii="Arial" w:hAnsi="Arial" w:cs="Arial"/>
                <w:sz w:val="20"/>
                <w:szCs w:val="20"/>
              </w:rPr>
            </w:pPr>
            <w:r w:rsidRPr="009157ED">
              <w:rPr>
                <w:rFonts w:ascii="Arial" w:hAnsi="Arial" w:cs="Arial"/>
                <w:sz w:val="20"/>
                <w:szCs w:val="20"/>
              </w:rPr>
              <w:t>25</w:t>
            </w:r>
          </w:p>
        </w:tc>
        <w:tc>
          <w:tcPr>
            <w:tcW w:w="528" w:type="dxa"/>
            <w:shd w:val="clear" w:color="auto" w:fill="B4C6E7" w:themeFill="accent1" w:themeFillTint="66"/>
          </w:tcPr>
          <w:p w14:paraId="0081CDCB" w14:textId="77777777" w:rsidR="00F943BD" w:rsidRPr="009157ED" w:rsidRDefault="00F943BD" w:rsidP="00A10EE4">
            <w:pPr>
              <w:rPr>
                <w:rFonts w:ascii="Arial" w:hAnsi="Arial" w:cs="Arial"/>
                <w:sz w:val="20"/>
                <w:szCs w:val="20"/>
              </w:rPr>
            </w:pPr>
            <w:r w:rsidRPr="009157ED">
              <w:rPr>
                <w:rFonts w:ascii="Arial" w:hAnsi="Arial" w:cs="Arial"/>
                <w:sz w:val="20"/>
                <w:szCs w:val="20"/>
              </w:rPr>
              <w:t>26</w:t>
            </w:r>
          </w:p>
        </w:tc>
        <w:tc>
          <w:tcPr>
            <w:tcW w:w="513" w:type="dxa"/>
            <w:shd w:val="clear" w:color="auto" w:fill="B4C6E7" w:themeFill="accent1" w:themeFillTint="66"/>
          </w:tcPr>
          <w:p w14:paraId="0EC0947B" w14:textId="77777777" w:rsidR="00F943BD" w:rsidRPr="009157ED" w:rsidRDefault="00F943BD" w:rsidP="00A10EE4">
            <w:pPr>
              <w:rPr>
                <w:rFonts w:ascii="Arial" w:hAnsi="Arial" w:cs="Arial"/>
                <w:sz w:val="20"/>
                <w:szCs w:val="20"/>
              </w:rPr>
            </w:pPr>
            <w:r w:rsidRPr="009157ED">
              <w:rPr>
                <w:rFonts w:ascii="Arial" w:hAnsi="Arial" w:cs="Arial"/>
                <w:sz w:val="20"/>
                <w:szCs w:val="20"/>
              </w:rPr>
              <w:t>27</w:t>
            </w:r>
          </w:p>
        </w:tc>
        <w:tc>
          <w:tcPr>
            <w:tcW w:w="513" w:type="dxa"/>
            <w:shd w:val="clear" w:color="auto" w:fill="B4C6E7" w:themeFill="accent1" w:themeFillTint="66"/>
          </w:tcPr>
          <w:p w14:paraId="0D0CDADA" w14:textId="77777777" w:rsidR="00F943BD" w:rsidRPr="009157ED" w:rsidRDefault="00F943BD" w:rsidP="00A10EE4">
            <w:pPr>
              <w:rPr>
                <w:rFonts w:ascii="Arial" w:hAnsi="Arial" w:cs="Arial"/>
                <w:sz w:val="20"/>
                <w:szCs w:val="20"/>
              </w:rPr>
            </w:pPr>
            <w:r w:rsidRPr="009157ED">
              <w:rPr>
                <w:rFonts w:ascii="Arial" w:hAnsi="Arial" w:cs="Arial"/>
                <w:sz w:val="20"/>
                <w:szCs w:val="20"/>
              </w:rPr>
              <w:t>28</w:t>
            </w:r>
          </w:p>
        </w:tc>
        <w:tc>
          <w:tcPr>
            <w:tcW w:w="528" w:type="dxa"/>
            <w:shd w:val="clear" w:color="auto" w:fill="B4C6E7" w:themeFill="accent1" w:themeFillTint="66"/>
          </w:tcPr>
          <w:p w14:paraId="41348399" w14:textId="77777777" w:rsidR="00F943BD" w:rsidRPr="009157ED" w:rsidRDefault="00F943BD" w:rsidP="00A10EE4">
            <w:pPr>
              <w:rPr>
                <w:rFonts w:ascii="Arial" w:hAnsi="Arial" w:cs="Arial"/>
                <w:sz w:val="20"/>
                <w:szCs w:val="20"/>
              </w:rPr>
            </w:pPr>
            <w:r w:rsidRPr="009157ED">
              <w:rPr>
                <w:rFonts w:ascii="Arial" w:hAnsi="Arial" w:cs="Arial"/>
                <w:sz w:val="20"/>
                <w:szCs w:val="20"/>
              </w:rPr>
              <w:t>29</w:t>
            </w:r>
          </w:p>
        </w:tc>
        <w:tc>
          <w:tcPr>
            <w:tcW w:w="546" w:type="dxa"/>
            <w:shd w:val="clear" w:color="auto" w:fill="B4C6E7" w:themeFill="accent1" w:themeFillTint="66"/>
          </w:tcPr>
          <w:p w14:paraId="16A94EBA" w14:textId="77777777" w:rsidR="00F943BD" w:rsidRPr="009157ED" w:rsidRDefault="00F943BD" w:rsidP="00A10EE4">
            <w:pPr>
              <w:rPr>
                <w:rFonts w:ascii="Arial" w:hAnsi="Arial" w:cs="Arial"/>
                <w:sz w:val="20"/>
                <w:szCs w:val="20"/>
              </w:rPr>
            </w:pPr>
            <w:r w:rsidRPr="009157ED">
              <w:rPr>
                <w:rFonts w:ascii="Arial" w:hAnsi="Arial" w:cs="Arial"/>
                <w:sz w:val="20"/>
                <w:szCs w:val="20"/>
              </w:rPr>
              <w:t>30</w:t>
            </w:r>
          </w:p>
        </w:tc>
      </w:tr>
      <w:tr w:rsidR="00F943BD" w:rsidRPr="009157ED" w14:paraId="0A6491EA" w14:textId="77777777" w:rsidTr="005E5EA9">
        <w:trPr>
          <w:trHeight w:val="300"/>
        </w:trPr>
        <w:tc>
          <w:tcPr>
            <w:tcW w:w="4800" w:type="dxa"/>
            <w:shd w:val="clear" w:color="auto" w:fill="auto"/>
          </w:tcPr>
          <w:p w14:paraId="522D9C5C" w14:textId="0FEACFD6" w:rsidR="00F943BD" w:rsidRPr="005E5EA9" w:rsidRDefault="005E5EA9" w:rsidP="00A10EE4">
            <w:pPr>
              <w:rPr>
                <w:rFonts w:ascii="Arial" w:hAnsi="Arial" w:cs="Arial"/>
                <w:sz w:val="20"/>
                <w:szCs w:val="20"/>
              </w:rPr>
            </w:pPr>
            <w:r w:rsidRPr="005E5EA9">
              <w:rPr>
                <w:rFonts w:ascii="Arial" w:hAnsi="Arial" w:cs="Arial"/>
                <w:sz w:val="20"/>
                <w:szCs w:val="20"/>
              </w:rPr>
              <w:t xml:space="preserve">Podpora delovanju skrbnikov podatkov za podporo </w:t>
            </w:r>
            <w:r>
              <w:rPr>
                <w:rFonts w:ascii="Arial" w:hAnsi="Arial" w:cs="Arial"/>
                <w:sz w:val="20"/>
                <w:szCs w:val="20"/>
              </w:rPr>
              <w:t>delovanju javnega sektorja</w:t>
            </w:r>
          </w:p>
        </w:tc>
        <w:tc>
          <w:tcPr>
            <w:tcW w:w="533" w:type="dxa"/>
            <w:shd w:val="clear" w:color="auto" w:fill="92D050"/>
          </w:tcPr>
          <w:p w14:paraId="3AD450E9" w14:textId="6AAE8D2C" w:rsidR="00F943BD" w:rsidRPr="009157ED" w:rsidRDefault="005E5EA9"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7E30CC2A" w14:textId="2AEB5283" w:rsidR="00F943BD" w:rsidRPr="009157ED" w:rsidRDefault="005E5EA9" w:rsidP="00A10EE4">
            <w:pPr>
              <w:rPr>
                <w:rFonts w:ascii="Arial" w:eastAsia="Calibri" w:hAnsi="Arial" w:cs="Arial"/>
                <w:sz w:val="20"/>
                <w:szCs w:val="20"/>
              </w:rPr>
            </w:pPr>
            <w:r>
              <w:rPr>
                <w:rFonts w:ascii="Arial" w:eastAsia="Calibri" w:hAnsi="Arial" w:cs="Arial"/>
                <w:sz w:val="20"/>
                <w:szCs w:val="20"/>
              </w:rPr>
              <w:t>24</w:t>
            </w:r>
          </w:p>
        </w:tc>
        <w:tc>
          <w:tcPr>
            <w:tcW w:w="543" w:type="dxa"/>
            <w:shd w:val="clear" w:color="auto" w:fill="92D050"/>
          </w:tcPr>
          <w:p w14:paraId="31155913" w14:textId="61F57B9A"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B070472" w14:textId="373D5954"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77425B62" w14:textId="4BF778CC"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47B8B3DD" w14:textId="4E2882A7"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13D90978" w14:textId="5D85A0E5"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084CEE74" w14:textId="70FF162E"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45139D1A" w14:textId="77777777" w:rsidTr="005E5EA9">
        <w:trPr>
          <w:trHeight w:val="300"/>
        </w:trPr>
        <w:tc>
          <w:tcPr>
            <w:tcW w:w="4800" w:type="dxa"/>
            <w:shd w:val="clear" w:color="auto" w:fill="auto"/>
          </w:tcPr>
          <w:p w14:paraId="4F3E7335" w14:textId="22F8CA21" w:rsidR="00F943BD" w:rsidRPr="005E5EA9" w:rsidRDefault="005E5EA9" w:rsidP="00A10EE4">
            <w:pPr>
              <w:rPr>
                <w:rFonts w:ascii="Arial" w:hAnsi="Arial" w:cs="Arial"/>
                <w:sz w:val="20"/>
                <w:szCs w:val="20"/>
                <w:highlight w:val="yellow"/>
              </w:rPr>
            </w:pPr>
            <w:r w:rsidRPr="005E5EA9">
              <w:rPr>
                <w:rFonts w:ascii="Arial" w:hAnsi="Arial" w:cs="Arial"/>
                <w:sz w:val="20"/>
                <w:szCs w:val="20"/>
              </w:rPr>
              <w:t>Podpora delovanju podatkovnih prostorov za podporo poslovanju podjetij</w:t>
            </w:r>
          </w:p>
        </w:tc>
        <w:tc>
          <w:tcPr>
            <w:tcW w:w="533" w:type="dxa"/>
            <w:shd w:val="clear" w:color="auto" w:fill="auto"/>
          </w:tcPr>
          <w:p w14:paraId="29D690BF" w14:textId="2BFABD7F" w:rsidR="00F943BD" w:rsidRPr="009157ED" w:rsidRDefault="00F943BD" w:rsidP="00A10EE4">
            <w:pPr>
              <w:rPr>
                <w:rFonts w:ascii="Arial" w:hAnsi="Arial" w:cs="Arial"/>
                <w:sz w:val="20"/>
                <w:szCs w:val="20"/>
                <w:highlight w:val="yellow"/>
              </w:rPr>
            </w:pPr>
          </w:p>
        </w:tc>
        <w:tc>
          <w:tcPr>
            <w:tcW w:w="558" w:type="dxa"/>
            <w:shd w:val="clear" w:color="auto" w:fill="92D050"/>
          </w:tcPr>
          <w:p w14:paraId="277BB6B8" w14:textId="3E58E29B" w:rsidR="00F943BD" w:rsidRPr="009157ED" w:rsidRDefault="005E5EA9"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501D87AF" w14:textId="007ED3DD"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7EB326C" w14:textId="39A5A8B9"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34FA17A7" w14:textId="638521DC"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796A20E7" w14:textId="5767B617"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777D49CE" w14:textId="5B695FEA"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1C8568D6" w14:textId="0D324CD9"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187A1443" w14:textId="77777777" w:rsidTr="005E5EA9">
        <w:trPr>
          <w:trHeight w:val="300"/>
        </w:trPr>
        <w:tc>
          <w:tcPr>
            <w:tcW w:w="4800" w:type="dxa"/>
            <w:shd w:val="clear" w:color="auto" w:fill="auto"/>
          </w:tcPr>
          <w:p w14:paraId="5A09E7EC" w14:textId="77777777" w:rsidR="00F943BD" w:rsidRDefault="005E5EA9" w:rsidP="00A10EE4">
            <w:pPr>
              <w:rPr>
                <w:rFonts w:ascii="Arial" w:hAnsi="Arial" w:cs="Arial"/>
                <w:sz w:val="20"/>
                <w:szCs w:val="20"/>
              </w:rPr>
            </w:pPr>
            <w:r w:rsidRPr="005E5EA9">
              <w:rPr>
                <w:rFonts w:ascii="Arial" w:hAnsi="Arial" w:cs="Arial"/>
                <w:sz w:val="20"/>
                <w:szCs w:val="20"/>
              </w:rPr>
              <w:t>Načrt digitalne preobrazbe lokalnih skupnosti</w:t>
            </w:r>
          </w:p>
          <w:p w14:paraId="1C7ED39A" w14:textId="311716C2" w:rsidR="005E5EA9" w:rsidRPr="005E5EA9" w:rsidRDefault="005E5EA9" w:rsidP="00A10EE4">
            <w:pPr>
              <w:rPr>
                <w:rFonts w:ascii="Arial" w:hAnsi="Arial" w:cs="Arial"/>
                <w:sz w:val="20"/>
                <w:szCs w:val="20"/>
              </w:rPr>
            </w:pPr>
          </w:p>
        </w:tc>
        <w:tc>
          <w:tcPr>
            <w:tcW w:w="533" w:type="dxa"/>
            <w:shd w:val="clear" w:color="auto" w:fill="auto"/>
          </w:tcPr>
          <w:p w14:paraId="488876AA"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363D28AE" w14:textId="5921767D" w:rsidR="00F943BD" w:rsidRPr="009157ED" w:rsidRDefault="00F943BD" w:rsidP="00A10EE4">
            <w:pPr>
              <w:rPr>
                <w:rFonts w:ascii="Arial" w:hAnsi="Arial" w:cs="Arial"/>
                <w:sz w:val="20"/>
                <w:szCs w:val="20"/>
              </w:rPr>
            </w:pPr>
          </w:p>
        </w:tc>
        <w:tc>
          <w:tcPr>
            <w:tcW w:w="543" w:type="dxa"/>
            <w:shd w:val="clear" w:color="auto" w:fill="92D050"/>
          </w:tcPr>
          <w:p w14:paraId="634E7BA4" w14:textId="2E8127BA"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4EA3A03" w14:textId="76FE4AF0"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38C07376" w14:textId="21B41940"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4A1A3EB2" w14:textId="5522D3DA"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6BE421C8" w14:textId="3B485AD8"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29F0DDCF" w14:textId="545E746F"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59BB6B51" w14:textId="77777777" w:rsidTr="005E5EA9">
        <w:trPr>
          <w:trHeight w:val="300"/>
        </w:trPr>
        <w:tc>
          <w:tcPr>
            <w:tcW w:w="4800" w:type="dxa"/>
            <w:shd w:val="clear" w:color="auto" w:fill="auto"/>
          </w:tcPr>
          <w:p w14:paraId="1E67FB73" w14:textId="77642979" w:rsidR="00F943BD" w:rsidRPr="005E5EA9" w:rsidRDefault="005E5EA9" w:rsidP="00A10EE4">
            <w:pPr>
              <w:rPr>
                <w:rFonts w:ascii="Arial" w:hAnsi="Arial" w:cs="Arial"/>
                <w:sz w:val="20"/>
                <w:szCs w:val="20"/>
              </w:rPr>
            </w:pPr>
            <w:r w:rsidRPr="005E5EA9">
              <w:rPr>
                <w:rFonts w:ascii="Arial" w:hAnsi="Arial" w:cs="Arial"/>
                <w:sz w:val="20"/>
                <w:szCs w:val="20"/>
              </w:rPr>
              <w:t>Podporno okolje za podatkovni prostor za pametne skupnosti</w:t>
            </w:r>
          </w:p>
        </w:tc>
        <w:tc>
          <w:tcPr>
            <w:tcW w:w="533" w:type="dxa"/>
            <w:shd w:val="clear" w:color="auto" w:fill="auto"/>
          </w:tcPr>
          <w:p w14:paraId="16262B98"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51631E44" w14:textId="291EDD94" w:rsidR="00F943BD" w:rsidRPr="009157ED" w:rsidRDefault="00F943BD" w:rsidP="00A10EE4">
            <w:pPr>
              <w:rPr>
                <w:rFonts w:ascii="Arial" w:hAnsi="Arial" w:cs="Arial"/>
                <w:sz w:val="20"/>
                <w:szCs w:val="20"/>
              </w:rPr>
            </w:pPr>
          </w:p>
        </w:tc>
        <w:tc>
          <w:tcPr>
            <w:tcW w:w="543" w:type="dxa"/>
            <w:shd w:val="clear" w:color="auto" w:fill="92D050"/>
          </w:tcPr>
          <w:p w14:paraId="628CEB72" w14:textId="59CAD37D"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3315EF6" w14:textId="50AB954F"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2814E872" w14:textId="4DBB783E"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45263887" w14:textId="32BFF389"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66536816" w14:textId="46FDD7E3"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28CCF40D" w14:textId="7DCE5A7F"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23D2CF79" w14:textId="77777777" w:rsidTr="005E5EA9">
        <w:trPr>
          <w:trHeight w:val="300"/>
        </w:trPr>
        <w:tc>
          <w:tcPr>
            <w:tcW w:w="4800" w:type="dxa"/>
            <w:shd w:val="clear" w:color="auto" w:fill="auto"/>
          </w:tcPr>
          <w:p w14:paraId="0610DF0A" w14:textId="762B3D33" w:rsidR="00F943BD" w:rsidRPr="005E5EA9" w:rsidRDefault="005E5EA9" w:rsidP="00A10EE4">
            <w:pPr>
              <w:rPr>
                <w:rFonts w:ascii="Arial" w:hAnsi="Arial" w:cs="Arial"/>
                <w:sz w:val="20"/>
                <w:szCs w:val="20"/>
              </w:rPr>
            </w:pPr>
            <w:r w:rsidRPr="005E5EA9">
              <w:rPr>
                <w:rFonts w:ascii="Arial" w:hAnsi="Arial" w:cs="Arial"/>
                <w:sz w:val="20"/>
                <w:szCs w:val="20"/>
              </w:rPr>
              <w:t>Konzorcij evropske digitalne infrastrukture za lokalne digitalne dvojčke (LDT EDIC CityVerse)</w:t>
            </w:r>
          </w:p>
        </w:tc>
        <w:tc>
          <w:tcPr>
            <w:tcW w:w="533" w:type="dxa"/>
            <w:shd w:val="clear" w:color="auto" w:fill="auto"/>
          </w:tcPr>
          <w:p w14:paraId="50494997"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26990039" w14:textId="1534D798" w:rsidR="00F943BD" w:rsidRPr="009157ED" w:rsidRDefault="00F943BD" w:rsidP="00A10EE4">
            <w:pPr>
              <w:rPr>
                <w:rFonts w:ascii="Arial" w:hAnsi="Arial" w:cs="Arial"/>
                <w:sz w:val="20"/>
                <w:szCs w:val="20"/>
              </w:rPr>
            </w:pPr>
          </w:p>
        </w:tc>
        <w:tc>
          <w:tcPr>
            <w:tcW w:w="543" w:type="dxa"/>
            <w:shd w:val="clear" w:color="auto" w:fill="92D050"/>
          </w:tcPr>
          <w:p w14:paraId="56AA406E" w14:textId="63279B7C"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C769EDD" w14:textId="6143C7C9"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4DB97B7F" w14:textId="3BCD6B48"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5FC39099" w14:textId="6709A7C5"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6C8F3923" w14:textId="66120B94"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4D8FE1B6" w14:textId="5633EE57"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7A39E537" w14:textId="77777777" w:rsidTr="005E5EA9">
        <w:trPr>
          <w:trHeight w:val="300"/>
        </w:trPr>
        <w:tc>
          <w:tcPr>
            <w:tcW w:w="4800" w:type="dxa"/>
            <w:shd w:val="clear" w:color="auto" w:fill="auto"/>
          </w:tcPr>
          <w:p w14:paraId="696E0BF4" w14:textId="2CD89987" w:rsidR="00F943BD" w:rsidRPr="005E5EA9" w:rsidRDefault="005E5EA9" w:rsidP="00A10EE4">
            <w:pPr>
              <w:rPr>
                <w:rFonts w:ascii="Arial" w:hAnsi="Arial" w:cs="Arial"/>
                <w:sz w:val="20"/>
                <w:szCs w:val="20"/>
              </w:rPr>
            </w:pPr>
            <w:r w:rsidRPr="005E5EA9">
              <w:rPr>
                <w:rFonts w:ascii="Arial" w:hAnsi="Arial" w:cs="Arial"/>
                <w:sz w:val="20"/>
                <w:szCs w:val="20"/>
              </w:rPr>
              <w:t>Vzpostavitev ekosistema za pametn</w:t>
            </w:r>
            <w:r>
              <w:rPr>
                <w:rFonts w:ascii="Arial" w:hAnsi="Arial" w:cs="Arial"/>
                <w:sz w:val="20"/>
                <w:szCs w:val="20"/>
              </w:rPr>
              <w:t>e</w:t>
            </w:r>
            <w:r w:rsidRPr="005E5EA9">
              <w:rPr>
                <w:rFonts w:ascii="Arial" w:hAnsi="Arial" w:cs="Arial"/>
                <w:sz w:val="20"/>
                <w:szCs w:val="20"/>
              </w:rPr>
              <w:t xml:space="preserve"> skupnosti</w:t>
            </w:r>
          </w:p>
        </w:tc>
        <w:tc>
          <w:tcPr>
            <w:tcW w:w="533" w:type="dxa"/>
            <w:shd w:val="clear" w:color="auto" w:fill="auto"/>
          </w:tcPr>
          <w:p w14:paraId="3DCD75EB" w14:textId="77777777" w:rsidR="00F943BD" w:rsidRPr="009157ED" w:rsidRDefault="00F943BD" w:rsidP="00A10EE4">
            <w:pPr>
              <w:rPr>
                <w:rFonts w:ascii="Arial" w:hAnsi="Arial" w:cs="Arial"/>
                <w:sz w:val="20"/>
                <w:szCs w:val="20"/>
                <w:highlight w:val="yellow"/>
              </w:rPr>
            </w:pPr>
          </w:p>
        </w:tc>
        <w:tc>
          <w:tcPr>
            <w:tcW w:w="558" w:type="dxa"/>
            <w:shd w:val="clear" w:color="auto" w:fill="auto"/>
          </w:tcPr>
          <w:p w14:paraId="0E318FE4" w14:textId="21A567FE" w:rsidR="00F943BD" w:rsidRPr="009157ED" w:rsidRDefault="00F943BD" w:rsidP="00A10EE4">
            <w:pPr>
              <w:rPr>
                <w:rFonts w:ascii="Arial" w:hAnsi="Arial" w:cs="Arial"/>
                <w:sz w:val="20"/>
                <w:szCs w:val="20"/>
              </w:rPr>
            </w:pPr>
          </w:p>
        </w:tc>
        <w:tc>
          <w:tcPr>
            <w:tcW w:w="543" w:type="dxa"/>
            <w:shd w:val="clear" w:color="auto" w:fill="92D050"/>
          </w:tcPr>
          <w:p w14:paraId="1E69D74D" w14:textId="58C0EA3C"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D7564A9" w14:textId="62F8AB38"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7BA3905E" w14:textId="7E0BB13C"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4CE65258" w14:textId="5FC0F7EA"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3AF1DEE6" w14:textId="0950436D"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6C00EABA" w14:textId="52876969" w:rsidR="00F943BD" w:rsidRPr="009157ED" w:rsidRDefault="005E5EA9" w:rsidP="00A10EE4">
            <w:pPr>
              <w:rPr>
                <w:rFonts w:ascii="Arial" w:hAnsi="Arial" w:cs="Arial"/>
                <w:sz w:val="20"/>
                <w:szCs w:val="20"/>
              </w:rPr>
            </w:pPr>
            <w:r>
              <w:rPr>
                <w:rFonts w:ascii="Arial" w:hAnsi="Arial" w:cs="Arial"/>
                <w:sz w:val="20"/>
                <w:szCs w:val="20"/>
              </w:rPr>
              <w:t>30</w:t>
            </w:r>
          </w:p>
        </w:tc>
      </w:tr>
      <w:tr w:rsidR="00F943BD" w:rsidRPr="009157ED" w14:paraId="474E76A0" w14:textId="77777777" w:rsidTr="005E5EA9">
        <w:trPr>
          <w:trHeight w:val="300"/>
        </w:trPr>
        <w:tc>
          <w:tcPr>
            <w:tcW w:w="4800" w:type="dxa"/>
            <w:shd w:val="clear" w:color="auto" w:fill="auto"/>
          </w:tcPr>
          <w:p w14:paraId="1A1B74BB" w14:textId="6D759D04" w:rsidR="00F943BD" w:rsidRPr="005E5EA9" w:rsidRDefault="005E5EA9" w:rsidP="00A10EE4">
            <w:pPr>
              <w:rPr>
                <w:rFonts w:ascii="Arial" w:hAnsi="Arial" w:cs="Arial"/>
                <w:sz w:val="20"/>
                <w:szCs w:val="20"/>
              </w:rPr>
            </w:pPr>
            <w:r w:rsidRPr="005E5EA9">
              <w:rPr>
                <w:rFonts w:ascii="Arial" w:hAnsi="Arial" w:cs="Arial"/>
                <w:sz w:val="20"/>
                <w:szCs w:val="20"/>
              </w:rPr>
              <w:t>CRP: Primerjalne meritve digitalne zrelosti slovenskih občin</w:t>
            </w:r>
          </w:p>
        </w:tc>
        <w:tc>
          <w:tcPr>
            <w:tcW w:w="533" w:type="dxa"/>
            <w:shd w:val="clear" w:color="auto" w:fill="auto"/>
          </w:tcPr>
          <w:p w14:paraId="2A59E641" w14:textId="77777777" w:rsidR="00F943BD" w:rsidRPr="009157ED" w:rsidRDefault="00F943BD" w:rsidP="00A10EE4">
            <w:pPr>
              <w:rPr>
                <w:rFonts w:ascii="Arial" w:hAnsi="Arial" w:cs="Arial"/>
                <w:sz w:val="20"/>
                <w:szCs w:val="20"/>
                <w:highlight w:val="yellow"/>
              </w:rPr>
            </w:pPr>
          </w:p>
        </w:tc>
        <w:tc>
          <w:tcPr>
            <w:tcW w:w="558" w:type="dxa"/>
            <w:shd w:val="clear" w:color="auto" w:fill="92D050"/>
          </w:tcPr>
          <w:p w14:paraId="55E3078E" w14:textId="06AF852B" w:rsidR="00F943BD" w:rsidRPr="009157ED" w:rsidRDefault="005E5EA9"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01A5B86B" w14:textId="59A5C1B1"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auto"/>
          </w:tcPr>
          <w:p w14:paraId="4DA08E94" w14:textId="4DC3FFFA" w:rsidR="00F943BD" w:rsidRPr="009157ED" w:rsidRDefault="00F943BD" w:rsidP="00A10EE4">
            <w:pPr>
              <w:rPr>
                <w:rFonts w:ascii="Arial" w:hAnsi="Arial" w:cs="Arial"/>
                <w:sz w:val="20"/>
                <w:szCs w:val="20"/>
              </w:rPr>
            </w:pPr>
          </w:p>
        </w:tc>
        <w:tc>
          <w:tcPr>
            <w:tcW w:w="513" w:type="dxa"/>
            <w:shd w:val="clear" w:color="auto" w:fill="auto"/>
          </w:tcPr>
          <w:p w14:paraId="238A95F7" w14:textId="071F1061" w:rsidR="00F943BD" w:rsidRPr="009157ED" w:rsidRDefault="00F943BD" w:rsidP="00A10EE4">
            <w:pPr>
              <w:rPr>
                <w:rFonts w:ascii="Arial" w:hAnsi="Arial" w:cs="Arial"/>
                <w:sz w:val="20"/>
                <w:szCs w:val="20"/>
              </w:rPr>
            </w:pPr>
          </w:p>
        </w:tc>
        <w:tc>
          <w:tcPr>
            <w:tcW w:w="513" w:type="dxa"/>
            <w:shd w:val="clear" w:color="auto" w:fill="auto"/>
          </w:tcPr>
          <w:p w14:paraId="16A7EDA3" w14:textId="1EED0D2C" w:rsidR="00F943BD" w:rsidRPr="009157ED" w:rsidRDefault="00F943BD" w:rsidP="00A10EE4">
            <w:pPr>
              <w:rPr>
                <w:rFonts w:ascii="Arial" w:hAnsi="Arial" w:cs="Arial"/>
                <w:sz w:val="20"/>
                <w:szCs w:val="20"/>
              </w:rPr>
            </w:pPr>
          </w:p>
        </w:tc>
        <w:tc>
          <w:tcPr>
            <w:tcW w:w="528" w:type="dxa"/>
            <w:shd w:val="clear" w:color="auto" w:fill="auto"/>
          </w:tcPr>
          <w:p w14:paraId="435455F0" w14:textId="6A9CDD92" w:rsidR="00F943BD" w:rsidRPr="009157ED" w:rsidRDefault="00F943BD" w:rsidP="00A10EE4">
            <w:pPr>
              <w:rPr>
                <w:rFonts w:ascii="Arial" w:hAnsi="Arial" w:cs="Arial"/>
                <w:sz w:val="20"/>
                <w:szCs w:val="20"/>
              </w:rPr>
            </w:pPr>
          </w:p>
        </w:tc>
        <w:tc>
          <w:tcPr>
            <w:tcW w:w="546" w:type="dxa"/>
            <w:shd w:val="clear" w:color="auto" w:fill="auto"/>
          </w:tcPr>
          <w:p w14:paraId="1571BC38" w14:textId="61934A79" w:rsidR="00F943BD" w:rsidRPr="009157ED" w:rsidRDefault="00F943BD" w:rsidP="00A10EE4">
            <w:pPr>
              <w:rPr>
                <w:rFonts w:ascii="Arial" w:hAnsi="Arial" w:cs="Arial"/>
                <w:sz w:val="20"/>
                <w:szCs w:val="20"/>
              </w:rPr>
            </w:pPr>
          </w:p>
        </w:tc>
      </w:tr>
      <w:tr w:rsidR="00F943BD" w:rsidRPr="009157ED" w14:paraId="5D33ADE1" w14:textId="77777777" w:rsidTr="005E5EA9">
        <w:trPr>
          <w:trHeight w:val="300"/>
        </w:trPr>
        <w:tc>
          <w:tcPr>
            <w:tcW w:w="4800" w:type="dxa"/>
          </w:tcPr>
          <w:p w14:paraId="2829C080" w14:textId="7F530C42" w:rsidR="00F943BD" w:rsidRPr="005E5EA9" w:rsidRDefault="005E5EA9" w:rsidP="00A10EE4">
            <w:pPr>
              <w:rPr>
                <w:rFonts w:ascii="Arial" w:hAnsi="Arial" w:cs="Arial"/>
                <w:sz w:val="20"/>
                <w:szCs w:val="20"/>
              </w:rPr>
            </w:pPr>
            <w:r w:rsidRPr="005E5EA9">
              <w:rPr>
                <w:rFonts w:ascii="Arial" w:hAnsi="Arial" w:cs="Arial"/>
                <w:sz w:val="20"/>
                <w:szCs w:val="20"/>
              </w:rPr>
              <w:t>Podpora strateško razvojnim inovacijskim partnerstvom</w:t>
            </w:r>
          </w:p>
        </w:tc>
        <w:tc>
          <w:tcPr>
            <w:tcW w:w="533" w:type="dxa"/>
            <w:shd w:val="clear" w:color="auto" w:fill="92D050"/>
          </w:tcPr>
          <w:p w14:paraId="64CAC950" w14:textId="130DB692" w:rsidR="00F943BD" w:rsidRPr="009157ED" w:rsidRDefault="005E5EA9" w:rsidP="00A10EE4">
            <w:pPr>
              <w:rPr>
                <w:rFonts w:ascii="Arial" w:hAnsi="Arial" w:cs="Arial"/>
                <w:sz w:val="20"/>
                <w:szCs w:val="20"/>
                <w:highlight w:val="yellow"/>
              </w:rPr>
            </w:pPr>
            <w:r w:rsidRPr="005E5EA9">
              <w:rPr>
                <w:rFonts w:ascii="Arial" w:hAnsi="Arial" w:cs="Arial"/>
                <w:sz w:val="20"/>
                <w:szCs w:val="20"/>
              </w:rPr>
              <w:t>23</w:t>
            </w:r>
          </w:p>
        </w:tc>
        <w:tc>
          <w:tcPr>
            <w:tcW w:w="558" w:type="dxa"/>
            <w:shd w:val="clear" w:color="auto" w:fill="92D050"/>
          </w:tcPr>
          <w:p w14:paraId="5299E198" w14:textId="79DE0BB2" w:rsidR="00F943BD" w:rsidRPr="009157ED" w:rsidRDefault="005E5EA9"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747074C2" w14:textId="2F3ECDD7"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93C2FF0" w14:textId="13D256AF"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3507CE99" w14:textId="446033BF"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auto"/>
          </w:tcPr>
          <w:p w14:paraId="078D9735" w14:textId="77777777" w:rsidR="00F943BD" w:rsidRPr="009157ED" w:rsidRDefault="00F943BD" w:rsidP="00A10EE4">
            <w:pPr>
              <w:rPr>
                <w:rFonts w:ascii="Arial" w:hAnsi="Arial" w:cs="Arial"/>
                <w:sz w:val="20"/>
                <w:szCs w:val="20"/>
              </w:rPr>
            </w:pPr>
          </w:p>
        </w:tc>
        <w:tc>
          <w:tcPr>
            <w:tcW w:w="528" w:type="dxa"/>
            <w:shd w:val="clear" w:color="auto" w:fill="auto"/>
          </w:tcPr>
          <w:p w14:paraId="5DEE74A4" w14:textId="77777777" w:rsidR="00F943BD" w:rsidRPr="009157ED" w:rsidRDefault="00F943BD" w:rsidP="00A10EE4">
            <w:pPr>
              <w:rPr>
                <w:rFonts w:ascii="Arial" w:hAnsi="Arial" w:cs="Arial"/>
                <w:sz w:val="20"/>
                <w:szCs w:val="20"/>
              </w:rPr>
            </w:pPr>
          </w:p>
        </w:tc>
        <w:tc>
          <w:tcPr>
            <w:tcW w:w="546" w:type="dxa"/>
            <w:shd w:val="clear" w:color="auto" w:fill="auto"/>
          </w:tcPr>
          <w:p w14:paraId="1FFD8DBF" w14:textId="77777777" w:rsidR="00F943BD" w:rsidRPr="009157ED" w:rsidRDefault="00F943BD" w:rsidP="00A10EE4">
            <w:pPr>
              <w:rPr>
                <w:rFonts w:ascii="Arial" w:hAnsi="Arial" w:cs="Arial"/>
                <w:sz w:val="20"/>
                <w:szCs w:val="20"/>
              </w:rPr>
            </w:pPr>
          </w:p>
        </w:tc>
      </w:tr>
      <w:tr w:rsidR="00F943BD" w:rsidRPr="009157ED" w14:paraId="0FD24846" w14:textId="77777777" w:rsidTr="005E5EA9">
        <w:trPr>
          <w:trHeight w:val="300"/>
        </w:trPr>
        <w:tc>
          <w:tcPr>
            <w:tcW w:w="4800" w:type="dxa"/>
          </w:tcPr>
          <w:p w14:paraId="22A2743F" w14:textId="4825E165" w:rsidR="00F943BD" w:rsidRPr="005E5EA9" w:rsidRDefault="005E5EA9" w:rsidP="00A10EE4">
            <w:pPr>
              <w:rPr>
                <w:rFonts w:ascii="Arial" w:hAnsi="Arial" w:cs="Arial"/>
                <w:sz w:val="20"/>
                <w:szCs w:val="20"/>
              </w:rPr>
            </w:pPr>
            <w:r w:rsidRPr="005E5EA9">
              <w:rPr>
                <w:rFonts w:ascii="Arial" w:hAnsi="Arial" w:cs="Arial"/>
                <w:sz w:val="20"/>
                <w:szCs w:val="20"/>
              </w:rPr>
              <w:t>Vzpostavitev RRI stičišča</w:t>
            </w:r>
          </w:p>
        </w:tc>
        <w:tc>
          <w:tcPr>
            <w:tcW w:w="533" w:type="dxa"/>
            <w:shd w:val="clear" w:color="auto" w:fill="92D050"/>
          </w:tcPr>
          <w:p w14:paraId="4D5250C1" w14:textId="1A5D07C0" w:rsidR="00F943BD" w:rsidRPr="009157ED" w:rsidRDefault="005E5EA9" w:rsidP="00A10EE4">
            <w:pPr>
              <w:rPr>
                <w:rFonts w:ascii="Arial" w:hAnsi="Arial" w:cs="Arial"/>
                <w:sz w:val="20"/>
                <w:szCs w:val="20"/>
              </w:rPr>
            </w:pPr>
            <w:r>
              <w:rPr>
                <w:rFonts w:ascii="Arial" w:hAnsi="Arial" w:cs="Arial"/>
                <w:sz w:val="20"/>
                <w:szCs w:val="20"/>
              </w:rPr>
              <w:t>23</w:t>
            </w:r>
          </w:p>
        </w:tc>
        <w:tc>
          <w:tcPr>
            <w:tcW w:w="558" w:type="dxa"/>
            <w:shd w:val="clear" w:color="auto" w:fill="92D050"/>
          </w:tcPr>
          <w:p w14:paraId="69F0DAF8" w14:textId="3C156DF3" w:rsidR="00F943BD" w:rsidRPr="009157ED" w:rsidRDefault="005E5EA9" w:rsidP="00A10EE4">
            <w:pPr>
              <w:rPr>
                <w:rFonts w:ascii="Arial" w:hAnsi="Arial" w:cs="Arial"/>
                <w:sz w:val="20"/>
                <w:szCs w:val="20"/>
              </w:rPr>
            </w:pPr>
            <w:r>
              <w:rPr>
                <w:rFonts w:ascii="Arial" w:hAnsi="Arial" w:cs="Arial"/>
                <w:sz w:val="20"/>
                <w:szCs w:val="20"/>
              </w:rPr>
              <w:t>24</w:t>
            </w:r>
          </w:p>
        </w:tc>
        <w:tc>
          <w:tcPr>
            <w:tcW w:w="543" w:type="dxa"/>
            <w:shd w:val="clear" w:color="auto" w:fill="92D050"/>
          </w:tcPr>
          <w:p w14:paraId="580D5AA6" w14:textId="1B8EAE44"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135B6421" w14:textId="24BBDCBF"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auto"/>
          </w:tcPr>
          <w:p w14:paraId="341D06F4" w14:textId="32142C51" w:rsidR="00F943BD" w:rsidRPr="009157ED" w:rsidRDefault="00F943BD" w:rsidP="00A10EE4">
            <w:pPr>
              <w:rPr>
                <w:rFonts w:ascii="Arial" w:hAnsi="Arial" w:cs="Arial"/>
                <w:sz w:val="20"/>
                <w:szCs w:val="20"/>
              </w:rPr>
            </w:pPr>
          </w:p>
        </w:tc>
        <w:tc>
          <w:tcPr>
            <w:tcW w:w="513" w:type="dxa"/>
            <w:shd w:val="clear" w:color="auto" w:fill="auto"/>
          </w:tcPr>
          <w:p w14:paraId="58A0849F" w14:textId="77777777" w:rsidR="00F943BD" w:rsidRPr="009157ED" w:rsidRDefault="00F943BD" w:rsidP="00A10EE4">
            <w:pPr>
              <w:rPr>
                <w:rFonts w:ascii="Arial" w:hAnsi="Arial" w:cs="Arial"/>
                <w:sz w:val="20"/>
                <w:szCs w:val="20"/>
              </w:rPr>
            </w:pPr>
          </w:p>
        </w:tc>
        <w:tc>
          <w:tcPr>
            <w:tcW w:w="528" w:type="dxa"/>
            <w:shd w:val="clear" w:color="auto" w:fill="auto"/>
          </w:tcPr>
          <w:p w14:paraId="210CBAA1" w14:textId="77777777" w:rsidR="00F943BD" w:rsidRPr="009157ED" w:rsidRDefault="00F943BD" w:rsidP="00A10EE4">
            <w:pPr>
              <w:rPr>
                <w:rFonts w:ascii="Arial" w:hAnsi="Arial" w:cs="Arial"/>
                <w:sz w:val="20"/>
                <w:szCs w:val="20"/>
              </w:rPr>
            </w:pPr>
          </w:p>
        </w:tc>
        <w:tc>
          <w:tcPr>
            <w:tcW w:w="546" w:type="dxa"/>
            <w:shd w:val="clear" w:color="auto" w:fill="auto"/>
          </w:tcPr>
          <w:p w14:paraId="0060776D" w14:textId="77777777" w:rsidR="00F943BD" w:rsidRPr="009157ED" w:rsidRDefault="00F943BD" w:rsidP="00A10EE4">
            <w:pPr>
              <w:rPr>
                <w:rFonts w:ascii="Arial" w:hAnsi="Arial" w:cs="Arial"/>
                <w:sz w:val="20"/>
                <w:szCs w:val="20"/>
              </w:rPr>
            </w:pPr>
          </w:p>
        </w:tc>
      </w:tr>
      <w:tr w:rsidR="00F943BD" w:rsidRPr="009157ED" w14:paraId="225D07BF" w14:textId="77777777" w:rsidTr="005E5EA9">
        <w:trPr>
          <w:trHeight w:val="300"/>
        </w:trPr>
        <w:tc>
          <w:tcPr>
            <w:tcW w:w="4800" w:type="dxa"/>
          </w:tcPr>
          <w:p w14:paraId="112B5756" w14:textId="447CB9D0" w:rsidR="00F943BD" w:rsidRPr="005E5EA9" w:rsidRDefault="005E5EA9" w:rsidP="00A10EE4">
            <w:pPr>
              <w:rPr>
                <w:rFonts w:ascii="Arial" w:hAnsi="Arial" w:cs="Arial"/>
                <w:sz w:val="20"/>
                <w:szCs w:val="20"/>
              </w:rPr>
            </w:pPr>
            <w:r w:rsidRPr="005E5EA9">
              <w:rPr>
                <w:rFonts w:ascii="Arial" w:hAnsi="Arial" w:cs="Arial"/>
                <w:sz w:val="20"/>
                <w:szCs w:val="20"/>
              </w:rPr>
              <w:t>Podaljšanje Nacionalnega programa spodbujanja razvoja in uporabe umetne inteligence RS do leta 2025 (NpUI) – do leta 2030</w:t>
            </w:r>
          </w:p>
        </w:tc>
        <w:tc>
          <w:tcPr>
            <w:tcW w:w="533" w:type="dxa"/>
            <w:shd w:val="clear" w:color="auto" w:fill="auto"/>
          </w:tcPr>
          <w:p w14:paraId="46C23F09" w14:textId="352DDE12" w:rsidR="00F943BD" w:rsidRPr="009157ED" w:rsidRDefault="00F943BD" w:rsidP="00A10EE4">
            <w:pPr>
              <w:rPr>
                <w:rFonts w:ascii="Arial" w:hAnsi="Arial" w:cs="Arial"/>
                <w:sz w:val="20"/>
                <w:szCs w:val="20"/>
              </w:rPr>
            </w:pPr>
          </w:p>
        </w:tc>
        <w:tc>
          <w:tcPr>
            <w:tcW w:w="558" w:type="dxa"/>
            <w:shd w:val="clear" w:color="auto" w:fill="auto"/>
          </w:tcPr>
          <w:p w14:paraId="24F92288" w14:textId="0284A155" w:rsidR="00F943BD" w:rsidRPr="009157ED" w:rsidRDefault="00F943BD" w:rsidP="00A10EE4">
            <w:pPr>
              <w:rPr>
                <w:rFonts w:ascii="Arial" w:hAnsi="Arial" w:cs="Arial"/>
                <w:sz w:val="20"/>
                <w:szCs w:val="20"/>
              </w:rPr>
            </w:pPr>
          </w:p>
        </w:tc>
        <w:tc>
          <w:tcPr>
            <w:tcW w:w="543" w:type="dxa"/>
            <w:shd w:val="clear" w:color="auto" w:fill="92D050"/>
          </w:tcPr>
          <w:p w14:paraId="04AE746E" w14:textId="670F13EC" w:rsidR="00F943BD" w:rsidRPr="009157ED"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33B55C34" w14:textId="5D433859" w:rsidR="00F943BD" w:rsidRPr="009157ED"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4F9F123A" w14:textId="7B25F703" w:rsidR="00F943BD" w:rsidRPr="009157ED"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248B2505" w14:textId="6E67CE4D" w:rsidR="00F943BD" w:rsidRPr="009157ED"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09180484" w14:textId="1B86764E" w:rsidR="00F943BD" w:rsidRPr="009157ED"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7971EB4E" w14:textId="7F4AA4A2" w:rsidR="00F943BD" w:rsidRPr="009157ED" w:rsidRDefault="005E5EA9" w:rsidP="00A10EE4">
            <w:pPr>
              <w:rPr>
                <w:rFonts w:ascii="Arial" w:hAnsi="Arial" w:cs="Arial"/>
                <w:sz w:val="20"/>
                <w:szCs w:val="20"/>
              </w:rPr>
            </w:pPr>
            <w:r>
              <w:rPr>
                <w:rFonts w:ascii="Arial" w:hAnsi="Arial" w:cs="Arial"/>
                <w:sz w:val="20"/>
                <w:szCs w:val="20"/>
              </w:rPr>
              <w:t>30</w:t>
            </w:r>
          </w:p>
        </w:tc>
      </w:tr>
      <w:tr w:rsidR="005E5EA9" w:rsidRPr="009157ED" w14:paraId="5E48CCA4" w14:textId="77777777" w:rsidTr="005E5EA9">
        <w:trPr>
          <w:trHeight w:val="300"/>
        </w:trPr>
        <w:tc>
          <w:tcPr>
            <w:tcW w:w="4800" w:type="dxa"/>
          </w:tcPr>
          <w:p w14:paraId="490D16D7" w14:textId="75968CD7" w:rsidR="005E5EA9" w:rsidRPr="005E5EA9" w:rsidRDefault="005E5EA9" w:rsidP="00A10EE4">
            <w:pPr>
              <w:rPr>
                <w:rFonts w:ascii="Arial" w:hAnsi="Arial" w:cs="Arial"/>
                <w:sz w:val="20"/>
                <w:szCs w:val="20"/>
              </w:rPr>
            </w:pPr>
            <w:r w:rsidRPr="005E5EA9">
              <w:rPr>
                <w:rFonts w:ascii="Arial" w:hAnsi="Arial" w:cs="Arial"/>
                <w:sz w:val="20"/>
                <w:szCs w:val="20"/>
              </w:rPr>
              <w:t>Posodobitev Uredbe o zelenem javnem naročanju</w:t>
            </w:r>
          </w:p>
        </w:tc>
        <w:tc>
          <w:tcPr>
            <w:tcW w:w="533" w:type="dxa"/>
            <w:shd w:val="clear" w:color="auto" w:fill="auto"/>
          </w:tcPr>
          <w:p w14:paraId="1632072E" w14:textId="77777777" w:rsidR="005E5EA9" w:rsidRPr="009157ED" w:rsidRDefault="005E5EA9" w:rsidP="00A10EE4">
            <w:pPr>
              <w:rPr>
                <w:rFonts w:ascii="Arial" w:hAnsi="Arial" w:cs="Arial"/>
                <w:sz w:val="20"/>
                <w:szCs w:val="20"/>
              </w:rPr>
            </w:pPr>
          </w:p>
        </w:tc>
        <w:tc>
          <w:tcPr>
            <w:tcW w:w="558" w:type="dxa"/>
            <w:shd w:val="clear" w:color="auto" w:fill="auto"/>
          </w:tcPr>
          <w:p w14:paraId="184A37B8" w14:textId="77777777" w:rsidR="005E5EA9" w:rsidRPr="009157ED" w:rsidRDefault="005E5EA9" w:rsidP="00A10EE4">
            <w:pPr>
              <w:rPr>
                <w:rFonts w:ascii="Arial" w:hAnsi="Arial" w:cs="Arial"/>
                <w:sz w:val="20"/>
                <w:szCs w:val="20"/>
              </w:rPr>
            </w:pPr>
          </w:p>
        </w:tc>
        <w:tc>
          <w:tcPr>
            <w:tcW w:w="543" w:type="dxa"/>
            <w:shd w:val="clear" w:color="auto" w:fill="92D050"/>
          </w:tcPr>
          <w:p w14:paraId="724856AC" w14:textId="1AA88C01" w:rsidR="005E5EA9"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5C31F39A" w14:textId="2AF0518F" w:rsidR="005E5EA9" w:rsidRDefault="005E5EA9" w:rsidP="00A10EE4">
            <w:pPr>
              <w:rPr>
                <w:rFonts w:ascii="Arial" w:hAnsi="Arial" w:cs="Arial"/>
                <w:sz w:val="20"/>
                <w:szCs w:val="20"/>
              </w:rPr>
            </w:pPr>
            <w:r>
              <w:rPr>
                <w:rFonts w:ascii="Arial" w:hAnsi="Arial" w:cs="Arial"/>
                <w:sz w:val="20"/>
                <w:szCs w:val="20"/>
              </w:rPr>
              <w:t>26</w:t>
            </w:r>
          </w:p>
        </w:tc>
        <w:tc>
          <w:tcPr>
            <w:tcW w:w="513" w:type="dxa"/>
            <w:shd w:val="clear" w:color="auto" w:fill="auto"/>
          </w:tcPr>
          <w:p w14:paraId="035B432D" w14:textId="77777777" w:rsidR="005E5EA9" w:rsidRDefault="005E5EA9" w:rsidP="00A10EE4">
            <w:pPr>
              <w:rPr>
                <w:rFonts w:ascii="Arial" w:hAnsi="Arial" w:cs="Arial"/>
                <w:sz w:val="20"/>
                <w:szCs w:val="20"/>
              </w:rPr>
            </w:pPr>
          </w:p>
        </w:tc>
        <w:tc>
          <w:tcPr>
            <w:tcW w:w="513" w:type="dxa"/>
            <w:shd w:val="clear" w:color="auto" w:fill="auto"/>
          </w:tcPr>
          <w:p w14:paraId="5F2CBBDC" w14:textId="77777777" w:rsidR="005E5EA9" w:rsidRDefault="005E5EA9" w:rsidP="00A10EE4">
            <w:pPr>
              <w:rPr>
                <w:rFonts w:ascii="Arial" w:hAnsi="Arial" w:cs="Arial"/>
                <w:sz w:val="20"/>
                <w:szCs w:val="20"/>
              </w:rPr>
            </w:pPr>
          </w:p>
        </w:tc>
        <w:tc>
          <w:tcPr>
            <w:tcW w:w="528" w:type="dxa"/>
            <w:shd w:val="clear" w:color="auto" w:fill="auto"/>
          </w:tcPr>
          <w:p w14:paraId="522FCEB2" w14:textId="77777777" w:rsidR="005E5EA9" w:rsidRDefault="005E5EA9" w:rsidP="00A10EE4">
            <w:pPr>
              <w:rPr>
                <w:rFonts w:ascii="Arial" w:hAnsi="Arial" w:cs="Arial"/>
                <w:sz w:val="20"/>
                <w:szCs w:val="20"/>
              </w:rPr>
            </w:pPr>
          </w:p>
        </w:tc>
        <w:tc>
          <w:tcPr>
            <w:tcW w:w="546" w:type="dxa"/>
            <w:shd w:val="clear" w:color="auto" w:fill="auto"/>
          </w:tcPr>
          <w:p w14:paraId="0F197276" w14:textId="77777777" w:rsidR="005E5EA9" w:rsidRDefault="005E5EA9" w:rsidP="00A10EE4">
            <w:pPr>
              <w:rPr>
                <w:rFonts w:ascii="Arial" w:hAnsi="Arial" w:cs="Arial"/>
                <w:sz w:val="20"/>
                <w:szCs w:val="20"/>
              </w:rPr>
            </w:pPr>
          </w:p>
        </w:tc>
      </w:tr>
      <w:tr w:rsidR="005E5EA9" w:rsidRPr="009157ED" w14:paraId="017612CB" w14:textId="77777777" w:rsidTr="005E5EA9">
        <w:trPr>
          <w:trHeight w:val="300"/>
        </w:trPr>
        <w:tc>
          <w:tcPr>
            <w:tcW w:w="4800" w:type="dxa"/>
          </w:tcPr>
          <w:p w14:paraId="63B7AEA3" w14:textId="77777777" w:rsidR="005E5EA9" w:rsidRDefault="005E5EA9" w:rsidP="00A10EE4">
            <w:pPr>
              <w:rPr>
                <w:rFonts w:ascii="Arial" w:hAnsi="Arial" w:cs="Arial"/>
                <w:sz w:val="20"/>
                <w:szCs w:val="20"/>
              </w:rPr>
            </w:pPr>
            <w:r w:rsidRPr="005E5EA9">
              <w:rPr>
                <w:rFonts w:ascii="Arial" w:hAnsi="Arial" w:cs="Arial"/>
                <w:sz w:val="20"/>
                <w:szCs w:val="20"/>
              </w:rPr>
              <w:t>Vzpostavitev digitalnega dvojčka</w:t>
            </w:r>
          </w:p>
          <w:p w14:paraId="58136ACE" w14:textId="7DAB875C" w:rsidR="005E5EA9" w:rsidRPr="005E5EA9" w:rsidRDefault="005E5EA9" w:rsidP="00A10EE4">
            <w:pPr>
              <w:rPr>
                <w:rFonts w:ascii="Arial" w:hAnsi="Arial" w:cs="Arial"/>
                <w:sz w:val="20"/>
                <w:szCs w:val="20"/>
              </w:rPr>
            </w:pPr>
          </w:p>
        </w:tc>
        <w:tc>
          <w:tcPr>
            <w:tcW w:w="533" w:type="dxa"/>
            <w:shd w:val="clear" w:color="auto" w:fill="auto"/>
          </w:tcPr>
          <w:p w14:paraId="7BF53307" w14:textId="77777777" w:rsidR="005E5EA9" w:rsidRPr="009157ED" w:rsidRDefault="005E5EA9" w:rsidP="00A10EE4">
            <w:pPr>
              <w:rPr>
                <w:rFonts w:ascii="Arial" w:hAnsi="Arial" w:cs="Arial"/>
                <w:sz w:val="20"/>
                <w:szCs w:val="20"/>
              </w:rPr>
            </w:pPr>
          </w:p>
        </w:tc>
        <w:tc>
          <w:tcPr>
            <w:tcW w:w="558" w:type="dxa"/>
            <w:shd w:val="clear" w:color="auto" w:fill="auto"/>
          </w:tcPr>
          <w:p w14:paraId="08B39DB7" w14:textId="77777777" w:rsidR="005E5EA9" w:rsidRPr="009157ED" w:rsidRDefault="005E5EA9" w:rsidP="00A10EE4">
            <w:pPr>
              <w:rPr>
                <w:rFonts w:ascii="Arial" w:hAnsi="Arial" w:cs="Arial"/>
                <w:sz w:val="20"/>
                <w:szCs w:val="20"/>
              </w:rPr>
            </w:pPr>
          </w:p>
        </w:tc>
        <w:tc>
          <w:tcPr>
            <w:tcW w:w="543" w:type="dxa"/>
            <w:shd w:val="clear" w:color="auto" w:fill="92D050"/>
          </w:tcPr>
          <w:p w14:paraId="6DB626DB" w14:textId="7225514A" w:rsidR="005E5EA9" w:rsidRDefault="005E5EA9" w:rsidP="00A10EE4">
            <w:pPr>
              <w:rPr>
                <w:rFonts w:ascii="Arial" w:hAnsi="Arial" w:cs="Arial"/>
                <w:sz w:val="20"/>
                <w:szCs w:val="20"/>
              </w:rPr>
            </w:pPr>
            <w:r>
              <w:rPr>
                <w:rFonts w:ascii="Arial" w:hAnsi="Arial" w:cs="Arial"/>
                <w:sz w:val="20"/>
                <w:szCs w:val="20"/>
              </w:rPr>
              <w:t>25</w:t>
            </w:r>
          </w:p>
        </w:tc>
        <w:tc>
          <w:tcPr>
            <w:tcW w:w="528" w:type="dxa"/>
            <w:shd w:val="clear" w:color="auto" w:fill="92D050"/>
          </w:tcPr>
          <w:p w14:paraId="7FFD944B" w14:textId="203D3E5C" w:rsidR="005E5EA9" w:rsidRDefault="005E5EA9" w:rsidP="00A10EE4">
            <w:pPr>
              <w:rPr>
                <w:rFonts w:ascii="Arial" w:hAnsi="Arial" w:cs="Arial"/>
                <w:sz w:val="20"/>
                <w:szCs w:val="20"/>
              </w:rPr>
            </w:pPr>
            <w:r>
              <w:rPr>
                <w:rFonts w:ascii="Arial" w:hAnsi="Arial" w:cs="Arial"/>
                <w:sz w:val="20"/>
                <w:szCs w:val="20"/>
              </w:rPr>
              <w:t>26</w:t>
            </w:r>
          </w:p>
        </w:tc>
        <w:tc>
          <w:tcPr>
            <w:tcW w:w="513" w:type="dxa"/>
            <w:shd w:val="clear" w:color="auto" w:fill="92D050"/>
          </w:tcPr>
          <w:p w14:paraId="3E2F0173" w14:textId="2F817025" w:rsidR="005E5EA9" w:rsidRDefault="005E5EA9" w:rsidP="00A10EE4">
            <w:pPr>
              <w:rPr>
                <w:rFonts w:ascii="Arial" w:hAnsi="Arial" w:cs="Arial"/>
                <w:sz w:val="20"/>
                <w:szCs w:val="20"/>
              </w:rPr>
            </w:pPr>
            <w:r>
              <w:rPr>
                <w:rFonts w:ascii="Arial" w:hAnsi="Arial" w:cs="Arial"/>
                <w:sz w:val="20"/>
                <w:szCs w:val="20"/>
              </w:rPr>
              <w:t>27</w:t>
            </w:r>
          </w:p>
        </w:tc>
        <w:tc>
          <w:tcPr>
            <w:tcW w:w="513" w:type="dxa"/>
            <w:shd w:val="clear" w:color="auto" w:fill="92D050"/>
          </w:tcPr>
          <w:p w14:paraId="2C576A87" w14:textId="1588BA30" w:rsidR="005E5EA9" w:rsidRDefault="005E5EA9" w:rsidP="00A10EE4">
            <w:pPr>
              <w:rPr>
                <w:rFonts w:ascii="Arial" w:hAnsi="Arial" w:cs="Arial"/>
                <w:sz w:val="20"/>
                <w:szCs w:val="20"/>
              </w:rPr>
            </w:pPr>
            <w:r>
              <w:rPr>
                <w:rFonts w:ascii="Arial" w:hAnsi="Arial" w:cs="Arial"/>
                <w:sz w:val="20"/>
                <w:szCs w:val="20"/>
              </w:rPr>
              <w:t>28</w:t>
            </w:r>
          </w:p>
        </w:tc>
        <w:tc>
          <w:tcPr>
            <w:tcW w:w="528" w:type="dxa"/>
            <w:shd w:val="clear" w:color="auto" w:fill="92D050"/>
          </w:tcPr>
          <w:p w14:paraId="309E770A" w14:textId="0712C7FB" w:rsidR="005E5EA9" w:rsidRDefault="005E5EA9" w:rsidP="00A10EE4">
            <w:pPr>
              <w:rPr>
                <w:rFonts w:ascii="Arial" w:hAnsi="Arial" w:cs="Arial"/>
                <w:sz w:val="20"/>
                <w:szCs w:val="20"/>
              </w:rPr>
            </w:pPr>
            <w:r>
              <w:rPr>
                <w:rFonts w:ascii="Arial" w:hAnsi="Arial" w:cs="Arial"/>
                <w:sz w:val="20"/>
                <w:szCs w:val="20"/>
              </w:rPr>
              <w:t>29</w:t>
            </w:r>
          </w:p>
        </w:tc>
        <w:tc>
          <w:tcPr>
            <w:tcW w:w="546" w:type="dxa"/>
            <w:shd w:val="clear" w:color="auto" w:fill="92D050"/>
          </w:tcPr>
          <w:p w14:paraId="4A4984BD" w14:textId="5AAB34E6" w:rsidR="005E5EA9" w:rsidRDefault="005E5EA9" w:rsidP="00A10EE4">
            <w:pPr>
              <w:rPr>
                <w:rFonts w:ascii="Arial" w:hAnsi="Arial" w:cs="Arial"/>
                <w:sz w:val="20"/>
                <w:szCs w:val="20"/>
              </w:rPr>
            </w:pPr>
            <w:r>
              <w:rPr>
                <w:rFonts w:ascii="Arial" w:hAnsi="Arial" w:cs="Arial"/>
                <w:sz w:val="20"/>
                <w:szCs w:val="20"/>
              </w:rPr>
              <w:t>30</w:t>
            </w:r>
          </w:p>
        </w:tc>
      </w:tr>
    </w:tbl>
    <w:p w14:paraId="02BC7D79" w14:textId="77777777" w:rsidR="00F943BD" w:rsidRPr="009157ED" w:rsidRDefault="00F943BD" w:rsidP="002336FA">
      <w:pPr>
        <w:spacing w:before="240" w:after="120" w:line="240" w:lineRule="auto"/>
        <w:rPr>
          <w:rFonts w:ascii="Arial" w:eastAsia="Calibri Light" w:hAnsi="Arial" w:cs="Arial"/>
          <w:color w:val="01295D"/>
          <w:sz w:val="20"/>
          <w:szCs w:val="20"/>
        </w:rPr>
      </w:pPr>
      <w:r w:rsidRPr="009157ED">
        <w:rPr>
          <w:rFonts w:ascii="Arial" w:eastAsia="Calibri Light" w:hAnsi="Arial" w:cs="Arial"/>
          <w:color w:val="01295D"/>
          <w:sz w:val="20"/>
          <w:szCs w:val="20"/>
        </w:rPr>
        <w:t xml:space="preserve">Skupna sredstva za digitalni cilj </w:t>
      </w:r>
    </w:p>
    <w:tbl>
      <w:tblPr>
        <w:tblStyle w:val="Tabelamrea"/>
        <w:tblW w:w="9030"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ayout w:type="fixed"/>
        <w:tblLook w:val="04A0" w:firstRow="1" w:lastRow="0" w:firstColumn="1" w:lastColumn="0" w:noHBand="0" w:noVBand="1"/>
      </w:tblPr>
      <w:tblGrid>
        <w:gridCol w:w="2565"/>
        <w:gridCol w:w="1665"/>
        <w:gridCol w:w="1695"/>
        <w:gridCol w:w="3105"/>
      </w:tblGrid>
      <w:tr w:rsidR="00F943BD" w:rsidRPr="009157ED" w14:paraId="7D85864F" w14:textId="77777777" w:rsidTr="007C36B3">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4262E1A" w14:textId="77777777"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FINANČNA SREDSTVA (v EUR)</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7C35632" w14:textId="77777777" w:rsidR="00F943BD" w:rsidRPr="009157ED" w:rsidRDefault="00F943BD" w:rsidP="00A10EE4">
            <w:pPr>
              <w:jc w:val="center"/>
              <w:rPr>
                <w:rFonts w:ascii="Arial" w:hAnsi="Arial" w:cs="Arial"/>
                <w:sz w:val="20"/>
                <w:szCs w:val="20"/>
              </w:rPr>
            </w:pPr>
            <w:r w:rsidRPr="009157ED">
              <w:rPr>
                <w:rFonts w:ascii="Arial" w:eastAsia="Segoe UI" w:hAnsi="Arial" w:cs="Arial"/>
                <w:color w:val="000000" w:themeColor="text1"/>
                <w:sz w:val="20"/>
                <w:szCs w:val="20"/>
              </w:rPr>
              <w:t xml:space="preserve">ŽE NAMENJENA </w:t>
            </w: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BCE6FDD" w14:textId="77777777" w:rsidR="00F943BD" w:rsidRPr="009157ED" w:rsidRDefault="00F943BD" w:rsidP="00A10EE4">
            <w:pPr>
              <w:jc w:val="center"/>
              <w:rPr>
                <w:rFonts w:ascii="Arial" w:hAnsi="Arial" w:cs="Arial"/>
                <w:sz w:val="20"/>
                <w:szCs w:val="20"/>
              </w:rPr>
            </w:pPr>
            <w:r w:rsidRPr="009157ED">
              <w:rPr>
                <w:rFonts w:ascii="Arial" w:eastAsia="Calibri" w:hAnsi="Arial" w:cs="Arial"/>
                <w:color w:val="000000" w:themeColor="text1"/>
                <w:sz w:val="20"/>
                <w:szCs w:val="20"/>
              </w:rPr>
              <w:t xml:space="preserve">NAČRTOVANA </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79A657DC" w14:textId="77777777" w:rsidR="00F943BD" w:rsidRPr="009157ED" w:rsidRDefault="00F943BD" w:rsidP="00A10EE4">
            <w:pPr>
              <w:jc w:val="center"/>
              <w:rPr>
                <w:rFonts w:ascii="Arial" w:hAnsi="Arial" w:cs="Arial"/>
                <w:sz w:val="20"/>
                <w:szCs w:val="20"/>
              </w:rPr>
            </w:pPr>
            <w:r w:rsidRPr="009157ED">
              <w:rPr>
                <w:rFonts w:ascii="Arial" w:eastAsia="Calibri" w:hAnsi="Arial" w:cs="Arial"/>
                <w:color w:val="000000" w:themeColor="text1"/>
                <w:sz w:val="20"/>
                <w:szCs w:val="20"/>
              </w:rPr>
              <w:t xml:space="preserve">opombe </w:t>
            </w:r>
          </w:p>
        </w:tc>
      </w:tr>
      <w:tr w:rsidR="00F943BD" w:rsidRPr="009157ED" w14:paraId="70CE48D4" w14:textId="77777777" w:rsidTr="007C36B3">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7E7A6A" w14:textId="5C5207AB"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nacionalna</w:t>
            </w:r>
          </w:p>
        </w:tc>
        <w:tc>
          <w:tcPr>
            <w:tcW w:w="1665" w:type="dxa"/>
            <w:tcBorders>
              <w:top w:val="single" w:sz="8" w:space="0" w:color="auto"/>
              <w:left w:val="single" w:sz="8" w:space="0" w:color="auto"/>
              <w:bottom w:val="single" w:sz="8" w:space="0" w:color="auto"/>
              <w:right w:val="single" w:sz="8" w:space="0" w:color="auto"/>
            </w:tcBorders>
          </w:tcPr>
          <w:p w14:paraId="3D2AF5C5"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tcPr>
          <w:p w14:paraId="3423686C"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0,56 mio</w:t>
            </w:r>
          </w:p>
        </w:tc>
        <w:tc>
          <w:tcPr>
            <w:tcW w:w="3105" w:type="dxa"/>
            <w:tcBorders>
              <w:top w:val="single" w:sz="8" w:space="0" w:color="auto"/>
              <w:left w:val="single" w:sz="8" w:space="0" w:color="auto"/>
              <w:bottom w:val="single" w:sz="8" w:space="0" w:color="auto"/>
              <w:right w:val="single" w:sz="8" w:space="0" w:color="auto"/>
            </w:tcBorders>
          </w:tcPr>
          <w:p w14:paraId="4D69D99D" w14:textId="77777777" w:rsidR="00F943BD" w:rsidRPr="009157ED" w:rsidRDefault="00F943BD" w:rsidP="00A10EE4">
            <w:pPr>
              <w:rPr>
                <w:rFonts w:ascii="Arial" w:hAnsi="Arial" w:cs="Arial"/>
                <w:sz w:val="20"/>
                <w:szCs w:val="20"/>
              </w:rPr>
            </w:pPr>
          </w:p>
        </w:tc>
      </w:tr>
      <w:tr w:rsidR="00F943BD" w:rsidRPr="009157ED" w14:paraId="633F0991" w14:textId="77777777" w:rsidTr="007C36B3">
        <w:trPr>
          <w:trHeight w:val="27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4CCE354" w14:textId="51FD24A7" w:rsidR="00F943BD" w:rsidRPr="002D2532" w:rsidRDefault="00F943BD" w:rsidP="002D2532">
            <w:pPr>
              <w:rPr>
                <w:rFonts w:ascii="Arial" w:hAnsi="Arial" w:cs="Arial"/>
                <w:sz w:val="20"/>
                <w:szCs w:val="20"/>
              </w:rPr>
            </w:pPr>
            <w:r w:rsidRPr="002D2532">
              <w:rPr>
                <w:rFonts w:ascii="Arial" w:eastAsia="Calibri" w:hAnsi="Arial" w:cs="Arial"/>
                <w:color w:val="000000" w:themeColor="text1"/>
                <w:sz w:val="20"/>
                <w:szCs w:val="20"/>
              </w:rPr>
              <w:t>EU</w:t>
            </w:r>
          </w:p>
        </w:tc>
        <w:tc>
          <w:tcPr>
            <w:tcW w:w="1665" w:type="dxa"/>
            <w:tcBorders>
              <w:top w:val="single" w:sz="8" w:space="0" w:color="auto"/>
              <w:left w:val="single" w:sz="8" w:space="0" w:color="auto"/>
              <w:bottom w:val="single" w:sz="8" w:space="0" w:color="auto"/>
              <w:right w:val="single" w:sz="8" w:space="0" w:color="auto"/>
            </w:tcBorders>
          </w:tcPr>
          <w:p w14:paraId="3339E02A"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tcPr>
          <w:p w14:paraId="4E596C25"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21 mio</w:t>
            </w:r>
          </w:p>
          <w:p w14:paraId="5796ACD1"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12,7 mio</w:t>
            </w:r>
          </w:p>
        </w:tc>
        <w:tc>
          <w:tcPr>
            <w:tcW w:w="3105" w:type="dxa"/>
            <w:tcBorders>
              <w:top w:val="single" w:sz="8" w:space="0" w:color="auto"/>
              <w:left w:val="single" w:sz="8" w:space="0" w:color="auto"/>
              <w:bottom w:val="single" w:sz="8" w:space="0" w:color="auto"/>
              <w:right w:val="single" w:sz="8" w:space="0" w:color="auto"/>
            </w:tcBorders>
          </w:tcPr>
          <w:p w14:paraId="4A70C4E9" w14:textId="77777777" w:rsidR="00F943BD" w:rsidRPr="009157ED" w:rsidRDefault="00F943BD" w:rsidP="00A10EE4">
            <w:pPr>
              <w:rPr>
                <w:rFonts w:ascii="Arial" w:eastAsia="Calibri" w:hAnsi="Arial" w:cs="Arial"/>
                <w:sz w:val="20"/>
                <w:szCs w:val="20"/>
              </w:rPr>
            </w:pPr>
            <w:r w:rsidRPr="009157ED">
              <w:rPr>
                <w:rFonts w:ascii="Arial" w:eastAsia="Calibri" w:hAnsi="Arial" w:cs="Arial"/>
                <w:sz w:val="20"/>
                <w:szCs w:val="20"/>
              </w:rPr>
              <w:t>Sredstva, ki jih je MDP načrtoval za izvajanje ukrepov NpUI, vključeni tudi podatkovni prostori in ukrepi iz naslova digitalne preobrazbe lokalnih skupnosti</w:t>
            </w:r>
          </w:p>
        </w:tc>
      </w:tr>
      <w:tr w:rsidR="00F943BD" w:rsidRPr="009157ED" w14:paraId="0DC52F93" w14:textId="77777777" w:rsidTr="007C36B3">
        <w:trPr>
          <w:trHeight w:val="300"/>
        </w:trPr>
        <w:tc>
          <w:tcPr>
            <w:tcW w:w="25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45EE13D" w14:textId="77740C55" w:rsidR="00F943BD" w:rsidRPr="002D2532" w:rsidRDefault="00F943BD" w:rsidP="002D2532">
            <w:pPr>
              <w:rPr>
                <w:rFonts w:ascii="Arial" w:hAnsi="Arial" w:cs="Arial"/>
                <w:sz w:val="20"/>
                <w:szCs w:val="20"/>
              </w:rPr>
            </w:pPr>
            <w:r w:rsidRPr="002D2532">
              <w:rPr>
                <w:rFonts w:ascii="Arial" w:eastAsia="Calibri" w:hAnsi="Arial" w:cs="Arial"/>
                <w:b/>
                <w:bCs/>
                <w:color w:val="000000" w:themeColor="text1"/>
                <w:sz w:val="20"/>
                <w:szCs w:val="20"/>
              </w:rPr>
              <w:t>JAVNE NALOŽBE SKUPAJ</w:t>
            </w:r>
          </w:p>
        </w:tc>
        <w:tc>
          <w:tcPr>
            <w:tcW w:w="166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46F3814E" w14:textId="77777777" w:rsidR="00F943BD" w:rsidRPr="009157ED" w:rsidRDefault="00F943BD" w:rsidP="00A10EE4">
            <w:pPr>
              <w:jc w:val="right"/>
              <w:rPr>
                <w:rFonts w:ascii="Arial" w:hAnsi="Arial" w:cs="Arial"/>
                <w:sz w:val="20"/>
                <w:szCs w:val="20"/>
              </w:rPr>
            </w:pPr>
          </w:p>
        </w:tc>
        <w:tc>
          <w:tcPr>
            <w:tcW w:w="169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06B46442" w14:textId="77777777" w:rsidR="00F943BD" w:rsidRPr="009157ED" w:rsidRDefault="00F943BD" w:rsidP="00A10EE4">
            <w:pPr>
              <w:jc w:val="right"/>
              <w:rPr>
                <w:rFonts w:ascii="Arial" w:hAnsi="Arial" w:cs="Arial"/>
                <w:sz w:val="20"/>
                <w:szCs w:val="20"/>
              </w:rPr>
            </w:pPr>
            <w:r w:rsidRPr="009157ED">
              <w:rPr>
                <w:rFonts w:ascii="Arial" w:hAnsi="Arial" w:cs="Arial"/>
                <w:sz w:val="20"/>
                <w:szCs w:val="20"/>
              </w:rPr>
              <w:t>34,2 mio EUR</w:t>
            </w:r>
          </w:p>
        </w:tc>
        <w:tc>
          <w:tcPr>
            <w:tcW w:w="31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5176E010" w14:textId="77777777" w:rsidR="00F943BD" w:rsidRPr="009157ED" w:rsidRDefault="00F943BD" w:rsidP="00A10EE4">
            <w:pPr>
              <w:jc w:val="right"/>
              <w:rPr>
                <w:rFonts w:ascii="Arial" w:eastAsia="Calibri" w:hAnsi="Arial" w:cs="Arial"/>
                <w:b/>
                <w:bCs/>
                <w:color w:val="000000" w:themeColor="text1"/>
                <w:sz w:val="20"/>
                <w:szCs w:val="20"/>
              </w:rPr>
            </w:pPr>
            <w:r w:rsidRPr="009157ED">
              <w:rPr>
                <w:rFonts w:ascii="Arial" w:eastAsia="Calibri" w:hAnsi="Arial" w:cs="Arial"/>
                <w:color w:val="000000" w:themeColor="text1"/>
                <w:sz w:val="20"/>
                <w:szCs w:val="20"/>
              </w:rPr>
              <w:t xml:space="preserve"> </w:t>
            </w:r>
          </w:p>
          <w:p w14:paraId="587EA678" w14:textId="77777777" w:rsidR="00F943BD" w:rsidRPr="009157ED" w:rsidRDefault="00F943BD" w:rsidP="00A10EE4">
            <w:pPr>
              <w:rPr>
                <w:rFonts w:ascii="Arial" w:eastAsia="Calibri" w:hAnsi="Arial" w:cs="Arial"/>
                <w:color w:val="000000" w:themeColor="text1"/>
                <w:sz w:val="20"/>
                <w:szCs w:val="20"/>
              </w:rPr>
            </w:pPr>
          </w:p>
        </w:tc>
      </w:tr>
    </w:tbl>
    <w:p w14:paraId="391D895B" w14:textId="77777777" w:rsidR="002336FA" w:rsidRPr="009157ED" w:rsidRDefault="002336FA" w:rsidP="002336FA">
      <w:pPr>
        <w:spacing w:after="0" w:line="240" w:lineRule="auto"/>
        <w:rPr>
          <w:rFonts w:ascii="Arial" w:eastAsia="Calibri" w:hAnsi="Arial" w:cs="Arial"/>
          <w:sz w:val="20"/>
          <w:szCs w:val="20"/>
        </w:rPr>
      </w:pPr>
    </w:p>
    <w:p w14:paraId="14265451" w14:textId="23601BF7" w:rsidR="00F943BD" w:rsidRPr="009157ED" w:rsidRDefault="00F943BD" w:rsidP="002336FA">
      <w:pPr>
        <w:spacing w:after="120" w:line="240" w:lineRule="auto"/>
        <w:rPr>
          <w:rFonts w:ascii="Arial" w:hAnsi="Arial" w:cs="Arial"/>
          <w:color w:val="01295D"/>
          <w:sz w:val="20"/>
          <w:szCs w:val="20"/>
        </w:rPr>
      </w:pPr>
      <w:r w:rsidRPr="009157ED">
        <w:rPr>
          <w:rFonts w:ascii="Arial" w:eastAsia="Calibri Light" w:hAnsi="Arial" w:cs="Arial"/>
          <w:color w:val="01295D"/>
          <w:sz w:val="20"/>
          <w:szCs w:val="20"/>
        </w:rPr>
        <w:t>Krajši opis: kako ukrepi pomagajo pri reševanju izzivov</w:t>
      </w:r>
    </w:p>
    <w:p w14:paraId="1D7D659E" w14:textId="77777777" w:rsidR="00F943BD" w:rsidRPr="009157ED" w:rsidRDefault="00F943BD" w:rsidP="0077161A">
      <w:pPr>
        <w:spacing w:after="0" w:line="240" w:lineRule="auto"/>
        <w:jc w:val="both"/>
        <w:rPr>
          <w:rFonts w:ascii="Arial" w:eastAsia="Calibri Light" w:hAnsi="Arial" w:cs="Arial"/>
          <w:sz w:val="20"/>
          <w:szCs w:val="20"/>
        </w:rPr>
      </w:pPr>
      <w:r w:rsidRPr="009157ED">
        <w:rPr>
          <w:rFonts w:ascii="Arial" w:eastAsia="Calibri Light" w:hAnsi="Arial" w:cs="Arial"/>
          <w:sz w:val="20"/>
          <w:szCs w:val="20"/>
        </w:rPr>
        <w:t xml:space="preserve">Pot v pametno družbo je tlakovana z ukrepi, ki ciljno naslavljajo različne izzive digitalne preobrazbe. S podaljšanjem nacionalnega programa za umetno inteligenco do leta 2030 se oblikuje podlaga za sistemsko podporo tehnološkemu napredku. Ukrepi, kot so vzpostavitev RRI stičišča in podporna okolja za podatkovne prostore, spodbujajo sodelovanje in izboljšanje upravljanja podatkov. Konzorciji in infrastrukturni projekti, kot je CityVerse, krepijo digitalno infrastrukturo in omogočajo razvoj pametnih skupnosti. V tem okviru se pilotni projekti pametnih skupnosti osredotočajo na uporabo naprednih tehnologij za izboljšanje življenja občanov. </w:t>
      </w:r>
    </w:p>
    <w:p w14:paraId="6EB02F18" w14:textId="77777777" w:rsidR="00F943BD" w:rsidRPr="009157ED" w:rsidRDefault="00F943BD" w:rsidP="0077161A">
      <w:pPr>
        <w:spacing w:after="0" w:line="240" w:lineRule="auto"/>
        <w:jc w:val="both"/>
        <w:rPr>
          <w:rFonts w:ascii="Arial" w:eastAsia="Calibri Light" w:hAnsi="Arial" w:cs="Arial"/>
          <w:sz w:val="20"/>
          <w:szCs w:val="20"/>
        </w:rPr>
      </w:pPr>
      <w:r w:rsidRPr="009157ED">
        <w:rPr>
          <w:rFonts w:ascii="Arial" w:eastAsia="Calibri Light" w:hAnsi="Arial" w:cs="Arial"/>
          <w:sz w:val="20"/>
          <w:szCs w:val="20"/>
        </w:rPr>
        <w:t xml:space="preserve"> </w:t>
      </w:r>
    </w:p>
    <w:p w14:paraId="780B9D9B" w14:textId="5C68C985" w:rsidR="00F943BD" w:rsidRPr="009157ED" w:rsidRDefault="00F943BD" w:rsidP="0077161A">
      <w:pPr>
        <w:spacing w:after="0" w:line="240" w:lineRule="auto"/>
        <w:jc w:val="both"/>
        <w:rPr>
          <w:rFonts w:ascii="Arial" w:hAnsi="Arial" w:cs="Arial"/>
          <w:sz w:val="20"/>
          <w:szCs w:val="20"/>
        </w:rPr>
      </w:pPr>
      <w:r w:rsidRPr="009157ED">
        <w:rPr>
          <w:rFonts w:ascii="Arial" w:eastAsia="Calibri Light" w:hAnsi="Arial" w:cs="Arial"/>
          <w:sz w:val="20"/>
          <w:szCs w:val="20"/>
        </w:rPr>
        <w:lastRenderedPageBreak/>
        <w:t>Skupni cilj vseh teh ukrepov je ustvariti sinergijo, ki bo prinesla trajnostno digitalno okolje, kjer napredne tehnološke rešitve izboljšajo kakovost življenja in spodbujajo družbeno ter gospodarsko rast. Od vzpostavitve digitalnih dv</w:t>
      </w:r>
      <w:r w:rsidR="00713AD8">
        <w:rPr>
          <w:rFonts w:ascii="Arial" w:eastAsia="Calibri Light" w:hAnsi="Arial" w:cs="Arial"/>
          <w:sz w:val="20"/>
          <w:szCs w:val="20"/>
        </w:rPr>
        <w:t>ojčko</w:t>
      </w:r>
      <w:r w:rsidRPr="009157ED">
        <w:rPr>
          <w:rFonts w:ascii="Arial" w:eastAsia="Calibri Light" w:hAnsi="Arial" w:cs="Arial"/>
          <w:sz w:val="20"/>
          <w:szCs w:val="20"/>
        </w:rPr>
        <w:t>v do analiz digitalne zrelosti občin, ti ukrepi skupaj tvorijo celovit načrt za pametno, vključujočo in odporno družbo, pripravljeno na izzive prihodnosti.</w:t>
      </w:r>
    </w:p>
    <w:p w14:paraId="1A4F006E" w14:textId="4E68D35A" w:rsidR="00F943BD" w:rsidRPr="009157ED" w:rsidRDefault="00F943BD"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t>O</w:t>
      </w:r>
      <w:r w:rsidR="002336FA" w:rsidRPr="009157ED">
        <w:rPr>
          <w:rFonts w:ascii="Arial" w:eastAsia="Calibri Light" w:hAnsi="Arial" w:cs="Arial"/>
          <w:color w:val="01295D"/>
          <w:sz w:val="20"/>
          <w:szCs w:val="20"/>
        </w:rPr>
        <w:t>pis ukrepov</w:t>
      </w:r>
      <w:r w:rsidRPr="009157ED">
        <w:rPr>
          <w:rFonts w:ascii="Arial" w:eastAsia="Calibri Light" w:hAnsi="Arial" w:cs="Arial"/>
          <w:color w:val="01295D"/>
          <w:sz w:val="20"/>
          <w:szCs w:val="20"/>
        </w:rPr>
        <w:t xml:space="preserve"> </w:t>
      </w:r>
    </w:p>
    <w:p w14:paraId="63D038A7" w14:textId="20376D49" w:rsidR="00F943BD" w:rsidRDefault="002336FA" w:rsidP="002336FA">
      <w:pPr>
        <w:pStyle w:val="Naslov4"/>
        <w:rPr>
          <w:rFonts w:cs="Arial"/>
        </w:rPr>
      </w:pPr>
      <w:r w:rsidRPr="009157ED">
        <w:rPr>
          <w:rFonts w:cs="Arial"/>
        </w:rPr>
        <w:t>4</w:t>
      </w:r>
      <w:r w:rsidR="009E2CEC">
        <w:rPr>
          <w:rFonts w:cs="Arial"/>
        </w:rPr>
        <w:t>7</w:t>
      </w:r>
      <w:r w:rsidRPr="009157ED">
        <w:rPr>
          <w:rFonts w:cs="Arial"/>
        </w:rPr>
        <w:t xml:space="preserve">. </w:t>
      </w:r>
      <w:r w:rsidR="00F943BD" w:rsidRPr="009157ED">
        <w:rPr>
          <w:rFonts w:cs="Arial"/>
        </w:rPr>
        <w:t>UKREP: Podpora delovanju skrbnikov podatkov za podporo delovanju javnega sektorja</w:t>
      </w:r>
    </w:p>
    <w:p w14:paraId="54071905" w14:textId="77777777" w:rsidR="0077161A" w:rsidRPr="0077161A" w:rsidRDefault="0077161A" w:rsidP="0077161A">
      <w:pPr>
        <w:jc w:val="both"/>
        <w:rPr>
          <w:rFonts w:ascii="Arial" w:eastAsia="Calibri" w:hAnsi="Arial" w:cs="Arial"/>
          <w:sz w:val="20"/>
          <w:szCs w:val="20"/>
          <w:highlight w:val="yellow"/>
        </w:rPr>
      </w:pPr>
      <w:r w:rsidRPr="0077161A">
        <w:rPr>
          <w:rFonts w:ascii="Arial" w:eastAsia="Calibri" w:hAnsi="Arial" w:cs="Arial"/>
          <w:sz w:val="20"/>
          <w:szCs w:val="20"/>
        </w:rPr>
        <w:t>Vzpostavitev namenske vloge skrbnika podatkov znotraj posamezne organizacije javnega sektorja in vzpostavitev mreže skrbnikov podatkov, ki bi jih združevala. Mreža bi pomagala spodbujati koordinacijo in sodelovanje pri reševanju skupnih izzivov na poti k večji podatkovni zrelosti v slovenskem podatkovnem ekosistemu.</w:t>
      </w:r>
    </w:p>
    <w:p w14:paraId="17CD8E34" w14:textId="77777777" w:rsidR="0077161A" w:rsidRDefault="0077161A" w:rsidP="0077161A">
      <w:pPr>
        <w:jc w:val="both"/>
        <w:rPr>
          <w:rFonts w:ascii="Arial" w:hAnsi="Arial" w:cs="Arial"/>
          <w:sz w:val="20"/>
          <w:szCs w:val="20"/>
        </w:rPr>
      </w:pPr>
      <w:r w:rsidRPr="0077161A">
        <w:rPr>
          <w:rFonts w:ascii="Arial" w:eastAsia="Calibri" w:hAnsi="Arial" w:cs="Arial"/>
          <w:sz w:val="20"/>
          <w:szCs w:val="20"/>
        </w:rPr>
        <w:t>Ministrstvo za digitalno preobrazbo bo predvidoma do konca 2024 v sklopu projekta, ki ga je izvedlo z OECD pripravilo naslednje:</w:t>
      </w:r>
    </w:p>
    <w:p w14:paraId="53A8BF9F" w14:textId="5CAC7681"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določili obseg potreb in ciljev za vlogo skrbnika podatkov v slovenskem javnem sektorju</w:t>
      </w:r>
    </w:p>
    <w:p w14:paraId="0BCC22F6" w14:textId="474DA4B5"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opredelili mandat za vlogo skrbnika podatkov (tj. namen, odgovornosti, cilji, veščine, izkušnje in organizacijski pogoji za delovati)</w:t>
      </w:r>
    </w:p>
    <w:p w14:paraId="3165F5EF" w14:textId="7067372E"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vzpostavili omrežje skrbnikov podatkov v javnem sektorju</w:t>
      </w:r>
    </w:p>
    <w:p w14:paraId="0D18A04A" w14:textId="432A26B6" w:rsidR="0077161A" w:rsidRPr="0077161A" w:rsidRDefault="0077161A" w:rsidP="0077161A">
      <w:pPr>
        <w:pStyle w:val="Odstavekseznama"/>
        <w:numPr>
          <w:ilvl w:val="0"/>
          <w:numId w:val="57"/>
        </w:numPr>
        <w:jc w:val="both"/>
        <w:rPr>
          <w:rFonts w:ascii="Arial" w:hAnsi="Arial" w:cs="Arial"/>
          <w:sz w:val="20"/>
          <w:szCs w:val="20"/>
        </w:rPr>
      </w:pPr>
      <w:r w:rsidRPr="0077161A">
        <w:rPr>
          <w:rFonts w:ascii="Arial" w:hAnsi="Arial" w:cs="Arial"/>
          <w:sz w:val="20"/>
          <w:szCs w:val="20"/>
        </w:rPr>
        <w:t>razvoj učnega načrta in gradiva za usposabljanje Učenje učiteljev (Training of trainers - ToT)</w:t>
      </w:r>
    </w:p>
    <w:p w14:paraId="0982125D" w14:textId="431BEA96" w:rsidR="0077161A" w:rsidRPr="0077161A" w:rsidRDefault="0077161A" w:rsidP="0077161A">
      <w:pPr>
        <w:rPr>
          <w:rFonts w:ascii="Arial" w:hAnsi="Arial" w:cs="Arial"/>
          <w:sz w:val="20"/>
          <w:szCs w:val="20"/>
        </w:rPr>
      </w:pPr>
      <w:r w:rsidRPr="0077161A">
        <w:rPr>
          <w:rFonts w:ascii="Arial" w:eastAsia="Calibri" w:hAnsi="Arial" w:cs="Arial"/>
          <w:sz w:val="20"/>
          <w:szCs w:val="20"/>
          <w:u w:val="single"/>
        </w:rPr>
        <w:t xml:space="preserve">Ciljna skupina: </w:t>
      </w:r>
      <w:r w:rsidRPr="0077161A">
        <w:rPr>
          <w:rFonts w:ascii="Arial" w:eastAsia="Calibri" w:hAnsi="Arial" w:cs="Arial"/>
          <w:sz w:val="20"/>
          <w:szCs w:val="20"/>
        </w:rPr>
        <w:t>Organizacije javnega sektorja</w:t>
      </w:r>
    </w:p>
    <w:tbl>
      <w:tblPr>
        <w:tblStyle w:val="Tabelamrea"/>
        <w:tblW w:w="0" w:type="auto"/>
        <w:tblLook w:val="04A0" w:firstRow="1" w:lastRow="0" w:firstColumn="1" w:lastColumn="0" w:noHBand="0" w:noVBand="1"/>
      </w:tblPr>
      <w:tblGrid>
        <w:gridCol w:w="4916"/>
        <w:gridCol w:w="4146"/>
      </w:tblGrid>
      <w:tr w:rsidR="00F943BD" w:rsidRPr="009157ED" w14:paraId="5D4831BA" w14:textId="77777777" w:rsidTr="0077161A">
        <w:trPr>
          <w:trHeight w:val="300"/>
        </w:trPr>
        <w:tc>
          <w:tcPr>
            <w:tcW w:w="4916" w:type="dxa"/>
            <w:shd w:val="clear" w:color="auto" w:fill="D9D9D9" w:themeFill="background1" w:themeFillShade="D9"/>
          </w:tcPr>
          <w:p w14:paraId="461A3D74"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77B45C5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V izvajanju</w:t>
            </w:r>
          </w:p>
        </w:tc>
      </w:tr>
      <w:tr w:rsidR="00F943BD" w:rsidRPr="009157ED" w14:paraId="08216713" w14:textId="77777777" w:rsidTr="0077161A">
        <w:trPr>
          <w:trHeight w:val="300"/>
        </w:trPr>
        <w:tc>
          <w:tcPr>
            <w:tcW w:w="4916" w:type="dxa"/>
            <w:shd w:val="clear" w:color="auto" w:fill="D9D9D9" w:themeFill="background1" w:themeFillShade="D9"/>
          </w:tcPr>
          <w:p w14:paraId="35A89399"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1F33250F"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6F93A85C" w14:textId="77777777" w:rsidTr="0077161A">
        <w:trPr>
          <w:trHeight w:val="300"/>
        </w:trPr>
        <w:tc>
          <w:tcPr>
            <w:tcW w:w="4916" w:type="dxa"/>
            <w:shd w:val="clear" w:color="auto" w:fill="D9D9D9" w:themeFill="background1" w:themeFillShade="D9"/>
          </w:tcPr>
          <w:p w14:paraId="4EDD0A2E" w14:textId="62A444C5" w:rsidR="0077161A" w:rsidRPr="009157ED" w:rsidRDefault="0077161A"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p>
        </w:tc>
        <w:tc>
          <w:tcPr>
            <w:tcW w:w="4146" w:type="dxa"/>
            <w:shd w:val="clear" w:color="auto" w:fill="FFFFFF" w:themeFill="background1"/>
          </w:tcPr>
          <w:p w14:paraId="10DC541D" w14:textId="18E3BC95" w:rsidR="0077161A" w:rsidRPr="009157ED" w:rsidRDefault="0077161A" w:rsidP="00A10EE4">
            <w:pPr>
              <w:rPr>
                <w:rFonts w:ascii="Arial" w:hAnsi="Arial" w:cs="Arial"/>
                <w:i/>
                <w:iCs/>
                <w:sz w:val="20"/>
                <w:szCs w:val="20"/>
              </w:rPr>
            </w:pPr>
            <w:r w:rsidRPr="009157ED">
              <w:rPr>
                <w:rFonts w:ascii="Arial" w:eastAsia="Calibri" w:hAnsi="Arial" w:cs="Arial"/>
                <w:i/>
                <w:iCs/>
                <w:sz w:val="20"/>
                <w:szCs w:val="20"/>
              </w:rPr>
              <w:t>2023-2030</w:t>
            </w:r>
          </w:p>
        </w:tc>
      </w:tr>
      <w:tr w:rsidR="00F943BD" w:rsidRPr="009157ED" w14:paraId="38E0381F" w14:textId="77777777" w:rsidTr="007C36B3">
        <w:trPr>
          <w:trHeight w:val="300"/>
        </w:trPr>
        <w:tc>
          <w:tcPr>
            <w:tcW w:w="4916" w:type="dxa"/>
            <w:shd w:val="clear" w:color="auto" w:fill="D9D9D9" w:themeFill="background1" w:themeFillShade="D9"/>
          </w:tcPr>
          <w:p w14:paraId="41555FA4"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0342E88E"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2. 500.000 EUR.  </w:t>
            </w:r>
            <w:r w:rsidRPr="009157ED">
              <w:rPr>
                <w:rFonts w:ascii="Arial" w:eastAsia="Segoe UI" w:hAnsi="Arial" w:cs="Arial"/>
                <w:color w:val="333333"/>
                <w:sz w:val="20"/>
                <w:szCs w:val="20"/>
              </w:rPr>
              <w:t xml:space="preserve">Integralna sredstva pri posameznem državnem organu. (Ocenjeni strošek predstavlja nove zaposlitve za osebe, ki bi bili imenovani kot skrbniki podatkov in bi se ukvarjali samo s to tematiko; </w:t>
            </w:r>
            <w:r w:rsidRPr="009157ED">
              <w:rPr>
                <w:rFonts w:ascii="Arial" w:eastAsia="Calibri" w:hAnsi="Arial" w:cs="Arial"/>
                <w:i/>
                <w:iCs/>
                <w:sz w:val="20"/>
                <w:szCs w:val="20"/>
              </w:rPr>
              <w:t xml:space="preserve"> oziroma 300.000 EUR (letni strošek za delovanje omrežja je 50.000 EUR x 6 let)</w:t>
            </w:r>
          </w:p>
        </w:tc>
      </w:tr>
      <w:tr w:rsidR="00F943BD" w:rsidRPr="009157ED" w14:paraId="4893448A" w14:textId="77777777" w:rsidTr="007C36B3">
        <w:trPr>
          <w:trHeight w:val="300"/>
        </w:trPr>
        <w:tc>
          <w:tcPr>
            <w:tcW w:w="4916" w:type="dxa"/>
            <w:shd w:val="clear" w:color="auto" w:fill="D9D9D9" w:themeFill="background1" w:themeFillShade="D9"/>
          </w:tcPr>
          <w:p w14:paraId="0CD5E15F"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0433B768"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Vzpostavljeno omrežje skrbnikov podatkov po državnih organih, ki bodo omogočali boljše delovanje državne uprave na področju podatkov . Omrežje bi v sklopu svojega delovanja pripravilo krovno podatkovno strategijo, ki bo skladna z DSI 2030 ter podatkovni akcijski načrt. Poleg tega bodo pripravljene smernice in priporočila. Strošek ukrepa je namenjen dodatnemu usposabljanju skrbnikov podatkov, ter za zunanjo strokovno pomoč pri pripravi strategije in smernic. </w:t>
            </w:r>
          </w:p>
          <w:p w14:paraId="4F0FC59B" w14:textId="77777777" w:rsidR="00F943BD" w:rsidRPr="009157ED" w:rsidRDefault="00F943BD" w:rsidP="00A10EE4">
            <w:pPr>
              <w:rPr>
                <w:rFonts w:ascii="Arial" w:eastAsia="Calibri" w:hAnsi="Arial" w:cs="Arial"/>
                <w:i/>
                <w:iCs/>
                <w:sz w:val="20"/>
                <w:szCs w:val="20"/>
              </w:rPr>
            </w:pPr>
          </w:p>
          <w:p w14:paraId="2B1CA752"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Omrežje bo tudi sodelovalo pri pripravi in analizi politik na področju podatkov, spremljalo izvajanju politik in ukrepov.</w:t>
            </w:r>
          </w:p>
          <w:p w14:paraId="054BD0BB"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Vzpostavljen sistem bo deloval trajno.</w:t>
            </w:r>
          </w:p>
        </w:tc>
      </w:tr>
    </w:tbl>
    <w:p w14:paraId="6121D26C" w14:textId="033D232B" w:rsidR="00F943BD" w:rsidRDefault="002336FA" w:rsidP="002336FA">
      <w:pPr>
        <w:pStyle w:val="Naslov4"/>
        <w:rPr>
          <w:rFonts w:cs="Arial"/>
        </w:rPr>
      </w:pPr>
      <w:r w:rsidRPr="009157ED">
        <w:rPr>
          <w:rFonts w:cs="Arial"/>
        </w:rPr>
        <w:t>4</w:t>
      </w:r>
      <w:r w:rsidR="009E2CEC">
        <w:rPr>
          <w:rFonts w:cs="Arial"/>
        </w:rPr>
        <w:t>8</w:t>
      </w:r>
      <w:r w:rsidRPr="009157ED">
        <w:rPr>
          <w:rFonts w:cs="Arial"/>
        </w:rPr>
        <w:t xml:space="preserve">. </w:t>
      </w:r>
      <w:r w:rsidR="00F943BD" w:rsidRPr="009157ED">
        <w:rPr>
          <w:rFonts w:cs="Arial"/>
        </w:rPr>
        <w:t>UKREP: Podpora delovanju podatkovnih prostorov za podporo poslovanju podjetij</w:t>
      </w:r>
    </w:p>
    <w:p w14:paraId="511E764A" w14:textId="7D129553" w:rsidR="0077161A" w:rsidRPr="0077161A" w:rsidRDefault="0077161A" w:rsidP="0077161A">
      <w:pPr>
        <w:jc w:val="both"/>
        <w:rPr>
          <w:rFonts w:ascii="Arial" w:eastAsia="Calibri" w:hAnsi="Arial" w:cs="Arial"/>
          <w:sz w:val="20"/>
          <w:szCs w:val="20"/>
        </w:rPr>
      </w:pPr>
      <w:r w:rsidRPr="0077161A">
        <w:rPr>
          <w:rFonts w:ascii="Arial" w:eastAsia="Calibri" w:hAnsi="Arial" w:cs="Arial"/>
          <w:sz w:val="20"/>
          <w:szCs w:val="20"/>
        </w:rPr>
        <w:t xml:space="preserve">Vzpostavitev in operativno delovanje vseh podatkovnih prostorov ter določitev načina delovanja in upravljanja s podatkovnimi prostori s posebnim poudarkom načina delovanja med vertikalnimi ter horizontalnimi podatkovnimi prostori. V podatkovnih prostorih bodo podjetja s pomočjo novih tehnologij ustvarjala nove podatkovne produkte, nove storitve, optimizirali svoje poslovne procese. Vzpostavitev </w:t>
      </w:r>
      <w:r w:rsidRPr="0077161A">
        <w:rPr>
          <w:rFonts w:ascii="Arial" w:eastAsia="Calibri" w:hAnsi="Arial" w:cs="Arial"/>
          <w:sz w:val="20"/>
          <w:szCs w:val="20"/>
        </w:rPr>
        <w:lastRenderedPageBreak/>
        <w:t>upravljavskega modela podatkovnega prostora je del aktivnosti samega ukrepa, ki bo s ključnimi deležniki opredelil pogoje uporabe infrastrukture za podjetja in druge deležnike podatkovnega prostora.</w:t>
      </w:r>
    </w:p>
    <w:p w14:paraId="18ACE295" w14:textId="77777777" w:rsidR="0077161A" w:rsidRPr="0077161A" w:rsidRDefault="0077161A" w:rsidP="0077161A">
      <w:pPr>
        <w:rPr>
          <w:rFonts w:ascii="Arial" w:eastAsia="Calibri" w:hAnsi="Arial" w:cs="Arial"/>
          <w:sz w:val="20"/>
          <w:szCs w:val="20"/>
        </w:rPr>
      </w:pPr>
      <w:r w:rsidRPr="0077161A">
        <w:rPr>
          <w:rFonts w:ascii="Arial" w:eastAsia="Calibri" w:hAnsi="Arial" w:cs="Arial"/>
          <w:sz w:val="20"/>
          <w:szCs w:val="20"/>
        </w:rPr>
        <w:t xml:space="preserve">Izvedbo ukrepa bi izpeljali v več fazah, ki bi potekale v sklopu kratkoročnega, srednje in dolgoročnega plana. </w:t>
      </w:r>
    </w:p>
    <w:p w14:paraId="3B7D1E9C"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t>Kratkoročni plan (1-2 leti):</w:t>
      </w:r>
    </w:p>
    <w:p w14:paraId="4A0C0E27" w14:textId="7584F857"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4B87D2F2" w14:textId="1B85EEC3"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Turizem (gre za horizontalni podatkovni prostor in je soodvisen od vertikalnih podatkovnih prostorov)</w:t>
      </w:r>
    </w:p>
    <w:p w14:paraId="34B47385" w14:textId="442D8D16"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Mobilnost (na osnovi INSPIRE direktive in zakona ZIPI + ZDIJZ)</w:t>
      </w:r>
    </w:p>
    <w:p w14:paraId="09C0747C" w14:textId="2FE3B462"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Okolje in podnebne spremembe (Green Deal) (na osnovi INSPIRE direktive in zakona ZIPI + ZDIJZ)</w:t>
      </w:r>
    </w:p>
    <w:p w14:paraId="3741713E" w14:textId="08948298" w:rsidR="0077161A" w:rsidRPr="0077161A"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Kmetijstvo (na osnovi INSPIRE direktive in zakona ZIPI + ZDIJZ)</w:t>
      </w:r>
    </w:p>
    <w:p w14:paraId="3E9FBF32" w14:textId="4A82E5C9" w:rsidR="0077161A" w:rsidRPr="002632A7" w:rsidRDefault="0077161A" w:rsidP="0077161A">
      <w:pPr>
        <w:pStyle w:val="Odstavekseznama"/>
        <w:numPr>
          <w:ilvl w:val="0"/>
          <w:numId w:val="61"/>
        </w:numPr>
        <w:rPr>
          <w:rFonts w:ascii="Arial" w:eastAsia="Calibri" w:hAnsi="Arial" w:cs="Arial"/>
          <w:sz w:val="20"/>
          <w:szCs w:val="20"/>
        </w:rPr>
      </w:pPr>
      <w:r w:rsidRPr="0077161A">
        <w:rPr>
          <w:rFonts w:ascii="Arial" w:eastAsia="Calibri" w:hAnsi="Arial" w:cs="Arial"/>
          <w:sz w:val="20"/>
          <w:szCs w:val="20"/>
        </w:rPr>
        <w:t>Energetika (na osnovi INSPIRE direktive in zakona ZIPI + ZDIJZ)</w:t>
      </w:r>
    </w:p>
    <w:p w14:paraId="1176C6FF"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t>Srednjeročni plan (2-3 leti):</w:t>
      </w:r>
    </w:p>
    <w:p w14:paraId="14BCD259" w14:textId="4760677F"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2ADE4C2B" w14:textId="4CEEA57B"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Javna uprava (na osnovi zakona ZDIJZ)</w:t>
      </w:r>
    </w:p>
    <w:p w14:paraId="2D1CCB10" w14:textId="4EB1A095"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Kulturna dediščina (na osnovi zakona ZDIJZ)</w:t>
      </w:r>
    </w:p>
    <w:p w14:paraId="44A6FC8E" w14:textId="7AD3C50F" w:rsidR="0077161A" w:rsidRPr="0077161A"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Open Science Cloud (na osnovi zakona ZDIJZ)</w:t>
      </w:r>
    </w:p>
    <w:p w14:paraId="38D9340F" w14:textId="43A94769" w:rsidR="0077161A" w:rsidRPr="002632A7" w:rsidRDefault="0077161A" w:rsidP="0077161A">
      <w:pPr>
        <w:pStyle w:val="Odstavekseznama"/>
        <w:numPr>
          <w:ilvl w:val="0"/>
          <w:numId w:val="60"/>
        </w:numPr>
        <w:rPr>
          <w:rFonts w:ascii="Arial" w:eastAsia="Calibri" w:hAnsi="Arial" w:cs="Arial"/>
          <w:sz w:val="20"/>
          <w:szCs w:val="20"/>
        </w:rPr>
      </w:pPr>
      <w:r w:rsidRPr="0077161A">
        <w:rPr>
          <w:rFonts w:ascii="Arial" w:eastAsia="Calibri" w:hAnsi="Arial" w:cs="Arial"/>
          <w:sz w:val="20"/>
          <w:szCs w:val="20"/>
        </w:rPr>
        <w:t>Pametne skupnosti</w:t>
      </w:r>
    </w:p>
    <w:p w14:paraId="7FAEE72E" w14:textId="77777777" w:rsidR="0077161A" w:rsidRPr="0077161A" w:rsidRDefault="0077161A" w:rsidP="0077161A">
      <w:pPr>
        <w:rPr>
          <w:rFonts w:ascii="Arial" w:eastAsia="Calibri" w:hAnsi="Arial" w:cs="Arial"/>
          <w:b/>
          <w:bCs/>
          <w:sz w:val="20"/>
          <w:szCs w:val="20"/>
        </w:rPr>
      </w:pPr>
      <w:r w:rsidRPr="0077161A">
        <w:rPr>
          <w:rFonts w:ascii="Arial" w:eastAsia="Calibri" w:hAnsi="Arial" w:cs="Arial"/>
          <w:b/>
          <w:bCs/>
          <w:sz w:val="20"/>
          <w:szCs w:val="20"/>
        </w:rPr>
        <w:t>Dolgoročni plan (3-5 let):</w:t>
      </w:r>
    </w:p>
    <w:p w14:paraId="73E7D7B4" w14:textId="63910DB9"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Vzpostavitev in operativno delovanje naslednjih podatkovnih prostorov:</w:t>
      </w:r>
    </w:p>
    <w:p w14:paraId="204B084F" w14:textId="1581E0F5"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Industrija (na osnovi INSPIRE direktive in zakona ZIPI + ZDIJZ)</w:t>
      </w:r>
    </w:p>
    <w:p w14:paraId="798A722C" w14:textId="362AADBD"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Zdravstvo (na osnovi zakona ZDIJZ + EU Uredbe EUHDS (Evropski zdravstveni podatkovni prostor))</w:t>
      </w:r>
    </w:p>
    <w:p w14:paraId="4F4AFA05" w14:textId="2EA1B629"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Finance</w:t>
      </w:r>
    </w:p>
    <w:p w14:paraId="0A666B5C" w14:textId="0B6FBD1D" w:rsidR="0077161A" w:rsidRPr="0077161A"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Kompetence</w:t>
      </w:r>
    </w:p>
    <w:p w14:paraId="7EF87437" w14:textId="1CD5D144" w:rsidR="0077161A" w:rsidRPr="002632A7" w:rsidRDefault="0077161A" w:rsidP="0077161A">
      <w:pPr>
        <w:pStyle w:val="Odstavekseznama"/>
        <w:numPr>
          <w:ilvl w:val="0"/>
          <w:numId w:val="62"/>
        </w:numPr>
        <w:rPr>
          <w:rFonts w:ascii="Arial" w:eastAsia="Calibri" w:hAnsi="Arial" w:cs="Arial"/>
          <w:sz w:val="20"/>
          <w:szCs w:val="20"/>
        </w:rPr>
      </w:pPr>
      <w:r w:rsidRPr="0077161A">
        <w:rPr>
          <w:rFonts w:ascii="Arial" w:eastAsia="Calibri" w:hAnsi="Arial" w:cs="Arial"/>
          <w:sz w:val="20"/>
          <w:szCs w:val="20"/>
        </w:rPr>
        <w:t>Mediji</w:t>
      </w:r>
    </w:p>
    <w:p w14:paraId="1C8F5513" w14:textId="77777777" w:rsidR="0077161A" w:rsidRPr="0077161A" w:rsidRDefault="0077161A" w:rsidP="0077161A">
      <w:pPr>
        <w:rPr>
          <w:rFonts w:ascii="Arial" w:hAnsi="Arial" w:cs="Arial"/>
          <w:b/>
          <w:bCs/>
          <w:sz w:val="20"/>
          <w:szCs w:val="20"/>
        </w:rPr>
      </w:pPr>
      <w:r w:rsidRPr="0077161A">
        <w:rPr>
          <w:rFonts w:ascii="Arial" w:eastAsia="Calibri" w:hAnsi="Arial" w:cs="Arial"/>
          <w:b/>
          <w:bCs/>
          <w:sz w:val="20"/>
          <w:szCs w:val="20"/>
        </w:rPr>
        <w:t>Ministrstvo za digitalno preobrazbo bo predvidoma tekom leta 2024 pripravilo naslednje:</w:t>
      </w:r>
    </w:p>
    <w:p w14:paraId="41BF6D61" w14:textId="77777777" w:rsidR="0077161A" w:rsidRPr="0077161A"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 xml:space="preserve">določili obseg potreb in ciljev </w:t>
      </w:r>
    </w:p>
    <w:p w14:paraId="67D3F3E8" w14:textId="77777777" w:rsidR="0077161A" w:rsidRPr="0077161A"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opredelili mandat za upravljanje posameznega podatkovnega prostora</w:t>
      </w:r>
    </w:p>
    <w:p w14:paraId="5F51267E" w14:textId="7AFB4871" w:rsidR="0077161A" w:rsidRPr="002632A7" w:rsidRDefault="0077161A" w:rsidP="0077161A">
      <w:pPr>
        <w:pStyle w:val="Odstavekseznama"/>
        <w:numPr>
          <w:ilvl w:val="0"/>
          <w:numId w:val="58"/>
        </w:numPr>
        <w:rPr>
          <w:rFonts w:ascii="Arial" w:hAnsi="Arial" w:cs="Arial"/>
          <w:sz w:val="20"/>
          <w:szCs w:val="20"/>
        </w:rPr>
      </w:pPr>
      <w:r w:rsidRPr="0077161A">
        <w:rPr>
          <w:rFonts w:ascii="Arial" w:hAnsi="Arial" w:cs="Arial"/>
          <w:sz w:val="20"/>
          <w:szCs w:val="20"/>
        </w:rPr>
        <w:t>vzpostavili koncept delovanja sistema delovanja podatkovnega prostora</w:t>
      </w:r>
    </w:p>
    <w:p w14:paraId="48D573CE" w14:textId="1AB63480" w:rsidR="0077161A" w:rsidRPr="002632A7" w:rsidRDefault="0077161A" w:rsidP="0077161A">
      <w:pPr>
        <w:rPr>
          <w:rFonts w:ascii="Arial" w:hAnsi="Arial" w:cs="Arial"/>
          <w:sz w:val="20"/>
          <w:szCs w:val="20"/>
        </w:rPr>
      </w:pPr>
      <w:r w:rsidRPr="0077161A">
        <w:rPr>
          <w:rFonts w:ascii="Arial" w:eastAsia="Calibri" w:hAnsi="Arial" w:cs="Arial"/>
          <w:sz w:val="20"/>
          <w:szCs w:val="20"/>
          <w:u w:val="single"/>
        </w:rPr>
        <w:t xml:space="preserve">Ciljna skupina: </w:t>
      </w:r>
      <w:r w:rsidRPr="0077161A">
        <w:rPr>
          <w:rFonts w:ascii="Arial" w:eastAsia="Calibri" w:hAnsi="Arial" w:cs="Arial"/>
          <w:sz w:val="20"/>
          <w:szCs w:val="20"/>
        </w:rPr>
        <w:t>Podjetja in organizacije javnega sektorja</w:t>
      </w:r>
    </w:p>
    <w:p w14:paraId="3FC886B8" w14:textId="4C9BB50C" w:rsidR="0077161A" w:rsidRPr="0077161A" w:rsidRDefault="0077161A" w:rsidP="0077161A">
      <w:pPr>
        <w:rPr>
          <w:rFonts w:ascii="Arial" w:hAnsi="Arial" w:cs="Arial"/>
          <w:sz w:val="20"/>
          <w:szCs w:val="20"/>
        </w:rPr>
      </w:pPr>
      <w:r w:rsidRPr="0077161A">
        <w:rPr>
          <w:rFonts w:ascii="Arial" w:eastAsia="Calibri" w:hAnsi="Arial" w:cs="Arial"/>
          <w:sz w:val="20"/>
          <w:szCs w:val="20"/>
          <w:u w:val="single"/>
        </w:rPr>
        <w:t xml:space="preserve">Povezava do digitalnega cilja: </w:t>
      </w:r>
      <w:r w:rsidRPr="0077161A">
        <w:rPr>
          <w:rFonts w:ascii="Arial" w:eastAsia="Calibri" w:hAnsi="Arial" w:cs="Arial"/>
          <w:sz w:val="20"/>
          <w:szCs w:val="20"/>
        </w:rPr>
        <w:t xml:space="preserve">podpora referenčnim izvedbenim projektom uvajanja </w:t>
      </w:r>
      <w:r w:rsidR="00713AD8">
        <w:rPr>
          <w:rFonts w:ascii="Arial" w:eastAsia="Calibri" w:hAnsi="Arial" w:cs="Arial"/>
          <w:sz w:val="20"/>
          <w:szCs w:val="20"/>
        </w:rPr>
        <w:t>umetne inteligence</w:t>
      </w:r>
      <w:r w:rsidRPr="0077161A">
        <w:rPr>
          <w:rFonts w:ascii="Arial" w:eastAsia="Calibri" w:hAnsi="Arial" w:cs="Arial"/>
          <w:sz w:val="20"/>
          <w:szCs w:val="20"/>
        </w:rPr>
        <w:t xml:space="preserve"> v konkretne rešitve v podporo digitalizaciji poslovanja gospodarskega sektorja</w:t>
      </w:r>
    </w:p>
    <w:tbl>
      <w:tblPr>
        <w:tblStyle w:val="Tabelamrea"/>
        <w:tblW w:w="0" w:type="auto"/>
        <w:tblLook w:val="04A0" w:firstRow="1" w:lastRow="0" w:firstColumn="1" w:lastColumn="0" w:noHBand="0" w:noVBand="1"/>
      </w:tblPr>
      <w:tblGrid>
        <w:gridCol w:w="4916"/>
        <w:gridCol w:w="4146"/>
      </w:tblGrid>
      <w:tr w:rsidR="00F943BD" w:rsidRPr="009157ED" w14:paraId="64070A4B" w14:textId="77777777" w:rsidTr="0077161A">
        <w:trPr>
          <w:trHeight w:val="315"/>
        </w:trPr>
        <w:tc>
          <w:tcPr>
            <w:tcW w:w="4916" w:type="dxa"/>
            <w:shd w:val="clear" w:color="auto" w:fill="D9D9D9" w:themeFill="background1" w:themeFillShade="D9"/>
          </w:tcPr>
          <w:p w14:paraId="69925578"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2DE5CD70"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V pripravi</w:t>
            </w:r>
          </w:p>
        </w:tc>
      </w:tr>
      <w:tr w:rsidR="00F943BD" w:rsidRPr="009157ED" w14:paraId="65872EAC" w14:textId="77777777" w:rsidTr="0077161A">
        <w:trPr>
          <w:trHeight w:val="300"/>
        </w:trPr>
        <w:tc>
          <w:tcPr>
            <w:tcW w:w="4916" w:type="dxa"/>
            <w:shd w:val="clear" w:color="auto" w:fill="D9D9D9" w:themeFill="background1" w:themeFillShade="D9"/>
          </w:tcPr>
          <w:p w14:paraId="7D22B975"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3831B205"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20594676" w14:textId="77777777" w:rsidTr="0077161A">
        <w:trPr>
          <w:trHeight w:val="300"/>
        </w:trPr>
        <w:tc>
          <w:tcPr>
            <w:tcW w:w="4916" w:type="dxa"/>
            <w:shd w:val="clear" w:color="auto" w:fill="D9D9D9" w:themeFill="background1" w:themeFillShade="D9"/>
          </w:tcPr>
          <w:p w14:paraId="2A393126" w14:textId="027AFA5E" w:rsidR="0077161A" w:rsidRPr="009157ED" w:rsidRDefault="0077161A"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6F1F56FE" w14:textId="2EBF4793" w:rsidR="0077161A" w:rsidRPr="009157ED" w:rsidRDefault="0077161A" w:rsidP="00A10EE4">
            <w:pPr>
              <w:rPr>
                <w:rFonts w:ascii="Arial" w:hAnsi="Arial" w:cs="Arial"/>
                <w:i/>
                <w:iCs/>
                <w:sz w:val="20"/>
                <w:szCs w:val="20"/>
              </w:rPr>
            </w:pPr>
            <w:r w:rsidRPr="009157ED">
              <w:rPr>
                <w:rFonts w:ascii="Arial" w:eastAsia="Calibri" w:hAnsi="Arial" w:cs="Arial"/>
                <w:i/>
                <w:iCs/>
                <w:sz w:val="20"/>
                <w:szCs w:val="20"/>
              </w:rPr>
              <w:t>202</w:t>
            </w:r>
            <w:r w:rsidR="00E452D0">
              <w:rPr>
                <w:rFonts w:ascii="Arial" w:eastAsia="Calibri" w:hAnsi="Arial" w:cs="Arial"/>
                <w:i/>
                <w:iCs/>
                <w:sz w:val="20"/>
                <w:szCs w:val="20"/>
              </w:rPr>
              <w:t>5</w:t>
            </w:r>
            <w:r w:rsidRPr="009157ED">
              <w:rPr>
                <w:rFonts w:ascii="Arial" w:eastAsia="Calibri" w:hAnsi="Arial" w:cs="Arial"/>
                <w:i/>
                <w:iCs/>
                <w:sz w:val="20"/>
                <w:szCs w:val="20"/>
              </w:rPr>
              <w:t>-2030</w:t>
            </w:r>
          </w:p>
        </w:tc>
      </w:tr>
      <w:tr w:rsidR="00F943BD" w:rsidRPr="009157ED" w14:paraId="326F45A5" w14:textId="77777777" w:rsidTr="007C36B3">
        <w:trPr>
          <w:trHeight w:val="300"/>
        </w:trPr>
        <w:tc>
          <w:tcPr>
            <w:tcW w:w="4916" w:type="dxa"/>
            <w:shd w:val="clear" w:color="auto" w:fill="D9D9D9" w:themeFill="background1" w:themeFillShade="D9"/>
          </w:tcPr>
          <w:p w14:paraId="26DA16A6"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7A3998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100.000 EUR za pilotni projekt v 2024 V okviru MDP proračuna.</w:t>
            </w:r>
          </w:p>
          <w:p w14:paraId="7A448A01"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1  mio EUR  ESRR</w:t>
            </w:r>
          </w:p>
        </w:tc>
      </w:tr>
      <w:tr w:rsidR="00F943BD" w:rsidRPr="009157ED" w14:paraId="5DEDB6AC" w14:textId="77777777" w:rsidTr="007C36B3">
        <w:trPr>
          <w:trHeight w:val="300"/>
        </w:trPr>
        <w:tc>
          <w:tcPr>
            <w:tcW w:w="4916" w:type="dxa"/>
            <w:shd w:val="clear" w:color="auto" w:fill="D9D9D9" w:themeFill="background1" w:themeFillShade="D9"/>
          </w:tcPr>
          <w:p w14:paraId="71CF9963"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443C71FC"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 xml:space="preserve">Vzpostavljeno okolje, ki bo omogočalo kakovostno delovanje podatkovnega gospodarstva. Vzpostavitev podatkovnih prostorov je ena od prioritet EK. Tudi koristi za slovenska podjetja, ki bodo v delovanju podatkovnih prostorov imela sinergijske učinke. V 2024 se predvideva pilotni projekt, s katerim bi preverili koncept vzpostavitve in delovanja podatkovnega prostora. Na </w:t>
            </w:r>
            <w:r w:rsidRPr="009157ED">
              <w:rPr>
                <w:rFonts w:ascii="Arial" w:eastAsia="Calibri" w:hAnsi="Arial" w:cs="Arial"/>
                <w:i/>
                <w:iCs/>
                <w:sz w:val="20"/>
                <w:szCs w:val="20"/>
              </w:rPr>
              <w:lastRenderedPageBreak/>
              <w:t>podlagi tega, bi v 2025 pričeli z vzpostavljanjem podatkovnih prostorov, ki bi bili v celoti vzpostavljeni do 2030.</w:t>
            </w:r>
          </w:p>
        </w:tc>
      </w:tr>
    </w:tbl>
    <w:p w14:paraId="0385D46E" w14:textId="15170BF1" w:rsidR="002336FA" w:rsidRPr="009157ED" w:rsidRDefault="002336FA" w:rsidP="00A10EE4">
      <w:pPr>
        <w:spacing w:line="240" w:lineRule="auto"/>
        <w:rPr>
          <w:rFonts w:ascii="Arial" w:hAnsi="Arial" w:cs="Arial"/>
          <w:sz w:val="20"/>
          <w:szCs w:val="20"/>
        </w:rPr>
      </w:pPr>
    </w:p>
    <w:p w14:paraId="403341AC" w14:textId="4F3779D3" w:rsidR="00F943BD" w:rsidRPr="009157ED" w:rsidRDefault="009E2CEC" w:rsidP="002336FA">
      <w:pPr>
        <w:pStyle w:val="Naslov4"/>
        <w:rPr>
          <w:rFonts w:cs="Arial"/>
          <w:color w:val="2F5496"/>
        </w:rPr>
      </w:pPr>
      <w:r>
        <w:rPr>
          <w:rFonts w:cs="Arial"/>
        </w:rPr>
        <w:t>49</w:t>
      </w:r>
      <w:r w:rsidR="002336FA" w:rsidRPr="009157ED">
        <w:rPr>
          <w:rFonts w:cs="Arial"/>
        </w:rPr>
        <w:t xml:space="preserve">. </w:t>
      </w:r>
      <w:r w:rsidR="00F943BD" w:rsidRPr="009157ED">
        <w:rPr>
          <w:rFonts w:cs="Arial"/>
        </w:rPr>
        <w:t>UKREP: Načrt digitalne preobrazbe lokalnih skupnosti</w:t>
      </w:r>
    </w:p>
    <w:tbl>
      <w:tblPr>
        <w:tblW w:w="0" w:type="auto"/>
        <w:tblCellMar>
          <w:left w:w="0" w:type="dxa"/>
          <w:right w:w="0" w:type="dxa"/>
        </w:tblCellMar>
        <w:tblLook w:val="04A0" w:firstRow="1" w:lastRow="0" w:firstColumn="1" w:lastColumn="0" w:noHBand="0" w:noVBand="1"/>
      </w:tblPr>
      <w:tblGrid>
        <w:gridCol w:w="4526"/>
        <w:gridCol w:w="384"/>
        <w:gridCol w:w="4142"/>
      </w:tblGrid>
      <w:tr w:rsidR="00F943BD" w:rsidRPr="009157ED" w14:paraId="2F504351" w14:textId="77777777" w:rsidTr="007C36B3">
        <w:trPr>
          <w:trHeight w:val="300"/>
        </w:trPr>
        <w:tc>
          <w:tcPr>
            <w:tcW w:w="45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96B48CB"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themeColor="text1"/>
                <w:sz w:val="20"/>
                <w:szCs w:val="20"/>
                <w:u w:val="single"/>
              </w:rPr>
              <w:t>Status ukrepa</w:t>
            </w:r>
          </w:p>
        </w:tc>
        <w:tc>
          <w:tcPr>
            <w:tcW w:w="4531" w:type="dxa"/>
            <w:gridSpan w:val="2"/>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3D43709" w14:textId="77777777" w:rsidR="00F943BD" w:rsidRPr="009157ED" w:rsidRDefault="00F943BD" w:rsidP="00A10EE4">
            <w:pPr>
              <w:spacing w:after="0" w:line="240" w:lineRule="auto"/>
              <w:rPr>
                <w:rFonts w:ascii="Arial" w:eastAsia="Calibri" w:hAnsi="Arial" w:cs="Arial"/>
                <w:b/>
                <w:bCs/>
                <w:i/>
                <w:iCs/>
                <w:sz w:val="20"/>
                <w:szCs w:val="20"/>
              </w:rPr>
            </w:pPr>
            <w:r w:rsidRPr="009157ED">
              <w:rPr>
                <w:rFonts w:ascii="Arial" w:eastAsia="Calibri" w:hAnsi="Arial" w:cs="Arial"/>
                <w:i/>
                <w:iCs/>
                <w:color w:val="000000" w:themeColor="text1"/>
                <w:sz w:val="20"/>
                <w:szCs w:val="20"/>
              </w:rPr>
              <w:t>V pripravi</w:t>
            </w:r>
          </w:p>
        </w:tc>
      </w:tr>
      <w:tr w:rsidR="00F943BD" w:rsidRPr="009157ED" w14:paraId="39C17F50" w14:textId="77777777" w:rsidTr="007C36B3">
        <w:trPr>
          <w:trHeight w:val="300"/>
        </w:trPr>
        <w:tc>
          <w:tcPr>
            <w:tcW w:w="4531"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5333565"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sz w:val="20"/>
                <w:szCs w:val="20"/>
                <w:u w:val="single"/>
              </w:rPr>
              <w:t>Nosilec ukrepa</w:t>
            </w:r>
          </w:p>
        </w:tc>
        <w:tc>
          <w:tcPr>
            <w:tcW w:w="4531"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943BA9"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sz w:val="20"/>
                <w:szCs w:val="20"/>
              </w:rPr>
              <w:t>MDP</w:t>
            </w:r>
          </w:p>
        </w:tc>
      </w:tr>
      <w:tr w:rsidR="00F943BD" w:rsidRPr="009157ED" w14:paraId="15C8DA31" w14:textId="77777777" w:rsidTr="007C36B3">
        <w:trPr>
          <w:trHeight w:val="300"/>
        </w:trPr>
        <w:tc>
          <w:tcPr>
            <w:tcW w:w="9062" w:type="dxa"/>
            <w:gridSpan w:val="3"/>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F3DED63"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Kratek opis ukrepa (vključno z povezavo do cilja, ciljno skupino, seznamom dejavnosti):</w:t>
            </w:r>
          </w:p>
        </w:tc>
      </w:tr>
      <w:tr w:rsidR="00F943BD" w:rsidRPr="009157ED" w14:paraId="0B879628" w14:textId="77777777" w:rsidTr="007C36B3">
        <w:trPr>
          <w:trHeight w:val="980"/>
        </w:trPr>
        <w:tc>
          <w:tcPr>
            <w:tcW w:w="906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14:paraId="55673A81" w14:textId="77777777" w:rsidR="00F943BD" w:rsidRPr="009157ED" w:rsidRDefault="00F943BD" w:rsidP="00A10EE4">
            <w:pPr>
              <w:spacing w:after="0" w:line="240" w:lineRule="auto"/>
              <w:jc w:val="both"/>
              <w:rPr>
                <w:rFonts w:ascii="Arial" w:eastAsia="Calibri" w:hAnsi="Arial" w:cs="Arial"/>
                <w:i/>
                <w:iCs/>
                <w:sz w:val="20"/>
                <w:szCs w:val="20"/>
              </w:rPr>
            </w:pPr>
            <w:r w:rsidRPr="009157ED">
              <w:rPr>
                <w:rFonts w:ascii="Arial" w:eastAsia="Calibri" w:hAnsi="Arial" w:cs="Arial"/>
                <w:i/>
                <w:iCs/>
                <w:sz w:val="20"/>
                <w:szCs w:val="20"/>
                <w:u w:val="single"/>
              </w:rPr>
              <w:t>Opis ukrepa:</w:t>
            </w:r>
            <w:r w:rsidRPr="009157ED">
              <w:rPr>
                <w:rFonts w:ascii="Arial" w:eastAsia="Calibri" w:hAnsi="Arial" w:cs="Arial"/>
                <w:i/>
                <w:iCs/>
                <w:sz w:val="20"/>
                <w:szCs w:val="20"/>
              </w:rPr>
              <w:t xml:space="preserve"> MDP pripravlja načrt digitalne preobrazbe lokalnih skupnosti, ki zajema celovit pristop k digitalnemu razvoju na lokalni ravni. Načrt je dinamičen dokument, prilagodljiv spremembam v tehnologiji in družbi. Redno posodabljanje in prilagajanje usmeritev in ciljev sta ključna za trajnostno in uspešno izvedbo digitalne preobrazbe lokalnih skupnosti. "Vizija digitalne preobrazbe lokalnih skupnosti je ustvariti sodobno, vključujoče in inovativno okolje, kjer digitalni razvoj izboljšuje kakovost življenja ter spodbuja trajnostno rast in povezanost med vsemi občankami in občani."</w:t>
            </w:r>
          </w:p>
          <w:p w14:paraId="0494EE78" w14:textId="33A97686" w:rsidR="00F943BD" w:rsidRPr="009157ED" w:rsidRDefault="00F943BD" w:rsidP="00A10EE4">
            <w:pPr>
              <w:spacing w:after="0" w:line="240" w:lineRule="auto"/>
              <w:jc w:val="both"/>
              <w:rPr>
                <w:rFonts w:ascii="Arial" w:eastAsia="Calibri" w:hAnsi="Arial" w:cs="Arial"/>
                <w:i/>
                <w:iCs/>
                <w:sz w:val="20"/>
                <w:szCs w:val="20"/>
              </w:rPr>
            </w:pPr>
            <w:r w:rsidRPr="009157ED">
              <w:rPr>
                <w:rFonts w:ascii="Arial" w:eastAsia="Calibri" w:hAnsi="Arial" w:cs="Arial"/>
                <w:i/>
                <w:iCs/>
                <w:sz w:val="20"/>
                <w:szCs w:val="20"/>
              </w:rPr>
              <w:t xml:space="preserve">Glavni cilj načrta za digitalno preobrazbo lokalnih skupnosti je opredeliti potrebne ukrepe za celovito krepitev digitalnih zmogljivosti lokalnih skupnosti, vzpostavitev sodobne digitalne infrastrukture, spremljanje in uvajanje inovativnih tehnologij ter izboljšanje kakovosti digitalnih javnih storitev, s čimer bomo spodbudili trajnosten, odporen in vzdržen razvoj lokalnih skupnosti. </w:t>
            </w:r>
          </w:p>
          <w:p w14:paraId="58D530B6" w14:textId="77777777" w:rsidR="002D2532" w:rsidRDefault="002D2532" w:rsidP="00A10EE4">
            <w:pPr>
              <w:spacing w:after="0" w:line="240" w:lineRule="auto"/>
              <w:jc w:val="both"/>
              <w:rPr>
                <w:rFonts w:ascii="Arial" w:eastAsia="Calibri" w:hAnsi="Arial" w:cs="Arial"/>
                <w:i/>
                <w:iCs/>
                <w:sz w:val="20"/>
                <w:szCs w:val="20"/>
                <w:u w:val="single"/>
              </w:rPr>
            </w:pPr>
          </w:p>
          <w:p w14:paraId="608D1F13" w14:textId="4FC878F5"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i/>
                <w:iCs/>
                <w:sz w:val="20"/>
                <w:szCs w:val="20"/>
                <w:u w:val="single"/>
              </w:rPr>
              <w:t xml:space="preserve">Ciljna skupina: </w:t>
            </w:r>
            <w:r w:rsidRPr="009157ED">
              <w:rPr>
                <w:rFonts w:ascii="Arial" w:eastAsia="Calibri" w:hAnsi="Arial" w:cs="Arial"/>
                <w:i/>
                <w:iCs/>
                <w:sz w:val="20"/>
                <w:szCs w:val="20"/>
              </w:rPr>
              <w:t>Občine in občinski digitalni ekosistemi (občinski zavodi, gospodarske javne službe, druge organizacije katerih ustanoviteljice so občine in/ali izvajajo naloge v javnem interesu,…)</w:t>
            </w:r>
          </w:p>
          <w:p w14:paraId="606284FC" w14:textId="77777777" w:rsidR="002D2532" w:rsidRDefault="002D2532" w:rsidP="00A10EE4">
            <w:pPr>
              <w:spacing w:after="0" w:line="240" w:lineRule="auto"/>
              <w:jc w:val="both"/>
              <w:rPr>
                <w:rFonts w:ascii="Arial" w:eastAsia="Calibri" w:hAnsi="Arial" w:cs="Arial"/>
                <w:i/>
                <w:iCs/>
                <w:sz w:val="20"/>
                <w:szCs w:val="20"/>
                <w:u w:val="single"/>
              </w:rPr>
            </w:pPr>
          </w:p>
          <w:p w14:paraId="20EDFF8F" w14:textId="05BA8A91" w:rsidR="00F943BD" w:rsidRPr="009157ED" w:rsidRDefault="00F943BD" w:rsidP="00A10EE4">
            <w:pPr>
              <w:spacing w:after="0" w:line="240" w:lineRule="auto"/>
              <w:jc w:val="both"/>
              <w:rPr>
                <w:rFonts w:ascii="Arial" w:eastAsia="Calibri" w:hAnsi="Arial" w:cs="Arial"/>
                <w:sz w:val="20"/>
                <w:szCs w:val="20"/>
              </w:rPr>
            </w:pPr>
            <w:r w:rsidRPr="009157ED">
              <w:rPr>
                <w:rFonts w:ascii="Arial" w:eastAsia="Calibri" w:hAnsi="Arial" w:cs="Arial"/>
                <w:i/>
                <w:iCs/>
                <w:sz w:val="20"/>
                <w:szCs w:val="20"/>
                <w:u w:val="single"/>
              </w:rPr>
              <w:t>Povezava do digitalnega cilja:</w:t>
            </w:r>
            <w:r w:rsidRPr="009157ED">
              <w:rPr>
                <w:rFonts w:ascii="Arial" w:eastAsia="Calibri" w:hAnsi="Arial" w:cs="Arial"/>
                <w:i/>
                <w:iCs/>
                <w:sz w:val="20"/>
                <w:szCs w:val="20"/>
              </w:rPr>
              <w:t xml:space="preserve"> Posamezni ukrepi bodo prispevali k različnim digitalnim ciljem</w:t>
            </w:r>
            <w:r w:rsidR="00625860" w:rsidRPr="009157ED">
              <w:rPr>
                <w:rFonts w:ascii="Arial" w:eastAsia="Calibri" w:hAnsi="Arial" w:cs="Arial"/>
                <w:i/>
                <w:iCs/>
                <w:sz w:val="20"/>
                <w:szCs w:val="20"/>
              </w:rPr>
              <w:t>.</w:t>
            </w:r>
          </w:p>
          <w:p w14:paraId="68C1E4C9" w14:textId="77777777" w:rsidR="002D2532" w:rsidRDefault="002D2532" w:rsidP="00A10EE4">
            <w:pPr>
              <w:spacing w:after="0" w:line="240" w:lineRule="auto"/>
              <w:rPr>
                <w:rFonts w:ascii="Arial" w:eastAsia="Calibri" w:hAnsi="Arial" w:cs="Arial"/>
                <w:i/>
                <w:iCs/>
                <w:sz w:val="20"/>
                <w:szCs w:val="20"/>
                <w:u w:val="single"/>
              </w:rPr>
            </w:pPr>
          </w:p>
          <w:p w14:paraId="067682E1" w14:textId="1A3D91A0"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u w:val="single"/>
              </w:rPr>
              <w:t>Časovni</w:t>
            </w:r>
            <w:r w:rsidR="002D2532">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 xml:space="preserve">: </w:t>
            </w:r>
            <w:r w:rsidRPr="009157ED">
              <w:rPr>
                <w:rFonts w:ascii="Arial" w:eastAsia="Calibri" w:hAnsi="Arial" w:cs="Arial"/>
                <w:i/>
                <w:iCs/>
                <w:sz w:val="20"/>
                <w:szCs w:val="20"/>
              </w:rPr>
              <w:t>202</w:t>
            </w:r>
            <w:r w:rsidR="00625860" w:rsidRPr="009157ED">
              <w:rPr>
                <w:rFonts w:ascii="Arial" w:eastAsia="Calibri" w:hAnsi="Arial" w:cs="Arial"/>
                <w:i/>
                <w:iCs/>
                <w:sz w:val="20"/>
                <w:szCs w:val="20"/>
              </w:rPr>
              <w:t>5</w:t>
            </w:r>
            <w:r w:rsidRPr="009157ED">
              <w:rPr>
                <w:rFonts w:ascii="Arial" w:eastAsia="Calibri" w:hAnsi="Arial" w:cs="Arial"/>
                <w:i/>
                <w:iCs/>
                <w:sz w:val="20"/>
                <w:szCs w:val="20"/>
              </w:rPr>
              <w:t>-2030</w:t>
            </w:r>
          </w:p>
        </w:tc>
      </w:tr>
      <w:tr w:rsidR="00F943BD" w:rsidRPr="009157ED" w14:paraId="325074EB" w14:textId="77777777" w:rsidTr="007C36B3">
        <w:trPr>
          <w:trHeight w:val="300"/>
        </w:trPr>
        <w:tc>
          <w:tcPr>
            <w:tcW w:w="4916"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B983AA5"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themeColor="text1"/>
                <w:sz w:val="20"/>
                <w:szCs w:val="20"/>
                <w:u w:val="single"/>
              </w:rPr>
              <w:t xml:space="preserve">Namenjena ali predvidena finančna sredstva in drugi viri, vključno s človeškimi viri (če je potrebno):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4A0EBC09"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Za pripravo strateškega dokumenta finančna sredstva niso potrebna. Za izvajanje posameznih ukrepov, bodo sredstva opredeljena v procesu priprave.</w:t>
            </w:r>
          </w:p>
        </w:tc>
      </w:tr>
      <w:tr w:rsidR="00F943BD" w:rsidRPr="009157ED" w14:paraId="0896FB93" w14:textId="77777777" w:rsidTr="007C36B3">
        <w:trPr>
          <w:trHeight w:val="300"/>
        </w:trPr>
        <w:tc>
          <w:tcPr>
            <w:tcW w:w="4916" w:type="dxa"/>
            <w:gridSpan w:val="2"/>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3A2386E"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6" w:type="dxa"/>
            <w:tcBorders>
              <w:top w:val="nil"/>
              <w:left w:val="nil"/>
              <w:bottom w:val="single" w:sz="8" w:space="0" w:color="auto"/>
              <w:right w:val="single" w:sz="8" w:space="0" w:color="auto"/>
            </w:tcBorders>
            <w:tcMar>
              <w:top w:w="0" w:type="dxa"/>
              <w:left w:w="108" w:type="dxa"/>
              <w:bottom w:w="0" w:type="dxa"/>
              <w:right w:w="108" w:type="dxa"/>
            </w:tcMar>
            <w:hideMark/>
          </w:tcPr>
          <w:p w14:paraId="115BC4BB"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Pričakovani učinek je medresorsko in z občinami usklajen strateški dokument z ukrepi za digitalno preobrazbo lokalnih skupnosti.</w:t>
            </w:r>
          </w:p>
        </w:tc>
      </w:tr>
    </w:tbl>
    <w:p w14:paraId="1B5290B9" w14:textId="0098BC5B" w:rsidR="00232489" w:rsidRDefault="002336FA" w:rsidP="002336FA">
      <w:pPr>
        <w:pStyle w:val="Naslov4"/>
        <w:rPr>
          <w:rFonts w:cs="Arial"/>
        </w:rPr>
      </w:pPr>
      <w:r w:rsidRPr="009157ED">
        <w:rPr>
          <w:rFonts w:cs="Arial"/>
        </w:rPr>
        <w:t>5</w:t>
      </w:r>
      <w:r w:rsidR="009E2CEC">
        <w:rPr>
          <w:rFonts w:cs="Arial"/>
        </w:rPr>
        <w:t>0</w:t>
      </w:r>
      <w:r w:rsidRPr="009157ED">
        <w:rPr>
          <w:rFonts w:cs="Arial"/>
        </w:rPr>
        <w:t xml:space="preserve">. </w:t>
      </w:r>
      <w:r w:rsidR="00F943BD" w:rsidRPr="009157ED">
        <w:rPr>
          <w:rFonts w:cs="Arial"/>
        </w:rPr>
        <w:t>UKREP: Podporno okolje za podatkovni prostor za pametne skupnosti</w:t>
      </w:r>
    </w:p>
    <w:p w14:paraId="552327A7" w14:textId="39D45A5C" w:rsidR="00232489" w:rsidRPr="00232489" w:rsidRDefault="00232489" w:rsidP="00232489">
      <w:pPr>
        <w:rPr>
          <w:rFonts w:ascii="Arial" w:hAnsi="Arial" w:cs="Arial"/>
          <w:sz w:val="20"/>
          <w:szCs w:val="20"/>
        </w:rPr>
      </w:pPr>
      <w:r w:rsidRPr="00232489">
        <w:rPr>
          <w:rFonts w:ascii="Arial" w:hAnsi="Arial" w:cs="Arial"/>
          <w:sz w:val="20"/>
          <w:szCs w:val="20"/>
        </w:rPr>
        <w:t xml:space="preserve">Ministrstvo za digitalno preobrazbo želi z ukrepom Podporno okolje za podatkovni prostor za pametne skupnosti slovenskim podjetjem in občinam omogočiti sodelovanje pri izvedbi pilota za vzpostavitev nacionalnega podatkovnega prostora za pametne skupnosti. V ta namen bo zagotovila spodbudo v obliki javnega poziva potencialnim prijaviteljem za sofinanciranje projektnih aktivnosti. Razpis za prijavo predlogov, ki temelji na predhodnem razpisu Evropske komisije v okviru programa DEP, za vzpostavitev pilotnih podatkovnih prostorov za pametne skupnosti, objavljen je bil 1. junija  2024, bo sofinanciral konzorcije v višini 50 %. Pričakovana vrednost posameznih pilotnih projektov je od 2 do 3 milijona eurov. Ministrstvo za digitalno preobrazbo bo zagotovilo do 30 % (do 400.000 EUR) za sofinanciranje projektnih aktivnosti pilotnega projekta za vzpostavitev nacionalnega podatkovnega prostora za pametne skupnosti v Republiki Sloveniji, </w:t>
      </w:r>
      <w:r w:rsidRPr="00232489">
        <w:rPr>
          <w:rFonts w:ascii="Arial" w:eastAsia="Times New Roman" w:hAnsi="Arial" w:cs="Arial"/>
          <w:color w:val="000000" w:themeColor="text1"/>
          <w:sz w:val="20"/>
          <w:szCs w:val="20"/>
          <w:lang w:eastAsia="sl-SI"/>
        </w:rPr>
        <w:t>ki bo odobren na podlagi evropskega razpisa</w:t>
      </w:r>
      <w:r w:rsidRPr="00232489">
        <w:rPr>
          <w:rFonts w:ascii="Arial" w:hAnsi="Arial" w:cs="Arial"/>
          <w:sz w:val="20"/>
          <w:szCs w:val="20"/>
        </w:rPr>
        <w:t xml:space="preserve">. </w:t>
      </w:r>
      <w:r w:rsidRPr="00232489">
        <w:rPr>
          <w:rFonts w:ascii="Arial" w:eastAsia="Times New Roman" w:hAnsi="Arial" w:cs="Arial"/>
          <w:color w:val="000000" w:themeColor="text1"/>
          <w:sz w:val="20"/>
          <w:szCs w:val="20"/>
          <w:lang w:eastAsia="sl-SI"/>
        </w:rPr>
        <w:t xml:space="preserve">Ministrstvo bo sofinanciralo le tiste akcije v projektu, ki jih bodo izvajali upravičenci (vodilni partner in pridruženi partnerji) s sedežem v Republiki Sloveniji. </w:t>
      </w:r>
    </w:p>
    <w:p w14:paraId="40B51D0A" w14:textId="77777777" w:rsidR="00232489" w:rsidRPr="00232489" w:rsidRDefault="00232489" w:rsidP="00232489">
      <w:pPr>
        <w:rPr>
          <w:rFonts w:ascii="Arial" w:hAnsi="Arial" w:cs="Arial"/>
          <w:sz w:val="20"/>
          <w:szCs w:val="20"/>
        </w:rPr>
      </w:pPr>
      <w:r w:rsidRPr="00232489">
        <w:rPr>
          <w:rFonts w:ascii="Arial" w:eastAsia="Calibri" w:hAnsi="Arial" w:cs="Arial"/>
          <w:sz w:val="20"/>
          <w:szCs w:val="20"/>
          <w:u w:val="single"/>
        </w:rPr>
        <w:t xml:space="preserve">Ciljna skupina: </w:t>
      </w:r>
      <w:r w:rsidRPr="00232489">
        <w:rPr>
          <w:rFonts w:ascii="Arial" w:eastAsia="Calibri" w:hAnsi="Arial" w:cs="Arial"/>
          <w:sz w:val="20"/>
          <w:szCs w:val="20"/>
        </w:rPr>
        <w:t>Podjetja, raziskovalne organizacije, samoupravne lokalne skupnosti</w:t>
      </w:r>
    </w:p>
    <w:tbl>
      <w:tblPr>
        <w:tblStyle w:val="Tabelamrea"/>
        <w:tblW w:w="0" w:type="auto"/>
        <w:tblLook w:val="04A0" w:firstRow="1" w:lastRow="0" w:firstColumn="1" w:lastColumn="0" w:noHBand="0" w:noVBand="1"/>
      </w:tblPr>
      <w:tblGrid>
        <w:gridCol w:w="4916"/>
        <w:gridCol w:w="4146"/>
      </w:tblGrid>
      <w:tr w:rsidR="00F943BD" w:rsidRPr="009157ED" w14:paraId="214C4088" w14:textId="77777777" w:rsidTr="00232489">
        <w:trPr>
          <w:trHeight w:val="300"/>
        </w:trPr>
        <w:tc>
          <w:tcPr>
            <w:tcW w:w="4916" w:type="dxa"/>
            <w:shd w:val="clear" w:color="auto" w:fill="D9D9D9" w:themeFill="background1" w:themeFillShade="D9"/>
          </w:tcPr>
          <w:p w14:paraId="737C1CF9" w14:textId="25C92A2E"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7B706128"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Načrtovan</w:t>
            </w:r>
          </w:p>
        </w:tc>
      </w:tr>
      <w:tr w:rsidR="00F943BD" w:rsidRPr="009157ED" w14:paraId="58A3BD23" w14:textId="77777777" w:rsidTr="00232489">
        <w:trPr>
          <w:trHeight w:val="300"/>
        </w:trPr>
        <w:tc>
          <w:tcPr>
            <w:tcW w:w="4916" w:type="dxa"/>
            <w:shd w:val="clear" w:color="auto" w:fill="D9D9D9" w:themeFill="background1" w:themeFillShade="D9"/>
          </w:tcPr>
          <w:p w14:paraId="055464C5"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11AA985C"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77161A" w:rsidRPr="009157ED" w14:paraId="521CB004" w14:textId="77777777" w:rsidTr="00232489">
        <w:trPr>
          <w:trHeight w:val="300"/>
        </w:trPr>
        <w:tc>
          <w:tcPr>
            <w:tcW w:w="4916" w:type="dxa"/>
            <w:shd w:val="clear" w:color="auto" w:fill="D9D9D9" w:themeFill="background1" w:themeFillShade="D9"/>
          </w:tcPr>
          <w:p w14:paraId="727A788C" w14:textId="0D2ED71F" w:rsidR="0077161A" w:rsidRPr="009157ED" w:rsidRDefault="00232489" w:rsidP="00A10EE4">
            <w:pPr>
              <w:rPr>
                <w:rFonts w:ascii="Arial" w:hAnsi="Arial" w:cs="Arial"/>
                <w:b/>
                <w:bCs/>
                <w:i/>
                <w:iCs/>
                <w:sz w:val="20"/>
                <w:szCs w:val="20"/>
              </w:rPr>
            </w:pPr>
            <w:r w:rsidRPr="009157ED">
              <w:rPr>
                <w:rFonts w:ascii="Arial" w:eastAsia="Calibri" w:hAnsi="Arial" w:cs="Arial"/>
                <w:i/>
                <w:iCs/>
                <w:sz w:val="20"/>
                <w:szCs w:val="20"/>
                <w:u w:val="single"/>
              </w:rPr>
              <w:t>Časovn</w:t>
            </w:r>
            <w:r>
              <w:rPr>
                <w:rFonts w:ascii="Arial" w:eastAsia="Calibri" w:hAnsi="Arial" w:cs="Arial"/>
                <w:i/>
                <w:iCs/>
                <w:sz w:val="20"/>
                <w:szCs w:val="20"/>
                <w:u w:val="single"/>
              </w:rPr>
              <w:t>i okvir</w:t>
            </w:r>
            <w:r w:rsidRPr="009157ED">
              <w:rPr>
                <w:rFonts w:ascii="Arial" w:eastAsia="Calibri" w:hAnsi="Arial" w:cs="Arial"/>
                <w:i/>
                <w:iCs/>
                <w:sz w:val="20"/>
                <w:szCs w:val="20"/>
                <w:u w:val="single"/>
              </w:rPr>
              <w:t>:</w:t>
            </w:r>
          </w:p>
        </w:tc>
        <w:tc>
          <w:tcPr>
            <w:tcW w:w="4146" w:type="dxa"/>
            <w:shd w:val="clear" w:color="auto" w:fill="FFFFFF" w:themeFill="background1"/>
          </w:tcPr>
          <w:p w14:paraId="5F6F765D" w14:textId="6196A2A1" w:rsidR="0077161A" w:rsidRPr="009157ED" w:rsidRDefault="00232489" w:rsidP="00A10EE4">
            <w:pPr>
              <w:rPr>
                <w:rFonts w:ascii="Arial" w:hAnsi="Arial" w:cs="Arial"/>
                <w:i/>
                <w:iCs/>
                <w:sz w:val="20"/>
                <w:szCs w:val="20"/>
              </w:rPr>
            </w:pPr>
            <w:r w:rsidRPr="009157ED">
              <w:rPr>
                <w:rFonts w:ascii="Arial" w:eastAsia="Calibri" w:hAnsi="Arial" w:cs="Arial"/>
                <w:i/>
                <w:iCs/>
                <w:sz w:val="20"/>
                <w:szCs w:val="20"/>
              </w:rPr>
              <w:t>2025-2030</w:t>
            </w:r>
          </w:p>
        </w:tc>
      </w:tr>
      <w:tr w:rsidR="00F943BD" w:rsidRPr="009157ED" w14:paraId="34BC8C9C" w14:textId="77777777" w:rsidTr="007C36B3">
        <w:trPr>
          <w:trHeight w:val="300"/>
        </w:trPr>
        <w:tc>
          <w:tcPr>
            <w:tcW w:w="4916" w:type="dxa"/>
            <w:shd w:val="clear" w:color="auto" w:fill="D9D9D9" w:themeFill="background1" w:themeFillShade="D9"/>
          </w:tcPr>
          <w:p w14:paraId="13FBBBE7"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B643B4D" w14:textId="77777777" w:rsidR="00F943BD" w:rsidRPr="009157ED" w:rsidRDefault="00F943BD" w:rsidP="00A10EE4">
            <w:pPr>
              <w:rPr>
                <w:rFonts w:ascii="Arial" w:eastAsia="Calibri" w:hAnsi="Arial" w:cs="Arial"/>
                <w:sz w:val="20"/>
                <w:szCs w:val="20"/>
              </w:rPr>
            </w:pPr>
            <w:r w:rsidRPr="009157ED">
              <w:rPr>
                <w:rFonts w:ascii="Arial" w:hAnsi="Arial" w:cs="Arial"/>
                <w:sz w:val="20"/>
                <w:szCs w:val="20"/>
              </w:rPr>
              <w:t xml:space="preserve">Namenjeno: 400.000,00 EUR, vir  ESRR </w:t>
            </w:r>
          </w:p>
          <w:p w14:paraId="0F43BD29" w14:textId="44628171" w:rsidR="00F943BD" w:rsidRPr="009157ED" w:rsidRDefault="00F943BD" w:rsidP="00A10EE4">
            <w:pPr>
              <w:rPr>
                <w:rFonts w:ascii="Arial" w:hAnsi="Arial" w:cs="Arial"/>
                <w:sz w:val="20"/>
                <w:szCs w:val="20"/>
              </w:rPr>
            </w:pPr>
          </w:p>
        </w:tc>
      </w:tr>
      <w:tr w:rsidR="00F943BD" w:rsidRPr="009157ED" w14:paraId="26F1F8DF" w14:textId="77777777" w:rsidTr="007C36B3">
        <w:trPr>
          <w:trHeight w:val="300"/>
        </w:trPr>
        <w:tc>
          <w:tcPr>
            <w:tcW w:w="4916" w:type="dxa"/>
            <w:shd w:val="clear" w:color="auto" w:fill="D9D9D9" w:themeFill="background1" w:themeFillShade="D9"/>
          </w:tcPr>
          <w:p w14:paraId="406B17C9"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lastRenderedPageBreak/>
              <w:t xml:space="preserve">Pričakovani učinek in s tem povezana časovnica: </w:t>
            </w:r>
          </w:p>
        </w:tc>
        <w:tc>
          <w:tcPr>
            <w:tcW w:w="4146" w:type="dxa"/>
            <w:shd w:val="clear" w:color="auto" w:fill="auto"/>
          </w:tcPr>
          <w:p w14:paraId="677C4F10"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Do leta 2025 vzpostavljen nacionalni pilotni podatkovni prostor za pametne skupnosti</w:t>
            </w:r>
          </w:p>
        </w:tc>
      </w:tr>
    </w:tbl>
    <w:p w14:paraId="1C8743A9" w14:textId="7843257F" w:rsidR="002336FA" w:rsidRPr="009157ED" w:rsidRDefault="002336FA" w:rsidP="002336FA">
      <w:pPr>
        <w:pStyle w:val="Naslov4"/>
        <w:rPr>
          <w:rFonts w:cs="Arial"/>
        </w:rPr>
      </w:pPr>
    </w:p>
    <w:p w14:paraId="03DC71B2" w14:textId="0157629A" w:rsidR="00F943BD" w:rsidRDefault="002336FA" w:rsidP="002336FA">
      <w:pPr>
        <w:pStyle w:val="Naslov4"/>
        <w:rPr>
          <w:rFonts w:cs="Arial"/>
        </w:rPr>
      </w:pPr>
      <w:r w:rsidRPr="009157ED">
        <w:rPr>
          <w:rFonts w:cs="Arial"/>
        </w:rPr>
        <w:t>5</w:t>
      </w:r>
      <w:r w:rsidR="009E2CEC">
        <w:rPr>
          <w:rFonts w:cs="Arial"/>
        </w:rPr>
        <w:t>1</w:t>
      </w:r>
      <w:r w:rsidRPr="009157ED">
        <w:rPr>
          <w:rFonts w:cs="Arial"/>
        </w:rPr>
        <w:t xml:space="preserve">. </w:t>
      </w:r>
      <w:r w:rsidR="00F943BD" w:rsidRPr="009157ED">
        <w:rPr>
          <w:rFonts w:cs="Arial"/>
        </w:rPr>
        <w:t>UKREP: Konzorcij evropske digitalne infrastrukture za lokalne digitalne dv</w:t>
      </w:r>
      <w:r w:rsidR="00713AD8">
        <w:rPr>
          <w:rFonts w:cs="Arial"/>
        </w:rPr>
        <w:t>ojčke</w:t>
      </w:r>
      <w:r w:rsidR="00F943BD" w:rsidRPr="009157ED">
        <w:rPr>
          <w:rFonts w:cs="Arial"/>
        </w:rPr>
        <w:t xml:space="preserve"> (LDT CitiVERSE EDIC)</w:t>
      </w:r>
    </w:p>
    <w:p w14:paraId="692F0FFF" w14:textId="15F80D4E" w:rsidR="00232489" w:rsidRPr="00232489" w:rsidRDefault="00232489" w:rsidP="00232489">
      <w:pPr>
        <w:ind w:left="-30" w:right="-30"/>
        <w:jc w:val="both"/>
        <w:rPr>
          <w:rFonts w:ascii="Arial" w:eastAsia="Calibri" w:hAnsi="Arial" w:cs="Arial"/>
          <w:sz w:val="20"/>
          <w:szCs w:val="20"/>
        </w:rPr>
      </w:pPr>
      <w:r w:rsidRPr="00232489">
        <w:rPr>
          <w:rFonts w:ascii="Arial" w:eastAsia="Calibri" w:hAnsi="Arial" w:cs="Arial"/>
          <w:sz w:val="20"/>
          <w:szCs w:val="20"/>
        </w:rPr>
        <w:t>Evropska komisija je 1. februarja odobrila in 7. februarja objavila v Uradnem listu Evropske unije ustanovitev LDT CitiVERSE EDIC, Evropskega konzorcija za digitalno infrastrukturo o lokalnih digitalnih dvojčkih za CitiVERSE (</w:t>
      </w:r>
      <w:hyperlink r:id="rId27">
        <w:r w:rsidRPr="00232489">
          <w:rPr>
            <w:rFonts w:ascii="Arial" w:eastAsia="Calibri" w:hAnsi="Arial" w:cs="Arial"/>
            <w:color w:val="0563C1" w:themeColor="hyperlink"/>
            <w:sz w:val="20"/>
            <w:szCs w:val="20"/>
            <w:u w:val="single"/>
          </w:rPr>
          <w:t>Izvedbeni sklep - 2024/459 - EN - EUR-Lex (europa.eu).</w:t>
        </w:r>
      </w:hyperlink>
      <w:r w:rsidRPr="00232489">
        <w:rPr>
          <w:rFonts w:ascii="Arial" w:eastAsia="Calibri" w:hAnsi="Arial" w:cs="Arial"/>
          <w:color w:val="0563C1" w:themeColor="hyperlink"/>
          <w:sz w:val="20"/>
          <w:szCs w:val="20"/>
          <w:u w:val="single"/>
        </w:rPr>
        <w:t xml:space="preserve"> </w:t>
      </w:r>
      <w:r w:rsidRPr="00232489">
        <w:rPr>
          <w:rFonts w:ascii="Arial" w:eastAsia="Calibri" w:hAnsi="Arial" w:cs="Arial"/>
          <w:sz w:val="20"/>
          <w:szCs w:val="20"/>
        </w:rPr>
        <w:t>MDP zastopa Slovenijo v konzorciju. Letna članarina znaša 15.000 EUR.</w:t>
      </w:r>
    </w:p>
    <w:p w14:paraId="4D85917D" w14:textId="77777777" w:rsidR="00232489" w:rsidRPr="00232489" w:rsidRDefault="00232489" w:rsidP="00232489">
      <w:pPr>
        <w:jc w:val="both"/>
        <w:rPr>
          <w:rFonts w:ascii="Arial" w:eastAsia="Calibri" w:hAnsi="Arial" w:cs="Arial"/>
          <w:sz w:val="20"/>
          <w:szCs w:val="20"/>
          <w:u w:val="single"/>
        </w:rPr>
      </w:pPr>
      <w:r w:rsidRPr="00232489">
        <w:rPr>
          <w:rFonts w:ascii="Arial" w:eastAsia="Calibri" w:hAnsi="Arial" w:cs="Arial"/>
          <w:sz w:val="20"/>
          <w:szCs w:val="20"/>
          <w:u w:val="single"/>
        </w:rPr>
        <w:t>Dodatni ukrepi v pripravi:</w:t>
      </w:r>
    </w:p>
    <w:p w14:paraId="182B38D0" w14:textId="77777777" w:rsidR="00232489" w:rsidRPr="00232489" w:rsidRDefault="00232489" w:rsidP="00232489">
      <w:pPr>
        <w:numPr>
          <w:ilvl w:val="0"/>
          <w:numId w:val="52"/>
        </w:numPr>
        <w:contextualSpacing/>
        <w:jc w:val="both"/>
        <w:rPr>
          <w:rFonts w:ascii="Arial" w:eastAsiaTheme="minorEastAsia" w:hAnsi="Arial" w:cs="Arial"/>
          <w:sz w:val="20"/>
          <w:szCs w:val="20"/>
        </w:rPr>
      </w:pPr>
      <w:r w:rsidRPr="00232489">
        <w:rPr>
          <w:rFonts w:ascii="Arial" w:eastAsiaTheme="minorEastAsia" w:hAnsi="Arial" w:cs="Arial"/>
          <w:sz w:val="20"/>
          <w:szCs w:val="20"/>
        </w:rPr>
        <w:t>Z relativno nizkim pristopnim zneskom, ki je 15.000 na  članico, LDT CitiVERSE EDIC v začetku še ne bo razpolagal z zadostnim finančnim kapitalom za zagotavljanje lastnega deleža (50 %) in posledično možnost prijave. V ta namen so potrebna sredstva ocenjena v višini 500.000,00 EUR, predviden vir je ESRR.</w:t>
      </w:r>
    </w:p>
    <w:p w14:paraId="4D2F3337" w14:textId="0106FE8F" w:rsidR="00232489" w:rsidRPr="00232489" w:rsidRDefault="00232489" w:rsidP="00232489">
      <w:pPr>
        <w:numPr>
          <w:ilvl w:val="0"/>
          <w:numId w:val="52"/>
        </w:numPr>
        <w:contextualSpacing/>
        <w:jc w:val="both"/>
        <w:rPr>
          <w:rFonts w:ascii="Arial" w:eastAsia="Calibri" w:hAnsi="Arial" w:cs="Arial"/>
          <w:color w:val="000000" w:themeColor="text1"/>
          <w:sz w:val="20"/>
          <w:szCs w:val="20"/>
        </w:rPr>
      </w:pPr>
      <w:r w:rsidRPr="00232489">
        <w:rPr>
          <w:rFonts w:ascii="Arial" w:eastAsia="Calibri" w:hAnsi="Arial" w:cs="Arial"/>
          <w:sz w:val="20"/>
          <w:szCs w:val="20"/>
        </w:rPr>
        <w:t xml:space="preserve"> S ciljem povečati učinkovitost digitalne preobrazbe lokalnih skupnosti si bo v okviru danih možnosti MDP prizadeval za zaposlitev na </w:t>
      </w:r>
      <w:r w:rsidRPr="00232489">
        <w:rPr>
          <w:rFonts w:ascii="Arial" w:eastAsiaTheme="minorEastAsia" w:hAnsi="Arial" w:cs="Arial"/>
          <w:sz w:val="20"/>
          <w:szCs w:val="20"/>
        </w:rPr>
        <w:t xml:space="preserve">LDT CitiVERSE EDIC </w:t>
      </w:r>
      <w:r w:rsidRPr="00232489">
        <w:rPr>
          <w:rFonts w:ascii="Arial" w:eastAsia="Calibri" w:hAnsi="Arial" w:cs="Arial"/>
          <w:sz w:val="20"/>
          <w:szCs w:val="20"/>
        </w:rPr>
        <w:t>s sedežem v Valenciji. Slovenija je ustanovna članica tega EDIC in z zaposlitvijo želimo zagotoviti pomoč lokalnim skupnostim, da bi v največji meri izkoristile storitve in prednosti, ki jih bo razvil in ponujal EDIC za vzpostavitev lokalnih digitalnih dv</w:t>
      </w:r>
      <w:r w:rsidR="00713AD8">
        <w:rPr>
          <w:rFonts w:ascii="Arial" w:eastAsia="Calibri" w:hAnsi="Arial" w:cs="Arial"/>
          <w:sz w:val="20"/>
          <w:szCs w:val="20"/>
        </w:rPr>
        <w:t>ojčke</w:t>
      </w:r>
      <w:r w:rsidRPr="00232489">
        <w:rPr>
          <w:rFonts w:ascii="Arial" w:eastAsia="Calibri" w:hAnsi="Arial" w:cs="Arial"/>
          <w:sz w:val="20"/>
          <w:szCs w:val="20"/>
        </w:rPr>
        <w:t xml:space="preserve"> (1 FTE za 2 leti in pol, od 2. polletje 2025 - konec 2027). </w:t>
      </w:r>
      <w:r w:rsidRPr="00232489">
        <w:rPr>
          <w:rFonts w:ascii="Arial" w:eastAsia="Calibri" w:hAnsi="Arial" w:cs="Arial"/>
          <w:color w:val="000000" w:themeColor="text1"/>
          <w:sz w:val="20"/>
          <w:szCs w:val="20"/>
        </w:rPr>
        <w:t>Ocenjena vrednost v višini 330.000 EUR zajema plače, stroške izobraževanja, delovne opreme ter morebitne dodatne stroške. Predviden vir je ESRR.</w:t>
      </w:r>
    </w:p>
    <w:p w14:paraId="71D42530" w14:textId="77777777" w:rsidR="00232489" w:rsidRPr="00232489" w:rsidRDefault="00232489" w:rsidP="00232489"/>
    <w:tbl>
      <w:tblPr>
        <w:tblStyle w:val="Tabelamrea"/>
        <w:tblW w:w="0" w:type="auto"/>
        <w:tblLook w:val="04A0" w:firstRow="1" w:lastRow="0" w:firstColumn="1" w:lastColumn="0" w:noHBand="0" w:noVBand="1"/>
      </w:tblPr>
      <w:tblGrid>
        <w:gridCol w:w="4916"/>
        <w:gridCol w:w="4146"/>
      </w:tblGrid>
      <w:tr w:rsidR="00F943BD" w:rsidRPr="009157ED" w14:paraId="1B18B760" w14:textId="77777777" w:rsidTr="00232489">
        <w:trPr>
          <w:trHeight w:val="300"/>
        </w:trPr>
        <w:tc>
          <w:tcPr>
            <w:tcW w:w="4916" w:type="dxa"/>
            <w:shd w:val="clear" w:color="auto" w:fill="D9D9D9" w:themeFill="background1" w:themeFillShade="D9"/>
          </w:tcPr>
          <w:p w14:paraId="3B026DAA"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6735EED8"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V izvajanju</w:t>
            </w:r>
          </w:p>
        </w:tc>
      </w:tr>
      <w:tr w:rsidR="00F943BD" w:rsidRPr="009157ED" w14:paraId="140543AE" w14:textId="77777777" w:rsidTr="00232489">
        <w:trPr>
          <w:trHeight w:val="300"/>
        </w:trPr>
        <w:tc>
          <w:tcPr>
            <w:tcW w:w="4916" w:type="dxa"/>
            <w:shd w:val="clear" w:color="auto" w:fill="D9D9D9" w:themeFill="background1" w:themeFillShade="D9"/>
          </w:tcPr>
          <w:p w14:paraId="1E3FAEBA"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0C1EC8AD"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00E2574C" w14:textId="77777777" w:rsidTr="00232489">
        <w:trPr>
          <w:trHeight w:val="300"/>
        </w:trPr>
        <w:tc>
          <w:tcPr>
            <w:tcW w:w="4916" w:type="dxa"/>
            <w:shd w:val="clear" w:color="auto" w:fill="D9D9D9" w:themeFill="background1" w:themeFillShade="D9"/>
          </w:tcPr>
          <w:p w14:paraId="21C44271" w14:textId="3A0F3FF8" w:rsidR="00232489" w:rsidRPr="009157ED" w:rsidRDefault="00232489" w:rsidP="00A10EE4">
            <w:pPr>
              <w:rPr>
                <w:rFonts w:ascii="Arial" w:hAnsi="Arial" w:cs="Arial"/>
                <w:b/>
                <w:bCs/>
                <w:i/>
                <w:iCs/>
                <w:sz w:val="20"/>
                <w:szCs w:val="20"/>
              </w:rPr>
            </w:pPr>
            <w:r w:rsidRPr="002D2532">
              <w:rPr>
                <w:rFonts w:ascii="Arial" w:eastAsia="Calibri" w:hAnsi="Arial" w:cs="Arial"/>
                <w:i/>
                <w:iCs/>
                <w:sz w:val="20"/>
                <w:szCs w:val="20"/>
                <w:u w:val="single"/>
              </w:rPr>
              <w:t>Časovni okvir:</w:t>
            </w:r>
          </w:p>
        </w:tc>
        <w:tc>
          <w:tcPr>
            <w:tcW w:w="4146" w:type="dxa"/>
            <w:shd w:val="clear" w:color="auto" w:fill="FFFFFF" w:themeFill="background1"/>
          </w:tcPr>
          <w:p w14:paraId="01359D5B" w14:textId="12DDCF26" w:rsidR="00232489" w:rsidRPr="00232489" w:rsidRDefault="00232489" w:rsidP="00A10EE4">
            <w:pPr>
              <w:rPr>
                <w:rFonts w:ascii="Arial" w:hAnsi="Arial" w:cs="Arial"/>
                <w:i/>
                <w:iCs/>
                <w:sz w:val="20"/>
                <w:szCs w:val="20"/>
              </w:rPr>
            </w:pPr>
            <w:r w:rsidRPr="00232489">
              <w:rPr>
                <w:rFonts w:ascii="Arial" w:eastAsia="Calibri" w:hAnsi="Arial" w:cs="Arial"/>
                <w:i/>
                <w:iCs/>
                <w:color w:val="000000" w:themeColor="text1"/>
                <w:sz w:val="20"/>
                <w:szCs w:val="20"/>
              </w:rPr>
              <w:t>2025-2030</w:t>
            </w:r>
          </w:p>
        </w:tc>
      </w:tr>
      <w:tr w:rsidR="00F943BD" w:rsidRPr="009157ED" w14:paraId="60A176F4" w14:textId="77777777" w:rsidTr="007C36B3">
        <w:trPr>
          <w:trHeight w:val="300"/>
        </w:trPr>
        <w:tc>
          <w:tcPr>
            <w:tcW w:w="4916" w:type="dxa"/>
            <w:shd w:val="clear" w:color="auto" w:fill="D9D9D9" w:themeFill="background1" w:themeFillShade="D9"/>
          </w:tcPr>
          <w:p w14:paraId="58C4E60B"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14BA230B" w14:textId="4CCACAEA"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Namenjena: 15.000 EUR letna članarina, vir: nacionalni proračun</w:t>
            </w:r>
            <w:r w:rsidR="00625860" w:rsidRPr="009157ED">
              <w:rPr>
                <w:rFonts w:ascii="Arial" w:eastAsia="Calibri" w:hAnsi="Arial" w:cs="Arial"/>
                <w:i/>
                <w:iCs/>
                <w:sz w:val="20"/>
                <w:szCs w:val="20"/>
              </w:rPr>
              <w:t>, do leta 2030 je to 90.000 EUR</w:t>
            </w:r>
          </w:p>
          <w:p w14:paraId="0012E8B3" w14:textId="77777777"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Predvidena: 330.000 EUR, zaposlitev na EDIC, vir: ESRR</w:t>
            </w:r>
          </w:p>
          <w:p w14:paraId="43DF17D1" w14:textId="7A7D2698"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Skupna vrednost ukrepa, članarine in kadra znaša 420.000 EUR</w:t>
            </w:r>
          </w:p>
        </w:tc>
      </w:tr>
      <w:tr w:rsidR="00F943BD" w:rsidRPr="009157ED" w14:paraId="255AADEF" w14:textId="77777777" w:rsidTr="007C36B3">
        <w:trPr>
          <w:trHeight w:val="300"/>
        </w:trPr>
        <w:tc>
          <w:tcPr>
            <w:tcW w:w="4916" w:type="dxa"/>
            <w:shd w:val="clear" w:color="auto" w:fill="D9D9D9" w:themeFill="background1" w:themeFillShade="D9"/>
          </w:tcPr>
          <w:p w14:paraId="2D5D5A2A"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7158C9D5" w14:textId="2E6087D0" w:rsidR="00F943BD" w:rsidRPr="009157ED" w:rsidRDefault="00F943BD" w:rsidP="00A10EE4">
            <w:pPr>
              <w:rPr>
                <w:rFonts w:ascii="Arial" w:eastAsia="Calibri" w:hAnsi="Arial" w:cs="Arial"/>
                <w:i/>
                <w:iCs/>
                <w:sz w:val="20"/>
                <w:szCs w:val="20"/>
              </w:rPr>
            </w:pPr>
            <w:r w:rsidRPr="009157ED">
              <w:rPr>
                <w:rFonts w:ascii="Arial" w:eastAsia="Calibri" w:hAnsi="Arial" w:cs="Arial"/>
                <w:i/>
                <w:iCs/>
                <w:sz w:val="20"/>
                <w:szCs w:val="20"/>
              </w:rPr>
              <w:t>Občinam bodo na voljo orodja za vzpostavitev dvoj</w:t>
            </w:r>
            <w:r w:rsidR="00713AD8">
              <w:rPr>
                <w:rFonts w:ascii="Arial" w:eastAsia="Calibri" w:hAnsi="Arial" w:cs="Arial"/>
                <w:i/>
                <w:iCs/>
                <w:sz w:val="20"/>
                <w:szCs w:val="20"/>
              </w:rPr>
              <w:t>čkov</w:t>
            </w:r>
            <w:r w:rsidRPr="009157ED">
              <w:rPr>
                <w:rFonts w:ascii="Arial" w:eastAsia="Calibri" w:hAnsi="Arial" w:cs="Arial"/>
                <w:i/>
                <w:iCs/>
                <w:sz w:val="20"/>
                <w:szCs w:val="20"/>
              </w:rPr>
              <w:t xml:space="preserve"> in storitev za občane, o uporabi bodo odločale same.</w:t>
            </w:r>
          </w:p>
          <w:p w14:paraId="7643E2A4" w14:textId="77777777" w:rsidR="00F943BD" w:rsidRPr="009157ED" w:rsidRDefault="00F943BD" w:rsidP="00A10EE4">
            <w:pPr>
              <w:rPr>
                <w:rFonts w:ascii="Arial" w:eastAsia="Calibri" w:hAnsi="Arial" w:cs="Arial"/>
                <w:sz w:val="20"/>
                <w:szCs w:val="20"/>
              </w:rPr>
            </w:pPr>
            <w:r w:rsidRPr="009157ED">
              <w:rPr>
                <w:rFonts w:ascii="Arial" w:eastAsia="Calibri" w:hAnsi="Arial" w:cs="Arial"/>
                <w:i/>
                <w:iCs/>
                <w:sz w:val="20"/>
                <w:szCs w:val="20"/>
              </w:rPr>
              <w:t>Zagotovljeno bo informiranje o razpoložljivih orodjih, načinih in možnostih njihove uporabe v slovenskem jeziku za 212 občin, ter zastopanje interesov in potreb občin na LDT CitiVerse EDIC</w:t>
            </w:r>
            <w:r w:rsidRPr="009157ED">
              <w:rPr>
                <w:rFonts w:ascii="Arial" w:eastAsia="Calibri" w:hAnsi="Arial" w:cs="Arial"/>
                <w:i/>
                <w:iCs/>
                <w:sz w:val="20"/>
                <w:szCs w:val="20"/>
                <w:u w:val="single"/>
              </w:rPr>
              <w:t xml:space="preserve"> </w:t>
            </w:r>
          </w:p>
        </w:tc>
      </w:tr>
    </w:tbl>
    <w:p w14:paraId="091B5A90" w14:textId="75FE411D" w:rsidR="00F943BD" w:rsidRDefault="002336FA" w:rsidP="002336FA">
      <w:pPr>
        <w:pStyle w:val="Naslov4"/>
        <w:rPr>
          <w:rFonts w:cs="Arial"/>
        </w:rPr>
      </w:pPr>
      <w:r w:rsidRPr="009157ED">
        <w:rPr>
          <w:rFonts w:cs="Arial"/>
        </w:rPr>
        <w:t>5</w:t>
      </w:r>
      <w:r w:rsidR="009E2CEC">
        <w:rPr>
          <w:rFonts w:cs="Arial"/>
        </w:rPr>
        <w:t>2</w:t>
      </w:r>
      <w:r w:rsidRPr="009157ED">
        <w:rPr>
          <w:rFonts w:cs="Arial"/>
        </w:rPr>
        <w:t xml:space="preserve">. </w:t>
      </w:r>
      <w:r w:rsidR="00F943BD" w:rsidRPr="009157ED">
        <w:rPr>
          <w:rFonts w:cs="Arial"/>
        </w:rPr>
        <w:t xml:space="preserve">UKREP: </w:t>
      </w:r>
      <w:r w:rsidR="00625860" w:rsidRPr="009157ED">
        <w:rPr>
          <w:rFonts w:cs="Arial"/>
        </w:rPr>
        <w:t>Vzpostavitev ekosistema za pametne skupnosti</w:t>
      </w:r>
    </w:p>
    <w:p w14:paraId="5A4404D2" w14:textId="0BDE28AF"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Z razpisom za pilotne projekte pametnih skupnosti želi MDP spodbuditi uvedbo naprednih tehnologij, kot so internet stvari (IoT), podatkovne platforme in lokalni digitalni dv</w:t>
      </w:r>
      <w:r w:rsidR="00713AD8">
        <w:rPr>
          <w:rFonts w:ascii="Arial" w:eastAsia="Calibri" w:hAnsi="Arial" w:cs="Arial"/>
          <w:sz w:val="20"/>
          <w:szCs w:val="20"/>
        </w:rPr>
        <w:t>ojčki</w:t>
      </w:r>
      <w:r w:rsidRPr="00232489">
        <w:rPr>
          <w:rFonts w:ascii="Arial" w:eastAsia="Calibri" w:hAnsi="Arial" w:cs="Arial"/>
          <w:sz w:val="20"/>
          <w:szCs w:val="20"/>
        </w:rPr>
        <w:t>, v lokalnih skupnostih. Cilj ukrepa je vzpostaviti pilotne projekte, kjer se testirajo nove tehnologije za izboljšanje kakovosti življenja in sprejemanja na podatkih temelječih odločitev v občinah. Projekti se osredotočajo na implementacijo uporabniških primerov za podatkovni prostor za pametne skupnosti, uvedbo digitalnih storitev, ki bodo optimizirale javne procese, povečale učinkovitost storitev in omogočile boljšo interakcijo med občani in občinsko upravo. Z izvedbo ukrepa želi MDP spodbuditi in podpreti digitalno preobrazbo lokalnih skupnosti ter razvoj pametnih mest, kar prispeva k sodobnejšemu in bolj trajnostnemu lokalnemu okolju.</w:t>
      </w:r>
    </w:p>
    <w:p w14:paraId="23535366" w14:textId="77777777" w:rsidR="00232489" w:rsidRPr="00232489" w:rsidRDefault="00232489" w:rsidP="00232489">
      <w:pPr>
        <w:rPr>
          <w:rFonts w:ascii="Arial" w:eastAsia="Calibri" w:hAnsi="Arial" w:cs="Arial"/>
          <w:sz w:val="20"/>
          <w:szCs w:val="20"/>
        </w:rPr>
      </w:pPr>
      <w:r w:rsidRPr="00E452D0">
        <w:rPr>
          <w:rFonts w:ascii="Arial" w:eastAsia="Calibri" w:hAnsi="Arial" w:cs="Arial"/>
          <w:sz w:val="20"/>
          <w:szCs w:val="20"/>
          <w:u w:val="single"/>
        </w:rPr>
        <w:lastRenderedPageBreak/>
        <w:t>Opis ukrepa:</w:t>
      </w:r>
      <w:r w:rsidRPr="00232489">
        <w:rPr>
          <w:rFonts w:ascii="Arial" w:eastAsia="Calibri" w:hAnsi="Arial" w:cs="Arial"/>
          <w:sz w:val="20"/>
          <w:szCs w:val="20"/>
        </w:rPr>
        <w:t xml:space="preserve"> Ukrep vključuje vzpostavitev celovitega digitalnega ekosistema za pametne skupnosti, temelječega na Računalniškem oblaku za lokalne skupnosti (ROLS) in nacionalnem podatkovnem prostoru za pametne skupnosti (PPPS). Cilj ukrepa je občinam zagotoviti dostop do naprednih digitalnih storitev, interoperabilne podatkovne infrastrukture in specifičnih aplikativnih rešitev, kar bo prispevalo k trajnostnemu razvoju in učinkovitemu upravljanju lokalnih storitev. </w:t>
      </w:r>
    </w:p>
    <w:p w14:paraId="4E4C31B1" w14:textId="5D2F43DE"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Povezava do digitalnega cilja: Ukrep podpira digitalni cilj 100 % pokritost javnih storitev z digitalnimi rešitvami do leta 2030, hkrati pa prispeva k bolj učinkoviti rabi podatkov v lokalnih skupnostih. Na področju trajnosti in podnebnih ciljev ukrep prispeva k uporabi digitalnih rešitev za učinkovito upravljanje virov, zmanjšanje okoljskega odtisa in povečanje energetske učinkovitosti.</w:t>
      </w:r>
    </w:p>
    <w:p w14:paraId="5C1B32FC" w14:textId="77777777" w:rsidR="00232489" w:rsidRPr="00232489" w:rsidRDefault="00232489" w:rsidP="00232489">
      <w:pPr>
        <w:rPr>
          <w:rFonts w:ascii="Arial" w:eastAsia="Calibri" w:hAnsi="Arial" w:cs="Arial"/>
          <w:sz w:val="20"/>
          <w:szCs w:val="20"/>
          <w:u w:val="single"/>
        </w:rPr>
      </w:pPr>
      <w:r w:rsidRPr="00232489">
        <w:rPr>
          <w:rFonts w:ascii="Arial" w:eastAsia="Calibri" w:hAnsi="Arial" w:cs="Arial"/>
          <w:sz w:val="20"/>
          <w:szCs w:val="20"/>
          <w:u w:val="single"/>
        </w:rPr>
        <w:t xml:space="preserve">Ciljna skupina: </w:t>
      </w:r>
    </w:p>
    <w:p w14:paraId="1A7FC5AA" w14:textId="77777777" w:rsidR="00232489" w:rsidRPr="00232489" w:rsidRDefault="00232489" w:rsidP="00232489">
      <w:pPr>
        <w:rPr>
          <w:rFonts w:ascii="Arial" w:eastAsia="Calibri" w:hAnsi="Arial" w:cs="Arial"/>
          <w:sz w:val="20"/>
          <w:szCs w:val="20"/>
        </w:rPr>
      </w:pPr>
      <w:r w:rsidRPr="00232489">
        <w:rPr>
          <w:rFonts w:ascii="Arial" w:eastAsia="Calibri" w:hAnsi="Arial" w:cs="Arial"/>
          <w:sz w:val="20"/>
          <w:szCs w:val="20"/>
        </w:rPr>
        <w:t>-</w:t>
      </w:r>
      <w:r w:rsidRPr="00232489">
        <w:rPr>
          <w:rFonts w:ascii="Arial" w:eastAsia="Calibri" w:hAnsi="Arial" w:cs="Arial"/>
          <w:sz w:val="20"/>
          <w:szCs w:val="20"/>
        </w:rPr>
        <w:tab/>
        <w:t xml:space="preserve">Občine: Neposredni uporabniki digitalne infrastrukture in storitev, ki bodo omogočale digitalizacijo javnih storitev.  </w:t>
      </w:r>
    </w:p>
    <w:p w14:paraId="43E5AD1E" w14:textId="794B9208" w:rsidR="00232489" w:rsidRDefault="00232489" w:rsidP="00232489">
      <w:pPr>
        <w:rPr>
          <w:rFonts w:ascii="Arial" w:eastAsia="Calibri" w:hAnsi="Arial" w:cs="Arial"/>
          <w:i/>
          <w:iCs/>
          <w:sz w:val="20"/>
          <w:szCs w:val="20"/>
        </w:rPr>
      </w:pPr>
      <w:r w:rsidRPr="00232489">
        <w:rPr>
          <w:rFonts w:ascii="Arial" w:eastAsia="Calibri" w:hAnsi="Arial" w:cs="Arial"/>
          <w:sz w:val="20"/>
          <w:szCs w:val="20"/>
        </w:rPr>
        <w:t>-</w:t>
      </w:r>
      <w:r w:rsidRPr="00232489">
        <w:rPr>
          <w:rFonts w:ascii="Arial" w:eastAsia="Calibri" w:hAnsi="Arial" w:cs="Arial"/>
          <w:sz w:val="20"/>
          <w:szCs w:val="20"/>
        </w:rPr>
        <w:tab/>
        <w:t>Podjetja: Razvoj in implementacija rešitev ter sodelovanje pri razvoju inovativnih digitalnih storitev</w:t>
      </w:r>
      <w:r w:rsidRPr="009157ED">
        <w:rPr>
          <w:rFonts w:ascii="Arial" w:eastAsia="Calibri" w:hAnsi="Arial" w:cs="Arial"/>
          <w:i/>
          <w:iCs/>
          <w:sz w:val="20"/>
          <w:szCs w:val="20"/>
        </w:rPr>
        <w:t>.</w:t>
      </w:r>
    </w:p>
    <w:tbl>
      <w:tblPr>
        <w:tblStyle w:val="Tabelamrea"/>
        <w:tblW w:w="0" w:type="auto"/>
        <w:tblLook w:val="04A0" w:firstRow="1" w:lastRow="0" w:firstColumn="1" w:lastColumn="0" w:noHBand="0" w:noVBand="1"/>
      </w:tblPr>
      <w:tblGrid>
        <w:gridCol w:w="4916"/>
        <w:gridCol w:w="4146"/>
      </w:tblGrid>
      <w:tr w:rsidR="00F943BD" w:rsidRPr="009157ED" w14:paraId="074B147F" w14:textId="77777777" w:rsidTr="002632A7">
        <w:trPr>
          <w:trHeight w:val="300"/>
        </w:trPr>
        <w:tc>
          <w:tcPr>
            <w:tcW w:w="4916" w:type="dxa"/>
            <w:shd w:val="clear" w:color="auto" w:fill="D9D9D9" w:themeFill="background1" w:themeFillShade="D9"/>
          </w:tcPr>
          <w:p w14:paraId="796DEACD" w14:textId="77777777" w:rsidR="00F943BD" w:rsidRPr="00531F6E" w:rsidRDefault="00F943BD" w:rsidP="00A10EE4">
            <w:pPr>
              <w:rPr>
                <w:rFonts w:ascii="Arial" w:hAnsi="Arial" w:cs="Arial"/>
                <w:i/>
                <w:iCs/>
                <w:sz w:val="20"/>
                <w:szCs w:val="20"/>
                <w:u w:val="single"/>
              </w:rPr>
            </w:pPr>
            <w:r w:rsidRPr="00531F6E">
              <w:rPr>
                <w:rFonts w:ascii="Arial" w:hAnsi="Arial" w:cs="Arial"/>
                <w:i/>
                <w:iCs/>
                <w:sz w:val="20"/>
                <w:szCs w:val="20"/>
                <w:u w:val="single"/>
              </w:rPr>
              <w:t>Status ukrepa</w:t>
            </w:r>
          </w:p>
        </w:tc>
        <w:tc>
          <w:tcPr>
            <w:tcW w:w="4146" w:type="dxa"/>
            <w:shd w:val="clear" w:color="auto" w:fill="FFFFFF" w:themeFill="background1"/>
          </w:tcPr>
          <w:p w14:paraId="08D5A5EC" w14:textId="77777777" w:rsidR="00F943BD" w:rsidRPr="009157ED" w:rsidRDefault="00F943BD" w:rsidP="00A10EE4">
            <w:pPr>
              <w:rPr>
                <w:rFonts w:ascii="Arial" w:hAnsi="Arial" w:cs="Arial"/>
                <w:b/>
                <w:bCs/>
                <w:i/>
                <w:iCs/>
                <w:sz w:val="20"/>
                <w:szCs w:val="20"/>
              </w:rPr>
            </w:pPr>
            <w:r w:rsidRPr="009157ED">
              <w:rPr>
                <w:rFonts w:ascii="Arial" w:hAnsi="Arial" w:cs="Arial"/>
                <w:i/>
                <w:iCs/>
                <w:sz w:val="20"/>
                <w:szCs w:val="20"/>
              </w:rPr>
              <w:t xml:space="preserve">V pripravi </w:t>
            </w:r>
          </w:p>
        </w:tc>
      </w:tr>
      <w:tr w:rsidR="00F943BD" w:rsidRPr="009157ED" w14:paraId="139CE822" w14:textId="77777777" w:rsidTr="002632A7">
        <w:trPr>
          <w:trHeight w:val="300"/>
        </w:trPr>
        <w:tc>
          <w:tcPr>
            <w:tcW w:w="4916" w:type="dxa"/>
            <w:shd w:val="clear" w:color="auto" w:fill="D9D9D9" w:themeFill="background1" w:themeFillShade="D9"/>
          </w:tcPr>
          <w:p w14:paraId="665E03BB" w14:textId="77777777" w:rsidR="00F943BD" w:rsidRPr="00531F6E" w:rsidRDefault="00F943BD" w:rsidP="00A10EE4">
            <w:pPr>
              <w:rPr>
                <w:rFonts w:ascii="Arial" w:hAnsi="Arial" w:cs="Arial"/>
                <w:i/>
                <w:iCs/>
                <w:sz w:val="20"/>
                <w:szCs w:val="20"/>
                <w:u w:val="single"/>
              </w:rPr>
            </w:pPr>
            <w:r w:rsidRPr="00531F6E">
              <w:rPr>
                <w:rFonts w:ascii="Arial" w:hAnsi="Arial" w:cs="Arial"/>
                <w:i/>
                <w:iCs/>
                <w:sz w:val="20"/>
                <w:szCs w:val="20"/>
                <w:u w:val="single"/>
              </w:rPr>
              <w:t>Nosilec ukrepa</w:t>
            </w:r>
          </w:p>
        </w:tc>
        <w:tc>
          <w:tcPr>
            <w:tcW w:w="4146" w:type="dxa"/>
            <w:shd w:val="clear" w:color="auto" w:fill="FFFFFF" w:themeFill="background1"/>
          </w:tcPr>
          <w:p w14:paraId="3FC21498"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7ED85258" w14:textId="77777777" w:rsidTr="002632A7">
        <w:trPr>
          <w:trHeight w:val="300"/>
        </w:trPr>
        <w:tc>
          <w:tcPr>
            <w:tcW w:w="4916" w:type="dxa"/>
            <w:shd w:val="clear" w:color="auto" w:fill="D9D9D9" w:themeFill="background1" w:themeFillShade="D9"/>
          </w:tcPr>
          <w:p w14:paraId="7DF30895" w14:textId="52CE2813" w:rsidR="00232489" w:rsidRPr="009157ED" w:rsidRDefault="00232489" w:rsidP="00A10EE4">
            <w:pPr>
              <w:rPr>
                <w:rFonts w:ascii="Arial" w:hAnsi="Arial" w:cs="Arial"/>
                <w:b/>
                <w:bCs/>
                <w:i/>
                <w:iCs/>
                <w:sz w:val="20"/>
                <w:szCs w:val="20"/>
              </w:rPr>
            </w:pPr>
            <w:r w:rsidRPr="002D2532">
              <w:rPr>
                <w:rFonts w:ascii="Arial" w:eastAsia="Calibri" w:hAnsi="Arial" w:cs="Arial"/>
                <w:i/>
                <w:iCs/>
                <w:sz w:val="20"/>
                <w:szCs w:val="20"/>
                <w:u w:val="single"/>
              </w:rPr>
              <w:t>Časovni okvir:</w:t>
            </w:r>
          </w:p>
        </w:tc>
        <w:tc>
          <w:tcPr>
            <w:tcW w:w="4146" w:type="dxa"/>
            <w:shd w:val="clear" w:color="auto" w:fill="FFFFFF" w:themeFill="background1"/>
          </w:tcPr>
          <w:p w14:paraId="6F9D4120" w14:textId="7EDF70E8" w:rsidR="00232489" w:rsidRPr="009157ED" w:rsidRDefault="00232489" w:rsidP="00A10EE4">
            <w:pPr>
              <w:rPr>
                <w:rFonts w:ascii="Arial" w:hAnsi="Arial" w:cs="Arial"/>
                <w:i/>
                <w:iCs/>
                <w:sz w:val="20"/>
                <w:szCs w:val="20"/>
              </w:rPr>
            </w:pPr>
            <w:r w:rsidRPr="009157ED">
              <w:rPr>
                <w:rFonts w:ascii="Arial" w:eastAsia="Calibri" w:hAnsi="Arial" w:cs="Arial"/>
                <w:i/>
                <w:iCs/>
                <w:sz w:val="20"/>
                <w:szCs w:val="20"/>
              </w:rPr>
              <w:t>2025-2030</w:t>
            </w:r>
          </w:p>
        </w:tc>
      </w:tr>
      <w:tr w:rsidR="00F943BD" w:rsidRPr="009157ED" w14:paraId="51A07C65" w14:textId="77777777" w:rsidTr="007C36B3">
        <w:trPr>
          <w:trHeight w:val="300"/>
        </w:trPr>
        <w:tc>
          <w:tcPr>
            <w:tcW w:w="4916" w:type="dxa"/>
            <w:shd w:val="clear" w:color="auto" w:fill="D9D9D9" w:themeFill="background1" w:themeFillShade="D9"/>
          </w:tcPr>
          <w:p w14:paraId="05B41FF1"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706A8452"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Predvideno skupaj 11.728.000 EUR, viri:</w:t>
            </w:r>
          </w:p>
          <w:p w14:paraId="4163215E"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w:t>
            </w:r>
            <w:r w:rsidRPr="009157ED">
              <w:rPr>
                <w:rFonts w:ascii="Arial" w:eastAsia="Calibri" w:hAnsi="Arial" w:cs="Arial"/>
                <w:i/>
                <w:iCs/>
                <w:sz w:val="20"/>
                <w:szCs w:val="20"/>
              </w:rPr>
              <w:tab/>
              <w:t>Državni proračun (MDP): 338.000 EUR, namenjeni za stroške dela</w:t>
            </w:r>
          </w:p>
          <w:p w14:paraId="1303FC6D" w14:textId="77777777" w:rsidR="00625860"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w:t>
            </w:r>
            <w:r w:rsidRPr="009157ED">
              <w:rPr>
                <w:rFonts w:ascii="Arial" w:eastAsia="Calibri" w:hAnsi="Arial" w:cs="Arial"/>
                <w:i/>
                <w:iCs/>
                <w:sz w:val="20"/>
                <w:szCs w:val="20"/>
              </w:rPr>
              <w:tab/>
              <w:t>Občinski proračuni: 1.700.000 EUR, predvsem kot 20 % investicijskih stroškov pri vzpostavitvi ROLS in aplikativnih rešitvah.</w:t>
            </w:r>
          </w:p>
          <w:p w14:paraId="6A3A1765" w14:textId="1AF79CF2" w:rsidR="00F943BD" w:rsidRPr="009157ED" w:rsidRDefault="00625860" w:rsidP="00A10EE4">
            <w:pPr>
              <w:rPr>
                <w:rFonts w:ascii="Arial" w:eastAsia="Calibri" w:hAnsi="Arial" w:cs="Arial"/>
                <w:i/>
                <w:iCs/>
                <w:sz w:val="20"/>
                <w:szCs w:val="20"/>
              </w:rPr>
            </w:pPr>
            <w:r w:rsidRPr="009157ED">
              <w:rPr>
                <w:rFonts w:ascii="Arial" w:eastAsia="Calibri" w:hAnsi="Arial" w:cs="Arial"/>
                <w:i/>
                <w:iCs/>
                <w:sz w:val="20"/>
                <w:szCs w:val="20"/>
              </w:rPr>
              <w:t>ESRR (kohezijska sredstva): 9.690.000 EUR, financiranje za strojno in programsko opremo, projektno dokumentacijo in storitve.</w:t>
            </w:r>
          </w:p>
        </w:tc>
      </w:tr>
      <w:tr w:rsidR="00F943BD" w:rsidRPr="009157ED" w14:paraId="0E735505" w14:textId="77777777" w:rsidTr="007C36B3">
        <w:trPr>
          <w:trHeight w:val="300"/>
        </w:trPr>
        <w:tc>
          <w:tcPr>
            <w:tcW w:w="4916" w:type="dxa"/>
            <w:shd w:val="clear" w:color="auto" w:fill="D9D9D9" w:themeFill="background1" w:themeFillShade="D9"/>
          </w:tcPr>
          <w:p w14:paraId="14D10E74" w14:textId="468FA244" w:rsidR="00F943BD" w:rsidRPr="009157ED" w:rsidRDefault="00625860" w:rsidP="00A10EE4">
            <w:pPr>
              <w:contextualSpacing/>
              <w:rPr>
                <w:rFonts w:ascii="Arial" w:hAnsi="Arial" w:cs="Arial"/>
                <w:i/>
                <w:iCs/>
                <w:sz w:val="20"/>
                <w:szCs w:val="20"/>
                <w:u w:val="single"/>
              </w:rPr>
            </w:pPr>
            <w:r w:rsidRPr="009157ED">
              <w:rPr>
                <w:rFonts w:ascii="Arial" w:hAnsi="Arial" w:cs="Arial"/>
                <w:i/>
                <w:iCs/>
                <w:sz w:val="20"/>
                <w:szCs w:val="20"/>
                <w:u w:val="single"/>
              </w:rPr>
              <w:t xml:space="preserve">Pričakovani učinek in s tem povezana časovnica: </w:t>
            </w:r>
          </w:p>
        </w:tc>
        <w:tc>
          <w:tcPr>
            <w:tcW w:w="4146" w:type="dxa"/>
            <w:shd w:val="clear" w:color="auto" w:fill="auto"/>
          </w:tcPr>
          <w:p w14:paraId="5A0A03C3"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2025–2030: Vzpostavitev osnovne infrastrukture ROLS in implementacija aplikativnih rešitev.  </w:t>
            </w:r>
          </w:p>
          <w:p w14:paraId="4D3F2508"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 </w:t>
            </w:r>
          </w:p>
          <w:p w14:paraId="0A7C91E8"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Dolgoročni učinki:  </w:t>
            </w:r>
          </w:p>
          <w:p w14:paraId="67F61745"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w:t>
            </w:r>
            <w:r w:rsidRPr="009157ED">
              <w:rPr>
                <w:rFonts w:ascii="Arial" w:eastAsia="Calibri" w:hAnsi="Arial" w:cs="Arial"/>
                <w:i/>
                <w:sz w:val="20"/>
                <w:szCs w:val="20"/>
              </w:rPr>
              <w:tab/>
              <w:t xml:space="preserve">Večja digitalna povezanost lokalnih skupnosti.  </w:t>
            </w:r>
          </w:p>
          <w:p w14:paraId="66E78F6D" w14:textId="77777777" w:rsidR="00625860" w:rsidRPr="009157ED" w:rsidRDefault="00625860" w:rsidP="00A10EE4">
            <w:pPr>
              <w:rPr>
                <w:rFonts w:ascii="Arial" w:eastAsia="Calibri" w:hAnsi="Arial" w:cs="Arial"/>
                <w:i/>
                <w:sz w:val="20"/>
                <w:szCs w:val="20"/>
              </w:rPr>
            </w:pPr>
            <w:r w:rsidRPr="009157ED">
              <w:rPr>
                <w:rFonts w:ascii="Arial" w:eastAsia="Calibri" w:hAnsi="Arial" w:cs="Arial"/>
                <w:i/>
                <w:sz w:val="20"/>
                <w:szCs w:val="20"/>
              </w:rPr>
              <w:t>-</w:t>
            </w:r>
            <w:r w:rsidRPr="009157ED">
              <w:rPr>
                <w:rFonts w:ascii="Arial" w:eastAsia="Calibri" w:hAnsi="Arial" w:cs="Arial"/>
                <w:i/>
                <w:sz w:val="20"/>
                <w:szCs w:val="20"/>
              </w:rPr>
              <w:tab/>
              <w:t xml:space="preserve">Optimizirano upravljanje lokalnih virov in javnih storitev.  </w:t>
            </w:r>
          </w:p>
          <w:p w14:paraId="332430DD" w14:textId="5C762EE0" w:rsidR="00F943BD" w:rsidRPr="009157ED" w:rsidRDefault="00625860" w:rsidP="00A10EE4">
            <w:pPr>
              <w:rPr>
                <w:rFonts w:ascii="Arial" w:eastAsia="Calibri" w:hAnsi="Arial" w:cs="Arial"/>
                <w:i/>
                <w:sz w:val="20"/>
                <w:szCs w:val="20"/>
              </w:rPr>
            </w:pPr>
            <w:r w:rsidRPr="009157ED">
              <w:rPr>
                <w:rFonts w:ascii="Arial" w:eastAsia="Calibri" w:hAnsi="Arial" w:cs="Arial"/>
                <w:i/>
                <w:sz w:val="20"/>
                <w:szCs w:val="20"/>
              </w:rPr>
              <w:t xml:space="preserve">Izboljšana kakovost življenja prebivalcev in zmanjšanje stroškov za občine.  </w:t>
            </w:r>
          </w:p>
        </w:tc>
      </w:tr>
    </w:tbl>
    <w:p w14:paraId="5A0D73E1" w14:textId="5A724472" w:rsidR="00F943BD" w:rsidRDefault="002336FA" w:rsidP="002336FA">
      <w:pPr>
        <w:pStyle w:val="Naslov4"/>
        <w:rPr>
          <w:rFonts w:cs="Arial"/>
        </w:rPr>
      </w:pPr>
      <w:r w:rsidRPr="009157ED">
        <w:rPr>
          <w:rFonts w:cs="Arial"/>
        </w:rPr>
        <w:t>5</w:t>
      </w:r>
      <w:r w:rsidR="009E2CEC">
        <w:rPr>
          <w:rFonts w:cs="Arial"/>
        </w:rPr>
        <w:t>3</w:t>
      </w:r>
      <w:r w:rsidRPr="009157ED">
        <w:rPr>
          <w:rFonts w:cs="Arial"/>
        </w:rPr>
        <w:t xml:space="preserve">. </w:t>
      </w:r>
      <w:r w:rsidR="00F943BD" w:rsidRPr="009157ED">
        <w:rPr>
          <w:rFonts w:cs="Arial"/>
        </w:rPr>
        <w:t>UKREP: CRP – Primerjalne meritve digitalne zrelosti slovenskih občin</w:t>
      </w:r>
    </w:p>
    <w:p w14:paraId="4DE74CC9" w14:textId="77777777" w:rsidR="00232489" w:rsidRPr="00232489" w:rsidRDefault="00232489" w:rsidP="00232489">
      <w:pPr>
        <w:rPr>
          <w:rFonts w:ascii="Arial" w:hAnsi="Arial" w:cs="Arial"/>
          <w:sz w:val="20"/>
          <w:szCs w:val="20"/>
        </w:rPr>
      </w:pPr>
      <w:r w:rsidRPr="00232489">
        <w:rPr>
          <w:rFonts w:ascii="Arial" w:hAnsi="Arial" w:cs="Arial"/>
          <w:sz w:val="20"/>
          <w:szCs w:val="20"/>
        </w:rPr>
        <w:t xml:space="preserve">Z ukrepom želimo doseči naslednje cilje: </w:t>
      </w:r>
    </w:p>
    <w:p w14:paraId="3D7999F4"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Izvedba analize stanja, ki bo omogočila boljši vpogled in oceno digitalnega napredka na področjih človeškega kapitala, povezljivosti, integracije digitalnih tehnologij ter digitalnih javnih storitev v slovenskih občinah.</w:t>
      </w:r>
    </w:p>
    <w:p w14:paraId="7D1404CC"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Popis in poglobljena analiza podatkovnih zbirk, ki omogoča primerjalno spremljanje napredka na digitalnem področju v 212 slovenskih občinah. Popis temelji na dimenzijah in poddimenzijah, primerljivih z Indeksom digitalnega gospodarstva in družbe (DESI). Popis podatkovnih zbirk prednostno ovrednoti centralizirane, zaupanja vredne zbirke podatkov.</w:t>
      </w:r>
    </w:p>
    <w:p w14:paraId="0408FA2D"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Priprava metodologije za izračun vrednosti digitalne zrelosti posamezne občine, ki bo zajemala vse relevantne dimenzije in poddimenzije digitalne preobrazbe.</w:t>
      </w:r>
    </w:p>
    <w:p w14:paraId="677251C2"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bCs/>
          <w:sz w:val="20"/>
          <w:szCs w:val="20"/>
        </w:rPr>
        <w:t>Uskladitev predloga metodologije z občinami, ki bo zagotavljala prilagojenost in odražala realno stanje in potrebe lokalnih skupnosti.</w:t>
      </w:r>
    </w:p>
    <w:p w14:paraId="27B76F45" w14:textId="77777777" w:rsidR="00232489" w:rsidRPr="00232489" w:rsidRDefault="00232489" w:rsidP="00232489">
      <w:pPr>
        <w:numPr>
          <w:ilvl w:val="0"/>
          <w:numId w:val="50"/>
        </w:numPr>
        <w:contextualSpacing/>
        <w:jc w:val="both"/>
        <w:rPr>
          <w:rFonts w:ascii="Arial" w:eastAsiaTheme="minorEastAsia" w:hAnsi="Arial" w:cs="Arial"/>
          <w:bCs/>
          <w:sz w:val="20"/>
          <w:szCs w:val="20"/>
        </w:rPr>
      </w:pPr>
      <w:r w:rsidRPr="00232489">
        <w:rPr>
          <w:rFonts w:ascii="Arial" w:eastAsiaTheme="minorEastAsia" w:hAnsi="Arial" w:cs="Arial"/>
          <w:sz w:val="20"/>
          <w:szCs w:val="20"/>
        </w:rPr>
        <w:lastRenderedPageBreak/>
        <w:t xml:space="preserve">Oblikovanje orodja za vsakoletni izračun vrednosti digitalne zrelosti posamezne občine in vseh občin skupaj, za letno spremljanje učinkov ukrepov namenjenih digitalni preobrazbi lokalnih skupnosti. </w:t>
      </w:r>
    </w:p>
    <w:p w14:paraId="43348435" w14:textId="77777777" w:rsidR="00232489" w:rsidRPr="00232489" w:rsidRDefault="00232489" w:rsidP="00232489">
      <w:pPr>
        <w:rPr>
          <w:rFonts w:ascii="Arial" w:hAnsi="Arial" w:cs="Arial"/>
          <w:sz w:val="20"/>
          <w:szCs w:val="20"/>
        </w:rPr>
      </w:pPr>
      <w:r w:rsidRPr="00232489">
        <w:rPr>
          <w:rFonts w:ascii="Arial" w:hAnsi="Arial" w:cs="Arial"/>
          <w:sz w:val="20"/>
          <w:szCs w:val="20"/>
        </w:rPr>
        <w:t>Pri izvedbi tega ukrepa bo sodelovalo tudi Ministrstvo za javno upravo.</w:t>
      </w:r>
    </w:p>
    <w:p w14:paraId="6529BB1F" w14:textId="77777777" w:rsidR="00232489" w:rsidRPr="00232489" w:rsidRDefault="00232489" w:rsidP="00232489"/>
    <w:tbl>
      <w:tblPr>
        <w:tblStyle w:val="Tabelamrea"/>
        <w:tblW w:w="0" w:type="auto"/>
        <w:tblLook w:val="04A0" w:firstRow="1" w:lastRow="0" w:firstColumn="1" w:lastColumn="0" w:noHBand="0" w:noVBand="1"/>
      </w:tblPr>
      <w:tblGrid>
        <w:gridCol w:w="4916"/>
        <w:gridCol w:w="4146"/>
      </w:tblGrid>
      <w:tr w:rsidR="00F943BD" w:rsidRPr="009157ED" w14:paraId="231B0945" w14:textId="77777777" w:rsidTr="00232489">
        <w:trPr>
          <w:trHeight w:val="300"/>
        </w:trPr>
        <w:tc>
          <w:tcPr>
            <w:tcW w:w="4916" w:type="dxa"/>
            <w:shd w:val="clear" w:color="auto" w:fill="D9D9D9" w:themeFill="background1" w:themeFillShade="D9"/>
          </w:tcPr>
          <w:p w14:paraId="512360AB"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Status ukrepa</w:t>
            </w:r>
          </w:p>
        </w:tc>
        <w:tc>
          <w:tcPr>
            <w:tcW w:w="4146" w:type="dxa"/>
            <w:shd w:val="clear" w:color="auto" w:fill="FFFFFF" w:themeFill="background1"/>
          </w:tcPr>
          <w:p w14:paraId="55406978" w14:textId="611077F0" w:rsidR="00F943BD" w:rsidRPr="009157ED" w:rsidRDefault="00E452D0" w:rsidP="00A10EE4">
            <w:pPr>
              <w:rPr>
                <w:rFonts w:ascii="Arial" w:hAnsi="Arial" w:cs="Arial"/>
                <w:i/>
                <w:iCs/>
                <w:sz w:val="20"/>
                <w:szCs w:val="20"/>
              </w:rPr>
            </w:pPr>
            <w:r>
              <w:rPr>
                <w:rFonts w:ascii="Arial" w:hAnsi="Arial" w:cs="Arial"/>
                <w:i/>
                <w:iCs/>
                <w:sz w:val="20"/>
                <w:szCs w:val="20"/>
              </w:rPr>
              <w:t>V izvajanju</w:t>
            </w:r>
          </w:p>
        </w:tc>
      </w:tr>
      <w:tr w:rsidR="00F943BD" w:rsidRPr="009157ED" w14:paraId="43DDDFEA" w14:textId="77777777" w:rsidTr="00232489">
        <w:trPr>
          <w:trHeight w:val="300"/>
        </w:trPr>
        <w:tc>
          <w:tcPr>
            <w:tcW w:w="4916" w:type="dxa"/>
            <w:shd w:val="clear" w:color="auto" w:fill="D9D9D9" w:themeFill="background1" w:themeFillShade="D9"/>
          </w:tcPr>
          <w:p w14:paraId="5F3F6C63" w14:textId="77777777" w:rsidR="00F943BD" w:rsidRPr="00E452D0" w:rsidRDefault="00F943BD" w:rsidP="00A10EE4">
            <w:pPr>
              <w:rPr>
                <w:rFonts w:ascii="Arial" w:hAnsi="Arial" w:cs="Arial"/>
                <w:i/>
                <w:iCs/>
                <w:sz w:val="20"/>
                <w:szCs w:val="20"/>
                <w:u w:val="single"/>
              </w:rPr>
            </w:pPr>
            <w:r w:rsidRPr="00E452D0">
              <w:rPr>
                <w:rFonts w:ascii="Arial" w:hAnsi="Arial" w:cs="Arial"/>
                <w:i/>
                <w:iCs/>
                <w:sz w:val="20"/>
                <w:szCs w:val="20"/>
                <w:u w:val="single"/>
              </w:rPr>
              <w:t>Nosilec ukrepa</w:t>
            </w:r>
          </w:p>
        </w:tc>
        <w:tc>
          <w:tcPr>
            <w:tcW w:w="4146" w:type="dxa"/>
            <w:shd w:val="clear" w:color="auto" w:fill="FFFFFF" w:themeFill="background1"/>
          </w:tcPr>
          <w:p w14:paraId="1F2E0761" w14:textId="77777777" w:rsidR="00F943BD" w:rsidRPr="009157ED" w:rsidRDefault="00F943BD" w:rsidP="00A10EE4">
            <w:pPr>
              <w:rPr>
                <w:rFonts w:ascii="Arial" w:hAnsi="Arial" w:cs="Arial"/>
                <w:i/>
                <w:iCs/>
                <w:sz w:val="20"/>
                <w:szCs w:val="20"/>
              </w:rPr>
            </w:pPr>
            <w:r w:rsidRPr="009157ED">
              <w:rPr>
                <w:rFonts w:ascii="Arial" w:hAnsi="Arial" w:cs="Arial"/>
                <w:i/>
                <w:iCs/>
                <w:sz w:val="20"/>
                <w:szCs w:val="20"/>
              </w:rPr>
              <w:t>MDP</w:t>
            </w:r>
          </w:p>
        </w:tc>
      </w:tr>
      <w:tr w:rsidR="00232489" w:rsidRPr="009157ED" w14:paraId="6DF92906" w14:textId="77777777" w:rsidTr="00232489">
        <w:trPr>
          <w:trHeight w:val="300"/>
        </w:trPr>
        <w:tc>
          <w:tcPr>
            <w:tcW w:w="4916" w:type="dxa"/>
            <w:shd w:val="clear" w:color="auto" w:fill="D9D9D9" w:themeFill="background1" w:themeFillShade="D9"/>
          </w:tcPr>
          <w:p w14:paraId="430D6C2B" w14:textId="5F3B627D" w:rsidR="00232489" w:rsidRPr="009157ED" w:rsidRDefault="00232489" w:rsidP="00A10EE4">
            <w:pPr>
              <w:rPr>
                <w:rFonts w:ascii="Arial" w:hAnsi="Arial" w:cs="Arial"/>
                <w:b/>
                <w:bCs/>
                <w:i/>
                <w:iCs/>
                <w:sz w:val="20"/>
                <w:szCs w:val="20"/>
              </w:rPr>
            </w:pPr>
            <w:r w:rsidRPr="009157ED">
              <w:rPr>
                <w:rFonts w:ascii="Arial" w:eastAsia="Calibri" w:hAnsi="Arial" w:cs="Arial"/>
                <w:i/>
                <w:iCs/>
                <w:sz w:val="20"/>
                <w:szCs w:val="20"/>
                <w:u w:val="single"/>
              </w:rPr>
              <w:t>Časovni</w:t>
            </w:r>
            <w:r>
              <w:rPr>
                <w:rFonts w:ascii="Arial" w:eastAsia="Calibri" w:hAnsi="Arial" w:cs="Arial"/>
                <w:i/>
                <w:iCs/>
                <w:sz w:val="20"/>
                <w:szCs w:val="20"/>
                <w:u w:val="single"/>
              </w:rPr>
              <w:t xml:space="preserve"> okvir</w:t>
            </w:r>
            <w:r w:rsidRPr="009157ED">
              <w:rPr>
                <w:rFonts w:ascii="Arial" w:eastAsia="Calibri" w:hAnsi="Arial" w:cs="Arial"/>
                <w:i/>
                <w:iCs/>
                <w:sz w:val="20"/>
                <w:szCs w:val="20"/>
                <w:u w:val="single"/>
              </w:rPr>
              <w:t>:</w:t>
            </w:r>
          </w:p>
        </w:tc>
        <w:tc>
          <w:tcPr>
            <w:tcW w:w="4146" w:type="dxa"/>
            <w:shd w:val="clear" w:color="auto" w:fill="FFFFFF" w:themeFill="background1"/>
          </w:tcPr>
          <w:p w14:paraId="74FB7660" w14:textId="50D3FE7E" w:rsidR="00232489" w:rsidRPr="00232489" w:rsidRDefault="00232489" w:rsidP="00A10EE4">
            <w:pPr>
              <w:rPr>
                <w:rFonts w:ascii="Arial" w:hAnsi="Arial" w:cs="Arial"/>
                <w:i/>
                <w:iCs/>
                <w:sz w:val="20"/>
                <w:szCs w:val="20"/>
              </w:rPr>
            </w:pPr>
            <w:r w:rsidRPr="00232489">
              <w:rPr>
                <w:rFonts w:ascii="Arial" w:eastAsia="Calibri" w:hAnsi="Arial" w:cs="Arial"/>
                <w:i/>
                <w:iCs/>
                <w:sz w:val="20"/>
                <w:szCs w:val="20"/>
              </w:rPr>
              <w:t>2024-2025</w:t>
            </w:r>
          </w:p>
        </w:tc>
      </w:tr>
      <w:tr w:rsidR="00F943BD" w:rsidRPr="009157ED" w14:paraId="7008550C" w14:textId="77777777" w:rsidTr="007C36B3">
        <w:trPr>
          <w:trHeight w:val="300"/>
        </w:trPr>
        <w:tc>
          <w:tcPr>
            <w:tcW w:w="4916" w:type="dxa"/>
            <w:shd w:val="clear" w:color="auto" w:fill="D9D9D9" w:themeFill="background1" w:themeFillShade="D9"/>
          </w:tcPr>
          <w:p w14:paraId="50788483" w14:textId="77777777" w:rsidR="00F943BD" w:rsidRPr="009157ED" w:rsidRDefault="00F943BD" w:rsidP="00A10EE4">
            <w:pPr>
              <w:contextualSpacing/>
              <w:rPr>
                <w:rFonts w:ascii="Arial" w:hAnsi="Arial" w:cs="Arial"/>
                <w:i/>
                <w:iCs/>
                <w:sz w:val="20"/>
                <w:szCs w:val="20"/>
                <w:u w:val="single"/>
              </w:rPr>
            </w:pPr>
            <w:r w:rsidRPr="009157ED">
              <w:rPr>
                <w:rFonts w:ascii="Arial" w:hAnsi="Arial" w:cs="Arial"/>
                <w:i/>
                <w:iCs/>
                <w:sz w:val="20"/>
                <w:szCs w:val="20"/>
                <w:u w:val="single"/>
              </w:rPr>
              <w:t xml:space="preserve">Namenjena ali predvidena finančna sredstva in drugi viri, vključno s človeškimi viri (če je potrebno): </w:t>
            </w:r>
          </w:p>
        </w:tc>
        <w:tc>
          <w:tcPr>
            <w:tcW w:w="4146" w:type="dxa"/>
            <w:shd w:val="clear" w:color="auto" w:fill="auto"/>
          </w:tcPr>
          <w:p w14:paraId="3A8088AE" w14:textId="77777777" w:rsidR="00F943BD" w:rsidRPr="009157ED" w:rsidRDefault="00F943BD" w:rsidP="00A10EE4">
            <w:pPr>
              <w:spacing w:after="160"/>
              <w:rPr>
                <w:rFonts w:ascii="Arial" w:hAnsi="Arial" w:cs="Arial"/>
                <w:i/>
                <w:iCs/>
                <w:sz w:val="20"/>
                <w:szCs w:val="20"/>
              </w:rPr>
            </w:pPr>
            <w:r w:rsidRPr="009157ED">
              <w:rPr>
                <w:rFonts w:ascii="Arial" w:hAnsi="Arial" w:cs="Arial"/>
                <w:i/>
                <w:iCs/>
                <w:sz w:val="20"/>
                <w:szCs w:val="20"/>
              </w:rPr>
              <w:t>70.000,00 EUR (integralni proračun (50 % MDP, 35.000 EUR in 5.000 EUR MJU)</w:t>
            </w:r>
          </w:p>
        </w:tc>
      </w:tr>
      <w:tr w:rsidR="00F943BD" w:rsidRPr="009157ED" w14:paraId="3E85CC99" w14:textId="77777777" w:rsidTr="007C36B3">
        <w:trPr>
          <w:trHeight w:val="300"/>
        </w:trPr>
        <w:tc>
          <w:tcPr>
            <w:tcW w:w="4916" w:type="dxa"/>
            <w:shd w:val="clear" w:color="auto" w:fill="D9D9D9" w:themeFill="background1" w:themeFillShade="D9"/>
          </w:tcPr>
          <w:p w14:paraId="0AB3A566" w14:textId="77777777" w:rsidR="00F943BD" w:rsidRPr="009157ED" w:rsidRDefault="00F943BD" w:rsidP="00A10EE4">
            <w:pPr>
              <w:contextualSpacing/>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tc>
        <w:tc>
          <w:tcPr>
            <w:tcW w:w="4146" w:type="dxa"/>
            <w:shd w:val="clear" w:color="auto" w:fill="auto"/>
          </w:tcPr>
          <w:p w14:paraId="28DCED3C" w14:textId="77777777" w:rsidR="00F943BD" w:rsidRPr="009157ED" w:rsidRDefault="00F943BD" w:rsidP="00A10EE4">
            <w:pPr>
              <w:rPr>
                <w:rFonts w:ascii="Arial" w:eastAsia="Calibri" w:hAnsi="Arial" w:cs="Arial"/>
                <w:i/>
                <w:sz w:val="20"/>
                <w:szCs w:val="20"/>
              </w:rPr>
            </w:pPr>
            <w:r w:rsidRPr="009157ED">
              <w:rPr>
                <w:rFonts w:ascii="Arial" w:eastAsia="Calibri" w:hAnsi="Arial" w:cs="Arial"/>
                <w:i/>
                <w:sz w:val="20"/>
                <w:szCs w:val="20"/>
              </w:rPr>
              <w:t xml:space="preserve">Do 2025 pričakujemo z občinami usklajeno metodologijo in orodje za izvajanje primerjalnih, na podatkih temelječih meritev digitalne zrelosti slovenskih občin. </w:t>
            </w:r>
          </w:p>
        </w:tc>
      </w:tr>
    </w:tbl>
    <w:p w14:paraId="7AC09540" w14:textId="0213E986" w:rsidR="00F943BD" w:rsidRDefault="002336FA" w:rsidP="002336FA">
      <w:pPr>
        <w:pStyle w:val="Naslov4"/>
        <w:rPr>
          <w:rFonts w:cs="Arial"/>
        </w:rPr>
      </w:pPr>
      <w:r w:rsidRPr="009157ED">
        <w:rPr>
          <w:rFonts w:cs="Arial"/>
        </w:rPr>
        <w:t>5</w:t>
      </w:r>
      <w:r w:rsidR="009E2CEC">
        <w:rPr>
          <w:rFonts w:cs="Arial"/>
        </w:rPr>
        <w:t>4</w:t>
      </w:r>
      <w:r w:rsidRPr="009157ED">
        <w:rPr>
          <w:rFonts w:cs="Arial"/>
        </w:rPr>
        <w:t xml:space="preserve">. </w:t>
      </w:r>
      <w:r w:rsidR="00F943BD" w:rsidRPr="009157ED">
        <w:rPr>
          <w:rFonts w:cs="Arial"/>
        </w:rPr>
        <w:t>UKREP: Podpora Strateško razvojnim inovacijskim partnerstvom</w:t>
      </w:r>
    </w:p>
    <w:p w14:paraId="2F39E35E" w14:textId="1D89173D" w:rsidR="002632A7" w:rsidRPr="002632A7" w:rsidRDefault="002632A7" w:rsidP="002632A7">
      <w:r w:rsidRPr="002632A7">
        <w:rPr>
          <w:rFonts w:ascii="Arial" w:eastAsia="Calibri" w:hAnsi="Arial" w:cs="Arial"/>
          <w:sz w:val="20"/>
          <w:szCs w:val="20"/>
        </w:rPr>
        <w:t>Preko javnega razpisa bomo podpirali Strateška razvojno inovacijska partnerstva, izmed katerih bosta dva delovala na prednostnih področjih pametnih mest in digitalnih tehnologij. Gre za spodbujanje sodelovanja med podjetji, raziskovalnimi organizacijami in drugimi deležniki, ki delujejo na področjih, ki so bila izbrana kot prednostna v okviru Strategije trajnostne pametne specializacije (S4). Cilj SRIP je spodbujati razvoj in inovacije, ki prispevajo k večji konkurenčnosti slovenskega gospodarstva, vključevanju v mednarodne verige vrednosti in reševanju družbenih izzivov.</w:t>
      </w:r>
    </w:p>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4123AD9C"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2AB049"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themeColor="text1"/>
                <w:sz w:val="20"/>
                <w:szCs w:val="20"/>
                <w:u w:val="single"/>
              </w:rPr>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5B9BA10"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V izvajanju</w:t>
            </w:r>
          </w:p>
        </w:tc>
      </w:tr>
      <w:tr w:rsidR="00F943BD" w:rsidRPr="009157ED" w14:paraId="05ED1A56"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0C8238C"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sz w:val="20"/>
                <w:szCs w:val="20"/>
                <w:u w:val="single"/>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9087E95"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Ministrstvo za visoko šolstvo, znanost in tehnologijo</w:t>
            </w:r>
          </w:p>
        </w:tc>
      </w:tr>
      <w:tr w:rsidR="00F943BD" w:rsidRPr="009157ED" w14:paraId="71534EC9"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2D4FAC0"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4FA468BF" w14:textId="77777777" w:rsidR="00F943BD" w:rsidRPr="009157ED" w:rsidRDefault="00F943BD" w:rsidP="00A10EE4">
            <w:pPr>
              <w:spacing w:before="100" w:beforeAutospacing="1" w:after="100" w:afterAutospacing="1" w:line="240" w:lineRule="auto"/>
              <w:rPr>
                <w:rFonts w:ascii="Arial" w:eastAsia="Times New Roman" w:hAnsi="Arial" w:cs="Arial"/>
                <w:i/>
                <w:iCs/>
                <w:sz w:val="20"/>
                <w:szCs w:val="20"/>
                <w:lang w:eastAsia="sl-SI"/>
              </w:rPr>
            </w:pPr>
            <w:r w:rsidRPr="009157ED">
              <w:rPr>
                <w:rFonts w:ascii="Arial" w:eastAsia="Times New Roman" w:hAnsi="Arial" w:cs="Arial"/>
                <w:i/>
                <w:iCs/>
                <w:sz w:val="20"/>
                <w:szCs w:val="20"/>
                <w:lang w:eastAsia="sl-SI"/>
              </w:rPr>
              <w:t>7.411.241,42 EUR, ESRR</w:t>
            </w:r>
          </w:p>
        </w:tc>
      </w:tr>
      <w:tr w:rsidR="00F943BD" w:rsidRPr="009157ED" w14:paraId="6788664D"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4026856"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B6973B4"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Do 2027 pričakujemo vzpostavitev novih digitalnih rešitev preko sodelovanja članov partnerstva v različnih raziskovalno inovacijskih projektih in krepitev sodelovanja raziskovalnih organizacij in podjetij, ter drugih deležnikov inovacijskega ekosistema.</w:t>
            </w:r>
          </w:p>
        </w:tc>
      </w:tr>
    </w:tbl>
    <w:p w14:paraId="6D634235" w14:textId="7D753EAC" w:rsidR="002336FA" w:rsidRDefault="002336FA" w:rsidP="002336FA">
      <w:pPr>
        <w:pStyle w:val="Naslov4"/>
        <w:rPr>
          <w:rFonts w:cs="Arial"/>
        </w:rPr>
      </w:pPr>
      <w:r w:rsidRPr="009157ED">
        <w:rPr>
          <w:rFonts w:cs="Arial"/>
        </w:rPr>
        <w:t>5</w:t>
      </w:r>
      <w:r w:rsidR="009E2CEC">
        <w:rPr>
          <w:rFonts w:cs="Arial"/>
        </w:rPr>
        <w:t>5</w:t>
      </w:r>
      <w:r w:rsidRPr="009157ED">
        <w:rPr>
          <w:rFonts w:cs="Arial"/>
        </w:rPr>
        <w:t xml:space="preserve">. </w:t>
      </w:r>
      <w:r w:rsidR="00F943BD" w:rsidRPr="009157ED">
        <w:rPr>
          <w:rFonts w:cs="Arial"/>
        </w:rPr>
        <w:t>UKREP: Vzpostavitev RRI stičišča</w:t>
      </w:r>
    </w:p>
    <w:p w14:paraId="1E7F6BFD" w14:textId="77777777" w:rsidR="002632A7" w:rsidRPr="002632A7" w:rsidRDefault="002632A7" w:rsidP="002632A7">
      <w:pPr>
        <w:spacing w:after="0" w:line="240" w:lineRule="auto"/>
        <w:rPr>
          <w:rFonts w:ascii="Arial" w:eastAsia="Calibri" w:hAnsi="Arial" w:cs="Arial"/>
          <w:sz w:val="20"/>
          <w:szCs w:val="20"/>
        </w:rPr>
      </w:pPr>
      <w:r w:rsidRPr="002632A7">
        <w:rPr>
          <w:rFonts w:ascii="Arial" w:eastAsia="Calibri" w:hAnsi="Arial" w:cs="Arial"/>
          <w:sz w:val="20"/>
          <w:szCs w:val="20"/>
          <w:u w:val="single"/>
        </w:rPr>
        <w:t xml:space="preserve">Vsebina ukrepa in pričakovani rezultat: </w:t>
      </w:r>
    </w:p>
    <w:p w14:paraId="6C629F1F" w14:textId="195E88FA" w:rsidR="002632A7" w:rsidRDefault="002632A7" w:rsidP="002632A7">
      <w:pPr>
        <w:rPr>
          <w:rFonts w:ascii="Arial" w:eastAsia="Calibri" w:hAnsi="Arial" w:cs="Arial"/>
          <w:sz w:val="20"/>
          <w:szCs w:val="20"/>
        </w:rPr>
      </w:pPr>
      <w:r w:rsidRPr="002632A7">
        <w:rPr>
          <w:rFonts w:ascii="Arial" w:eastAsia="Calibri" w:hAnsi="Arial" w:cs="Arial"/>
          <w:sz w:val="20"/>
          <w:szCs w:val="20"/>
        </w:rPr>
        <w:t>Vzpostavitev RRI stičišča, ki poteka v okviru sredstev NOO – gre tudi za digitalno platformo sodelovanja deležnikov inovacijskega ekosistema v Sloveniji, ki jo planiramo vzpostaviti v naslednjih dveh letih. RRI stičišče bo fizična in digitalna stična točka slovenskih deležnikov na področju RRI, ki bo omogočala boljše povezovanje, sodelovanje, komunikacijo in informiranje med podjetji, raziskovalnimi organizacijami, javnimi institucijami, podpornimi mrežami in skupnostmi. Spletno stičišče bo predstavljalo digitalno bazo znanja za boljši pretok informacij, ki bo vsebovala podatke o deležnikih, projektih, dogodkih, novicah, razpisih, publikacijah, dobrih praksah in drugih relevantnih vsebinah s področja RRI.</w:t>
      </w:r>
    </w:p>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3AF4DCF8"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860F328"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themeColor="text1"/>
                <w:sz w:val="20"/>
                <w:szCs w:val="20"/>
                <w:u w:val="single"/>
              </w:rPr>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A5CF376" w14:textId="36B8011F" w:rsidR="00F943BD" w:rsidRPr="009157ED" w:rsidRDefault="00E452D0" w:rsidP="00A10EE4">
            <w:pPr>
              <w:spacing w:after="0" w:line="240" w:lineRule="auto"/>
              <w:rPr>
                <w:rFonts w:ascii="Arial" w:eastAsia="Calibri" w:hAnsi="Arial" w:cs="Arial"/>
                <w:i/>
                <w:iCs/>
                <w:sz w:val="20"/>
                <w:szCs w:val="20"/>
              </w:rPr>
            </w:pPr>
            <w:r>
              <w:rPr>
                <w:rFonts w:ascii="Arial" w:eastAsia="Calibri" w:hAnsi="Arial" w:cs="Arial"/>
                <w:i/>
                <w:iCs/>
                <w:sz w:val="20"/>
                <w:szCs w:val="20"/>
              </w:rPr>
              <w:t>V izvajanju</w:t>
            </w:r>
          </w:p>
        </w:tc>
      </w:tr>
      <w:tr w:rsidR="00F943BD" w:rsidRPr="009157ED" w14:paraId="352D2607"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ECDED89" w14:textId="77777777" w:rsidR="00F943BD" w:rsidRPr="00E452D0" w:rsidRDefault="00F943BD" w:rsidP="00A10EE4">
            <w:pPr>
              <w:spacing w:after="0" w:line="240" w:lineRule="auto"/>
              <w:rPr>
                <w:rFonts w:ascii="Arial" w:eastAsia="Calibri" w:hAnsi="Arial" w:cs="Arial"/>
                <w:i/>
                <w:iCs/>
                <w:sz w:val="20"/>
                <w:szCs w:val="20"/>
                <w:u w:val="single"/>
              </w:rPr>
            </w:pPr>
            <w:r w:rsidRPr="00E452D0">
              <w:rPr>
                <w:rFonts w:ascii="Arial" w:eastAsia="Calibri" w:hAnsi="Arial" w:cs="Arial"/>
                <w:i/>
                <w:iCs/>
                <w:color w:val="000000"/>
                <w:sz w:val="20"/>
                <w:szCs w:val="20"/>
                <w:u w:val="single"/>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D1E79A3"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Ministrstvo za visoko šolstvo, znanost in tehnologijo</w:t>
            </w:r>
          </w:p>
        </w:tc>
      </w:tr>
      <w:tr w:rsidR="00F943BD" w:rsidRPr="009157ED" w14:paraId="26F509B4"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076C21"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lastRenderedPageBreak/>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43CC354F" w14:textId="77777777" w:rsidR="00F943BD" w:rsidRPr="009157ED" w:rsidRDefault="00F943BD" w:rsidP="00A10EE4">
            <w:pPr>
              <w:spacing w:after="0" w:line="240" w:lineRule="auto"/>
              <w:contextualSpacing/>
              <w:rPr>
                <w:rFonts w:ascii="Arial" w:eastAsia="Calibri" w:hAnsi="Arial" w:cs="Arial"/>
                <w:i/>
                <w:iCs/>
                <w:sz w:val="20"/>
                <w:szCs w:val="20"/>
              </w:rPr>
            </w:pPr>
            <w:r w:rsidRPr="009157ED">
              <w:rPr>
                <w:rFonts w:ascii="Arial" w:eastAsia="Calibri" w:hAnsi="Arial" w:cs="Arial"/>
                <w:i/>
                <w:iCs/>
                <w:sz w:val="20"/>
                <w:szCs w:val="20"/>
              </w:rPr>
              <w:t xml:space="preserve">NOO </w:t>
            </w:r>
          </w:p>
          <w:p w14:paraId="0C25F357" w14:textId="77777777" w:rsidR="00F943BD" w:rsidRPr="009157ED" w:rsidRDefault="00F943BD" w:rsidP="00A10EE4">
            <w:pPr>
              <w:spacing w:after="0" w:line="240" w:lineRule="auto"/>
              <w:contextualSpacing/>
              <w:rPr>
                <w:rFonts w:ascii="Arial" w:eastAsia="Calibri" w:hAnsi="Arial" w:cs="Arial"/>
                <w:i/>
                <w:iCs/>
                <w:sz w:val="20"/>
                <w:szCs w:val="20"/>
              </w:rPr>
            </w:pPr>
            <w:r w:rsidRPr="009157ED">
              <w:rPr>
                <w:rFonts w:ascii="Arial" w:eastAsia="Calibri" w:hAnsi="Arial" w:cs="Arial"/>
                <w:i/>
                <w:iCs/>
                <w:sz w:val="20"/>
                <w:szCs w:val="20"/>
              </w:rPr>
              <w:t>300.000,00 Eur vključno z DDV.</w:t>
            </w:r>
          </w:p>
        </w:tc>
      </w:tr>
      <w:tr w:rsidR="00F943BD" w:rsidRPr="009157ED" w14:paraId="54D13738"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182019A"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384482A"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sz w:val="20"/>
                <w:szCs w:val="20"/>
              </w:rPr>
              <w:t>V primeru vzpostavitve stičišča do 2026 pričakujemo vzpostavitev digitalne platforme, ki bo pomenila digitalno rešitev povezovanja med deležniki raziskovalno inovacijskega ekosistema</w:t>
            </w:r>
          </w:p>
        </w:tc>
      </w:tr>
    </w:tbl>
    <w:p w14:paraId="770EC9F4" w14:textId="081F142C" w:rsidR="00F943BD" w:rsidRDefault="002336FA" w:rsidP="002336FA">
      <w:pPr>
        <w:pStyle w:val="Naslov4"/>
        <w:rPr>
          <w:rFonts w:cs="Arial"/>
        </w:rPr>
      </w:pPr>
      <w:r w:rsidRPr="009157ED">
        <w:rPr>
          <w:rFonts w:cs="Arial"/>
        </w:rPr>
        <w:t>5</w:t>
      </w:r>
      <w:r w:rsidR="009E2CEC">
        <w:rPr>
          <w:rFonts w:cs="Arial"/>
        </w:rPr>
        <w:t>6</w:t>
      </w:r>
      <w:r w:rsidRPr="009157ED">
        <w:rPr>
          <w:rFonts w:cs="Arial"/>
        </w:rPr>
        <w:t xml:space="preserve">. </w:t>
      </w:r>
      <w:r w:rsidR="00834F38" w:rsidRPr="009157ED">
        <w:rPr>
          <w:rFonts w:cs="Arial"/>
        </w:rPr>
        <w:t xml:space="preserve">UKREP: </w:t>
      </w:r>
      <w:r w:rsidR="00F943BD" w:rsidRPr="009157ED">
        <w:rPr>
          <w:rFonts w:cs="Arial"/>
        </w:rPr>
        <w:t>Podaljšanje Nacionalnega programa spodbujanja razvoja in uporabe umetne inteligence RS do leta 2025 (NpUI) – do leta 2030</w:t>
      </w:r>
    </w:p>
    <w:p w14:paraId="35A22741" w14:textId="56AD98B4"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NpUI je bil sprejet maja 2021 z veljavnostjo do 2025. Na osnovi analize izvedenih ukrepov (</w:t>
      </w:r>
      <w:r w:rsidRPr="002632A7">
        <w:rPr>
          <w:rFonts w:ascii="Arial" w:eastAsia="Segoe UI" w:hAnsi="Arial" w:cs="Arial"/>
          <w:color w:val="333333"/>
          <w:sz w:val="20"/>
          <w:szCs w:val="20"/>
        </w:rPr>
        <w:t xml:space="preserve">UNESCO RAM, Etika v </w:t>
      </w:r>
      <w:r w:rsidR="00713AD8">
        <w:rPr>
          <w:rFonts w:ascii="Arial" w:eastAsia="Segoe UI" w:hAnsi="Arial" w:cs="Arial"/>
          <w:color w:val="333333"/>
          <w:sz w:val="20"/>
          <w:szCs w:val="20"/>
        </w:rPr>
        <w:t>umetni inteligenci</w:t>
      </w:r>
      <w:r w:rsidRPr="002632A7">
        <w:rPr>
          <w:rFonts w:ascii="Arial" w:eastAsia="Segoe UI" w:hAnsi="Arial" w:cs="Arial"/>
          <w:color w:val="333333"/>
          <w:sz w:val="20"/>
          <w:szCs w:val="20"/>
        </w:rPr>
        <w:t>)</w:t>
      </w:r>
      <w:r w:rsidRPr="002632A7">
        <w:rPr>
          <w:rFonts w:ascii="Arial" w:eastAsia="Calibri" w:hAnsi="Arial" w:cs="Arial"/>
          <w:sz w:val="20"/>
          <w:szCs w:val="20"/>
        </w:rPr>
        <w:t xml:space="preserve"> bo program podaljšan in dopolnjen z novimi ukrepi do 2030.</w:t>
      </w:r>
    </w:p>
    <w:p w14:paraId="28C8C287"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NpUI predstavlja temelj za sistemsko podporo, ureditev in izvajanje vseh aktivnosti povezane z umetno inteligenco v Sloveniji. Da bi zagotovili čim hitrejši prenos domačega znanja skozi življenjski cikel, od raziskav do uporabnih proizvodov in rešitev, NpUI opredeljuje 10 strateških ciljev, ki vključujejo podporo raziskovalnim in inovacijskih projektom, vzpostavitev ustrezne podatkovne in komunikacijske infrastrukture ter podporo referenčnim projektom na šestih prednostnih področjih (zdravje, industrija 4.0, digitalne javne storitve, jezikovne tehnologije, trajnostna proizvodnja hrane in okolje, prostorsko načrtovanje).</w:t>
      </w:r>
    </w:p>
    <w:p w14:paraId="38DB8DAF" w14:textId="4888F9DD"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 xml:space="preserve">Ministrstvo za digitalno preobrazbo bo za uvajanje rešitev </w:t>
      </w:r>
      <w:r w:rsidR="00713AD8">
        <w:rPr>
          <w:rFonts w:ascii="Arial" w:eastAsia="Calibri" w:hAnsi="Arial" w:cs="Arial"/>
          <w:sz w:val="20"/>
          <w:szCs w:val="20"/>
        </w:rPr>
        <w:t>umetno inteligenco</w:t>
      </w:r>
      <w:r w:rsidRPr="002632A7">
        <w:rPr>
          <w:rFonts w:ascii="Arial" w:eastAsia="Calibri" w:hAnsi="Arial" w:cs="Arial"/>
          <w:sz w:val="20"/>
          <w:szCs w:val="20"/>
        </w:rPr>
        <w:t xml:space="preserve"> v gospodarstvo, javno upravo in družbo v skladu z NpUI podprl projekte razvoja in uvajanja </w:t>
      </w:r>
      <w:r w:rsidR="00713AD8">
        <w:rPr>
          <w:rFonts w:ascii="Arial" w:eastAsia="Calibri" w:hAnsi="Arial" w:cs="Arial"/>
          <w:sz w:val="20"/>
          <w:szCs w:val="20"/>
        </w:rPr>
        <w:t>umetne inteligence</w:t>
      </w:r>
      <w:r w:rsidRPr="002632A7">
        <w:rPr>
          <w:rFonts w:ascii="Arial" w:eastAsia="Calibri" w:hAnsi="Arial" w:cs="Arial"/>
          <w:sz w:val="20"/>
          <w:szCs w:val="20"/>
        </w:rPr>
        <w:t xml:space="preserve"> v gospodarstvu in javnem sektorju; referenčnim izvedbenim projektom uvajanja </w:t>
      </w:r>
      <w:r w:rsidR="00713AD8">
        <w:rPr>
          <w:rFonts w:ascii="Arial" w:eastAsia="Calibri" w:hAnsi="Arial" w:cs="Arial"/>
          <w:sz w:val="20"/>
          <w:szCs w:val="20"/>
        </w:rPr>
        <w:t>umetne inteligence</w:t>
      </w:r>
      <w:r w:rsidRPr="002632A7">
        <w:rPr>
          <w:rFonts w:ascii="Arial" w:eastAsia="Calibri" w:hAnsi="Arial" w:cs="Arial"/>
          <w:sz w:val="20"/>
          <w:szCs w:val="20"/>
        </w:rPr>
        <w:t xml:space="preserve"> v konkretne rešitve v podporo digitalizaciji poslovanja gospodarskega in javnega sektorja, vključno z zagotavljanjem ustreznega pravnega okolja in podpornih aktivnosti za zagotavljanje zaupanja javnosti ter vzpostavitev ustrezne tehnološke infrastrukture, vključno s testno in podatkovno infrastrukturo.</w:t>
      </w:r>
    </w:p>
    <w:p w14:paraId="59D747D7" w14:textId="77777777" w:rsidR="002632A7" w:rsidRPr="002632A7" w:rsidRDefault="002632A7" w:rsidP="002632A7">
      <w:pPr>
        <w:spacing w:after="0" w:line="240" w:lineRule="auto"/>
        <w:jc w:val="both"/>
        <w:rPr>
          <w:rFonts w:ascii="Arial" w:eastAsia="Calibri" w:hAnsi="Arial" w:cs="Arial"/>
          <w:sz w:val="20"/>
          <w:szCs w:val="20"/>
        </w:rPr>
      </w:pPr>
      <w:r w:rsidRPr="002632A7">
        <w:rPr>
          <w:rFonts w:ascii="Arial" w:eastAsia="Calibri" w:hAnsi="Arial" w:cs="Arial"/>
          <w:sz w:val="20"/>
          <w:szCs w:val="20"/>
        </w:rPr>
        <w:t>Za izvedbo programa je odgovorna Vlada RS, za izvedbo posameznih izvedbenih instrumentov so odgovorna ključna ministrstva, za krovno koordinacijo in spremljanje izvajanja programa NpUI je pristojno Ministrstvo za digitalno preobrazbo.</w:t>
      </w:r>
    </w:p>
    <w:p w14:paraId="32EBF812" w14:textId="77777777" w:rsidR="002632A7" w:rsidRPr="002632A7" w:rsidRDefault="002632A7" w:rsidP="002632A7">
      <w:pPr>
        <w:spacing w:after="0" w:line="240" w:lineRule="auto"/>
        <w:rPr>
          <w:rFonts w:ascii="Arial" w:eastAsia="Calibri" w:hAnsi="Arial" w:cs="Arial"/>
          <w:sz w:val="20"/>
          <w:szCs w:val="20"/>
          <w:u w:val="single"/>
        </w:rPr>
      </w:pPr>
    </w:p>
    <w:p w14:paraId="440397E6" w14:textId="3E122815" w:rsidR="002632A7" w:rsidRPr="002632A7" w:rsidRDefault="002632A7" w:rsidP="002632A7">
      <w:r w:rsidRPr="002632A7">
        <w:rPr>
          <w:rFonts w:ascii="Arial" w:eastAsia="Calibri" w:hAnsi="Arial" w:cs="Arial"/>
          <w:sz w:val="20"/>
          <w:szCs w:val="20"/>
          <w:u w:val="single"/>
        </w:rPr>
        <w:t xml:space="preserve">Povezava do digitalnega cilja: </w:t>
      </w:r>
      <w:r w:rsidRPr="002632A7">
        <w:rPr>
          <w:rFonts w:ascii="Arial" w:eastAsia="Calibri" w:hAnsi="Arial" w:cs="Arial"/>
          <w:sz w:val="20"/>
          <w:szCs w:val="20"/>
        </w:rPr>
        <w:t xml:space="preserve">NpUI direktno naslavlja razvoj in uvajanje </w:t>
      </w:r>
      <w:r w:rsidR="00713AD8">
        <w:rPr>
          <w:rFonts w:ascii="Arial" w:eastAsia="Calibri" w:hAnsi="Arial" w:cs="Arial"/>
          <w:sz w:val="20"/>
          <w:szCs w:val="20"/>
        </w:rPr>
        <w:t>umetne inteligence</w:t>
      </w:r>
      <w:r w:rsidRPr="002632A7">
        <w:rPr>
          <w:rFonts w:ascii="Arial" w:eastAsia="Calibri" w:hAnsi="Arial" w:cs="Arial"/>
          <w:sz w:val="20"/>
          <w:szCs w:val="20"/>
        </w:rPr>
        <w:t xml:space="preserve"> v gospodarstvo in družbo</w:t>
      </w:r>
      <w:r w:rsidRPr="009157ED">
        <w:rPr>
          <w:rFonts w:ascii="Arial" w:eastAsia="Calibri" w:hAnsi="Arial" w:cs="Arial"/>
          <w:i/>
          <w:iCs/>
          <w:sz w:val="20"/>
          <w:szCs w:val="20"/>
        </w:rPr>
        <w:t>.</w:t>
      </w:r>
    </w:p>
    <w:tbl>
      <w:tblPr>
        <w:tblW w:w="0" w:type="auto"/>
        <w:tblCellMar>
          <w:left w:w="0" w:type="dxa"/>
          <w:right w:w="0" w:type="dxa"/>
        </w:tblCellMar>
        <w:tblLook w:val="04A0" w:firstRow="1" w:lastRow="0" w:firstColumn="1" w:lastColumn="0" w:noHBand="0" w:noVBand="1"/>
      </w:tblPr>
      <w:tblGrid>
        <w:gridCol w:w="4910"/>
        <w:gridCol w:w="4142"/>
      </w:tblGrid>
      <w:tr w:rsidR="00F943BD" w:rsidRPr="009157ED" w14:paraId="1C8602CA"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D66873C" w14:textId="77777777" w:rsidR="00F943BD" w:rsidRPr="00531F6E" w:rsidRDefault="00F943BD" w:rsidP="00A10EE4">
            <w:pPr>
              <w:spacing w:after="0" w:line="240" w:lineRule="auto"/>
              <w:rPr>
                <w:rFonts w:ascii="Arial" w:eastAsia="Calibri" w:hAnsi="Arial" w:cs="Arial"/>
                <w:i/>
                <w:iCs/>
                <w:sz w:val="20"/>
                <w:szCs w:val="20"/>
                <w:u w:val="single"/>
              </w:rPr>
            </w:pPr>
            <w:r w:rsidRPr="00531F6E">
              <w:rPr>
                <w:rFonts w:ascii="Arial" w:eastAsia="Calibri" w:hAnsi="Arial" w:cs="Arial"/>
                <w:i/>
                <w:iCs/>
                <w:color w:val="000000" w:themeColor="text1"/>
                <w:sz w:val="20"/>
                <w:szCs w:val="20"/>
                <w:u w:val="single"/>
              </w:rPr>
              <w:t>Status ukrepa</w:t>
            </w:r>
          </w:p>
        </w:tc>
        <w:tc>
          <w:tcPr>
            <w:tcW w:w="414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5ECA5C"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themeColor="text1"/>
                <w:sz w:val="20"/>
                <w:szCs w:val="20"/>
              </w:rPr>
              <w:t>V pripravi</w:t>
            </w:r>
          </w:p>
        </w:tc>
      </w:tr>
      <w:tr w:rsidR="00F943BD" w:rsidRPr="009157ED" w14:paraId="264A5738"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C25D147" w14:textId="77777777" w:rsidR="00F943BD" w:rsidRPr="00531F6E" w:rsidRDefault="00F943BD" w:rsidP="00A10EE4">
            <w:pPr>
              <w:spacing w:after="0" w:line="240" w:lineRule="auto"/>
              <w:rPr>
                <w:rFonts w:ascii="Arial" w:eastAsia="Calibri" w:hAnsi="Arial" w:cs="Arial"/>
                <w:i/>
                <w:iCs/>
                <w:sz w:val="20"/>
                <w:szCs w:val="20"/>
                <w:u w:val="single"/>
              </w:rPr>
            </w:pPr>
            <w:r w:rsidRPr="00531F6E">
              <w:rPr>
                <w:rFonts w:ascii="Arial" w:eastAsia="Calibri" w:hAnsi="Arial" w:cs="Arial"/>
                <w:i/>
                <w:iCs/>
                <w:color w:val="000000"/>
                <w:sz w:val="20"/>
                <w:szCs w:val="20"/>
                <w:u w:val="single"/>
              </w:rPr>
              <w:t>Nosilec ukrepa</w:t>
            </w:r>
          </w:p>
        </w:tc>
        <w:tc>
          <w:tcPr>
            <w:tcW w:w="41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1DA7F17"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color w:val="000000"/>
                <w:sz w:val="20"/>
                <w:szCs w:val="20"/>
              </w:rPr>
              <w:t>Ministrstvo za digitalno preobrazbo</w:t>
            </w:r>
          </w:p>
        </w:tc>
      </w:tr>
      <w:tr w:rsidR="00F943BD" w:rsidRPr="009157ED" w14:paraId="43BD17A0" w14:textId="77777777" w:rsidTr="002632A7">
        <w:trPr>
          <w:trHeight w:val="1335"/>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C381A60"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0F58D60E" w14:textId="77777777" w:rsidR="00F943BD" w:rsidRPr="009157ED" w:rsidRDefault="00F943BD" w:rsidP="00B91A00">
            <w:pPr>
              <w:numPr>
                <w:ilvl w:val="0"/>
                <w:numId w:val="51"/>
              </w:numPr>
              <w:spacing w:after="0" w:line="240" w:lineRule="auto"/>
              <w:ind w:left="360"/>
              <w:contextualSpacing/>
              <w:rPr>
                <w:rFonts w:ascii="Arial" w:eastAsia="Calibri" w:hAnsi="Arial" w:cs="Arial"/>
                <w:i/>
                <w:iCs/>
                <w:sz w:val="20"/>
                <w:szCs w:val="20"/>
              </w:rPr>
            </w:pPr>
            <w:r w:rsidRPr="009157ED">
              <w:rPr>
                <w:rFonts w:ascii="Arial" w:eastAsia="Calibri" w:hAnsi="Arial" w:cs="Arial"/>
                <w:i/>
                <w:iCs/>
                <w:sz w:val="20"/>
                <w:szCs w:val="20"/>
              </w:rPr>
              <w:t xml:space="preserve">V izvedbo obstoječega programa bomo vložili približno 110 milijonov EUR. </w:t>
            </w:r>
          </w:p>
          <w:p w14:paraId="5E189041" w14:textId="77777777" w:rsidR="00F943BD" w:rsidRPr="009157ED" w:rsidRDefault="00F943BD" w:rsidP="00B91A00">
            <w:pPr>
              <w:numPr>
                <w:ilvl w:val="0"/>
                <w:numId w:val="51"/>
              </w:numPr>
              <w:spacing w:after="0" w:line="240" w:lineRule="auto"/>
              <w:ind w:left="360"/>
              <w:contextualSpacing/>
              <w:rPr>
                <w:rFonts w:ascii="Arial" w:eastAsia="Calibri" w:hAnsi="Arial" w:cs="Arial"/>
                <w:i/>
                <w:iCs/>
                <w:sz w:val="20"/>
                <w:szCs w:val="20"/>
              </w:rPr>
            </w:pPr>
            <w:r w:rsidRPr="009157ED">
              <w:rPr>
                <w:rFonts w:ascii="Arial" w:eastAsia="Calibri" w:hAnsi="Arial" w:cs="Arial"/>
                <w:i/>
                <w:iCs/>
                <w:sz w:val="20"/>
                <w:szCs w:val="20"/>
              </w:rPr>
              <w:t>Viri bodo predvidoma zagotovljeni v nacionalnem proračunu in EU virih (kohezija), pri vseh vsebinsko pristojnih institucijah.</w:t>
            </w:r>
          </w:p>
          <w:p w14:paraId="6F62FE27" w14:textId="5864357B" w:rsidR="00F943BD" w:rsidRPr="009157ED" w:rsidRDefault="00F943BD" w:rsidP="00B91A00">
            <w:pPr>
              <w:numPr>
                <w:ilvl w:val="0"/>
                <w:numId w:val="51"/>
              </w:numPr>
              <w:spacing w:after="0" w:line="240" w:lineRule="auto"/>
              <w:ind w:left="360"/>
              <w:contextualSpacing/>
              <w:rPr>
                <w:rFonts w:ascii="Arial" w:eastAsia="Calibri" w:hAnsi="Arial" w:cs="Arial"/>
                <w:sz w:val="20"/>
                <w:szCs w:val="20"/>
              </w:rPr>
            </w:pPr>
            <w:r w:rsidRPr="009157ED">
              <w:rPr>
                <w:rFonts w:ascii="Arial" w:eastAsia="Calibri" w:hAnsi="Arial" w:cs="Arial"/>
                <w:i/>
                <w:iCs/>
                <w:sz w:val="20"/>
                <w:szCs w:val="20"/>
              </w:rPr>
              <w:t xml:space="preserve">Izvajanje programa vodi in usmerja Delovna skupina vlade za </w:t>
            </w:r>
            <w:r w:rsidR="00713AD8">
              <w:rPr>
                <w:rFonts w:ascii="Arial" w:eastAsia="Calibri" w:hAnsi="Arial" w:cs="Arial"/>
                <w:i/>
                <w:iCs/>
                <w:sz w:val="20"/>
                <w:szCs w:val="20"/>
              </w:rPr>
              <w:t>umetno inteligenco</w:t>
            </w:r>
            <w:r w:rsidRPr="009157ED">
              <w:rPr>
                <w:rFonts w:ascii="Arial" w:eastAsia="Calibri" w:hAnsi="Arial" w:cs="Arial"/>
                <w:i/>
                <w:iCs/>
                <w:sz w:val="20"/>
                <w:szCs w:val="20"/>
              </w:rPr>
              <w:t>, sestavljen iz državnih sekretarjev sodelujočih ministrstev.  Vodi jo MDP.</w:t>
            </w:r>
          </w:p>
        </w:tc>
      </w:tr>
      <w:tr w:rsidR="00F943BD" w:rsidRPr="009157ED" w14:paraId="4BFE28BE"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8403FE6" w14:textId="77777777" w:rsidR="00F943BD" w:rsidRPr="009157ED" w:rsidRDefault="00F943BD" w:rsidP="00A10EE4">
            <w:pPr>
              <w:spacing w:after="0" w:line="240" w:lineRule="auto"/>
              <w:rPr>
                <w:rFonts w:ascii="Arial" w:eastAsia="Calibri" w:hAnsi="Arial" w:cs="Arial"/>
                <w:i/>
                <w:iCs/>
                <w:sz w:val="20"/>
                <w:szCs w:val="20"/>
                <w:u w:val="single"/>
              </w:rPr>
            </w:pPr>
            <w:r w:rsidRPr="009157ED">
              <w:rPr>
                <w:rFonts w:ascii="Arial" w:eastAsia="Calibri"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63E02E2C" w14:textId="77777777" w:rsidR="00F943BD" w:rsidRPr="009157ED" w:rsidRDefault="00F943BD" w:rsidP="00A10EE4">
            <w:pPr>
              <w:spacing w:after="0" w:line="240" w:lineRule="auto"/>
              <w:rPr>
                <w:rFonts w:ascii="Arial" w:eastAsia="Calibri" w:hAnsi="Arial" w:cs="Arial"/>
                <w:i/>
                <w:iCs/>
                <w:sz w:val="20"/>
                <w:szCs w:val="20"/>
              </w:rPr>
            </w:pPr>
            <w:r w:rsidRPr="009157ED">
              <w:rPr>
                <w:rFonts w:ascii="Arial" w:eastAsia="Calibri" w:hAnsi="Arial" w:cs="Arial"/>
                <w:i/>
                <w:iCs/>
                <w:sz w:val="20"/>
                <w:szCs w:val="20"/>
              </w:rPr>
              <w:t xml:space="preserve">NPUI je zastavljen tako, da bi zagotovili čim hitrejši prenos domačega znanja skozi življenjski cikel, od raziskav do uporabnih proizvodov in rešitev. </w:t>
            </w:r>
          </w:p>
          <w:p w14:paraId="2A584319"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u w:val="single"/>
              </w:rPr>
              <w:t>Časovni okvir:</w:t>
            </w:r>
          </w:p>
          <w:p w14:paraId="1712EC41" w14:textId="77777777" w:rsidR="00F943BD" w:rsidRPr="009157ED" w:rsidRDefault="00F943BD" w:rsidP="00A10EE4">
            <w:pPr>
              <w:spacing w:after="0" w:line="240" w:lineRule="auto"/>
              <w:rPr>
                <w:rFonts w:ascii="Arial" w:eastAsia="Calibri" w:hAnsi="Arial" w:cs="Arial"/>
                <w:sz w:val="20"/>
                <w:szCs w:val="20"/>
              </w:rPr>
            </w:pPr>
            <w:r w:rsidRPr="009157ED">
              <w:rPr>
                <w:rFonts w:ascii="Arial" w:eastAsia="Calibri" w:hAnsi="Arial" w:cs="Arial"/>
                <w:i/>
                <w:iCs/>
                <w:sz w:val="20"/>
                <w:szCs w:val="20"/>
              </w:rPr>
              <w:t>NpUI je bil sprejet maja 2021 in velja do konca 2025. Podaljšan in dopolnjen bo do leta 2030.</w:t>
            </w:r>
          </w:p>
        </w:tc>
      </w:tr>
    </w:tbl>
    <w:p w14:paraId="195943AB" w14:textId="77777777" w:rsidR="002D2532" w:rsidRDefault="002D2532" w:rsidP="002336FA">
      <w:pPr>
        <w:pStyle w:val="Naslov4"/>
        <w:rPr>
          <w:rFonts w:cs="Arial"/>
        </w:rPr>
      </w:pPr>
      <w:r>
        <w:rPr>
          <w:rFonts w:cs="Arial"/>
        </w:rPr>
        <w:br w:type="page"/>
      </w:r>
    </w:p>
    <w:p w14:paraId="3A741BEC" w14:textId="0DE6029A" w:rsidR="00834F38" w:rsidRDefault="002336FA" w:rsidP="002336FA">
      <w:pPr>
        <w:pStyle w:val="Naslov4"/>
        <w:rPr>
          <w:rFonts w:cs="Arial"/>
        </w:rPr>
      </w:pPr>
      <w:r w:rsidRPr="009157ED">
        <w:rPr>
          <w:rFonts w:cs="Arial"/>
        </w:rPr>
        <w:lastRenderedPageBreak/>
        <w:t>5</w:t>
      </w:r>
      <w:r w:rsidR="009E2CEC">
        <w:rPr>
          <w:rFonts w:cs="Arial"/>
        </w:rPr>
        <w:t>7</w:t>
      </w:r>
      <w:r w:rsidRPr="009157ED">
        <w:rPr>
          <w:rFonts w:cs="Arial"/>
        </w:rPr>
        <w:t xml:space="preserve">. </w:t>
      </w:r>
      <w:r w:rsidR="00834F38" w:rsidRPr="009157ED">
        <w:rPr>
          <w:rFonts w:cs="Arial"/>
        </w:rPr>
        <w:t>UKREP: Posodobitev Uredbe o zelenem javnem naročanju</w:t>
      </w:r>
    </w:p>
    <w:p w14:paraId="02B254C4" w14:textId="77777777" w:rsidR="002632A7" w:rsidRPr="002632A7" w:rsidRDefault="002632A7" w:rsidP="002632A7">
      <w:pPr>
        <w:jc w:val="both"/>
        <w:rPr>
          <w:rFonts w:ascii="Arial" w:hAnsi="Arial" w:cs="Arial"/>
          <w:sz w:val="20"/>
          <w:szCs w:val="20"/>
        </w:rPr>
      </w:pPr>
      <w:r w:rsidRPr="002632A7">
        <w:rPr>
          <w:rFonts w:ascii="Arial" w:hAnsi="Arial" w:cs="Arial"/>
          <w:sz w:val="20"/>
          <w:szCs w:val="20"/>
        </w:rPr>
        <w:t>Posodobitev Uredbe o zelenem javnem naročanju na področju nabav in storitev, ki so povezani s porabo</w:t>
      </w:r>
      <w:r w:rsidRPr="002632A7">
        <w:rPr>
          <w:rFonts w:ascii="Arial" w:hAnsi="Arial" w:cs="Arial"/>
          <w:sz w:val="20"/>
          <w:szCs w:val="20"/>
          <w:u w:val="single"/>
        </w:rPr>
        <w:t xml:space="preserve"> </w:t>
      </w:r>
      <w:r w:rsidRPr="002632A7">
        <w:rPr>
          <w:rFonts w:ascii="Arial" w:hAnsi="Arial" w:cs="Arial"/>
          <w:sz w:val="20"/>
          <w:szCs w:val="20"/>
        </w:rPr>
        <w:t>energije. To vključuje tako električne in elektronske naprave, kjer se zasleduje cilj »Energetska učinkovitost na prvem mestu« pomeni, da se pri energetskih načrtih in vseh odločitvah glede politik in naložb čim bolj upošteva alternativne ukrepe za stroškovno energetsko učinkovitost, da bi dosegli učinkovitejše povpraševanje in ponudbo energije, zlasti s stroškovno učinkovitimi prihranki končne porabe energije, pobudami za prilagajanje odjema ter učinkovitejšo pretvorbo, prenosom in distribucijo energije, pri čemer pa bi se vseeno dosegli cilji teh odločitev.« Med predmete in storitve, za katere je obvezno zeleno javno naročanje se dodatno uvrsti nove:</w:t>
      </w:r>
    </w:p>
    <w:p w14:paraId="0E6A8E5D" w14:textId="59513D9D" w:rsidR="002632A7" w:rsidRPr="002632A7" w:rsidRDefault="002632A7" w:rsidP="002632A7">
      <w:pPr>
        <w:pStyle w:val="Odstavekseznama"/>
        <w:numPr>
          <w:ilvl w:val="0"/>
          <w:numId w:val="50"/>
        </w:numPr>
        <w:overflowPunct w:val="0"/>
        <w:autoSpaceDE w:val="0"/>
        <w:autoSpaceDN w:val="0"/>
        <w:adjustRightInd w:val="0"/>
        <w:jc w:val="both"/>
        <w:textAlignment w:val="baseline"/>
        <w:rPr>
          <w:rFonts w:ascii="Arial" w:hAnsi="Arial" w:cs="Arial"/>
          <w:sz w:val="20"/>
          <w:szCs w:val="20"/>
        </w:rPr>
      </w:pPr>
      <w:r w:rsidRPr="002632A7">
        <w:rPr>
          <w:rFonts w:ascii="Arial" w:hAnsi="Arial" w:cs="Arial"/>
          <w:sz w:val="20"/>
          <w:szCs w:val="20"/>
        </w:rPr>
        <w:t xml:space="preserve">podatkovni centri; </w:t>
      </w:r>
    </w:p>
    <w:p w14:paraId="28E4513E" w14:textId="7433BB57"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strežniške sobe;</w:t>
      </w:r>
    </w:p>
    <w:p w14:paraId="5A0D7EA1" w14:textId="4AAE40FD"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najem storitev v oblaku;</w:t>
      </w:r>
    </w:p>
    <w:p w14:paraId="52BFCECA" w14:textId="11B6CA4C" w:rsidR="002632A7" w:rsidRPr="002632A7" w:rsidRDefault="002632A7" w:rsidP="002632A7">
      <w:pPr>
        <w:pStyle w:val="Odstavekseznama"/>
        <w:numPr>
          <w:ilvl w:val="0"/>
          <w:numId w:val="50"/>
        </w:numPr>
        <w:jc w:val="both"/>
        <w:rPr>
          <w:rFonts w:ascii="Arial" w:hAnsi="Arial" w:cs="Arial"/>
          <w:sz w:val="20"/>
          <w:szCs w:val="20"/>
        </w:rPr>
      </w:pPr>
      <w:r w:rsidRPr="002632A7">
        <w:rPr>
          <w:rFonts w:ascii="Arial" w:hAnsi="Arial" w:cs="Arial"/>
          <w:sz w:val="20"/>
          <w:szCs w:val="20"/>
        </w:rPr>
        <w:t xml:space="preserve">preklopni tablični računalniki, elektronski prikazovalniki ter mobilni in pametni telefoni. </w:t>
      </w:r>
    </w:p>
    <w:p w14:paraId="236CEF3B" w14:textId="77777777" w:rsidR="002632A7" w:rsidRPr="002632A7" w:rsidRDefault="002632A7" w:rsidP="002632A7">
      <w:pPr>
        <w:jc w:val="both"/>
        <w:rPr>
          <w:rFonts w:ascii="Arial" w:hAnsi="Arial" w:cs="Arial"/>
          <w:sz w:val="20"/>
          <w:szCs w:val="20"/>
        </w:rPr>
      </w:pPr>
      <w:r w:rsidRPr="002632A7">
        <w:rPr>
          <w:rFonts w:ascii="Arial" w:hAnsi="Arial" w:cs="Arial"/>
          <w:sz w:val="20"/>
          <w:szCs w:val="20"/>
        </w:rPr>
        <w:t>Ukrep prispeva k cilju 'povezovanje digitalnega in zelenega', saj je namenjen spodbujanju zelenega in krožnega javnega naročanja naprav, ki uporabljajo energijo.</w:t>
      </w:r>
    </w:p>
    <w:p w14:paraId="1C430E9E" w14:textId="77777777" w:rsidR="002632A7" w:rsidRPr="002632A7" w:rsidRDefault="002632A7" w:rsidP="002632A7"/>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834F38" w:rsidRPr="009157ED" w14:paraId="61658A21" w14:textId="77777777" w:rsidTr="007C36B3">
        <w:tc>
          <w:tcPr>
            <w:tcW w:w="4916" w:type="dxa"/>
            <w:shd w:val="clear" w:color="auto" w:fill="D9D9D9" w:themeFill="background1" w:themeFillShade="D9"/>
          </w:tcPr>
          <w:p w14:paraId="135FFB0A" w14:textId="32298C28" w:rsidR="00834F38" w:rsidRPr="00531F6E" w:rsidRDefault="00834F38" w:rsidP="00A10EE4">
            <w:pPr>
              <w:textAlignment w:val="baseline"/>
              <w:rPr>
                <w:rFonts w:ascii="Arial" w:hAnsi="Arial" w:cs="Arial"/>
                <w:i/>
                <w:sz w:val="20"/>
                <w:szCs w:val="20"/>
                <w:u w:val="single"/>
              </w:rPr>
            </w:pPr>
            <w:r w:rsidRPr="00531F6E">
              <w:rPr>
                <w:rFonts w:ascii="Arial" w:hAnsi="Arial" w:cs="Arial"/>
                <w:i/>
                <w:sz w:val="20"/>
                <w:szCs w:val="20"/>
                <w:u w:val="single"/>
              </w:rPr>
              <w:t xml:space="preserve">Status ukrepa </w:t>
            </w:r>
          </w:p>
        </w:tc>
        <w:tc>
          <w:tcPr>
            <w:tcW w:w="4146" w:type="dxa"/>
            <w:shd w:val="clear" w:color="auto" w:fill="FFFFFF" w:themeFill="background1"/>
          </w:tcPr>
          <w:p w14:paraId="642E5AFD" w14:textId="7B553C3C" w:rsidR="00834F38" w:rsidRPr="009157ED" w:rsidRDefault="00834F38" w:rsidP="00A10EE4">
            <w:pPr>
              <w:textAlignment w:val="baseline"/>
              <w:rPr>
                <w:rFonts w:ascii="Arial" w:hAnsi="Arial" w:cs="Arial"/>
                <w:i/>
                <w:iCs/>
                <w:sz w:val="20"/>
                <w:szCs w:val="20"/>
              </w:rPr>
            </w:pPr>
            <w:r w:rsidRPr="009157ED">
              <w:rPr>
                <w:rFonts w:ascii="Arial" w:hAnsi="Arial" w:cs="Arial"/>
                <w:i/>
                <w:iCs/>
                <w:sz w:val="20"/>
                <w:szCs w:val="20"/>
              </w:rPr>
              <w:t xml:space="preserve">Načrtovan </w:t>
            </w:r>
          </w:p>
        </w:tc>
      </w:tr>
      <w:tr w:rsidR="00834F38" w:rsidRPr="009157ED" w14:paraId="0F7BBF82" w14:textId="77777777" w:rsidTr="007C36B3">
        <w:trPr>
          <w:trHeight w:val="300"/>
        </w:trPr>
        <w:tc>
          <w:tcPr>
            <w:tcW w:w="4916" w:type="dxa"/>
            <w:shd w:val="clear" w:color="auto" w:fill="D9D9D9" w:themeFill="background1" w:themeFillShade="D9"/>
          </w:tcPr>
          <w:p w14:paraId="0F70F540" w14:textId="77777777" w:rsidR="00834F38" w:rsidRPr="00531F6E" w:rsidRDefault="00834F38" w:rsidP="00A10EE4">
            <w:pPr>
              <w:spacing w:before="100" w:beforeAutospacing="1" w:after="100" w:afterAutospacing="1"/>
              <w:rPr>
                <w:rFonts w:ascii="Arial" w:hAnsi="Arial" w:cs="Arial"/>
                <w:i/>
                <w:iCs/>
                <w:sz w:val="20"/>
                <w:szCs w:val="20"/>
                <w:u w:val="single"/>
              </w:rPr>
            </w:pPr>
            <w:r w:rsidRPr="00531F6E">
              <w:rPr>
                <w:rFonts w:ascii="Arial" w:hAnsi="Arial" w:cs="Arial"/>
                <w:i/>
                <w:iCs/>
                <w:sz w:val="20"/>
                <w:szCs w:val="20"/>
                <w:u w:val="single"/>
              </w:rPr>
              <w:t xml:space="preserve">Nosilec ukrepa: </w:t>
            </w:r>
          </w:p>
        </w:tc>
        <w:tc>
          <w:tcPr>
            <w:tcW w:w="4146" w:type="dxa"/>
            <w:shd w:val="clear" w:color="auto" w:fill="FFFFFF" w:themeFill="background1"/>
          </w:tcPr>
          <w:p w14:paraId="7B7D42E2" w14:textId="77777777" w:rsidR="00834F38" w:rsidRPr="009157ED" w:rsidRDefault="00834F38"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 xml:space="preserve">MJU in MOPE </w:t>
            </w:r>
          </w:p>
        </w:tc>
      </w:tr>
      <w:tr w:rsidR="002632A7" w:rsidRPr="009157ED" w14:paraId="663DA0D4" w14:textId="77777777" w:rsidTr="007C36B3">
        <w:trPr>
          <w:trHeight w:val="300"/>
        </w:trPr>
        <w:tc>
          <w:tcPr>
            <w:tcW w:w="4916" w:type="dxa"/>
            <w:shd w:val="clear" w:color="auto" w:fill="D9D9D9" w:themeFill="background1" w:themeFillShade="D9"/>
          </w:tcPr>
          <w:p w14:paraId="38B94A5A" w14:textId="146378A3" w:rsidR="002632A7" w:rsidRPr="009157ED" w:rsidRDefault="002632A7" w:rsidP="00A10EE4">
            <w:pPr>
              <w:spacing w:before="100" w:beforeAutospacing="1" w:after="100" w:afterAutospacing="1"/>
              <w:rPr>
                <w:rFonts w:ascii="Arial" w:hAnsi="Arial" w:cs="Arial"/>
                <w:b/>
                <w:bCs/>
                <w:i/>
                <w:iCs/>
                <w:sz w:val="20"/>
                <w:szCs w:val="20"/>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37662F9E" w14:textId="41FBB5CC" w:rsidR="002632A7" w:rsidRPr="009157ED" w:rsidRDefault="002632A7"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2025-2026</w:t>
            </w:r>
          </w:p>
        </w:tc>
      </w:tr>
      <w:tr w:rsidR="002632A7" w:rsidRPr="009157ED" w14:paraId="1C7366E2" w14:textId="77777777" w:rsidTr="007C36B3">
        <w:tc>
          <w:tcPr>
            <w:tcW w:w="4916" w:type="dxa"/>
            <w:shd w:val="clear" w:color="auto" w:fill="D9D9D9" w:themeFill="background1" w:themeFillShade="D9"/>
          </w:tcPr>
          <w:p w14:paraId="3A189A5D" w14:textId="77777777" w:rsidR="002632A7" w:rsidRPr="009157ED" w:rsidRDefault="002632A7"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5CE6C729" w14:textId="77777777" w:rsidR="002632A7" w:rsidRPr="009157ED" w:rsidRDefault="002632A7" w:rsidP="00A10EE4">
            <w:pPr>
              <w:rPr>
                <w:rFonts w:ascii="Arial" w:hAnsi="Arial" w:cs="Arial"/>
                <w:i/>
                <w:sz w:val="20"/>
                <w:szCs w:val="20"/>
              </w:rPr>
            </w:pPr>
            <w:r w:rsidRPr="009157ED">
              <w:rPr>
                <w:rFonts w:ascii="Arial" w:hAnsi="Arial" w:cs="Arial"/>
                <w:i/>
                <w:sz w:val="20"/>
                <w:szCs w:val="20"/>
              </w:rPr>
              <w:t>/</w:t>
            </w:r>
          </w:p>
        </w:tc>
      </w:tr>
      <w:tr w:rsidR="00834F38" w:rsidRPr="009157ED" w14:paraId="050567BA" w14:textId="77777777" w:rsidTr="007C36B3">
        <w:tc>
          <w:tcPr>
            <w:tcW w:w="4916" w:type="dxa"/>
            <w:shd w:val="clear" w:color="auto" w:fill="D9D9D9" w:themeFill="background1" w:themeFillShade="D9"/>
          </w:tcPr>
          <w:p w14:paraId="123EB0AA" w14:textId="77777777" w:rsidR="00834F38" w:rsidRPr="009157ED" w:rsidRDefault="00834F38"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0A0C24F4" w14:textId="77777777" w:rsidR="00834F38" w:rsidRPr="009157ED" w:rsidRDefault="00834F38" w:rsidP="00A10EE4">
            <w:pPr>
              <w:rPr>
                <w:rFonts w:ascii="Arial" w:hAnsi="Arial" w:cs="Arial"/>
                <w:i/>
                <w:sz w:val="20"/>
                <w:szCs w:val="20"/>
                <w:u w:val="single"/>
              </w:rPr>
            </w:pPr>
          </w:p>
        </w:tc>
        <w:tc>
          <w:tcPr>
            <w:tcW w:w="4146" w:type="dxa"/>
            <w:shd w:val="clear" w:color="auto" w:fill="FFFFFF" w:themeFill="background1"/>
          </w:tcPr>
          <w:p w14:paraId="0EF26B27" w14:textId="77777777" w:rsidR="00834F38" w:rsidRPr="009157ED" w:rsidRDefault="00834F38" w:rsidP="00A10EE4">
            <w:pPr>
              <w:rPr>
                <w:rFonts w:ascii="Arial" w:hAnsi="Arial" w:cs="Arial"/>
                <w:i/>
                <w:iCs/>
                <w:sz w:val="20"/>
                <w:szCs w:val="20"/>
              </w:rPr>
            </w:pPr>
            <w:r w:rsidRPr="009157ED">
              <w:rPr>
                <w:rFonts w:ascii="Arial" w:hAnsi="Arial" w:cs="Arial"/>
                <w:i/>
                <w:iCs/>
                <w:sz w:val="20"/>
                <w:szCs w:val="20"/>
              </w:rPr>
              <w:t>Zmanjšanje ekoljskega in ogljičnega odtisa javne uprave</w:t>
            </w:r>
          </w:p>
        </w:tc>
      </w:tr>
    </w:tbl>
    <w:p w14:paraId="44501A56" w14:textId="7D3C4377" w:rsidR="004703E2" w:rsidRDefault="002336FA" w:rsidP="002336FA">
      <w:pPr>
        <w:pStyle w:val="Naslov4"/>
        <w:rPr>
          <w:rFonts w:cs="Arial"/>
        </w:rPr>
      </w:pPr>
      <w:r w:rsidRPr="009157ED">
        <w:rPr>
          <w:rFonts w:cs="Arial"/>
        </w:rPr>
        <w:t>5</w:t>
      </w:r>
      <w:r w:rsidR="009E2CEC">
        <w:rPr>
          <w:rFonts w:cs="Arial"/>
        </w:rPr>
        <w:t>8</w:t>
      </w:r>
      <w:r w:rsidRPr="009157ED">
        <w:rPr>
          <w:rFonts w:cs="Arial"/>
        </w:rPr>
        <w:t xml:space="preserve">. </w:t>
      </w:r>
      <w:r w:rsidR="004703E2" w:rsidRPr="009157ED">
        <w:rPr>
          <w:rFonts w:cs="Arial"/>
        </w:rPr>
        <w:t>UKREP: Vzpostavitev digitalnega dvojčka</w:t>
      </w:r>
    </w:p>
    <w:p w14:paraId="3D4DD6E2" w14:textId="6C3B013B" w:rsidR="002632A7" w:rsidRPr="002632A7" w:rsidRDefault="002632A7" w:rsidP="002632A7">
      <w:pPr>
        <w:jc w:val="both"/>
        <w:rPr>
          <w:rFonts w:ascii="Arial" w:hAnsi="Arial" w:cs="Arial"/>
          <w:sz w:val="20"/>
          <w:szCs w:val="20"/>
        </w:rPr>
      </w:pPr>
      <w:r w:rsidRPr="002632A7">
        <w:rPr>
          <w:rFonts w:ascii="Arial" w:hAnsi="Arial" w:cs="Arial"/>
          <w:sz w:val="20"/>
          <w:szCs w:val="20"/>
        </w:rPr>
        <w:t xml:space="preserve">Digitalni dvojček </w:t>
      </w:r>
      <w:r w:rsidRPr="002632A7">
        <w:rPr>
          <w:rFonts w:ascii="Arial" w:hAnsi="Arial" w:cs="Arial"/>
          <w:b/>
          <w:bCs/>
          <w:sz w:val="20"/>
          <w:szCs w:val="20"/>
        </w:rPr>
        <w:t>GeoSlovenija,</w:t>
      </w:r>
      <w:r w:rsidRPr="002632A7">
        <w:rPr>
          <w:rFonts w:ascii="Arial" w:hAnsi="Arial" w:cs="Arial"/>
          <w:sz w:val="20"/>
          <w:szCs w:val="20"/>
        </w:rPr>
        <w:t xml:space="preserve"> je </w:t>
      </w:r>
      <w:r w:rsidRPr="002632A7">
        <w:rPr>
          <w:rFonts w:ascii="Arial" w:hAnsi="Arial" w:cs="Arial"/>
          <w:b/>
          <w:bCs/>
          <w:sz w:val="20"/>
          <w:szCs w:val="20"/>
        </w:rPr>
        <w:t xml:space="preserve">drugo ime za nacionalno infrastrukturo za prostorske informacije, ki se vzpostavlja v Sloveniji. </w:t>
      </w:r>
      <w:r w:rsidRPr="002632A7">
        <w:rPr>
          <w:rFonts w:ascii="Arial" w:hAnsi="Arial" w:cs="Arial"/>
          <w:sz w:val="20"/>
          <w:szCs w:val="20"/>
        </w:rPr>
        <w:t>Na skupni informacijski infrastrukturi bodo</w:t>
      </w:r>
      <w:r w:rsidRPr="002632A7">
        <w:rPr>
          <w:rFonts w:ascii="Arial" w:hAnsi="Arial" w:cs="Arial"/>
          <w:b/>
          <w:bCs/>
          <w:sz w:val="20"/>
          <w:szCs w:val="20"/>
        </w:rPr>
        <w:t xml:space="preserve"> </w:t>
      </w:r>
      <w:r w:rsidRPr="002632A7">
        <w:rPr>
          <w:rFonts w:ascii="Arial" w:hAnsi="Arial" w:cs="Arial"/>
          <w:sz w:val="20"/>
          <w:szCs w:val="20"/>
        </w:rPr>
        <w:t xml:space="preserve">geoporstorski podatki tvorili digitalno repliko dejanskega stanja prostora na območju Republike Slovenije, kar bo predstavljalo sofisticirano platformo za prostorske informacije, ter zagotavljal njihovo interoperabilno povezovanje ter souporabo in dostop do prostorskih podatkov, storitev ter aplikacij. S pomočjo umetne inteligence in vizualizacije podatkov bo razvita široka paleta storitev za </w:t>
      </w:r>
      <w:r w:rsidR="00223D1C">
        <w:rPr>
          <w:rFonts w:ascii="Arial" w:hAnsi="Arial" w:cs="Arial"/>
          <w:sz w:val="20"/>
          <w:szCs w:val="20"/>
        </w:rPr>
        <w:t>prebivalce</w:t>
      </w:r>
      <w:r w:rsidRPr="002632A7">
        <w:rPr>
          <w:rFonts w:ascii="Arial" w:hAnsi="Arial" w:cs="Arial"/>
          <w:sz w:val="20"/>
          <w:szCs w:val="20"/>
        </w:rPr>
        <w:t>. Razvita bo pilotna rešitev za storitev e-mejnik, oz. interaktivno preko kamere in mikrofona mobilne aplikacije. Razvite bodo aplikacija za vizualizacijo vrednosti nepremičnin, za spremljanje okoljskih parametrov za konkretnega lastnika, za iskanje vodnih virov, za pregled podzemneljskih vodov, naravne vrednote ter e-sodelovanje strank v postopku mejne obravnave na daljavo ipd.</w:t>
      </w:r>
    </w:p>
    <w:p w14:paraId="2C603C61" w14:textId="1B427AC5" w:rsidR="002632A7" w:rsidRPr="002632A7" w:rsidRDefault="002632A7" w:rsidP="002632A7">
      <w:pPr>
        <w:jc w:val="both"/>
        <w:rPr>
          <w:rFonts w:ascii="Arial" w:hAnsi="Arial" w:cs="Arial"/>
          <w:sz w:val="20"/>
          <w:szCs w:val="20"/>
        </w:rPr>
      </w:pPr>
      <w:r w:rsidRPr="002632A7">
        <w:rPr>
          <w:rFonts w:ascii="Arial" w:hAnsi="Arial" w:cs="Arial"/>
          <w:sz w:val="20"/>
          <w:szCs w:val="20"/>
        </w:rPr>
        <w:t>Center znanja razvit na GURS v projektu SLO4D bo nadgrajen v center odličnosti za geoinformacijska znanja na ravni države, ki bo uporabnikom nudil podporo pri razumevanju, obdelavi in analizi različnih nizov podatkov na podlagi opazovanja Zemlje, vključno s podatkovnimi Sentinel, ki so na voljo v okviru evropskega programa Copernicus. Omogočen bo razvoj inovacij v povezavi s proizvodno verigo od množičnih pridobitev prostorskih podatkov, uporabe umetne inteligence, uporabe različnih kombiniranih senzorjev, do izgradnje 3D in 4D modelov mest in pokrajin, obogatitev podatkovnih modelov, ki omogočajo razvoj in uporabo storitev tako na prostem, kot v zaprtih prostorih ter obdelavo, analizo in vizualizacijo teh podatkov z uporabo naprednih tehnologij (rudarjenje podatkov, umetna inteligenca, obogatena resničnost idr.). V infrastrukturo za prostorske informacije bodo vključene nastajajoče tehnologije, novi viri podatkov in pristopi, na način, da se zagotovi razvoj infrastrukture v podporo samozadostnemu podatkovnemu ekosistemu.</w:t>
      </w:r>
    </w:p>
    <w:p w14:paraId="02F93261" w14:textId="77777777" w:rsidR="002632A7" w:rsidRPr="009157ED" w:rsidRDefault="002632A7" w:rsidP="002632A7">
      <w:pPr>
        <w:jc w:val="both"/>
        <w:rPr>
          <w:rFonts w:ascii="Arial" w:hAnsi="Arial" w:cs="Arial"/>
          <w:i/>
          <w:iCs/>
          <w:sz w:val="20"/>
          <w:szCs w:val="20"/>
        </w:rPr>
      </w:pPr>
      <w:r w:rsidRPr="002632A7">
        <w:rPr>
          <w:rFonts w:ascii="Arial" w:hAnsi="Arial" w:cs="Arial"/>
          <w:sz w:val="20"/>
          <w:szCs w:val="20"/>
          <w:u w:val="single"/>
        </w:rPr>
        <w:t xml:space="preserve">Povezava do cilja: </w:t>
      </w:r>
      <w:r w:rsidRPr="002632A7">
        <w:rPr>
          <w:rFonts w:ascii="Arial" w:hAnsi="Arial" w:cs="Arial"/>
          <w:sz w:val="20"/>
          <w:szCs w:val="20"/>
        </w:rPr>
        <w:t xml:space="preserve">Razvoj digitalnih aplikativnih rešitev in digitalnih javnih storitev za državljane in gospodarstvo na podlagi geoprostorskih podatkov, umetne inteligence, večdimenzionalnosti ter vizualizacije, bo omogočil zeleno in digitalno preobrazbo javnega sektorja in gospodarstva. Z dostopom do storitev, tehnologije in strokovnega znanja na področju upravljanja geoprostorskih podatkov, bodo pospešene naložbe v okolju prijazne tehnologije ter podpora industriji za inovacije. Konkretne koristi so </w:t>
      </w:r>
      <w:r w:rsidRPr="002632A7">
        <w:rPr>
          <w:rFonts w:ascii="Arial" w:hAnsi="Arial" w:cs="Arial"/>
          <w:sz w:val="20"/>
          <w:szCs w:val="20"/>
        </w:rPr>
        <w:lastRenderedPageBreak/>
        <w:t>povezane z razvojem aplikacij namenjenim uporabnikom na področju: uporabe satelitskih podatkov, vizualizacije podatkov, prostorske analitike, navigacijskih storitev na prostem in v stavbah, spletne kartografije, upravljanju procesov ob pomoči geolokacije, napovedovanju stanj v bodočnosti, optimizacijskih algoritmih in senzorskih</w:t>
      </w:r>
      <w:r w:rsidRPr="009157ED">
        <w:rPr>
          <w:rFonts w:ascii="Arial" w:hAnsi="Arial" w:cs="Arial"/>
          <w:i/>
          <w:iCs/>
          <w:sz w:val="20"/>
          <w:szCs w:val="20"/>
        </w:rPr>
        <w:t xml:space="preserve"> napravah, pripravi »digitalnega potnega lista (z lokacijsko komponento) proizvodom« ipd. </w:t>
      </w:r>
    </w:p>
    <w:p w14:paraId="1A7A881F" w14:textId="77777777" w:rsidR="002632A7" w:rsidRPr="002632A7" w:rsidRDefault="002632A7" w:rsidP="002632A7"/>
    <w:tbl>
      <w:tblPr>
        <w:tblStyle w:val="Tabelamrea"/>
        <w:tblW w:w="0" w:type="auto"/>
        <w:shd w:val="clear" w:color="auto" w:fill="D9E2F3" w:themeFill="accent1" w:themeFillTint="33"/>
        <w:tblLook w:val="04A0" w:firstRow="1" w:lastRow="0" w:firstColumn="1" w:lastColumn="0" w:noHBand="0" w:noVBand="1"/>
      </w:tblPr>
      <w:tblGrid>
        <w:gridCol w:w="4916"/>
        <w:gridCol w:w="4146"/>
      </w:tblGrid>
      <w:tr w:rsidR="004703E2" w:rsidRPr="009157ED" w14:paraId="5634AEF5" w14:textId="77777777" w:rsidTr="007C36B3">
        <w:tc>
          <w:tcPr>
            <w:tcW w:w="4916" w:type="dxa"/>
            <w:shd w:val="clear" w:color="auto" w:fill="D9D9D9" w:themeFill="background1" w:themeFillShade="D9"/>
          </w:tcPr>
          <w:p w14:paraId="02D321AA" w14:textId="1DAC8657" w:rsidR="004703E2" w:rsidRPr="009157ED" w:rsidRDefault="005E5EA9" w:rsidP="00A10EE4">
            <w:pPr>
              <w:textAlignment w:val="baseline"/>
              <w:rPr>
                <w:rFonts w:ascii="Arial" w:hAnsi="Arial" w:cs="Arial"/>
                <w:i/>
                <w:sz w:val="20"/>
                <w:szCs w:val="20"/>
                <w:u w:val="single"/>
              </w:rPr>
            </w:pPr>
            <w:r>
              <w:rPr>
                <w:rFonts w:ascii="Arial" w:hAnsi="Arial" w:cs="Arial"/>
                <w:i/>
                <w:sz w:val="20"/>
                <w:szCs w:val="20"/>
                <w:u w:val="single"/>
              </w:rPr>
              <w:t xml:space="preserve">Status ukrepa: </w:t>
            </w:r>
            <w:r w:rsidR="004703E2" w:rsidRPr="009157ED">
              <w:rPr>
                <w:rFonts w:ascii="Arial" w:hAnsi="Arial" w:cs="Arial"/>
                <w:i/>
                <w:sz w:val="20"/>
                <w:szCs w:val="20"/>
                <w:u w:val="single"/>
              </w:rPr>
              <w:t xml:space="preserve"> </w:t>
            </w:r>
          </w:p>
        </w:tc>
        <w:tc>
          <w:tcPr>
            <w:tcW w:w="4146" w:type="dxa"/>
            <w:shd w:val="clear" w:color="auto" w:fill="FFFFFF" w:themeFill="background1"/>
          </w:tcPr>
          <w:p w14:paraId="78BF1926" w14:textId="07BF170C" w:rsidR="004703E2" w:rsidRPr="009157ED" w:rsidRDefault="005E5EA9" w:rsidP="00A10EE4">
            <w:pPr>
              <w:textAlignment w:val="baseline"/>
              <w:rPr>
                <w:rFonts w:ascii="Arial" w:hAnsi="Arial" w:cs="Arial"/>
                <w:i/>
                <w:iCs/>
                <w:sz w:val="20"/>
                <w:szCs w:val="20"/>
              </w:rPr>
            </w:pPr>
            <w:r>
              <w:rPr>
                <w:rFonts w:ascii="Arial" w:hAnsi="Arial" w:cs="Arial"/>
                <w:i/>
                <w:iCs/>
                <w:sz w:val="20"/>
                <w:szCs w:val="20"/>
              </w:rPr>
              <w:t>Načrtovan</w:t>
            </w:r>
          </w:p>
        </w:tc>
      </w:tr>
      <w:tr w:rsidR="004703E2" w:rsidRPr="009157ED" w14:paraId="695B83E0" w14:textId="77777777" w:rsidTr="007C36B3">
        <w:trPr>
          <w:trHeight w:val="300"/>
        </w:trPr>
        <w:tc>
          <w:tcPr>
            <w:tcW w:w="4916" w:type="dxa"/>
            <w:shd w:val="clear" w:color="auto" w:fill="D9D9D9" w:themeFill="background1" w:themeFillShade="D9"/>
          </w:tcPr>
          <w:p w14:paraId="3E28C9FE" w14:textId="77777777" w:rsidR="004703E2" w:rsidRPr="009157ED" w:rsidRDefault="004703E2" w:rsidP="00A10EE4">
            <w:pPr>
              <w:spacing w:before="100" w:beforeAutospacing="1" w:after="100" w:afterAutospacing="1"/>
              <w:rPr>
                <w:rFonts w:ascii="Arial" w:hAnsi="Arial" w:cs="Arial"/>
                <w:i/>
                <w:iCs/>
                <w:sz w:val="20"/>
                <w:szCs w:val="20"/>
                <w:u w:val="single"/>
              </w:rPr>
            </w:pPr>
            <w:r w:rsidRPr="009157ED">
              <w:rPr>
                <w:rFonts w:ascii="Arial" w:hAnsi="Arial" w:cs="Arial"/>
                <w:i/>
                <w:iCs/>
                <w:sz w:val="20"/>
                <w:szCs w:val="20"/>
                <w:u w:val="single"/>
              </w:rPr>
              <w:t xml:space="preserve">Nosilec ukrepa: </w:t>
            </w:r>
          </w:p>
        </w:tc>
        <w:tc>
          <w:tcPr>
            <w:tcW w:w="4146" w:type="dxa"/>
            <w:shd w:val="clear" w:color="auto" w:fill="FFFFFF" w:themeFill="background1"/>
          </w:tcPr>
          <w:p w14:paraId="3DD9D8B6" w14:textId="2F4601FC" w:rsidR="004703E2" w:rsidRPr="009157ED" w:rsidRDefault="004703E2"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MNVP-Geodetska uprava Republike Slovenije)</w:t>
            </w:r>
          </w:p>
        </w:tc>
      </w:tr>
      <w:tr w:rsidR="002632A7" w:rsidRPr="009157ED" w14:paraId="002A3EE3" w14:textId="77777777" w:rsidTr="007C36B3">
        <w:trPr>
          <w:trHeight w:val="300"/>
        </w:trPr>
        <w:tc>
          <w:tcPr>
            <w:tcW w:w="4916" w:type="dxa"/>
            <w:shd w:val="clear" w:color="auto" w:fill="D9D9D9" w:themeFill="background1" w:themeFillShade="D9"/>
          </w:tcPr>
          <w:p w14:paraId="30166ED5" w14:textId="7A3BFB24" w:rsidR="002632A7" w:rsidRPr="009157ED" w:rsidRDefault="002632A7" w:rsidP="00A10EE4">
            <w:pPr>
              <w:spacing w:before="100" w:beforeAutospacing="1" w:after="100" w:afterAutospacing="1"/>
              <w:rPr>
                <w:rFonts w:ascii="Arial" w:hAnsi="Arial" w:cs="Arial"/>
                <w:i/>
                <w:iCs/>
                <w:sz w:val="20"/>
                <w:szCs w:val="20"/>
                <w:u w:val="single"/>
              </w:rPr>
            </w:pPr>
            <w:r>
              <w:rPr>
                <w:rFonts w:ascii="Arial" w:hAnsi="Arial" w:cs="Arial"/>
                <w:i/>
                <w:iCs/>
                <w:sz w:val="20"/>
                <w:szCs w:val="20"/>
                <w:u w:val="single"/>
              </w:rPr>
              <w:t>Č</w:t>
            </w:r>
            <w:r w:rsidRPr="009157ED">
              <w:rPr>
                <w:rFonts w:ascii="Arial" w:hAnsi="Arial" w:cs="Arial"/>
                <w:i/>
                <w:iCs/>
                <w:sz w:val="20"/>
                <w:szCs w:val="20"/>
                <w:u w:val="single"/>
              </w:rPr>
              <w:t>asovni</w:t>
            </w:r>
            <w:r>
              <w:rPr>
                <w:rFonts w:ascii="Arial" w:hAnsi="Arial" w:cs="Arial"/>
                <w:i/>
                <w:iCs/>
                <w:sz w:val="20"/>
                <w:szCs w:val="20"/>
                <w:u w:val="single"/>
              </w:rPr>
              <w:t xml:space="preserve"> okvir</w:t>
            </w:r>
            <w:r w:rsidRPr="009157ED">
              <w:rPr>
                <w:rFonts w:ascii="Arial" w:hAnsi="Arial" w:cs="Arial"/>
                <w:i/>
                <w:iCs/>
                <w:sz w:val="20"/>
                <w:szCs w:val="20"/>
                <w:u w:val="single"/>
              </w:rPr>
              <w:t>:</w:t>
            </w:r>
          </w:p>
        </w:tc>
        <w:tc>
          <w:tcPr>
            <w:tcW w:w="4146" w:type="dxa"/>
            <w:shd w:val="clear" w:color="auto" w:fill="FFFFFF" w:themeFill="background1"/>
          </w:tcPr>
          <w:p w14:paraId="67A6AC3B" w14:textId="33ECFCB4" w:rsidR="002632A7" w:rsidRPr="009157ED" w:rsidRDefault="002632A7" w:rsidP="00A10EE4">
            <w:pPr>
              <w:spacing w:before="100" w:beforeAutospacing="1" w:after="100" w:afterAutospacing="1"/>
              <w:rPr>
                <w:rFonts w:ascii="Arial" w:hAnsi="Arial" w:cs="Arial"/>
                <w:i/>
                <w:iCs/>
                <w:sz w:val="20"/>
                <w:szCs w:val="20"/>
              </w:rPr>
            </w:pPr>
            <w:r w:rsidRPr="009157ED">
              <w:rPr>
                <w:rFonts w:ascii="Arial" w:hAnsi="Arial" w:cs="Arial"/>
                <w:i/>
                <w:iCs/>
                <w:sz w:val="20"/>
                <w:szCs w:val="20"/>
              </w:rPr>
              <w:t>Ukrep se bo izvajal od leta 2025 do 2030</w:t>
            </w:r>
          </w:p>
        </w:tc>
      </w:tr>
      <w:tr w:rsidR="002632A7" w:rsidRPr="009157ED" w14:paraId="5043DD9E" w14:textId="77777777" w:rsidTr="007C36B3">
        <w:tc>
          <w:tcPr>
            <w:tcW w:w="4916" w:type="dxa"/>
            <w:shd w:val="clear" w:color="auto" w:fill="D9D9D9" w:themeFill="background1" w:themeFillShade="D9"/>
          </w:tcPr>
          <w:p w14:paraId="59E523CD" w14:textId="77777777" w:rsidR="002632A7" w:rsidRPr="009157ED" w:rsidRDefault="002632A7" w:rsidP="00A10EE4">
            <w:pPr>
              <w:rPr>
                <w:rFonts w:ascii="Arial" w:hAnsi="Arial" w:cs="Arial"/>
                <w:i/>
                <w:sz w:val="20"/>
                <w:szCs w:val="20"/>
                <w:u w:val="single"/>
              </w:rPr>
            </w:pPr>
            <w:r w:rsidRPr="009157ED">
              <w:rPr>
                <w:rFonts w:ascii="Arial" w:hAnsi="Arial" w:cs="Arial"/>
                <w:i/>
                <w:sz w:val="20"/>
                <w:szCs w:val="20"/>
                <w:u w:val="single"/>
              </w:rPr>
              <w:t xml:space="preserve">Namenjena ali predvidena finančna sredstva in drugi viri, vključno s človeškimi viri (če je potrebno): </w:t>
            </w:r>
          </w:p>
        </w:tc>
        <w:tc>
          <w:tcPr>
            <w:tcW w:w="4146" w:type="dxa"/>
            <w:shd w:val="clear" w:color="auto" w:fill="FFFFFF" w:themeFill="background1"/>
          </w:tcPr>
          <w:p w14:paraId="469B5620" w14:textId="6851F548" w:rsidR="002632A7" w:rsidRPr="009157ED" w:rsidRDefault="002632A7" w:rsidP="00A10EE4">
            <w:pPr>
              <w:rPr>
                <w:rFonts w:ascii="Arial" w:hAnsi="Arial" w:cs="Arial"/>
                <w:i/>
                <w:sz w:val="20"/>
                <w:szCs w:val="20"/>
              </w:rPr>
            </w:pPr>
            <w:r w:rsidRPr="009157ED">
              <w:rPr>
                <w:rFonts w:ascii="Arial" w:hAnsi="Arial" w:cs="Arial"/>
                <w:i/>
                <w:iCs/>
                <w:sz w:val="20"/>
                <w:szCs w:val="20"/>
              </w:rPr>
              <w:t>19,8 mio EUR, del od potrebnih sredstev je že načrtovan v Partnerskem sporazumu EKP21-27</w:t>
            </w:r>
          </w:p>
        </w:tc>
      </w:tr>
      <w:tr w:rsidR="004703E2" w:rsidRPr="009157ED" w14:paraId="45A44512" w14:textId="77777777" w:rsidTr="007C36B3">
        <w:tc>
          <w:tcPr>
            <w:tcW w:w="4916" w:type="dxa"/>
            <w:shd w:val="clear" w:color="auto" w:fill="D9D9D9" w:themeFill="background1" w:themeFillShade="D9"/>
          </w:tcPr>
          <w:p w14:paraId="5699E7FD" w14:textId="77777777" w:rsidR="004703E2" w:rsidRPr="009157ED" w:rsidRDefault="004703E2" w:rsidP="00A10EE4">
            <w:pPr>
              <w:rPr>
                <w:rFonts w:ascii="Arial" w:hAnsi="Arial" w:cs="Arial"/>
                <w:i/>
                <w:sz w:val="20"/>
                <w:szCs w:val="20"/>
                <w:u w:val="single"/>
              </w:rPr>
            </w:pPr>
            <w:r w:rsidRPr="009157ED">
              <w:rPr>
                <w:rFonts w:ascii="Arial" w:hAnsi="Arial" w:cs="Arial"/>
                <w:i/>
                <w:sz w:val="20"/>
                <w:szCs w:val="20"/>
                <w:u w:val="single"/>
              </w:rPr>
              <w:t xml:space="preserve">Pričakovani učinek in s tem povezana časovnica: </w:t>
            </w:r>
          </w:p>
          <w:p w14:paraId="6965BCD5" w14:textId="77777777" w:rsidR="004703E2" w:rsidRPr="009157ED" w:rsidRDefault="004703E2" w:rsidP="00A10EE4">
            <w:pPr>
              <w:rPr>
                <w:rFonts w:ascii="Arial" w:hAnsi="Arial" w:cs="Arial"/>
                <w:i/>
                <w:sz w:val="20"/>
                <w:szCs w:val="20"/>
                <w:u w:val="single"/>
              </w:rPr>
            </w:pPr>
          </w:p>
        </w:tc>
        <w:tc>
          <w:tcPr>
            <w:tcW w:w="4146" w:type="dxa"/>
            <w:shd w:val="clear" w:color="auto" w:fill="FFFFFF" w:themeFill="background1"/>
          </w:tcPr>
          <w:p w14:paraId="7F0A351B" w14:textId="77777777" w:rsidR="004703E2" w:rsidRPr="009157ED" w:rsidRDefault="004703E2" w:rsidP="00A10EE4">
            <w:pPr>
              <w:rPr>
                <w:rFonts w:ascii="Arial" w:hAnsi="Arial" w:cs="Arial"/>
                <w:i/>
                <w:iCs/>
                <w:sz w:val="20"/>
                <w:szCs w:val="20"/>
              </w:rPr>
            </w:pPr>
            <w:r w:rsidRPr="009157ED">
              <w:rPr>
                <w:rFonts w:ascii="Arial" w:hAnsi="Arial" w:cs="Arial"/>
                <w:i/>
                <w:iCs/>
                <w:sz w:val="20"/>
                <w:szCs w:val="20"/>
              </w:rPr>
              <w:t>Ukrep bo pripomogel k razvoju celovitega in trajnostnega podatkovnega ekosistema medopravilne digitalne infrastrukture za geoprostorske informacije.</w:t>
            </w:r>
          </w:p>
        </w:tc>
      </w:tr>
    </w:tbl>
    <w:p w14:paraId="706DE487" w14:textId="081BE177" w:rsidR="00F943BD" w:rsidRPr="009157ED" w:rsidRDefault="00F943BD" w:rsidP="00A10EE4">
      <w:pPr>
        <w:spacing w:line="240" w:lineRule="auto"/>
        <w:rPr>
          <w:rFonts w:ascii="Arial" w:eastAsiaTheme="majorEastAsia" w:hAnsi="Arial" w:cs="Arial"/>
          <w:color w:val="2F5496" w:themeColor="accent1" w:themeShade="BF"/>
          <w:sz w:val="20"/>
          <w:szCs w:val="20"/>
        </w:rPr>
      </w:pPr>
    </w:p>
    <w:p w14:paraId="5F0E5CAA" w14:textId="77777777" w:rsidR="00452C28" w:rsidRPr="009157ED" w:rsidRDefault="00452C28" w:rsidP="002336FA">
      <w:pPr>
        <w:pStyle w:val="Naslov2"/>
        <w:rPr>
          <w:rFonts w:cs="Arial"/>
        </w:rPr>
      </w:pPr>
      <w:bookmarkStart w:id="52" w:name="_Toc1597433438"/>
      <w:bookmarkStart w:id="53" w:name="_Toc146884421"/>
      <w:r w:rsidRPr="009157ED">
        <w:rPr>
          <w:rFonts w:cs="Arial"/>
        </w:rPr>
        <w:br w:type="page"/>
      </w:r>
    </w:p>
    <w:p w14:paraId="4F293807" w14:textId="0437784A" w:rsidR="00F33A33" w:rsidRPr="009157ED" w:rsidRDefault="00BC6AE6" w:rsidP="00452C28">
      <w:pPr>
        <w:pStyle w:val="Naslov2"/>
        <w:rPr>
          <w:rFonts w:cs="Arial"/>
        </w:rPr>
      </w:pPr>
      <w:bookmarkStart w:id="54" w:name="_Toc189222759"/>
      <w:r w:rsidRPr="009157ED">
        <w:rPr>
          <w:rFonts w:cs="Arial"/>
        </w:rPr>
        <w:lastRenderedPageBreak/>
        <w:t>3.5</w:t>
      </w:r>
      <w:r w:rsidR="002336FA" w:rsidRPr="009157ED">
        <w:rPr>
          <w:rFonts w:cs="Arial"/>
        </w:rPr>
        <w:t xml:space="preserve"> </w:t>
      </w:r>
      <w:r w:rsidR="0D977A2A" w:rsidRPr="009157ED">
        <w:rPr>
          <w:rFonts w:cs="Arial"/>
        </w:rPr>
        <w:t>D</w:t>
      </w:r>
      <w:r w:rsidR="002336FA" w:rsidRPr="009157ED">
        <w:rPr>
          <w:rFonts w:cs="Arial"/>
        </w:rPr>
        <w:t>igitalne javne storitve</w:t>
      </w:r>
      <w:bookmarkEnd w:id="52"/>
      <w:bookmarkEnd w:id="53"/>
      <w:bookmarkEnd w:id="54"/>
    </w:p>
    <w:p w14:paraId="2073C321" w14:textId="2893D3F5" w:rsidR="00B93071" w:rsidRPr="009157ED" w:rsidRDefault="00B93071"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bookmarkStart w:id="55" w:name="_Toc856612255"/>
      <w:bookmarkStart w:id="56" w:name="_Hlk155785180"/>
      <w:bookmarkStart w:id="57" w:name="_Hlk155790775"/>
      <w:bookmarkStart w:id="58" w:name="_Toc2007436664"/>
      <w:bookmarkStart w:id="59" w:name="_Toc146884422"/>
      <w:r w:rsidRPr="009157ED">
        <w:rPr>
          <w:rFonts w:ascii="Arial" w:eastAsiaTheme="majorEastAsia" w:hAnsi="Arial" w:cs="Arial"/>
          <w:b/>
          <w:i/>
          <w:iCs/>
          <w:color w:val="FFFFFF" w:themeColor="background1"/>
          <w:sz w:val="20"/>
          <w:szCs w:val="20"/>
        </w:rPr>
        <w:t xml:space="preserve">Cilj: </w:t>
      </w:r>
      <w:bookmarkEnd w:id="55"/>
      <w:r w:rsidRPr="009157ED">
        <w:rPr>
          <w:rFonts w:ascii="Arial" w:eastAsiaTheme="majorEastAsia" w:hAnsi="Arial" w:cs="Arial"/>
          <w:b/>
          <w:i/>
          <w:iCs/>
          <w:color w:val="FFFFFF" w:themeColor="background1"/>
          <w:sz w:val="20"/>
          <w:szCs w:val="20"/>
        </w:rPr>
        <w:br/>
      </w:r>
      <w:r w:rsidR="00774A7E">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t>100 % ključnih javnih storitev je zagotovljenih na spletu in dostopnih vsem uporabnikom</w:t>
      </w:r>
      <w:r w:rsidR="00774A7E">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774A7E">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t>80 % ključnih javnih storitev, ki so dostopne digitalno je tudi opravljenih digitalno</w:t>
      </w:r>
      <w:r w:rsidR="00774A7E">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br/>
      </w:r>
      <w:r w:rsidR="00774A7E">
        <w:rPr>
          <w:rFonts w:ascii="Arial" w:eastAsiaTheme="majorEastAsia" w:hAnsi="Arial" w:cs="Arial"/>
          <w:b/>
          <w:i/>
          <w:iCs/>
          <w:color w:val="FFFFFF" w:themeColor="background1"/>
          <w:sz w:val="20"/>
          <w:szCs w:val="20"/>
        </w:rPr>
        <w:t>-</w:t>
      </w:r>
      <w:r w:rsidRPr="009157ED">
        <w:rPr>
          <w:rFonts w:ascii="Arial" w:eastAsiaTheme="majorEastAsia" w:hAnsi="Arial" w:cs="Arial"/>
          <w:b/>
          <w:i/>
          <w:iCs/>
          <w:color w:val="FFFFFF" w:themeColor="background1"/>
          <w:sz w:val="20"/>
          <w:szCs w:val="20"/>
        </w:rPr>
        <w:t>80 % uporabnikov javnih storitev uporablja digitalno identiteto</w:t>
      </w:r>
      <w:r w:rsidR="00774A7E">
        <w:rPr>
          <w:rFonts w:ascii="Arial" w:eastAsiaTheme="majorEastAsia" w:hAnsi="Arial" w:cs="Arial"/>
          <w:b/>
          <w:i/>
          <w:iCs/>
          <w:color w:val="FFFFFF" w:themeColor="background1"/>
          <w:sz w:val="20"/>
          <w:szCs w:val="20"/>
        </w:rPr>
        <w:t>.</w:t>
      </w:r>
    </w:p>
    <w:bookmarkEnd w:id="56"/>
    <w:p w14:paraId="141184B6" w14:textId="77777777" w:rsidR="00B93071" w:rsidRPr="009157ED" w:rsidRDefault="00B93071" w:rsidP="00A10EE4">
      <w:pPr>
        <w:spacing w:line="240" w:lineRule="auto"/>
        <w:jc w:val="both"/>
        <w:rPr>
          <w:rFonts w:ascii="Arial" w:hAnsi="Arial" w:cs="Arial"/>
          <w:i/>
          <w:iCs/>
          <w:sz w:val="20"/>
          <w:szCs w:val="20"/>
        </w:rPr>
      </w:pPr>
      <w:r w:rsidRPr="009157ED">
        <w:rPr>
          <w:rFonts w:ascii="Arial" w:hAnsi="Arial" w:cs="Arial"/>
          <w:sz w:val="20"/>
          <w:szCs w:val="20"/>
        </w:rPr>
        <w:t xml:space="preserve">100 % ključnih javnih storitev zagotovljenih in dostopnih na spletu in obstaja možnost, da državljani in podjetja v Uniji komunicirajo z javnimi upravami prek spleta, kadar je to ustrezno; </w:t>
      </w:r>
    </w:p>
    <w:p w14:paraId="7F1CE4AC" w14:textId="77777777" w:rsidR="00B93071" w:rsidRPr="009157ED" w:rsidRDefault="00B93071" w:rsidP="00A10EE4">
      <w:pPr>
        <w:spacing w:after="0" w:line="240" w:lineRule="auto"/>
        <w:jc w:val="both"/>
        <w:rPr>
          <w:rFonts w:ascii="Arial" w:eastAsia="Calibri" w:hAnsi="Arial" w:cs="Arial"/>
          <w:sz w:val="20"/>
          <w:szCs w:val="20"/>
        </w:rPr>
      </w:pPr>
      <w:r w:rsidRPr="009157ED">
        <w:rPr>
          <w:rFonts w:ascii="Arial" w:eastAsia="Calibri" w:hAnsi="Arial" w:cs="Arial"/>
          <w:sz w:val="20"/>
          <w:szCs w:val="20"/>
        </w:rPr>
        <w:t xml:space="preserve">Merjeno kot delež upravnih korakov, ki jih je mogoče v celoti opraviti na spletu, za pomembne življenjske dogodke (selitev, prevoz, začetek postopka v sporih majhne vrednosti, družina, poklicna pot, študij in zdravje). </w:t>
      </w:r>
    </w:p>
    <w:p w14:paraId="127DA149" w14:textId="77777777" w:rsidR="00B93071" w:rsidRPr="009157ED" w:rsidRDefault="00B93071" w:rsidP="00A10EE4">
      <w:pPr>
        <w:spacing w:after="0" w:line="240" w:lineRule="auto"/>
        <w:jc w:val="both"/>
        <w:rPr>
          <w:rFonts w:ascii="Arial" w:eastAsia="Calibri" w:hAnsi="Arial" w:cs="Arial"/>
          <w:sz w:val="20"/>
          <w:szCs w:val="20"/>
        </w:rPr>
      </w:pPr>
    </w:p>
    <w:p w14:paraId="43571456" w14:textId="77777777" w:rsidR="00B93071" w:rsidRPr="009157ED" w:rsidRDefault="00B93071" w:rsidP="00B91A00">
      <w:pPr>
        <w:spacing w:after="120" w:line="240" w:lineRule="auto"/>
        <w:rPr>
          <w:rFonts w:ascii="Arial" w:eastAsia="Calibri" w:hAnsi="Arial" w:cs="Arial"/>
          <w:color w:val="01295D"/>
          <w:sz w:val="20"/>
          <w:szCs w:val="20"/>
        </w:rPr>
      </w:pPr>
      <w:r w:rsidRPr="009157ED">
        <w:rPr>
          <w:rFonts w:ascii="Arial" w:eastAsia="Calibri" w:hAnsi="Arial" w:cs="Arial"/>
          <w:color w:val="01295D"/>
          <w:sz w:val="20"/>
          <w:szCs w:val="20"/>
        </w:rPr>
        <w:t>Trenutna vrednost</w:t>
      </w:r>
    </w:p>
    <w:p w14:paraId="7EB40DF7" w14:textId="15F5ABB5" w:rsidR="00B93071" w:rsidRPr="009157ED" w:rsidRDefault="00B93071" w:rsidP="00A10EE4">
      <w:pPr>
        <w:spacing w:after="0" w:line="240" w:lineRule="auto"/>
        <w:rPr>
          <w:rFonts w:ascii="Arial" w:hAnsi="Arial" w:cs="Arial"/>
          <w:sz w:val="20"/>
          <w:szCs w:val="20"/>
        </w:rPr>
      </w:pPr>
      <w:r w:rsidRPr="009157ED">
        <w:rPr>
          <w:rFonts w:ascii="Arial" w:eastAsia="Calibri" w:hAnsi="Arial" w:cs="Arial"/>
          <w:sz w:val="20"/>
          <w:szCs w:val="20"/>
        </w:rPr>
        <w:t>(</w:t>
      </w:r>
      <w:r w:rsidRPr="009157ED">
        <w:rPr>
          <w:rFonts w:ascii="Arial" w:hAnsi="Arial" w:cs="Arial"/>
          <w:sz w:val="20"/>
          <w:szCs w:val="20"/>
        </w:rPr>
        <w:t>podatek za leto 2023, povzet iz Digital Decade Country Report 2024 Slovenia)</w:t>
      </w:r>
    </w:p>
    <w:p w14:paraId="5C88BE0E" w14:textId="77777777" w:rsidR="00B93071" w:rsidRPr="009157ED" w:rsidRDefault="00B93071" w:rsidP="00A10EE4">
      <w:pPr>
        <w:spacing w:after="0" w:line="240" w:lineRule="auto"/>
        <w:rPr>
          <w:rFonts w:ascii="Arial" w:hAnsi="Arial" w:cs="Arial"/>
          <w:sz w:val="20"/>
          <w:szCs w:val="20"/>
        </w:rPr>
      </w:pPr>
    </w:p>
    <w:p w14:paraId="04F00CB6" w14:textId="77777777" w:rsidR="00B93071" w:rsidRPr="009157ED" w:rsidRDefault="00B93071" w:rsidP="00A10EE4">
      <w:pPr>
        <w:numPr>
          <w:ilvl w:val="0"/>
          <w:numId w:val="9"/>
        </w:numPr>
        <w:spacing w:line="240" w:lineRule="auto"/>
        <w:contextualSpacing/>
        <w:rPr>
          <w:rFonts w:ascii="Arial" w:eastAsiaTheme="minorEastAsia" w:hAnsi="Arial" w:cs="Arial"/>
          <w:sz w:val="20"/>
          <w:szCs w:val="20"/>
        </w:rPr>
      </w:pPr>
      <w:r w:rsidRPr="009157ED">
        <w:rPr>
          <w:rFonts w:ascii="Arial" w:eastAsia="Calibri" w:hAnsi="Arial" w:cs="Arial"/>
          <w:sz w:val="20"/>
          <w:szCs w:val="20"/>
        </w:rPr>
        <w:t xml:space="preserve">digitalne javne storitve za državljane: </w:t>
      </w:r>
      <w:r w:rsidRPr="009157ED">
        <w:rPr>
          <w:rFonts w:ascii="Arial" w:eastAsia="Calibri" w:hAnsi="Arial" w:cs="Arial"/>
          <w:b/>
          <w:bCs/>
          <w:sz w:val="20"/>
          <w:szCs w:val="20"/>
        </w:rPr>
        <w:t>SI 77</w:t>
      </w:r>
      <w:r w:rsidRPr="009157ED">
        <w:rPr>
          <w:rFonts w:ascii="Arial" w:eastAsia="Calibri" w:hAnsi="Arial" w:cs="Arial"/>
          <w:sz w:val="20"/>
          <w:szCs w:val="20"/>
        </w:rPr>
        <w:t>; EU 79</w:t>
      </w:r>
    </w:p>
    <w:p w14:paraId="08244BA2" w14:textId="77777777" w:rsidR="00B93071" w:rsidRPr="009157ED" w:rsidRDefault="00B93071" w:rsidP="00A10EE4">
      <w:pPr>
        <w:spacing w:after="0" w:line="240" w:lineRule="auto"/>
        <w:rPr>
          <w:rFonts w:ascii="Arial" w:eastAsia="Calibri" w:hAnsi="Arial" w:cs="Arial"/>
          <w:sz w:val="20"/>
          <w:szCs w:val="20"/>
        </w:rPr>
      </w:pPr>
    </w:p>
    <w:p w14:paraId="73762B17" w14:textId="77777777" w:rsidR="00B93071" w:rsidRPr="009157ED" w:rsidRDefault="00B93071" w:rsidP="00B91A00">
      <w:pPr>
        <w:spacing w:after="120" w:line="240" w:lineRule="auto"/>
        <w:rPr>
          <w:rFonts w:ascii="Arial" w:hAnsi="Arial" w:cs="Arial"/>
          <w:sz w:val="20"/>
          <w:szCs w:val="20"/>
        </w:rPr>
      </w:pPr>
      <w:r w:rsidRPr="009157ED">
        <w:rPr>
          <w:rFonts w:ascii="Arial" w:eastAsia="Calibri Light" w:hAnsi="Arial" w:cs="Arial"/>
          <w:color w:val="2F5496" w:themeColor="accent1" w:themeShade="BF"/>
          <w:sz w:val="20"/>
          <w:szCs w:val="20"/>
        </w:rPr>
        <w:t xml:space="preserve">Ukrepi, ki pripomorejo k doseganju cilja  </w:t>
      </w:r>
    </w:p>
    <w:tbl>
      <w:tblPr>
        <w:tblStyle w:val="Tabelamrea"/>
        <w:tblW w:w="0" w:type="auto"/>
        <w:tblLook w:val="04A0" w:firstRow="1" w:lastRow="0" w:firstColumn="1" w:lastColumn="0" w:noHBand="0" w:noVBand="1"/>
      </w:tblPr>
      <w:tblGrid>
        <w:gridCol w:w="4405"/>
        <w:gridCol w:w="520"/>
        <w:gridCol w:w="543"/>
        <w:gridCol w:w="530"/>
        <w:gridCol w:w="517"/>
        <w:gridCol w:w="504"/>
        <w:gridCol w:w="504"/>
        <w:gridCol w:w="517"/>
        <w:gridCol w:w="1012"/>
      </w:tblGrid>
      <w:tr w:rsidR="00B93071" w:rsidRPr="009157ED" w14:paraId="6E4F7B1F" w14:textId="77777777" w:rsidTr="007C36B3">
        <w:trPr>
          <w:trHeight w:val="300"/>
        </w:trPr>
        <w:tc>
          <w:tcPr>
            <w:tcW w:w="4405" w:type="dxa"/>
            <w:tcBorders>
              <w:top w:val="single" w:sz="8" w:space="0" w:color="auto"/>
              <w:left w:val="single" w:sz="8" w:space="0" w:color="auto"/>
              <w:bottom w:val="single" w:sz="8" w:space="0" w:color="auto"/>
              <w:right w:val="single" w:sz="8" w:space="0" w:color="auto"/>
            </w:tcBorders>
            <w:shd w:val="clear" w:color="auto" w:fill="B4C6E7" w:themeFill="accent1" w:themeFillTint="66"/>
          </w:tcPr>
          <w:bookmarkEnd w:id="57"/>
          <w:p w14:paraId="175FF5C3" w14:textId="77777777" w:rsidR="00B93071" w:rsidRPr="009157ED" w:rsidRDefault="00B93071"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Leta izvajanja ukrepa </w:t>
            </w:r>
          </w:p>
        </w:tc>
        <w:tc>
          <w:tcPr>
            <w:tcW w:w="52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763FC9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23 </w:t>
            </w:r>
          </w:p>
        </w:tc>
        <w:tc>
          <w:tcPr>
            <w:tcW w:w="543"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1DE73B7"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24 </w:t>
            </w:r>
          </w:p>
        </w:tc>
        <w:tc>
          <w:tcPr>
            <w:tcW w:w="530"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E0A102B"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25 </w:t>
            </w:r>
          </w:p>
        </w:tc>
        <w:tc>
          <w:tcPr>
            <w:tcW w:w="517"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231B0F8C"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26 </w:t>
            </w:r>
          </w:p>
        </w:tc>
        <w:tc>
          <w:tcPr>
            <w:tcW w:w="504"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6030441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27 </w:t>
            </w:r>
          </w:p>
        </w:tc>
        <w:tc>
          <w:tcPr>
            <w:tcW w:w="504"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36B175E8"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28 </w:t>
            </w:r>
          </w:p>
        </w:tc>
        <w:tc>
          <w:tcPr>
            <w:tcW w:w="517"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510524A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29 </w:t>
            </w:r>
          </w:p>
        </w:tc>
        <w:tc>
          <w:tcPr>
            <w:tcW w:w="1012" w:type="dxa"/>
            <w:tcBorders>
              <w:top w:val="single" w:sz="8" w:space="0" w:color="auto"/>
              <w:left w:val="single" w:sz="8" w:space="0" w:color="auto"/>
              <w:bottom w:val="single" w:sz="8" w:space="0" w:color="auto"/>
              <w:right w:val="single" w:sz="8" w:space="0" w:color="auto"/>
            </w:tcBorders>
            <w:shd w:val="clear" w:color="auto" w:fill="B4C6E7" w:themeFill="accent1" w:themeFillTint="66"/>
          </w:tcPr>
          <w:p w14:paraId="4D5C705D"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30 </w:t>
            </w:r>
          </w:p>
        </w:tc>
      </w:tr>
      <w:tr w:rsidR="00B93071" w:rsidRPr="009157ED" w14:paraId="2E7B7A1B" w14:textId="77777777" w:rsidTr="007C36B3">
        <w:trPr>
          <w:trHeight w:val="300"/>
        </w:trPr>
        <w:tc>
          <w:tcPr>
            <w:tcW w:w="4405" w:type="dxa"/>
            <w:tcBorders>
              <w:top w:val="single" w:sz="8" w:space="0" w:color="auto"/>
              <w:left w:val="single" w:sz="8" w:space="0" w:color="auto"/>
              <w:bottom w:val="single" w:sz="8" w:space="0" w:color="auto"/>
              <w:right w:val="single" w:sz="8" w:space="0" w:color="auto"/>
            </w:tcBorders>
          </w:tcPr>
          <w:p w14:paraId="7A333E35" w14:textId="05156C91" w:rsidR="00B93071" w:rsidRPr="00774A7E" w:rsidRDefault="00B93071" w:rsidP="00A10EE4">
            <w:pPr>
              <w:rPr>
                <w:rFonts w:ascii="Arial" w:eastAsia="Calibri" w:hAnsi="Arial" w:cs="Arial"/>
                <w:sz w:val="20"/>
                <w:szCs w:val="20"/>
              </w:rPr>
            </w:pPr>
            <w:r w:rsidRPr="00774A7E">
              <w:rPr>
                <w:rFonts w:ascii="Arial" w:eastAsia="Calibri" w:hAnsi="Arial" w:cs="Arial"/>
                <w:sz w:val="20"/>
                <w:szCs w:val="20"/>
              </w:rPr>
              <w:t>109 ukrepov iz Akcijskega načrta Strategije digitalnih javnih storitev 2030 iz 30. avgusta 2023 (SDJS 2030</w:t>
            </w:r>
            <w:r w:rsidR="00774A7E" w:rsidRPr="00774A7E">
              <w:rPr>
                <w:rFonts w:ascii="Arial" w:eastAsia="Calibri" w:hAnsi="Arial" w:cs="Arial"/>
                <w:sz w:val="20"/>
                <w:szCs w:val="20"/>
              </w:rPr>
              <w:t>)</w:t>
            </w:r>
          </w:p>
        </w:tc>
        <w:tc>
          <w:tcPr>
            <w:tcW w:w="520" w:type="dxa"/>
            <w:tcBorders>
              <w:top w:val="single" w:sz="8" w:space="0" w:color="auto"/>
              <w:left w:val="single" w:sz="8" w:space="0" w:color="auto"/>
              <w:bottom w:val="single" w:sz="8" w:space="0" w:color="auto"/>
              <w:right w:val="single" w:sz="8" w:space="0" w:color="auto"/>
            </w:tcBorders>
            <w:shd w:val="clear" w:color="auto" w:fill="92D050"/>
          </w:tcPr>
          <w:p w14:paraId="1AE67177"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23 </w:t>
            </w:r>
          </w:p>
        </w:tc>
        <w:tc>
          <w:tcPr>
            <w:tcW w:w="543" w:type="dxa"/>
            <w:tcBorders>
              <w:top w:val="single" w:sz="8" w:space="0" w:color="auto"/>
              <w:left w:val="single" w:sz="8" w:space="0" w:color="auto"/>
              <w:bottom w:val="single" w:sz="8" w:space="0" w:color="auto"/>
              <w:right w:val="single" w:sz="8" w:space="0" w:color="auto"/>
            </w:tcBorders>
            <w:shd w:val="clear" w:color="auto" w:fill="92D050"/>
          </w:tcPr>
          <w:p w14:paraId="159B9F9A"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24 </w:t>
            </w:r>
          </w:p>
        </w:tc>
        <w:tc>
          <w:tcPr>
            <w:tcW w:w="530" w:type="dxa"/>
            <w:tcBorders>
              <w:top w:val="single" w:sz="8" w:space="0" w:color="auto"/>
              <w:left w:val="single" w:sz="8" w:space="0" w:color="auto"/>
              <w:bottom w:val="single" w:sz="8" w:space="0" w:color="auto"/>
              <w:right w:val="single" w:sz="8" w:space="0" w:color="auto"/>
            </w:tcBorders>
            <w:shd w:val="clear" w:color="auto" w:fill="92D050"/>
          </w:tcPr>
          <w:p w14:paraId="0E46815C"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25 </w:t>
            </w:r>
          </w:p>
        </w:tc>
        <w:tc>
          <w:tcPr>
            <w:tcW w:w="517" w:type="dxa"/>
            <w:tcBorders>
              <w:top w:val="single" w:sz="8" w:space="0" w:color="auto"/>
              <w:left w:val="single" w:sz="8" w:space="0" w:color="auto"/>
              <w:bottom w:val="single" w:sz="8" w:space="0" w:color="auto"/>
              <w:right w:val="single" w:sz="8" w:space="0" w:color="auto"/>
            </w:tcBorders>
            <w:shd w:val="clear" w:color="auto" w:fill="92D050"/>
          </w:tcPr>
          <w:p w14:paraId="41DD528E"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26 </w:t>
            </w:r>
          </w:p>
        </w:tc>
        <w:tc>
          <w:tcPr>
            <w:tcW w:w="504" w:type="dxa"/>
            <w:tcBorders>
              <w:top w:val="single" w:sz="8" w:space="0" w:color="auto"/>
              <w:left w:val="single" w:sz="8" w:space="0" w:color="auto"/>
              <w:bottom w:val="single" w:sz="8" w:space="0" w:color="auto"/>
              <w:right w:val="single" w:sz="8" w:space="0" w:color="auto"/>
            </w:tcBorders>
            <w:shd w:val="clear" w:color="auto" w:fill="92D050"/>
          </w:tcPr>
          <w:p w14:paraId="62B4EAE6"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27 </w:t>
            </w:r>
          </w:p>
        </w:tc>
        <w:tc>
          <w:tcPr>
            <w:tcW w:w="504" w:type="dxa"/>
            <w:tcBorders>
              <w:top w:val="single" w:sz="8" w:space="0" w:color="auto"/>
              <w:left w:val="single" w:sz="8" w:space="0" w:color="auto"/>
              <w:bottom w:val="single" w:sz="8" w:space="0" w:color="auto"/>
              <w:right w:val="single" w:sz="8" w:space="0" w:color="auto"/>
            </w:tcBorders>
            <w:shd w:val="clear" w:color="auto" w:fill="92D050"/>
          </w:tcPr>
          <w:p w14:paraId="51A4672D"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28 </w:t>
            </w:r>
          </w:p>
        </w:tc>
        <w:tc>
          <w:tcPr>
            <w:tcW w:w="517" w:type="dxa"/>
            <w:tcBorders>
              <w:top w:val="single" w:sz="8" w:space="0" w:color="auto"/>
              <w:left w:val="single" w:sz="8" w:space="0" w:color="auto"/>
              <w:bottom w:val="single" w:sz="8" w:space="0" w:color="auto"/>
              <w:right w:val="single" w:sz="8" w:space="0" w:color="auto"/>
            </w:tcBorders>
            <w:shd w:val="clear" w:color="auto" w:fill="92D050"/>
          </w:tcPr>
          <w:p w14:paraId="2B16F939"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29 </w:t>
            </w:r>
          </w:p>
        </w:tc>
        <w:tc>
          <w:tcPr>
            <w:tcW w:w="1012" w:type="dxa"/>
            <w:tcBorders>
              <w:top w:val="single" w:sz="8" w:space="0" w:color="auto"/>
              <w:left w:val="single" w:sz="8" w:space="0" w:color="auto"/>
              <w:bottom w:val="single" w:sz="8" w:space="0" w:color="auto"/>
              <w:right w:val="single" w:sz="8" w:space="0" w:color="auto"/>
            </w:tcBorders>
            <w:shd w:val="clear" w:color="auto" w:fill="92D050"/>
          </w:tcPr>
          <w:p w14:paraId="2B63CB50" w14:textId="77777777" w:rsidR="00B93071" w:rsidRPr="009157ED" w:rsidRDefault="00B93071" w:rsidP="00A10EE4">
            <w:pPr>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30 </w:t>
            </w:r>
          </w:p>
        </w:tc>
      </w:tr>
    </w:tbl>
    <w:p w14:paraId="52082092" w14:textId="77777777" w:rsidR="00B93071" w:rsidRPr="009157ED" w:rsidRDefault="00B93071" w:rsidP="00A10EE4">
      <w:pPr>
        <w:spacing w:before="40" w:after="0" w:line="240" w:lineRule="auto"/>
        <w:ind w:left="142" w:hanging="142"/>
        <w:rPr>
          <w:rFonts w:ascii="Arial" w:eastAsia="Calibri" w:hAnsi="Arial" w:cs="Arial"/>
          <w:i/>
          <w:iCs/>
          <w:sz w:val="20"/>
          <w:szCs w:val="20"/>
        </w:rPr>
      </w:pPr>
      <w:r w:rsidRPr="009157ED">
        <w:rPr>
          <w:rFonts w:ascii="Arial" w:eastAsia="Calibri" w:hAnsi="Arial" w:cs="Arial"/>
          <w:i/>
          <w:iCs/>
          <w:sz w:val="20"/>
          <w:szCs w:val="20"/>
        </w:rPr>
        <w:t>* Akcijski načrt strategije Strategije digitalnih javnih storitev je Vlada RS potrdila 30.8.2023, pristojne institucije redno poročajo o izvajanju ukrepov in ga vsaki dve leti redno posodabljajo in dopolnjujejo z novimi ukrepi</w:t>
      </w:r>
    </w:p>
    <w:p w14:paraId="09D18365" w14:textId="77777777" w:rsidR="00B93071" w:rsidRPr="009157ED" w:rsidRDefault="00B93071" w:rsidP="00B91A00">
      <w:pPr>
        <w:spacing w:before="240" w:after="120" w:line="240" w:lineRule="auto"/>
        <w:rPr>
          <w:rFonts w:ascii="Arial" w:eastAsia="Calibri Light" w:hAnsi="Arial" w:cs="Arial"/>
          <w:color w:val="01295D"/>
          <w:sz w:val="20"/>
          <w:szCs w:val="20"/>
        </w:rPr>
      </w:pPr>
      <w:r w:rsidRPr="009157ED">
        <w:rPr>
          <w:rFonts w:ascii="Arial" w:eastAsia="Calibri Light" w:hAnsi="Arial" w:cs="Arial"/>
          <w:color w:val="01295D"/>
          <w:sz w:val="20"/>
          <w:szCs w:val="20"/>
        </w:rPr>
        <w:t xml:space="preserve">Skupna sredstva za digitalni cilj </w:t>
      </w:r>
    </w:p>
    <w:p w14:paraId="45AA6992" w14:textId="4BAD6512"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Skupna finančna vrednost ukrepov A</w:t>
      </w:r>
      <w:r w:rsidR="00F74FA0" w:rsidRPr="009157ED">
        <w:rPr>
          <w:rFonts w:ascii="Arial" w:eastAsia="Calibri" w:hAnsi="Arial" w:cs="Arial"/>
          <w:sz w:val="20"/>
          <w:szCs w:val="20"/>
        </w:rPr>
        <w:t>kcijskega načrta Strategije digitalnih javnih storitev (AN</w:t>
      </w:r>
      <w:r w:rsidRPr="009157ED">
        <w:rPr>
          <w:rFonts w:ascii="Arial" w:eastAsia="Calibri" w:hAnsi="Arial" w:cs="Arial"/>
          <w:sz w:val="20"/>
          <w:szCs w:val="20"/>
        </w:rPr>
        <w:t xml:space="preserve"> SDJS 2030</w:t>
      </w:r>
      <w:r w:rsidR="00F74FA0" w:rsidRPr="009157ED">
        <w:rPr>
          <w:rFonts w:ascii="Arial" w:eastAsia="Calibri" w:hAnsi="Arial" w:cs="Arial"/>
          <w:sz w:val="20"/>
          <w:szCs w:val="20"/>
        </w:rPr>
        <w:t>)</w:t>
      </w:r>
      <w:r w:rsidRPr="009157ED">
        <w:rPr>
          <w:rFonts w:ascii="Arial" w:eastAsia="Calibri" w:hAnsi="Arial" w:cs="Arial"/>
          <w:sz w:val="20"/>
          <w:szCs w:val="20"/>
        </w:rPr>
        <w:t xml:space="preserve"> je 206.447.052,20 EUR skupaj z DDV. Ukrepi resorjev na področju digitalnih javnih storitev, ki so bili pripravljeni kasneje, po vladni potrditvi Akcijskega načrta Strategije digitalnih javnih storitev 30. avgusta 2023, niso posebej izpostavljeni v tem krovnem akcijskem načrtu DSI2030 in jih bodo pristojne institucije lahko vključile ob naslednji redni posodobitvi AN SDJS 2030.</w:t>
      </w:r>
    </w:p>
    <w:p w14:paraId="781E27E1" w14:textId="6ACDF08B" w:rsidR="00B93071" w:rsidRPr="009157ED" w:rsidRDefault="00B93071" w:rsidP="00B91A00">
      <w:pPr>
        <w:spacing w:after="120" w:line="240" w:lineRule="auto"/>
        <w:rPr>
          <w:rFonts w:ascii="Arial" w:hAnsi="Arial" w:cs="Arial"/>
          <w:color w:val="01295D"/>
          <w:sz w:val="20"/>
          <w:szCs w:val="20"/>
        </w:rPr>
      </w:pPr>
      <w:r w:rsidRPr="009157ED">
        <w:rPr>
          <w:rFonts w:ascii="Arial" w:eastAsia="Calibri Light" w:hAnsi="Arial" w:cs="Arial"/>
          <w:color w:val="01295D"/>
          <w:sz w:val="20"/>
          <w:szCs w:val="20"/>
        </w:rPr>
        <w:t>Krajši opis: kako ukrepi pomagajo pri reševanju izzivov</w:t>
      </w:r>
    </w:p>
    <w:p w14:paraId="171B5A18"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Strategija Digitalna Slovenija 2030 je krovna strategija digitalne preobrazbe  države do leta 2030 in vsebinsko pokriva šest področij (poglavij). Nekatera od njih so podrobneje opredeljena v področnih strategijah (Nacionalni</w:t>
      </w:r>
      <w:r w:rsidRPr="009157ED">
        <w:rPr>
          <w:rFonts w:ascii="Arial" w:eastAsia="Calibri" w:hAnsi="Arial" w:cs="Arial"/>
          <w:i/>
          <w:iCs/>
          <w:sz w:val="20"/>
          <w:szCs w:val="20"/>
        </w:rPr>
        <w:t xml:space="preserve"> </w:t>
      </w:r>
      <w:r w:rsidRPr="009157ED">
        <w:rPr>
          <w:rFonts w:ascii="Arial" w:eastAsia="Calibri" w:hAnsi="Arial" w:cs="Arial"/>
          <w:sz w:val="20"/>
          <w:szCs w:val="20"/>
        </w:rPr>
        <w:t xml:space="preserve">program spodbujanja razvoja in uporabe umetne inteligence v Republiki Sloveniji do leta 2025, Strategija digitalne transformacije gospodarstva, Načrt razvoja gigabitne infrastrukture in Strategija digitalnih javnih storitev (v nadaljevanju SDJS 2030)). Za SDJS 2030 je bil oblikovan tudi »Akcijski načrt Strategije digitalnih javnih storitev 2030« (v nadaljevanju AN SDJS 2030), ki ga je Vlada Republike Slovenije potrdila 30.8.2023. V tem akcijskem načrtu zgolj navajamo ukrepe iz AN SDJS ter jih naštevamo po nosilcih, ne navajamo pa podrobnih informacij o vsakem ukrepu, saj je to dostopno v veljavnem in objavljenem AN SDJS 2030 na povezavi: </w:t>
      </w:r>
      <w:hyperlink r:id="rId28" w:history="1">
        <w:r w:rsidRPr="009157ED">
          <w:rPr>
            <w:rFonts w:ascii="Arial" w:eastAsia="Calibri" w:hAnsi="Arial" w:cs="Arial"/>
            <w:color w:val="0563C1" w:themeColor="hyperlink"/>
            <w:sz w:val="20"/>
            <w:szCs w:val="20"/>
            <w:u w:val="single"/>
          </w:rPr>
          <w:t>https://nio.gov.si/nio/asset/akcijski+nacrt+strategije+digitalnih+javnih+storitev+2030</w:t>
        </w:r>
      </w:hyperlink>
      <w:r w:rsidRPr="009157ED">
        <w:rPr>
          <w:rFonts w:ascii="Arial" w:eastAsia="Calibri" w:hAnsi="Arial" w:cs="Arial"/>
          <w:sz w:val="20"/>
          <w:szCs w:val="20"/>
        </w:rPr>
        <w:t>.</w:t>
      </w:r>
    </w:p>
    <w:p w14:paraId="0F5C0E4F"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Gre za ukrepe, ki bodo v prihodnjih 2-3 letih najbolj prispevali k digitalizaciji javnih storitev v Sloveniji ter bodo imeli največji vpliv na digitalno preobrazbo javnega sektorja in družbe ter širši ekosistem s tem povezanih deležnikov.  AN SDJS je sestavni del krovnega Akcijskega načrta Strategije Digitalna Slovenija 2030 (enako kot je SDJS 2030 eno izmed področij krovne Strategije Digitalna Slovenija 2030). </w:t>
      </w:r>
    </w:p>
    <w:p w14:paraId="599D9A08"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Ukrepi AN SDJS so bili v več krogih usklajevanja zbrani od vseh pristojnih institucij, ki so potencialni nosilci ukrepov in so večinoma sodelovale že pri pripravi same SDJS 2030. Gre za ukrepe, ki jih omenjene institucije že imajo v svojih načrtih in imajo za njih določene tudi vire in nosilce. AN SDJS 2030 sestavlja 109 konkretnih ukrepov 26 vsebinsko pristojnih institucij.</w:t>
      </w:r>
    </w:p>
    <w:p w14:paraId="0E2AFAA1"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Ministrstvo za digitalno preobrazbo bo izvedlo usposabljanja za digitalne kompetence prebivalcev in zagotavljalo svetovanje ter uporabniško podporo pri uporabi digitalnih javnih storitev. Uvedlo bo novo generacijo enotne storitve za identifikacijo uporabnikov SI-PASS in sprejelo ukrepe za učinkovite rešitve </w:t>
      </w:r>
      <w:r w:rsidRPr="009157ED">
        <w:rPr>
          <w:rFonts w:ascii="Arial" w:eastAsia="Calibri" w:hAnsi="Arial" w:cs="Arial"/>
          <w:sz w:val="20"/>
          <w:szCs w:val="20"/>
        </w:rPr>
        <w:lastRenderedPageBreak/>
        <w:t>digitalne identitete. Poleg tega bo omogočilo elektronsko vročanje ter uvedlo enotne standarde za digitalne javne storitve, vključno z mobilnimi aplikacijami. Centralni sistem e-pooblaščanja, interoperabilna platforma za podatkovne prostore, vzpostavitev omrežja skrbnikov podatkov in modernizacija informacijske infrastrukture nove generacije so ključni koraki za izboljšanje dostopa in uporabe digitalnih storitev.</w:t>
      </w:r>
    </w:p>
    <w:p w14:paraId="21DD9E2C"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 xml:space="preserve">Ministrstvo za javno upravo bo okrepilo digitalna znanja javnih uslužbencev, vzpostavilo sisteme za elektronska javna naročila in gospodarstvo ter nadgradilo informacijske sisteme za energetsko učinkovitost stavb. Ministrstvo za finance bo razširilo storitve v osebnem portalu in prenovilo informacijske sisteme za dostop preko SI-PASS. Uprava RS za javna plačila bo skladno z razvojem sodobnih plačilnih metod in storitev v bančnem okolju ter z razvojem storitev povezanih z e-računi in drugimi, spremljajočimi e-dokumenti, novosti sočasno implementirala za potrebe proračunskih uporabnikov in subjektov, ki z njimi poslujejo. Tako bo uporaba sodobnih plačilnih metod in večja dostopnost elektronskih storitev omogočena tudi preko Finančne uprave RS. Ministrstva za infrastrukturo, kmetijstvo, kulturo, notranje zadeve, obrambo, naravne vire, okolje, pravosodje, visoko šolstvo in zdravje ter drugi organi, kot so Zavod za zdravstveno zavarovanje ter drugi organi, kot so Zavod za zdravstveno zavarovanje, Zavod za zaposlovanje, ZPIZ in NIJZ, bodo izvajali številne projekte za digitalizacijo svojih storitev in izboljšanje uporabniške izkušnje. Poleg tega bodo lokalne skupnosti v okviru projektov, kot so digitalizacija storitev na lokalni ravni, vzpostavitev urbanih digitalnih platform in participatorni proračuni, pomembno prispevale k uresničevanju teh ciljev, s čimer bodo zagotovile boljšo dostopnost in uporabo digitalnih storitev za vse uporabnike. </w:t>
      </w:r>
    </w:p>
    <w:p w14:paraId="4E09D3DA"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Še posebej so pomembni ukrepi, ki naslavljajo javne storitve, ki so v SDJS 2030 izpostavljene kot "ključne" ter so skladne tudi z EU Digitalnim kompasom in EU programom politike Pot v digitalno desetletje do leta 2030 in so zato vključeni tudi v Nacionalni strateški načrt za digitalno desetletje. V AN SDJS pa so vključeni tudi drugi ukrepi, ki prispevajo k realizaciji ciljev nacionalne strategije SDJS in niso direktno povezani z digitalnimi cilji EU</w:t>
      </w:r>
    </w:p>
    <w:p w14:paraId="6A11322D" w14:textId="77777777" w:rsidR="00B93071" w:rsidRPr="009157ED" w:rsidRDefault="00B93071" w:rsidP="00A10EE4">
      <w:pPr>
        <w:spacing w:after="120" w:line="240" w:lineRule="auto"/>
        <w:jc w:val="both"/>
        <w:rPr>
          <w:rFonts w:ascii="Arial" w:eastAsia="Calibri" w:hAnsi="Arial" w:cs="Arial"/>
          <w:sz w:val="20"/>
          <w:szCs w:val="20"/>
        </w:rPr>
      </w:pPr>
      <w:r w:rsidRPr="009157ED">
        <w:rPr>
          <w:rFonts w:ascii="Arial" w:eastAsia="Calibri" w:hAnsi="Arial" w:cs="Arial"/>
          <w:sz w:val="20"/>
          <w:szCs w:val="20"/>
        </w:rPr>
        <w:t>Za spremljanje in koordinacijo izvajanja SDJS 2030 ter pripadajočega AN SDJS 2030 je odgovorno Ministrstvo za digitalno preobrazbo, vsebinsko pristojne institucije pa so odgovorne za redno letno poročanje in izvedbo ukrepov ter redno posodabljanje in dopolnjevanje akcijskega načrta vsaki dve leti.</w:t>
      </w:r>
    </w:p>
    <w:p w14:paraId="30BEDC57" w14:textId="77777777" w:rsidR="00B93071" w:rsidRPr="009157ED" w:rsidRDefault="00B93071" w:rsidP="00A10EE4">
      <w:pPr>
        <w:spacing w:after="0" w:line="240" w:lineRule="auto"/>
        <w:rPr>
          <w:rFonts w:ascii="Arial" w:eastAsia="Calibri" w:hAnsi="Arial" w:cs="Arial"/>
          <w:sz w:val="20"/>
          <w:szCs w:val="20"/>
        </w:rPr>
      </w:pPr>
      <w:r w:rsidRPr="009157ED">
        <w:rPr>
          <w:rFonts w:ascii="Arial" w:eastAsia="Calibri" w:hAnsi="Arial" w:cs="Arial"/>
          <w:sz w:val="20"/>
          <w:szCs w:val="20"/>
        </w:rPr>
        <w:t>Za doseganje ambicioznih ciljev SDJS 2030 bodo morale vsebinsko pristojne institucije v naslednjih letih vzpostaviti še dodatne ukrepe, ki bodo prispevali k uresničitvi vizije in strateških prioritet SDJS 2030 in so skladne s strateškimi cilji EU:</w:t>
      </w:r>
    </w:p>
    <w:p w14:paraId="2517AFFA" w14:textId="77777777" w:rsidR="00B93071" w:rsidRPr="009157ED" w:rsidRDefault="00B93071" w:rsidP="00A10EE4">
      <w:pPr>
        <w:spacing w:after="0" w:line="240" w:lineRule="auto"/>
        <w:ind w:left="714" w:hanging="357"/>
        <w:rPr>
          <w:rFonts w:ascii="Arial" w:eastAsia="Calibri" w:hAnsi="Arial" w:cs="Arial"/>
          <w:sz w:val="20"/>
          <w:szCs w:val="20"/>
        </w:rPr>
      </w:pPr>
      <w:r w:rsidRPr="009157ED">
        <w:rPr>
          <w:rFonts w:ascii="Arial" w:eastAsia="Calibri" w:hAnsi="Arial" w:cs="Arial"/>
          <w:sz w:val="20"/>
          <w:szCs w:val="20"/>
        </w:rPr>
        <w:t>1.</w:t>
      </w:r>
      <w:r w:rsidRPr="009157ED">
        <w:rPr>
          <w:rFonts w:ascii="Arial" w:eastAsia="Times New Roman" w:hAnsi="Arial" w:cs="Arial"/>
          <w:sz w:val="20"/>
          <w:szCs w:val="20"/>
        </w:rPr>
        <w:t xml:space="preserve">      </w:t>
      </w:r>
      <w:r w:rsidRPr="009157ED">
        <w:rPr>
          <w:rFonts w:ascii="Arial" w:eastAsia="Calibri" w:hAnsi="Arial" w:cs="Arial"/>
          <w:sz w:val="20"/>
          <w:szCs w:val="20"/>
        </w:rPr>
        <w:t>do leta 2030 bodo vse ključne javne storitve zagotovljene na spletu in dostopne vsem uporabnikom,</w:t>
      </w:r>
    </w:p>
    <w:p w14:paraId="18C6D068" w14:textId="77777777" w:rsidR="00B93071" w:rsidRPr="009157ED" w:rsidRDefault="00B93071" w:rsidP="00B91A00">
      <w:pPr>
        <w:numPr>
          <w:ilvl w:val="0"/>
          <w:numId w:val="48"/>
        </w:numPr>
        <w:spacing w:after="0" w:line="240" w:lineRule="auto"/>
        <w:contextualSpacing/>
        <w:rPr>
          <w:rFonts w:ascii="Arial" w:eastAsia="Calibri" w:hAnsi="Arial" w:cs="Arial"/>
          <w:sz w:val="20"/>
          <w:szCs w:val="20"/>
        </w:rPr>
      </w:pPr>
      <w:r w:rsidRPr="009157ED">
        <w:rPr>
          <w:rFonts w:ascii="Arial" w:eastAsia="Calibri" w:hAnsi="Arial" w:cs="Arial"/>
          <w:sz w:val="20"/>
          <w:szCs w:val="20"/>
        </w:rPr>
        <w:t>vsaj 80 % ključnih javnih storitev, ki so dostopne digitalno, bo opravljenih digitalno in</w:t>
      </w:r>
    </w:p>
    <w:p w14:paraId="1E35DD4E" w14:textId="77777777" w:rsidR="00B93071" w:rsidRPr="009157ED" w:rsidRDefault="00B93071" w:rsidP="00B91A00">
      <w:pPr>
        <w:numPr>
          <w:ilvl w:val="0"/>
          <w:numId w:val="48"/>
        </w:numPr>
        <w:spacing w:after="0" w:line="240" w:lineRule="auto"/>
        <w:contextualSpacing/>
        <w:rPr>
          <w:rFonts w:ascii="Arial" w:eastAsia="Calibri" w:hAnsi="Arial" w:cs="Arial"/>
          <w:sz w:val="20"/>
          <w:szCs w:val="20"/>
        </w:rPr>
      </w:pPr>
      <w:r w:rsidRPr="009157ED">
        <w:rPr>
          <w:rFonts w:ascii="Arial" w:eastAsia="Calibri" w:hAnsi="Arial" w:cs="Arial"/>
          <w:sz w:val="20"/>
          <w:szCs w:val="20"/>
        </w:rPr>
        <w:t>vsaj 80 % uporabnikov javnih storitev bo uporabljalo digitalno identiteto.</w:t>
      </w:r>
    </w:p>
    <w:p w14:paraId="1377C3AB"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sz w:val="20"/>
          <w:szCs w:val="20"/>
        </w:rPr>
        <w:t xml:space="preserve"> </w:t>
      </w:r>
    </w:p>
    <w:p w14:paraId="749A31C9"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sz w:val="20"/>
          <w:szCs w:val="20"/>
        </w:rPr>
        <w:t>Izvedba ukrepov iz AN SDJS 2030 skupaj z dodatnimi ukrepi pripravljenimi  ob njegovih rednih posodobitvah bo zagotovila, da bo Slovenija dosegla zastavljene strateške cilje in naslovila izzive na področju digitalnih javnih storitev.</w:t>
      </w:r>
    </w:p>
    <w:p w14:paraId="13366BCC" w14:textId="77777777" w:rsidR="00B93071" w:rsidRPr="009157ED" w:rsidRDefault="00B93071" w:rsidP="00B91A00">
      <w:pPr>
        <w:spacing w:before="240" w:after="120" w:line="240" w:lineRule="auto"/>
        <w:rPr>
          <w:rFonts w:ascii="Arial" w:eastAsiaTheme="minorEastAsia" w:hAnsi="Arial" w:cs="Arial"/>
          <w:color w:val="01295D"/>
          <w:sz w:val="20"/>
          <w:szCs w:val="20"/>
        </w:rPr>
      </w:pPr>
      <w:r w:rsidRPr="009157ED">
        <w:rPr>
          <w:rFonts w:ascii="Arial" w:eastAsiaTheme="minorEastAsia" w:hAnsi="Arial" w:cs="Arial"/>
          <w:color w:val="01295D"/>
          <w:sz w:val="20"/>
          <w:szCs w:val="20"/>
        </w:rPr>
        <w:t>Opisi ukrepov</w:t>
      </w:r>
    </w:p>
    <w:p w14:paraId="014D7814" w14:textId="77777777" w:rsidR="00B93071" w:rsidRPr="009157ED" w:rsidRDefault="00B93071" w:rsidP="00A10EE4">
      <w:pPr>
        <w:spacing w:after="120" w:line="240" w:lineRule="auto"/>
        <w:rPr>
          <w:rFonts w:ascii="Arial" w:eastAsia="Calibri" w:hAnsi="Arial" w:cs="Arial"/>
          <w:sz w:val="20"/>
          <w:szCs w:val="20"/>
        </w:rPr>
      </w:pPr>
      <w:r w:rsidRPr="009157ED">
        <w:rPr>
          <w:rFonts w:ascii="Arial" w:eastAsia="Calibri" w:hAnsi="Arial" w:cs="Arial"/>
          <w:color w:val="000000" w:themeColor="text1"/>
          <w:sz w:val="20"/>
          <w:szCs w:val="20"/>
        </w:rPr>
        <w:t>Kot že pojasnjeno</w:t>
      </w:r>
      <w:r w:rsidRPr="009157ED">
        <w:rPr>
          <w:rFonts w:ascii="Arial" w:eastAsia="Calibri" w:hAnsi="Arial" w:cs="Arial"/>
          <w:b/>
          <w:bCs/>
          <w:color w:val="000000" w:themeColor="text1"/>
          <w:sz w:val="20"/>
          <w:szCs w:val="20"/>
        </w:rPr>
        <w:t xml:space="preserve">, </w:t>
      </w:r>
      <w:r w:rsidRPr="009157ED">
        <w:rPr>
          <w:rFonts w:ascii="Arial" w:eastAsia="Calibri" w:hAnsi="Arial" w:cs="Arial"/>
          <w:sz w:val="20"/>
          <w:szCs w:val="20"/>
        </w:rPr>
        <w:t xml:space="preserve">v tem akcijskem načrtu zgolj navajamo ukrepe iz AN SDJS po nosilcih, ne navajamo pa podrobnih informacij o vsakem ukrepu, saj je to dostopno v veljavnem in objavljenem AN SDJS 2030 na povezavi: </w:t>
      </w:r>
      <w:hyperlink r:id="rId29" w:history="1">
        <w:r w:rsidRPr="009157ED">
          <w:rPr>
            <w:rFonts w:ascii="Arial" w:eastAsia="Calibri" w:hAnsi="Arial" w:cs="Arial"/>
            <w:color w:val="0563C1" w:themeColor="hyperlink"/>
            <w:sz w:val="20"/>
            <w:szCs w:val="20"/>
            <w:u w:val="single"/>
          </w:rPr>
          <w:t>https://nio.gov.si/nio/asset/akcijski+nacrt+strategije+digitalnih+javnih+storitev+2030</w:t>
        </w:r>
      </w:hyperlink>
      <w:r w:rsidRPr="009157ED">
        <w:rPr>
          <w:rFonts w:ascii="Arial" w:eastAsia="Calibri" w:hAnsi="Arial" w:cs="Arial"/>
          <w:sz w:val="20"/>
          <w:szCs w:val="20"/>
        </w:rPr>
        <w:t xml:space="preserve">. </w:t>
      </w:r>
    </w:p>
    <w:p w14:paraId="14043EC1" w14:textId="77777777" w:rsidR="00B93071" w:rsidRPr="009157ED" w:rsidRDefault="00B93071" w:rsidP="00A10EE4">
      <w:pPr>
        <w:spacing w:after="0" w:line="240" w:lineRule="auto"/>
        <w:rPr>
          <w:rFonts w:ascii="Arial" w:eastAsia="Calibri" w:hAnsi="Arial" w:cs="Arial"/>
          <w:b/>
          <w:bCs/>
          <w:color w:val="000000" w:themeColor="text1"/>
          <w:sz w:val="20"/>
          <w:szCs w:val="20"/>
        </w:rPr>
      </w:pPr>
    </w:p>
    <w:p w14:paraId="01E84165" w14:textId="21F2BB9D" w:rsidR="00B93071" w:rsidRPr="009157ED" w:rsidRDefault="00B93071" w:rsidP="00A10EE4">
      <w:pPr>
        <w:spacing w:after="0" w:line="240" w:lineRule="auto"/>
        <w:rPr>
          <w:rFonts w:ascii="Arial" w:eastAsia="Calibri" w:hAnsi="Arial" w:cs="Arial"/>
          <w:sz w:val="20"/>
          <w:szCs w:val="20"/>
        </w:rPr>
      </w:pPr>
      <w:r w:rsidRPr="009157ED">
        <w:rPr>
          <w:rFonts w:ascii="Arial" w:eastAsia="Calibri" w:hAnsi="Arial" w:cs="Arial"/>
          <w:color w:val="000000" w:themeColor="text1"/>
          <w:sz w:val="20"/>
          <w:szCs w:val="20"/>
        </w:rPr>
        <w:t xml:space="preserve">Seznam ukrepov Akcijskega načrta </w:t>
      </w:r>
      <w:r w:rsidRPr="009157ED">
        <w:rPr>
          <w:rFonts w:ascii="Arial" w:eastAsia="Calibri" w:hAnsi="Arial" w:cs="Arial"/>
          <w:sz w:val="20"/>
          <w:szCs w:val="20"/>
        </w:rPr>
        <w:t>Strategije digitalnih javnih storitev 2030 po nosilnih organih</w:t>
      </w:r>
      <w:r w:rsidR="00774A7E">
        <w:rPr>
          <w:rFonts w:ascii="Arial" w:eastAsia="Calibri" w:hAnsi="Arial" w:cs="Arial"/>
          <w:sz w:val="20"/>
          <w:szCs w:val="20"/>
        </w:rPr>
        <w:t>:</w:t>
      </w:r>
    </w:p>
    <w:p w14:paraId="46215F0D" w14:textId="77777777" w:rsidR="00B93071" w:rsidRPr="009157ED" w:rsidRDefault="00B93071" w:rsidP="00A10EE4">
      <w:pPr>
        <w:spacing w:after="0" w:line="240" w:lineRule="auto"/>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 </w:t>
      </w:r>
    </w:p>
    <w:p w14:paraId="09483D06"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 xml:space="preserve">Ministrstvo za digitalno preobrazbo </w:t>
      </w:r>
    </w:p>
    <w:p w14:paraId="3359BFF6"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Usposabljanja za digitalne kompetence prebivalcev</w:t>
      </w:r>
    </w:p>
    <w:p w14:paraId="1525FD5D"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Svetovanje in uporabniška podpora prebivalcem pri uporabi digitalnih javnih storitev</w:t>
      </w:r>
    </w:p>
    <w:p w14:paraId="6D7586B7"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Nova generacija enotne storitve za identifikacijo uporabnikov in e-podpisovanje SI-PASS</w:t>
      </w:r>
    </w:p>
    <w:p w14:paraId="50BE0195"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Ukrepi za učinkovite in uporabniško prijazne rešitve za digitalno identiteto</w:t>
      </w:r>
    </w:p>
    <w:p w14:paraId="244F8892"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Elektronsko vročanje državljanom, poslovnim subjektom in javnim institucijam</w:t>
      </w:r>
    </w:p>
    <w:p w14:paraId="1A3721E8"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Centralni sistem e-pooblaščanja</w:t>
      </w:r>
    </w:p>
    <w:p w14:paraId="501C8517"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enotnih standardov za digitalne javne storitve (za spletne storitve in za namenske mobilne aplikacije)</w:t>
      </w:r>
    </w:p>
    <w:p w14:paraId="712AABF4"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lastRenderedPageBreak/>
        <w:t>Uvajanje procesov soustvarjanja digitalnih storitev skupaj z uporabniki</w:t>
      </w:r>
    </w:p>
    <w:p w14:paraId="0D139F5D"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SDG - Digitalne in čezmejno prilagojene ključne javne storitve</w:t>
      </w:r>
    </w:p>
    <w:p w14:paraId="44D55FAB"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delovanja sistema za čezmejno izmenjavo dokazil po načelu »samo enkrat« - SI-OOTS</w:t>
      </w:r>
    </w:p>
    <w:p w14:paraId="48C3F564"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platforme za izvedbo mobilnih storitev</w:t>
      </w:r>
    </w:p>
    <w:p w14:paraId="20A9E81A"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Razširitev uporabe naprednih podatkovnih interoperabilnih orodij in podpora interoperabilnosti</w:t>
      </w:r>
    </w:p>
    <w:p w14:paraId="313A0111"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interoperabilne platforme za podatkovne prostore za zagotavljanje souporabe podatkov</w:t>
      </w:r>
    </w:p>
    <w:p w14:paraId="1947B7EE"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omrežja skrbnikov podatkov v javnem sektorju</w:t>
      </w:r>
    </w:p>
    <w:p w14:paraId="6F67D543" w14:textId="7777777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informacijske infrastrukture nove generacije (DROnext)</w:t>
      </w:r>
    </w:p>
    <w:p w14:paraId="7D6D6731" w14:textId="73DD3E47" w:rsidR="00B93071" w:rsidRPr="009157ED" w:rsidRDefault="00B93071" w:rsidP="00B91A00">
      <w:pPr>
        <w:numPr>
          <w:ilvl w:val="0"/>
          <w:numId w:val="4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Modernizacija sistema podpore uporabnikov </w:t>
      </w:r>
      <w:r w:rsidR="00B91A00" w:rsidRPr="009157ED">
        <w:rPr>
          <w:rFonts w:ascii="Arial" w:eastAsia="Calibri" w:hAnsi="Arial" w:cs="Arial"/>
          <w:color w:val="000000" w:themeColor="text1"/>
          <w:sz w:val="20"/>
          <w:szCs w:val="20"/>
        </w:rPr>
        <w:t>–</w:t>
      </w:r>
      <w:r w:rsidRPr="009157ED">
        <w:rPr>
          <w:rFonts w:ascii="Arial" w:eastAsia="Calibri" w:hAnsi="Arial" w:cs="Arial"/>
          <w:color w:val="000000" w:themeColor="text1"/>
          <w:sz w:val="20"/>
          <w:szCs w:val="20"/>
        </w:rPr>
        <w:t xml:space="preserve"> licence</w:t>
      </w:r>
    </w:p>
    <w:p w14:paraId="071AE0F9"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691CCCBE"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javno upravo</w:t>
      </w:r>
    </w:p>
    <w:p w14:paraId="10E77E4D"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digitalnih znanj in spretnosti javnih uslužbencev</w:t>
      </w:r>
    </w:p>
    <w:p w14:paraId="1BE50B52"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 e-JN</w:t>
      </w:r>
    </w:p>
    <w:p w14:paraId="3CEFF6DF"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 Gospodar</w:t>
      </w:r>
    </w:p>
    <w:p w14:paraId="5CDE97AF"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DJS - MUZA nadgradnje</w:t>
      </w:r>
    </w:p>
    <w:p w14:paraId="626E0A23" w14:textId="77777777" w:rsidR="00B93071" w:rsidRPr="009157ED" w:rsidRDefault="00B93071" w:rsidP="00B91A00">
      <w:pPr>
        <w:numPr>
          <w:ilvl w:val="0"/>
          <w:numId w:val="4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energetske učinkovitosti stavb v državni lasti s pomočjo energetskega vodenja - pilotni projekt, izvedba v omejenem obsegu</w:t>
      </w:r>
    </w:p>
    <w:p w14:paraId="06404FC5"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3287BA55"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gospodarstvo, turizem in šport</w:t>
      </w:r>
    </w:p>
    <w:p w14:paraId="1C040BA6" w14:textId="77777777" w:rsidR="00B93071" w:rsidRPr="009157ED" w:rsidRDefault="00B93071" w:rsidP="00B91A00">
      <w:pPr>
        <w:numPr>
          <w:ilvl w:val="0"/>
          <w:numId w:val="4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vozlišča Evropske Blockchain infrastrukture za javne storitve (EBSI)</w:t>
      </w:r>
    </w:p>
    <w:p w14:paraId="2084FEE1"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623F9EB1"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finance</w:t>
      </w:r>
    </w:p>
    <w:p w14:paraId="3DB7DFC4"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Širitev storitev oz. dokumentov v osebnem portalu</w:t>
      </w:r>
    </w:p>
    <w:p w14:paraId="52103885"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IS MF – dostop preko SI-PASS in upravljanje z uporabniki</w:t>
      </w:r>
    </w:p>
    <w:p w14:paraId="1C65D2E2"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535529BF"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Finančna uprava Republike Slovenije</w:t>
      </w:r>
    </w:p>
    <w:p w14:paraId="052F5FA7"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Enostavnejši in bolj razumljivi elektronski obrazci</w:t>
      </w:r>
    </w:p>
    <w:p w14:paraId="0575464A"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Večja dostopnost elektronskih storitev</w:t>
      </w:r>
    </w:p>
    <w:p w14:paraId="7F163655" w14:textId="77777777" w:rsidR="00B93071" w:rsidRPr="009157ED" w:rsidRDefault="00B93071" w:rsidP="00B91A00">
      <w:pPr>
        <w:numPr>
          <w:ilvl w:val="0"/>
          <w:numId w:val="4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Uporaba sodobnih plačilnih metod</w:t>
      </w:r>
    </w:p>
    <w:p w14:paraId="0C3BDB2C"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122F569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Uprava za javna plačila</w:t>
      </w:r>
    </w:p>
    <w:p w14:paraId="3D198E23" w14:textId="77777777" w:rsidR="00B93071" w:rsidRPr="009157ED" w:rsidRDefault="00B93071" w:rsidP="00B91A00">
      <w:pPr>
        <w:numPr>
          <w:ilvl w:val="0"/>
          <w:numId w:val="4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Spletna plačila UJP</w:t>
      </w:r>
    </w:p>
    <w:p w14:paraId="7ED6D3B3"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186E9FC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infrastrukturo</w:t>
      </w:r>
    </w:p>
    <w:p w14:paraId="66F508BC" w14:textId="39E713BC" w:rsidR="00B93071" w:rsidRPr="009157ED" w:rsidRDefault="00B93071" w:rsidP="00B91A00">
      <w:pPr>
        <w:pStyle w:val="Odstavekseznama"/>
        <w:numPr>
          <w:ilvl w:val="0"/>
          <w:numId w:val="56"/>
        </w:numPr>
        <w:spacing w:after="0" w:line="240" w:lineRule="auto"/>
        <w:ind w:left="709"/>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informacijskih sistemov za vodenje registrov Uprave RS za pomorstvo</w:t>
      </w:r>
    </w:p>
    <w:p w14:paraId="615CF3E7"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Digitalni informacijski sistem za harmonizacijo obstoječih nacionalnih sistemov za pomorski sektor</w:t>
      </w:r>
    </w:p>
    <w:p w14:paraId="4605DC6E"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Prehod nacionalnega vozlišča CISE v operativno delovanje</w:t>
      </w:r>
    </w:p>
    <w:p w14:paraId="69E636EF"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evidence o vozniških dovoljenjih (RV) s centralizirano evidenco izdanih zdravniških spričeval</w:t>
      </w:r>
    </w:p>
    <w:p w14:paraId="3FD659E6"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evidence o vozniških dovoljenjih (RV) s centralizirano evidenco izdanih potrdil o izpitu iz prve pomoči</w:t>
      </w:r>
    </w:p>
    <w:p w14:paraId="1D4395B0"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Prenova evidenc šol vožnje (3. faza nadgradnje Registra voznikov)</w:t>
      </w:r>
    </w:p>
    <w:p w14:paraId="44D23F34"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Izdaja vozniških dovoljenj v elektronski obliki</w:t>
      </w:r>
    </w:p>
    <w:p w14:paraId="50CF858E"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Popis objektov za navigacijo</w:t>
      </w:r>
    </w:p>
    <w:p w14:paraId="4443865B" w14:textId="77777777" w:rsidR="00B93071" w:rsidRPr="009157ED" w:rsidRDefault="00B93071" w:rsidP="00B91A00">
      <w:pPr>
        <w:numPr>
          <w:ilvl w:val="0"/>
          <w:numId w:val="56"/>
        </w:numPr>
        <w:spacing w:after="0" w:line="240" w:lineRule="auto"/>
        <w:ind w:left="709"/>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Geoportala – Nacionalne infrastrukture pomorskih prostorskih podatkov</w:t>
      </w:r>
    </w:p>
    <w:p w14:paraId="6B9D08F7" w14:textId="43F730B3" w:rsidR="00B91A00" w:rsidRPr="009157ED" w:rsidRDefault="00B93071" w:rsidP="00B91A00">
      <w:pPr>
        <w:numPr>
          <w:ilvl w:val="0"/>
          <w:numId w:val="56"/>
        </w:numPr>
        <w:spacing w:after="0" w:line="240" w:lineRule="auto"/>
        <w:ind w:left="426" w:hanging="77"/>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Implementacija Uredbe (EU) 2020/1056 o elektronskih informacijah o prevozu blaga</w:t>
      </w:r>
    </w:p>
    <w:p w14:paraId="715FC195" w14:textId="77777777" w:rsidR="003334F9" w:rsidRPr="009157ED" w:rsidRDefault="003334F9" w:rsidP="00A10EE4">
      <w:pPr>
        <w:spacing w:after="0" w:line="240" w:lineRule="auto"/>
        <w:rPr>
          <w:rFonts w:ascii="Arial" w:eastAsia="Calibri" w:hAnsi="Arial" w:cs="Arial"/>
          <w:b/>
          <w:bCs/>
          <w:color w:val="000000" w:themeColor="text1"/>
          <w:sz w:val="20"/>
          <w:szCs w:val="20"/>
        </w:rPr>
      </w:pPr>
    </w:p>
    <w:p w14:paraId="5B1725F7" w14:textId="1E425265" w:rsidR="003334F9"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kmetijstvo, gozdarstvo in prehrano</w:t>
      </w:r>
    </w:p>
    <w:p w14:paraId="3605F5BE"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#1</w:t>
      </w:r>
    </w:p>
    <w:p w14:paraId="1DB13CB6"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#2</w:t>
      </w:r>
    </w:p>
    <w:p w14:paraId="3372DEEB" w14:textId="77777777" w:rsidR="00B93071" w:rsidRPr="009157ED" w:rsidRDefault="00B93071" w:rsidP="00B91A00">
      <w:pPr>
        <w:numPr>
          <w:ilvl w:val="0"/>
          <w:numId w:val="4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Moja eKmetija #3</w:t>
      </w:r>
    </w:p>
    <w:p w14:paraId="06AD0D72"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2E65A1CC" w14:textId="77777777" w:rsidR="003334F9" w:rsidRPr="009157ED" w:rsidRDefault="003334F9" w:rsidP="00B91A00">
      <w:pPr>
        <w:spacing w:after="0" w:line="240" w:lineRule="auto"/>
        <w:contextualSpacing/>
        <w:rPr>
          <w:rFonts w:ascii="Arial" w:eastAsia="Calibri" w:hAnsi="Arial" w:cs="Arial"/>
          <w:color w:val="000000" w:themeColor="text1"/>
          <w:sz w:val="20"/>
          <w:szCs w:val="20"/>
        </w:rPr>
      </w:pPr>
    </w:p>
    <w:p w14:paraId="58DEBE2D"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kulturo</w:t>
      </w:r>
    </w:p>
    <w:p w14:paraId="7432B842"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Premična e-Dediščina 2023-2025</w:t>
      </w:r>
    </w:p>
    <w:p w14:paraId="58D3BC1A"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Nepremična e-Dediščina 2022-2025</w:t>
      </w:r>
    </w:p>
    <w:p w14:paraId="4DE422A9"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eJR (Informacijska podpora izvajanju javnih razpisov)</w:t>
      </w:r>
    </w:p>
    <w:p w14:paraId="441298D7"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REMK (Razvidi in evidence Ministrstva za kulturo)</w:t>
      </w:r>
    </w:p>
    <w:p w14:paraId="187E5C14" w14:textId="77777777" w:rsidR="00B93071"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lastRenderedPageBreak/>
        <w:t>Projekt Digitalizacija slovenščine</w:t>
      </w:r>
    </w:p>
    <w:p w14:paraId="15764A80" w14:textId="78478C30" w:rsidR="00B91A00" w:rsidRPr="009157ED" w:rsidRDefault="00B93071" w:rsidP="00B91A00">
      <w:pPr>
        <w:numPr>
          <w:ilvl w:val="0"/>
          <w:numId w:val="3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Digitalno inoviranje za razvoj, implementacijo in vzpostavitev podpornega okolja v kulturnem sektorju (mediji)</w:t>
      </w:r>
    </w:p>
    <w:p w14:paraId="23A6C83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71B25F6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notranje zadeve - Policija</w:t>
      </w:r>
    </w:p>
    <w:p w14:paraId="63038E65" w14:textId="77777777" w:rsidR="00B93071" w:rsidRPr="009157ED" w:rsidRDefault="00B93071" w:rsidP="00B91A00">
      <w:pPr>
        <w:numPr>
          <w:ilvl w:val="0"/>
          <w:numId w:val="3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CEPIS - varni oblak Policije</w:t>
      </w:r>
    </w:p>
    <w:p w14:paraId="1A7AA2B8" w14:textId="77777777" w:rsidR="00B93071" w:rsidRPr="009157ED" w:rsidRDefault="00B93071" w:rsidP="00B91A00">
      <w:pPr>
        <w:numPr>
          <w:ilvl w:val="0"/>
          <w:numId w:val="3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Interoperabilnost EU informacijskih sistemov s področja varovanja mej in schengenskega območja na nacionalni ravni</w:t>
      </w:r>
    </w:p>
    <w:p w14:paraId="7BF767DD" w14:textId="77777777" w:rsidR="00B91A00" w:rsidRPr="009157ED" w:rsidRDefault="00B91A00" w:rsidP="00B91A00">
      <w:pPr>
        <w:spacing w:after="0" w:line="240" w:lineRule="auto"/>
        <w:ind w:left="360"/>
        <w:contextualSpacing/>
        <w:rPr>
          <w:rFonts w:ascii="Arial" w:eastAsia="Calibri" w:hAnsi="Arial" w:cs="Arial"/>
          <w:color w:val="000000" w:themeColor="text1"/>
          <w:sz w:val="20"/>
          <w:szCs w:val="20"/>
        </w:rPr>
      </w:pPr>
    </w:p>
    <w:p w14:paraId="6DC12124"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obrambo - URSZR</w:t>
      </w:r>
    </w:p>
    <w:p w14:paraId="25215A0A"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Naslednja generacija storitev komunikacije v sili – NG112</w:t>
      </w:r>
    </w:p>
    <w:p w14:paraId="0B880422"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Platforma za obveščanje in alarmiranje</w:t>
      </w:r>
    </w:p>
    <w:p w14:paraId="7C133F4D"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Komunikacija v sili – prehod na tehnologijo SIP</w:t>
      </w:r>
    </w:p>
    <w:p w14:paraId="09705A99" w14:textId="77777777" w:rsidR="00B93071" w:rsidRPr="009157ED" w:rsidRDefault="00B93071" w:rsidP="00B91A00">
      <w:pPr>
        <w:numPr>
          <w:ilvl w:val="0"/>
          <w:numId w:val="3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Obveščanje javnosti o naravnih in drugih nesrečah in delovanju številke 112</w:t>
      </w:r>
    </w:p>
    <w:p w14:paraId="4B919F59"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650492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naravne vire in prostor</w:t>
      </w:r>
    </w:p>
    <w:p w14:paraId="4113C931"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Digitalna povezanost prostora, okolja, nepremičnin, voda in narave</w:t>
      </w:r>
    </w:p>
    <w:p w14:paraId="2F1A3D16"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Odprti in enostavno dostopni digitalni podatki in storitve prostora</w:t>
      </w:r>
    </w:p>
    <w:p w14:paraId="1CA63821" w14:textId="77777777"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Center za geolokacijska znanja</w:t>
      </w:r>
    </w:p>
    <w:p w14:paraId="2FC41A3D" w14:textId="50BC919C" w:rsidR="00B93071" w:rsidRPr="009157ED" w:rsidRDefault="00B93071" w:rsidP="00B91A00">
      <w:pPr>
        <w:numPr>
          <w:ilvl w:val="0"/>
          <w:numId w:val="3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Državni geoprostorski digitalni d</w:t>
      </w:r>
      <w:r w:rsidR="00713AD8">
        <w:rPr>
          <w:rFonts w:ascii="Arial" w:eastAsia="Calibri" w:hAnsi="Arial" w:cs="Arial"/>
          <w:color w:val="000000" w:themeColor="text1"/>
          <w:sz w:val="20"/>
          <w:szCs w:val="20"/>
        </w:rPr>
        <w:t>vojček</w:t>
      </w:r>
    </w:p>
    <w:p w14:paraId="5107DE4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12F5E3F"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okolje, podnebje in energijo</w:t>
      </w:r>
    </w:p>
    <w:p w14:paraId="613F4052"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eJR-MOPE</w:t>
      </w:r>
    </w:p>
    <w:p w14:paraId="529374C9"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Izgradnja sistema za podporo postopkom izdaje/spremembe okoljevarstvenih dovoljenj in drugih odločb in pregled nad okoljskimi podatki</w:t>
      </w:r>
    </w:p>
    <w:p w14:paraId="7DF42B8B"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prostorskega informacijskega sistema (PIS) s postopki celovitih presoj vplivov na okolje za plane in programe, ki niso prostorski akti</w:t>
      </w:r>
    </w:p>
    <w:p w14:paraId="1B375C40"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Nadgradnja prostorskega informacijskega sistema (PIS) s postopki presoj vplivov na okolje</w:t>
      </w:r>
    </w:p>
    <w:p w14:paraId="35DAB454" w14:textId="77777777" w:rsidR="00B93071" w:rsidRPr="009157ED" w:rsidRDefault="00B93071" w:rsidP="00B91A00">
      <w:pPr>
        <w:numPr>
          <w:ilvl w:val="0"/>
          <w:numId w:val="3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in vzdrževanje podatkovnega skladišča za izdelavo energetskega informacijskega sistema EnergIS – slovenski energetski portal</w:t>
      </w:r>
    </w:p>
    <w:p w14:paraId="14C6D841"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244D36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pravosodje</w:t>
      </w:r>
    </w:p>
    <w:p w14:paraId="456E1A69"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notarskih storitev</w:t>
      </w:r>
    </w:p>
    <w:p w14:paraId="2BF816BF"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Nakup in implementacija videokonferenčne in pripadajoče avdio-video opreme za sodišča</w:t>
      </w:r>
    </w:p>
    <w:p w14:paraId="678D66BD"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Centralna kazenska evidenca</w:t>
      </w:r>
    </w:p>
    <w:p w14:paraId="36AB5A32" w14:textId="77777777" w:rsidR="00B93071" w:rsidRPr="009157ED" w:rsidRDefault="00B93071" w:rsidP="00B91A00">
      <w:pPr>
        <w:numPr>
          <w:ilvl w:val="0"/>
          <w:numId w:val="3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sodobnega sistema za e-izobraževanja in vzpostavitev sistema izvedbe digitalizacije izpitov v okviru Centra za izobraževanje v pravosodju</w:t>
      </w:r>
    </w:p>
    <w:p w14:paraId="10048175"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66AFFB7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Vrhovno sodišče Republike Slovenije</w:t>
      </w:r>
    </w:p>
    <w:p w14:paraId="084EF321"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Elektronsko vlaganje in vročanje v pravdnih, upravnih, nepravdnih, dednih, delovnih in socialnih zadevah ter kazenskih zadevah</w:t>
      </w:r>
    </w:p>
    <w:p w14:paraId="57D1E5DF"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Okolju, podjetjem in državljanom prijazno e-sodišče</w:t>
      </w:r>
    </w:p>
    <w:p w14:paraId="2A6C6E49" w14:textId="77777777" w:rsidR="00B93071" w:rsidRPr="009157ED" w:rsidRDefault="00B93071" w:rsidP="00B91A00">
      <w:pPr>
        <w:numPr>
          <w:ilvl w:val="0"/>
          <w:numId w:val="3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Iskalnik po sodni praksi – prenova</w:t>
      </w:r>
    </w:p>
    <w:p w14:paraId="18629F19"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CCFAAEE"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visoko šolstvo, znanost in inovacije</w:t>
      </w:r>
    </w:p>
    <w:p w14:paraId="65DD4014"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Prijava za vpis v visoko šolstvo</w:t>
      </w:r>
    </w:p>
    <w:p w14:paraId="73F03460"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Prošnja za bivanje - prenova spletnega obrazca</w:t>
      </w:r>
    </w:p>
    <w:p w14:paraId="61164367" w14:textId="77777777" w:rsidR="00B93071" w:rsidRPr="009157ED" w:rsidRDefault="00B93071" w:rsidP="00B91A00">
      <w:pPr>
        <w:numPr>
          <w:ilvl w:val="0"/>
          <w:numId w:val="32"/>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čezmejnega posredovanja podatkov o študiju in diplomiranju</w:t>
      </w:r>
    </w:p>
    <w:p w14:paraId="79F89CAA"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E24C26D"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Ministrstvo za zdravje</w:t>
      </w:r>
    </w:p>
    <w:p w14:paraId="53439AAD" w14:textId="77777777" w:rsidR="00B93071" w:rsidRPr="009157ED" w:rsidRDefault="00B93071" w:rsidP="00A10EE4">
      <w:pPr>
        <w:spacing w:after="0" w:line="240" w:lineRule="auto"/>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1. SiCeP Zvem</w:t>
      </w:r>
    </w:p>
    <w:p w14:paraId="6391B8D6"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NOO - Nacinalni eKarton</w:t>
      </w:r>
    </w:p>
    <w:p w14:paraId="686CC959"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NOO C-PACS</w:t>
      </w:r>
    </w:p>
    <w:p w14:paraId="307552D8"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SIEM za bolnišnice</w:t>
      </w:r>
    </w:p>
    <w:p w14:paraId="1FF7F772"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Modularne rešitve za zdravstvene in bolnišnične informacijske sisteme</w:t>
      </w:r>
    </w:p>
    <w:p w14:paraId="06DC9521" w14:textId="77777777" w:rsidR="00B93071" w:rsidRPr="009157ED" w:rsidRDefault="00B93071" w:rsidP="00B91A00">
      <w:pPr>
        <w:numPr>
          <w:ilvl w:val="0"/>
          <w:numId w:val="4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QoC&amp;PS - Informatizacija kazalnikov kakovosti za merjenje izidov zdravljenja</w:t>
      </w:r>
    </w:p>
    <w:p w14:paraId="5751B5C1"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Geodetska uprava Republike Slovenije</w:t>
      </w:r>
    </w:p>
    <w:p w14:paraId="74B691BD" w14:textId="77777777" w:rsidR="00B93071" w:rsidRPr="009157ED" w:rsidRDefault="00B93071" w:rsidP="00B91A00">
      <w:pPr>
        <w:numPr>
          <w:ilvl w:val="0"/>
          <w:numId w:val="3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Preračun koordinat</w:t>
      </w:r>
    </w:p>
    <w:p w14:paraId="1B01FDB1" w14:textId="77777777" w:rsidR="00B93071" w:rsidRPr="009157ED" w:rsidRDefault="00B93071" w:rsidP="00B91A00">
      <w:pPr>
        <w:numPr>
          <w:ilvl w:val="0"/>
          <w:numId w:val="31"/>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Digitalno izložbeno okno za krožno gospodarjenje s prostorom</w:t>
      </w:r>
    </w:p>
    <w:p w14:paraId="69F8541E"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66E36D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Služba Vlade RS za zakonodajo</w:t>
      </w:r>
    </w:p>
    <w:p w14:paraId="3D3B5B4E" w14:textId="77777777" w:rsidR="00B93071" w:rsidRPr="009157ED" w:rsidRDefault="00B93071" w:rsidP="00B91A00">
      <w:pPr>
        <w:numPr>
          <w:ilvl w:val="0"/>
          <w:numId w:val="30"/>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lastRenderedPageBreak/>
        <w:t>1.Vzpostavitev enotne digitalne platforme eZakonodaja</w:t>
      </w:r>
    </w:p>
    <w:p w14:paraId="3CB46B9B"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92AA0D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Statistični urad Republike Slovenije</w:t>
      </w:r>
    </w:p>
    <w:p w14:paraId="636857D4"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storitve prevzemanja podatkov SURS od posameznikov, gospodinjstev, kmetij, poslovnih subjektov</w:t>
      </w:r>
    </w:p>
    <w:p w14:paraId="34FE3B0E"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 xml:space="preserve">Standardizacija in optimizacija statistične obdelave podatkov na SURS </w:t>
      </w:r>
    </w:p>
    <w:p w14:paraId="182C562A" w14:textId="77777777" w:rsidR="00B93071" w:rsidRPr="009157ED" w:rsidRDefault="00B93071" w:rsidP="00B91A00">
      <w:pPr>
        <w:numPr>
          <w:ilvl w:val="0"/>
          <w:numId w:val="29"/>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Izboljšanje dostopa do javno dostopnih statističnih podatkov</w:t>
      </w:r>
    </w:p>
    <w:p w14:paraId="00D5EC9F"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77F2471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Republike Slovenije za zaposlovanje</w:t>
      </w:r>
    </w:p>
    <w:p w14:paraId="249D7820"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za delodajalce</w:t>
      </w:r>
    </w:p>
    <w:p w14:paraId="48161D65"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eStoritve za iskalce in delodajalce s profili delodajalcev in iskalcev in predlogi prostih delovnih mest in ustreznih kandidatov</w:t>
      </w:r>
    </w:p>
    <w:p w14:paraId="13728742"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PoiščiDelo.si</w:t>
      </w:r>
    </w:p>
    <w:p w14:paraId="2BBBA11B"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Portal Platforma trga dela</w:t>
      </w:r>
    </w:p>
    <w:p w14:paraId="58205024" w14:textId="77777777" w:rsidR="00B93071" w:rsidRPr="009157ED" w:rsidRDefault="00B93071" w:rsidP="00B91A00">
      <w:pPr>
        <w:numPr>
          <w:ilvl w:val="0"/>
          <w:numId w:val="28"/>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Spremembe zalednih aplikacij zaradi vzpostavitve eVročanja</w:t>
      </w:r>
    </w:p>
    <w:p w14:paraId="109CB58F"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6AAF4BEB"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za pokojninsko in invalidsko zavarovanje Slovenije</w:t>
      </w:r>
    </w:p>
    <w:p w14:paraId="62006437"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M ZPIZ - Razvoj in vzpostavitev mobilne aplikacije za uporabo digitalnih storitev eZPIZ</w:t>
      </w:r>
    </w:p>
    <w:p w14:paraId="441176C2"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digitalnih storitev eZPIZ in BiZPIZ</w:t>
      </w:r>
    </w:p>
    <w:p w14:paraId="6D05D614" w14:textId="77777777" w:rsidR="00B93071" w:rsidRPr="009157ED" w:rsidRDefault="00B93071" w:rsidP="00B91A00">
      <w:pPr>
        <w:numPr>
          <w:ilvl w:val="0"/>
          <w:numId w:val="27"/>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Krepitev storitev digitalne odpreme dokumentov</w:t>
      </w:r>
    </w:p>
    <w:p w14:paraId="4ECDD470"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13F2A2CC"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Zavod za zdravstveno zavarovanje Slovenije</w:t>
      </w:r>
    </w:p>
    <w:p w14:paraId="5E5C2461"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eVlog za urejanje obveznega zdravstvenega zavarovanja, kjer je zavezanec fizična oseba, ki ne opravlja dejavnosti ali fizična oseba, ki opravlja dejavnost.</w:t>
      </w:r>
    </w:p>
    <w:p w14:paraId="0FEC86E4"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elektronskega potrdila o darovanju krvi in elektronskega potrdila o sobivanju</w:t>
      </w:r>
    </w:p>
    <w:p w14:paraId="7FFF90A5"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postopka odločanja imenovanih zdravnikov in zdravstvene komisije z uvedbo ePredloga imenovanemu zdravniku in elektronskim vročanjem odločb izbranemu osebnemu zdravniku, zdravilišču in delodajalcu</w:t>
      </w:r>
    </w:p>
    <w:p w14:paraId="0A5D1683"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Celovit eDostop zavarovanih oseb do lastnih podatkov</w:t>
      </w:r>
    </w:p>
    <w:p w14:paraId="303549C7"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multimedijskega kontaktnega centra</w:t>
      </w:r>
    </w:p>
    <w:p w14:paraId="075C14E3"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Opolnomočenje zavarovanih oseb preko digitalnih medijev</w:t>
      </w:r>
    </w:p>
    <w:p w14:paraId="729A07C7"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podatkovnega portala ZZZS</w:t>
      </w:r>
    </w:p>
    <w:p w14:paraId="1A2949CB" w14:textId="77777777" w:rsidR="00B93071" w:rsidRPr="009157ED" w:rsidRDefault="00B93071" w:rsidP="00B91A00">
      <w:pPr>
        <w:numPr>
          <w:ilvl w:val="0"/>
          <w:numId w:val="26"/>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Usposabljanje zaposlenih iz ZZZS za področje digitalne preobrazbe</w:t>
      </w:r>
    </w:p>
    <w:p w14:paraId="5CBFB2D3"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3D00A4D2"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Nacionalni inštitut za javno zdravje</w:t>
      </w:r>
    </w:p>
    <w:p w14:paraId="5CBFEF58" w14:textId="77777777" w:rsidR="00B93071" w:rsidRPr="009157ED" w:rsidRDefault="00B93071" w:rsidP="00B91A00">
      <w:pPr>
        <w:numPr>
          <w:ilvl w:val="0"/>
          <w:numId w:val="2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komunikacijskega modula na relaciji ZDRAVNIK-PACIENT in ZDRAVNIK-ZDRAVNIK v okviru portala zVEM</w:t>
      </w:r>
    </w:p>
    <w:p w14:paraId="4A4DE1C1" w14:textId="77777777" w:rsidR="00B93071" w:rsidRPr="009157ED" w:rsidRDefault="00B93071" w:rsidP="00B91A00">
      <w:pPr>
        <w:numPr>
          <w:ilvl w:val="0"/>
          <w:numId w:val="25"/>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Uvedba centralnega urnika za naročanje na primarne zdravstvene storitve prek portala zVEM</w:t>
      </w:r>
    </w:p>
    <w:p w14:paraId="714228FE" w14:textId="77777777" w:rsidR="00B91A00" w:rsidRPr="009157ED" w:rsidRDefault="00B91A00" w:rsidP="00B91A00">
      <w:pPr>
        <w:spacing w:after="0" w:line="240" w:lineRule="auto"/>
        <w:ind w:left="720"/>
        <w:contextualSpacing/>
        <w:rPr>
          <w:rFonts w:ascii="Arial" w:eastAsia="Calibri" w:hAnsi="Arial" w:cs="Arial"/>
          <w:color w:val="000000" w:themeColor="text1"/>
          <w:sz w:val="20"/>
          <w:szCs w:val="20"/>
        </w:rPr>
      </w:pPr>
    </w:p>
    <w:p w14:paraId="28DA7A56"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Arhiv Republike Slovenije</w:t>
      </w:r>
    </w:p>
    <w:p w14:paraId="60940B2F" w14:textId="77777777" w:rsidR="00B93071" w:rsidRPr="009157ED" w:rsidRDefault="00B93071" w:rsidP="00B91A00">
      <w:pPr>
        <w:numPr>
          <w:ilvl w:val="0"/>
          <w:numId w:val="24"/>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Projekt e-ARH.si: NOO 2022-2025</w:t>
      </w:r>
    </w:p>
    <w:p w14:paraId="2AB0F2A9" w14:textId="77777777" w:rsidR="00B91A00" w:rsidRPr="009157ED" w:rsidRDefault="00B91A00" w:rsidP="00B91A00">
      <w:pPr>
        <w:spacing w:after="0" w:line="240" w:lineRule="auto"/>
        <w:contextualSpacing/>
        <w:rPr>
          <w:rFonts w:ascii="Arial" w:eastAsia="Calibri" w:hAnsi="Arial" w:cs="Arial"/>
          <w:color w:val="000000" w:themeColor="text1"/>
          <w:sz w:val="20"/>
          <w:szCs w:val="20"/>
        </w:rPr>
      </w:pPr>
    </w:p>
    <w:p w14:paraId="2A7DF107" w14:textId="77777777" w:rsidR="00B93071" w:rsidRPr="009157ED" w:rsidRDefault="00B93071" w:rsidP="00A10EE4">
      <w:pPr>
        <w:spacing w:after="0" w:line="240" w:lineRule="auto"/>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Združenje mestnih občin</w:t>
      </w:r>
    </w:p>
    <w:p w14:paraId="3C94630C"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Digitalizacija storitev na lokalni ravni</w:t>
      </w:r>
    </w:p>
    <w:p w14:paraId="23A8A478"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Vzpostavitev urbanih digitalnih platform</w:t>
      </w:r>
    </w:p>
    <w:p w14:paraId="17BA52A8"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Participatorni proračuni</w:t>
      </w:r>
    </w:p>
    <w:p w14:paraId="6201C04F" w14:textId="77777777" w:rsidR="00B93071" w:rsidRPr="009157ED" w:rsidRDefault="00B93071" w:rsidP="00B91A00">
      <w:pPr>
        <w:numPr>
          <w:ilvl w:val="0"/>
          <w:numId w:val="23"/>
        </w:numPr>
        <w:spacing w:after="0" w:line="240" w:lineRule="auto"/>
        <w:contextualSpacing/>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Vpeljava uporabe eOsebne v storitve na lokalni ravni</w:t>
      </w:r>
    </w:p>
    <w:p w14:paraId="1F0DC521" w14:textId="6C473BB1" w:rsidR="00B93071" w:rsidRPr="009157ED" w:rsidRDefault="00B93071" w:rsidP="00B91A00">
      <w:pPr>
        <w:numPr>
          <w:ilvl w:val="0"/>
          <w:numId w:val="23"/>
        </w:numPr>
        <w:spacing w:after="0" w:line="240" w:lineRule="auto"/>
        <w:contextualSpacing/>
        <w:rPr>
          <w:rFonts w:ascii="Arial" w:eastAsia="Calibri" w:hAnsi="Arial" w:cs="Arial"/>
          <w:sz w:val="20"/>
          <w:szCs w:val="20"/>
        </w:rPr>
      </w:pPr>
      <w:r w:rsidRPr="009157ED">
        <w:rPr>
          <w:rFonts w:ascii="Arial" w:eastAsia="Calibri" w:hAnsi="Arial" w:cs="Arial"/>
          <w:color w:val="000000" w:themeColor="text1"/>
          <w:sz w:val="20"/>
          <w:szCs w:val="20"/>
        </w:rPr>
        <w:t>Testiranje rešitev za občane (najem vrtička, e-dovolilnice)</w:t>
      </w:r>
      <w:r w:rsidRPr="009157ED">
        <w:rPr>
          <w:rFonts w:ascii="Arial" w:eastAsia="Calibri" w:hAnsi="Arial" w:cs="Arial"/>
          <w:sz w:val="20"/>
          <w:szCs w:val="20"/>
        </w:rPr>
        <w:t xml:space="preserve"> </w:t>
      </w:r>
    </w:p>
    <w:p w14:paraId="3F00542D" w14:textId="77777777" w:rsidR="00BC6AE6" w:rsidRPr="009157ED" w:rsidRDefault="00BC6AE6" w:rsidP="00A10EE4">
      <w:pPr>
        <w:spacing w:line="240" w:lineRule="auto"/>
        <w:rPr>
          <w:rFonts w:ascii="Arial" w:eastAsia="Calibri Light" w:hAnsi="Arial" w:cs="Arial"/>
          <w:color w:val="2F5496" w:themeColor="accent1" w:themeShade="BF"/>
          <w:sz w:val="20"/>
          <w:szCs w:val="20"/>
        </w:rPr>
      </w:pPr>
      <w:r w:rsidRPr="009157ED">
        <w:rPr>
          <w:rFonts w:ascii="Arial" w:eastAsia="Calibri Light" w:hAnsi="Arial" w:cs="Arial"/>
          <w:color w:val="2F5496" w:themeColor="accent1" w:themeShade="BF"/>
          <w:sz w:val="20"/>
          <w:szCs w:val="20"/>
        </w:rPr>
        <w:br w:type="page"/>
      </w:r>
    </w:p>
    <w:p w14:paraId="6E504B24" w14:textId="2F873386" w:rsidR="00B93071" w:rsidRPr="009157ED" w:rsidRDefault="00BC6AE6" w:rsidP="00452C28">
      <w:pPr>
        <w:pStyle w:val="Naslov2"/>
        <w:rPr>
          <w:rFonts w:cs="Arial"/>
        </w:rPr>
      </w:pPr>
      <w:bookmarkStart w:id="60" w:name="_Toc173482501"/>
      <w:bookmarkStart w:id="61" w:name="_Toc189222760"/>
      <w:r w:rsidRPr="009157ED">
        <w:rPr>
          <w:rFonts w:cs="Arial"/>
        </w:rPr>
        <w:lastRenderedPageBreak/>
        <w:t>3</w:t>
      </w:r>
      <w:r w:rsidR="00B93071" w:rsidRPr="009157ED">
        <w:rPr>
          <w:rFonts w:cs="Arial"/>
        </w:rPr>
        <w:t>.</w:t>
      </w:r>
      <w:r w:rsidRPr="009157ED">
        <w:rPr>
          <w:rFonts w:cs="Arial"/>
        </w:rPr>
        <w:t>6</w:t>
      </w:r>
      <w:r w:rsidR="00B93071" w:rsidRPr="009157ED">
        <w:rPr>
          <w:rFonts w:cs="Arial"/>
        </w:rPr>
        <w:t xml:space="preserve"> K</w:t>
      </w:r>
      <w:r w:rsidR="00B91A00" w:rsidRPr="009157ED">
        <w:rPr>
          <w:rFonts w:cs="Arial"/>
        </w:rPr>
        <w:t>ibernetska varnost</w:t>
      </w:r>
      <w:bookmarkEnd w:id="60"/>
      <w:bookmarkEnd w:id="61"/>
    </w:p>
    <w:p w14:paraId="195FA136" w14:textId="7016A921" w:rsidR="00B93071" w:rsidRPr="009157ED" w:rsidRDefault="00B93071" w:rsidP="00A10EE4">
      <w:pPr>
        <w:keepNext/>
        <w:keepLines/>
        <w:shd w:val="clear" w:color="auto" w:fill="2F5496" w:themeFill="accent1" w:themeFillShade="BF"/>
        <w:spacing w:before="280" w:after="240" w:line="240" w:lineRule="auto"/>
        <w:outlineLvl w:val="3"/>
        <w:rPr>
          <w:rFonts w:ascii="Arial" w:eastAsiaTheme="majorEastAsia" w:hAnsi="Arial" w:cs="Arial"/>
          <w:b/>
          <w:i/>
          <w:iCs/>
          <w:color w:val="FFFFFF" w:themeColor="background1"/>
          <w:sz w:val="20"/>
          <w:szCs w:val="20"/>
          <w:lang w:eastAsia="sl-SI"/>
        </w:rPr>
      </w:pPr>
      <w:r w:rsidRPr="009157ED">
        <w:rPr>
          <w:rFonts w:ascii="Arial" w:eastAsiaTheme="majorEastAsia" w:hAnsi="Arial" w:cs="Arial"/>
          <w:b/>
          <w:i/>
          <w:iCs/>
          <w:color w:val="FFFFFF" w:themeColor="background1"/>
          <w:sz w:val="20"/>
          <w:szCs w:val="20"/>
        </w:rPr>
        <w:t xml:space="preserve">Cilj: </w:t>
      </w:r>
      <w:r w:rsidRPr="009157ED">
        <w:rPr>
          <w:rFonts w:ascii="Arial" w:eastAsiaTheme="majorEastAsia" w:hAnsi="Arial" w:cs="Arial"/>
          <w:b/>
          <w:i/>
          <w:iCs/>
          <w:color w:val="FFFFFF" w:themeColor="background1"/>
          <w:sz w:val="20"/>
          <w:szCs w:val="20"/>
        </w:rPr>
        <w:br/>
      </w:r>
      <w:r w:rsidR="00774A7E">
        <w:rPr>
          <w:rFonts w:ascii="Arial" w:eastAsiaTheme="majorEastAsia" w:hAnsi="Arial" w:cs="Arial"/>
          <w:b/>
          <w:i/>
          <w:iCs/>
          <w:color w:val="FFFFFF" w:themeColor="background1"/>
          <w:sz w:val="20"/>
          <w:szCs w:val="20"/>
          <w:lang w:eastAsia="sl-SI"/>
        </w:rPr>
        <w:t>-</w:t>
      </w:r>
      <w:r w:rsidRPr="009157ED">
        <w:rPr>
          <w:rFonts w:ascii="Arial" w:eastAsiaTheme="majorEastAsia" w:hAnsi="Arial" w:cs="Arial"/>
          <w:b/>
          <w:i/>
          <w:iCs/>
          <w:color w:val="FFFFFF" w:themeColor="background1"/>
          <w:sz w:val="20"/>
          <w:szCs w:val="20"/>
          <w:lang w:eastAsia="sl-SI"/>
        </w:rPr>
        <w:t xml:space="preserve">Uvrstitev Slovenije med prvih dvajset najboljših držav po EU indeksu kibernetske varnosti (EU </w:t>
      </w:r>
      <w:r w:rsidR="00531F6E">
        <w:rPr>
          <w:rFonts w:ascii="Arial" w:eastAsiaTheme="majorEastAsia" w:hAnsi="Arial" w:cs="Arial"/>
          <w:b/>
          <w:i/>
          <w:iCs/>
          <w:color w:val="FFFFFF" w:themeColor="background1"/>
          <w:sz w:val="20"/>
          <w:szCs w:val="20"/>
          <w:lang w:eastAsia="sl-SI"/>
        </w:rPr>
        <w:t xml:space="preserve"> </w:t>
      </w:r>
      <w:r w:rsidRPr="009157ED">
        <w:rPr>
          <w:rFonts w:ascii="Arial" w:eastAsiaTheme="majorEastAsia" w:hAnsi="Arial" w:cs="Arial"/>
          <w:b/>
          <w:i/>
          <w:iCs/>
          <w:color w:val="FFFFFF" w:themeColor="background1"/>
          <w:sz w:val="20"/>
          <w:szCs w:val="20"/>
          <w:lang w:eastAsia="sl-SI"/>
        </w:rPr>
        <w:t>Cybersecurity Index) do leta 2027.</w:t>
      </w:r>
    </w:p>
    <w:p w14:paraId="2EAC7BA1" w14:textId="77777777" w:rsidR="00B93071" w:rsidRPr="009157ED" w:rsidRDefault="00B93071" w:rsidP="00A10EE4">
      <w:pPr>
        <w:spacing w:after="0" w:line="240" w:lineRule="auto"/>
        <w:rPr>
          <w:rFonts w:ascii="Arial" w:hAnsi="Arial" w:cs="Arial"/>
          <w:color w:val="01295D"/>
          <w:sz w:val="20"/>
          <w:szCs w:val="20"/>
        </w:rPr>
      </w:pPr>
      <w:r w:rsidRPr="009157ED">
        <w:rPr>
          <w:rFonts w:ascii="Arial" w:eastAsia="Calibri Light" w:hAnsi="Arial" w:cs="Arial"/>
          <w:color w:val="01295D"/>
          <w:sz w:val="20"/>
          <w:szCs w:val="20"/>
        </w:rPr>
        <w:t xml:space="preserve">Ukrepi, ki pripomorejo k doseganju cilja  </w:t>
      </w:r>
    </w:p>
    <w:p w14:paraId="2A0FAC7A" w14:textId="77777777" w:rsidR="00B93071" w:rsidRPr="009157ED" w:rsidRDefault="00B93071" w:rsidP="00A10EE4">
      <w:pPr>
        <w:spacing w:after="0" w:line="240" w:lineRule="auto"/>
        <w:rPr>
          <w:rFonts w:ascii="Arial" w:eastAsia="Calibri Light" w:hAnsi="Arial" w:cs="Arial"/>
          <w:color w:val="2F5496" w:themeColor="accent1" w:themeShade="BF"/>
          <w:sz w:val="20"/>
          <w:szCs w:val="20"/>
        </w:rPr>
      </w:pPr>
    </w:p>
    <w:tbl>
      <w:tblPr>
        <w:tblStyle w:val="Tabelamrea"/>
        <w:tblW w:w="0" w:type="auto"/>
        <w:tblLook w:val="04A0" w:firstRow="1" w:lastRow="0" w:firstColumn="1" w:lastColumn="0" w:noHBand="0" w:noVBand="1"/>
      </w:tblPr>
      <w:tblGrid>
        <w:gridCol w:w="4800"/>
        <w:gridCol w:w="533"/>
        <w:gridCol w:w="558"/>
        <w:gridCol w:w="543"/>
        <w:gridCol w:w="528"/>
        <w:gridCol w:w="513"/>
        <w:gridCol w:w="513"/>
        <w:gridCol w:w="528"/>
        <w:gridCol w:w="546"/>
      </w:tblGrid>
      <w:tr w:rsidR="00B93071" w:rsidRPr="009157ED" w14:paraId="2BED41A8" w14:textId="77777777" w:rsidTr="007C36B3">
        <w:trPr>
          <w:trHeight w:val="300"/>
        </w:trPr>
        <w:tc>
          <w:tcPr>
            <w:tcW w:w="4800" w:type="dxa"/>
            <w:shd w:val="clear" w:color="auto" w:fill="B4C6E7" w:themeFill="accent1" w:themeFillTint="66"/>
          </w:tcPr>
          <w:p w14:paraId="365887C2" w14:textId="77777777" w:rsidR="00B93071" w:rsidRPr="009157ED" w:rsidRDefault="00B93071" w:rsidP="00A10EE4">
            <w:pPr>
              <w:jc w:val="right"/>
              <w:rPr>
                <w:rFonts w:ascii="Arial" w:hAnsi="Arial" w:cs="Arial"/>
                <w:sz w:val="20"/>
                <w:szCs w:val="20"/>
              </w:rPr>
            </w:pPr>
            <w:r w:rsidRPr="009157ED">
              <w:rPr>
                <w:rFonts w:ascii="Arial" w:hAnsi="Arial" w:cs="Arial"/>
                <w:sz w:val="20"/>
                <w:szCs w:val="20"/>
              </w:rPr>
              <w:t>Leta izvajanja ukrepa</w:t>
            </w:r>
          </w:p>
        </w:tc>
        <w:tc>
          <w:tcPr>
            <w:tcW w:w="533" w:type="dxa"/>
            <w:shd w:val="clear" w:color="auto" w:fill="B4C6E7" w:themeFill="accent1" w:themeFillTint="66"/>
          </w:tcPr>
          <w:p w14:paraId="7D5CE33B" w14:textId="77777777" w:rsidR="00B93071" w:rsidRPr="009157ED" w:rsidRDefault="00B93071" w:rsidP="00A10EE4">
            <w:pPr>
              <w:rPr>
                <w:rFonts w:ascii="Arial" w:hAnsi="Arial" w:cs="Arial"/>
                <w:sz w:val="20"/>
                <w:szCs w:val="20"/>
              </w:rPr>
            </w:pPr>
            <w:r w:rsidRPr="009157ED">
              <w:rPr>
                <w:rFonts w:ascii="Arial" w:hAnsi="Arial" w:cs="Arial"/>
                <w:sz w:val="20"/>
                <w:szCs w:val="20"/>
              </w:rPr>
              <w:t>23</w:t>
            </w:r>
          </w:p>
        </w:tc>
        <w:tc>
          <w:tcPr>
            <w:tcW w:w="558" w:type="dxa"/>
            <w:shd w:val="clear" w:color="auto" w:fill="B4C6E7" w:themeFill="accent1" w:themeFillTint="66"/>
          </w:tcPr>
          <w:p w14:paraId="6F8652C1" w14:textId="77777777" w:rsidR="00B93071" w:rsidRPr="009157ED" w:rsidRDefault="00B93071" w:rsidP="00A10EE4">
            <w:pPr>
              <w:rPr>
                <w:rFonts w:ascii="Arial" w:hAnsi="Arial" w:cs="Arial"/>
                <w:sz w:val="20"/>
                <w:szCs w:val="20"/>
              </w:rPr>
            </w:pPr>
            <w:r w:rsidRPr="009157ED">
              <w:rPr>
                <w:rFonts w:ascii="Arial" w:hAnsi="Arial" w:cs="Arial"/>
                <w:sz w:val="20"/>
                <w:szCs w:val="20"/>
              </w:rPr>
              <w:t>24</w:t>
            </w:r>
          </w:p>
        </w:tc>
        <w:tc>
          <w:tcPr>
            <w:tcW w:w="543" w:type="dxa"/>
            <w:shd w:val="clear" w:color="auto" w:fill="B4C6E7" w:themeFill="accent1" w:themeFillTint="66"/>
          </w:tcPr>
          <w:p w14:paraId="0F21ADED"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B4C6E7" w:themeFill="accent1" w:themeFillTint="66"/>
          </w:tcPr>
          <w:p w14:paraId="1A1A21A9"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B4C6E7" w:themeFill="accent1" w:themeFillTint="66"/>
          </w:tcPr>
          <w:p w14:paraId="778A0B96"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B4C6E7" w:themeFill="accent1" w:themeFillTint="66"/>
          </w:tcPr>
          <w:p w14:paraId="05EB665E"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B4C6E7" w:themeFill="accent1" w:themeFillTint="66"/>
          </w:tcPr>
          <w:p w14:paraId="32C2D4C7"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B4C6E7" w:themeFill="accent1" w:themeFillTint="66"/>
          </w:tcPr>
          <w:p w14:paraId="7769ABB5"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r w:rsidR="00B93071" w:rsidRPr="009157ED" w14:paraId="25062DCA" w14:textId="77777777" w:rsidTr="008E4C18">
        <w:trPr>
          <w:trHeight w:val="300"/>
        </w:trPr>
        <w:tc>
          <w:tcPr>
            <w:tcW w:w="4800" w:type="dxa"/>
            <w:shd w:val="clear" w:color="auto" w:fill="auto"/>
          </w:tcPr>
          <w:p w14:paraId="47FC8A18" w14:textId="77777777" w:rsidR="00B93071" w:rsidRPr="009157ED" w:rsidRDefault="00B93071" w:rsidP="00A10EE4">
            <w:pPr>
              <w:rPr>
                <w:rFonts w:ascii="Arial" w:hAnsi="Arial" w:cs="Arial"/>
                <w:i/>
                <w:iCs/>
                <w:sz w:val="20"/>
                <w:szCs w:val="20"/>
              </w:rPr>
            </w:pPr>
            <w:r w:rsidRPr="009157ED">
              <w:rPr>
                <w:rFonts w:ascii="Arial" w:hAnsi="Arial" w:cs="Arial"/>
                <w:i/>
                <w:iCs/>
                <w:sz w:val="20"/>
                <w:szCs w:val="20"/>
              </w:rPr>
              <w:t>Vzpostavitev mreže šol za kibernetsko varnost</w:t>
            </w:r>
          </w:p>
          <w:p w14:paraId="3E4AA02C" w14:textId="77777777" w:rsidR="00B93071" w:rsidRPr="009157ED" w:rsidRDefault="00B93071" w:rsidP="00A10EE4">
            <w:pPr>
              <w:rPr>
                <w:rFonts w:ascii="Arial" w:hAnsi="Arial" w:cs="Arial"/>
                <w:i/>
                <w:iCs/>
                <w:sz w:val="20"/>
                <w:szCs w:val="20"/>
              </w:rPr>
            </w:pPr>
          </w:p>
        </w:tc>
        <w:tc>
          <w:tcPr>
            <w:tcW w:w="533" w:type="dxa"/>
            <w:shd w:val="clear" w:color="auto" w:fill="auto"/>
          </w:tcPr>
          <w:p w14:paraId="4FEF8F93" w14:textId="77777777" w:rsidR="00B93071" w:rsidRPr="009157ED" w:rsidRDefault="00B93071" w:rsidP="00A10EE4">
            <w:pPr>
              <w:rPr>
                <w:rFonts w:ascii="Arial" w:hAnsi="Arial" w:cs="Arial"/>
                <w:sz w:val="20"/>
                <w:szCs w:val="20"/>
                <w:highlight w:val="yellow"/>
              </w:rPr>
            </w:pPr>
          </w:p>
        </w:tc>
        <w:tc>
          <w:tcPr>
            <w:tcW w:w="558" w:type="dxa"/>
            <w:shd w:val="clear" w:color="auto" w:fill="auto"/>
          </w:tcPr>
          <w:p w14:paraId="3463E134" w14:textId="6F59A9D3" w:rsidR="00B93071" w:rsidRPr="009157ED" w:rsidRDefault="00B93071" w:rsidP="00A10EE4">
            <w:pPr>
              <w:rPr>
                <w:rFonts w:ascii="Arial" w:hAnsi="Arial" w:cs="Arial"/>
                <w:sz w:val="20"/>
                <w:szCs w:val="20"/>
              </w:rPr>
            </w:pPr>
          </w:p>
        </w:tc>
        <w:tc>
          <w:tcPr>
            <w:tcW w:w="543" w:type="dxa"/>
            <w:shd w:val="clear" w:color="auto" w:fill="92D050"/>
          </w:tcPr>
          <w:p w14:paraId="76C369D2"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41BF86A3"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B9D040A"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1B0D1E6"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77710525"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45DF5D2C"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r w:rsidR="00B93071" w:rsidRPr="009157ED" w14:paraId="5E78E23C" w14:textId="77777777" w:rsidTr="007C36B3">
        <w:trPr>
          <w:trHeight w:val="300"/>
        </w:trPr>
        <w:tc>
          <w:tcPr>
            <w:tcW w:w="4800" w:type="dxa"/>
            <w:shd w:val="clear" w:color="auto" w:fill="auto"/>
          </w:tcPr>
          <w:p w14:paraId="791758D3" w14:textId="77777777" w:rsidR="00B93071" w:rsidRPr="009157ED" w:rsidRDefault="00B93071" w:rsidP="00A10EE4">
            <w:pPr>
              <w:rPr>
                <w:rFonts w:ascii="Arial" w:hAnsi="Arial" w:cs="Arial"/>
                <w:i/>
                <w:iCs/>
                <w:sz w:val="20"/>
                <w:szCs w:val="20"/>
              </w:rPr>
            </w:pPr>
            <w:r w:rsidRPr="009157ED">
              <w:rPr>
                <w:rFonts w:ascii="Arial" w:hAnsi="Arial" w:cs="Arial"/>
                <w:i/>
                <w:iCs/>
                <w:sz w:val="20"/>
                <w:szCs w:val="20"/>
              </w:rPr>
              <w:t>Vzpostavitev Nacionalnega koordinacijskega centra za kibernetsko varnost (NCC-SI)</w:t>
            </w:r>
          </w:p>
        </w:tc>
        <w:tc>
          <w:tcPr>
            <w:tcW w:w="533" w:type="dxa"/>
            <w:shd w:val="clear" w:color="auto" w:fill="92D050"/>
          </w:tcPr>
          <w:p w14:paraId="0FB78A92" w14:textId="77777777" w:rsidR="00B93071" w:rsidRPr="009157ED" w:rsidRDefault="00B93071" w:rsidP="00A10EE4">
            <w:pPr>
              <w:rPr>
                <w:rFonts w:ascii="Arial" w:hAnsi="Arial" w:cs="Arial"/>
                <w:sz w:val="20"/>
                <w:szCs w:val="20"/>
                <w:highlight w:val="yellow"/>
              </w:rPr>
            </w:pPr>
            <w:r w:rsidRPr="009157ED">
              <w:rPr>
                <w:rFonts w:ascii="Arial" w:hAnsi="Arial" w:cs="Arial"/>
                <w:sz w:val="20"/>
                <w:szCs w:val="20"/>
              </w:rPr>
              <w:t>23</w:t>
            </w:r>
          </w:p>
        </w:tc>
        <w:tc>
          <w:tcPr>
            <w:tcW w:w="558" w:type="dxa"/>
            <w:shd w:val="clear" w:color="auto" w:fill="92D050"/>
          </w:tcPr>
          <w:p w14:paraId="0F4BB685" w14:textId="77777777" w:rsidR="00B93071" w:rsidRPr="009157ED" w:rsidRDefault="00B93071" w:rsidP="00A10EE4">
            <w:pPr>
              <w:rPr>
                <w:rFonts w:ascii="Arial" w:hAnsi="Arial" w:cs="Arial"/>
                <w:sz w:val="20"/>
                <w:szCs w:val="20"/>
              </w:rPr>
            </w:pPr>
            <w:r w:rsidRPr="009157ED">
              <w:rPr>
                <w:rFonts w:ascii="Arial" w:hAnsi="Arial" w:cs="Arial"/>
                <w:sz w:val="20"/>
                <w:szCs w:val="20"/>
              </w:rPr>
              <w:t>24</w:t>
            </w:r>
          </w:p>
        </w:tc>
        <w:tc>
          <w:tcPr>
            <w:tcW w:w="543" w:type="dxa"/>
            <w:shd w:val="clear" w:color="auto" w:fill="92D050"/>
          </w:tcPr>
          <w:p w14:paraId="66A5B79F" w14:textId="77777777" w:rsidR="00B93071" w:rsidRPr="009157ED" w:rsidRDefault="00B93071" w:rsidP="00A10EE4">
            <w:pPr>
              <w:rPr>
                <w:rFonts w:ascii="Arial" w:hAnsi="Arial" w:cs="Arial"/>
                <w:sz w:val="20"/>
                <w:szCs w:val="20"/>
              </w:rPr>
            </w:pPr>
            <w:r w:rsidRPr="009157ED">
              <w:rPr>
                <w:rFonts w:ascii="Arial" w:hAnsi="Arial" w:cs="Arial"/>
                <w:sz w:val="20"/>
                <w:szCs w:val="20"/>
              </w:rPr>
              <w:t>25</w:t>
            </w:r>
          </w:p>
        </w:tc>
        <w:tc>
          <w:tcPr>
            <w:tcW w:w="528" w:type="dxa"/>
            <w:shd w:val="clear" w:color="auto" w:fill="92D050"/>
          </w:tcPr>
          <w:p w14:paraId="7E824E83" w14:textId="77777777" w:rsidR="00B93071" w:rsidRPr="009157ED" w:rsidRDefault="00B93071" w:rsidP="00A10EE4">
            <w:pPr>
              <w:rPr>
                <w:rFonts w:ascii="Arial" w:hAnsi="Arial" w:cs="Arial"/>
                <w:sz w:val="20"/>
                <w:szCs w:val="20"/>
              </w:rPr>
            </w:pPr>
            <w:r w:rsidRPr="009157ED">
              <w:rPr>
                <w:rFonts w:ascii="Arial" w:hAnsi="Arial" w:cs="Arial"/>
                <w:sz w:val="20"/>
                <w:szCs w:val="20"/>
              </w:rPr>
              <w:t>26</w:t>
            </w:r>
          </w:p>
        </w:tc>
        <w:tc>
          <w:tcPr>
            <w:tcW w:w="513" w:type="dxa"/>
            <w:shd w:val="clear" w:color="auto" w:fill="92D050"/>
          </w:tcPr>
          <w:p w14:paraId="680AEC2D" w14:textId="77777777" w:rsidR="00B93071" w:rsidRPr="009157ED" w:rsidRDefault="00B93071" w:rsidP="00A10EE4">
            <w:pPr>
              <w:rPr>
                <w:rFonts w:ascii="Arial" w:hAnsi="Arial" w:cs="Arial"/>
                <w:sz w:val="20"/>
                <w:szCs w:val="20"/>
              </w:rPr>
            </w:pPr>
            <w:r w:rsidRPr="009157ED">
              <w:rPr>
                <w:rFonts w:ascii="Arial" w:hAnsi="Arial" w:cs="Arial"/>
                <w:sz w:val="20"/>
                <w:szCs w:val="20"/>
              </w:rPr>
              <w:t>27</w:t>
            </w:r>
          </w:p>
        </w:tc>
        <w:tc>
          <w:tcPr>
            <w:tcW w:w="513" w:type="dxa"/>
            <w:shd w:val="clear" w:color="auto" w:fill="92D050"/>
          </w:tcPr>
          <w:p w14:paraId="06136C78" w14:textId="77777777" w:rsidR="00B93071" w:rsidRPr="009157ED" w:rsidRDefault="00B93071" w:rsidP="00A10EE4">
            <w:pPr>
              <w:rPr>
                <w:rFonts w:ascii="Arial" w:hAnsi="Arial" w:cs="Arial"/>
                <w:sz w:val="20"/>
                <w:szCs w:val="20"/>
              </w:rPr>
            </w:pPr>
            <w:r w:rsidRPr="009157ED">
              <w:rPr>
                <w:rFonts w:ascii="Arial" w:hAnsi="Arial" w:cs="Arial"/>
                <w:sz w:val="20"/>
                <w:szCs w:val="20"/>
              </w:rPr>
              <w:t>28</w:t>
            </w:r>
          </w:p>
        </w:tc>
        <w:tc>
          <w:tcPr>
            <w:tcW w:w="528" w:type="dxa"/>
            <w:shd w:val="clear" w:color="auto" w:fill="92D050"/>
          </w:tcPr>
          <w:p w14:paraId="3234DD35" w14:textId="77777777" w:rsidR="00B93071" w:rsidRPr="009157ED" w:rsidRDefault="00B93071" w:rsidP="00A10EE4">
            <w:pPr>
              <w:rPr>
                <w:rFonts w:ascii="Arial" w:hAnsi="Arial" w:cs="Arial"/>
                <w:sz w:val="20"/>
                <w:szCs w:val="20"/>
              </w:rPr>
            </w:pPr>
            <w:r w:rsidRPr="009157ED">
              <w:rPr>
                <w:rFonts w:ascii="Arial" w:hAnsi="Arial" w:cs="Arial"/>
                <w:sz w:val="20"/>
                <w:szCs w:val="20"/>
              </w:rPr>
              <w:t>29</w:t>
            </w:r>
          </w:p>
        </w:tc>
        <w:tc>
          <w:tcPr>
            <w:tcW w:w="546" w:type="dxa"/>
            <w:shd w:val="clear" w:color="auto" w:fill="92D050"/>
          </w:tcPr>
          <w:p w14:paraId="31171B23" w14:textId="77777777" w:rsidR="00B93071" w:rsidRPr="009157ED" w:rsidRDefault="00B93071" w:rsidP="00A10EE4">
            <w:pPr>
              <w:rPr>
                <w:rFonts w:ascii="Arial" w:hAnsi="Arial" w:cs="Arial"/>
                <w:sz w:val="20"/>
                <w:szCs w:val="20"/>
              </w:rPr>
            </w:pPr>
            <w:r w:rsidRPr="009157ED">
              <w:rPr>
                <w:rFonts w:ascii="Arial" w:hAnsi="Arial" w:cs="Arial"/>
                <w:sz w:val="20"/>
                <w:szCs w:val="20"/>
              </w:rPr>
              <w:t>30</w:t>
            </w:r>
          </w:p>
        </w:tc>
      </w:tr>
    </w:tbl>
    <w:p w14:paraId="5E8BED70" w14:textId="77777777" w:rsidR="00B93071" w:rsidRPr="009157ED" w:rsidRDefault="00B93071" w:rsidP="00A10EE4">
      <w:pPr>
        <w:shd w:val="clear" w:color="auto" w:fill="FFFFFF"/>
        <w:spacing w:after="0" w:line="240" w:lineRule="auto"/>
        <w:jc w:val="both"/>
        <w:rPr>
          <w:rFonts w:ascii="Arial" w:eastAsia="Times New Roman" w:hAnsi="Arial" w:cs="Arial"/>
          <w:color w:val="000000" w:themeColor="text1"/>
          <w:sz w:val="20"/>
          <w:szCs w:val="20"/>
          <w:lang w:eastAsia="sl-SI"/>
        </w:rPr>
      </w:pPr>
    </w:p>
    <w:p w14:paraId="3920D321" w14:textId="77777777" w:rsidR="00B93071"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Skupna sredstva za digitalni cilj</w:t>
      </w:r>
    </w:p>
    <w:tbl>
      <w:tblPr>
        <w:tblStyle w:val="Tabelamrea"/>
        <w:tblW w:w="9064" w:type="dxa"/>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5"/>
        <w:gridCol w:w="1710"/>
        <w:gridCol w:w="1680"/>
        <w:gridCol w:w="3169"/>
      </w:tblGrid>
      <w:tr w:rsidR="00B93071" w:rsidRPr="009157ED" w14:paraId="1CF708AB"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3B5072FA"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FINANČNA SREDSTVA (v EUR)</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1857C06E"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ŽE NAMENJENA</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tcPr>
          <w:p w14:paraId="797E0D1B"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NAČRTOVANA</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3C9BA25" w14:textId="77777777" w:rsidR="00B93071" w:rsidRPr="009157ED" w:rsidRDefault="00B93071" w:rsidP="00A10EE4">
            <w:pPr>
              <w:jc w:val="cente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opombe</w:t>
            </w:r>
          </w:p>
        </w:tc>
      </w:tr>
      <w:tr w:rsidR="00B93071" w:rsidRPr="009157ED" w14:paraId="54781517" w14:textId="77777777" w:rsidTr="007C36B3">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4C1438E6"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nacionalna</w:t>
            </w:r>
          </w:p>
        </w:tc>
        <w:tc>
          <w:tcPr>
            <w:tcW w:w="1710" w:type="dxa"/>
            <w:tcBorders>
              <w:top w:val="single" w:sz="6" w:space="0" w:color="auto"/>
              <w:left w:val="single" w:sz="6" w:space="0" w:color="auto"/>
              <w:bottom w:val="single" w:sz="6" w:space="0" w:color="auto"/>
              <w:right w:val="single" w:sz="6" w:space="0" w:color="auto"/>
            </w:tcBorders>
          </w:tcPr>
          <w:p w14:paraId="3ED7B2E9" w14:textId="77777777" w:rsidR="00B93071" w:rsidRPr="009157ED" w:rsidRDefault="00B93071" w:rsidP="00A10EE4">
            <w:pPr>
              <w:jc w:val="right"/>
              <w:rPr>
                <w:rFonts w:ascii="Arial" w:eastAsia="Calibri" w:hAnsi="Arial" w:cs="Arial"/>
                <w:color w:val="000000" w:themeColor="text1"/>
                <w:sz w:val="20"/>
                <w:szCs w:val="20"/>
              </w:rPr>
            </w:pPr>
            <w:r w:rsidRPr="009157ED">
              <w:rPr>
                <w:rFonts w:ascii="Arial" w:eastAsia="Calibri" w:hAnsi="Arial" w:cs="Arial"/>
                <w:color w:val="000000" w:themeColor="text1"/>
                <w:sz w:val="20"/>
                <w:szCs w:val="20"/>
              </w:rPr>
              <w:t>90.000</w:t>
            </w:r>
          </w:p>
        </w:tc>
        <w:tc>
          <w:tcPr>
            <w:tcW w:w="1680" w:type="dxa"/>
            <w:tcBorders>
              <w:top w:val="single" w:sz="6" w:space="0" w:color="auto"/>
              <w:left w:val="single" w:sz="6" w:space="0" w:color="auto"/>
              <w:bottom w:val="single" w:sz="6" w:space="0" w:color="auto"/>
              <w:right w:val="single" w:sz="6" w:space="0" w:color="auto"/>
            </w:tcBorders>
          </w:tcPr>
          <w:p w14:paraId="73F768F0" w14:textId="77777777" w:rsidR="00B93071" w:rsidRPr="009157ED" w:rsidRDefault="00B93071"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6.600.000</w:t>
            </w:r>
          </w:p>
        </w:tc>
        <w:tc>
          <w:tcPr>
            <w:tcW w:w="3169" w:type="dxa"/>
            <w:tcBorders>
              <w:top w:val="single" w:sz="6" w:space="0" w:color="auto"/>
              <w:left w:val="single" w:sz="6" w:space="0" w:color="auto"/>
              <w:bottom w:val="single" w:sz="6" w:space="0" w:color="auto"/>
              <w:right w:val="single" w:sz="6" w:space="0" w:color="auto"/>
            </w:tcBorders>
          </w:tcPr>
          <w:p w14:paraId="7581A649"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Sredstva v višini 6 mio EUR za</w:t>
            </w:r>
          </w:p>
          <w:p w14:paraId="09D53C54" w14:textId="77777777" w:rsidR="00B93071" w:rsidRPr="009157ED" w:rsidRDefault="00B93071" w:rsidP="00A10EE4">
            <w:pPr>
              <w:textAlignment w:val="baseline"/>
              <w:rPr>
                <w:rFonts w:ascii="Arial" w:eastAsia="Times New Roman" w:hAnsi="Arial" w:cs="Arial"/>
                <w:i/>
                <w:iCs/>
                <w:sz w:val="20"/>
                <w:szCs w:val="20"/>
                <w:lang w:eastAsia="sl-SI"/>
              </w:rPr>
            </w:pPr>
            <w:r w:rsidRPr="009157ED">
              <w:rPr>
                <w:rFonts w:ascii="Arial" w:eastAsia="Times New Roman" w:hAnsi="Arial" w:cs="Arial"/>
                <w:sz w:val="20"/>
                <w:szCs w:val="20"/>
                <w:lang w:eastAsia="sl-SI"/>
              </w:rPr>
              <w:t>NCC-SI še niso zagotovljena</w:t>
            </w:r>
          </w:p>
        </w:tc>
      </w:tr>
      <w:tr w:rsidR="00B93071" w:rsidRPr="009157ED" w14:paraId="4C87B646" w14:textId="77777777" w:rsidTr="007C36B3">
        <w:trPr>
          <w:trHeight w:val="283"/>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DCE0480"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 xml:space="preserve">EU </w:t>
            </w:r>
          </w:p>
        </w:tc>
        <w:tc>
          <w:tcPr>
            <w:tcW w:w="1710" w:type="dxa"/>
            <w:tcBorders>
              <w:top w:val="single" w:sz="6" w:space="0" w:color="auto"/>
              <w:left w:val="single" w:sz="6" w:space="0" w:color="auto"/>
              <w:bottom w:val="single" w:sz="6" w:space="0" w:color="auto"/>
              <w:right w:val="single" w:sz="6" w:space="0" w:color="auto"/>
            </w:tcBorders>
          </w:tcPr>
          <w:p w14:paraId="038F609F" w14:textId="77777777" w:rsidR="00B93071" w:rsidRPr="009157ED" w:rsidRDefault="00B93071" w:rsidP="00A10EE4">
            <w:pPr>
              <w:jc w:val="right"/>
              <w:rPr>
                <w:rFonts w:ascii="Arial" w:eastAsia="Calibri" w:hAnsi="Arial" w:cs="Arial"/>
                <w:color w:val="000000" w:themeColor="text1"/>
                <w:sz w:val="20"/>
                <w:szCs w:val="20"/>
              </w:rPr>
            </w:pPr>
          </w:p>
        </w:tc>
        <w:tc>
          <w:tcPr>
            <w:tcW w:w="1680" w:type="dxa"/>
            <w:tcBorders>
              <w:top w:val="single" w:sz="6" w:space="0" w:color="auto"/>
              <w:left w:val="single" w:sz="6" w:space="0" w:color="auto"/>
              <w:bottom w:val="single" w:sz="6" w:space="0" w:color="auto"/>
              <w:right w:val="single" w:sz="6" w:space="0" w:color="auto"/>
            </w:tcBorders>
          </w:tcPr>
          <w:p w14:paraId="2E7A5721" w14:textId="77777777" w:rsidR="00B93071" w:rsidRPr="009157ED" w:rsidRDefault="00B93071" w:rsidP="00A10EE4">
            <w:pPr>
              <w:jc w:val="right"/>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6.000.000</w:t>
            </w:r>
          </w:p>
        </w:tc>
        <w:tc>
          <w:tcPr>
            <w:tcW w:w="3169" w:type="dxa"/>
            <w:tcBorders>
              <w:top w:val="single" w:sz="6" w:space="0" w:color="auto"/>
              <w:left w:val="single" w:sz="6" w:space="0" w:color="auto"/>
              <w:bottom w:val="single" w:sz="6" w:space="0" w:color="auto"/>
              <w:right w:val="single" w:sz="6" w:space="0" w:color="auto"/>
            </w:tcBorders>
          </w:tcPr>
          <w:p w14:paraId="266D5CA4" w14:textId="77777777" w:rsidR="00B93071" w:rsidRPr="009157ED" w:rsidRDefault="00B93071" w:rsidP="00A10EE4">
            <w:pPr>
              <w:rPr>
                <w:rFonts w:ascii="Arial" w:hAnsi="Arial" w:cs="Arial"/>
                <w:sz w:val="20"/>
                <w:szCs w:val="20"/>
              </w:rPr>
            </w:pPr>
            <w:r w:rsidRPr="009157ED">
              <w:rPr>
                <w:rFonts w:ascii="Arial" w:hAnsi="Arial" w:cs="Arial"/>
                <w:sz w:val="20"/>
                <w:szCs w:val="20"/>
              </w:rPr>
              <w:t>Odvisno od uspeha na EU razpisih in stopenj sofinanciranja (lahko več)</w:t>
            </w:r>
          </w:p>
        </w:tc>
      </w:tr>
      <w:tr w:rsidR="00B93071" w:rsidRPr="009157ED" w14:paraId="492F1DD0"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D688C33" w14:textId="77777777" w:rsidR="00B93071" w:rsidRPr="009157ED" w:rsidRDefault="00B93071" w:rsidP="00A10EE4">
            <w:pPr>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JAVNE NALOŽBE SKUPAJ</w:t>
            </w:r>
          </w:p>
        </w:tc>
        <w:tc>
          <w:tcPr>
            <w:tcW w:w="171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ED74229" w14:textId="77777777" w:rsidR="00B93071" w:rsidRPr="009157ED" w:rsidRDefault="00B93071" w:rsidP="00A10EE4">
            <w:pPr>
              <w:jc w:val="right"/>
              <w:rPr>
                <w:rFonts w:ascii="Arial" w:eastAsia="Calibri" w:hAnsi="Arial" w:cs="Arial"/>
                <w:b/>
                <w:bCs/>
                <w:color w:val="000000" w:themeColor="text1"/>
                <w:sz w:val="20"/>
                <w:szCs w:val="20"/>
              </w:rPr>
            </w:pPr>
            <w:r w:rsidRPr="009157ED">
              <w:rPr>
                <w:rFonts w:ascii="Arial" w:eastAsia="Calibri" w:hAnsi="Arial" w:cs="Arial"/>
                <w:b/>
                <w:bCs/>
                <w:color w:val="000000" w:themeColor="text1"/>
                <w:sz w:val="20"/>
                <w:szCs w:val="20"/>
              </w:rPr>
              <w:t>90.000</w:t>
            </w:r>
          </w:p>
        </w:tc>
        <w:tc>
          <w:tcPr>
            <w:tcW w:w="168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3122398" w14:textId="77777777" w:rsidR="00B93071" w:rsidRPr="009157ED" w:rsidRDefault="00B93071" w:rsidP="00A10EE4">
            <w:pPr>
              <w:jc w:val="right"/>
              <w:textAlignment w:val="baseline"/>
              <w:rPr>
                <w:rFonts w:ascii="Arial" w:eastAsia="Times New Roman" w:hAnsi="Arial" w:cs="Arial"/>
                <w:b/>
                <w:bCs/>
                <w:sz w:val="20"/>
                <w:szCs w:val="20"/>
                <w:lang w:eastAsia="sl-SI"/>
              </w:rPr>
            </w:pPr>
            <w:r w:rsidRPr="009157ED">
              <w:rPr>
                <w:rFonts w:ascii="Arial" w:eastAsia="Times New Roman" w:hAnsi="Arial" w:cs="Arial"/>
                <w:b/>
                <w:bCs/>
                <w:sz w:val="20"/>
                <w:szCs w:val="20"/>
                <w:lang w:eastAsia="sl-SI"/>
              </w:rPr>
              <w:t>12.600.000</w:t>
            </w:r>
          </w:p>
        </w:tc>
        <w:tc>
          <w:tcPr>
            <w:tcW w:w="3169"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09EC4C13" w14:textId="77777777" w:rsidR="00B93071" w:rsidRPr="009157ED" w:rsidRDefault="00B93071" w:rsidP="00A10EE4">
            <w:pPr>
              <w:textAlignment w:val="baseline"/>
              <w:rPr>
                <w:rFonts w:ascii="Arial" w:eastAsia="Times New Roman" w:hAnsi="Arial" w:cs="Arial"/>
                <w:b/>
                <w:bCs/>
                <w:sz w:val="20"/>
                <w:szCs w:val="20"/>
                <w:lang w:eastAsia="sl-SI"/>
              </w:rPr>
            </w:pPr>
          </w:p>
        </w:tc>
      </w:tr>
      <w:tr w:rsidR="00B93071" w:rsidRPr="009157ED" w14:paraId="1E33F3F1" w14:textId="77777777" w:rsidTr="007C36B3">
        <w:trPr>
          <w:trHeight w:val="300"/>
        </w:trPr>
        <w:tc>
          <w:tcPr>
            <w:tcW w:w="2505"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2F979525"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zasebna</w:t>
            </w:r>
          </w:p>
        </w:tc>
        <w:tc>
          <w:tcPr>
            <w:tcW w:w="1710" w:type="dxa"/>
            <w:tcBorders>
              <w:top w:val="single" w:sz="6" w:space="0" w:color="auto"/>
              <w:left w:val="single" w:sz="6" w:space="0" w:color="auto"/>
              <w:bottom w:val="single" w:sz="6" w:space="0" w:color="auto"/>
              <w:right w:val="single" w:sz="6" w:space="0" w:color="auto"/>
            </w:tcBorders>
          </w:tcPr>
          <w:p w14:paraId="65418B73" w14:textId="77777777" w:rsidR="00B93071" w:rsidRPr="009157ED" w:rsidRDefault="00B93071" w:rsidP="00A10EE4">
            <w:pPr>
              <w:jc w:val="right"/>
              <w:rPr>
                <w:rFonts w:ascii="Arial" w:eastAsia="Calibri" w:hAnsi="Arial" w:cs="Arial"/>
                <w:color w:val="000000" w:themeColor="text1"/>
                <w:sz w:val="20"/>
                <w:szCs w:val="20"/>
              </w:rPr>
            </w:pPr>
          </w:p>
        </w:tc>
        <w:tc>
          <w:tcPr>
            <w:tcW w:w="1680" w:type="dxa"/>
            <w:tcBorders>
              <w:top w:val="single" w:sz="6" w:space="0" w:color="auto"/>
              <w:left w:val="single" w:sz="6" w:space="0" w:color="auto"/>
              <w:bottom w:val="single" w:sz="6" w:space="0" w:color="auto"/>
              <w:right w:val="single" w:sz="6" w:space="0" w:color="auto"/>
            </w:tcBorders>
          </w:tcPr>
          <w:p w14:paraId="1E8FA0E8" w14:textId="77777777" w:rsidR="00B93071" w:rsidRPr="009157ED" w:rsidRDefault="00B93071" w:rsidP="00A10EE4">
            <w:pPr>
              <w:jc w:val="right"/>
              <w:textAlignment w:val="baseline"/>
              <w:rPr>
                <w:rFonts w:ascii="Arial" w:eastAsia="Times New Roman" w:hAnsi="Arial" w:cs="Arial"/>
                <w:sz w:val="20"/>
                <w:szCs w:val="20"/>
                <w:lang w:eastAsia="sl-SI"/>
              </w:rPr>
            </w:pPr>
          </w:p>
        </w:tc>
        <w:tc>
          <w:tcPr>
            <w:tcW w:w="3169" w:type="dxa"/>
            <w:tcBorders>
              <w:top w:val="single" w:sz="6" w:space="0" w:color="auto"/>
              <w:left w:val="single" w:sz="6" w:space="0" w:color="auto"/>
              <w:bottom w:val="single" w:sz="6" w:space="0" w:color="auto"/>
              <w:right w:val="single" w:sz="6" w:space="0" w:color="auto"/>
            </w:tcBorders>
          </w:tcPr>
          <w:p w14:paraId="071CADDD"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Odvisno od zahtev v EU razpisih in</w:t>
            </w:r>
          </w:p>
          <w:p w14:paraId="7246B8FF" w14:textId="77777777" w:rsidR="00B93071" w:rsidRPr="009157ED" w:rsidRDefault="00B93071" w:rsidP="00A10EE4">
            <w:pPr>
              <w:textAlignment w:val="baseline"/>
              <w:rPr>
                <w:rFonts w:ascii="Arial" w:eastAsia="Times New Roman" w:hAnsi="Arial" w:cs="Arial"/>
                <w:sz w:val="20"/>
                <w:szCs w:val="20"/>
                <w:lang w:eastAsia="sl-SI"/>
              </w:rPr>
            </w:pPr>
            <w:r w:rsidRPr="009157ED">
              <w:rPr>
                <w:rFonts w:ascii="Arial" w:eastAsia="Times New Roman" w:hAnsi="Arial" w:cs="Arial"/>
                <w:sz w:val="20"/>
                <w:szCs w:val="20"/>
                <w:lang w:eastAsia="sl-SI"/>
              </w:rPr>
              <w:t>velikosti končnih prejemnikov</w:t>
            </w:r>
          </w:p>
        </w:tc>
      </w:tr>
    </w:tbl>
    <w:p w14:paraId="4A222E34" w14:textId="77777777" w:rsidR="00B93071" w:rsidRPr="009157ED" w:rsidRDefault="00B93071" w:rsidP="00A10EE4">
      <w:pPr>
        <w:spacing w:line="240" w:lineRule="auto"/>
        <w:rPr>
          <w:rFonts w:ascii="Arial" w:hAnsi="Arial" w:cs="Arial"/>
          <w:sz w:val="20"/>
          <w:szCs w:val="20"/>
        </w:rPr>
      </w:pPr>
    </w:p>
    <w:p w14:paraId="47FA0502" w14:textId="77777777" w:rsidR="00B93071"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Krajši opis: kako ukrepi pomagajo pri reševanju izzivov</w:t>
      </w:r>
    </w:p>
    <w:p w14:paraId="5D9EE7C1" w14:textId="2C70FB1E" w:rsidR="00B93071" w:rsidRPr="009157ED" w:rsidRDefault="00B93071"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 xml:space="preserve">Zaradi velikega manjka strokovnjakov s področja kibernetske varnosti mora Slovenija pričeti s pridobivanjem in razvojem kadrov že zelo zgodaj v srednjih, kasneje pa morda tudi že v osnovnih šolah. S popularizacijo področja kibernetske varnosti </w:t>
      </w:r>
      <w:r w:rsidR="003849C4">
        <w:rPr>
          <w:rFonts w:ascii="Arial" w:eastAsiaTheme="majorEastAsia" w:hAnsi="Arial" w:cs="Arial"/>
          <w:sz w:val="20"/>
          <w:szCs w:val="20"/>
        </w:rPr>
        <w:t xml:space="preserve">in povezanih področij </w:t>
      </w:r>
      <w:r w:rsidRPr="009157ED">
        <w:rPr>
          <w:rFonts w:ascii="Arial" w:eastAsiaTheme="majorEastAsia" w:hAnsi="Arial" w:cs="Arial"/>
          <w:sz w:val="20"/>
          <w:szCs w:val="20"/>
        </w:rPr>
        <w:t>med mladimi se bo povečalo povpraševanje po študijskih programih s tega področja na slovenskih fakultetah, bazen strokovnjakov pa se bo počasi pričel polniti. Deležnike na vseh stopnjah izobraževanja je treba povezati z industrijo, da bodo programi usposabljanja dijakom in kasneje študentom ponudili čim več praktičnimi izkušenj ter da bodo dejanske potrebe trga čim bolje pokrite.</w:t>
      </w:r>
    </w:p>
    <w:p w14:paraId="342DC2A3" w14:textId="77777777" w:rsidR="00B93071" w:rsidRPr="009157ED" w:rsidRDefault="00B93071" w:rsidP="00A10EE4">
      <w:pPr>
        <w:spacing w:line="240" w:lineRule="auto"/>
        <w:rPr>
          <w:rFonts w:ascii="Arial" w:eastAsiaTheme="majorEastAsia" w:hAnsi="Arial" w:cs="Arial"/>
          <w:sz w:val="20"/>
          <w:szCs w:val="20"/>
        </w:rPr>
      </w:pPr>
      <w:r w:rsidRPr="009157ED">
        <w:rPr>
          <w:rFonts w:ascii="Arial" w:eastAsiaTheme="majorEastAsia" w:hAnsi="Arial" w:cs="Arial"/>
          <w:sz w:val="20"/>
          <w:szCs w:val="20"/>
        </w:rPr>
        <w:t>Nacionalni koordinacijski center za kibernetsko varnost (NCC-SI) mora postati stičišče, ki bo povezovalo deležnike na področju kibernetske varnosti iz izobraževalne in raziskovalne sfere, gospodarstva ter javne uprave. Za izrabo sinergij mora pomagati pri navezavi stikov znotraj države in na ravni EU. Prav tako mora pomagati pri združevanju različnih virov na nacionalni in EU ravni za podporo izvedbi projektov s področja kibernetske varnosti.</w:t>
      </w:r>
    </w:p>
    <w:p w14:paraId="48F931C8" w14:textId="71399971" w:rsidR="00CE4590" w:rsidRPr="009157ED" w:rsidRDefault="00B93071" w:rsidP="00A10EE4">
      <w:pPr>
        <w:spacing w:line="240" w:lineRule="auto"/>
        <w:rPr>
          <w:rFonts w:ascii="Arial" w:eastAsiaTheme="majorEastAsia" w:hAnsi="Arial" w:cs="Arial"/>
          <w:color w:val="01295D"/>
          <w:sz w:val="20"/>
          <w:szCs w:val="20"/>
        </w:rPr>
      </w:pPr>
      <w:r w:rsidRPr="009157ED">
        <w:rPr>
          <w:rFonts w:ascii="Arial" w:eastAsiaTheme="majorEastAsia" w:hAnsi="Arial" w:cs="Arial"/>
          <w:color w:val="01295D"/>
          <w:sz w:val="20"/>
          <w:szCs w:val="20"/>
        </w:rPr>
        <w:t>Opis ukrepov</w:t>
      </w:r>
    </w:p>
    <w:p w14:paraId="5A90B3CA" w14:textId="6A940D5D" w:rsidR="00B93071" w:rsidRPr="009157ED" w:rsidRDefault="00B93071" w:rsidP="00452C28">
      <w:pPr>
        <w:rPr>
          <w:rFonts w:ascii="Arial" w:hAnsi="Arial" w:cs="Arial"/>
          <w:sz w:val="20"/>
          <w:szCs w:val="20"/>
        </w:rPr>
      </w:pPr>
      <w:r w:rsidRPr="009157ED">
        <w:rPr>
          <w:rFonts w:ascii="Arial" w:hAnsi="Arial" w:cs="Arial"/>
          <w:sz w:val="20"/>
          <w:szCs w:val="20"/>
        </w:rPr>
        <w:t xml:space="preserve">Ukrep Vzpostavitev mreže šol za kibernetsko varnost je opisan že v poglavju o digitalnih kompetencah in vključenosti. </w:t>
      </w:r>
    </w:p>
    <w:p w14:paraId="60C64038" w14:textId="0ACE576E" w:rsidR="00B93071" w:rsidRDefault="00531F6E" w:rsidP="00452C28">
      <w:pPr>
        <w:pStyle w:val="Naslov4"/>
        <w:rPr>
          <w:rFonts w:cs="Arial"/>
        </w:rPr>
      </w:pPr>
      <w:r>
        <w:rPr>
          <w:rFonts w:cs="Arial"/>
        </w:rPr>
        <w:t>59</w:t>
      </w:r>
      <w:r w:rsidR="00452C28" w:rsidRPr="009157ED">
        <w:rPr>
          <w:rFonts w:cs="Arial"/>
        </w:rPr>
        <w:t xml:space="preserve">. </w:t>
      </w:r>
      <w:r w:rsidR="00B93071" w:rsidRPr="009157ED">
        <w:rPr>
          <w:rFonts w:cs="Arial"/>
        </w:rPr>
        <w:t>UKREP: Vzpostavitev Nacionalnega koordinacijskega centra za kibernetsko varnost (NCC-SI)</w:t>
      </w:r>
    </w:p>
    <w:p w14:paraId="0DEB1054"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u w:val="single"/>
        </w:rPr>
        <w:t>Vsebina ukrepa in pričakovani rezultat:</w:t>
      </w:r>
      <w:r w:rsidRPr="00232489">
        <w:rPr>
          <w:rFonts w:ascii="Arial" w:hAnsi="Arial" w:cs="Arial"/>
          <w:sz w:val="20"/>
          <w:szCs w:val="20"/>
        </w:rPr>
        <w:t xml:space="preserve"> </w:t>
      </w:r>
    </w:p>
    <w:p w14:paraId="0DDE248F"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t xml:space="preserve">Ukrep obsega vzpostavitev Nacionalnega koordinacijskega centra za kibernetsko varnost (NCC-SI) na Uradu Vlade RS za informacijsko varnost (URSIV), ki bo vključen v evropsko mrežo koordinacijskih centrov za kibernetsko varnost. NCC-SI bo gradil in povezoval skupnost deležnikov s tega področja iz gospodarstva, RRI in izobraževalnih ustanov, profesionalnih združenj, javne uprave ter civilne družbe. NCC-SI bo pomagal slovenskim deležnikom pri povezovanju znotraj in zunaj meja države, pri sodelovanju na EU razpisih ter s ciljnim financiranjem pri implementaciji strateških ukrepov na EU in nacionalni ravni. </w:t>
      </w:r>
    </w:p>
    <w:p w14:paraId="1E2D44B6"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lastRenderedPageBreak/>
        <w:t>NCC-SI bo skupaj s centri iz drugih držav sodeloval v konzorcijih na razpisih EU za kaskadno financiranje končnih projektov na različnih področjih kibernetske varnosti. Prav tako bo pomagal pri vzpostavljanju nacionalnih in čezmejnih konzorcijev za sodelovanje pri izvedbi projektov. Z namenom učinkovite uporabe virov na področju kibernetske varnosti se bo NCC-SI povezoval tudi z nacionalnimi kontaktnimi točkami za različne EU programe in ostalimi organi in organizacijami, ki z viri lahko sodelujejo v projektih povezanih s kibernetsko varnostjo.</w:t>
      </w:r>
    </w:p>
    <w:p w14:paraId="49B1CDE3" w14:textId="77777777" w:rsidR="00232489" w:rsidRPr="00232489" w:rsidRDefault="00232489" w:rsidP="00232489">
      <w:pPr>
        <w:spacing w:after="0" w:line="240" w:lineRule="auto"/>
        <w:jc w:val="both"/>
        <w:rPr>
          <w:rFonts w:ascii="Arial" w:hAnsi="Arial" w:cs="Arial"/>
          <w:sz w:val="20"/>
          <w:szCs w:val="20"/>
        </w:rPr>
      </w:pPr>
      <w:r w:rsidRPr="00232489">
        <w:rPr>
          <w:rFonts w:ascii="Arial" w:hAnsi="Arial" w:cs="Arial"/>
          <w:sz w:val="20"/>
          <w:szCs w:val="20"/>
        </w:rPr>
        <w:t>Vzpostavitev skupnosti deležnikov na področju kibernetske varnosti in njihovo povezovanje, promocija kibernetske varnosti v gospodarstvu in v družbi, promocija poklicev v kibernetski varnosti, povezovanje s centri iz ostalih držav EU in prenos dobrih praks v slovensko okolje bo pozitivno vplivalo na dvig ravni kibernetske varnosti v državi.</w:t>
      </w:r>
    </w:p>
    <w:p w14:paraId="45345A27" w14:textId="77777777" w:rsidR="00232489" w:rsidRDefault="00232489" w:rsidP="00232489">
      <w:pPr>
        <w:spacing w:after="0" w:line="240" w:lineRule="auto"/>
        <w:jc w:val="both"/>
        <w:rPr>
          <w:rFonts w:ascii="Arial" w:hAnsi="Arial" w:cs="Arial"/>
          <w:i/>
          <w:iCs/>
          <w:sz w:val="20"/>
          <w:szCs w:val="20"/>
          <w:u w:val="single"/>
        </w:rPr>
      </w:pPr>
    </w:p>
    <w:p w14:paraId="31A47A0D" w14:textId="04735819" w:rsidR="00232489" w:rsidRPr="002632A7" w:rsidRDefault="00232489" w:rsidP="00232489">
      <w:r w:rsidRPr="002632A7">
        <w:rPr>
          <w:rFonts w:ascii="Arial" w:hAnsi="Arial" w:cs="Arial"/>
          <w:sz w:val="20"/>
          <w:szCs w:val="20"/>
          <w:u w:val="single"/>
        </w:rPr>
        <w:t>Povezava do digitalnega cilja</w:t>
      </w:r>
      <w:r w:rsidRPr="002632A7">
        <w:rPr>
          <w:rFonts w:ascii="Arial" w:hAnsi="Arial" w:cs="Arial"/>
          <w:sz w:val="20"/>
          <w:szCs w:val="20"/>
        </w:rPr>
        <w:t>: NCC-SI bo s svojimi aktivnostmi pozitivno vplival na digitalne cilje predvsem znotraj področij digitalne kompetence in digitalna preobrazba podjetij</w:t>
      </w:r>
    </w:p>
    <w:tbl>
      <w:tblPr>
        <w:tblW w:w="0" w:type="auto"/>
        <w:tblCellMar>
          <w:left w:w="0" w:type="dxa"/>
          <w:right w:w="0" w:type="dxa"/>
        </w:tblCellMar>
        <w:tblLook w:val="04A0" w:firstRow="1" w:lastRow="0" w:firstColumn="1" w:lastColumn="0" w:noHBand="0" w:noVBand="1"/>
      </w:tblPr>
      <w:tblGrid>
        <w:gridCol w:w="4910"/>
        <w:gridCol w:w="4142"/>
      </w:tblGrid>
      <w:tr w:rsidR="00B93071" w:rsidRPr="009157ED" w14:paraId="39F4B487" w14:textId="77777777" w:rsidTr="002632A7">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9A7CFC"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themeColor="text1"/>
                <w:sz w:val="20"/>
                <w:szCs w:val="20"/>
                <w:u w:val="single"/>
              </w:rPr>
              <w:t xml:space="preserve">Status ukrepa: </w:t>
            </w:r>
          </w:p>
        </w:tc>
        <w:tc>
          <w:tcPr>
            <w:tcW w:w="41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B9A4D1"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V izvajanju</w:t>
            </w:r>
          </w:p>
        </w:tc>
      </w:tr>
      <w:tr w:rsidR="00B93071" w:rsidRPr="009157ED" w14:paraId="7D9B1C16"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BBE6745" w14:textId="77777777" w:rsidR="00B93071" w:rsidRPr="009157ED" w:rsidRDefault="00B93071" w:rsidP="00A10EE4">
            <w:pPr>
              <w:spacing w:before="100" w:beforeAutospacing="1" w:after="100" w:afterAutospacing="1"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Nosilec ukrepa: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528CC62A" w14:textId="77777777" w:rsidR="00B93071" w:rsidRPr="009157ED" w:rsidRDefault="00B93071" w:rsidP="00A10EE4">
            <w:pPr>
              <w:spacing w:before="100" w:beforeAutospacing="1" w:after="100" w:afterAutospacing="1" w:line="240" w:lineRule="auto"/>
              <w:rPr>
                <w:rFonts w:ascii="Arial" w:hAnsi="Arial" w:cs="Arial"/>
                <w:i/>
                <w:iCs/>
                <w:sz w:val="20"/>
                <w:szCs w:val="20"/>
              </w:rPr>
            </w:pPr>
            <w:r w:rsidRPr="009157ED">
              <w:rPr>
                <w:rFonts w:ascii="Arial" w:hAnsi="Arial" w:cs="Arial"/>
                <w:i/>
                <w:iCs/>
                <w:sz w:val="20"/>
                <w:szCs w:val="20"/>
              </w:rPr>
              <w:t>Urad Vlade RS za informacijsko varnost</w:t>
            </w:r>
          </w:p>
        </w:tc>
      </w:tr>
      <w:tr w:rsidR="00232489" w:rsidRPr="009157ED" w14:paraId="35CF3EC0"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31C63FDC" w14:textId="29AD3FC7" w:rsidR="00232489" w:rsidRPr="009157ED" w:rsidRDefault="00232489" w:rsidP="00A10EE4">
            <w:pPr>
              <w:spacing w:before="100" w:beforeAutospacing="1" w:after="100" w:afterAutospacing="1" w:line="240" w:lineRule="auto"/>
              <w:rPr>
                <w:rFonts w:ascii="Arial" w:hAnsi="Arial" w:cs="Arial"/>
                <w:i/>
                <w:iCs/>
                <w:color w:val="000000"/>
                <w:sz w:val="20"/>
                <w:szCs w:val="20"/>
                <w:u w:val="single"/>
              </w:rPr>
            </w:pPr>
            <w:r>
              <w:rPr>
                <w:rFonts w:ascii="Arial" w:hAnsi="Arial" w:cs="Arial"/>
                <w:i/>
                <w:iCs/>
                <w:sz w:val="20"/>
                <w:szCs w:val="20"/>
                <w:u w:val="single"/>
              </w:rPr>
              <w:t>Č</w:t>
            </w:r>
            <w:r w:rsidRPr="009157ED">
              <w:rPr>
                <w:rFonts w:ascii="Arial" w:hAnsi="Arial" w:cs="Arial"/>
                <w:i/>
                <w:iCs/>
                <w:sz w:val="20"/>
                <w:szCs w:val="20"/>
                <w:u w:val="single"/>
              </w:rPr>
              <w:t xml:space="preserve">asovni </w:t>
            </w:r>
            <w:r>
              <w:rPr>
                <w:rFonts w:ascii="Arial" w:hAnsi="Arial" w:cs="Arial"/>
                <w:i/>
                <w:iCs/>
                <w:sz w:val="20"/>
                <w:szCs w:val="20"/>
                <w:u w:val="single"/>
              </w:rPr>
              <w:t>okvir</w:t>
            </w:r>
            <w:r w:rsidRPr="009157ED">
              <w:rPr>
                <w:rFonts w:ascii="Arial" w:hAnsi="Arial" w:cs="Arial"/>
                <w:i/>
                <w:iCs/>
                <w:sz w:val="20"/>
                <w:szCs w:val="20"/>
              </w:rPr>
              <w:t>:</w:t>
            </w:r>
          </w:p>
        </w:tc>
        <w:tc>
          <w:tcPr>
            <w:tcW w:w="4142" w:type="dxa"/>
            <w:tcBorders>
              <w:top w:val="nil"/>
              <w:left w:val="nil"/>
              <w:bottom w:val="single" w:sz="8" w:space="0" w:color="auto"/>
              <w:right w:val="single" w:sz="8" w:space="0" w:color="auto"/>
            </w:tcBorders>
            <w:tcMar>
              <w:top w:w="0" w:type="dxa"/>
              <w:left w:w="108" w:type="dxa"/>
              <w:bottom w:w="0" w:type="dxa"/>
              <w:right w:w="108" w:type="dxa"/>
            </w:tcMar>
          </w:tcPr>
          <w:p w14:paraId="1D8C98D1" w14:textId="598225C0" w:rsidR="00232489" w:rsidRPr="009157ED" w:rsidRDefault="00232489" w:rsidP="00A10EE4">
            <w:pPr>
              <w:spacing w:before="100" w:beforeAutospacing="1" w:after="100" w:afterAutospacing="1" w:line="240" w:lineRule="auto"/>
              <w:rPr>
                <w:rFonts w:ascii="Arial" w:hAnsi="Arial" w:cs="Arial"/>
                <w:i/>
                <w:iCs/>
                <w:sz w:val="20"/>
                <w:szCs w:val="20"/>
              </w:rPr>
            </w:pPr>
            <w:r w:rsidRPr="009157ED">
              <w:rPr>
                <w:rFonts w:ascii="Arial" w:eastAsia="Times New Roman" w:hAnsi="Arial" w:cs="Arial"/>
                <w:i/>
                <w:iCs/>
                <w:color w:val="000000" w:themeColor="text1"/>
                <w:sz w:val="20"/>
                <w:szCs w:val="20"/>
                <w:lang w:eastAsia="sl-SI"/>
              </w:rPr>
              <w:t>Trajno s pričetkom v letu 202</w:t>
            </w:r>
            <w:r>
              <w:rPr>
                <w:rFonts w:ascii="Arial" w:eastAsia="Times New Roman" w:hAnsi="Arial" w:cs="Arial"/>
                <w:i/>
                <w:iCs/>
                <w:color w:val="000000" w:themeColor="text1"/>
                <w:sz w:val="20"/>
                <w:szCs w:val="20"/>
                <w:lang w:eastAsia="sl-SI"/>
              </w:rPr>
              <w:t>4</w:t>
            </w:r>
            <w:r w:rsidRPr="009157ED">
              <w:rPr>
                <w:rFonts w:ascii="Arial" w:hAnsi="Arial" w:cs="Arial"/>
                <w:i/>
                <w:iCs/>
                <w:sz w:val="20"/>
                <w:szCs w:val="20"/>
              </w:rPr>
              <w:t>.</w:t>
            </w:r>
          </w:p>
        </w:tc>
      </w:tr>
      <w:tr w:rsidR="00B93071" w:rsidRPr="009157ED" w14:paraId="1F805369"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B025F6C"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Namenjena ali predvidena finančna sredstva in drugi viri, vključno s človeškimi viri (če je potrebno): </w:t>
            </w:r>
          </w:p>
        </w:tc>
        <w:tc>
          <w:tcPr>
            <w:tcW w:w="4142" w:type="dxa"/>
            <w:tcBorders>
              <w:top w:val="nil"/>
              <w:left w:val="nil"/>
              <w:bottom w:val="single" w:sz="8" w:space="0" w:color="auto"/>
              <w:right w:val="single" w:sz="8" w:space="0" w:color="auto"/>
            </w:tcBorders>
            <w:tcMar>
              <w:top w:w="0" w:type="dxa"/>
              <w:left w:w="108" w:type="dxa"/>
              <w:bottom w:w="0" w:type="dxa"/>
              <w:right w:w="108" w:type="dxa"/>
            </w:tcMar>
          </w:tcPr>
          <w:p w14:paraId="051397FE" w14:textId="77777777" w:rsidR="00B93071" w:rsidRPr="009157ED" w:rsidRDefault="00B93071" w:rsidP="00A10EE4">
            <w:pPr>
              <w:spacing w:after="0" w:line="240" w:lineRule="auto"/>
              <w:rPr>
                <w:rFonts w:ascii="Arial" w:hAnsi="Arial" w:cs="Arial"/>
                <w:i/>
                <w:iCs/>
                <w:color w:val="000000"/>
                <w:sz w:val="20"/>
                <w:szCs w:val="20"/>
              </w:rPr>
            </w:pPr>
            <w:r w:rsidRPr="009157ED">
              <w:rPr>
                <w:rFonts w:ascii="Arial" w:hAnsi="Arial" w:cs="Arial"/>
                <w:i/>
                <w:iCs/>
                <w:color w:val="000000" w:themeColor="text1"/>
                <w:sz w:val="20"/>
                <w:szCs w:val="20"/>
              </w:rPr>
              <w:t>2 FTE na URSIV</w:t>
            </w:r>
          </w:p>
          <w:p w14:paraId="5BBA9203"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Obseg finančnih virov odvisen od razpisov EU in zagotovljenih virov za nacionalno soudeležbo.</w:t>
            </w:r>
          </w:p>
        </w:tc>
      </w:tr>
      <w:tr w:rsidR="00B93071" w:rsidRPr="009157ED" w14:paraId="6AC024B7" w14:textId="77777777" w:rsidTr="002632A7">
        <w:trPr>
          <w:trHeight w:val="300"/>
        </w:trPr>
        <w:tc>
          <w:tcPr>
            <w:tcW w:w="491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90CA037" w14:textId="77777777" w:rsidR="00B93071" w:rsidRPr="009157ED" w:rsidRDefault="00B93071" w:rsidP="00A10EE4">
            <w:pPr>
              <w:spacing w:after="0" w:line="240" w:lineRule="auto"/>
              <w:rPr>
                <w:rFonts w:ascii="Arial" w:hAnsi="Arial" w:cs="Arial"/>
                <w:i/>
                <w:iCs/>
                <w:sz w:val="20"/>
                <w:szCs w:val="20"/>
                <w:u w:val="single"/>
              </w:rPr>
            </w:pPr>
            <w:r w:rsidRPr="009157ED">
              <w:rPr>
                <w:rFonts w:ascii="Arial" w:hAnsi="Arial" w:cs="Arial"/>
                <w:i/>
                <w:iCs/>
                <w:color w:val="000000"/>
                <w:sz w:val="20"/>
                <w:szCs w:val="20"/>
                <w:u w:val="single"/>
              </w:rPr>
              <w:t xml:space="preserve">Pričakovani učinek in s tem povezana časovnica: </w:t>
            </w:r>
          </w:p>
        </w:tc>
        <w:tc>
          <w:tcPr>
            <w:tcW w:w="4142" w:type="dxa"/>
            <w:tcBorders>
              <w:top w:val="nil"/>
              <w:left w:val="nil"/>
              <w:bottom w:val="single" w:sz="8" w:space="0" w:color="auto"/>
              <w:right w:val="single" w:sz="8" w:space="0" w:color="auto"/>
            </w:tcBorders>
            <w:tcMar>
              <w:top w:w="0" w:type="dxa"/>
              <w:left w:w="108" w:type="dxa"/>
              <w:bottom w:w="0" w:type="dxa"/>
              <w:right w:w="108" w:type="dxa"/>
            </w:tcMar>
            <w:hideMark/>
          </w:tcPr>
          <w:p w14:paraId="146B12E2" w14:textId="77777777" w:rsidR="00B93071" w:rsidRPr="009157ED" w:rsidRDefault="00B93071" w:rsidP="00A10EE4">
            <w:pPr>
              <w:spacing w:after="0" w:line="240" w:lineRule="auto"/>
              <w:rPr>
                <w:rFonts w:ascii="Arial" w:hAnsi="Arial" w:cs="Arial"/>
                <w:i/>
                <w:iCs/>
                <w:sz w:val="20"/>
                <w:szCs w:val="20"/>
              </w:rPr>
            </w:pPr>
            <w:r w:rsidRPr="009157ED">
              <w:rPr>
                <w:rFonts w:ascii="Arial" w:hAnsi="Arial" w:cs="Arial"/>
                <w:i/>
                <w:iCs/>
                <w:sz w:val="20"/>
                <w:szCs w:val="20"/>
              </w:rPr>
              <w:t>Sofinanciranje projektov na področju razvoja kadrov in izgradnje zmogljivosti v kibernetski varnosti, projektov za izpolnitev zahtev zakonodaje (npr. Cyber Resilience Act v MSP in podobnih).</w:t>
            </w:r>
          </w:p>
        </w:tc>
      </w:tr>
    </w:tbl>
    <w:p w14:paraId="684D7EA8" w14:textId="77777777" w:rsidR="00B93071" w:rsidRPr="009157ED" w:rsidRDefault="00B93071" w:rsidP="00A10EE4">
      <w:pPr>
        <w:spacing w:after="0" w:line="240" w:lineRule="auto"/>
        <w:rPr>
          <w:rFonts w:ascii="Arial" w:hAnsi="Arial" w:cs="Arial"/>
          <w:sz w:val="20"/>
          <w:szCs w:val="20"/>
        </w:rPr>
      </w:pPr>
    </w:p>
    <w:p w14:paraId="0000EEBE" w14:textId="77777777" w:rsidR="00B93071" w:rsidRPr="009157ED" w:rsidRDefault="00B93071" w:rsidP="00A10EE4">
      <w:pPr>
        <w:spacing w:line="240" w:lineRule="auto"/>
        <w:rPr>
          <w:rFonts w:ascii="Arial" w:eastAsiaTheme="majorEastAsia" w:hAnsi="Arial" w:cs="Arial"/>
          <w:color w:val="2F5496" w:themeColor="accent1" w:themeShade="BF"/>
          <w:sz w:val="20"/>
          <w:szCs w:val="20"/>
        </w:rPr>
      </w:pPr>
      <w:r w:rsidRPr="009157ED">
        <w:rPr>
          <w:rFonts w:ascii="Arial" w:hAnsi="Arial" w:cs="Arial"/>
          <w:sz w:val="20"/>
          <w:szCs w:val="20"/>
        </w:rPr>
        <w:br w:type="page"/>
      </w:r>
    </w:p>
    <w:p w14:paraId="2E42B678" w14:textId="468574F3" w:rsidR="00C522B7" w:rsidRPr="009157ED" w:rsidRDefault="00BC6AE6" w:rsidP="003334F9">
      <w:pPr>
        <w:pStyle w:val="Naslov1"/>
        <w:spacing w:after="120"/>
        <w:rPr>
          <w:rFonts w:cs="Arial"/>
        </w:rPr>
      </w:pPr>
      <w:bookmarkStart w:id="62" w:name="_Toc146884430"/>
      <w:bookmarkStart w:id="63" w:name="_Toc189222761"/>
      <w:bookmarkEnd w:id="58"/>
      <w:bookmarkEnd w:id="59"/>
      <w:r w:rsidRPr="009157ED">
        <w:rPr>
          <w:rFonts w:cs="Arial"/>
        </w:rPr>
        <w:lastRenderedPageBreak/>
        <w:t>4</w:t>
      </w:r>
      <w:r w:rsidR="757EF430" w:rsidRPr="009157ED">
        <w:rPr>
          <w:rFonts w:cs="Arial"/>
        </w:rPr>
        <w:t xml:space="preserve">. </w:t>
      </w:r>
      <w:r w:rsidR="000C290E" w:rsidRPr="009157ED">
        <w:rPr>
          <w:rFonts w:cs="Arial"/>
        </w:rPr>
        <w:t>p</w:t>
      </w:r>
      <w:r w:rsidR="28257707" w:rsidRPr="009157ED">
        <w:rPr>
          <w:rFonts w:cs="Arial"/>
        </w:rPr>
        <w:t>oglavje: Skupni učinek in zaključek</w:t>
      </w:r>
      <w:bookmarkEnd w:id="62"/>
      <w:bookmarkEnd w:id="63"/>
      <w:r w:rsidR="28257707" w:rsidRPr="009157ED">
        <w:rPr>
          <w:rFonts w:cs="Arial"/>
        </w:rPr>
        <w:t xml:space="preserve"> </w:t>
      </w:r>
    </w:p>
    <w:p w14:paraId="03A05810"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Akcijski načrt predstavlja pot in način, kako bo Republika Slovenija na področjih gigabitne infrastrukture, digitalnih kompetenc in vključenosti, digitalne preobrazbe gospodarstva, poti v pametno družbo 5.0, digitalnih javnih storitev in kibernetske varnosti naslovila izzive digitalne preobrazbe. </w:t>
      </w:r>
    </w:p>
    <w:p w14:paraId="395EFFD5"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Na področju infrastrukture bodo predstavljeni ukrepi pripomogli k doseganju ciljev pokritosti uporabnikov z gigabitnim omrežjem in pokritosti naseljenih območij z visoko zmogljivim omrežjem, saj predvidevamo nadaljevanje sofinanciranja gradnje širokopasovnih omrežij na področju belih lis, gradnje odprtih baznih postaj in zagotavljanje radijskega spektra za uvajanje najnovejših tehnologij. Še naprej bomo podpirali sodelovanje v evropskih projektih preko katerih poteka razširitev zmogljivosti digitalne infrastrukture, kot EuroHPC za superračunalnike in kvantni računalnik, in nadgradili pobude za krepitev tistih infrastruktur in tehnologij, kjer smo še v začetni fazi, kot so polprevodniki in robna vozlišča. </w:t>
      </w:r>
    </w:p>
    <w:p w14:paraId="0C8953B1"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Predstavljeni ukrepi na področju digitalnih kompetenc so namenjeni podpiranju krepitve digitalnih kompetenc in zmanjšanju digitalnega razkoraka, kar je ključnega pomena za izboljšanje položaja Slovenije na tem področju. Ukrepi predvidevajo zagotavljanje razpoložljivosti in dostopnosti računalniške opreme, podpirajo pridobivanje osnovnih in naprednih digitalnih kompetenc znotraj formalnega in neformalnega izobraževanja in ciljno naslavljajo družbene skupine, ki so v manj ugodnem položaju. Na področju IKT strokovnjakov posvečamo posebno pozornost ženskam, katerim je namenjen ukrep o prekvalifikaciji v IKT poklice, kar je šele izhodišče za nadaljnje delo, ki nujno potrebuje večje medresorsko in medsektorsko sodelovanje. </w:t>
      </w:r>
    </w:p>
    <w:p w14:paraId="0B5C6174" w14:textId="609FCCBB"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Izzive na področju digitalne preobrazbe gospodarstva, kot so omejen delež visoko tehnoloških podjetij, raven uporabe tehnologij umetne inteligence, velepodatkov (izvajanje podatkovne analitike) in storitev v oblaku, naslavljamo z ukrepi za spodbujanje uvajanja novih tehnologij v podjetja, krepitev podpornega okolja za umetno inteligenco, ter javnimi razpisi za digitalno </w:t>
      </w:r>
      <w:r w:rsidR="009417AA">
        <w:rPr>
          <w:rFonts w:ascii="Arial" w:hAnsi="Arial" w:cs="Arial"/>
          <w:sz w:val="20"/>
          <w:szCs w:val="20"/>
        </w:rPr>
        <w:t>preobrazbo</w:t>
      </w:r>
      <w:r w:rsidRPr="009157ED">
        <w:rPr>
          <w:rFonts w:ascii="Arial" w:hAnsi="Arial" w:cs="Arial"/>
          <w:sz w:val="20"/>
          <w:szCs w:val="20"/>
        </w:rPr>
        <w:t xml:space="preserve"> gospodarstva, ki prispevajo k digitalni </w:t>
      </w:r>
      <w:r w:rsidR="009417AA">
        <w:rPr>
          <w:rFonts w:ascii="Arial" w:hAnsi="Arial" w:cs="Arial"/>
          <w:sz w:val="20"/>
          <w:szCs w:val="20"/>
        </w:rPr>
        <w:t>preobrazbi</w:t>
      </w:r>
      <w:r w:rsidRPr="009157ED">
        <w:rPr>
          <w:rFonts w:ascii="Arial" w:hAnsi="Arial" w:cs="Arial"/>
          <w:sz w:val="20"/>
          <w:szCs w:val="20"/>
        </w:rPr>
        <w:t xml:space="preserve"> velikih poslovnih sistemov in spodbujajo inovacijski potencial malih in srednje velikih podjetij (MSP). Digitalizacijo MSP podpiramo tudi </w:t>
      </w:r>
      <w:r w:rsidR="00E367A8">
        <w:rPr>
          <w:rFonts w:ascii="Arial" w:hAnsi="Arial" w:cs="Arial"/>
          <w:sz w:val="20"/>
          <w:szCs w:val="20"/>
        </w:rPr>
        <w:t xml:space="preserve">s </w:t>
      </w:r>
      <w:r w:rsidRPr="009157ED">
        <w:rPr>
          <w:rFonts w:ascii="Arial" w:hAnsi="Arial" w:cs="Arial"/>
          <w:sz w:val="20"/>
          <w:szCs w:val="20"/>
        </w:rPr>
        <w:t xml:space="preserve">subvencijami manjših vrednosti in spodbudami v obliki ugodnih kreditov, ki bo namenjen povečanju investicij v digitalno preobrazbo poslovanja. Pomanjkanje strokovnjakov za digitalno preobrazbo je izziv, ki ga bo potrebno nasloviti v sodelovanju z vsemi relevantnimi deležniki.   </w:t>
      </w:r>
    </w:p>
    <w:p w14:paraId="721362CC" w14:textId="5391CF2B"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Skupni učinek vseh predlaganih ukrepov na področju poti v pametno družbo 5.0, nakazuje trdno pot proti digitalno dovršeni in povezani družbi. Z integriranim pristopom k digitalnim inovacijam, od vzpostavitve digitalnih dvoj</w:t>
      </w:r>
      <w:r w:rsidR="00713AD8">
        <w:rPr>
          <w:rFonts w:ascii="Arial" w:hAnsi="Arial" w:cs="Arial"/>
          <w:sz w:val="20"/>
          <w:szCs w:val="20"/>
        </w:rPr>
        <w:t>čko</w:t>
      </w:r>
      <w:r w:rsidRPr="009157ED">
        <w:rPr>
          <w:rFonts w:ascii="Arial" w:hAnsi="Arial" w:cs="Arial"/>
          <w:sz w:val="20"/>
          <w:szCs w:val="20"/>
        </w:rPr>
        <w:t>v do razvoja pametnih skupnosti, so ti ukrepi zasnovani tako, da naslovijo ključne digitalne izzive. Skozi vzpostavitev podatkovnih prostorov in zagotavljanje potrebnih kompetenc in kadrov, se oblikuje okolje, ki spodbuja trajnostno izkoriščanje podatkov in digitalno interakcijo. S tem se izboljšuje operativna učinkovitost in krepi digitalna odpornost in samozadostnost lokalnih skupnosti in posledično širše družbe. Vse to poganja inovacije in digitalno rast, ki so osnova za pametno družbo prihodnosti.</w:t>
      </w:r>
    </w:p>
    <w:p w14:paraId="6CC22D22"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Z namenom zagotovitve ustreznega podpornega okolja za razvoj podatkovnega gospodarstva bo vzpostavljeno omrežje skrbnikov podatkov. Skrbnik podatkov (Data STewards) je enotna kontaktna točka organizacije v zvezi z upravljanjem podatkov ter dostopom do podatkov in njihovo souporabo. Njegova vloga je svetovati, spodbujati, izobraževati, usmerjati in podpirati dobro podatkovno kulturo ter učinkovito uporabo podatkov znotraj organizacije, v skladu s cilji na organizacijski, sektorski, nacionalni, regionalni in mednarodni ravni. Za ustrezno izmenjavo podatkov med deležniki bodo vzpostavljeni podatkovni prostori, Podatkovni prostor je porazdeljen sistem, opredeljen z okvirom upravljanja, ki omogoča zaupanja vredne podatke transakcije med udeleženci, hkrati pa podpira zaupanje in suverenost podatkov. Podatkovni prostor implementira eno ali več infrastruktur in podpira enega ali več primerov uporabe.</w:t>
      </w:r>
    </w:p>
    <w:p w14:paraId="704A6976" w14:textId="5D7B7230"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Ukrepi na področju digitalnih javnih storitev širijo nabor storitev za državljane in podjetja, ki so zagotovljena na spletu, in omogočajo, da bodo državljani lahko komunicirali z javno upravo po spletu, kadar je to ustrezno. V dokumentu so med drugim izpostavljeni ukrepi za storitve na področju zdravstva. Opisane so osrednje storitve, kot so centralni elektronski zdravstveni zapis, nadgradnja portala in aplikacija za zdravje na enem mestu, dostop do podatkov iz zdravstvenega zavarovanja, ki omogočajo digitalno izmenjavo podatkov in s tem pripomorejo k hitrejšemu izvajanju zdravstvenih storitev. Priprav</w:t>
      </w:r>
      <w:r w:rsidR="006D2D1A">
        <w:rPr>
          <w:rFonts w:ascii="Arial" w:hAnsi="Arial" w:cs="Arial"/>
          <w:sz w:val="20"/>
          <w:szCs w:val="20"/>
        </w:rPr>
        <w:t>o</w:t>
      </w:r>
      <w:r w:rsidRPr="009157ED">
        <w:rPr>
          <w:rFonts w:ascii="Arial" w:hAnsi="Arial" w:cs="Arial"/>
          <w:sz w:val="20"/>
          <w:szCs w:val="20"/>
        </w:rPr>
        <w:t xml:space="preserve"> na uvedbo denarnice  za digitalno identiteto slovenskih državljanov podp</w:t>
      </w:r>
      <w:r w:rsidR="006D2D1A">
        <w:rPr>
          <w:rFonts w:ascii="Arial" w:hAnsi="Arial" w:cs="Arial"/>
          <w:sz w:val="20"/>
          <w:szCs w:val="20"/>
        </w:rPr>
        <w:t>ira tudi</w:t>
      </w:r>
      <w:r w:rsidRPr="009157ED">
        <w:rPr>
          <w:rFonts w:ascii="Arial" w:hAnsi="Arial" w:cs="Arial"/>
          <w:sz w:val="20"/>
          <w:szCs w:val="20"/>
        </w:rPr>
        <w:t xml:space="preserve"> evropski projekt POTENTIAL</w:t>
      </w:r>
      <w:r w:rsidR="006D2D1A">
        <w:rPr>
          <w:rFonts w:ascii="Arial" w:hAnsi="Arial" w:cs="Arial"/>
          <w:sz w:val="20"/>
          <w:szCs w:val="20"/>
        </w:rPr>
        <w:t xml:space="preserve"> </w:t>
      </w:r>
      <w:r w:rsidR="006D2D1A" w:rsidRPr="006D2D1A">
        <w:rPr>
          <w:rFonts w:ascii="Arial" w:hAnsi="Arial" w:cs="Arial"/>
          <w:sz w:val="20"/>
          <w:szCs w:val="20"/>
        </w:rPr>
        <w:t xml:space="preserve">(https://www.digital-identity-wallet.eu/). </w:t>
      </w:r>
      <w:r w:rsidRPr="009157ED">
        <w:rPr>
          <w:rFonts w:ascii="Arial" w:hAnsi="Arial" w:cs="Arial"/>
          <w:sz w:val="20"/>
          <w:szCs w:val="20"/>
        </w:rPr>
        <w:t xml:space="preserve"> </w:t>
      </w:r>
    </w:p>
    <w:p w14:paraId="71BCB44C" w14:textId="77777777"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lastRenderedPageBreak/>
        <w:t>Na področju kibernetske varnosti  se predvideva ukrep, ki bo povečal povečalo povpraševanje po študijskih programih s tega področja na slovenskih fakultetah ter deležnike na vseh stopnjah izobraževanja povezal z industrijo, načrtuje pa se tudi vzpostavitev nacionalnega koordinacijskega centra za kibernetsko varnost.</w:t>
      </w:r>
    </w:p>
    <w:p w14:paraId="6F5DBF1E" w14:textId="613B12E0" w:rsidR="00B93071" w:rsidRPr="009157ED" w:rsidRDefault="00B93071" w:rsidP="00A10EE4">
      <w:pPr>
        <w:spacing w:line="240" w:lineRule="auto"/>
        <w:jc w:val="both"/>
        <w:rPr>
          <w:rFonts w:ascii="Arial" w:hAnsi="Arial" w:cs="Arial"/>
          <w:sz w:val="20"/>
          <w:szCs w:val="20"/>
        </w:rPr>
      </w:pPr>
      <w:r w:rsidRPr="009157ED">
        <w:rPr>
          <w:rFonts w:ascii="Arial" w:hAnsi="Arial" w:cs="Arial"/>
          <w:sz w:val="20"/>
          <w:szCs w:val="20"/>
        </w:rPr>
        <w:t xml:space="preserve">Načrt, ki poudarja krepitev kompetenc za sodelovanje v današnjem tehnološko podprtem in informacijsko bogatem okolju, predstavlja načine za premagovanje digitalnega razkoraka, postavlja nastavke za uvajanje najnovejših digitalnih infrastruktur in tehnologij, in bo odločno pripomogel k viziji Evropske unije k digitalni preobrazbi, kot je določena v programu politike </w:t>
      </w:r>
      <w:r w:rsidR="00531F6E">
        <w:rPr>
          <w:rFonts w:ascii="Arial" w:hAnsi="Arial" w:cs="Arial"/>
          <w:sz w:val="20"/>
          <w:szCs w:val="20"/>
        </w:rPr>
        <w:t>d</w:t>
      </w:r>
      <w:r w:rsidRPr="009157ED">
        <w:rPr>
          <w:rFonts w:ascii="Arial" w:hAnsi="Arial" w:cs="Arial"/>
          <w:sz w:val="20"/>
          <w:szCs w:val="20"/>
        </w:rPr>
        <w:t xml:space="preserve">igitalno desetletje. </w:t>
      </w:r>
    </w:p>
    <w:p w14:paraId="2D820809" w14:textId="198E45E3" w:rsidR="00B93071" w:rsidRPr="009157ED" w:rsidRDefault="00B93071" w:rsidP="00A10EE4">
      <w:pPr>
        <w:spacing w:line="240" w:lineRule="auto"/>
        <w:rPr>
          <w:rFonts w:ascii="Arial" w:hAnsi="Arial" w:cs="Arial"/>
          <w:sz w:val="20"/>
          <w:szCs w:val="20"/>
        </w:rPr>
      </w:pPr>
    </w:p>
    <w:p w14:paraId="1E9277CC" w14:textId="77777777" w:rsidR="0A3BF58D" w:rsidRPr="009157ED" w:rsidRDefault="0A3BF58D" w:rsidP="00A10EE4">
      <w:pPr>
        <w:spacing w:line="240" w:lineRule="auto"/>
        <w:rPr>
          <w:rFonts w:ascii="Arial" w:hAnsi="Arial" w:cs="Arial"/>
          <w:sz w:val="20"/>
          <w:szCs w:val="20"/>
        </w:rPr>
      </w:pPr>
    </w:p>
    <w:sectPr w:rsidR="0A3BF58D" w:rsidRPr="009157ED" w:rsidSect="00766022">
      <w:headerReference w:type="default" r:id="rId30"/>
      <w:footerReference w:type="default" r:id="rId31"/>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79BB" w14:textId="77777777" w:rsidR="00FA3E53" w:rsidRDefault="00FA3E53" w:rsidP="0010361B">
      <w:pPr>
        <w:spacing w:after="0" w:line="240" w:lineRule="auto"/>
      </w:pPr>
      <w:r>
        <w:separator/>
      </w:r>
    </w:p>
  </w:endnote>
  <w:endnote w:type="continuationSeparator" w:id="0">
    <w:p w14:paraId="5657C4E8" w14:textId="77777777" w:rsidR="00FA3E53" w:rsidRDefault="00FA3E53" w:rsidP="0010361B">
      <w:pPr>
        <w:spacing w:after="0" w:line="240" w:lineRule="auto"/>
      </w:pPr>
      <w:r>
        <w:continuationSeparator/>
      </w:r>
    </w:p>
  </w:endnote>
  <w:endnote w:type="continuationNotice" w:id="1">
    <w:p w14:paraId="613D8C1C" w14:textId="77777777" w:rsidR="00FA3E53" w:rsidRDefault="00FA3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53509D04"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7EEF3BA" w14:textId="300C96EA" w:rsidR="00FA3E53" w:rsidRDefault="00FA3E53" w:rsidP="23F77083">
          <w:pPr>
            <w:pStyle w:val="Glava"/>
            <w:ind w:left="-115"/>
          </w:pPr>
        </w:p>
      </w:tc>
      <w:tc>
        <w:tcPr>
          <w:tcW w:w="3020" w:type="dxa"/>
        </w:tcPr>
        <w:p w14:paraId="40542BD4" w14:textId="7E368822"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r>
            <w:fldChar w:fldCharType="begin"/>
          </w:r>
          <w:r>
            <w:instrText>PAGE</w:instrText>
          </w:r>
          <w:r>
            <w:fldChar w:fldCharType="separate"/>
          </w:r>
          <w:r w:rsidR="002E4F67">
            <w:rPr>
              <w:noProof/>
            </w:rPr>
            <w:t>20</w:t>
          </w:r>
          <w:r>
            <w:fldChar w:fldCharType="end"/>
          </w:r>
          <w:r>
            <w:t xml:space="preserve"> od </w:t>
          </w:r>
          <w:r>
            <w:fldChar w:fldCharType="begin"/>
          </w:r>
          <w:r>
            <w:instrText>NUMPAGES</w:instrText>
          </w:r>
          <w:r>
            <w:fldChar w:fldCharType="separate"/>
          </w:r>
          <w:r w:rsidR="002E4F67">
            <w:rPr>
              <w:noProof/>
            </w:rPr>
            <w:t>91</w:t>
          </w:r>
          <w:r>
            <w:fldChar w:fldCharType="end"/>
          </w:r>
        </w:p>
      </w:tc>
      <w:tc>
        <w:tcPr>
          <w:tcW w:w="3020" w:type="dxa"/>
        </w:tcPr>
        <w:p w14:paraId="1E0C9A5D" w14:textId="3E5E0646"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3DA7EEBA" w14:textId="4630A949" w:rsidR="00FA3E53" w:rsidRDefault="00FA3E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178E" w14:textId="77777777" w:rsidR="00FA3E53" w:rsidRDefault="00FA3E53" w:rsidP="0010361B">
      <w:pPr>
        <w:spacing w:after="0" w:line="240" w:lineRule="auto"/>
      </w:pPr>
      <w:r>
        <w:separator/>
      </w:r>
    </w:p>
  </w:footnote>
  <w:footnote w:type="continuationSeparator" w:id="0">
    <w:p w14:paraId="6D8241A4" w14:textId="77777777" w:rsidR="00FA3E53" w:rsidRDefault="00FA3E53" w:rsidP="0010361B">
      <w:pPr>
        <w:spacing w:after="0" w:line="240" w:lineRule="auto"/>
      </w:pPr>
      <w:r>
        <w:continuationSeparator/>
      </w:r>
    </w:p>
  </w:footnote>
  <w:footnote w:type="continuationNotice" w:id="1">
    <w:p w14:paraId="2C5EA303" w14:textId="77777777" w:rsidR="00FA3E53" w:rsidRDefault="00FA3E53">
      <w:pPr>
        <w:spacing w:after="0" w:line="240" w:lineRule="auto"/>
      </w:pPr>
    </w:p>
  </w:footnote>
  <w:footnote w:id="2">
    <w:p w14:paraId="1600DF2B" w14:textId="4B75327D" w:rsidR="00F01760" w:rsidRDefault="00F01760">
      <w:pPr>
        <w:pStyle w:val="Sprotnaopomba-besedilo"/>
      </w:pPr>
      <w:r>
        <w:rPr>
          <w:rStyle w:val="Sprotnaopomba-sklic"/>
        </w:rPr>
        <w:footnoteRef/>
      </w:r>
      <w:r>
        <w:t xml:space="preserve"> Strategija Digitalna Slovenija 2030. Dostopno na: </w:t>
      </w:r>
      <w:hyperlink r:id="rId1" w:history="1">
        <w:r w:rsidRPr="002211CC">
          <w:rPr>
            <w:rStyle w:val="Hiperpovezava"/>
          </w:rPr>
          <w:t>https://www.gov.si/assets/ministrstva/MDP/Dokumenti/DSI2030-potrjena-na-Vladi-RS_marec-2023.pdf</w:t>
        </w:r>
      </w:hyperlink>
      <w:r>
        <w:t xml:space="preserve"> </w:t>
      </w:r>
    </w:p>
  </w:footnote>
  <w:footnote w:id="3">
    <w:p w14:paraId="045DB967" w14:textId="0F6E5B92" w:rsidR="00F01760" w:rsidRDefault="00F01760">
      <w:pPr>
        <w:pStyle w:val="Sprotnaopomba-besedilo"/>
      </w:pPr>
      <w:r>
        <w:rPr>
          <w:rStyle w:val="Sprotnaopomba-sklic"/>
        </w:rPr>
        <w:footnoteRef/>
      </w:r>
      <w:r>
        <w:t xml:space="preserve"> Nacionalni načrt za digitalno desetletje. Dostopno na: </w:t>
      </w:r>
      <w:hyperlink r:id="rId2" w:history="1">
        <w:r w:rsidRPr="002211CC">
          <w:rPr>
            <w:rStyle w:val="Hiperpovezava"/>
          </w:rPr>
          <w:t>https://www.gov.si/assets/ministrstva/MDP/Dokumenti/Nacrt-za-digitalno-desetletje.pdf</w:t>
        </w:r>
      </w:hyperlink>
      <w:r>
        <w:t xml:space="preserve"> </w:t>
      </w:r>
    </w:p>
  </w:footnote>
  <w:footnote w:id="4">
    <w:p w14:paraId="1ECCC7E1" w14:textId="114198A6" w:rsidR="0053154B" w:rsidRDefault="0053154B">
      <w:pPr>
        <w:pStyle w:val="Sprotnaopomba-besedilo"/>
      </w:pPr>
      <w:r>
        <w:rPr>
          <w:rStyle w:val="Sprotnaopomba-sklic"/>
        </w:rPr>
        <w:footnoteRef/>
      </w:r>
      <w:r>
        <w:t xml:space="preserve"> Poročilo o stanju digitalnega desetletja. Dostopno na: </w:t>
      </w:r>
      <w:hyperlink r:id="rId3" w:history="1">
        <w:r w:rsidRPr="002211CC">
          <w:rPr>
            <w:rStyle w:val="Hiperpovezava"/>
          </w:rPr>
          <w:t>https://digital-strategy.ec.europa.eu/sl/factpages/state-digital-decade-2024-report</w:t>
        </w:r>
      </w:hyperlink>
      <w:r>
        <w:t xml:space="preserve"> </w:t>
      </w:r>
    </w:p>
  </w:footnote>
  <w:footnote w:id="5">
    <w:p w14:paraId="054FADB4" w14:textId="7A1D3DFF" w:rsidR="000E09F6" w:rsidRDefault="000E09F6">
      <w:pPr>
        <w:pStyle w:val="Sprotnaopomba-besedilo"/>
      </w:pPr>
      <w:r>
        <w:rPr>
          <w:rStyle w:val="Sprotnaopomba-sklic"/>
        </w:rPr>
        <w:footnoteRef/>
      </w:r>
      <w:r>
        <w:t xml:space="preserve"> UMAR, Poročilo o razvoju 2024. Dostopno na: </w:t>
      </w:r>
      <w:r w:rsidRPr="000E09F6">
        <w:t>https://www.umar.gov.si/fileadmin/user_upload/razvoj_slovenije/2024/slovenski/POR_2024_01.pdf</w:t>
      </w:r>
    </w:p>
  </w:footnote>
  <w:footnote w:id="6">
    <w:p w14:paraId="5B260656" w14:textId="31290F42" w:rsidR="00E56E24" w:rsidRDefault="00E56E24">
      <w:pPr>
        <w:pStyle w:val="Sprotnaopomba-besedilo"/>
      </w:pPr>
      <w:r>
        <w:rPr>
          <w:rStyle w:val="Sprotnaopomba-sklic"/>
        </w:rPr>
        <w:footnoteRef/>
      </w:r>
      <w:r>
        <w:t xml:space="preserve"> Dostopno na: </w:t>
      </w:r>
      <w:r w:rsidRPr="00E56E24">
        <w:t>https://digital-strategy.ec.europa.eu/sl/factpages/slovenia-2024-digital-decade-country-report</w:t>
      </w:r>
    </w:p>
  </w:footnote>
  <w:footnote w:id="7">
    <w:p w14:paraId="42E4F146" w14:textId="77777777" w:rsidR="00F943BD" w:rsidRDefault="00F943BD" w:rsidP="00F943BD">
      <w:pPr>
        <w:pStyle w:val="Sprotnaopomba-besedilo"/>
      </w:pPr>
      <w:r>
        <w:rPr>
          <w:rStyle w:val="Sprotnaopomba-sklic"/>
        </w:rPr>
        <w:footnoteRef/>
      </w:r>
      <w:r>
        <w:t xml:space="preserve"> </w:t>
      </w:r>
      <w:hyperlink r:id="rId4" w:history="1">
        <w:r w:rsidRPr="0012700C">
          <w:rPr>
            <w:rStyle w:val="Hiperpovezava"/>
            <w:rFonts w:ascii="Arial" w:hAnsi="Arial" w:cs="Arial"/>
            <w:sz w:val="16"/>
            <w:szCs w:val="16"/>
          </w:rPr>
          <w:t>https://digital-strategy.ec.europa.eu/en/news/accelerating-green-transition-role-digital-infrastructures-decarbonising-energy-and-mobility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W w:w="0" w:type="auto"/>
      <w:tblLayout w:type="fixed"/>
      <w:tblLook w:val="06A0" w:firstRow="1" w:lastRow="0" w:firstColumn="1" w:lastColumn="0" w:noHBand="1" w:noVBand="1"/>
    </w:tblPr>
    <w:tblGrid>
      <w:gridCol w:w="3020"/>
      <w:gridCol w:w="3020"/>
      <w:gridCol w:w="3020"/>
    </w:tblGrid>
    <w:tr w:rsidR="00FA3E53" w14:paraId="4DEB8AC6" w14:textId="77777777" w:rsidTr="00164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5F475414" w14:textId="726868C1" w:rsidR="00FA3E53" w:rsidRDefault="00FA3E53" w:rsidP="23F77083">
          <w:pPr>
            <w:pStyle w:val="Glava"/>
            <w:ind w:left="-115"/>
          </w:pPr>
        </w:p>
      </w:tc>
      <w:tc>
        <w:tcPr>
          <w:tcW w:w="3020" w:type="dxa"/>
        </w:tcPr>
        <w:p w14:paraId="271CF2AC" w14:textId="3D25DB33" w:rsidR="00FA3E53" w:rsidRDefault="00FA3E53" w:rsidP="23F77083">
          <w:pPr>
            <w:pStyle w:val="Glava"/>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36DAC53" w14:textId="12249F0E" w:rsidR="00FA3E53" w:rsidRDefault="00FA3E53" w:rsidP="23F77083">
          <w:pPr>
            <w:pStyle w:val="Glava"/>
            <w:ind w:right="-115"/>
            <w:jc w:val="right"/>
            <w:cnfStyle w:val="100000000000" w:firstRow="1" w:lastRow="0" w:firstColumn="0" w:lastColumn="0" w:oddVBand="0" w:evenVBand="0" w:oddHBand="0" w:evenHBand="0" w:firstRowFirstColumn="0" w:firstRowLastColumn="0" w:lastRowFirstColumn="0" w:lastRowLastColumn="0"/>
          </w:pPr>
        </w:p>
      </w:tc>
    </w:tr>
  </w:tbl>
  <w:p w14:paraId="7527C18F" w14:textId="48D6E33A" w:rsidR="00FA3E53" w:rsidRDefault="00FA3E5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7249"/>
    <w:multiLevelType w:val="hybridMultilevel"/>
    <w:tmpl w:val="FFFFFFFF"/>
    <w:lvl w:ilvl="0" w:tplc="C7348D2A">
      <w:start w:val="1"/>
      <w:numFmt w:val="decimal"/>
      <w:lvlText w:val="%1."/>
      <w:lvlJc w:val="left"/>
      <w:pPr>
        <w:ind w:left="720" w:hanging="360"/>
      </w:pPr>
    </w:lvl>
    <w:lvl w:ilvl="1" w:tplc="06460062">
      <w:start w:val="1"/>
      <w:numFmt w:val="lowerLetter"/>
      <w:lvlText w:val="%2."/>
      <w:lvlJc w:val="left"/>
      <w:pPr>
        <w:ind w:left="1440" w:hanging="360"/>
      </w:pPr>
    </w:lvl>
    <w:lvl w:ilvl="2" w:tplc="22DE10B2">
      <w:start w:val="1"/>
      <w:numFmt w:val="lowerRoman"/>
      <w:lvlText w:val="%3."/>
      <w:lvlJc w:val="right"/>
      <w:pPr>
        <w:ind w:left="2160" w:hanging="180"/>
      </w:pPr>
    </w:lvl>
    <w:lvl w:ilvl="3" w:tplc="E58840FA">
      <w:start w:val="1"/>
      <w:numFmt w:val="decimal"/>
      <w:lvlText w:val="%4."/>
      <w:lvlJc w:val="left"/>
      <w:pPr>
        <w:ind w:left="2880" w:hanging="360"/>
      </w:pPr>
    </w:lvl>
    <w:lvl w:ilvl="4" w:tplc="141236F8">
      <w:start w:val="1"/>
      <w:numFmt w:val="lowerLetter"/>
      <w:lvlText w:val="%5."/>
      <w:lvlJc w:val="left"/>
      <w:pPr>
        <w:ind w:left="3600" w:hanging="360"/>
      </w:pPr>
    </w:lvl>
    <w:lvl w:ilvl="5" w:tplc="57CA730A">
      <w:start w:val="1"/>
      <w:numFmt w:val="lowerRoman"/>
      <w:lvlText w:val="%6."/>
      <w:lvlJc w:val="right"/>
      <w:pPr>
        <w:ind w:left="4320" w:hanging="180"/>
      </w:pPr>
    </w:lvl>
    <w:lvl w:ilvl="6" w:tplc="E1B800A8">
      <w:start w:val="1"/>
      <w:numFmt w:val="decimal"/>
      <w:lvlText w:val="%7."/>
      <w:lvlJc w:val="left"/>
      <w:pPr>
        <w:ind w:left="5040" w:hanging="360"/>
      </w:pPr>
    </w:lvl>
    <w:lvl w:ilvl="7" w:tplc="A72CB286">
      <w:start w:val="1"/>
      <w:numFmt w:val="lowerLetter"/>
      <w:lvlText w:val="%8."/>
      <w:lvlJc w:val="left"/>
      <w:pPr>
        <w:ind w:left="5760" w:hanging="360"/>
      </w:pPr>
    </w:lvl>
    <w:lvl w:ilvl="8" w:tplc="71A2D432">
      <w:start w:val="1"/>
      <w:numFmt w:val="lowerRoman"/>
      <w:lvlText w:val="%9."/>
      <w:lvlJc w:val="right"/>
      <w:pPr>
        <w:ind w:left="6480" w:hanging="180"/>
      </w:pPr>
    </w:lvl>
  </w:abstractNum>
  <w:abstractNum w:abstractNumId="1" w15:restartNumberingAfterBreak="0">
    <w:nsid w:val="045244B6"/>
    <w:multiLevelType w:val="hybridMultilevel"/>
    <w:tmpl w:val="FFFFFFFF"/>
    <w:lvl w:ilvl="0" w:tplc="7A160DDE">
      <w:start w:val="1"/>
      <w:numFmt w:val="decimal"/>
      <w:lvlText w:val="%1."/>
      <w:lvlJc w:val="left"/>
      <w:pPr>
        <w:ind w:left="720" w:hanging="360"/>
      </w:pPr>
    </w:lvl>
    <w:lvl w:ilvl="1" w:tplc="58A4120C">
      <w:start w:val="1"/>
      <w:numFmt w:val="lowerLetter"/>
      <w:lvlText w:val="%2."/>
      <w:lvlJc w:val="left"/>
      <w:pPr>
        <w:ind w:left="1440" w:hanging="360"/>
      </w:pPr>
    </w:lvl>
    <w:lvl w:ilvl="2" w:tplc="A1F0226A">
      <w:start w:val="1"/>
      <w:numFmt w:val="lowerRoman"/>
      <w:lvlText w:val="%3."/>
      <w:lvlJc w:val="right"/>
      <w:pPr>
        <w:ind w:left="2160" w:hanging="180"/>
      </w:pPr>
    </w:lvl>
    <w:lvl w:ilvl="3" w:tplc="9AD69DDE">
      <w:start w:val="1"/>
      <w:numFmt w:val="decimal"/>
      <w:lvlText w:val="%4."/>
      <w:lvlJc w:val="left"/>
      <w:pPr>
        <w:ind w:left="2880" w:hanging="360"/>
      </w:pPr>
    </w:lvl>
    <w:lvl w:ilvl="4" w:tplc="EA60187E">
      <w:start w:val="1"/>
      <w:numFmt w:val="lowerLetter"/>
      <w:lvlText w:val="%5."/>
      <w:lvlJc w:val="left"/>
      <w:pPr>
        <w:ind w:left="3600" w:hanging="360"/>
      </w:pPr>
    </w:lvl>
    <w:lvl w:ilvl="5" w:tplc="1BCE3596">
      <w:start w:val="1"/>
      <w:numFmt w:val="lowerRoman"/>
      <w:lvlText w:val="%6."/>
      <w:lvlJc w:val="right"/>
      <w:pPr>
        <w:ind w:left="4320" w:hanging="180"/>
      </w:pPr>
    </w:lvl>
    <w:lvl w:ilvl="6" w:tplc="0ABAF4B0">
      <w:start w:val="1"/>
      <w:numFmt w:val="decimal"/>
      <w:lvlText w:val="%7."/>
      <w:lvlJc w:val="left"/>
      <w:pPr>
        <w:ind w:left="5040" w:hanging="360"/>
      </w:pPr>
    </w:lvl>
    <w:lvl w:ilvl="7" w:tplc="83F001D2">
      <w:start w:val="1"/>
      <w:numFmt w:val="lowerLetter"/>
      <w:lvlText w:val="%8."/>
      <w:lvlJc w:val="left"/>
      <w:pPr>
        <w:ind w:left="5760" w:hanging="360"/>
      </w:pPr>
    </w:lvl>
    <w:lvl w:ilvl="8" w:tplc="0E68EA00">
      <w:start w:val="1"/>
      <w:numFmt w:val="lowerRoman"/>
      <w:lvlText w:val="%9."/>
      <w:lvlJc w:val="right"/>
      <w:pPr>
        <w:ind w:left="6480" w:hanging="180"/>
      </w:pPr>
    </w:lvl>
  </w:abstractNum>
  <w:abstractNum w:abstractNumId="2" w15:restartNumberingAfterBreak="0">
    <w:nsid w:val="09004323"/>
    <w:multiLevelType w:val="hybridMultilevel"/>
    <w:tmpl w:val="FFFFFFFF"/>
    <w:lvl w:ilvl="0" w:tplc="6E6E1074">
      <w:start w:val="1"/>
      <w:numFmt w:val="decimal"/>
      <w:lvlText w:val="%1."/>
      <w:lvlJc w:val="left"/>
      <w:pPr>
        <w:ind w:left="720" w:hanging="360"/>
      </w:pPr>
    </w:lvl>
    <w:lvl w:ilvl="1" w:tplc="881E7E88">
      <w:start w:val="1"/>
      <w:numFmt w:val="lowerLetter"/>
      <w:lvlText w:val="%2."/>
      <w:lvlJc w:val="left"/>
      <w:pPr>
        <w:ind w:left="1440" w:hanging="360"/>
      </w:pPr>
    </w:lvl>
    <w:lvl w:ilvl="2" w:tplc="8C24CC94">
      <w:start w:val="1"/>
      <w:numFmt w:val="lowerRoman"/>
      <w:lvlText w:val="%3."/>
      <w:lvlJc w:val="right"/>
      <w:pPr>
        <w:ind w:left="2160" w:hanging="180"/>
      </w:pPr>
    </w:lvl>
    <w:lvl w:ilvl="3" w:tplc="DDE40B32">
      <w:start w:val="1"/>
      <w:numFmt w:val="decimal"/>
      <w:lvlText w:val="%4."/>
      <w:lvlJc w:val="left"/>
      <w:pPr>
        <w:ind w:left="2880" w:hanging="360"/>
      </w:pPr>
    </w:lvl>
    <w:lvl w:ilvl="4" w:tplc="F2404B5A">
      <w:start w:val="1"/>
      <w:numFmt w:val="lowerLetter"/>
      <w:lvlText w:val="%5."/>
      <w:lvlJc w:val="left"/>
      <w:pPr>
        <w:ind w:left="3600" w:hanging="360"/>
      </w:pPr>
    </w:lvl>
    <w:lvl w:ilvl="5" w:tplc="2FE02DD6">
      <w:start w:val="1"/>
      <w:numFmt w:val="lowerRoman"/>
      <w:lvlText w:val="%6."/>
      <w:lvlJc w:val="right"/>
      <w:pPr>
        <w:ind w:left="4320" w:hanging="180"/>
      </w:pPr>
    </w:lvl>
    <w:lvl w:ilvl="6" w:tplc="EBEE99FC">
      <w:start w:val="1"/>
      <w:numFmt w:val="decimal"/>
      <w:lvlText w:val="%7."/>
      <w:lvlJc w:val="left"/>
      <w:pPr>
        <w:ind w:left="5040" w:hanging="360"/>
      </w:pPr>
    </w:lvl>
    <w:lvl w:ilvl="7" w:tplc="CB143DE8">
      <w:start w:val="1"/>
      <w:numFmt w:val="lowerLetter"/>
      <w:lvlText w:val="%8."/>
      <w:lvlJc w:val="left"/>
      <w:pPr>
        <w:ind w:left="5760" w:hanging="360"/>
      </w:pPr>
    </w:lvl>
    <w:lvl w:ilvl="8" w:tplc="6742A512">
      <w:start w:val="1"/>
      <w:numFmt w:val="lowerRoman"/>
      <w:lvlText w:val="%9."/>
      <w:lvlJc w:val="right"/>
      <w:pPr>
        <w:ind w:left="6480" w:hanging="180"/>
      </w:pPr>
    </w:lvl>
  </w:abstractNum>
  <w:abstractNum w:abstractNumId="3" w15:restartNumberingAfterBreak="0">
    <w:nsid w:val="099B2DE6"/>
    <w:multiLevelType w:val="hybridMultilevel"/>
    <w:tmpl w:val="B67C4BCA"/>
    <w:lvl w:ilvl="0" w:tplc="FFFFFFFF">
      <w:start w:val="1"/>
      <w:numFmt w:val="decimal"/>
      <w:pStyle w:val="Naslov5"/>
      <w:lvlText w:val="%1."/>
      <w:lvlJc w:val="left"/>
      <w:pPr>
        <w:ind w:left="518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FB0419"/>
    <w:multiLevelType w:val="hybridMultilevel"/>
    <w:tmpl w:val="A4AC01BC"/>
    <w:lvl w:ilvl="0" w:tplc="823A73AA">
      <w:start w:val="47"/>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0EC6BAE2"/>
    <w:multiLevelType w:val="hybridMultilevel"/>
    <w:tmpl w:val="E57201FE"/>
    <w:lvl w:ilvl="0" w:tplc="B97075E0">
      <w:start w:val="1"/>
      <w:numFmt w:val="bullet"/>
      <w:lvlText w:val=""/>
      <w:lvlJc w:val="left"/>
      <w:pPr>
        <w:ind w:left="720" w:hanging="360"/>
      </w:pPr>
      <w:rPr>
        <w:rFonts w:ascii="Symbol" w:hAnsi="Symbol" w:hint="default"/>
      </w:rPr>
    </w:lvl>
    <w:lvl w:ilvl="1" w:tplc="B50E6814">
      <w:start w:val="1"/>
      <w:numFmt w:val="bullet"/>
      <w:lvlText w:val="o"/>
      <w:lvlJc w:val="left"/>
      <w:pPr>
        <w:ind w:left="1440" w:hanging="360"/>
      </w:pPr>
      <w:rPr>
        <w:rFonts w:ascii="Courier New" w:hAnsi="Courier New" w:hint="default"/>
      </w:rPr>
    </w:lvl>
    <w:lvl w:ilvl="2" w:tplc="40B4B496">
      <w:start w:val="1"/>
      <w:numFmt w:val="bullet"/>
      <w:lvlText w:val=""/>
      <w:lvlJc w:val="left"/>
      <w:pPr>
        <w:ind w:left="2160" w:hanging="360"/>
      </w:pPr>
      <w:rPr>
        <w:rFonts w:ascii="Wingdings" w:hAnsi="Wingdings" w:hint="default"/>
      </w:rPr>
    </w:lvl>
    <w:lvl w:ilvl="3" w:tplc="8DCA0F4E">
      <w:start w:val="1"/>
      <w:numFmt w:val="bullet"/>
      <w:lvlText w:val=""/>
      <w:lvlJc w:val="left"/>
      <w:pPr>
        <w:ind w:left="2880" w:hanging="360"/>
      </w:pPr>
      <w:rPr>
        <w:rFonts w:ascii="Symbol" w:hAnsi="Symbol" w:hint="default"/>
      </w:rPr>
    </w:lvl>
    <w:lvl w:ilvl="4" w:tplc="99108FBA">
      <w:start w:val="1"/>
      <w:numFmt w:val="bullet"/>
      <w:lvlText w:val="o"/>
      <w:lvlJc w:val="left"/>
      <w:pPr>
        <w:ind w:left="3600" w:hanging="360"/>
      </w:pPr>
      <w:rPr>
        <w:rFonts w:ascii="Courier New" w:hAnsi="Courier New" w:hint="default"/>
      </w:rPr>
    </w:lvl>
    <w:lvl w:ilvl="5" w:tplc="702A862C">
      <w:start w:val="1"/>
      <w:numFmt w:val="bullet"/>
      <w:lvlText w:val=""/>
      <w:lvlJc w:val="left"/>
      <w:pPr>
        <w:ind w:left="4320" w:hanging="360"/>
      </w:pPr>
      <w:rPr>
        <w:rFonts w:ascii="Wingdings" w:hAnsi="Wingdings" w:hint="default"/>
      </w:rPr>
    </w:lvl>
    <w:lvl w:ilvl="6" w:tplc="A7CE3108">
      <w:start w:val="1"/>
      <w:numFmt w:val="bullet"/>
      <w:lvlText w:val=""/>
      <w:lvlJc w:val="left"/>
      <w:pPr>
        <w:ind w:left="5040" w:hanging="360"/>
      </w:pPr>
      <w:rPr>
        <w:rFonts w:ascii="Symbol" w:hAnsi="Symbol" w:hint="default"/>
      </w:rPr>
    </w:lvl>
    <w:lvl w:ilvl="7" w:tplc="4B068BC0">
      <w:start w:val="1"/>
      <w:numFmt w:val="bullet"/>
      <w:lvlText w:val="o"/>
      <w:lvlJc w:val="left"/>
      <w:pPr>
        <w:ind w:left="5760" w:hanging="360"/>
      </w:pPr>
      <w:rPr>
        <w:rFonts w:ascii="Courier New" w:hAnsi="Courier New" w:hint="default"/>
      </w:rPr>
    </w:lvl>
    <w:lvl w:ilvl="8" w:tplc="D8721E3A">
      <w:start w:val="1"/>
      <w:numFmt w:val="bullet"/>
      <w:lvlText w:val=""/>
      <w:lvlJc w:val="left"/>
      <w:pPr>
        <w:ind w:left="6480" w:hanging="360"/>
      </w:pPr>
      <w:rPr>
        <w:rFonts w:ascii="Wingdings" w:hAnsi="Wingdings" w:hint="default"/>
      </w:rPr>
    </w:lvl>
  </w:abstractNum>
  <w:abstractNum w:abstractNumId="6" w15:restartNumberingAfterBreak="0">
    <w:nsid w:val="12058298"/>
    <w:multiLevelType w:val="hybridMultilevel"/>
    <w:tmpl w:val="C28C0EEE"/>
    <w:lvl w:ilvl="0" w:tplc="1FF6AA0C">
      <w:numFmt w:val="bullet"/>
      <w:lvlText w:val="̶"/>
      <w:lvlJc w:val="left"/>
      <w:pPr>
        <w:ind w:left="720" w:hanging="360"/>
      </w:pPr>
      <w:rPr>
        <w:rFonts w:ascii="Arial" w:eastAsia="Times New Roman" w:hAnsi="Arial" w:hint="default"/>
      </w:rPr>
    </w:lvl>
    <w:lvl w:ilvl="1" w:tplc="5B9CF2DA">
      <w:start w:val="1"/>
      <w:numFmt w:val="bullet"/>
      <w:lvlText w:val="o"/>
      <w:lvlJc w:val="left"/>
      <w:pPr>
        <w:ind w:left="1440" w:hanging="360"/>
      </w:pPr>
      <w:rPr>
        <w:rFonts w:ascii="Courier New" w:hAnsi="Courier New" w:hint="default"/>
      </w:rPr>
    </w:lvl>
    <w:lvl w:ilvl="2" w:tplc="14624A3A">
      <w:start w:val="1"/>
      <w:numFmt w:val="bullet"/>
      <w:lvlText w:val=""/>
      <w:lvlJc w:val="left"/>
      <w:pPr>
        <w:ind w:left="2160" w:hanging="360"/>
      </w:pPr>
      <w:rPr>
        <w:rFonts w:ascii="Wingdings" w:hAnsi="Wingdings" w:hint="default"/>
      </w:rPr>
    </w:lvl>
    <w:lvl w:ilvl="3" w:tplc="EB548D80">
      <w:start w:val="1"/>
      <w:numFmt w:val="bullet"/>
      <w:lvlText w:val=""/>
      <w:lvlJc w:val="left"/>
      <w:pPr>
        <w:ind w:left="2880" w:hanging="360"/>
      </w:pPr>
      <w:rPr>
        <w:rFonts w:ascii="Symbol" w:hAnsi="Symbol" w:hint="default"/>
      </w:rPr>
    </w:lvl>
    <w:lvl w:ilvl="4" w:tplc="D5F0CF88">
      <w:start w:val="1"/>
      <w:numFmt w:val="bullet"/>
      <w:lvlText w:val="o"/>
      <w:lvlJc w:val="left"/>
      <w:pPr>
        <w:ind w:left="3600" w:hanging="360"/>
      </w:pPr>
      <w:rPr>
        <w:rFonts w:ascii="Courier New" w:hAnsi="Courier New" w:hint="default"/>
      </w:rPr>
    </w:lvl>
    <w:lvl w:ilvl="5" w:tplc="16AE7FEC">
      <w:start w:val="1"/>
      <w:numFmt w:val="bullet"/>
      <w:lvlText w:val=""/>
      <w:lvlJc w:val="left"/>
      <w:pPr>
        <w:ind w:left="4320" w:hanging="360"/>
      </w:pPr>
      <w:rPr>
        <w:rFonts w:ascii="Wingdings" w:hAnsi="Wingdings" w:hint="default"/>
      </w:rPr>
    </w:lvl>
    <w:lvl w:ilvl="6" w:tplc="2116BB5C">
      <w:start w:val="1"/>
      <w:numFmt w:val="bullet"/>
      <w:lvlText w:val=""/>
      <w:lvlJc w:val="left"/>
      <w:pPr>
        <w:ind w:left="5040" w:hanging="360"/>
      </w:pPr>
      <w:rPr>
        <w:rFonts w:ascii="Symbol" w:hAnsi="Symbol" w:hint="default"/>
      </w:rPr>
    </w:lvl>
    <w:lvl w:ilvl="7" w:tplc="39001046">
      <w:start w:val="1"/>
      <w:numFmt w:val="bullet"/>
      <w:lvlText w:val="o"/>
      <w:lvlJc w:val="left"/>
      <w:pPr>
        <w:ind w:left="5760" w:hanging="360"/>
      </w:pPr>
      <w:rPr>
        <w:rFonts w:ascii="Courier New" w:hAnsi="Courier New" w:hint="default"/>
      </w:rPr>
    </w:lvl>
    <w:lvl w:ilvl="8" w:tplc="C5C0FD0A">
      <w:start w:val="1"/>
      <w:numFmt w:val="bullet"/>
      <w:lvlText w:val=""/>
      <w:lvlJc w:val="left"/>
      <w:pPr>
        <w:ind w:left="6480" w:hanging="360"/>
      </w:pPr>
      <w:rPr>
        <w:rFonts w:ascii="Wingdings" w:hAnsi="Wingdings" w:hint="default"/>
      </w:rPr>
    </w:lvl>
  </w:abstractNum>
  <w:abstractNum w:abstractNumId="7" w15:restartNumberingAfterBreak="0">
    <w:nsid w:val="1654B153"/>
    <w:multiLevelType w:val="hybridMultilevel"/>
    <w:tmpl w:val="97287530"/>
    <w:lvl w:ilvl="0" w:tplc="1FF6AA0C">
      <w:numFmt w:val="bullet"/>
      <w:lvlText w:val="̶"/>
      <w:lvlJc w:val="left"/>
      <w:pPr>
        <w:ind w:left="720" w:hanging="360"/>
      </w:pPr>
      <w:rPr>
        <w:rFonts w:ascii="Arial" w:eastAsia="Times New Roman" w:hAnsi="Arial" w:hint="default"/>
      </w:rPr>
    </w:lvl>
    <w:lvl w:ilvl="1" w:tplc="1E1C63BA">
      <w:start w:val="1"/>
      <w:numFmt w:val="bullet"/>
      <w:lvlText w:val="o"/>
      <w:lvlJc w:val="left"/>
      <w:pPr>
        <w:ind w:left="1440" w:hanging="360"/>
      </w:pPr>
      <w:rPr>
        <w:rFonts w:ascii="Courier New" w:hAnsi="Courier New" w:hint="default"/>
      </w:rPr>
    </w:lvl>
    <w:lvl w:ilvl="2" w:tplc="44FE21B6">
      <w:start w:val="1"/>
      <w:numFmt w:val="bullet"/>
      <w:lvlText w:val=""/>
      <w:lvlJc w:val="left"/>
      <w:pPr>
        <w:ind w:left="2160" w:hanging="360"/>
      </w:pPr>
      <w:rPr>
        <w:rFonts w:ascii="Wingdings" w:hAnsi="Wingdings" w:hint="default"/>
      </w:rPr>
    </w:lvl>
    <w:lvl w:ilvl="3" w:tplc="981CEF66">
      <w:start w:val="1"/>
      <w:numFmt w:val="bullet"/>
      <w:lvlText w:val=""/>
      <w:lvlJc w:val="left"/>
      <w:pPr>
        <w:ind w:left="2880" w:hanging="360"/>
      </w:pPr>
      <w:rPr>
        <w:rFonts w:ascii="Symbol" w:hAnsi="Symbol" w:hint="default"/>
      </w:rPr>
    </w:lvl>
    <w:lvl w:ilvl="4" w:tplc="BB6E1CE2">
      <w:start w:val="1"/>
      <w:numFmt w:val="bullet"/>
      <w:lvlText w:val="o"/>
      <w:lvlJc w:val="left"/>
      <w:pPr>
        <w:ind w:left="3600" w:hanging="360"/>
      </w:pPr>
      <w:rPr>
        <w:rFonts w:ascii="Courier New" w:hAnsi="Courier New" w:hint="default"/>
      </w:rPr>
    </w:lvl>
    <w:lvl w:ilvl="5" w:tplc="8670E506">
      <w:start w:val="1"/>
      <w:numFmt w:val="bullet"/>
      <w:lvlText w:val=""/>
      <w:lvlJc w:val="left"/>
      <w:pPr>
        <w:ind w:left="4320" w:hanging="360"/>
      </w:pPr>
      <w:rPr>
        <w:rFonts w:ascii="Wingdings" w:hAnsi="Wingdings" w:hint="default"/>
      </w:rPr>
    </w:lvl>
    <w:lvl w:ilvl="6" w:tplc="AF14377E">
      <w:start w:val="1"/>
      <w:numFmt w:val="bullet"/>
      <w:lvlText w:val=""/>
      <w:lvlJc w:val="left"/>
      <w:pPr>
        <w:ind w:left="5040" w:hanging="360"/>
      </w:pPr>
      <w:rPr>
        <w:rFonts w:ascii="Symbol" w:hAnsi="Symbol" w:hint="default"/>
      </w:rPr>
    </w:lvl>
    <w:lvl w:ilvl="7" w:tplc="37983048">
      <w:start w:val="1"/>
      <w:numFmt w:val="bullet"/>
      <w:lvlText w:val="o"/>
      <w:lvlJc w:val="left"/>
      <w:pPr>
        <w:ind w:left="5760" w:hanging="360"/>
      </w:pPr>
      <w:rPr>
        <w:rFonts w:ascii="Courier New" w:hAnsi="Courier New" w:hint="default"/>
      </w:rPr>
    </w:lvl>
    <w:lvl w:ilvl="8" w:tplc="8758C0C6">
      <w:start w:val="1"/>
      <w:numFmt w:val="bullet"/>
      <w:lvlText w:val=""/>
      <w:lvlJc w:val="left"/>
      <w:pPr>
        <w:ind w:left="6480" w:hanging="360"/>
      </w:pPr>
      <w:rPr>
        <w:rFonts w:ascii="Wingdings" w:hAnsi="Wingdings" w:hint="default"/>
      </w:rPr>
    </w:lvl>
  </w:abstractNum>
  <w:abstractNum w:abstractNumId="8" w15:restartNumberingAfterBreak="0">
    <w:nsid w:val="1A0A76CB"/>
    <w:multiLevelType w:val="hybridMultilevel"/>
    <w:tmpl w:val="FFFFFFFF"/>
    <w:lvl w:ilvl="0" w:tplc="417456FC">
      <w:start w:val="1"/>
      <w:numFmt w:val="decimal"/>
      <w:lvlText w:val="%1."/>
      <w:lvlJc w:val="left"/>
      <w:pPr>
        <w:ind w:left="720" w:hanging="360"/>
      </w:pPr>
    </w:lvl>
    <w:lvl w:ilvl="1" w:tplc="859057BC">
      <w:start w:val="1"/>
      <w:numFmt w:val="lowerLetter"/>
      <w:lvlText w:val="%2."/>
      <w:lvlJc w:val="left"/>
      <w:pPr>
        <w:ind w:left="1440" w:hanging="360"/>
      </w:pPr>
    </w:lvl>
    <w:lvl w:ilvl="2" w:tplc="4C62B592">
      <w:start w:val="1"/>
      <w:numFmt w:val="lowerRoman"/>
      <w:lvlText w:val="%3."/>
      <w:lvlJc w:val="right"/>
      <w:pPr>
        <w:ind w:left="2160" w:hanging="180"/>
      </w:pPr>
    </w:lvl>
    <w:lvl w:ilvl="3" w:tplc="4BDA76C0">
      <w:start w:val="1"/>
      <w:numFmt w:val="decimal"/>
      <w:lvlText w:val="%4."/>
      <w:lvlJc w:val="left"/>
      <w:pPr>
        <w:ind w:left="2880" w:hanging="360"/>
      </w:pPr>
    </w:lvl>
    <w:lvl w:ilvl="4" w:tplc="06123D4C">
      <w:start w:val="1"/>
      <w:numFmt w:val="lowerLetter"/>
      <w:lvlText w:val="%5."/>
      <w:lvlJc w:val="left"/>
      <w:pPr>
        <w:ind w:left="3600" w:hanging="360"/>
      </w:pPr>
    </w:lvl>
    <w:lvl w:ilvl="5" w:tplc="0E423E8A">
      <w:start w:val="1"/>
      <w:numFmt w:val="lowerRoman"/>
      <w:lvlText w:val="%6."/>
      <w:lvlJc w:val="right"/>
      <w:pPr>
        <w:ind w:left="4320" w:hanging="180"/>
      </w:pPr>
    </w:lvl>
    <w:lvl w:ilvl="6" w:tplc="C0BCA6B2">
      <w:start w:val="1"/>
      <w:numFmt w:val="decimal"/>
      <w:lvlText w:val="%7."/>
      <w:lvlJc w:val="left"/>
      <w:pPr>
        <w:ind w:left="5040" w:hanging="360"/>
      </w:pPr>
    </w:lvl>
    <w:lvl w:ilvl="7" w:tplc="9D704448">
      <w:start w:val="1"/>
      <w:numFmt w:val="lowerLetter"/>
      <w:lvlText w:val="%8."/>
      <w:lvlJc w:val="left"/>
      <w:pPr>
        <w:ind w:left="5760" w:hanging="360"/>
      </w:pPr>
    </w:lvl>
    <w:lvl w:ilvl="8" w:tplc="D37E0430">
      <w:start w:val="1"/>
      <w:numFmt w:val="lowerRoman"/>
      <w:lvlText w:val="%9."/>
      <w:lvlJc w:val="right"/>
      <w:pPr>
        <w:ind w:left="6480" w:hanging="180"/>
      </w:pPr>
    </w:lvl>
  </w:abstractNum>
  <w:abstractNum w:abstractNumId="9" w15:restartNumberingAfterBreak="0">
    <w:nsid w:val="1A1721B5"/>
    <w:multiLevelType w:val="hybridMultilevel"/>
    <w:tmpl w:val="FFFFFFFF"/>
    <w:lvl w:ilvl="0" w:tplc="73B41CAA">
      <w:start w:val="1"/>
      <w:numFmt w:val="decimal"/>
      <w:lvlText w:val="%1."/>
      <w:lvlJc w:val="left"/>
      <w:pPr>
        <w:ind w:left="720" w:hanging="360"/>
      </w:pPr>
    </w:lvl>
    <w:lvl w:ilvl="1" w:tplc="1486AB8C">
      <w:start w:val="1"/>
      <w:numFmt w:val="lowerLetter"/>
      <w:lvlText w:val="%2."/>
      <w:lvlJc w:val="left"/>
      <w:pPr>
        <w:ind w:left="1440" w:hanging="360"/>
      </w:pPr>
    </w:lvl>
    <w:lvl w:ilvl="2" w:tplc="ABC2D582">
      <w:start w:val="1"/>
      <w:numFmt w:val="lowerRoman"/>
      <w:lvlText w:val="%3."/>
      <w:lvlJc w:val="right"/>
      <w:pPr>
        <w:ind w:left="2160" w:hanging="180"/>
      </w:pPr>
    </w:lvl>
    <w:lvl w:ilvl="3" w:tplc="77961A00">
      <w:start w:val="1"/>
      <w:numFmt w:val="decimal"/>
      <w:lvlText w:val="%4."/>
      <w:lvlJc w:val="left"/>
      <w:pPr>
        <w:ind w:left="2880" w:hanging="360"/>
      </w:pPr>
    </w:lvl>
    <w:lvl w:ilvl="4" w:tplc="C08AFC84">
      <w:start w:val="1"/>
      <w:numFmt w:val="lowerLetter"/>
      <w:lvlText w:val="%5."/>
      <w:lvlJc w:val="left"/>
      <w:pPr>
        <w:ind w:left="3600" w:hanging="360"/>
      </w:pPr>
    </w:lvl>
    <w:lvl w:ilvl="5" w:tplc="1718722A">
      <w:start w:val="1"/>
      <w:numFmt w:val="lowerRoman"/>
      <w:lvlText w:val="%6."/>
      <w:lvlJc w:val="right"/>
      <w:pPr>
        <w:ind w:left="4320" w:hanging="180"/>
      </w:pPr>
    </w:lvl>
    <w:lvl w:ilvl="6" w:tplc="0F30E174">
      <w:start w:val="1"/>
      <w:numFmt w:val="decimal"/>
      <w:lvlText w:val="%7."/>
      <w:lvlJc w:val="left"/>
      <w:pPr>
        <w:ind w:left="5040" w:hanging="360"/>
      </w:pPr>
    </w:lvl>
    <w:lvl w:ilvl="7" w:tplc="D52EC6E8">
      <w:start w:val="1"/>
      <w:numFmt w:val="lowerLetter"/>
      <w:lvlText w:val="%8."/>
      <w:lvlJc w:val="left"/>
      <w:pPr>
        <w:ind w:left="5760" w:hanging="360"/>
      </w:pPr>
    </w:lvl>
    <w:lvl w:ilvl="8" w:tplc="53BA5DBE">
      <w:start w:val="1"/>
      <w:numFmt w:val="lowerRoman"/>
      <w:lvlText w:val="%9."/>
      <w:lvlJc w:val="right"/>
      <w:pPr>
        <w:ind w:left="6480" w:hanging="180"/>
      </w:pPr>
    </w:lvl>
  </w:abstractNum>
  <w:abstractNum w:abstractNumId="10" w15:restartNumberingAfterBreak="0">
    <w:nsid w:val="1BDE4D6A"/>
    <w:multiLevelType w:val="hybridMultilevel"/>
    <w:tmpl w:val="40C416E4"/>
    <w:lvl w:ilvl="0" w:tplc="B336960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635BA4"/>
    <w:multiLevelType w:val="hybridMultilevel"/>
    <w:tmpl w:val="FFFFFFFF"/>
    <w:styleLink w:val="Trenutniseznam12"/>
    <w:lvl w:ilvl="0" w:tplc="EF40F37A">
      <w:start w:val="14"/>
      <w:numFmt w:val="decimal"/>
      <w:lvlText w:val="%1."/>
      <w:lvlJc w:val="left"/>
      <w:pPr>
        <w:ind w:left="720" w:hanging="360"/>
      </w:pPr>
    </w:lvl>
    <w:lvl w:ilvl="1" w:tplc="57D034A6">
      <w:start w:val="1"/>
      <w:numFmt w:val="lowerLetter"/>
      <w:lvlText w:val="%2."/>
      <w:lvlJc w:val="left"/>
      <w:pPr>
        <w:ind w:left="1440" w:hanging="360"/>
      </w:pPr>
    </w:lvl>
    <w:lvl w:ilvl="2" w:tplc="52E48260">
      <w:start w:val="1"/>
      <w:numFmt w:val="lowerRoman"/>
      <w:lvlText w:val="%3."/>
      <w:lvlJc w:val="right"/>
      <w:pPr>
        <w:ind w:left="2160" w:hanging="180"/>
      </w:pPr>
    </w:lvl>
    <w:lvl w:ilvl="3" w:tplc="04AC7E58">
      <w:start w:val="1"/>
      <w:numFmt w:val="decimal"/>
      <w:lvlText w:val="%4."/>
      <w:lvlJc w:val="left"/>
      <w:pPr>
        <w:ind w:left="2880" w:hanging="360"/>
      </w:pPr>
    </w:lvl>
    <w:lvl w:ilvl="4" w:tplc="5BCC0248">
      <w:start w:val="1"/>
      <w:numFmt w:val="lowerLetter"/>
      <w:lvlText w:val="%5."/>
      <w:lvlJc w:val="left"/>
      <w:pPr>
        <w:ind w:left="3600" w:hanging="360"/>
      </w:pPr>
    </w:lvl>
    <w:lvl w:ilvl="5" w:tplc="F40C2EAE">
      <w:start w:val="1"/>
      <w:numFmt w:val="lowerRoman"/>
      <w:lvlText w:val="%6."/>
      <w:lvlJc w:val="right"/>
      <w:pPr>
        <w:ind w:left="4320" w:hanging="180"/>
      </w:pPr>
    </w:lvl>
    <w:lvl w:ilvl="6" w:tplc="1B06FB04">
      <w:start w:val="1"/>
      <w:numFmt w:val="decimal"/>
      <w:lvlText w:val="%7."/>
      <w:lvlJc w:val="left"/>
      <w:pPr>
        <w:ind w:left="5040" w:hanging="360"/>
      </w:pPr>
    </w:lvl>
    <w:lvl w:ilvl="7" w:tplc="7D662026">
      <w:start w:val="1"/>
      <w:numFmt w:val="lowerLetter"/>
      <w:lvlText w:val="%8."/>
      <w:lvlJc w:val="left"/>
      <w:pPr>
        <w:ind w:left="5760" w:hanging="360"/>
      </w:pPr>
    </w:lvl>
    <w:lvl w:ilvl="8" w:tplc="A2426BE0">
      <w:start w:val="1"/>
      <w:numFmt w:val="lowerRoman"/>
      <w:lvlText w:val="%9."/>
      <w:lvlJc w:val="right"/>
      <w:pPr>
        <w:ind w:left="6480" w:hanging="180"/>
      </w:pPr>
    </w:lvl>
  </w:abstractNum>
  <w:abstractNum w:abstractNumId="12" w15:restartNumberingAfterBreak="0">
    <w:nsid w:val="1EE88D61"/>
    <w:multiLevelType w:val="hybridMultilevel"/>
    <w:tmpl w:val="FFFFFFFF"/>
    <w:lvl w:ilvl="0" w:tplc="ABCC4E04">
      <w:start w:val="1"/>
      <w:numFmt w:val="decimal"/>
      <w:lvlText w:val="%1."/>
      <w:lvlJc w:val="left"/>
      <w:pPr>
        <w:ind w:left="720" w:hanging="360"/>
      </w:pPr>
    </w:lvl>
    <w:lvl w:ilvl="1" w:tplc="44AABD46">
      <w:start w:val="1"/>
      <w:numFmt w:val="lowerLetter"/>
      <w:lvlText w:val="%2."/>
      <w:lvlJc w:val="left"/>
      <w:pPr>
        <w:ind w:left="1440" w:hanging="360"/>
      </w:pPr>
    </w:lvl>
    <w:lvl w:ilvl="2" w:tplc="CAD868DE">
      <w:start w:val="1"/>
      <w:numFmt w:val="lowerRoman"/>
      <w:lvlText w:val="%3."/>
      <w:lvlJc w:val="right"/>
      <w:pPr>
        <w:ind w:left="2160" w:hanging="180"/>
      </w:pPr>
    </w:lvl>
    <w:lvl w:ilvl="3" w:tplc="682CC2EC">
      <w:start w:val="1"/>
      <w:numFmt w:val="decimal"/>
      <w:lvlText w:val="%4."/>
      <w:lvlJc w:val="left"/>
      <w:pPr>
        <w:ind w:left="2880" w:hanging="360"/>
      </w:pPr>
    </w:lvl>
    <w:lvl w:ilvl="4" w:tplc="7460F236">
      <w:start w:val="1"/>
      <w:numFmt w:val="lowerLetter"/>
      <w:lvlText w:val="%5."/>
      <w:lvlJc w:val="left"/>
      <w:pPr>
        <w:ind w:left="3600" w:hanging="360"/>
      </w:pPr>
    </w:lvl>
    <w:lvl w:ilvl="5" w:tplc="BC2ECC88">
      <w:start w:val="1"/>
      <w:numFmt w:val="lowerRoman"/>
      <w:lvlText w:val="%6."/>
      <w:lvlJc w:val="right"/>
      <w:pPr>
        <w:ind w:left="4320" w:hanging="180"/>
      </w:pPr>
    </w:lvl>
    <w:lvl w:ilvl="6" w:tplc="F2BEE466">
      <w:start w:val="1"/>
      <w:numFmt w:val="decimal"/>
      <w:lvlText w:val="%7."/>
      <w:lvlJc w:val="left"/>
      <w:pPr>
        <w:ind w:left="5040" w:hanging="360"/>
      </w:pPr>
    </w:lvl>
    <w:lvl w:ilvl="7" w:tplc="CD02416A">
      <w:start w:val="1"/>
      <w:numFmt w:val="lowerLetter"/>
      <w:lvlText w:val="%8."/>
      <w:lvlJc w:val="left"/>
      <w:pPr>
        <w:ind w:left="5760" w:hanging="360"/>
      </w:pPr>
    </w:lvl>
    <w:lvl w:ilvl="8" w:tplc="119498D2">
      <w:start w:val="1"/>
      <w:numFmt w:val="lowerRoman"/>
      <w:lvlText w:val="%9."/>
      <w:lvlJc w:val="right"/>
      <w:pPr>
        <w:ind w:left="6480" w:hanging="180"/>
      </w:pPr>
    </w:lvl>
  </w:abstractNum>
  <w:abstractNum w:abstractNumId="13" w15:restartNumberingAfterBreak="0">
    <w:nsid w:val="1EF66DFA"/>
    <w:multiLevelType w:val="hybridMultilevel"/>
    <w:tmpl w:val="A7CEF9A8"/>
    <w:lvl w:ilvl="0" w:tplc="B336960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5BA84A"/>
    <w:multiLevelType w:val="hybridMultilevel"/>
    <w:tmpl w:val="0DD4EC6E"/>
    <w:lvl w:ilvl="0" w:tplc="1FF6AA0C">
      <w:numFmt w:val="bullet"/>
      <w:lvlText w:val="̶"/>
      <w:lvlJc w:val="left"/>
      <w:pPr>
        <w:ind w:left="720" w:hanging="360"/>
      </w:pPr>
      <w:rPr>
        <w:rFonts w:ascii="Arial" w:eastAsia="Times New Roman" w:hAnsi="Arial" w:hint="default"/>
      </w:rPr>
    </w:lvl>
    <w:lvl w:ilvl="1" w:tplc="D97E2E4A">
      <w:start w:val="1"/>
      <w:numFmt w:val="bullet"/>
      <w:lvlText w:val="o"/>
      <w:lvlJc w:val="left"/>
      <w:pPr>
        <w:ind w:left="1440" w:hanging="360"/>
      </w:pPr>
      <w:rPr>
        <w:rFonts w:ascii="Courier New" w:hAnsi="Courier New" w:hint="default"/>
      </w:rPr>
    </w:lvl>
    <w:lvl w:ilvl="2" w:tplc="2F6C9D28">
      <w:start w:val="1"/>
      <w:numFmt w:val="bullet"/>
      <w:lvlText w:val=""/>
      <w:lvlJc w:val="left"/>
      <w:pPr>
        <w:ind w:left="2160" w:hanging="360"/>
      </w:pPr>
      <w:rPr>
        <w:rFonts w:ascii="Wingdings" w:hAnsi="Wingdings" w:hint="default"/>
      </w:rPr>
    </w:lvl>
    <w:lvl w:ilvl="3" w:tplc="7CC8708E">
      <w:start w:val="1"/>
      <w:numFmt w:val="bullet"/>
      <w:lvlText w:val=""/>
      <w:lvlJc w:val="left"/>
      <w:pPr>
        <w:ind w:left="2880" w:hanging="360"/>
      </w:pPr>
      <w:rPr>
        <w:rFonts w:ascii="Symbol" w:hAnsi="Symbol" w:hint="default"/>
      </w:rPr>
    </w:lvl>
    <w:lvl w:ilvl="4" w:tplc="9B94F128">
      <w:start w:val="1"/>
      <w:numFmt w:val="bullet"/>
      <w:lvlText w:val="o"/>
      <w:lvlJc w:val="left"/>
      <w:pPr>
        <w:ind w:left="3600" w:hanging="360"/>
      </w:pPr>
      <w:rPr>
        <w:rFonts w:ascii="Courier New" w:hAnsi="Courier New" w:hint="default"/>
      </w:rPr>
    </w:lvl>
    <w:lvl w:ilvl="5" w:tplc="2A149FD6">
      <w:start w:val="1"/>
      <w:numFmt w:val="bullet"/>
      <w:lvlText w:val=""/>
      <w:lvlJc w:val="left"/>
      <w:pPr>
        <w:ind w:left="4320" w:hanging="360"/>
      </w:pPr>
      <w:rPr>
        <w:rFonts w:ascii="Wingdings" w:hAnsi="Wingdings" w:hint="default"/>
      </w:rPr>
    </w:lvl>
    <w:lvl w:ilvl="6" w:tplc="8738118E">
      <w:start w:val="1"/>
      <w:numFmt w:val="bullet"/>
      <w:lvlText w:val=""/>
      <w:lvlJc w:val="left"/>
      <w:pPr>
        <w:ind w:left="5040" w:hanging="360"/>
      </w:pPr>
      <w:rPr>
        <w:rFonts w:ascii="Symbol" w:hAnsi="Symbol" w:hint="default"/>
      </w:rPr>
    </w:lvl>
    <w:lvl w:ilvl="7" w:tplc="BAD4D430">
      <w:start w:val="1"/>
      <w:numFmt w:val="bullet"/>
      <w:lvlText w:val="o"/>
      <w:lvlJc w:val="left"/>
      <w:pPr>
        <w:ind w:left="5760" w:hanging="360"/>
      </w:pPr>
      <w:rPr>
        <w:rFonts w:ascii="Courier New" w:hAnsi="Courier New" w:hint="default"/>
      </w:rPr>
    </w:lvl>
    <w:lvl w:ilvl="8" w:tplc="F076612A">
      <w:start w:val="1"/>
      <w:numFmt w:val="bullet"/>
      <w:lvlText w:val=""/>
      <w:lvlJc w:val="left"/>
      <w:pPr>
        <w:ind w:left="6480" w:hanging="360"/>
      </w:pPr>
      <w:rPr>
        <w:rFonts w:ascii="Wingdings" w:hAnsi="Wingdings" w:hint="default"/>
      </w:rPr>
    </w:lvl>
  </w:abstractNum>
  <w:abstractNum w:abstractNumId="15" w15:restartNumberingAfterBreak="0">
    <w:nsid w:val="22C5067C"/>
    <w:multiLevelType w:val="hybridMultilevel"/>
    <w:tmpl w:val="F9DE6E74"/>
    <w:lvl w:ilvl="0" w:tplc="B336960A">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4B53B8F"/>
    <w:multiLevelType w:val="hybridMultilevel"/>
    <w:tmpl w:val="FFFFFFFF"/>
    <w:lvl w:ilvl="0" w:tplc="59F0B71C">
      <w:start w:val="1"/>
      <w:numFmt w:val="decimal"/>
      <w:lvlText w:val="%1."/>
      <w:lvlJc w:val="left"/>
      <w:pPr>
        <w:ind w:left="720" w:hanging="360"/>
      </w:pPr>
    </w:lvl>
    <w:lvl w:ilvl="1" w:tplc="3BA202A6">
      <w:start w:val="1"/>
      <w:numFmt w:val="lowerLetter"/>
      <w:lvlText w:val="%2."/>
      <w:lvlJc w:val="left"/>
      <w:pPr>
        <w:ind w:left="1440" w:hanging="360"/>
      </w:pPr>
    </w:lvl>
    <w:lvl w:ilvl="2" w:tplc="EAE2A61A">
      <w:start w:val="1"/>
      <w:numFmt w:val="lowerRoman"/>
      <w:lvlText w:val="%3."/>
      <w:lvlJc w:val="right"/>
      <w:pPr>
        <w:ind w:left="2160" w:hanging="180"/>
      </w:pPr>
    </w:lvl>
    <w:lvl w:ilvl="3" w:tplc="B48ABA64">
      <w:start w:val="1"/>
      <w:numFmt w:val="decimal"/>
      <w:lvlText w:val="%4."/>
      <w:lvlJc w:val="left"/>
      <w:pPr>
        <w:ind w:left="2880" w:hanging="360"/>
      </w:pPr>
    </w:lvl>
    <w:lvl w:ilvl="4" w:tplc="480EA018">
      <w:start w:val="1"/>
      <w:numFmt w:val="lowerLetter"/>
      <w:lvlText w:val="%5."/>
      <w:lvlJc w:val="left"/>
      <w:pPr>
        <w:ind w:left="3600" w:hanging="360"/>
      </w:pPr>
    </w:lvl>
    <w:lvl w:ilvl="5" w:tplc="58309D60">
      <w:start w:val="1"/>
      <w:numFmt w:val="lowerRoman"/>
      <w:lvlText w:val="%6."/>
      <w:lvlJc w:val="right"/>
      <w:pPr>
        <w:ind w:left="4320" w:hanging="180"/>
      </w:pPr>
    </w:lvl>
    <w:lvl w:ilvl="6" w:tplc="D96E0C5A">
      <w:start w:val="1"/>
      <w:numFmt w:val="decimal"/>
      <w:lvlText w:val="%7."/>
      <w:lvlJc w:val="left"/>
      <w:pPr>
        <w:ind w:left="5040" w:hanging="360"/>
      </w:pPr>
    </w:lvl>
    <w:lvl w:ilvl="7" w:tplc="21F4DEA6">
      <w:start w:val="1"/>
      <w:numFmt w:val="lowerLetter"/>
      <w:lvlText w:val="%8."/>
      <w:lvlJc w:val="left"/>
      <w:pPr>
        <w:ind w:left="5760" w:hanging="360"/>
      </w:pPr>
    </w:lvl>
    <w:lvl w:ilvl="8" w:tplc="25467526">
      <w:start w:val="1"/>
      <w:numFmt w:val="lowerRoman"/>
      <w:lvlText w:val="%9."/>
      <w:lvlJc w:val="right"/>
      <w:pPr>
        <w:ind w:left="6480" w:hanging="180"/>
      </w:pPr>
    </w:lvl>
  </w:abstractNum>
  <w:abstractNum w:abstractNumId="17" w15:restartNumberingAfterBreak="0">
    <w:nsid w:val="25E3288D"/>
    <w:multiLevelType w:val="hybridMultilevel"/>
    <w:tmpl w:val="248215EE"/>
    <w:lvl w:ilvl="0" w:tplc="1FF6AA0C">
      <w:numFmt w:val="bullet"/>
      <w:lvlText w:val="̶"/>
      <w:lvlJc w:val="left"/>
      <w:pPr>
        <w:ind w:left="720" w:hanging="360"/>
      </w:pPr>
      <w:rPr>
        <w:rFonts w:ascii="Arial" w:eastAsia="Times New Roman" w:hAnsi="Arial" w:hint="default"/>
      </w:rPr>
    </w:lvl>
    <w:lvl w:ilvl="1" w:tplc="819A53BA">
      <w:start w:val="1"/>
      <w:numFmt w:val="bullet"/>
      <w:lvlText w:val="o"/>
      <w:lvlJc w:val="left"/>
      <w:pPr>
        <w:ind w:left="1440" w:hanging="360"/>
      </w:pPr>
      <w:rPr>
        <w:rFonts w:ascii="Courier New" w:hAnsi="Courier New" w:hint="default"/>
      </w:rPr>
    </w:lvl>
    <w:lvl w:ilvl="2" w:tplc="7CFC6B34">
      <w:start w:val="1"/>
      <w:numFmt w:val="bullet"/>
      <w:lvlText w:val=""/>
      <w:lvlJc w:val="left"/>
      <w:pPr>
        <w:ind w:left="2160" w:hanging="360"/>
      </w:pPr>
      <w:rPr>
        <w:rFonts w:ascii="Wingdings" w:hAnsi="Wingdings" w:hint="default"/>
      </w:rPr>
    </w:lvl>
    <w:lvl w:ilvl="3" w:tplc="3AE28490">
      <w:start w:val="1"/>
      <w:numFmt w:val="bullet"/>
      <w:lvlText w:val=""/>
      <w:lvlJc w:val="left"/>
      <w:pPr>
        <w:ind w:left="2880" w:hanging="360"/>
      </w:pPr>
      <w:rPr>
        <w:rFonts w:ascii="Symbol" w:hAnsi="Symbol" w:hint="default"/>
      </w:rPr>
    </w:lvl>
    <w:lvl w:ilvl="4" w:tplc="1F206A62">
      <w:start w:val="1"/>
      <w:numFmt w:val="bullet"/>
      <w:lvlText w:val="o"/>
      <w:lvlJc w:val="left"/>
      <w:pPr>
        <w:ind w:left="3600" w:hanging="360"/>
      </w:pPr>
      <w:rPr>
        <w:rFonts w:ascii="Courier New" w:hAnsi="Courier New" w:hint="default"/>
      </w:rPr>
    </w:lvl>
    <w:lvl w:ilvl="5" w:tplc="87E602C6">
      <w:start w:val="1"/>
      <w:numFmt w:val="bullet"/>
      <w:lvlText w:val=""/>
      <w:lvlJc w:val="left"/>
      <w:pPr>
        <w:ind w:left="4320" w:hanging="360"/>
      </w:pPr>
      <w:rPr>
        <w:rFonts w:ascii="Wingdings" w:hAnsi="Wingdings" w:hint="default"/>
      </w:rPr>
    </w:lvl>
    <w:lvl w:ilvl="6" w:tplc="CB807C02">
      <w:start w:val="1"/>
      <w:numFmt w:val="bullet"/>
      <w:lvlText w:val=""/>
      <w:lvlJc w:val="left"/>
      <w:pPr>
        <w:ind w:left="5040" w:hanging="360"/>
      </w:pPr>
      <w:rPr>
        <w:rFonts w:ascii="Symbol" w:hAnsi="Symbol" w:hint="default"/>
      </w:rPr>
    </w:lvl>
    <w:lvl w:ilvl="7" w:tplc="C690FEAA">
      <w:start w:val="1"/>
      <w:numFmt w:val="bullet"/>
      <w:lvlText w:val="o"/>
      <w:lvlJc w:val="left"/>
      <w:pPr>
        <w:ind w:left="5760" w:hanging="360"/>
      </w:pPr>
      <w:rPr>
        <w:rFonts w:ascii="Courier New" w:hAnsi="Courier New" w:hint="default"/>
      </w:rPr>
    </w:lvl>
    <w:lvl w:ilvl="8" w:tplc="74F8B27E">
      <w:start w:val="1"/>
      <w:numFmt w:val="bullet"/>
      <w:lvlText w:val=""/>
      <w:lvlJc w:val="left"/>
      <w:pPr>
        <w:ind w:left="6480" w:hanging="360"/>
      </w:pPr>
      <w:rPr>
        <w:rFonts w:ascii="Wingdings" w:hAnsi="Wingdings" w:hint="default"/>
      </w:rPr>
    </w:lvl>
  </w:abstractNum>
  <w:abstractNum w:abstractNumId="18" w15:restartNumberingAfterBreak="0">
    <w:nsid w:val="27938707"/>
    <w:multiLevelType w:val="hybridMultilevel"/>
    <w:tmpl w:val="FFFFFFFF"/>
    <w:lvl w:ilvl="0" w:tplc="0DC0E40E">
      <w:start w:val="1"/>
      <w:numFmt w:val="decimal"/>
      <w:lvlText w:val="%1."/>
      <w:lvlJc w:val="left"/>
      <w:pPr>
        <w:ind w:left="720" w:hanging="360"/>
      </w:pPr>
    </w:lvl>
    <w:lvl w:ilvl="1" w:tplc="6B3078BE">
      <w:start w:val="1"/>
      <w:numFmt w:val="lowerLetter"/>
      <w:lvlText w:val="%2."/>
      <w:lvlJc w:val="left"/>
      <w:pPr>
        <w:ind w:left="1440" w:hanging="360"/>
      </w:pPr>
    </w:lvl>
    <w:lvl w:ilvl="2" w:tplc="90D607C0">
      <w:start w:val="1"/>
      <w:numFmt w:val="lowerRoman"/>
      <w:lvlText w:val="%3."/>
      <w:lvlJc w:val="right"/>
      <w:pPr>
        <w:ind w:left="2160" w:hanging="180"/>
      </w:pPr>
    </w:lvl>
    <w:lvl w:ilvl="3" w:tplc="BCE87F24">
      <w:start w:val="1"/>
      <w:numFmt w:val="decimal"/>
      <w:lvlText w:val="%4."/>
      <w:lvlJc w:val="left"/>
      <w:pPr>
        <w:ind w:left="2880" w:hanging="360"/>
      </w:pPr>
    </w:lvl>
    <w:lvl w:ilvl="4" w:tplc="21DE8C06">
      <w:start w:val="1"/>
      <w:numFmt w:val="lowerLetter"/>
      <w:lvlText w:val="%5."/>
      <w:lvlJc w:val="left"/>
      <w:pPr>
        <w:ind w:left="3600" w:hanging="360"/>
      </w:pPr>
    </w:lvl>
    <w:lvl w:ilvl="5" w:tplc="5E6CF374">
      <w:start w:val="1"/>
      <w:numFmt w:val="lowerRoman"/>
      <w:lvlText w:val="%6."/>
      <w:lvlJc w:val="right"/>
      <w:pPr>
        <w:ind w:left="4320" w:hanging="180"/>
      </w:pPr>
    </w:lvl>
    <w:lvl w:ilvl="6" w:tplc="3DD21C1A">
      <w:start w:val="1"/>
      <w:numFmt w:val="decimal"/>
      <w:lvlText w:val="%7."/>
      <w:lvlJc w:val="left"/>
      <w:pPr>
        <w:ind w:left="5040" w:hanging="360"/>
      </w:pPr>
    </w:lvl>
    <w:lvl w:ilvl="7" w:tplc="7130C4E0">
      <w:start w:val="1"/>
      <w:numFmt w:val="lowerLetter"/>
      <w:lvlText w:val="%8."/>
      <w:lvlJc w:val="left"/>
      <w:pPr>
        <w:ind w:left="5760" w:hanging="360"/>
      </w:pPr>
    </w:lvl>
    <w:lvl w:ilvl="8" w:tplc="650039E4">
      <w:start w:val="1"/>
      <w:numFmt w:val="lowerRoman"/>
      <w:lvlText w:val="%9."/>
      <w:lvlJc w:val="right"/>
      <w:pPr>
        <w:ind w:left="6480" w:hanging="180"/>
      </w:pPr>
    </w:lvl>
  </w:abstractNum>
  <w:abstractNum w:abstractNumId="19" w15:restartNumberingAfterBreak="0">
    <w:nsid w:val="2BDB3585"/>
    <w:multiLevelType w:val="hybridMultilevel"/>
    <w:tmpl w:val="FFFFFFFF"/>
    <w:lvl w:ilvl="0" w:tplc="C3A2A146">
      <w:start w:val="1"/>
      <w:numFmt w:val="decimal"/>
      <w:lvlText w:val="%1."/>
      <w:lvlJc w:val="left"/>
      <w:pPr>
        <w:ind w:left="720" w:hanging="360"/>
      </w:pPr>
    </w:lvl>
    <w:lvl w:ilvl="1" w:tplc="9BD268B0">
      <w:start w:val="1"/>
      <w:numFmt w:val="lowerLetter"/>
      <w:lvlText w:val="%2."/>
      <w:lvlJc w:val="left"/>
      <w:pPr>
        <w:ind w:left="1440" w:hanging="360"/>
      </w:pPr>
    </w:lvl>
    <w:lvl w:ilvl="2" w:tplc="8C7CEA24">
      <w:start w:val="1"/>
      <w:numFmt w:val="lowerRoman"/>
      <w:lvlText w:val="%3."/>
      <w:lvlJc w:val="right"/>
      <w:pPr>
        <w:ind w:left="2160" w:hanging="180"/>
      </w:pPr>
    </w:lvl>
    <w:lvl w:ilvl="3" w:tplc="01F461F6">
      <w:start w:val="1"/>
      <w:numFmt w:val="decimal"/>
      <w:lvlText w:val="%4."/>
      <w:lvlJc w:val="left"/>
      <w:pPr>
        <w:ind w:left="2880" w:hanging="360"/>
      </w:pPr>
    </w:lvl>
    <w:lvl w:ilvl="4" w:tplc="7E7CF11C">
      <w:start w:val="1"/>
      <w:numFmt w:val="lowerLetter"/>
      <w:lvlText w:val="%5."/>
      <w:lvlJc w:val="left"/>
      <w:pPr>
        <w:ind w:left="3600" w:hanging="360"/>
      </w:pPr>
    </w:lvl>
    <w:lvl w:ilvl="5" w:tplc="693CB260">
      <w:start w:val="1"/>
      <w:numFmt w:val="lowerRoman"/>
      <w:lvlText w:val="%6."/>
      <w:lvlJc w:val="right"/>
      <w:pPr>
        <w:ind w:left="4320" w:hanging="180"/>
      </w:pPr>
    </w:lvl>
    <w:lvl w:ilvl="6" w:tplc="91B8EA52">
      <w:start w:val="1"/>
      <w:numFmt w:val="decimal"/>
      <w:lvlText w:val="%7."/>
      <w:lvlJc w:val="left"/>
      <w:pPr>
        <w:ind w:left="5040" w:hanging="360"/>
      </w:pPr>
    </w:lvl>
    <w:lvl w:ilvl="7" w:tplc="0CFC6D3E">
      <w:start w:val="1"/>
      <w:numFmt w:val="lowerLetter"/>
      <w:lvlText w:val="%8."/>
      <w:lvlJc w:val="left"/>
      <w:pPr>
        <w:ind w:left="5760" w:hanging="360"/>
      </w:pPr>
    </w:lvl>
    <w:lvl w:ilvl="8" w:tplc="8026A552">
      <w:start w:val="1"/>
      <w:numFmt w:val="lowerRoman"/>
      <w:lvlText w:val="%9."/>
      <w:lvlJc w:val="right"/>
      <w:pPr>
        <w:ind w:left="6480" w:hanging="180"/>
      </w:pPr>
    </w:lvl>
  </w:abstractNum>
  <w:abstractNum w:abstractNumId="20" w15:restartNumberingAfterBreak="0">
    <w:nsid w:val="2CA020BF"/>
    <w:multiLevelType w:val="hybridMultilevel"/>
    <w:tmpl w:val="3282EA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E997104"/>
    <w:multiLevelType w:val="hybridMultilevel"/>
    <w:tmpl w:val="DADCB63E"/>
    <w:lvl w:ilvl="0" w:tplc="72CECD14">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5F76B2"/>
    <w:multiLevelType w:val="hybridMultilevel"/>
    <w:tmpl w:val="B0DA31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B55780"/>
    <w:multiLevelType w:val="hybridMultilevel"/>
    <w:tmpl w:val="C652B87A"/>
    <w:lvl w:ilvl="0" w:tplc="54D84B8E">
      <w:start w:val="1"/>
      <w:numFmt w:val="bullet"/>
      <w:lvlText w:val=""/>
      <w:lvlJc w:val="left"/>
      <w:pPr>
        <w:ind w:left="720" w:hanging="360"/>
      </w:pPr>
      <w:rPr>
        <w:rFonts w:ascii="Symbol" w:hAnsi="Symbol" w:hint="default"/>
      </w:rPr>
    </w:lvl>
    <w:lvl w:ilvl="1" w:tplc="DC58DAEE">
      <w:start w:val="1"/>
      <w:numFmt w:val="bullet"/>
      <w:lvlText w:val="o"/>
      <w:lvlJc w:val="left"/>
      <w:pPr>
        <w:ind w:left="1440" w:hanging="360"/>
      </w:pPr>
      <w:rPr>
        <w:rFonts w:ascii="Courier New" w:hAnsi="Courier New" w:hint="default"/>
      </w:rPr>
    </w:lvl>
    <w:lvl w:ilvl="2" w:tplc="6A780248">
      <w:start w:val="1"/>
      <w:numFmt w:val="bullet"/>
      <w:lvlText w:val=""/>
      <w:lvlJc w:val="left"/>
      <w:pPr>
        <w:ind w:left="2160" w:hanging="360"/>
      </w:pPr>
      <w:rPr>
        <w:rFonts w:ascii="Wingdings" w:hAnsi="Wingdings" w:hint="default"/>
      </w:rPr>
    </w:lvl>
    <w:lvl w:ilvl="3" w:tplc="DC786EBA">
      <w:start w:val="1"/>
      <w:numFmt w:val="bullet"/>
      <w:lvlText w:val=""/>
      <w:lvlJc w:val="left"/>
      <w:pPr>
        <w:ind w:left="2880" w:hanging="360"/>
      </w:pPr>
      <w:rPr>
        <w:rFonts w:ascii="Symbol" w:hAnsi="Symbol" w:hint="default"/>
      </w:rPr>
    </w:lvl>
    <w:lvl w:ilvl="4" w:tplc="6DFA9FEE">
      <w:start w:val="1"/>
      <w:numFmt w:val="bullet"/>
      <w:lvlText w:val="o"/>
      <w:lvlJc w:val="left"/>
      <w:pPr>
        <w:ind w:left="3600" w:hanging="360"/>
      </w:pPr>
      <w:rPr>
        <w:rFonts w:ascii="Courier New" w:hAnsi="Courier New" w:hint="default"/>
      </w:rPr>
    </w:lvl>
    <w:lvl w:ilvl="5" w:tplc="0E1EFCC4">
      <w:start w:val="1"/>
      <w:numFmt w:val="bullet"/>
      <w:lvlText w:val=""/>
      <w:lvlJc w:val="left"/>
      <w:pPr>
        <w:ind w:left="4320" w:hanging="360"/>
      </w:pPr>
      <w:rPr>
        <w:rFonts w:ascii="Wingdings" w:hAnsi="Wingdings" w:hint="default"/>
      </w:rPr>
    </w:lvl>
    <w:lvl w:ilvl="6" w:tplc="8C2E4306">
      <w:start w:val="1"/>
      <w:numFmt w:val="bullet"/>
      <w:lvlText w:val=""/>
      <w:lvlJc w:val="left"/>
      <w:pPr>
        <w:ind w:left="5040" w:hanging="360"/>
      </w:pPr>
      <w:rPr>
        <w:rFonts w:ascii="Symbol" w:hAnsi="Symbol" w:hint="default"/>
      </w:rPr>
    </w:lvl>
    <w:lvl w:ilvl="7" w:tplc="AF54B9F6">
      <w:start w:val="1"/>
      <w:numFmt w:val="bullet"/>
      <w:lvlText w:val="o"/>
      <w:lvlJc w:val="left"/>
      <w:pPr>
        <w:ind w:left="5760" w:hanging="360"/>
      </w:pPr>
      <w:rPr>
        <w:rFonts w:ascii="Courier New" w:hAnsi="Courier New" w:hint="default"/>
      </w:rPr>
    </w:lvl>
    <w:lvl w:ilvl="8" w:tplc="A4F250F6">
      <w:start w:val="1"/>
      <w:numFmt w:val="bullet"/>
      <w:lvlText w:val=""/>
      <w:lvlJc w:val="left"/>
      <w:pPr>
        <w:ind w:left="6480" w:hanging="360"/>
      </w:pPr>
      <w:rPr>
        <w:rFonts w:ascii="Wingdings" w:hAnsi="Wingdings" w:hint="default"/>
      </w:rPr>
    </w:lvl>
  </w:abstractNum>
  <w:abstractNum w:abstractNumId="24" w15:restartNumberingAfterBreak="0">
    <w:nsid w:val="35D13ADB"/>
    <w:multiLevelType w:val="hybridMultilevel"/>
    <w:tmpl w:val="FFFFFFFF"/>
    <w:styleLink w:val="Trenutniseznam11"/>
    <w:lvl w:ilvl="0" w:tplc="F2207030">
      <w:start w:val="4"/>
      <w:numFmt w:val="decimal"/>
      <w:lvlText w:val="%1."/>
      <w:lvlJc w:val="left"/>
      <w:pPr>
        <w:ind w:left="720" w:hanging="360"/>
      </w:pPr>
    </w:lvl>
    <w:lvl w:ilvl="1" w:tplc="77B019E4">
      <w:start w:val="1"/>
      <w:numFmt w:val="lowerLetter"/>
      <w:lvlText w:val="%2."/>
      <w:lvlJc w:val="left"/>
      <w:pPr>
        <w:ind w:left="1440" w:hanging="360"/>
      </w:pPr>
    </w:lvl>
    <w:lvl w:ilvl="2" w:tplc="9496B902">
      <w:start w:val="1"/>
      <w:numFmt w:val="lowerRoman"/>
      <w:lvlText w:val="%3."/>
      <w:lvlJc w:val="right"/>
      <w:pPr>
        <w:ind w:left="2160" w:hanging="180"/>
      </w:pPr>
    </w:lvl>
    <w:lvl w:ilvl="3" w:tplc="191EF0FC">
      <w:start w:val="1"/>
      <w:numFmt w:val="decimal"/>
      <w:lvlText w:val="%4."/>
      <w:lvlJc w:val="left"/>
      <w:pPr>
        <w:ind w:left="2880" w:hanging="360"/>
      </w:pPr>
    </w:lvl>
    <w:lvl w:ilvl="4" w:tplc="A976B50E">
      <w:start w:val="1"/>
      <w:numFmt w:val="lowerLetter"/>
      <w:lvlText w:val="%5."/>
      <w:lvlJc w:val="left"/>
      <w:pPr>
        <w:ind w:left="3600" w:hanging="360"/>
      </w:pPr>
    </w:lvl>
    <w:lvl w:ilvl="5" w:tplc="7D2ECC2A">
      <w:start w:val="1"/>
      <w:numFmt w:val="lowerRoman"/>
      <w:lvlText w:val="%6."/>
      <w:lvlJc w:val="right"/>
      <w:pPr>
        <w:ind w:left="4320" w:hanging="180"/>
      </w:pPr>
    </w:lvl>
    <w:lvl w:ilvl="6" w:tplc="FD36BE08">
      <w:start w:val="1"/>
      <w:numFmt w:val="decimal"/>
      <w:lvlText w:val="%7."/>
      <w:lvlJc w:val="left"/>
      <w:pPr>
        <w:ind w:left="5040" w:hanging="360"/>
      </w:pPr>
    </w:lvl>
    <w:lvl w:ilvl="7" w:tplc="F1FACDD2">
      <w:start w:val="1"/>
      <w:numFmt w:val="lowerLetter"/>
      <w:lvlText w:val="%8."/>
      <w:lvlJc w:val="left"/>
      <w:pPr>
        <w:ind w:left="5760" w:hanging="360"/>
      </w:pPr>
    </w:lvl>
    <w:lvl w:ilvl="8" w:tplc="A9D28576">
      <w:start w:val="1"/>
      <w:numFmt w:val="lowerRoman"/>
      <w:lvlText w:val="%9."/>
      <w:lvlJc w:val="right"/>
      <w:pPr>
        <w:ind w:left="6480" w:hanging="180"/>
      </w:pPr>
    </w:lvl>
  </w:abstractNum>
  <w:abstractNum w:abstractNumId="25" w15:restartNumberingAfterBreak="0">
    <w:nsid w:val="3E38F14F"/>
    <w:multiLevelType w:val="hybridMultilevel"/>
    <w:tmpl w:val="FFFFFFFF"/>
    <w:lvl w:ilvl="0" w:tplc="4D1C7D56">
      <w:start w:val="1"/>
      <w:numFmt w:val="decimal"/>
      <w:lvlText w:val="%1."/>
      <w:lvlJc w:val="left"/>
      <w:pPr>
        <w:ind w:left="720" w:hanging="360"/>
      </w:pPr>
    </w:lvl>
    <w:lvl w:ilvl="1" w:tplc="C1546032">
      <w:start w:val="1"/>
      <w:numFmt w:val="lowerLetter"/>
      <w:lvlText w:val="%2."/>
      <w:lvlJc w:val="left"/>
      <w:pPr>
        <w:ind w:left="1440" w:hanging="360"/>
      </w:pPr>
    </w:lvl>
    <w:lvl w:ilvl="2" w:tplc="F1F0182A">
      <w:start w:val="1"/>
      <w:numFmt w:val="lowerRoman"/>
      <w:lvlText w:val="%3."/>
      <w:lvlJc w:val="right"/>
      <w:pPr>
        <w:ind w:left="2160" w:hanging="180"/>
      </w:pPr>
    </w:lvl>
    <w:lvl w:ilvl="3" w:tplc="780CFBC4">
      <w:start w:val="1"/>
      <w:numFmt w:val="decimal"/>
      <w:lvlText w:val="%4."/>
      <w:lvlJc w:val="left"/>
      <w:pPr>
        <w:ind w:left="2880" w:hanging="360"/>
      </w:pPr>
    </w:lvl>
    <w:lvl w:ilvl="4" w:tplc="3A401DB6">
      <w:start w:val="1"/>
      <w:numFmt w:val="lowerLetter"/>
      <w:lvlText w:val="%5."/>
      <w:lvlJc w:val="left"/>
      <w:pPr>
        <w:ind w:left="3600" w:hanging="360"/>
      </w:pPr>
    </w:lvl>
    <w:lvl w:ilvl="5" w:tplc="5A4C763C">
      <w:start w:val="1"/>
      <w:numFmt w:val="lowerRoman"/>
      <w:lvlText w:val="%6."/>
      <w:lvlJc w:val="right"/>
      <w:pPr>
        <w:ind w:left="4320" w:hanging="180"/>
      </w:pPr>
    </w:lvl>
    <w:lvl w:ilvl="6" w:tplc="5A2E116C">
      <w:start w:val="1"/>
      <w:numFmt w:val="decimal"/>
      <w:lvlText w:val="%7."/>
      <w:lvlJc w:val="left"/>
      <w:pPr>
        <w:ind w:left="5040" w:hanging="360"/>
      </w:pPr>
    </w:lvl>
    <w:lvl w:ilvl="7" w:tplc="A8425626">
      <w:start w:val="1"/>
      <w:numFmt w:val="lowerLetter"/>
      <w:lvlText w:val="%8."/>
      <w:lvlJc w:val="left"/>
      <w:pPr>
        <w:ind w:left="5760" w:hanging="360"/>
      </w:pPr>
    </w:lvl>
    <w:lvl w:ilvl="8" w:tplc="7FF08FDC">
      <w:start w:val="1"/>
      <w:numFmt w:val="lowerRoman"/>
      <w:lvlText w:val="%9."/>
      <w:lvlJc w:val="right"/>
      <w:pPr>
        <w:ind w:left="6480" w:hanging="180"/>
      </w:pPr>
    </w:lvl>
  </w:abstractNum>
  <w:abstractNum w:abstractNumId="26" w15:restartNumberingAfterBreak="0">
    <w:nsid w:val="3EA214A0"/>
    <w:multiLevelType w:val="hybridMultilevel"/>
    <w:tmpl w:val="F3EE8FCA"/>
    <w:lvl w:ilvl="0" w:tplc="0424000F">
      <w:start w:val="4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0D679EB"/>
    <w:multiLevelType w:val="hybridMultilevel"/>
    <w:tmpl w:val="81D68C06"/>
    <w:lvl w:ilvl="0" w:tplc="5E625D14">
      <w:start w:val="1"/>
      <w:numFmt w:val="bullet"/>
      <w:lvlText w:val=""/>
      <w:lvlJc w:val="left"/>
      <w:pPr>
        <w:ind w:left="720" w:hanging="360"/>
      </w:pPr>
      <w:rPr>
        <w:rFonts w:ascii="Symbol" w:hAnsi="Symbol" w:hint="default"/>
      </w:rPr>
    </w:lvl>
    <w:lvl w:ilvl="1" w:tplc="1B18D74E">
      <w:start w:val="1"/>
      <w:numFmt w:val="bullet"/>
      <w:lvlText w:val="o"/>
      <w:lvlJc w:val="left"/>
      <w:pPr>
        <w:ind w:left="1440" w:hanging="360"/>
      </w:pPr>
      <w:rPr>
        <w:rFonts w:ascii="Courier New" w:hAnsi="Courier New" w:hint="default"/>
      </w:rPr>
    </w:lvl>
    <w:lvl w:ilvl="2" w:tplc="5E404BAE">
      <w:start w:val="1"/>
      <w:numFmt w:val="bullet"/>
      <w:lvlText w:val=""/>
      <w:lvlJc w:val="left"/>
      <w:pPr>
        <w:ind w:left="2160" w:hanging="360"/>
      </w:pPr>
      <w:rPr>
        <w:rFonts w:ascii="Wingdings" w:hAnsi="Wingdings" w:hint="default"/>
      </w:rPr>
    </w:lvl>
    <w:lvl w:ilvl="3" w:tplc="CF6E2ADE">
      <w:start w:val="1"/>
      <w:numFmt w:val="bullet"/>
      <w:lvlText w:val=""/>
      <w:lvlJc w:val="left"/>
      <w:pPr>
        <w:ind w:left="2880" w:hanging="360"/>
      </w:pPr>
      <w:rPr>
        <w:rFonts w:ascii="Symbol" w:hAnsi="Symbol" w:hint="default"/>
      </w:rPr>
    </w:lvl>
    <w:lvl w:ilvl="4" w:tplc="0442D9B8">
      <w:start w:val="1"/>
      <w:numFmt w:val="bullet"/>
      <w:lvlText w:val="o"/>
      <w:lvlJc w:val="left"/>
      <w:pPr>
        <w:ind w:left="3600" w:hanging="360"/>
      </w:pPr>
      <w:rPr>
        <w:rFonts w:ascii="Courier New" w:hAnsi="Courier New" w:hint="default"/>
      </w:rPr>
    </w:lvl>
    <w:lvl w:ilvl="5" w:tplc="FDEABF5A">
      <w:start w:val="1"/>
      <w:numFmt w:val="bullet"/>
      <w:lvlText w:val=""/>
      <w:lvlJc w:val="left"/>
      <w:pPr>
        <w:ind w:left="4320" w:hanging="360"/>
      </w:pPr>
      <w:rPr>
        <w:rFonts w:ascii="Wingdings" w:hAnsi="Wingdings" w:hint="default"/>
      </w:rPr>
    </w:lvl>
    <w:lvl w:ilvl="6" w:tplc="8746F32C">
      <w:start w:val="1"/>
      <w:numFmt w:val="bullet"/>
      <w:lvlText w:val=""/>
      <w:lvlJc w:val="left"/>
      <w:pPr>
        <w:ind w:left="5040" w:hanging="360"/>
      </w:pPr>
      <w:rPr>
        <w:rFonts w:ascii="Symbol" w:hAnsi="Symbol" w:hint="default"/>
      </w:rPr>
    </w:lvl>
    <w:lvl w:ilvl="7" w:tplc="8F925504">
      <w:start w:val="1"/>
      <w:numFmt w:val="bullet"/>
      <w:lvlText w:val="o"/>
      <w:lvlJc w:val="left"/>
      <w:pPr>
        <w:ind w:left="5760" w:hanging="360"/>
      </w:pPr>
      <w:rPr>
        <w:rFonts w:ascii="Courier New" w:hAnsi="Courier New" w:hint="default"/>
      </w:rPr>
    </w:lvl>
    <w:lvl w:ilvl="8" w:tplc="EBF01948">
      <w:start w:val="1"/>
      <w:numFmt w:val="bullet"/>
      <w:lvlText w:val=""/>
      <w:lvlJc w:val="left"/>
      <w:pPr>
        <w:ind w:left="6480" w:hanging="360"/>
      </w:pPr>
      <w:rPr>
        <w:rFonts w:ascii="Wingdings" w:hAnsi="Wingdings" w:hint="default"/>
      </w:rPr>
    </w:lvl>
  </w:abstractNum>
  <w:abstractNum w:abstractNumId="28" w15:restartNumberingAfterBreak="0">
    <w:nsid w:val="4413C421"/>
    <w:multiLevelType w:val="hybridMultilevel"/>
    <w:tmpl w:val="FFFFFFFF"/>
    <w:lvl w:ilvl="0" w:tplc="38FC7C10">
      <w:start w:val="1"/>
      <w:numFmt w:val="decimal"/>
      <w:lvlText w:val="%1."/>
      <w:lvlJc w:val="left"/>
      <w:pPr>
        <w:ind w:left="720" w:hanging="360"/>
      </w:pPr>
    </w:lvl>
    <w:lvl w:ilvl="1" w:tplc="15F4BAE2">
      <w:start w:val="1"/>
      <w:numFmt w:val="lowerLetter"/>
      <w:lvlText w:val="%2."/>
      <w:lvlJc w:val="left"/>
      <w:pPr>
        <w:ind w:left="1440" w:hanging="360"/>
      </w:pPr>
    </w:lvl>
    <w:lvl w:ilvl="2" w:tplc="20D4E302">
      <w:start w:val="1"/>
      <w:numFmt w:val="lowerRoman"/>
      <w:lvlText w:val="%3."/>
      <w:lvlJc w:val="right"/>
      <w:pPr>
        <w:ind w:left="2160" w:hanging="180"/>
      </w:pPr>
    </w:lvl>
    <w:lvl w:ilvl="3" w:tplc="4850B092">
      <w:start w:val="1"/>
      <w:numFmt w:val="decimal"/>
      <w:lvlText w:val="%4."/>
      <w:lvlJc w:val="left"/>
      <w:pPr>
        <w:ind w:left="2880" w:hanging="360"/>
      </w:pPr>
    </w:lvl>
    <w:lvl w:ilvl="4" w:tplc="6E2887D0">
      <w:start w:val="1"/>
      <w:numFmt w:val="lowerLetter"/>
      <w:lvlText w:val="%5."/>
      <w:lvlJc w:val="left"/>
      <w:pPr>
        <w:ind w:left="3600" w:hanging="360"/>
      </w:pPr>
    </w:lvl>
    <w:lvl w:ilvl="5" w:tplc="9FDE786C">
      <w:start w:val="1"/>
      <w:numFmt w:val="lowerRoman"/>
      <w:lvlText w:val="%6."/>
      <w:lvlJc w:val="right"/>
      <w:pPr>
        <w:ind w:left="4320" w:hanging="180"/>
      </w:pPr>
    </w:lvl>
    <w:lvl w:ilvl="6" w:tplc="49A48230">
      <w:start w:val="1"/>
      <w:numFmt w:val="decimal"/>
      <w:lvlText w:val="%7."/>
      <w:lvlJc w:val="left"/>
      <w:pPr>
        <w:ind w:left="5040" w:hanging="360"/>
      </w:pPr>
    </w:lvl>
    <w:lvl w:ilvl="7" w:tplc="03F41084">
      <w:start w:val="1"/>
      <w:numFmt w:val="lowerLetter"/>
      <w:lvlText w:val="%8."/>
      <w:lvlJc w:val="left"/>
      <w:pPr>
        <w:ind w:left="5760" w:hanging="360"/>
      </w:pPr>
    </w:lvl>
    <w:lvl w:ilvl="8" w:tplc="F314CBDE">
      <w:start w:val="1"/>
      <w:numFmt w:val="lowerRoman"/>
      <w:lvlText w:val="%9."/>
      <w:lvlJc w:val="right"/>
      <w:pPr>
        <w:ind w:left="6480" w:hanging="180"/>
      </w:pPr>
    </w:lvl>
  </w:abstractNum>
  <w:abstractNum w:abstractNumId="29" w15:restartNumberingAfterBreak="0">
    <w:nsid w:val="45648454"/>
    <w:multiLevelType w:val="hybridMultilevel"/>
    <w:tmpl w:val="82902E70"/>
    <w:lvl w:ilvl="0" w:tplc="A33C9E64">
      <w:start w:val="1"/>
      <w:numFmt w:val="bullet"/>
      <w:lvlText w:val="·"/>
      <w:lvlJc w:val="left"/>
      <w:pPr>
        <w:ind w:left="360" w:hanging="360"/>
      </w:pPr>
      <w:rPr>
        <w:rFonts w:ascii="Symbol" w:hAnsi="Symbol" w:hint="default"/>
      </w:rPr>
    </w:lvl>
    <w:lvl w:ilvl="1" w:tplc="F03E21F4">
      <w:start w:val="1"/>
      <w:numFmt w:val="bullet"/>
      <w:lvlText w:val="o"/>
      <w:lvlJc w:val="left"/>
      <w:pPr>
        <w:ind w:left="1080" w:hanging="360"/>
      </w:pPr>
      <w:rPr>
        <w:rFonts w:ascii="Courier New" w:hAnsi="Courier New" w:hint="default"/>
      </w:rPr>
    </w:lvl>
    <w:lvl w:ilvl="2" w:tplc="06F41660">
      <w:start w:val="1"/>
      <w:numFmt w:val="bullet"/>
      <w:lvlText w:val=""/>
      <w:lvlJc w:val="left"/>
      <w:pPr>
        <w:ind w:left="1800" w:hanging="360"/>
      </w:pPr>
      <w:rPr>
        <w:rFonts w:ascii="Wingdings" w:hAnsi="Wingdings" w:hint="default"/>
      </w:rPr>
    </w:lvl>
    <w:lvl w:ilvl="3" w:tplc="C66CB40C">
      <w:start w:val="1"/>
      <w:numFmt w:val="bullet"/>
      <w:lvlText w:val=""/>
      <w:lvlJc w:val="left"/>
      <w:pPr>
        <w:ind w:left="2520" w:hanging="360"/>
      </w:pPr>
      <w:rPr>
        <w:rFonts w:ascii="Symbol" w:hAnsi="Symbol" w:hint="default"/>
      </w:rPr>
    </w:lvl>
    <w:lvl w:ilvl="4" w:tplc="9D845F88">
      <w:start w:val="1"/>
      <w:numFmt w:val="bullet"/>
      <w:lvlText w:val="o"/>
      <w:lvlJc w:val="left"/>
      <w:pPr>
        <w:ind w:left="3240" w:hanging="360"/>
      </w:pPr>
      <w:rPr>
        <w:rFonts w:ascii="Courier New" w:hAnsi="Courier New" w:hint="default"/>
      </w:rPr>
    </w:lvl>
    <w:lvl w:ilvl="5" w:tplc="43707604">
      <w:start w:val="1"/>
      <w:numFmt w:val="bullet"/>
      <w:lvlText w:val=""/>
      <w:lvlJc w:val="left"/>
      <w:pPr>
        <w:ind w:left="3960" w:hanging="360"/>
      </w:pPr>
      <w:rPr>
        <w:rFonts w:ascii="Wingdings" w:hAnsi="Wingdings" w:hint="default"/>
      </w:rPr>
    </w:lvl>
    <w:lvl w:ilvl="6" w:tplc="05A84940">
      <w:start w:val="1"/>
      <w:numFmt w:val="bullet"/>
      <w:lvlText w:val=""/>
      <w:lvlJc w:val="left"/>
      <w:pPr>
        <w:ind w:left="4680" w:hanging="360"/>
      </w:pPr>
      <w:rPr>
        <w:rFonts w:ascii="Symbol" w:hAnsi="Symbol" w:hint="default"/>
      </w:rPr>
    </w:lvl>
    <w:lvl w:ilvl="7" w:tplc="7F80EFB0">
      <w:start w:val="1"/>
      <w:numFmt w:val="bullet"/>
      <w:lvlText w:val="o"/>
      <w:lvlJc w:val="left"/>
      <w:pPr>
        <w:ind w:left="5400" w:hanging="360"/>
      </w:pPr>
      <w:rPr>
        <w:rFonts w:ascii="Courier New" w:hAnsi="Courier New" w:hint="default"/>
      </w:rPr>
    </w:lvl>
    <w:lvl w:ilvl="8" w:tplc="BC382448">
      <w:start w:val="1"/>
      <w:numFmt w:val="bullet"/>
      <w:lvlText w:val=""/>
      <w:lvlJc w:val="left"/>
      <w:pPr>
        <w:ind w:left="6120" w:hanging="360"/>
      </w:pPr>
      <w:rPr>
        <w:rFonts w:ascii="Wingdings" w:hAnsi="Wingdings" w:hint="default"/>
      </w:rPr>
    </w:lvl>
  </w:abstractNum>
  <w:abstractNum w:abstractNumId="30" w15:restartNumberingAfterBreak="0">
    <w:nsid w:val="4BAE3B61"/>
    <w:multiLevelType w:val="hybridMultilevel"/>
    <w:tmpl w:val="44C49398"/>
    <w:lvl w:ilvl="0" w:tplc="CC6CD078">
      <w:start w:val="1"/>
      <w:numFmt w:val="bullet"/>
      <w:lvlText w:val="·"/>
      <w:lvlJc w:val="left"/>
      <w:pPr>
        <w:ind w:left="720" w:hanging="360"/>
      </w:pPr>
      <w:rPr>
        <w:rFonts w:ascii="Symbol" w:hAnsi="Symbol" w:hint="default"/>
      </w:rPr>
    </w:lvl>
    <w:lvl w:ilvl="1" w:tplc="009CC41C">
      <w:start w:val="1"/>
      <w:numFmt w:val="bullet"/>
      <w:lvlText w:val="o"/>
      <w:lvlJc w:val="left"/>
      <w:pPr>
        <w:ind w:left="1440" w:hanging="360"/>
      </w:pPr>
      <w:rPr>
        <w:rFonts w:ascii="Courier New" w:hAnsi="Courier New" w:hint="default"/>
      </w:rPr>
    </w:lvl>
    <w:lvl w:ilvl="2" w:tplc="D7EE4DA6">
      <w:start w:val="1"/>
      <w:numFmt w:val="bullet"/>
      <w:lvlText w:val=""/>
      <w:lvlJc w:val="left"/>
      <w:pPr>
        <w:ind w:left="2160" w:hanging="360"/>
      </w:pPr>
      <w:rPr>
        <w:rFonts w:ascii="Wingdings" w:hAnsi="Wingdings" w:hint="default"/>
      </w:rPr>
    </w:lvl>
    <w:lvl w:ilvl="3" w:tplc="358ECFBA">
      <w:start w:val="1"/>
      <w:numFmt w:val="bullet"/>
      <w:lvlText w:val=""/>
      <w:lvlJc w:val="left"/>
      <w:pPr>
        <w:ind w:left="2880" w:hanging="360"/>
      </w:pPr>
      <w:rPr>
        <w:rFonts w:ascii="Symbol" w:hAnsi="Symbol" w:hint="default"/>
      </w:rPr>
    </w:lvl>
    <w:lvl w:ilvl="4" w:tplc="A44C699E">
      <w:start w:val="1"/>
      <w:numFmt w:val="bullet"/>
      <w:lvlText w:val="o"/>
      <w:lvlJc w:val="left"/>
      <w:pPr>
        <w:ind w:left="3600" w:hanging="360"/>
      </w:pPr>
      <w:rPr>
        <w:rFonts w:ascii="Courier New" w:hAnsi="Courier New" w:hint="default"/>
      </w:rPr>
    </w:lvl>
    <w:lvl w:ilvl="5" w:tplc="32160208">
      <w:start w:val="1"/>
      <w:numFmt w:val="bullet"/>
      <w:lvlText w:val=""/>
      <w:lvlJc w:val="left"/>
      <w:pPr>
        <w:ind w:left="4320" w:hanging="360"/>
      </w:pPr>
      <w:rPr>
        <w:rFonts w:ascii="Wingdings" w:hAnsi="Wingdings" w:hint="default"/>
      </w:rPr>
    </w:lvl>
    <w:lvl w:ilvl="6" w:tplc="5936CE72">
      <w:start w:val="1"/>
      <w:numFmt w:val="bullet"/>
      <w:lvlText w:val=""/>
      <w:lvlJc w:val="left"/>
      <w:pPr>
        <w:ind w:left="5040" w:hanging="360"/>
      </w:pPr>
      <w:rPr>
        <w:rFonts w:ascii="Symbol" w:hAnsi="Symbol" w:hint="default"/>
      </w:rPr>
    </w:lvl>
    <w:lvl w:ilvl="7" w:tplc="68608AA0">
      <w:start w:val="1"/>
      <w:numFmt w:val="bullet"/>
      <w:lvlText w:val="o"/>
      <w:lvlJc w:val="left"/>
      <w:pPr>
        <w:ind w:left="5760" w:hanging="360"/>
      </w:pPr>
      <w:rPr>
        <w:rFonts w:ascii="Courier New" w:hAnsi="Courier New" w:hint="default"/>
      </w:rPr>
    </w:lvl>
    <w:lvl w:ilvl="8" w:tplc="AF20FD96">
      <w:start w:val="1"/>
      <w:numFmt w:val="bullet"/>
      <w:lvlText w:val=""/>
      <w:lvlJc w:val="left"/>
      <w:pPr>
        <w:ind w:left="6480" w:hanging="360"/>
      </w:pPr>
      <w:rPr>
        <w:rFonts w:ascii="Wingdings" w:hAnsi="Wingdings" w:hint="default"/>
      </w:rPr>
    </w:lvl>
  </w:abstractNum>
  <w:abstractNum w:abstractNumId="31" w15:restartNumberingAfterBreak="0">
    <w:nsid w:val="4DC42DD9"/>
    <w:multiLevelType w:val="hybridMultilevel"/>
    <w:tmpl w:val="13AADD4C"/>
    <w:lvl w:ilvl="0" w:tplc="45A665CE">
      <w:start w:val="1"/>
      <w:numFmt w:val="bullet"/>
      <w:lvlText w:val="-"/>
      <w:lvlJc w:val="left"/>
      <w:pPr>
        <w:ind w:left="720" w:hanging="360"/>
      </w:pPr>
      <w:rPr>
        <w:rFonts w:ascii="Calibri" w:hAnsi="Calibri" w:hint="default"/>
      </w:rPr>
    </w:lvl>
    <w:lvl w:ilvl="1" w:tplc="059EC072">
      <w:start w:val="1"/>
      <w:numFmt w:val="bullet"/>
      <w:lvlText w:val="o"/>
      <w:lvlJc w:val="left"/>
      <w:pPr>
        <w:ind w:left="1440" w:hanging="360"/>
      </w:pPr>
      <w:rPr>
        <w:rFonts w:ascii="Courier New" w:hAnsi="Courier New" w:hint="default"/>
      </w:rPr>
    </w:lvl>
    <w:lvl w:ilvl="2" w:tplc="4F1ECB5C">
      <w:start w:val="1"/>
      <w:numFmt w:val="bullet"/>
      <w:lvlText w:val=""/>
      <w:lvlJc w:val="left"/>
      <w:pPr>
        <w:ind w:left="2160" w:hanging="360"/>
      </w:pPr>
      <w:rPr>
        <w:rFonts w:ascii="Wingdings" w:hAnsi="Wingdings" w:hint="default"/>
      </w:rPr>
    </w:lvl>
    <w:lvl w:ilvl="3" w:tplc="22A45F4E">
      <w:start w:val="1"/>
      <w:numFmt w:val="bullet"/>
      <w:lvlText w:val=""/>
      <w:lvlJc w:val="left"/>
      <w:pPr>
        <w:ind w:left="2880" w:hanging="360"/>
      </w:pPr>
      <w:rPr>
        <w:rFonts w:ascii="Symbol" w:hAnsi="Symbol" w:hint="default"/>
      </w:rPr>
    </w:lvl>
    <w:lvl w:ilvl="4" w:tplc="8778B0FE">
      <w:start w:val="1"/>
      <w:numFmt w:val="bullet"/>
      <w:lvlText w:val="o"/>
      <w:lvlJc w:val="left"/>
      <w:pPr>
        <w:ind w:left="3600" w:hanging="360"/>
      </w:pPr>
      <w:rPr>
        <w:rFonts w:ascii="Courier New" w:hAnsi="Courier New" w:hint="default"/>
      </w:rPr>
    </w:lvl>
    <w:lvl w:ilvl="5" w:tplc="717E8420">
      <w:start w:val="1"/>
      <w:numFmt w:val="bullet"/>
      <w:lvlText w:val=""/>
      <w:lvlJc w:val="left"/>
      <w:pPr>
        <w:ind w:left="4320" w:hanging="360"/>
      </w:pPr>
      <w:rPr>
        <w:rFonts w:ascii="Wingdings" w:hAnsi="Wingdings" w:hint="default"/>
      </w:rPr>
    </w:lvl>
    <w:lvl w:ilvl="6" w:tplc="4B26855C">
      <w:start w:val="1"/>
      <w:numFmt w:val="bullet"/>
      <w:lvlText w:val=""/>
      <w:lvlJc w:val="left"/>
      <w:pPr>
        <w:ind w:left="5040" w:hanging="360"/>
      </w:pPr>
      <w:rPr>
        <w:rFonts w:ascii="Symbol" w:hAnsi="Symbol" w:hint="default"/>
      </w:rPr>
    </w:lvl>
    <w:lvl w:ilvl="7" w:tplc="C0286358">
      <w:start w:val="1"/>
      <w:numFmt w:val="bullet"/>
      <w:lvlText w:val="o"/>
      <w:lvlJc w:val="left"/>
      <w:pPr>
        <w:ind w:left="5760" w:hanging="360"/>
      </w:pPr>
      <w:rPr>
        <w:rFonts w:ascii="Courier New" w:hAnsi="Courier New" w:hint="default"/>
      </w:rPr>
    </w:lvl>
    <w:lvl w:ilvl="8" w:tplc="B3648390">
      <w:start w:val="1"/>
      <w:numFmt w:val="bullet"/>
      <w:lvlText w:val=""/>
      <w:lvlJc w:val="left"/>
      <w:pPr>
        <w:ind w:left="6480" w:hanging="360"/>
      </w:pPr>
      <w:rPr>
        <w:rFonts w:ascii="Wingdings" w:hAnsi="Wingdings" w:hint="default"/>
      </w:rPr>
    </w:lvl>
  </w:abstractNum>
  <w:abstractNum w:abstractNumId="32" w15:restartNumberingAfterBreak="0">
    <w:nsid w:val="5044063F"/>
    <w:multiLevelType w:val="hybridMultilevel"/>
    <w:tmpl w:val="FFFFFFFF"/>
    <w:lvl w:ilvl="0" w:tplc="70D2845A">
      <w:start w:val="1"/>
      <w:numFmt w:val="decimal"/>
      <w:lvlText w:val="%1."/>
      <w:lvlJc w:val="left"/>
      <w:pPr>
        <w:ind w:left="720" w:hanging="360"/>
      </w:pPr>
    </w:lvl>
    <w:lvl w:ilvl="1" w:tplc="02A834EE">
      <w:start w:val="1"/>
      <w:numFmt w:val="lowerLetter"/>
      <w:lvlText w:val="%2."/>
      <w:lvlJc w:val="left"/>
      <w:pPr>
        <w:ind w:left="1440" w:hanging="360"/>
      </w:pPr>
    </w:lvl>
    <w:lvl w:ilvl="2" w:tplc="DD746B08">
      <w:start w:val="1"/>
      <w:numFmt w:val="lowerRoman"/>
      <w:lvlText w:val="%3."/>
      <w:lvlJc w:val="right"/>
      <w:pPr>
        <w:ind w:left="2160" w:hanging="180"/>
      </w:pPr>
    </w:lvl>
    <w:lvl w:ilvl="3" w:tplc="84622B3E">
      <w:start w:val="1"/>
      <w:numFmt w:val="decimal"/>
      <w:lvlText w:val="%4."/>
      <w:lvlJc w:val="left"/>
      <w:pPr>
        <w:ind w:left="2880" w:hanging="360"/>
      </w:pPr>
    </w:lvl>
    <w:lvl w:ilvl="4" w:tplc="5BFA1574">
      <w:start w:val="1"/>
      <w:numFmt w:val="lowerLetter"/>
      <w:lvlText w:val="%5."/>
      <w:lvlJc w:val="left"/>
      <w:pPr>
        <w:ind w:left="3600" w:hanging="360"/>
      </w:pPr>
    </w:lvl>
    <w:lvl w:ilvl="5" w:tplc="6248CCC2">
      <w:start w:val="1"/>
      <w:numFmt w:val="lowerRoman"/>
      <w:lvlText w:val="%6."/>
      <w:lvlJc w:val="right"/>
      <w:pPr>
        <w:ind w:left="4320" w:hanging="180"/>
      </w:pPr>
    </w:lvl>
    <w:lvl w:ilvl="6" w:tplc="A3BE318C">
      <w:start w:val="1"/>
      <w:numFmt w:val="decimal"/>
      <w:lvlText w:val="%7."/>
      <w:lvlJc w:val="left"/>
      <w:pPr>
        <w:ind w:left="5040" w:hanging="360"/>
      </w:pPr>
    </w:lvl>
    <w:lvl w:ilvl="7" w:tplc="4A38A3D8">
      <w:start w:val="1"/>
      <w:numFmt w:val="lowerLetter"/>
      <w:lvlText w:val="%8."/>
      <w:lvlJc w:val="left"/>
      <w:pPr>
        <w:ind w:left="5760" w:hanging="360"/>
      </w:pPr>
    </w:lvl>
    <w:lvl w:ilvl="8" w:tplc="07E4FA3C">
      <w:start w:val="1"/>
      <w:numFmt w:val="lowerRoman"/>
      <w:lvlText w:val="%9."/>
      <w:lvlJc w:val="right"/>
      <w:pPr>
        <w:ind w:left="6480" w:hanging="180"/>
      </w:pPr>
    </w:lvl>
  </w:abstractNum>
  <w:abstractNum w:abstractNumId="33" w15:restartNumberingAfterBreak="0">
    <w:nsid w:val="50B02F5D"/>
    <w:multiLevelType w:val="hybridMultilevel"/>
    <w:tmpl w:val="CAAE21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4" w15:restartNumberingAfterBreak="0">
    <w:nsid w:val="53A0A05B"/>
    <w:multiLevelType w:val="hybridMultilevel"/>
    <w:tmpl w:val="FFFFFFFF"/>
    <w:lvl w:ilvl="0" w:tplc="A7168E70">
      <w:start w:val="1"/>
      <w:numFmt w:val="decimal"/>
      <w:lvlText w:val="%1."/>
      <w:lvlJc w:val="left"/>
      <w:pPr>
        <w:ind w:left="720" w:hanging="360"/>
      </w:pPr>
    </w:lvl>
    <w:lvl w:ilvl="1" w:tplc="E6AAA6E8">
      <w:start w:val="1"/>
      <w:numFmt w:val="lowerLetter"/>
      <w:lvlText w:val="%2."/>
      <w:lvlJc w:val="left"/>
      <w:pPr>
        <w:ind w:left="1440" w:hanging="360"/>
      </w:pPr>
    </w:lvl>
    <w:lvl w:ilvl="2" w:tplc="90C8F1F0">
      <w:start w:val="1"/>
      <w:numFmt w:val="lowerRoman"/>
      <w:lvlText w:val="%3."/>
      <w:lvlJc w:val="right"/>
      <w:pPr>
        <w:ind w:left="2160" w:hanging="180"/>
      </w:pPr>
    </w:lvl>
    <w:lvl w:ilvl="3" w:tplc="04F2379E">
      <w:start w:val="1"/>
      <w:numFmt w:val="decimal"/>
      <w:lvlText w:val="%4."/>
      <w:lvlJc w:val="left"/>
      <w:pPr>
        <w:ind w:left="2880" w:hanging="360"/>
      </w:pPr>
    </w:lvl>
    <w:lvl w:ilvl="4" w:tplc="1F6A85DA">
      <w:start w:val="1"/>
      <w:numFmt w:val="lowerLetter"/>
      <w:lvlText w:val="%5."/>
      <w:lvlJc w:val="left"/>
      <w:pPr>
        <w:ind w:left="3600" w:hanging="360"/>
      </w:pPr>
    </w:lvl>
    <w:lvl w:ilvl="5" w:tplc="85545080">
      <w:start w:val="1"/>
      <w:numFmt w:val="lowerRoman"/>
      <w:lvlText w:val="%6."/>
      <w:lvlJc w:val="right"/>
      <w:pPr>
        <w:ind w:left="4320" w:hanging="180"/>
      </w:pPr>
    </w:lvl>
    <w:lvl w:ilvl="6" w:tplc="C83664EA">
      <w:start w:val="1"/>
      <w:numFmt w:val="decimal"/>
      <w:lvlText w:val="%7."/>
      <w:lvlJc w:val="left"/>
      <w:pPr>
        <w:ind w:left="5040" w:hanging="360"/>
      </w:pPr>
    </w:lvl>
    <w:lvl w:ilvl="7" w:tplc="D5604D44">
      <w:start w:val="1"/>
      <w:numFmt w:val="lowerLetter"/>
      <w:lvlText w:val="%8."/>
      <w:lvlJc w:val="left"/>
      <w:pPr>
        <w:ind w:left="5760" w:hanging="360"/>
      </w:pPr>
    </w:lvl>
    <w:lvl w:ilvl="8" w:tplc="C0EEFDE8">
      <w:start w:val="1"/>
      <w:numFmt w:val="lowerRoman"/>
      <w:lvlText w:val="%9."/>
      <w:lvlJc w:val="right"/>
      <w:pPr>
        <w:ind w:left="6480" w:hanging="180"/>
      </w:pPr>
    </w:lvl>
  </w:abstractNum>
  <w:abstractNum w:abstractNumId="35" w15:restartNumberingAfterBreak="0">
    <w:nsid w:val="542A1166"/>
    <w:multiLevelType w:val="hybridMultilevel"/>
    <w:tmpl w:val="FFFFFFFF"/>
    <w:lvl w:ilvl="0" w:tplc="0C3CACAC">
      <w:start w:val="1"/>
      <w:numFmt w:val="decimal"/>
      <w:lvlText w:val="%1."/>
      <w:lvlJc w:val="left"/>
      <w:pPr>
        <w:ind w:left="720" w:hanging="360"/>
      </w:pPr>
    </w:lvl>
    <w:lvl w:ilvl="1" w:tplc="AC60737E">
      <w:start w:val="1"/>
      <w:numFmt w:val="lowerLetter"/>
      <w:lvlText w:val="%2."/>
      <w:lvlJc w:val="left"/>
      <w:pPr>
        <w:ind w:left="1440" w:hanging="360"/>
      </w:pPr>
    </w:lvl>
    <w:lvl w:ilvl="2" w:tplc="0DF4BFFC">
      <w:start w:val="1"/>
      <w:numFmt w:val="lowerRoman"/>
      <w:lvlText w:val="%3."/>
      <w:lvlJc w:val="right"/>
      <w:pPr>
        <w:ind w:left="2160" w:hanging="180"/>
      </w:pPr>
    </w:lvl>
    <w:lvl w:ilvl="3" w:tplc="9B8AA382">
      <w:start w:val="1"/>
      <w:numFmt w:val="decimal"/>
      <w:lvlText w:val="%4."/>
      <w:lvlJc w:val="left"/>
      <w:pPr>
        <w:ind w:left="2880" w:hanging="360"/>
      </w:pPr>
    </w:lvl>
    <w:lvl w:ilvl="4" w:tplc="3ACAA8A6">
      <w:start w:val="1"/>
      <w:numFmt w:val="lowerLetter"/>
      <w:lvlText w:val="%5."/>
      <w:lvlJc w:val="left"/>
      <w:pPr>
        <w:ind w:left="3600" w:hanging="360"/>
      </w:pPr>
    </w:lvl>
    <w:lvl w:ilvl="5" w:tplc="746A8AA6">
      <w:start w:val="1"/>
      <w:numFmt w:val="lowerRoman"/>
      <w:lvlText w:val="%6."/>
      <w:lvlJc w:val="right"/>
      <w:pPr>
        <w:ind w:left="4320" w:hanging="180"/>
      </w:pPr>
    </w:lvl>
    <w:lvl w:ilvl="6" w:tplc="8EB2CB92">
      <w:start w:val="1"/>
      <w:numFmt w:val="decimal"/>
      <w:lvlText w:val="%7."/>
      <w:lvlJc w:val="left"/>
      <w:pPr>
        <w:ind w:left="5040" w:hanging="360"/>
      </w:pPr>
    </w:lvl>
    <w:lvl w:ilvl="7" w:tplc="5352FB14">
      <w:start w:val="1"/>
      <w:numFmt w:val="lowerLetter"/>
      <w:lvlText w:val="%8."/>
      <w:lvlJc w:val="left"/>
      <w:pPr>
        <w:ind w:left="5760" w:hanging="360"/>
      </w:pPr>
    </w:lvl>
    <w:lvl w:ilvl="8" w:tplc="CBA02FA0">
      <w:start w:val="1"/>
      <w:numFmt w:val="lowerRoman"/>
      <w:lvlText w:val="%9."/>
      <w:lvlJc w:val="right"/>
      <w:pPr>
        <w:ind w:left="6480" w:hanging="180"/>
      </w:pPr>
    </w:lvl>
  </w:abstractNum>
  <w:abstractNum w:abstractNumId="36" w15:restartNumberingAfterBreak="0">
    <w:nsid w:val="55DFEBA4"/>
    <w:multiLevelType w:val="hybridMultilevel"/>
    <w:tmpl w:val="7040D6CA"/>
    <w:lvl w:ilvl="0" w:tplc="54D84B8E">
      <w:start w:val="1"/>
      <w:numFmt w:val="bullet"/>
      <w:lvlText w:val=""/>
      <w:lvlJc w:val="left"/>
      <w:pPr>
        <w:ind w:left="720" w:hanging="360"/>
      </w:pPr>
      <w:rPr>
        <w:rFonts w:ascii="Symbol" w:hAnsi="Symbol" w:hint="default"/>
      </w:rPr>
    </w:lvl>
    <w:lvl w:ilvl="1" w:tplc="D4B6C662">
      <w:start w:val="1"/>
      <w:numFmt w:val="bullet"/>
      <w:lvlText w:val="o"/>
      <w:lvlJc w:val="left"/>
      <w:pPr>
        <w:ind w:left="1440" w:hanging="360"/>
      </w:pPr>
      <w:rPr>
        <w:rFonts w:ascii="Courier New" w:hAnsi="Courier New" w:hint="default"/>
      </w:rPr>
    </w:lvl>
    <w:lvl w:ilvl="2" w:tplc="52B0B3D4">
      <w:start w:val="1"/>
      <w:numFmt w:val="bullet"/>
      <w:lvlText w:val=""/>
      <w:lvlJc w:val="left"/>
      <w:pPr>
        <w:ind w:left="2160" w:hanging="360"/>
      </w:pPr>
      <w:rPr>
        <w:rFonts w:ascii="Wingdings" w:hAnsi="Wingdings" w:hint="default"/>
      </w:rPr>
    </w:lvl>
    <w:lvl w:ilvl="3" w:tplc="771CEAB6">
      <w:start w:val="1"/>
      <w:numFmt w:val="bullet"/>
      <w:lvlText w:val=""/>
      <w:lvlJc w:val="left"/>
      <w:pPr>
        <w:ind w:left="2880" w:hanging="360"/>
      </w:pPr>
      <w:rPr>
        <w:rFonts w:ascii="Symbol" w:hAnsi="Symbol" w:hint="default"/>
      </w:rPr>
    </w:lvl>
    <w:lvl w:ilvl="4" w:tplc="D2ACA38C">
      <w:start w:val="1"/>
      <w:numFmt w:val="bullet"/>
      <w:lvlText w:val="o"/>
      <w:lvlJc w:val="left"/>
      <w:pPr>
        <w:ind w:left="3600" w:hanging="360"/>
      </w:pPr>
      <w:rPr>
        <w:rFonts w:ascii="Courier New" w:hAnsi="Courier New" w:hint="default"/>
      </w:rPr>
    </w:lvl>
    <w:lvl w:ilvl="5" w:tplc="BF3E5914">
      <w:start w:val="1"/>
      <w:numFmt w:val="bullet"/>
      <w:lvlText w:val=""/>
      <w:lvlJc w:val="left"/>
      <w:pPr>
        <w:ind w:left="4320" w:hanging="360"/>
      </w:pPr>
      <w:rPr>
        <w:rFonts w:ascii="Wingdings" w:hAnsi="Wingdings" w:hint="default"/>
      </w:rPr>
    </w:lvl>
    <w:lvl w:ilvl="6" w:tplc="EC40D9B0">
      <w:start w:val="1"/>
      <w:numFmt w:val="bullet"/>
      <w:lvlText w:val=""/>
      <w:lvlJc w:val="left"/>
      <w:pPr>
        <w:ind w:left="5040" w:hanging="360"/>
      </w:pPr>
      <w:rPr>
        <w:rFonts w:ascii="Symbol" w:hAnsi="Symbol" w:hint="default"/>
      </w:rPr>
    </w:lvl>
    <w:lvl w:ilvl="7" w:tplc="EC529F3C">
      <w:start w:val="1"/>
      <w:numFmt w:val="bullet"/>
      <w:lvlText w:val="o"/>
      <w:lvlJc w:val="left"/>
      <w:pPr>
        <w:ind w:left="5760" w:hanging="360"/>
      </w:pPr>
      <w:rPr>
        <w:rFonts w:ascii="Courier New" w:hAnsi="Courier New" w:hint="default"/>
      </w:rPr>
    </w:lvl>
    <w:lvl w:ilvl="8" w:tplc="4BE29BB0">
      <w:start w:val="1"/>
      <w:numFmt w:val="bullet"/>
      <w:lvlText w:val=""/>
      <w:lvlJc w:val="left"/>
      <w:pPr>
        <w:ind w:left="6480" w:hanging="360"/>
      </w:pPr>
      <w:rPr>
        <w:rFonts w:ascii="Wingdings" w:hAnsi="Wingdings" w:hint="default"/>
      </w:rPr>
    </w:lvl>
  </w:abstractNum>
  <w:abstractNum w:abstractNumId="37" w15:restartNumberingAfterBreak="0">
    <w:nsid w:val="58561503"/>
    <w:multiLevelType w:val="hybridMultilevel"/>
    <w:tmpl w:val="A93E24F0"/>
    <w:lvl w:ilvl="0" w:tplc="823A73AA">
      <w:start w:val="4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91A137E"/>
    <w:multiLevelType w:val="hybridMultilevel"/>
    <w:tmpl w:val="F104C8C2"/>
    <w:lvl w:ilvl="0" w:tplc="66044652">
      <w:start w:val="1"/>
      <w:numFmt w:val="bullet"/>
      <w:lvlText w:val="-"/>
      <w:lvlJc w:val="left"/>
      <w:pPr>
        <w:ind w:left="360" w:hanging="360"/>
      </w:pPr>
      <w:rPr>
        <w:rFonts w:ascii="Arial" w:eastAsia="Times New Roman" w:hAnsi="Arial" w:cs="Arial" w:hint="default"/>
      </w:rPr>
    </w:lvl>
    <w:lvl w:ilvl="1" w:tplc="6DC0E1B8">
      <w:numFmt w:val="bullet"/>
      <w:lvlText w:val="•"/>
      <w:lvlJc w:val="left"/>
      <w:pPr>
        <w:ind w:left="1425" w:hanging="705"/>
      </w:pPr>
      <w:rPr>
        <w:rFonts w:ascii="Calibri" w:eastAsiaTheme="minorHAnsi" w:hAnsi="Calibri" w:cs="Calibri"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9" w15:restartNumberingAfterBreak="0">
    <w:nsid w:val="599441B8"/>
    <w:multiLevelType w:val="hybridMultilevel"/>
    <w:tmpl w:val="EA08EEF0"/>
    <w:lvl w:ilvl="0" w:tplc="B336960A">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0" w15:restartNumberingAfterBreak="0">
    <w:nsid w:val="5BEDEF03"/>
    <w:multiLevelType w:val="hybridMultilevel"/>
    <w:tmpl w:val="217009DA"/>
    <w:lvl w:ilvl="0" w:tplc="39223EB8">
      <w:start w:val="1"/>
      <w:numFmt w:val="lowerRoman"/>
      <w:lvlText w:val="%1."/>
      <w:lvlJc w:val="right"/>
      <w:pPr>
        <w:ind w:left="1428" w:hanging="360"/>
      </w:pPr>
    </w:lvl>
    <w:lvl w:ilvl="1" w:tplc="6E02A9D0">
      <w:start w:val="1"/>
      <w:numFmt w:val="lowerLetter"/>
      <w:lvlText w:val="%2."/>
      <w:lvlJc w:val="left"/>
      <w:pPr>
        <w:ind w:left="2148" w:hanging="360"/>
      </w:pPr>
    </w:lvl>
    <w:lvl w:ilvl="2" w:tplc="22FEC09C">
      <w:start w:val="1"/>
      <w:numFmt w:val="lowerRoman"/>
      <w:lvlText w:val="%3."/>
      <w:lvlJc w:val="right"/>
      <w:pPr>
        <w:ind w:left="2868" w:hanging="180"/>
      </w:pPr>
    </w:lvl>
    <w:lvl w:ilvl="3" w:tplc="A93E2CA8">
      <w:start w:val="1"/>
      <w:numFmt w:val="decimal"/>
      <w:lvlText w:val="%4."/>
      <w:lvlJc w:val="left"/>
      <w:pPr>
        <w:ind w:left="3588" w:hanging="360"/>
      </w:pPr>
    </w:lvl>
    <w:lvl w:ilvl="4" w:tplc="B7FE2076">
      <w:start w:val="1"/>
      <w:numFmt w:val="lowerLetter"/>
      <w:lvlText w:val="%5."/>
      <w:lvlJc w:val="left"/>
      <w:pPr>
        <w:ind w:left="4308" w:hanging="360"/>
      </w:pPr>
    </w:lvl>
    <w:lvl w:ilvl="5" w:tplc="AB90254C">
      <w:start w:val="1"/>
      <w:numFmt w:val="lowerRoman"/>
      <w:lvlText w:val="%6."/>
      <w:lvlJc w:val="right"/>
      <w:pPr>
        <w:ind w:left="5028" w:hanging="180"/>
      </w:pPr>
    </w:lvl>
    <w:lvl w:ilvl="6" w:tplc="5F024612">
      <w:start w:val="1"/>
      <w:numFmt w:val="decimal"/>
      <w:lvlText w:val="%7."/>
      <w:lvlJc w:val="left"/>
      <w:pPr>
        <w:ind w:left="5748" w:hanging="360"/>
      </w:pPr>
    </w:lvl>
    <w:lvl w:ilvl="7" w:tplc="8AAA2E88">
      <w:start w:val="1"/>
      <w:numFmt w:val="lowerLetter"/>
      <w:lvlText w:val="%8."/>
      <w:lvlJc w:val="left"/>
      <w:pPr>
        <w:ind w:left="6468" w:hanging="360"/>
      </w:pPr>
    </w:lvl>
    <w:lvl w:ilvl="8" w:tplc="90A8EA6E">
      <w:start w:val="1"/>
      <w:numFmt w:val="lowerRoman"/>
      <w:lvlText w:val="%9."/>
      <w:lvlJc w:val="right"/>
      <w:pPr>
        <w:ind w:left="7188" w:hanging="180"/>
      </w:pPr>
    </w:lvl>
  </w:abstractNum>
  <w:abstractNum w:abstractNumId="41" w15:restartNumberingAfterBreak="0">
    <w:nsid w:val="5C5C2489"/>
    <w:multiLevelType w:val="hybridMultilevel"/>
    <w:tmpl w:val="FFFFFFFF"/>
    <w:lvl w:ilvl="0" w:tplc="1334F9E0">
      <w:start w:val="2"/>
      <w:numFmt w:val="decimal"/>
      <w:lvlText w:val="%1."/>
      <w:lvlJc w:val="left"/>
      <w:pPr>
        <w:ind w:left="720" w:hanging="360"/>
      </w:pPr>
    </w:lvl>
    <w:lvl w:ilvl="1" w:tplc="AE384D2C">
      <w:start w:val="1"/>
      <w:numFmt w:val="lowerLetter"/>
      <w:lvlText w:val="%2."/>
      <w:lvlJc w:val="left"/>
      <w:pPr>
        <w:ind w:left="1440" w:hanging="360"/>
      </w:pPr>
    </w:lvl>
    <w:lvl w:ilvl="2" w:tplc="F0A0B974">
      <w:start w:val="1"/>
      <w:numFmt w:val="lowerRoman"/>
      <w:lvlText w:val="%3."/>
      <w:lvlJc w:val="right"/>
      <w:pPr>
        <w:ind w:left="2160" w:hanging="180"/>
      </w:pPr>
    </w:lvl>
    <w:lvl w:ilvl="3" w:tplc="22AA4AFE">
      <w:start w:val="1"/>
      <w:numFmt w:val="decimal"/>
      <w:lvlText w:val="%4."/>
      <w:lvlJc w:val="left"/>
      <w:pPr>
        <w:ind w:left="2880" w:hanging="360"/>
      </w:pPr>
    </w:lvl>
    <w:lvl w:ilvl="4" w:tplc="445C124A">
      <w:start w:val="1"/>
      <w:numFmt w:val="lowerLetter"/>
      <w:lvlText w:val="%5."/>
      <w:lvlJc w:val="left"/>
      <w:pPr>
        <w:ind w:left="3600" w:hanging="360"/>
      </w:pPr>
    </w:lvl>
    <w:lvl w:ilvl="5" w:tplc="21144562">
      <w:start w:val="1"/>
      <w:numFmt w:val="lowerRoman"/>
      <w:lvlText w:val="%6."/>
      <w:lvlJc w:val="right"/>
      <w:pPr>
        <w:ind w:left="4320" w:hanging="180"/>
      </w:pPr>
    </w:lvl>
    <w:lvl w:ilvl="6" w:tplc="24623DCC">
      <w:start w:val="1"/>
      <w:numFmt w:val="decimal"/>
      <w:lvlText w:val="%7."/>
      <w:lvlJc w:val="left"/>
      <w:pPr>
        <w:ind w:left="5040" w:hanging="360"/>
      </w:pPr>
    </w:lvl>
    <w:lvl w:ilvl="7" w:tplc="25DE2772">
      <w:start w:val="1"/>
      <w:numFmt w:val="lowerLetter"/>
      <w:lvlText w:val="%8."/>
      <w:lvlJc w:val="left"/>
      <w:pPr>
        <w:ind w:left="5760" w:hanging="360"/>
      </w:pPr>
    </w:lvl>
    <w:lvl w:ilvl="8" w:tplc="8E6ADE2A">
      <w:start w:val="1"/>
      <w:numFmt w:val="lowerRoman"/>
      <w:lvlText w:val="%9."/>
      <w:lvlJc w:val="right"/>
      <w:pPr>
        <w:ind w:left="6480" w:hanging="180"/>
      </w:pPr>
    </w:lvl>
  </w:abstractNum>
  <w:abstractNum w:abstractNumId="42" w15:restartNumberingAfterBreak="0">
    <w:nsid w:val="602E9321"/>
    <w:multiLevelType w:val="hybridMultilevel"/>
    <w:tmpl w:val="FFFFFFFF"/>
    <w:lvl w:ilvl="0" w:tplc="2026B140">
      <w:start w:val="1"/>
      <w:numFmt w:val="decimal"/>
      <w:lvlText w:val="%1."/>
      <w:lvlJc w:val="left"/>
      <w:pPr>
        <w:ind w:left="720" w:hanging="360"/>
      </w:pPr>
    </w:lvl>
    <w:lvl w:ilvl="1" w:tplc="8222C6AA">
      <w:start w:val="1"/>
      <w:numFmt w:val="lowerLetter"/>
      <w:lvlText w:val="%2."/>
      <w:lvlJc w:val="left"/>
      <w:pPr>
        <w:ind w:left="1440" w:hanging="360"/>
      </w:pPr>
    </w:lvl>
    <w:lvl w:ilvl="2" w:tplc="FB2EC95E">
      <w:start w:val="1"/>
      <w:numFmt w:val="lowerRoman"/>
      <w:lvlText w:val="%3."/>
      <w:lvlJc w:val="right"/>
      <w:pPr>
        <w:ind w:left="2160" w:hanging="180"/>
      </w:pPr>
    </w:lvl>
    <w:lvl w:ilvl="3" w:tplc="CC52106C">
      <w:start w:val="1"/>
      <w:numFmt w:val="decimal"/>
      <w:lvlText w:val="%4."/>
      <w:lvlJc w:val="left"/>
      <w:pPr>
        <w:ind w:left="2880" w:hanging="360"/>
      </w:pPr>
    </w:lvl>
    <w:lvl w:ilvl="4" w:tplc="79648826">
      <w:start w:val="1"/>
      <w:numFmt w:val="lowerLetter"/>
      <w:lvlText w:val="%5."/>
      <w:lvlJc w:val="left"/>
      <w:pPr>
        <w:ind w:left="3600" w:hanging="360"/>
      </w:pPr>
    </w:lvl>
    <w:lvl w:ilvl="5" w:tplc="797AAB78">
      <w:start w:val="1"/>
      <w:numFmt w:val="lowerRoman"/>
      <w:lvlText w:val="%6."/>
      <w:lvlJc w:val="right"/>
      <w:pPr>
        <w:ind w:left="4320" w:hanging="180"/>
      </w:pPr>
    </w:lvl>
    <w:lvl w:ilvl="6" w:tplc="B6CA1820">
      <w:start w:val="1"/>
      <w:numFmt w:val="decimal"/>
      <w:lvlText w:val="%7."/>
      <w:lvlJc w:val="left"/>
      <w:pPr>
        <w:ind w:left="5040" w:hanging="360"/>
      </w:pPr>
    </w:lvl>
    <w:lvl w:ilvl="7" w:tplc="C99E481C">
      <w:start w:val="1"/>
      <w:numFmt w:val="lowerLetter"/>
      <w:lvlText w:val="%8."/>
      <w:lvlJc w:val="left"/>
      <w:pPr>
        <w:ind w:left="5760" w:hanging="360"/>
      </w:pPr>
    </w:lvl>
    <w:lvl w:ilvl="8" w:tplc="A6548E88">
      <w:start w:val="1"/>
      <w:numFmt w:val="lowerRoman"/>
      <w:lvlText w:val="%9."/>
      <w:lvlJc w:val="right"/>
      <w:pPr>
        <w:ind w:left="6480" w:hanging="180"/>
      </w:pPr>
    </w:lvl>
  </w:abstractNum>
  <w:abstractNum w:abstractNumId="43" w15:restartNumberingAfterBreak="0">
    <w:nsid w:val="60E13CD5"/>
    <w:multiLevelType w:val="hybridMultilevel"/>
    <w:tmpl w:val="FFFFFFFF"/>
    <w:lvl w:ilvl="0" w:tplc="D5ACC12C">
      <w:start w:val="1"/>
      <w:numFmt w:val="decimal"/>
      <w:lvlText w:val="%1."/>
      <w:lvlJc w:val="left"/>
      <w:pPr>
        <w:ind w:left="720" w:hanging="360"/>
      </w:pPr>
    </w:lvl>
    <w:lvl w:ilvl="1" w:tplc="4A6A140E">
      <w:start w:val="1"/>
      <w:numFmt w:val="lowerLetter"/>
      <w:lvlText w:val="%2."/>
      <w:lvlJc w:val="left"/>
      <w:pPr>
        <w:ind w:left="1440" w:hanging="360"/>
      </w:pPr>
    </w:lvl>
    <w:lvl w:ilvl="2" w:tplc="B55E5276">
      <w:start w:val="1"/>
      <w:numFmt w:val="lowerRoman"/>
      <w:lvlText w:val="%3."/>
      <w:lvlJc w:val="right"/>
      <w:pPr>
        <w:ind w:left="2160" w:hanging="180"/>
      </w:pPr>
    </w:lvl>
    <w:lvl w:ilvl="3" w:tplc="DB2E1546">
      <w:start w:val="1"/>
      <w:numFmt w:val="decimal"/>
      <w:lvlText w:val="%4."/>
      <w:lvlJc w:val="left"/>
      <w:pPr>
        <w:ind w:left="2880" w:hanging="360"/>
      </w:pPr>
    </w:lvl>
    <w:lvl w:ilvl="4" w:tplc="6A9EBFB6">
      <w:start w:val="1"/>
      <w:numFmt w:val="lowerLetter"/>
      <w:lvlText w:val="%5."/>
      <w:lvlJc w:val="left"/>
      <w:pPr>
        <w:ind w:left="3600" w:hanging="360"/>
      </w:pPr>
    </w:lvl>
    <w:lvl w:ilvl="5" w:tplc="3ADEE1C2">
      <w:start w:val="1"/>
      <w:numFmt w:val="lowerRoman"/>
      <w:lvlText w:val="%6."/>
      <w:lvlJc w:val="right"/>
      <w:pPr>
        <w:ind w:left="4320" w:hanging="180"/>
      </w:pPr>
    </w:lvl>
    <w:lvl w:ilvl="6" w:tplc="8F9E3C56">
      <w:start w:val="1"/>
      <w:numFmt w:val="decimal"/>
      <w:lvlText w:val="%7."/>
      <w:lvlJc w:val="left"/>
      <w:pPr>
        <w:ind w:left="5040" w:hanging="360"/>
      </w:pPr>
    </w:lvl>
    <w:lvl w:ilvl="7" w:tplc="423ED4B0">
      <w:start w:val="1"/>
      <w:numFmt w:val="lowerLetter"/>
      <w:lvlText w:val="%8."/>
      <w:lvlJc w:val="left"/>
      <w:pPr>
        <w:ind w:left="5760" w:hanging="360"/>
      </w:pPr>
    </w:lvl>
    <w:lvl w:ilvl="8" w:tplc="058E821A">
      <w:start w:val="1"/>
      <w:numFmt w:val="lowerRoman"/>
      <w:lvlText w:val="%9."/>
      <w:lvlJc w:val="right"/>
      <w:pPr>
        <w:ind w:left="6480" w:hanging="180"/>
      </w:pPr>
    </w:lvl>
  </w:abstractNum>
  <w:abstractNum w:abstractNumId="44" w15:restartNumberingAfterBreak="0">
    <w:nsid w:val="667B2778"/>
    <w:multiLevelType w:val="hybridMultilevel"/>
    <w:tmpl w:val="FFFFFFFF"/>
    <w:lvl w:ilvl="0" w:tplc="1EFE67AC">
      <w:start w:val="1"/>
      <w:numFmt w:val="decimal"/>
      <w:lvlText w:val="%1."/>
      <w:lvlJc w:val="left"/>
      <w:pPr>
        <w:ind w:left="720" w:hanging="360"/>
      </w:pPr>
    </w:lvl>
    <w:lvl w:ilvl="1" w:tplc="8EE0CAC0">
      <w:start w:val="1"/>
      <w:numFmt w:val="lowerLetter"/>
      <w:lvlText w:val="%2."/>
      <w:lvlJc w:val="left"/>
      <w:pPr>
        <w:ind w:left="1440" w:hanging="360"/>
      </w:pPr>
    </w:lvl>
    <w:lvl w:ilvl="2" w:tplc="E408CAC4">
      <w:start w:val="1"/>
      <w:numFmt w:val="lowerRoman"/>
      <w:lvlText w:val="%3."/>
      <w:lvlJc w:val="right"/>
      <w:pPr>
        <w:ind w:left="2160" w:hanging="180"/>
      </w:pPr>
    </w:lvl>
    <w:lvl w:ilvl="3" w:tplc="36EEA4AC">
      <w:start w:val="1"/>
      <w:numFmt w:val="decimal"/>
      <w:lvlText w:val="%4."/>
      <w:lvlJc w:val="left"/>
      <w:pPr>
        <w:ind w:left="2880" w:hanging="360"/>
      </w:pPr>
    </w:lvl>
    <w:lvl w:ilvl="4" w:tplc="F072FC1A">
      <w:start w:val="1"/>
      <w:numFmt w:val="lowerLetter"/>
      <w:lvlText w:val="%5."/>
      <w:lvlJc w:val="left"/>
      <w:pPr>
        <w:ind w:left="3600" w:hanging="360"/>
      </w:pPr>
    </w:lvl>
    <w:lvl w:ilvl="5" w:tplc="1B362E4A">
      <w:start w:val="1"/>
      <w:numFmt w:val="lowerRoman"/>
      <w:lvlText w:val="%6."/>
      <w:lvlJc w:val="right"/>
      <w:pPr>
        <w:ind w:left="4320" w:hanging="180"/>
      </w:pPr>
    </w:lvl>
    <w:lvl w:ilvl="6" w:tplc="1E642A4A">
      <w:start w:val="1"/>
      <w:numFmt w:val="decimal"/>
      <w:lvlText w:val="%7."/>
      <w:lvlJc w:val="left"/>
      <w:pPr>
        <w:ind w:left="5040" w:hanging="360"/>
      </w:pPr>
    </w:lvl>
    <w:lvl w:ilvl="7" w:tplc="DF1CB300">
      <w:start w:val="1"/>
      <w:numFmt w:val="lowerLetter"/>
      <w:lvlText w:val="%8."/>
      <w:lvlJc w:val="left"/>
      <w:pPr>
        <w:ind w:left="5760" w:hanging="360"/>
      </w:pPr>
    </w:lvl>
    <w:lvl w:ilvl="8" w:tplc="B5422B68">
      <w:start w:val="1"/>
      <w:numFmt w:val="lowerRoman"/>
      <w:lvlText w:val="%9."/>
      <w:lvlJc w:val="right"/>
      <w:pPr>
        <w:ind w:left="6480" w:hanging="180"/>
      </w:pPr>
    </w:lvl>
  </w:abstractNum>
  <w:abstractNum w:abstractNumId="45" w15:restartNumberingAfterBreak="0">
    <w:nsid w:val="66CFEAA8"/>
    <w:multiLevelType w:val="hybridMultilevel"/>
    <w:tmpl w:val="FFFFFFFF"/>
    <w:lvl w:ilvl="0" w:tplc="5EECF69A">
      <w:start w:val="1"/>
      <w:numFmt w:val="decimal"/>
      <w:lvlText w:val="%1."/>
      <w:lvlJc w:val="left"/>
      <w:pPr>
        <w:ind w:left="720" w:hanging="360"/>
      </w:pPr>
    </w:lvl>
    <w:lvl w:ilvl="1" w:tplc="0CA8CD2A">
      <w:start w:val="1"/>
      <w:numFmt w:val="lowerLetter"/>
      <w:lvlText w:val="%2."/>
      <w:lvlJc w:val="left"/>
      <w:pPr>
        <w:ind w:left="1440" w:hanging="360"/>
      </w:pPr>
    </w:lvl>
    <w:lvl w:ilvl="2" w:tplc="7B389C06">
      <w:start w:val="1"/>
      <w:numFmt w:val="lowerRoman"/>
      <w:lvlText w:val="%3."/>
      <w:lvlJc w:val="right"/>
      <w:pPr>
        <w:ind w:left="2160" w:hanging="180"/>
      </w:pPr>
    </w:lvl>
    <w:lvl w:ilvl="3" w:tplc="19DC904A">
      <w:start w:val="1"/>
      <w:numFmt w:val="decimal"/>
      <w:lvlText w:val="%4."/>
      <w:lvlJc w:val="left"/>
      <w:pPr>
        <w:ind w:left="2880" w:hanging="360"/>
      </w:pPr>
    </w:lvl>
    <w:lvl w:ilvl="4" w:tplc="CF5A3CF4">
      <w:start w:val="1"/>
      <w:numFmt w:val="lowerLetter"/>
      <w:lvlText w:val="%5."/>
      <w:lvlJc w:val="left"/>
      <w:pPr>
        <w:ind w:left="3600" w:hanging="360"/>
      </w:pPr>
    </w:lvl>
    <w:lvl w:ilvl="5" w:tplc="BBD09C3C">
      <w:start w:val="1"/>
      <w:numFmt w:val="lowerRoman"/>
      <w:lvlText w:val="%6."/>
      <w:lvlJc w:val="right"/>
      <w:pPr>
        <w:ind w:left="4320" w:hanging="180"/>
      </w:pPr>
    </w:lvl>
    <w:lvl w:ilvl="6" w:tplc="5178D8A2">
      <w:start w:val="1"/>
      <w:numFmt w:val="decimal"/>
      <w:lvlText w:val="%7."/>
      <w:lvlJc w:val="left"/>
      <w:pPr>
        <w:ind w:left="5040" w:hanging="360"/>
      </w:pPr>
    </w:lvl>
    <w:lvl w:ilvl="7" w:tplc="5FA011BC">
      <w:start w:val="1"/>
      <w:numFmt w:val="lowerLetter"/>
      <w:lvlText w:val="%8."/>
      <w:lvlJc w:val="left"/>
      <w:pPr>
        <w:ind w:left="5760" w:hanging="360"/>
      </w:pPr>
    </w:lvl>
    <w:lvl w:ilvl="8" w:tplc="ABF6873C">
      <w:start w:val="1"/>
      <w:numFmt w:val="lowerRoman"/>
      <w:lvlText w:val="%9."/>
      <w:lvlJc w:val="right"/>
      <w:pPr>
        <w:ind w:left="6480" w:hanging="180"/>
      </w:pPr>
    </w:lvl>
  </w:abstractNum>
  <w:abstractNum w:abstractNumId="46" w15:restartNumberingAfterBreak="0">
    <w:nsid w:val="68465107"/>
    <w:multiLevelType w:val="hybridMultilevel"/>
    <w:tmpl w:val="FC4ED55C"/>
    <w:lvl w:ilvl="0" w:tplc="D1AC70FE">
      <w:start w:val="1"/>
      <w:numFmt w:val="bullet"/>
      <w:lvlText w:val="·"/>
      <w:lvlJc w:val="left"/>
      <w:pPr>
        <w:ind w:left="720" w:hanging="360"/>
      </w:pPr>
      <w:rPr>
        <w:rFonts w:ascii="Symbol" w:hAnsi="Symbol" w:hint="default"/>
      </w:rPr>
    </w:lvl>
    <w:lvl w:ilvl="1" w:tplc="2E1EA712">
      <w:start w:val="1"/>
      <w:numFmt w:val="bullet"/>
      <w:lvlText w:val="o"/>
      <w:lvlJc w:val="left"/>
      <w:pPr>
        <w:ind w:left="1440" w:hanging="360"/>
      </w:pPr>
      <w:rPr>
        <w:rFonts w:ascii="Courier New" w:hAnsi="Courier New" w:hint="default"/>
      </w:rPr>
    </w:lvl>
    <w:lvl w:ilvl="2" w:tplc="CFDA70C4">
      <w:start w:val="1"/>
      <w:numFmt w:val="bullet"/>
      <w:lvlText w:val=""/>
      <w:lvlJc w:val="left"/>
      <w:pPr>
        <w:ind w:left="2160" w:hanging="360"/>
      </w:pPr>
      <w:rPr>
        <w:rFonts w:ascii="Wingdings" w:hAnsi="Wingdings" w:hint="default"/>
      </w:rPr>
    </w:lvl>
    <w:lvl w:ilvl="3" w:tplc="6E7CF560">
      <w:start w:val="1"/>
      <w:numFmt w:val="bullet"/>
      <w:lvlText w:val=""/>
      <w:lvlJc w:val="left"/>
      <w:pPr>
        <w:ind w:left="2880" w:hanging="360"/>
      </w:pPr>
      <w:rPr>
        <w:rFonts w:ascii="Symbol" w:hAnsi="Symbol" w:hint="default"/>
      </w:rPr>
    </w:lvl>
    <w:lvl w:ilvl="4" w:tplc="1DAA8552">
      <w:start w:val="1"/>
      <w:numFmt w:val="bullet"/>
      <w:lvlText w:val="o"/>
      <w:lvlJc w:val="left"/>
      <w:pPr>
        <w:ind w:left="3600" w:hanging="360"/>
      </w:pPr>
      <w:rPr>
        <w:rFonts w:ascii="Courier New" w:hAnsi="Courier New" w:hint="default"/>
      </w:rPr>
    </w:lvl>
    <w:lvl w:ilvl="5" w:tplc="32041550">
      <w:start w:val="1"/>
      <w:numFmt w:val="bullet"/>
      <w:lvlText w:val=""/>
      <w:lvlJc w:val="left"/>
      <w:pPr>
        <w:ind w:left="4320" w:hanging="360"/>
      </w:pPr>
      <w:rPr>
        <w:rFonts w:ascii="Wingdings" w:hAnsi="Wingdings" w:hint="default"/>
      </w:rPr>
    </w:lvl>
    <w:lvl w:ilvl="6" w:tplc="EA6019B2">
      <w:start w:val="1"/>
      <w:numFmt w:val="bullet"/>
      <w:lvlText w:val=""/>
      <w:lvlJc w:val="left"/>
      <w:pPr>
        <w:ind w:left="5040" w:hanging="360"/>
      </w:pPr>
      <w:rPr>
        <w:rFonts w:ascii="Symbol" w:hAnsi="Symbol" w:hint="default"/>
      </w:rPr>
    </w:lvl>
    <w:lvl w:ilvl="7" w:tplc="151C5A82">
      <w:start w:val="1"/>
      <w:numFmt w:val="bullet"/>
      <w:lvlText w:val="o"/>
      <w:lvlJc w:val="left"/>
      <w:pPr>
        <w:ind w:left="5760" w:hanging="360"/>
      </w:pPr>
      <w:rPr>
        <w:rFonts w:ascii="Courier New" w:hAnsi="Courier New" w:hint="default"/>
      </w:rPr>
    </w:lvl>
    <w:lvl w:ilvl="8" w:tplc="BF26BFBC">
      <w:start w:val="1"/>
      <w:numFmt w:val="bullet"/>
      <w:lvlText w:val=""/>
      <w:lvlJc w:val="left"/>
      <w:pPr>
        <w:ind w:left="6480" w:hanging="360"/>
      </w:pPr>
      <w:rPr>
        <w:rFonts w:ascii="Wingdings" w:hAnsi="Wingdings" w:hint="default"/>
      </w:rPr>
    </w:lvl>
  </w:abstractNum>
  <w:abstractNum w:abstractNumId="47" w15:restartNumberingAfterBreak="0">
    <w:nsid w:val="6B42DC17"/>
    <w:multiLevelType w:val="hybridMultilevel"/>
    <w:tmpl w:val="FFFFFFFF"/>
    <w:lvl w:ilvl="0" w:tplc="0898F046">
      <w:start w:val="1"/>
      <w:numFmt w:val="decimal"/>
      <w:lvlText w:val="%1."/>
      <w:lvlJc w:val="left"/>
      <w:pPr>
        <w:ind w:left="720" w:hanging="360"/>
      </w:pPr>
    </w:lvl>
    <w:lvl w:ilvl="1" w:tplc="5AC6B750">
      <w:start w:val="1"/>
      <w:numFmt w:val="lowerLetter"/>
      <w:lvlText w:val="%2."/>
      <w:lvlJc w:val="left"/>
      <w:pPr>
        <w:ind w:left="1440" w:hanging="360"/>
      </w:pPr>
    </w:lvl>
    <w:lvl w:ilvl="2" w:tplc="1DA0E064">
      <w:start w:val="1"/>
      <w:numFmt w:val="lowerRoman"/>
      <w:lvlText w:val="%3."/>
      <w:lvlJc w:val="right"/>
      <w:pPr>
        <w:ind w:left="2160" w:hanging="180"/>
      </w:pPr>
    </w:lvl>
    <w:lvl w:ilvl="3" w:tplc="0BC4A516">
      <w:start w:val="1"/>
      <w:numFmt w:val="decimal"/>
      <w:lvlText w:val="%4."/>
      <w:lvlJc w:val="left"/>
      <w:pPr>
        <w:ind w:left="2880" w:hanging="360"/>
      </w:pPr>
    </w:lvl>
    <w:lvl w:ilvl="4" w:tplc="CD62DCCC">
      <w:start w:val="1"/>
      <w:numFmt w:val="lowerLetter"/>
      <w:lvlText w:val="%5."/>
      <w:lvlJc w:val="left"/>
      <w:pPr>
        <w:ind w:left="3600" w:hanging="360"/>
      </w:pPr>
    </w:lvl>
    <w:lvl w:ilvl="5" w:tplc="2CEA6FD8">
      <w:start w:val="1"/>
      <w:numFmt w:val="lowerRoman"/>
      <w:lvlText w:val="%6."/>
      <w:lvlJc w:val="right"/>
      <w:pPr>
        <w:ind w:left="4320" w:hanging="180"/>
      </w:pPr>
    </w:lvl>
    <w:lvl w:ilvl="6" w:tplc="29122146">
      <w:start w:val="1"/>
      <w:numFmt w:val="decimal"/>
      <w:lvlText w:val="%7."/>
      <w:lvlJc w:val="left"/>
      <w:pPr>
        <w:ind w:left="5040" w:hanging="360"/>
      </w:pPr>
    </w:lvl>
    <w:lvl w:ilvl="7" w:tplc="DF74106A">
      <w:start w:val="1"/>
      <w:numFmt w:val="lowerLetter"/>
      <w:lvlText w:val="%8."/>
      <w:lvlJc w:val="left"/>
      <w:pPr>
        <w:ind w:left="5760" w:hanging="360"/>
      </w:pPr>
    </w:lvl>
    <w:lvl w:ilvl="8" w:tplc="372C0BAE">
      <w:start w:val="1"/>
      <w:numFmt w:val="lowerRoman"/>
      <w:lvlText w:val="%9."/>
      <w:lvlJc w:val="right"/>
      <w:pPr>
        <w:ind w:left="6480" w:hanging="180"/>
      </w:pPr>
    </w:lvl>
  </w:abstractNum>
  <w:abstractNum w:abstractNumId="48" w15:restartNumberingAfterBreak="0">
    <w:nsid w:val="6B4341F0"/>
    <w:multiLevelType w:val="hybridMultilevel"/>
    <w:tmpl w:val="DC24104A"/>
    <w:lvl w:ilvl="0" w:tplc="1FF6AA0C">
      <w:numFmt w:val="bullet"/>
      <w:lvlText w:val="̶"/>
      <w:lvlJc w:val="left"/>
      <w:pPr>
        <w:ind w:left="720" w:hanging="360"/>
      </w:pPr>
      <w:rPr>
        <w:rFonts w:ascii="Arial" w:eastAsia="Times New Roman" w:hAnsi="Arial" w:hint="default"/>
      </w:rPr>
    </w:lvl>
    <w:lvl w:ilvl="1" w:tplc="7640E900">
      <w:start w:val="1"/>
      <w:numFmt w:val="bullet"/>
      <w:lvlText w:val="o"/>
      <w:lvlJc w:val="left"/>
      <w:pPr>
        <w:ind w:left="1440" w:hanging="360"/>
      </w:pPr>
      <w:rPr>
        <w:rFonts w:ascii="Courier New" w:hAnsi="Courier New" w:hint="default"/>
      </w:rPr>
    </w:lvl>
    <w:lvl w:ilvl="2" w:tplc="291802C8">
      <w:start w:val="1"/>
      <w:numFmt w:val="bullet"/>
      <w:lvlText w:val=""/>
      <w:lvlJc w:val="left"/>
      <w:pPr>
        <w:ind w:left="2160" w:hanging="360"/>
      </w:pPr>
      <w:rPr>
        <w:rFonts w:ascii="Wingdings" w:hAnsi="Wingdings" w:hint="default"/>
      </w:rPr>
    </w:lvl>
    <w:lvl w:ilvl="3" w:tplc="2A08F878">
      <w:start w:val="1"/>
      <w:numFmt w:val="bullet"/>
      <w:lvlText w:val=""/>
      <w:lvlJc w:val="left"/>
      <w:pPr>
        <w:ind w:left="2880" w:hanging="360"/>
      </w:pPr>
      <w:rPr>
        <w:rFonts w:ascii="Symbol" w:hAnsi="Symbol" w:hint="default"/>
      </w:rPr>
    </w:lvl>
    <w:lvl w:ilvl="4" w:tplc="ADC28DFE">
      <w:start w:val="1"/>
      <w:numFmt w:val="bullet"/>
      <w:lvlText w:val="o"/>
      <w:lvlJc w:val="left"/>
      <w:pPr>
        <w:ind w:left="3600" w:hanging="360"/>
      </w:pPr>
      <w:rPr>
        <w:rFonts w:ascii="Courier New" w:hAnsi="Courier New" w:hint="default"/>
      </w:rPr>
    </w:lvl>
    <w:lvl w:ilvl="5" w:tplc="BDCA76B4">
      <w:start w:val="1"/>
      <w:numFmt w:val="bullet"/>
      <w:lvlText w:val=""/>
      <w:lvlJc w:val="left"/>
      <w:pPr>
        <w:ind w:left="4320" w:hanging="360"/>
      </w:pPr>
      <w:rPr>
        <w:rFonts w:ascii="Wingdings" w:hAnsi="Wingdings" w:hint="default"/>
      </w:rPr>
    </w:lvl>
    <w:lvl w:ilvl="6" w:tplc="536E1F3E">
      <w:start w:val="1"/>
      <w:numFmt w:val="bullet"/>
      <w:lvlText w:val=""/>
      <w:lvlJc w:val="left"/>
      <w:pPr>
        <w:ind w:left="5040" w:hanging="360"/>
      </w:pPr>
      <w:rPr>
        <w:rFonts w:ascii="Symbol" w:hAnsi="Symbol" w:hint="default"/>
      </w:rPr>
    </w:lvl>
    <w:lvl w:ilvl="7" w:tplc="00ECC33E">
      <w:start w:val="1"/>
      <w:numFmt w:val="bullet"/>
      <w:lvlText w:val="o"/>
      <w:lvlJc w:val="left"/>
      <w:pPr>
        <w:ind w:left="5760" w:hanging="360"/>
      </w:pPr>
      <w:rPr>
        <w:rFonts w:ascii="Courier New" w:hAnsi="Courier New" w:hint="default"/>
      </w:rPr>
    </w:lvl>
    <w:lvl w:ilvl="8" w:tplc="A544B9BE">
      <w:start w:val="1"/>
      <w:numFmt w:val="bullet"/>
      <w:lvlText w:val=""/>
      <w:lvlJc w:val="left"/>
      <w:pPr>
        <w:ind w:left="6480" w:hanging="360"/>
      </w:pPr>
      <w:rPr>
        <w:rFonts w:ascii="Wingdings" w:hAnsi="Wingdings" w:hint="default"/>
      </w:rPr>
    </w:lvl>
  </w:abstractNum>
  <w:abstractNum w:abstractNumId="49" w15:restartNumberingAfterBreak="0">
    <w:nsid w:val="6B616905"/>
    <w:multiLevelType w:val="hybridMultilevel"/>
    <w:tmpl w:val="116E12A4"/>
    <w:lvl w:ilvl="0" w:tplc="1FF6AA0C">
      <w:numFmt w:val="bullet"/>
      <w:lvlText w:val="̶"/>
      <w:lvlJc w:val="left"/>
      <w:pPr>
        <w:ind w:left="720" w:hanging="360"/>
      </w:pPr>
      <w:rPr>
        <w:rFonts w:ascii="Arial" w:eastAsia="Times New Roman" w:hAnsi="Arial" w:hint="default"/>
      </w:rPr>
    </w:lvl>
    <w:lvl w:ilvl="1" w:tplc="021085F6">
      <w:start w:val="1"/>
      <w:numFmt w:val="bullet"/>
      <w:lvlText w:val="o"/>
      <w:lvlJc w:val="left"/>
      <w:pPr>
        <w:ind w:left="1440" w:hanging="360"/>
      </w:pPr>
      <w:rPr>
        <w:rFonts w:ascii="Courier New" w:hAnsi="Courier New" w:hint="default"/>
      </w:rPr>
    </w:lvl>
    <w:lvl w:ilvl="2" w:tplc="90FC826E">
      <w:start w:val="1"/>
      <w:numFmt w:val="bullet"/>
      <w:lvlText w:val=""/>
      <w:lvlJc w:val="left"/>
      <w:pPr>
        <w:ind w:left="2160" w:hanging="360"/>
      </w:pPr>
      <w:rPr>
        <w:rFonts w:ascii="Wingdings" w:hAnsi="Wingdings" w:hint="default"/>
      </w:rPr>
    </w:lvl>
    <w:lvl w:ilvl="3" w:tplc="4E9045DA">
      <w:start w:val="1"/>
      <w:numFmt w:val="bullet"/>
      <w:lvlText w:val=""/>
      <w:lvlJc w:val="left"/>
      <w:pPr>
        <w:ind w:left="2880" w:hanging="360"/>
      </w:pPr>
      <w:rPr>
        <w:rFonts w:ascii="Symbol" w:hAnsi="Symbol" w:hint="default"/>
      </w:rPr>
    </w:lvl>
    <w:lvl w:ilvl="4" w:tplc="4C2E033E">
      <w:start w:val="1"/>
      <w:numFmt w:val="bullet"/>
      <w:lvlText w:val="o"/>
      <w:lvlJc w:val="left"/>
      <w:pPr>
        <w:ind w:left="3600" w:hanging="360"/>
      </w:pPr>
      <w:rPr>
        <w:rFonts w:ascii="Courier New" w:hAnsi="Courier New" w:hint="default"/>
      </w:rPr>
    </w:lvl>
    <w:lvl w:ilvl="5" w:tplc="D654D0D0">
      <w:start w:val="1"/>
      <w:numFmt w:val="bullet"/>
      <w:lvlText w:val=""/>
      <w:lvlJc w:val="left"/>
      <w:pPr>
        <w:ind w:left="4320" w:hanging="360"/>
      </w:pPr>
      <w:rPr>
        <w:rFonts w:ascii="Wingdings" w:hAnsi="Wingdings" w:hint="default"/>
      </w:rPr>
    </w:lvl>
    <w:lvl w:ilvl="6" w:tplc="608A0EB6">
      <w:start w:val="1"/>
      <w:numFmt w:val="bullet"/>
      <w:lvlText w:val=""/>
      <w:lvlJc w:val="left"/>
      <w:pPr>
        <w:ind w:left="5040" w:hanging="360"/>
      </w:pPr>
      <w:rPr>
        <w:rFonts w:ascii="Symbol" w:hAnsi="Symbol" w:hint="default"/>
      </w:rPr>
    </w:lvl>
    <w:lvl w:ilvl="7" w:tplc="ADFAF528">
      <w:start w:val="1"/>
      <w:numFmt w:val="bullet"/>
      <w:lvlText w:val="o"/>
      <w:lvlJc w:val="left"/>
      <w:pPr>
        <w:ind w:left="5760" w:hanging="360"/>
      </w:pPr>
      <w:rPr>
        <w:rFonts w:ascii="Courier New" w:hAnsi="Courier New" w:hint="default"/>
      </w:rPr>
    </w:lvl>
    <w:lvl w:ilvl="8" w:tplc="8DCA03C2">
      <w:start w:val="1"/>
      <w:numFmt w:val="bullet"/>
      <w:lvlText w:val=""/>
      <w:lvlJc w:val="left"/>
      <w:pPr>
        <w:ind w:left="6480" w:hanging="360"/>
      </w:pPr>
      <w:rPr>
        <w:rFonts w:ascii="Wingdings" w:hAnsi="Wingdings" w:hint="default"/>
      </w:rPr>
    </w:lvl>
  </w:abstractNum>
  <w:abstractNum w:abstractNumId="50" w15:restartNumberingAfterBreak="0">
    <w:nsid w:val="6B9FD3BF"/>
    <w:multiLevelType w:val="multilevel"/>
    <w:tmpl w:val="E5A0F082"/>
    <w:styleLink w:val="Trenutniseznam1"/>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6BEB1A44"/>
    <w:multiLevelType w:val="hybridMultilevel"/>
    <w:tmpl w:val="FFFFFFFF"/>
    <w:lvl w:ilvl="0" w:tplc="F7BA2128">
      <w:start w:val="1"/>
      <w:numFmt w:val="decimal"/>
      <w:lvlText w:val="%1."/>
      <w:lvlJc w:val="left"/>
      <w:pPr>
        <w:ind w:left="720" w:hanging="360"/>
      </w:pPr>
    </w:lvl>
    <w:lvl w:ilvl="1" w:tplc="3D64A014">
      <w:start w:val="1"/>
      <w:numFmt w:val="lowerLetter"/>
      <w:lvlText w:val="%2."/>
      <w:lvlJc w:val="left"/>
      <w:pPr>
        <w:ind w:left="1440" w:hanging="360"/>
      </w:pPr>
    </w:lvl>
    <w:lvl w:ilvl="2" w:tplc="8ABA81D2">
      <w:start w:val="1"/>
      <w:numFmt w:val="lowerRoman"/>
      <w:lvlText w:val="%3."/>
      <w:lvlJc w:val="right"/>
      <w:pPr>
        <w:ind w:left="2160" w:hanging="180"/>
      </w:pPr>
    </w:lvl>
    <w:lvl w:ilvl="3" w:tplc="F68AAE16">
      <w:start w:val="1"/>
      <w:numFmt w:val="decimal"/>
      <w:lvlText w:val="%4."/>
      <w:lvlJc w:val="left"/>
      <w:pPr>
        <w:ind w:left="2880" w:hanging="360"/>
      </w:pPr>
    </w:lvl>
    <w:lvl w:ilvl="4" w:tplc="FDF899CA">
      <w:start w:val="1"/>
      <w:numFmt w:val="lowerLetter"/>
      <w:lvlText w:val="%5."/>
      <w:lvlJc w:val="left"/>
      <w:pPr>
        <w:ind w:left="3600" w:hanging="360"/>
      </w:pPr>
    </w:lvl>
    <w:lvl w:ilvl="5" w:tplc="5D061710">
      <w:start w:val="1"/>
      <w:numFmt w:val="lowerRoman"/>
      <w:lvlText w:val="%6."/>
      <w:lvlJc w:val="right"/>
      <w:pPr>
        <w:ind w:left="4320" w:hanging="180"/>
      </w:pPr>
    </w:lvl>
    <w:lvl w:ilvl="6" w:tplc="3D40256A">
      <w:start w:val="1"/>
      <w:numFmt w:val="decimal"/>
      <w:lvlText w:val="%7."/>
      <w:lvlJc w:val="left"/>
      <w:pPr>
        <w:ind w:left="5040" w:hanging="360"/>
      </w:pPr>
    </w:lvl>
    <w:lvl w:ilvl="7" w:tplc="9684DFE8">
      <w:start w:val="1"/>
      <w:numFmt w:val="lowerLetter"/>
      <w:lvlText w:val="%8."/>
      <w:lvlJc w:val="left"/>
      <w:pPr>
        <w:ind w:left="5760" w:hanging="360"/>
      </w:pPr>
    </w:lvl>
    <w:lvl w:ilvl="8" w:tplc="722A44B4">
      <w:start w:val="1"/>
      <w:numFmt w:val="lowerRoman"/>
      <w:lvlText w:val="%9."/>
      <w:lvlJc w:val="right"/>
      <w:pPr>
        <w:ind w:left="6480" w:hanging="180"/>
      </w:pPr>
    </w:lvl>
  </w:abstractNum>
  <w:abstractNum w:abstractNumId="52" w15:restartNumberingAfterBreak="0">
    <w:nsid w:val="6DF2F1AA"/>
    <w:multiLevelType w:val="hybridMultilevel"/>
    <w:tmpl w:val="85406CB8"/>
    <w:lvl w:ilvl="0" w:tplc="281AB5CC">
      <w:start w:val="1"/>
      <w:numFmt w:val="lowerLetter"/>
      <w:lvlText w:val="(%1)"/>
      <w:lvlJc w:val="left"/>
      <w:pPr>
        <w:ind w:left="720" w:hanging="360"/>
      </w:pPr>
    </w:lvl>
    <w:lvl w:ilvl="1" w:tplc="E70E9660">
      <w:start w:val="1"/>
      <w:numFmt w:val="lowerLetter"/>
      <w:lvlText w:val="%2."/>
      <w:lvlJc w:val="left"/>
      <w:pPr>
        <w:ind w:left="1440" w:hanging="360"/>
      </w:pPr>
    </w:lvl>
    <w:lvl w:ilvl="2" w:tplc="478EA0EE">
      <w:start w:val="1"/>
      <w:numFmt w:val="lowerRoman"/>
      <w:lvlText w:val="%3."/>
      <w:lvlJc w:val="right"/>
      <w:pPr>
        <w:ind w:left="2160" w:hanging="180"/>
      </w:pPr>
    </w:lvl>
    <w:lvl w:ilvl="3" w:tplc="44C0033A">
      <w:start w:val="1"/>
      <w:numFmt w:val="decimal"/>
      <w:lvlText w:val="%4."/>
      <w:lvlJc w:val="left"/>
      <w:pPr>
        <w:ind w:left="2880" w:hanging="360"/>
      </w:pPr>
    </w:lvl>
    <w:lvl w:ilvl="4" w:tplc="248A35D0">
      <w:start w:val="1"/>
      <w:numFmt w:val="lowerLetter"/>
      <w:lvlText w:val="%5."/>
      <w:lvlJc w:val="left"/>
      <w:pPr>
        <w:ind w:left="3600" w:hanging="360"/>
      </w:pPr>
    </w:lvl>
    <w:lvl w:ilvl="5" w:tplc="E4FC4064">
      <w:start w:val="1"/>
      <w:numFmt w:val="lowerRoman"/>
      <w:lvlText w:val="%6."/>
      <w:lvlJc w:val="right"/>
      <w:pPr>
        <w:ind w:left="4320" w:hanging="180"/>
      </w:pPr>
    </w:lvl>
    <w:lvl w:ilvl="6" w:tplc="C8562EA4">
      <w:start w:val="1"/>
      <w:numFmt w:val="decimal"/>
      <w:lvlText w:val="%7."/>
      <w:lvlJc w:val="left"/>
      <w:pPr>
        <w:ind w:left="5040" w:hanging="360"/>
      </w:pPr>
    </w:lvl>
    <w:lvl w:ilvl="7" w:tplc="C1A08CE4">
      <w:start w:val="1"/>
      <w:numFmt w:val="lowerLetter"/>
      <w:lvlText w:val="%8."/>
      <w:lvlJc w:val="left"/>
      <w:pPr>
        <w:ind w:left="5760" w:hanging="360"/>
      </w:pPr>
    </w:lvl>
    <w:lvl w:ilvl="8" w:tplc="6772E808">
      <w:start w:val="1"/>
      <w:numFmt w:val="lowerRoman"/>
      <w:lvlText w:val="%9."/>
      <w:lvlJc w:val="right"/>
      <w:pPr>
        <w:ind w:left="6480" w:hanging="180"/>
      </w:pPr>
    </w:lvl>
  </w:abstractNum>
  <w:abstractNum w:abstractNumId="53" w15:restartNumberingAfterBreak="0">
    <w:nsid w:val="6F918B77"/>
    <w:multiLevelType w:val="hybridMultilevel"/>
    <w:tmpl w:val="FFFFFFFF"/>
    <w:lvl w:ilvl="0" w:tplc="0F4637CE">
      <w:start w:val="1"/>
      <w:numFmt w:val="decimal"/>
      <w:lvlText w:val="%1."/>
      <w:lvlJc w:val="left"/>
      <w:pPr>
        <w:ind w:left="720" w:hanging="360"/>
      </w:pPr>
    </w:lvl>
    <w:lvl w:ilvl="1" w:tplc="33162782">
      <w:start w:val="1"/>
      <w:numFmt w:val="lowerLetter"/>
      <w:lvlText w:val="%2."/>
      <w:lvlJc w:val="left"/>
      <w:pPr>
        <w:ind w:left="1440" w:hanging="360"/>
      </w:pPr>
    </w:lvl>
    <w:lvl w:ilvl="2" w:tplc="2CEE2944">
      <w:start w:val="1"/>
      <w:numFmt w:val="lowerRoman"/>
      <w:lvlText w:val="%3."/>
      <w:lvlJc w:val="right"/>
      <w:pPr>
        <w:ind w:left="2160" w:hanging="180"/>
      </w:pPr>
    </w:lvl>
    <w:lvl w:ilvl="3" w:tplc="92462D32">
      <w:start w:val="1"/>
      <w:numFmt w:val="decimal"/>
      <w:lvlText w:val="%4."/>
      <w:lvlJc w:val="left"/>
      <w:pPr>
        <w:ind w:left="2880" w:hanging="360"/>
      </w:pPr>
    </w:lvl>
    <w:lvl w:ilvl="4" w:tplc="337A59FA">
      <w:start w:val="1"/>
      <w:numFmt w:val="lowerLetter"/>
      <w:lvlText w:val="%5."/>
      <w:lvlJc w:val="left"/>
      <w:pPr>
        <w:ind w:left="3600" w:hanging="360"/>
      </w:pPr>
    </w:lvl>
    <w:lvl w:ilvl="5" w:tplc="27B6F8F2">
      <w:start w:val="1"/>
      <w:numFmt w:val="lowerRoman"/>
      <w:lvlText w:val="%6."/>
      <w:lvlJc w:val="right"/>
      <w:pPr>
        <w:ind w:left="4320" w:hanging="180"/>
      </w:pPr>
    </w:lvl>
    <w:lvl w:ilvl="6" w:tplc="05DAF508">
      <w:start w:val="1"/>
      <w:numFmt w:val="decimal"/>
      <w:lvlText w:val="%7."/>
      <w:lvlJc w:val="left"/>
      <w:pPr>
        <w:ind w:left="5040" w:hanging="360"/>
      </w:pPr>
    </w:lvl>
    <w:lvl w:ilvl="7" w:tplc="FC1C840C">
      <w:start w:val="1"/>
      <w:numFmt w:val="lowerLetter"/>
      <w:lvlText w:val="%8."/>
      <w:lvlJc w:val="left"/>
      <w:pPr>
        <w:ind w:left="5760" w:hanging="360"/>
      </w:pPr>
    </w:lvl>
    <w:lvl w:ilvl="8" w:tplc="56C2E304">
      <w:start w:val="1"/>
      <w:numFmt w:val="lowerRoman"/>
      <w:lvlText w:val="%9."/>
      <w:lvlJc w:val="right"/>
      <w:pPr>
        <w:ind w:left="6480" w:hanging="180"/>
      </w:pPr>
    </w:lvl>
  </w:abstractNum>
  <w:abstractNum w:abstractNumId="54" w15:restartNumberingAfterBreak="0">
    <w:nsid w:val="6FBC621C"/>
    <w:multiLevelType w:val="hybridMultilevel"/>
    <w:tmpl w:val="0B84350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5" w15:restartNumberingAfterBreak="0">
    <w:nsid w:val="71716A1F"/>
    <w:multiLevelType w:val="hybridMultilevel"/>
    <w:tmpl w:val="CFB2791C"/>
    <w:lvl w:ilvl="0" w:tplc="94D0975A">
      <w:start w:val="1"/>
      <w:numFmt w:val="decimal"/>
      <w:lvlText w:val="%1."/>
      <w:lvlJc w:val="left"/>
      <w:pPr>
        <w:ind w:left="720" w:hanging="360"/>
      </w:pPr>
    </w:lvl>
    <w:lvl w:ilvl="1" w:tplc="D708C98C">
      <w:start w:val="1"/>
      <w:numFmt w:val="lowerLetter"/>
      <w:lvlText w:val="%2."/>
      <w:lvlJc w:val="left"/>
      <w:pPr>
        <w:ind w:left="1440" w:hanging="360"/>
      </w:pPr>
    </w:lvl>
    <w:lvl w:ilvl="2" w:tplc="9B1A9ABE">
      <w:start w:val="1"/>
      <w:numFmt w:val="lowerRoman"/>
      <w:lvlText w:val="%3."/>
      <w:lvlJc w:val="right"/>
      <w:pPr>
        <w:ind w:left="2160" w:hanging="180"/>
      </w:pPr>
    </w:lvl>
    <w:lvl w:ilvl="3" w:tplc="0456CDDA">
      <w:start w:val="1"/>
      <w:numFmt w:val="decimal"/>
      <w:lvlText w:val="%4."/>
      <w:lvlJc w:val="left"/>
      <w:pPr>
        <w:ind w:left="2880" w:hanging="360"/>
      </w:pPr>
    </w:lvl>
    <w:lvl w:ilvl="4" w:tplc="A6CA275E">
      <w:start w:val="1"/>
      <w:numFmt w:val="lowerLetter"/>
      <w:lvlText w:val="%5."/>
      <w:lvlJc w:val="left"/>
      <w:pPr>
        <w:ind w:left="3600" w:hanging="360"/>
      </w:pPr>
    </w:lvl>
    <w:lvl w:ilvl="5" w:tplc="93AEF83C">
      <w:start w:val="1"/>
      <w:numFmt w:val="lowerRoman"/>
      <w:lvlText w:val="%6."/>
      <w:lvlJc w:val="right"/>
      <w:pPr>
        <w:ind w:left="4320" w:hanging="180"/>
      </w:pPr>
    </w:lvl>
    <w:lvl w:ilvl="6" w:tplc="96888284">
      <w:start w:val="1"/>
      <w:numFmt w:val="decimal"/>
      <w:lvlText w:val="%7."/>
      <w:lvlJc w:val="left"/>
      <w:pPr>
        <w:ind w:left="5040" w:hanging="360"/>
      </w:pPr>
    </w:lvl>
    <w:lvl w:ilvl="7" w:tplc="9FD8A1A0">
      <w:start w:val="1"/>
      <w:numFmt w:val="lowerLetter"/>
      <w:lvlText w:val="%8."/>
      <w:lvlJc w:val="left"/>
      <w:pPr>
        <w:ind w:left="5760" w:hanging="360"/>
      </w:pPr>
    </w:lvl>
    <w:lvl w:ilvl="8" w:tplc="0B229D4A">
      <w:start w:val="1"/>
      <w:numFmt w:val="lowerRoman"/>
      <w:lvlText w:val="%9."/>
      <w:lvlJc w:val="right"/>
      <w:pPr>
        <w:ind w:left="6480" w:hanging="180"/>
      </w:pPr>
    </w:lvl>
  </w:abstractNum>
  <w:abstractNum w:abstractNumId="56" w15:restartNumberingAfterBreak="0">
    <w:nsid w:val="72ABCE1B"/>
    <w:multiLevelType w:val="hybridMultilevel"/>
    <w:tmpl w:val="FFFFFFFF"/>
    <w:lvl w:ilvl="0" w:tplc="3354A05E">
      <w:start w:val="1"/>
      <w:numFmt w:val="bullet"/>
      <w:lvlText w:val="-"/>
      <w:lvlJc w:val="left"/>
      <w:pPr>
        <w:ind w:left="720" w:hanging="360"/>
      </w:pPr>
      <w:rPr>
        <w:rFonts w:ascii="Aptos" w:hAnsi="Aptos" w:hint="default"/>
      </w:rPr>
    </w:lvl>
    <w:lvl w:ilvl="1" w:tplc="C2689258">
      <w:start w:val="1"/>
      <w:numFmt w:val="bullet"/>
      <w:lvlText w:val="o"/>
      <w:lvlJc w:val="left"/>
      <w:pPr>
        <w:ind w:left="1440" w:hanging="360"/>
      </w:pPr>
      <w:rPr>
        <w:rFonts w:ascii="Courier New" w:hAnsi="Courier New" w:hint="default"/>
      </w:rPr>
    </w:lvl>
    <w:lvl w:ilvl="2" w:tplc="A8F2E33A">
      <w:start w:val="1"/>
      <w:numFmt w:val="bullet"/>
      <w:lvlText w:val=""/>
      <w:lvlJc w:val="left"/>
      <w:pPr>
        <w:ind w:left="2160" w:hanging="360"/>
      </w:pPr>
      <w:rPr>
        <w:rFonts w:ascii="Wingdings" w:hAnsi="Wingdings" w:hint="default"/>
      </w:rPr>
    </w:lvl>
    <w:lvl w:ilvl="3" w:tplc="AF1C59D0">
      <w:start w:val="1"/>
      <w:numFmt w:val="bullet"/>
      <w:lvlText w:val=""/>
      <w:lvlJc w:val="left"/>
      <w:pPr>
        <w:ind w:left="2880" w:hanging="360"/>
      </w:pPr>
      <w:rPr>
        <w:rFonts w:ascii="Symbol" w:hAnsi="Symbol" w:hint="default"/>
      </w:rPr>
    </w:lvl>
    <w:lvl w:ilvl="4" w:tplc="F4005D90">
      <w:start w:val="1"/>
      <w:numFmt w:val="bullet"/>
      <w:lvlText w:val="o"/>
      <w:lvlJc w:val="left"/>
      <w:pPr>
        <w:ind w:left="3600" w:hanging="360"/>
      </w:pPr>
      <w:rPr>
        <w:rFonts w:ascii="Courier New" w:hAnsi="Courier New" w:hint="default"/>
      </w:rPr>
    </w:lvl>
    <w:lvl w:ilvl="5" w:tplc="F2A2E55E">
      <w:start w:val="1"/>
      <w:numFmt w:val="bullet"/>
      <w:lvlText w:val=""/>
      <w:lvlJc w:val="left"/>
      <w:pPr>
        <w:ind w:left="4320" w:hanging="360"/>
      </w:pPr>
      <w:rPr>
        <w:rFonts w:ascii="Wingdings" w:hAnsi="Wingdings" w:hint="default"/>
      </w:rPr>
    </w:lvl>
    <w:lvl w:ilvl="6" w:tplc="E3E69F48">
      <w:start w:val="1"/>
      <w:numFmt w:val="bullet"/>
      <w:lvlText w:val=""/>
      <w:lvlJc w:val="left"/>
      <w:pPr>
        <w:ind w:left="5040" w:hanging="360"/>
      </w:pPr>
      <w:rPr>
        <w:rFonts w:ascii="Symbol" w:hAnsi="Symbol" w:hint="default"/>
      </w:rPr>
    </w:lvl>
    <w:lvl w:ilvl="7" w:tplc="FCF4B9BE">
      <w:start w:val="1"/>
      <w:numFmt w:val="bullet"/>
      <w:lvlText w:val="o"/>
      <w:lvlJc w:val="left"/>
      <w:pPr>
        <w:ind w:left="5760" w:hanging="360"/>
      </w:pPr>
      <w:rPr>
        <w:rFonts w:ascii="Courier New" w:hAnsi="Courier New" w:hint="default"/>
      </w:rPr>
    </w:lvl>
    <w:lvl w:ilvl="8" w:tplc="5C98A348">
      <w:start w:val="1"/>
      <w:numFmt w:val="bullet"/>
      <w:lvlText w:val=""/>
      <w:lvlJc w:val="left"/>
      <w:pPr>
        <w:ind w:left="6480" w:hanging="360"/>
      </w:pPr>
      <w:rPr>
        <w:rFonts w:ascii="Wingdings" w:hAnsi="Wingdings" w:hint="default"/>
      </w:rPr>
    </w:lvl>
  </w:abstractNum>
  <w:abstractNum w:abstractNumId="57" w15:restartNumberingAfterBreak="0">
    <w:nsid w:val="74A17B68"/>
    <w:multiLevelType w:val="hybridMultilevel"/>
    <w:tmpl w:val="BA643F4C"/>
    <w:lvl w:ilvl="0" w:tplc="AF303D96">
      <w:start w:val="1"/>
      <w:numFmt w:val="lowerLetter"/>
      <w:lvlText w:val="(%1)"/>
      <w:lvlJc w:val="left"/>
      <w:pPr>
        <w:ind w:left="720" w:hanging="360"/>
      </w:pPr>
    </w:lvl>
    <w:lvl w:ilvl="1" w:tplc="0F34B098">
      <w:start w:val="1"/>
      <w:numFmt w:val="lowerLetter"/>
      <w:lvlText w:val="%2."/>
      <w:lvlJc w:val="left"/>
      <w:pPr>
        <w:ind w:left="1440" w:hanging="360"/>
      </w:pPr>
    </w:lvl>
    <w:lvl w:ilvl="2" w:tplc="5E101A98">
      <w:start w:val="1"/>
      <w:numFmt w:val="lowerRoman"/>
      <w:lvlText w:val="%3."/>
      <w:lvlJc w:val="right"/>
      <w:pPr>
        <w:ind w:left="2160" w:hanging="180"/>
      </w:pPr>
    </w:lvl>
    <w:lvl w:ilvl="3" w:tplc="97F06C1C">
      <w:start w:val="1"/>
      <w:numFmt w:val="decimal"/>
      <w:lvlText w:val="%4."/>
      <w:lvlJc w:val="left"/>
      <w:pPr>
        <w:ind w:left="2880" w:hanging="360"/>
      </w:pPr>
    </w:lvl>
    <w:lvl w:ilvl="4" w:tplc="1108A91E">
      <w:start w:val="1"/>
      <w:numFmt w:val="lowerLetter"/>
      <w:lvlText w:val="%5."/>
      <w:lvlJc w:val="left"/>
      <w:pPr>
        <w:ind w:left="3600" w:hanging="360"/>
      </w:pPr>
    </w:lvl>
    <w:lvl w:ilvl="5" w:tplc="5B5EB9D2">
      <w:start w:val="1"/>
      <w:numFmt w:val="lowerRoman"/>
      <w:lvlText w:val="%6."/>
      <w:lvlJc w:val="right"/>
      <w:pPr>
        <w:ind w:left="4320" w:hanging="180"/>
      </w:pPr>
    </w:lvl>
    <w:lvl w:ilvl="6" w:tplc="3670F88E">
      <w:start w:val="1"/>
      <w:numFmt w:val="decimal"/>
      <w:lvlText w:val="%7."/>
      <w:lvlJc w:val="left"/>
      <w:pPr>
        <w:ind w:left="5040" w:hanging="360"/>
      </w:pPr>
    </w:lvl>
    <w:lvl w:ilvl="7" w:tplc="2CAE95E0">
      <w:start w:val="1"/>
      <w:numFmt w:val="lowerLetter"/>
      <w:lvlText w:val="%8."/>
      <w:lvlJc w:val="left"/>
      <w:pPr>
        <w:ind w:left="5760" w:hanging="360"/>
      </w:pPr>
    </w:lvl>
    <w:lvl w:ilvl="8" w:tplc="34609EDC">
      <w:start w:val="1"/>
      <w:numFmt w:val="lowerRoman"/>
      <w:lvlText w:val="%9."/>
      <w:lvlJc w:val="right"/>
      <w:pPr>
        <w:ind w:left="6480" w:hanging="180"/>
      </w:pPr>
    </w:lvl>
  </w:abstractNum>
  <w:abstractNum w:abstractNumId="58" w15:restartNumberingAfterBreak="0">
    <w:nsid w:val="78829DEA"/>
    <w:multiLevelType w:val="hybridMultilevel"/>
    <w:tmpl w:val="FFFFFFFF"/>
    <w:lvl w:ilvl="0" w:tplc="62FE22AE">
      <w:start w:val="1"/>
      <w:numFmt w:val="decimal"/>
      <w:lvlText w:val="%1."/>
      <w:lvlJc w:val="left"/>
      <w:pPr>
        <w:ind w:left="720" w:hanging="360"/>
      </w:pPr>
    </w:lvl>
    <w:lvl w:ilvl="1" w:tplc="E5DA8C8E">
      <w:start w:val="1"/>
      <w:numFmt w:val="lowerLetter"/>
      <w:lvlText w:val="%2."/>
      <w:lvlJc w:val="left"/>
      <w:pPr>
        <w:ind w:left="1440" w:hanging="360"/>
      </w:pPr>
    </w:lvl>
    <w:lvl w:ilvl="2" w:tplc="B4A0F190">
      <w:start w:val="1"/>
      <w:numFmt w:val="lowerRoman"/>
      <w:lvlText w:val="%3."/>
      <w:lvlJc w:val="right"/>
      <w:pPr>
        <w:ind w:left="2160" w:hanging="180"/>
      </w:pPr>
    </w:lvl>
    <w:lvl w:ilvl="3" w:tplc="B1C2E17A">
      <w:start w:val="1"/>
      <w:numFmt w:val="decimal"/>
      <w:lvlText w:val="%4."/>
      <w:lvlJc w:val="left"/>
      <w:pPr>
        <w:ind w:left="2880" w:hanging="360"/>
      </w:pPr>
    </w:lvl>
    <w:lvl w:ilvl="4" w:tplc="AE2C7628">
      <w:start w:val="1"/>
      <w:numFmt w:val="lowerLetter"/>
      <w:lvlText w:val="%5."/>
      <w:lvlJc w:val="left"/>
      <w:pPr>
        <w:ind w:left="3600" w:hanging="360"/>
      </w:pPr>
    </w:lvl>
    <w:lvl w:ilvl="5" w:tplc="4C68B8DA">
      <w:start w:val="1"/>
      <w:numFmt w:val="lowerRoman"/>
      <w:lvlText w:val="%6."/>
      <w:lvlJc w:val="right"/>
      <w:pPr>
        <w:ind w:left="4320" w:hanging="180"/>
      </w:pPr>
    </w:lvl>
    <w:lvl w:ilvl="6" w:tplc="3A423EFA">
      <w:start w:val="1"/>
      <w:numFmt w:val="decimal"/>
      <w:lvlText w:val="%7."/>
      <w:lvlJc w:val="left"/>
      <w:pPr>
        <w:ind w:left="5040" w:hanging="360"/>
      </w:pPr>
    </w:lvl>
    <w:lvl w:ilvl="7" w:tplc="5DBA28E0">
      <w:start w:val="1"/>
      <w:numFmt w:val="lowerLetter"/>
      <w:lvlText w:val="%8."/>
      <w:lvlJc w:val="left"/>
      <w:pPr>
        <w:ind w:left="5760" w:hanging="360"/>
      </w:pPr>
    </w:lvl>
    <w:lvl w:ilvl="8" w:tplc="6994C418">
      <w:start w:val="1"/>
      <w:numFmt w:val="lowerRoman"/>
      <w:lvlText w:val="%9."/>
      <w:lvlJc w:val="right"/>
      <w:pPr>
        <w:ind w:left="6480" w:hanging="180"/>
      </w:pPr>
    </w:lvl>
  </w:abstractNum>
  <w:abstractNum w:abstractNumId="59" w15:restartNumberingAfterBreak="0">
    <w:nsid w:val="796C7978"/>
    <w:multiLevelType w:val="hybridMultilevel"/>
    <w:tmpl w:val="FFFFFFFF"/>
    <w:lvl w:ilvl="0" w:tplc="07A00412">
      <w:start w:val="1"/>
      <w:numFmt w:val="decimal"/>
      <w:lvlText w:val="%1."/>
      <w:lvlJc w:val="left"/>
      <w:pPr>
        <w:ind w:left="720" w:hanging="360"/>
      </w:pPr>
    </w:lvl>
    <w:lvl w:ilvl="1" w:tplc="900A4148">
      <w:start w:val="1"/>
      <w:numFmt w:val="lowerLetter"/>
      <w:lvlText w:val="%2."/>
      <w:lvlJc w:val="left"/>
      <w:pPr>
        <w:ind w:left="1440" w:hanging="360"/>
      </w:pPr>
    </w:lvl>
    <w:lvl w:ilvl="2" w:tplc="EFBA6070">
      <w:start w:val="1"/>
      <w:numFmt w:val="lowerRoman"/>
      <w:lvlText w:val="%3."/>
      <w:lvlJc w:val="right"/>
      <w:pPr>
        <w:ind w:left="2160" w:hanging="180"/>
      </w:pPr>
    </w:lvl>
    <w:lvl w:ilvl="3" w:tplc="1D164AAC">
      <w:start w:val="1"/>
      <w:numFmt w:val="decimal"/>
      <w:lvlText w:val="%4."/>
      <w:lvlJc w:val="left"/>
      <w:pPr>
        <w:ind w:left="2880" w:hanging="360"/>
      </w:pPr>
    </w:lvl>
    <w:lvl w:ilvl="4" w:tplc="32A8E8EE">
      <w:start w:val="1"/>
      <w:numFmt w:val="lowerLetter"/>
      <w:lvlText w:val="%5."/>
      <w:lvlJc w:val="left"/>
      <w:pPr>
        <w:ind w:left="3600" w:hanging="360"/>
      </w:pPr>
    </w:lvl>
    <w:lvl w:ilvl="5" w:tplc="B76AF996">
      <w:start w:val="1"/>
      <w:numFmt w:val="lowerRoman"/>
      <w:lvlText w:val="%6."/>
      <w:lvlJc w:val="right"/>
      <w:pPr>
        <w:ind w:left="4320" w:hanging="180"/>
      </w:pPr>
    </w:lvl>
    <w:lvl w:ilvl="6" w:tplc="71E82C26">
      <w:start w:val="1"/>
      <w:numFmt w:val="decimal"/>
      <w:lvlText w:val="%7."/>
      <w:lvlJc w:val="left"/>
      <w:pPr>
        <w:ind w:left="5040" w:hanging="360"/>
      </w:pPr>
    </w:lvl>
    <w:lvl w:ilvl="7" w:tplc="281C4068">
      <w:start w:val="1"/>
      <w:numFmt w:val="lowerLetter"/>
      <w:lvlText w:val="%8."/>
      <w:lvlJc w:val="left"/>
      <w:pPr>
        <w:ind w:left="5760" w:hanging="360"/>
      </w:pPr>
    </w:lvl>
    <w:lvl w:ilvl="8" w:tplc="584CC07E">
      <w:start w:val="1"/>
      <w:numFmt w:val="lowerRoman"/>
      <w:lvlText w:val="%9."/>
      <w:lvlJc w:val="right"/>
      <w:pPr>
        <w:ind w:left="6480" w:hanging="180"/>
      </w:pPr>
    </w:lvl>
  </w:abstractNum>
  <w:abstractNum w:abstractNumId="60" w15:restartNumberingAfterBreak="0">
    <w:nsid w:val="7A935549"/>
    <w:multiLevelType w:val="hybridMultilevel"/>
    <w:tmpl w:val="FFFFFFFF"/>
    <w:lvl w:ilvl="0" w:tplc="D4AA2A02">
      <w:start w:val="1"/>
      <w:numFmt w:val="decimal"/>
      <w:lvlText w:val="%1."/>
      <w:lvlJc w:val="left"/>
      <w:pPr>
        <w:ind w:left="720" w:hanging="360"/>
      </w:pPr>
    </w:lvl>
    <w:lvl w:ilvl="1" w:tplc="0E808288">
      <w:start w:val="1"/>
      <w:numFmt w:val="lowerLetter"/>
      <w:lvlText w:val="%2."/>
      <w:lvlJc w:val="left"/>
      <w:pPr>
        <w:ind w:left="1440" w:hanging="360"/>
      </w:pPr>
    </w:lvl>
    <w:lvl w:ilvl="2" w:tplc="0EC61C6C">
      <w:start w:val="1"/>
      <w:numFmt w:val="lowerRoman"/>
      <w:lvlText w:val="%3."/>
      <w:lvlJc w:val="right"/>
      <w:pPr>
        <w:ind w:left="2160" w:hanging="180"/>
      </w:pPr>
    </w:lvl>
    <w:lvl w:ilvl="3" w:tplc="CDDAC8C8">
      <w:start w:val="1"/>
      <w:numFmt w:val="decimal"/>
      <w:lvlText w:val="%4."/>
      <w:lvlJc w:val="left"/>
      <w:pPr>
        <w:ind w:left="2880" w:hanging="360"/>
      </w:pPr>
    </w:lvl>
    <w:lvl w:ilvl="4" w:tplc="4F06F624">
      <w:start w:val="1"/>
      <w:numFmt w:val="lowerLetter"/>
      <w:lvlText w:val="%5."/>
      <w:lvlJc w:val="left"/>
      <w:pPr>
        <w:ind w:left="3600" w:hanging="360"/>
      </w:pPr>
    </w:lvl>
    <w:lvl w:ilvl="5" w:tplc="6D8891EA">
      <w:start w:val="1"/>
      <w:numFmt w:val="lowerRoman"/>
      <w:lvlText w:val="%6."/>
      <w:lvlJc w:val="right"/>
      <w:pPr>
        <w:ind w:left="4320" w:hanging="180"/>
      </w:pPr>
    </w:lvl>
    <w:lvl w:ilvl="6" w:tplc="27CADF4C">
      <w:start w:val="1"/>
      <w:numFmt w:val="decimal"/>
      <w:lvlText w:val="%7."/>
      <w:lvlJc w:val="left"/>
      <w:pPr>
        <w:ind w:left="5040" w:hanging="360"/>
      </w:pPr>
    </w:lvl>
    <w:lvl w:ilvl="7" w:tplc="0FD82144">
      <w:start w:val="1"/>
      <w:numFmt w:val="lowerLetter"/>
      <w:lvlText w:val="%8."/>
      <w:lvlJc w:val="left"/>
      <w:pPr>
        <w:ind w:left="5760" w:hanging="360"/>
      </w:pPr>
    </w:lvl>
    <w:lvl w:ilvl="8" w:tplc="83C8F364">
      <w:start w:val="1"/>
      <w:numFmt w:val="lowerRoman"/>
      <w:lvlText w:val="%9."/>
      <w:lvlJc w:val="right"/>
      <w:pPr>
        <w:ind w:left="6480" w:hanging="180"/>
      </w:pPr>
    </w:lvl>
  </w:abstractNum>
  <w:abstractNum w:abstractNumId="61" w15:restartNumberingAfterBreak="0">
    <w:nsid w:val="7B181951"/>
    <w:multiLevelType w:val="hybridMultilevel"/>
    <w:tmpl w:val="C50CE11C"/>
    <w:lvl w:ilvl="0" w:tplc="B336960A">
      <w:numFmt w:val="bullet"/>
      <w:lvlText w:val="-"/>
      <w:lvlJc w:val="left"/>
      <w:pPr>
        <w:ind w:left="1068" w:hanging="360"/>
      </w:pPr>
      <w:rPr>
        <w:rFonts w:ascii="Calibri" w:eastAsiaTheme="minorHAns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62" w15:restartNumberingAfterBreak="0">
    <w:nsid w:val="7C23D7AA"/>
    <w:multiLevelType w:val="hybridMultilevel"/>
    <w:tmpl w:val="4AC4CCAE"/>
    <w:lvl w:ilvl="0" w:tplc="C4688022">
      <w:start w:val="1"/>
      <w:numFmt w:val="bullet"/>
      <w:lvlText w:val=""/>
      <w:lvlJc w:val="left"/>
      <w:pPr>
        <w:ind w:left="720" w:hanging="360"/>
      </w:pPr>
      <w:rPr>
        <w:rFonts w:ascii="Symbol" w:hAnsi="Symbol" w:hint="default"/>
      </w:rPr>
    </w:lvl>
    <w:lvl w:ilvl="1" w:tplc="147AF9EC">
      <w:start w:val="1"/>
      <w:numFmt w:val="bullet"/>
      <w:lvlText w:val="o"/>
      <w:lvlJc w:val="left"/>
      <w:pPr>
        <w:ind w:left="1440" w:hanging="360"/>
      </w:pPr>
      <w:rPr>
        <w:rFonts w:ascii="Courier New" w:hAnsi="Courier New" w:hint="default"/>
      </w:rPr>
    </w:lvl>
    <w:lvl w:ilvl="2" w:tplc="56F43F08">
      <w:start w:val="1"/>
      <w:numFmt w:val="bullet"/>
      <w:lvlText w:val=""/>
      <w:lvlJc w:val="left"/>
      <w:pPr>
        <w:ind w:left="2160" w:hanging="360"/>
      </w:pPr>
      <w:rPr>
        <w:rFonts w:ascii="Wingdings" w:hAnsi="Wingdings" w:hint="default"/>
      </w:rPr>
    </w:lvl>
    <w:lvl w:ilvl="3" w:tplc="7818B13C">
      <w:start w:val="1"/>
      <w:numFmt w:val="bullet"/>
      <w:lvlText w:val=""/>
      <w:lvlJc w:val="left"/>
      <w:pPr>
        <w:ind w:left="2880" w:hanging="360"/>
      </w:pPr>
      <w:rPr>
        <w:rFonts w:ascii="Symbol" w:hAnsi="Symbol" w:hint="default"/>
      </w:rPr>
    </w:lvl>
    <w:lvl w:ilvl="4" w:tplc="BC242E1E">
      <w:start w:val="1"/>
      <w:numFmt w:val="bullet"/>
      <w:lvlText w:val="o"/>
      <w:lvlJc w:val="left"/>
      <w:pPr>
        <w:ind w:left="3600" w:hanging="360"/>
      </w:pPr>
      <w:rPr>
        <w:rFonts w:ascii="Courier New" w:hAnsi="Courier New" w:hint="default"/>
      </w:rPr>
    </w:lvl>
    <w:lvl w:ilvl="5" w:tplc="C4B84E0A">
      <w:start w:val="1"/>
      <w:numFmt w:val="bullet"/>
      <w:lvlText w:val=""/>
      <w:lvlJc w:val="left"/>
      <w:pPr>
        <w:ind w:left="4320" w:hanging="360"/>
      </w:pPr>
      <w:rPr>
        <w:rFonts w:ascii="Wingdings" w:hAnsi="Wingdings" w:hint="default"/>
      </w:rPr>
    </w:lvl>
    <w:lvl w:ilvl="6" w:tplc="387C71C2">
      <w:start w:val="1"/>
      <w:numFmt w:val="bullet"/>
      <w:lvlText w:val=""/>
      <w:lvlJc w:val="left"/>
      <w:pPr>
        <w:ind w:left="5040" w:hanging="360"/>
      </w:pPr>
      <w:rPr>
        <w:rFonts w:ascii="Symbol" w:hAnsi="Symbol" w:hint="default"/>
      </w:rPr>
    </w:lvl>
    <w:lvl w:ilvl="7" w:tplc="B308E694">
      <w:start w:val="1"/>
      <w:numFmt w:val="bullet"/>
      <w:lvlText w:val="o"/>
      <w:lvlJc w:val="left"/>
      <w:pPr>
        <w:ind w:left="5760" w:hanging="360"/>
      </w:pPr>
      <w:rPr>
        <w:rFonts w:ascii="Courier New" w:hAnsi="Courier New" w:hint="default"/>
      </w:rPr>
    </w:lvl>
    <w:lvl w:ilvl="8" w:tplc="4F0AA8DC">
      <w:start w:val="1"/>
      <w:numFmt w:val="bullet"/>
      <w:lvlText w:val=""/>
      <w:lvlJc w:val="left"/>
      <w:pPr>
        <w:ind w:left="6480" w:hanging="360"/>
      </w:pPr>
      <w:rPr>
        <w:rFonts w:ascii="Wingdings" w:hAnsi="Wingdings" w:hint="default"/>
      </w:rPr>
    </w:lvl>
  </w:abstractNum>
  <w:abstractNum w:abstractNumId="63" w15:restartNumberingAfterBreak="0">
    <w:nsid w:val="7D49A56D"/>
    <w:multiLevelType w:val="hybridMultilevel"/>
    <w:tmpl w:val="304298C6"/>
    <w:lvl w:ilvl="0" w:tplc="72CECD14">
      <w:start w:val="1"/>
      <w:numFmt w:val="lowerLetter"/>
      <w:lvlText w:val="(%1)"/>
      <w:lvlJc w:val="left"/>
      <w:pPr>
        <w:ind w:left="720" w:hanging="360"/>
      </w:pPr>
    </w:lvl>
    <w:lvl w:ilvl="1" w:tplc="FAB6AD5C">
      <w:start w:val="1"/>
      <w:numFmt w:val="lowerLetter"/>
      <w:lvlText w:val="%2."/>
      <w:lvlJc w:val="left"/>
      <w:pPr>
        <w:ind w:left="1440" w:hanging="360"/>
      </w:pPr>
    </w:lvl>
    <w:lvl w:ilvl="2" w:tplc="459000F4">
      <w:start w:val="1"/>
      <w:numFmt w:val="lowerRoman"/>
      <w:lvlText w:val="%3."/>
      <w:lvlJc w:val="right"/>
      <w:pPr>
        <w:ind w:left="2160" w:hanging="180"/>
      </w:pPr>
    </w:lvl>
    <w:lvl w:ilvl="3" w:tplc="CAB41712">
      <w:start w:val="1"/>
      <w:numFmt w:val="decimal"/>
      <w:lvlText w:val="%4."/>
      <w:lvlJc w:val="left"/>
      <w:pPr>
        <w:ind w:left="2880" w:hanging="360"/>
      </w:pPr>
    </w:lvl>
    <w:lvl w:ilvl="4" w:tplc="58FE6388">
      <w:start w:val="1"/>
      <w:numFmt w:val="lowerLetter"/>
      <w:lvlText w:val="%5."/>
      <w:lvlJc w:val="left"/>
      <w:pPr>
        <w:ind w:left="3600" w:hanging="360"/>
      </w:pPr>
    </w:lvl>
    <w:lvl w:ilvl="5" w:tplc="DBBC67AE">
      <w:start w:val="1"/>
      <w:numFmt w:val="lowerRoman"/>
      <w:lvlText w:val="%6."/>
      <w:lvlJc w:val="right"/>
      <w:pPr>
        <w:ind w:left="4320" w:hanging="180"/>
      </w:pPr>
    </w:lvl>
    <w:lvl w:ilvl="6" w:tplc="E35CD550">
      <w:start w:val="1"/>
      <w:numFmt w:val="decimal"/>
      <w:lvlText w:val="%7."/>
      <w:lvlJc w:val="left"/>
      <w:pPr>
        <w:ind w:left="5040" w:hanging="360"/>
      </w:pPr>
    </w:lvl>
    <w:lvl w:ilvl="7" w:tplc="F6DE39E4">
      <w:start w:val="1"/>
      <w:numFmt w:val="lowerLetter"/>
      <w:lvlText w:val="%8."/>
      <w:lvlJc w:val="left"/>
      <w:pPr>
        <w:ind w:left="5760" w:hanging="360"/>
      </w:pPr>
    </w:lvl>
    <w:lvl w:ilvl="8" w:tplc="4BD8F9E8">
      <w:start w:val="1"/>
      <w:numFmt w:val="lowerRoman"/>
      <w:lvlText w:val="%9."/>
      <w:lvlJc w:val="right"/>
      <w:pPr>
        <w:ind w:left="6480" w:hanging="180"/>
      </w:pPr>
    </w:lvl>
  </w:abstractNum>
  <w:num w:numId="1" w16cid:durableId="1534224605">
    <w:abstractNumId w:val="5"/>
  </w:num>
  <w:num w:numId="2" w16cid:durableId="1074355304">
    <w:abstractNumId w:val="62"/>
  </w:num>
  <w:num w:numId="3" w16cid:durableId="1045640279">
    <w:abstractNumId w:val="63"/>
  </w:num>
  <w:num w:numId="4" w16cid:durableId="325980947">
    <w:abstractNumId w:val="40"/>
  </w:num>
  <w:num w:numId="5" w16cid:durableId="175193299">
    <w:abstractNumId w:val="52"/>
  </w:num>
  <w:num w:numId="6" w16cid:durableId="1743941122">
    <w:abstractNumId w:val="27"/>
  </w:num>
  <w:num w:numId="7" w16cid:durableId="1475491326">
    <w:abstractNumId w:val="57"/>
  </w:num>
  <w:num w:numId="8" w16cid:durableId="580020151">
    <w:abstractNumId w:val="23"/>
  </w:num>
  <w:num w:numId="9" w16cid:durableId="1285649574">
    <w:abstractNumId w:val="36"/>
  </w:num>
  <w:num w:numId="10" w16cid:durableId="571089942">
    <w:abstractNumId w:val="29"/>
  </w:num>
  <w:num w:numId="11" w16cid:durableId="988897083">
    <w:abstractNumId w:val="30"/>
  </w:num>
  <w:num w:numId="12" w16cid:durableId="503014114">
    <w:abstractNumId w:val="46"/>
  </w:num>
  <w:num w:numId="13" w16cid:durableId="697504948">
    <w:abstractNumId w:val="3"/>
  </w:num>
  <w:num w:numId="14" w16cid:durableId="691733731">
    <w:abstractNumId w:val="48"/>
  </w:num>
  <w:num w:numId="15" w16cid:durableId="2097244319">
    <w:abstractNumId w:val="14"/>
  </w:num>
  <w:num w:numId="16" w16cid:durableId="610405003">
    <w:abstractNumId w:val="17"/>
  </w:num>
  <w:num w:numId="17" w16cid:durableId="636227092">
    <w:abstractNumId w:val="7"/>
  </w:num>
  <w:num w:numId="18" w16cid:durableId="965965111">
    <w:abstractNumId w:val="49"/>
  </w:num>
  <w:num w:numId="19" w16cid:durableId="612516449">
    <w:abstractNumId w:val="6"/>
  </w:num>
  <w:num w:numId="20" w16cid:durableId="1843739353">
    <w:abstractNumId w:val="50"/>
  </w:num>
  <w:num w:numId="21" w16cid:durableId="345447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5360731">
    <w:abstractNumId w:val="24"/>
  </w:num>
  <w:num w:numId="23" w16cid:durableId="1006250693">
    <w:abstractNumId w:val="53"/>
  </w:num>
  <w:num w:numId="24" w16cid:durableId="509026835">
    <w:abstractNumId w:val="0"/>
  </w:num>
  <w:num w:numId="25" w16cid:durableId="995188827">
    <w:abstractNumId w:val="1"/>
  </w:num>
  <w:num w:numId="26" w16cid:durableId="435759571">
    <w:abstractNumId w:val="34"/>
  </w:num>
  <w:num w:numId="27" w16cid:durableId="626208142">
    <w:abstractNumId w:val="45"/>
  </w:num>
  <w:num w:numId="28" w16cid:durableId="946541123">
    <w:abstractNumId w:val="16"/>
  </w:num>
  <w:num w:numId="29" w16cid:durableId="259803575">
    <w:abstractNumId w:val="58"/>
  </w:num>
  <w:num w:numId="30" w16cid:durableId="1420760687">
    <w:abstractNumId w:val="59"/>
  </w:num>
  <w:num w:numId="31" w16cid:durableId="1956715755">
    <w:abstractNumId w:val="43"/>
  </w:num>
  <w:num w:numId="32" w16cid:durableId="1432169081">
    <w:abstractNumId w:val="44"/>
  </w:num>
  <w:num w:numId="33" w16cid:durableId="2104449058">
    <w:abstractNumId w:val="47"/>
  </w:num>
  <w:num w:numId="34" w16cid:durableId="1605073602">
    <w:abstractNumId w:val="25"/>
  </w:num>
  <w:num w:numId="35" w16cid:durableId="1973637756">
    <w:abstractNumId w:val="32"/>
  </w:num>
  <w:num w:numId="36" w16cid:durableId="2070297097">
    <w:abstractNumId w:val="2"/>
  </w:num>
  <w:num w:numId="37" w16cid:durableId="1760633511">
    <w:abstractNumId w:val="60"/>
  </w:num>
  <w:num w:numId="38" w16cid:durableId="1362512491">
    <w:abstractNumId w:val="28"/>
  </w:num>
  <w:num w:numId="39" w16cid:durableId="854270977">
    <w:abstractNumId w:val="12"/>
  </w:num>
  <w:num w:numId="40" w16cid:durableId="728841277">
    <w:abstractNumId w:val="51"/>
  </w:num>
  <w:num w:numId="41" w16cid:durableId="808942205">
    <w:abstractNumId w:val="18"/>
  </w:num>
  <w:num w:numId="42" w16cid:durableId="1456945674">
    <w:abstractNumId w:val="35"/>
  </w:num>
  <w:num w:numId="43" w16cid:durableId="653530175">
    <w:abstractNumId w:val="9"/>
  </w:num>
  <w:num w:numId="44" w16cid:durableId="1879076192">
    <w:abstractNumId w:val="42"/>
  </w:num>
  <w:num w:numId="45" w16cid:durableId="1635329786">
    <w:abstractNumId w:val="8"/>
  </w:num>
  <w:num w:numId="46" w16cid:durableId="2016414530">
    <w:abstractNumId w:val="11"/>
  </w:num>
  <w:num w:numId="47" w16cid:durableId="510878413">
    <w:abstractNumId w:val="19"/>
  </w:num>
  <w:num w:numId="48" w16cid:durableId="1151755306">
    <w:abstractNumId w:val="41"/>
  </w:num>
  <w:num w:numId="49" w16cid:durableId="2097435859">
    <w:abstractNumId w:val="31"/>
  </w:num>
  <w:num w:numId="50" w16cid:durableId="1492722369">
    <w:abstractNumId w:val="38"/>
  </w:num>
  <w:num w:numId="51" w16cid:durableId="149490622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08551311">
    <w:abstractNumId w:val="56"/>
  </w:num>
  <w:num w:numId="53" w16cid:durableId="1127820956">
    <w:abstractNumId w:val="20"/>
  </w:num>
  <w:num w:numId="54" w16cid:durableId="1249193102">
    <w:abstractNumId w:val="26"/>
  </w:num>
  <w:num w:numId="55" w16cid:durableId="2145148585">
    <w:abstractNumId w:val="22"/>
  </w:num>
  <w:num w:numId="56" w16cid:durableId="661927288">
    <w:abstractNumId w:val="54"/>
  </w:num>
  <w:num w:numId="57" w16cid:durableId="242418615">
    <w:abstractNumId w:val="37"/>
  </w:num>
  <w:num w:numId="58" w16cid:durableId="1488131829">
    <w:abstractNumId w:val="61"/>
  </w:num>
  <w:num w:numId="59" w16cid:durableId="1925190527">
    <w:abstractNumId w:val="13"/>
  </w:num>
  <w:num w:numId="60" w16cid:durableId="1117675940">
    <w:abstractNumId w:val="15"/>
  </w:num>
  <w:num w:numId="61" w16cid:durableId="2079545930">
    <w:abstractNumId w:val="4"/>
  </w:num>
  <w:num w:numId="62" w16cid:durableId="1419253613">
    <w:abstractNumId w:val="39"/>
  </w:num>
  <w:num w:numId="63" w16cid:durableId="2034917817">
    <w:abstractNumId w:val="21"/>
  </w:num>
  <w:num w:numId="64" w16cid:durableId="473958697">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691"/>
    <w:rsid w:val="00001DE9"/>
    <w:rsid w:val="00003780"/>
    <w:rsid w:val="00004736"/>
    <w:rsid w:val="00005856"/>
    <w:rsid w:val="0000656B"/>
    <w:rsid w:val="00007502"/>
    <w:rsid w:val="000103A0"/>
    <w:rsid w:val="00010F30"/>
    <w:rsid w:val="0001101D"/>
    <w:rsid w:val="00011A78"/>
    <w:rsid w:val="000125DD"/>
    <w:rsid w:val="000127F8"/>
    <w:rsid w:val="00012A12"/>
    <w:rsid w:val="00013B25"/>
    <w:rsid w:val="00015413"/>
    <w:rsid w:val="00016347"/>
    <w:rsid w:val="00017DA3"/>
    <w:rsid w:val="0002048E"/>
    <w:rsid w:val="00020674"/>
    <w:rsid w:val="00020E6F"/>
    <w:rsid w:val="000210B5"/>
    <w:rsid w:val="0002166C"/>
    <w:rsid w:val="000222F2"/>
    <w:rsid w:val="00024B2D"/>
    <w:rsid w:val="00025379"/>
    <w:rsid w:val="00025AE7"/>
    <w:rsid w:val="000263D2"/>
    <w:rsid w:val="000269F8"/>
    <w:rsid w:val="00027069"/>
    <w:rsid w:val="0002764F"/>
    <w:rsid w:val="0002793D"/>
    <w:rsid w:val="00030A94"/>
    <w:rsid w:val="00033AE5"/>
    <w:rsid w:val="00033CA0"/>
    <w:rsid w:val="00034296"/>
    <w:rsid w:val="0003488C"/>
    <w:rsid w:val="00035372"/>
    <w:rsid w:val="00036362"/>
    <w:rsid w:val="00037CB1"/>
    <w:rsid w:val="0003D8E3"/>
    <w:rsid w:val="000405B7"/>
    <w:rsid w:val="00040B5F"/>
    <w:rsid w:val="00041EEC"/>
    <w:rsid w:val="0004420E"/>
    <w:rsid w:val="000444FA"/>
    <w:rsid w:val="00045545"/>
    <w:rsid w:val="0004653F"/>
    <w:rsid w:val="000465E5"/>
    <w:rsid w:val="00047946"/>
    <w:rsid w:val="00047AAB"/>
    <w:rsid w:val="000514BC"/>
    <w:rsid w:val="00052D52"/>
    <w:rsid w:val="00053848"/>
    <w:rsid w:val="0005494F"/>
    <w:rsid w:val="00054BE4"/>
    <w:rsid w:val="00054F1E"/>
    <w:rsid w:val="0005537D"/>
    <w:rsid w:val="000567A6"/>
    <w:rsid w:val="00056F74"/>
    <w:rsid w:val="000575ED"/>
    <w:rsid w:val="000607FE"/>
    <w:rsid w:val="00061CF9"/>
    <w:rsid w:val="00061E3A"/>
    <w:rsid w:val="00061F99"/>
    <w:rsid w:val="00064B0C"/>
    <w:rsid w:val="00066AFE"/>
    <w:rsid w:val="00067CA5"/>
    <w:rsid w:val="00070B0B"/>
    <w:rsid w:val="00070B73"/>
    <w:rsid w:val="00070E61"/>
    <w:rsid w:val="000712C1"/>
    <w:rsid w:val="00072F2B"/>
    <w:rsid w:val="00073055"/>
    <w:rsid w:val="000739BD"/>
    <w:rsid w:val="00074040"/>
    <w:rsid w:val="00076598"/>
    <w:rsid w:val="00077D9E"/>
    <w:rsid w:val="00080BF8"/>
    <w:rsid w:val="00081220"/>
    <w:rsid w:val="000812F1"/>
    <w:rsid w:val="00081660"/>
    <w:rsid w:val="00081EB6"/>
    <w:rsid w:val="000833A2"/>
    <w:rsid w:val="00083C0C"/>
    <w:rsid w:val="000873BD"/>
    <w:rsid w:val="00087E45"/>
    <w:rsid w:val="00091106"/>
    <w:rsid w:val="000925A0"/>
    <w:rsid w:val="00093CD8"/>
    <w:rsid w:val="00095C3D"/>
    <w:rsid w:val="00096934"/>
    <w:rsid w:val="0009698D"/>
    <w:rsid w:val="000A1890"/>
    <w:rsid w:val="000A1E8B"/>
    <w:rsid w:val="000A2273"/>
    <w:rsid w:val="000A2EA1"/>
    <w:rsid w:val="000A3A89"/>
    <w:rsid w:val="000A4184"/>
    <w:rsid w:val="000A69F2"/>
    <w:rsid w:val="000A7ECE"/>
    <w:rsid w:val="000B0901"/>
    <w:rsid w:val="000B0A35"/>
    <w:rsid w:val="000B14E5"/>
    <w:rsid w:val="000B1FF6"/>
    <w:rsid w:val="000B2557"/>
    <w:rsid w:val="000B2AC3"/>
    <w:rsid w:val="000B2E4C"/>
    <w:rsid w:val="000B362B"/>
    <w:rsid w:val="000B3719"/>
    <w:rsid w:val="000B419D"/>
    <w:rsid w:val="000B45FB"/>
    <w:rsid w:val="000B5AE8"/>
    <w:rsid w:val="000B62C7"/>
    <w:rsid w:val="000B6526"/>
    <w:rsid w:val="000B6770"/>
    <w:rsid w:val="000C0540"/>
    <w:rsid w:val="000C0C93"/>
    <w:rsid w:val="000C1EF8"/>
    <w:rsid w:val="000C290E"/>
    <w:rsid w:val="000C2C94"/>
    <w:rsid w:val="000C3A06"/>
    <w:rsid w:val="000C40D8"/>
    <w:rsid w:val="000C4BB7"/>
    <w:rsid w:val="000C5635"/>
    <w:rsid w:val="000C57DA"/>
    <w:rsid w:val="000C5C5E"/>
    <w:rsid w:val="000C6437"/>
    <w:rsid w:val="000C78A9"/>
    <w:rsid w:val="000C7D99"/>
    <w:rsid w:val="000D086E"/>
    <w:rsid w:val="000D0DE4"/>
    <w:rsid w:val="000D1C7D"/>
    <w:rsid w:val="000D32B3"/>
    <w:rsid w:val="000D48FA"/>
    <w:rsid w:val="000D60F8"/>
    <w:rsid w:val="000D6420"/>
    <w:rsid w:val="000E0080"/>
    <w:rsid w:val="000E057A"/>
    <w:rsid w:val="000E09F6"/>
    <w:rsid w:val="000E1F4B"/>
    <w:rsid w:val="000E2462"/>
    <w:rsid w:val="000E2870"/>
    <w:rsid w:val="000E4369"/>
    <w:rsid w:val="000E4ADC"/>
    <w:rsid w:val="000F088B"/>
    <w:rsid w:val="000F0935"/>
    <w:rsid w:val="000F1307"/>
    <w:rsid w:val="000F18B4"/>
    <w:rsid w:val="000F1A67"/>
    <w:rsid w:val="000F1D8E"/>
    <w:rsid w:val="000F1F2B"/>
    <w:rsid w:val="000F3C4E"/>
    <w:rsid w:val="000F4227"/>
    <w:rsid w:val="000F432D"/>
    <w:rsid w:val="000F4C01"/>
    <w:rsid w:val="000F5550"/>
    <w:rsid w:val="000F584F"/>
    <w:rsid w:val="000F6F66"/>
    <w:rsid w:val="0010072B"/>
    <w:rsid w:val="00101872"/>
    <w:rsid w:val="001019DE"/>
    <w:rsid w:val="00101C62"/>
    <w:rsid w:val="001024C8"/>
    <w:rsid w:val="001029E5"/>
    <w:rsid w:val="00102EEB"/>
    <w:rsid w:val="0010361B"/>
    <w:rsid w:val="00103B47"/>
    <w:rsid w:val="00104D2C"/>
    <w:rsid w:val="001050E3"/>
    <w:rsid w:val="00105637"/>
    <w:rsid w:val="00105832"/>
    <w:rsid w:val="00106183"/>
    <w:rsid w:val="00106A1E"/>
    <w:rsid w:val="00107055"/>
    <w:rsid w:val="001073CE"/>
    <w:rsid w:val="001073EA"/>
    <w:rsid w:val="00110E8E"/>
    <w:rsid w:val="00111957"/>
    <w:rsid w:val="00111F7F"/>
    <w:rsid w:val="00112FCA"/>
    <w:rsid w:val="001139A6"/>
    <w:rsid w:val="00114934"/>
    <w:rsid w:val="00114E11"/>
    <w:rsid w:val="001155B2"/>
    <w:rsid w:val="00115C6E"/>
    <w:rsid w:val="00116403"/>
    <w:rsid w:val="001170EA"/>
    <w:rsid w:val="00117159"/>
    <w:rsid w:val="00117861"/>
    <w:rsid w:val="001178D5"/>
    <w:rsid w:val="00117ACA"/>
    <w:rsid w:val="00120131"/>
    <w:rsid w:val="001204BA"/>
    <w:rsid w:val="0012103D"/>
    <w:rsid w:val="00122F08"/>
    <w:rsid w:val="001236D3"/>
    <w:rsid w:val="001238D5"/>
    <w:rsid w:val="00123D18"/>
    <w:rsid w:val="001247FE"/>
    <w:rsid w:val="0012528A"/>
    <w:rsid w:val="00125BF3"/>
    <w:rsid w:val="00126E00"/>
    <w:rsid w:val="0012700C"/>
    <w:rsid w:val="00130BDB"/>
    <w:rsid w:val="00131252"/>
    <w:rsid w:val="00131552"/>
    <w:rsid w:val="001317DA"/>
    <w:rsid w:val="00131FFF"/>
    <w:rsid w:val="001330C6"/>
    <w:rsid w:val="00134252"/>
    <w:rsid w:val="00134275"/>
    <w:rsid w:val="0013427E"/>
    <w:rsid w:val="00134527"/>
    <w:rsid w:val="001346F3"/>
    <w:rsid w:val="001356FF"/>
    <w:rsid w:val="00135993"/>
    <w:rsid w:val="001370ED"/>
    <w:rsid w:val="00137B15"/>
    <w:rsid w:val="00137B57"/>
    <w:rsid w:val="00140EAA"/>
    <w:rsid w:val="00140F45"/>
    <w:rsid w:val="00142632"/>
    <w:rsid w:val="00143708"/>
    <w:rsid w:val="00147761"/>
    <w:rsid w:val="00147E58"/>
    <w:rsid w:val="00151B39"/>
    <w:rsid w:val="00152089"/>
    <w:rsid w:val="00152362"/>
    <w:rsid w:val="00152A6A"/>
    <w:rsid w:val="00153931"/>
    <w:rsid w:val="00154AEC"/>
    <w:rsid w:val="00155CA7"/>
    <w:rsid w:val="00156A1E"/>
    <w:rsid w:val="00156D2E"/>
    <w:rsid w:val="00156E38"/>
    <w:rsid w:val="0015709A"/>
    <w:rsid w:val="001606B4"/>
    <w:rsid w:val="00162CC5"/>
    <w:rsid w:val="0016313D"/>
    <w:rsid w:val="00163DE1"/>
    <w:rsid w:val="00164355"/>
    <w:rsid w:val="00164413"/>
    <w:rsid w:val="001665D5"/>
    <w:rsid w:val="00166BD9"/>
    <w:rsid w:val="001694FD"/>
    <w:rsid w:val="0017244C"/>
    <w:rsid w:val="001735BF"/>
    <w:rsid w:val="00174918"/>
    <w:rsid w:val="00175077"/>
    <w:rsid w:val="00175E2D"/>
    <w:rsid w:val="00177189"/>
    <w:rsid w:val="0017776B"/>
    <w:rsid w:val="00177F33"/>
    <w:rsid w:val="0018028D"/>
    <w:rsid w:val="001806E4"/>
    <w:rsid w:val="00180EF5"/>
    <w:rsid w:val="00181874"/>
    <w:rsid w:val="001818E8"/>
    <w:rsid w:val="00182AEA"/>
    <w:rsid w:val="00183268"/>
    <w:rsid w:val="00183DEE"/>
    <w:rsid w:val="00184134"/>
    <w:rsid w:val="00185170"/>
    <w:rsid w:val="00185469"/>
    <w:rsid w:val="0019024C"/>
    <w:rsid w:val="00190BF4"/>
    <w:rsid w:val="00190F03"/>
    <w:rsid w:val="0019173C"/>
    <w:rsid w:val="00191C96"/>
    <w:rsid w:val="00191CA5"/>
    <w:rsid w:val="0019228B"/>
    <w:rsid w:val="00194E67"/>
    <w:rsid w:val="00194F02"/>
    <w:rsid w:val="00196D1A"/>
    <w:rsid w:val="001A2DF7"/>
    <w:rsid w:val="001A2E30"/>
    <w:rsid w:val="001A3703"/>
    <w:rsid w:val="001A3831"/>
    <w:rsid w:val="001A47FE"/>
    <w:rsid w:val="001A5D27"/>
    <w:rsid w:val="001A7F7B"/>
    <w:rsid w:val="001B0685"/>
    <w:rsid w:val="001B11B3"/>
    <w:rsid w:val="001B13CE"/>
    <w:rsid w:val="001B161E"/>
    <w:rsid w:val="001B1D7B"/>
    <w:rsid w:val="001B2A8A"/>
    <w:rsid w:val="001B346B"/>
    <w:rsid w:val="001B3C3F"/>
    <w:rsid w:val="001B47C9"/>
    <w:rsid w:val="001C0394"/>
    <w:rsid w:val="001C222D"/>
    <w:rsid w:val="001C3935"/>
    <w:rsid w:val="001C45D5"/>
    <w:rsid w:val="001C46F2"/>
    <w:rsid w:val="001C4CB8"/>
    <w:rsid w:val="001C54E0"/>
    <w:rsid w:val="001C6C48"/>
    <w:rsid w:val="001C740E"/>
    <w:rsid w:val="001CEC7D"/>
    <w:rsid w:val="001D0691"/>
    <w:rsid w:val="001D0790"/>
    <w:rsid w:val="001D0AE1"/>
    <w:rsid w:val="001D0CCE"/>
    <w:rsid w:val="001D0E2B"/>
    <w:rsid w:val="001D1445"/>
    <w:rsid w:val="001D2213"/>
    <w:rsid w:val="001D300C"/>
    <w:rsid w:val="001D4107"/>
    <w:rsid w:val="001D45F1"/>
    <w:rsid w:val="001D60CD"/>
    <w:rsid w:val="001D68DB"/>
    <w:rsid w:val="001D732B"/>
    <w:rsid w:val="001E1FF2"/>
    <w:rsid w:val="001E2964"/>
    <w:rsid w:val="001E2EFC"/>
    <w:rsid w:val="001E3AF3"/>
    <w:rsid w:val="001E3ED1"/>
    <w:rsid w:val="001E6EA3"/>
    <w:rsid w:val="001E79CE"/>
    <w:rsid w:val="001F1626"/>
    <w:rsid w:val="001F3AAC"/>
    <w:rsid w:val="001F3EE4"/>
    <w:rsid w:val="001F5B8B"/>
    <w:rsid w:val="001F5CCC"/>
    <w:rsid w:val="001F7CDE"/>
    <w:rsid w:val="002004C9"/>
    <w:rsid w:val="00200A1E"/>
    <w:rsid w:val="00201DDA"/>
    <w:rsid w:val="00202242"/>
    <w:rsid w:val="002039E5"/>
    <w:rsid w:val="0020588C"/>
    <w:rsid w:val="00205AC4"/>
    <w:rsid w:val="002060AA"/>
    <w:rsid w:val="002060C7"/>
    <w:rsid w:val="00210DBB"/>
    <w:rsid w:val="00210FBA"/>
    <w:rsid w:val="00211165"/>
    <w:rsid w:val="002114BF"/>
    <w:rsid w:val="0021159B"/>
    <w:rsid w:val="00211970"/>
    <w:rsid w:val="00211C5C"/>
    <w:rsid w:val="00211CAF"/>
    <w:rsid w:val="00211E94"/>
    <w:rsid w:val="002130A3"/>
    <w:rsid w:val="00213238"/>
    <w:rsid w:val="002133D0"/>
    <w:rsid w:val="002137CA"/>
    <w:rsid w:val="00215571"/>
    <w:rsid w:val="00215726"/>
    <w:rsid w:val="00215989"/>
    <w:rsid w:val="00217761"/>
    <w:rsid w:val="00217979"/>
    <w:rsid w:val="00222078"/>
    <w:rsid w:val="002239B4"/>
    <w:rsid w:val="00223B89"/>
    <w:rsid w:val="00223D1C"/>
    <w:rsid w:val="00223D56"/>
    <w:rsid w:val="00224130"/>
    <w:rsid w:val="00224D0C"/>
    <w:rsid w:val="00224DA2"/>
    <w:rsid w:val="0023124B"/>
    <w:rsid w:val="00232489"/>
    <w:rsid w:val="00233061"/>
    <w:rsid w:val="002336FA"/>
    <w:rsid w:val="00235435"/>
    <w:rsid w:val="002359DA"/>
    <w:rsid w:val="00235CD1"/>
    <w:rsid w:val="0023615A"/>
    <w:rsid w:val="0023756A"/>
    <w:rsid w:val="0023D68C"/>
    <w:rsid w:val="002417D1"/>
    <w:rsid w:val="00242201"/>
    <w:rsid w:val="00244000"/>
    <w:rsid w:val="00244B97"/>
    <w:rsid w:val="00245384"/>
    <w:rsid w:val="002460B1"/>
    <w:rsid w:val="00246B5C"/>
    <w:rsid w:val="00250DD2"/>
    <w:rsid w:val="00251671"/>
    <w:rsid w:val="00252E2E"/>
    <w:rsid w:val="002530B0"/>
    <w:rsid w:val="00253BB9"/>
    <w:rsid w:val="00253FD1"/>
    <w:rsid w:val="00255416"/>
    <w:rsid w:val="002557BE"/>
    <w:rsid w:val="00256DBB"/>
    <w:rsid w:val="0025A87E"/>
    <w:rsid w:val="002607E5"/>
    <w:rsid w:val="002618DA"/>
    <w:rsid w:val="002632A7"/>
    <w:rsid w:val="00264023"/>
    <w:rsid w:val="00264D55"/>
    <w:rsid w:val="00266F56"/>
    <w:rsid w:val="002672AB"/>
    <w:rsid w:val="00270977"/>
    <w:rsid w:val="002716F3"/>
    <w:rsid w:val="00272EA2"/>
    <w:rsid w:val="00277561"/>
    <w:rsid w:val="00281397"/>
    <w:rsid w:val="0028249A"/>
    <w:rsid w:val="002827C4"/>
    <w:rsid w:val="00282904"/>
    <w:rsid w:val="00283660"/>
    <w:rsid w:val="0028398E"/>
    <w:rsid w:val="00287A02"/>
    <w:rsid w:val="00287DEF"/>
    <w:rsid w:val="0029176B"/>
    <w:rsid w:val="0029257C"/>
    <w:rsid w:val="00293779"/>
    <w:rsid w:val="002937FA"/>
    <w:rsid w:val="0029438F"/>
    <w:rsid w:val="002944B4"/>
    <w:rsid w:val="0029468B"/>
    <w:rsid w:val="002A02E7"/>
    <w:rsid w:val="002A0A86"/>
    <w:rsid w:val="002A0E53"/>
    <w:rsid w:val="002A19C6"/>
    <w:rsid w:val="002A243C"/>
    <w:rsid w:val="002A342B"/>
    <w:rsid w:val="002A58AA"/>
    <w:rsid w:val="002A7482"/>
    <w:rsid w:val="002A7918"/>
    <w:rsid w:val="002B007A"/>
    <w:rsid w:val="002B182D"/>
    <w:rsid w:val="002B2735"/>
    <w:rsid w:val="002B2869"/>
    <w:rsid w:val="002B2B1F"/>
    <w:rsid w:val="002B2C4E"/>
    <w:rsid w:val="002B350B"/>
    <w:rsid w:val="002B4FC4"/>
    <w:rsid w:val="002B59EF"/>
    <w:rsid w:val="002B7E43"/>
    <w:rsid w:val="002B7EBD"/>
    <w:rsid w:val="002C1080"/>
    <w:rsid w:val="002C206B"/>
    <w:rsid w:val="002C2533"/>
    <w:rsid w:val="002C47DC"/>
    <w:rsid w:val="002CE9D1"/>
    <w:rsid w:val="002D09C5"/>
    <w:rsid w:val="002D0F4A"/>
    <w:rsid w:val="002D118B"/>
    <w:rsid w:val="002D179D"/>
    <w:rsid w:val="002D19C3"/>
    <w:rsid w:val="002D2532"/>
    <w:rsid w:val="002D290E"/>
    <w:rsid w:val="002D38F3"/>
    <w:rsid w:val="002D4049"/>
    <w:rsid w:val="002D480B"/>
    <w:rsid w:val="002D70BE"/>
    <w:rsid w:val="002E06DB"/>
    <w:rsid w:val="002E1C17"/>
    <w:rsid w:val="002E290C"/>
    <w:rsid w:val="002E44D9"/>
    <w:rsid w:val="002E4F67"/>
    <w:rsid w:val="002E50CA"/>
    <w:rsid w:val="002E692C"/>
    <w:rsid w:val="002E796D"/>
    <w:rsid w:val="002F0384"/>
    <w:rsid w:val="002F16DE"/>
    <w:rsid w:val="002F184A"/>
    <w:rsid w:val="002F43CC"/>
    <w:rsid w:val="002F441C"/>
    <w:rsid w:val="002F555F"/>
    <w:rsid w:val="002F7001"/>
    <w:rsid w:val="002F7320"/>
    <w:rsid w:val="0030128C"/>
    <w:rsid w:val="00301B6F"/>
    <w:rsid w:val="00301C30"/>
    <w:rsid w:val="00301D4D"/>
    <w:rsid w:val="003043FE"/>
    <w:rsid w:val="00305B61"/>
    <w:rsid w:val="003101A5"/>
    <w:rsid w:val="003107EA"/>
    <w:rsid w:val="00310F76"/>
    <w:rsid w:val="0031146D"/>
    <w:rsid w:val="003125AF"/>
    <w:rsid w:val="00312A0E"/>
    <w:rsid w:val="00312B4C"/>
    <w:rsid w:val="00313F70"/>
    <w:rsid w:val="003152CF"/>
    <w:rsid w:val="003164A3"/>
    <w:rsid w:val="00317131"/>
    <w:rsid w:val="00317529"/>
    <w:rsid w:val="00317921"/>
    <w:rsid w:val="00317E66"/>
    <w:rsid w:val="00320C2E"/>
    <w:rsid w:val="003211CC"/>
    <w:rsid w:val="00321F89"/>
    <w:rsid w:val="003226E6"/>
    <w:rsid w:val="00323788"/>
    <w:rsid w:val="003239DA"/>
    <w:rsid w:val="00324617"/>
    <w:rsid w:val="00324973"/>
    <w:rsid w:val="0032534D"/>
    <w:rsid w:val="003259A9"/>
    <w:rsid w:val="00325B16"/>
    <w:rsid w:val="00326008"/>
    <w:rsid w:val="0032749F"/>
    <w:rsid w:val="00327FFD"/>
    <w:rsid w:val="0032ACC4"/>
    <w:rsid w:val="00330BBC"/>
    <w:rsid w:val="00330F55"/>
    <w:rsid w:val="00332D8B"/>
    <w:rsid w:val="003334F9"/>
    <w:rsid w:val="00333ABC"/>
    <w:rsid w:val="0033535B"/>
    <w:rsid w:val="00335A7A"/>
    <w:rsid w:val="00335B57"/>
    <w:rsid w:val="003364FE"/>
    <w:rsid w:val="003417BC"/>
    <w:rsid w:val="003423D2"/>
    <w:rsid w:val="003424F3"/>
    <w:rsid w:val="00343619"/>
    <w:rsid w:val="00344A64"/>
    <w:rsid w:val="00345533"/>
    <w:rsid w:val="00345859"/>
    <w:rsid w:val="00345FE8"/>
    <w:rsid w:val="003463A7"/>
    <w:rsid w:val="00346E89"/>
    <w:rsid w:val="003541AE"/>
    <w:rsid w:val="00354825"/>
    <w:rsid w:val="00355A0D"/>
    <w:rsid w:val="00355E3E"/>
    <w:rsid w:val="0035615B"/>
    <w:rsid w:val="00356B24"/>
    <w:rsid w:val="00361FC8"/>
    <w:rsid w:val="003629D5"/>
    <w:rsid w:val="003633C1"/>
    <w:rsid w:val="00363BB2"/>
    <w:rsid w:val="003655BD"/>
    <w:rsid w:val="00365973"/>
    <w:rsid w:val="003664FB"/>
    <w:rsid w:val="003673EC"/>
    <w:rsid w:val="00367740"/>
    <w:rsid w:val="003679BC"/>
    <w:rsid w:val="00367D46"/>
    <w:rsid w:val="00370DA2"/>
    <w:rsid w:val="0037106E"/>
    <w:rsid w:val="00372AA8"/>
    <w:rsid w:val="003745AA"/>
    <w:rsid w:val="00374D2F"/>
    <w:rsid w:val="0037682E"/>
    <w:rsid w:val="00377628"/>
    <w:rsid w:val="00380957"/>
    <w:rsid w:val="0038107A"/>
    <w:rsid w:val="0038111E"/>
    <w:rsid w:val="00381AD3"/>
    <w:rsid w:val="00381B69"/>
    <w:rsid w:val="00383C10"/>
    <w:rsid w:val="003840EE"/>
    <w:rsid w:val="003848D5"/>
    <w:rsid w:val="003849C4"/>
    <w:rsid w:val="00384BF7"/>
    <w:rsid w:val="00385E81"/>
    <w:rsid w:val="00385F59"/>
    <w:rsid w:val="00386AED"/>
    <w:rsid w:val="0038984F"/>
    <w:rsid w:val="0038A574"/>
    <w:rsid w:val="003900A1"/>
    <w:rsid w:val="003901DA"/>
    <w:rsid w:val="003904D2"/>
    <w:rsid w:val="003906FE"/>
    <w:rsid w:val="003925B2"/>
    <w:rsid w:val="00393431"/>
    <w:rsid w:val="003937CE"/>
    <w:rsid w:val="00394488"/>
    <w:rsid w:val="00394A7A"/>
    <w:rsid w:val="003962C1"/>
    <w:rsid w:val="003975C5"/>
    <w:rsid w:val="003A0334"/>
    <w:rsid w:val="003A4BBC"/>
    <w:rsid w:val="003A4E31"/>
    <w:rsid w:val="003A503D"/>
    <w:rsid w:val="003A56F6"/>
    <w:rsid w:val="003A5A9A"/>
    <w:rsid w:val="003A5E5C"/>
    <w:rsid w:val="003A6748"/>
    <w:rsid w:val="003A6C02"/>
    <w:rsid w:val="003A7171"/>
    <w:rsid w:val="003A766B"/>
    <w:rsid w:val="003B056F"/>
    <w:rsid w:val="003B28D9"/>
    <w:rsid w:val="003B3644"/>
    <w:rsid w:val="003B4804"/>
    <w:rsid w:val="003B6AC3"/>
    <w:rsid w:val="003B709B"/>
    <w:rsid w:val="003B7462"/>
    <w:rsid w:val="003B75EB"/>
    <w:rsid w:val="003C1529"/>
    <w:rsid w:val="003C234A"/>
    <w:rsid w:val="003C59CC"/>
    <w:rsid w:val="003C6161"/>
    <w:rsid w:val="003C6683"/>
    <w:rsid w:val="003C6C63"/>
    <w:rsid w:val="003D0127"/>
    <w:rsid w:val="003D0327"/>
    <w:rsid w:val="003D1A01"/>
    <w:rsid w:val="003D255E"/>
    <w:rsid w:val="003D2BF2"/>
    <w:rsid w:val="003D2E2B"/>
    <w:rsid w:val="003D3866"/>
    <w:rsid w:val="003D3BBD"/>
    <w:rsid w:val="003D5175"/>
    <w:rsid w:val="003D51F4"/>
    <w:rsid w:val="003D7D6B"/>
    <w:rsid w:val="003E0AE3"/>
    <w:rsid w:val="003E0FD5"/>
    <w:rsid w:val="003E2354"/>
    <w:rsid w:val="003E33B4"/>
    <w:rsid w:val="003E36DB"/>
    <w:rsid w:val="003E6425"/>
    <w:rsid w:val="003E67C6"/>
    <w:rsid w:val="003E6806"/>
    <w:rsid w:val="003E686D"/>
    <w:rsid w:val="003E6DD4"/>
    <w:rsid w:val="003E6E77"/>
    <w:rsid w:val="003E70B5"/>
    <w:rsid w:val="003E710A"/>
    <w:rsid w:val="003E966A"/>
    <w:rsid w:val="003F0419"/>
    <w:rsid w:val="003F0730"/>
    <w:rsid w:val="003F0B22"/>
    <w:rsid w:val="003F0ED5"/>
    <w:rsid w:val="003F2BD0"/>
    <w:rsid w:val="003F3502"/>
    <w:rsid w:val="003F36E4"/>
    <w:rsid w:val="003F4FA9"/>
    <w:rsid w:val="003F5D60"/>
    <w:rsid w:val="003F6125"/>
    <w:rsid w:val="003F68C8"/>
    <w:rsid w:val="003F7554"/>
    <w:rsid w:val="003F794E"/>
    <w:rsid w:val="003F7ED2"/>
    <w:rsid w:val="003F96F5"/>
    <w:rsid w:val="00400BC5"/>
    <w:rsid w:val="00401404"/>
    <w:rsid w:val="00401A72"/>
    <w:rsid w:val="00401B47"/>
    <w:rsid w:val="00401FA1"/>
    <w:rsid w:val="004025A5"/>
    <w:rsid w:val="004051D3"/>
    <w:rsid w:val="004060E3"/>
    <w:rsid w:val="004062C5"/>
    <w:rsid w:val="00406D5E"/>
    <w:rsid w:val="00406ED3"/>
    <w:rsid w:val="004070A9"/>
    <w:rsid w:val="00407645"/>
    <w:rsid w:val="00410628"/>
    <w:rsid w:val="00410671"/>
    <w:rsid w:val="00411B1E"/>
    <w:rsid w:val="00411B68"/>
    <w:rsid w:val="00412E45"/>
    <w:rsid w:val="004145C9"/>
    <w:rsid w:val="00415538"/>
    <w:rsid w:val="00416196"/>
    <w:rsid w:val="004161E0"/>
    <w:rsid w:val="00416B61"/>
    <w:rsid w:val="00416E0B"/>
    <w:rsid w:val="0042009B"/>
    <w:rsid w:val="004201A3"/>
    <w:rsid w:val="00421A05"/>
    <w:rsid w:val="0042216F"/>
    <w:rsid w:val="00422898"/>
    <w:rsid w:val="0042402B"/>
    <w:rsid w:val="00424B9C"/>
    <w:rsid w:val="0042511E"/>
    <w:rsid w:val="00426B94"/>
    <w:rsid w:val="00426D57"/>
    <w:rsid w:val="00431114"/>
    <w:rsid w:val="00433900"/>
    <w:rsid w:val="00436431"/>
    <w:rsid w:val="004364CD"/>
    <w:rsid w:val="00440867"/>
    <w:rsid w:val="00441742"/>
    <w:rsid w:val="004423C9"/>
    <w:rsid w:val="00442984"/>
    <w:rsid w:val="00443980"/>
    <w:rsid w:val="00444ABB"/>
    <w:rsid w:val="004455E7"/>
    <w:rsid w:val="00445B32"/>
    <w:rsid w:val="0044639E"/>
    <w:rsid w:val="0044640F"/>
    <w:rsid w:val="00446934"/>
    <w:rsid w:val="00446CA2"/>
    <w:rsid w:val="00447A12"/>
    <w:rsid w:val="00450310"/>
    <w:rsid w:val="00450551"/>
    <w:rsid w:val="00450554"/>
    <w:rsid w:val="0045096C"/>
    <w:rsid w:val="00451A16"/>
    <w:rsid w:val="00452C28"/>
    <w:rsid w:val="00452EF3"/>
    <w:rsid w:val="00454F65"/>
    <w:rsid w:val="00456D85"/>
    <w:rsid w:val="004573A1"/>
    <w:rsid w:val="00460C2E"/>
    <w:rsid w:val="00461957"/>
    <w:rsid w:val="00462BAF"/>
    <w:rsid w:val="00463329"/>
    <w:rsid w:val="0046630D"/>
    <w:rsid w:val="004665A6"/>
    <w:rsid w:val="00466638"/>
    <w:rsid w:val="00467F38"/>
    <w:rsid w:val="004703E2"/>
    <w:rsid w:val="00471F5F"/>
    <w:rsid w:val="0047211C"/>
    <w:rsid w:val="00472661"/>
    <w:rsid w:val="00472FCA"/>
    <w:rsid w:val="0047387B"/>
    <w:rsid w:val="0047391B"/>
    <w:rsid w:val="004756E9"/>
    <w:rsid w:val="00476159"/>
    <w:rsid w:val="00476581"/>
    <w:rsid w:val="0047CE96"/>
    <w:rsid w:val="004802B9"/>
    <w:rsid w:val="0048056D"/>
    <w:rsid w:val="00481FEE"/>
    <w:rsid w:val="00483AE3"/>
    <w:rsid w:val="00483BFC"/>
    <w:rsid w:val="004851CF"/>
    <w:rsid w:val="00486FB3"/>
    <w:rsid w:val="004878D8"/>
    <w:rsid w:val="004910AE"/>
    <w:rsid w:val="00492BF8"/>
    <w:rsid w:val="00492D0B"/>
    <w:rsid w:val="00493319"/>
    <w:rsid w:val="00494CF0"/>
    <w:rsid w:val="004972D2"/>
    <w:rsid w:val="004A13EE"/>
    <w:rsid w:val="004A1ED9"/>
    <w:rsid w:val="004A44F1"/>
    <w:rsid w:val="004A6717"/>
    <w:rsid w:val="004A6F4F"/>
    <w:rsid w:val="004A7333"/>
    <w:rsid w:val="004B0080"/>
    <w:rsid w:val="004B0E18"/>
    <w:rsid w:val="004B1985"/>
    <w:rsid w:val="004B29EC"/>
    <w:rsid w:val="004B4D98"/>
    <w:rsid w:val="004B6295"/>
    <w:rsid w:val="004B6D75"/>
    <w:rsid w:val="004B79F9"/>
    <w:rsid w:val="004B7A26"/>
    <w:rsid w:val="004C2C65"/>
    <w:rsid w:val="004C53C8"/>
    <w:rsid w:val="004C66A5"/>
    <w:rsid w:val="004C6C0E"/>
    <w:rsid w:val="004C7F58"/>
    <w:rsid w:val="004D0CB1"/>
    <w:rsid w:val="004D0FE3"/>
    <w:rsid w:val="004D2500"/>
    <w:rsid w:val="004D311E"/>
    <w:rsid w:val="004D31DE"/>
    <w:rsid w:val="004D3E90"/>
    <w:rsid w:val="004D431E"/>
    <w:rsid w:val="004D46FA"/>
    <w:rsid w:val="004D4CC8"/>
    <w:rsid w:val="004D69AF"/>
    <w:rsid w:val="004D7BB5"/>
    <w:rsid w:val="004D8DDB"/>
    <w:rsid w:val="004E0028"/>
    <w:rsid w:val="004E0A38"/>
    <w:rsid w:val="004E1C4A"/>
    <w:rsid w:val="004E1FAF"/>
    <w:rsid w:val="004E3BF3"/>
    <w:rsid w:val="004E4121"/>
    <w:rsid w:val="004E786F"/>
    <w:rsid w:val="004F01D6"/>
    <w:rsid w:val="004F0286"/>
    <w:rsid w:val="004F0E38"/>
    <w:rsid w:val="004F1C03"/>
    <w:rsid w:val="004F384B"/>
    <w:rsid w:val="004F45E4"/>
    <w:rsid w:val="004F499C"/>
    <w:rsid w:val="004F4A63"/>
    <w:rsid w:val="004F4C4C"/>
    <w:rsid w:val="004F5813"/>
    <w:rsid w:val="004F6E5E"/>
    <w:rsid w:val="00500523"/>
    <w:rsid w:val="00500FEB"/>
    <w:rsid w:val="0050277E"/>
    <w:rsid w:val="00502E54"/>
    <w:rsid w:val="00503B20"/>
    <w:rsid w:val="00504D61"/>
    <w:rsid w:val="00505491"/>
    <w:rsid w:val="005057DA"/>
    <w:rsid w:val="00505B4B"/>
    <w:rsid w:val="0050774C"/>
    <w:rsid w:val="00507F18"/>
    <w:rsid w:val="00510797"/>
    <w:rsid w:val="00510954"/>
    <w:rsid w:val="00511C02"/>
    <w:rsid w:val="00512104"/>
    <w:rsid w:val="00512821"/>
    <w:rsid w:val="0051363B"/>
    <w:rsid w:val="005139CC"/>
    <w:rsid w:val="00514508"/>
    <w:rsid w:val="00515256"/>
    <w:rsid w:val="00516591"/>
    <w:rsid w:val="00517509"/>
    <w:rsid w:val="00517A8C"/>
    <w:rsid w:val="005209FD"/>
    <w:rsid w:val="00520B52"/>
    <w:rsid w:val="00521F42"/>
    <w:rsid w:val="005222E2"/>
    <w:rsid w:val="00522FD5"/>
    <w:rsid w:val="00523E83"/>
    <w:rsid w:val="00524F6D"/>
    <w:rsid w:val="005259DF"/>
    <w:rsid w:val="00525DE8"/>
    <w:rsid w:val="005304D2"/>
    <w:rsid w:val="0053145B"/>
    <w:rsid w:val="0053154B"/>
    <w:rsid w:val="00531E9D"/>
    <w:rsid w:val="00531F6E"/>
    <w:rsid w:val="00532706"/>
    <w:rsid w:val="00532877"/>
    <w:rsid w:val="005336AE"/>
    <w:rsid w:val="00534793"/>
    <w:rsid w:val="00535E7B"/>
    <w:rsid w:val="00537510"/>
    <w:rsid w:val="0053752D"/>
    <w:rsid w:val="005376CD"/>
    <w:rsid w:val="005429EF"/>
    <w:rsid w:val="00542A01"/>
    <w:rsid w:val="00543025"/>
    <w:rsid w:val="00543EFC"/>
    <w:rsid w:val="005440EA"/>
    <w:rsid w:val="00544CB3"/>
    <w:rsid w:val="00544D0C"/>
    <w:rsid w:val="00546B54"/>
    <w:rsid w:val="00546B8C"/>
    <w:rsid w:val="00546D5C"/>
    <w:rsid w:val="00546E3E"/>
    <w:rsid w:val="00552DD4"/>
    <w:rsid w:val="0055421D"/>
    <w:rsid w:val="00554488"/>
    <w:rsid w:val="00554882"/>
    <w:rsid w:val="00555230"/>
    <w:rsid w:val="00556838"/>
    <w:rsid w:val="00556E7B"/>
    <w:rsid w:val="005573DB"/>
    <w:rsid w:val="0056011A"/>
    <w:rsid w:val="00560EF4"/>
    <w:rsid w:val="00562983"/>
    <w:rsid w:val="00562FCD"/>
    <w:rsid w:val="0056394C"/>
    <w:rsid w:val="00563D2A"/>
    <w:rsid w:val="00565220"/>
    <w:rsid w:val="005675BB"/>
    <w:rsid w:val="00567D09"/>
    <w:rsid w:val="005714DC"/>
    <w:rsid w:val="0057187D"/>
    <w:rsid w:val="00572285"/>
    <w:rsid w:val="00574D39"/>
    <w:rsid w:val="00575A3E"/>
    <w:rsid w:val="00580B28"/>
    <w:rsid w:val="00581A86"/>
    <w:rsid w:val="00583290"/>
    <w:rsid w:val="0058745C"/>
    <w:rsid w:val="00590F60"/>
    <w:rsid w:val="005940D2"/>
    <w:rsid w:val="00594507"/>
    <w:rsid w:val="005945AD"/>
    <w:rsid w:val="0059492B"/>
    <w:rsid w:val="00595713"/>
    <w:rsid w:val="005971EE"/>
    <w:rsid w:val="00597FCF"/>
    <w:rsid w:val="005A00F2"/>
    <w:rsid w:val="005A42D6"/>
    <w:rsid w:val="005A6074"/>
    <w:rsid w:val="005A6AAE"/>
    <w:rsid w:val="005A78AC"/>
    <w:rsid w:val="005A7AE0"/>
    <w:rsid w:val="005B28F2"/>
    <w:rsid w:val="005B396A"/>
    <w:rsid w:val="005B3B6D"/>
    <w:rsid w:val="005B4132"/>
    <w:rsid w:val="005B5399"/>
    <w:rsid w:val="005B5434"/>
    <w:rsid w:val="005B588E"/>
    <w:rsid w:val="005B5D10"/>
    <w:rsid w:val="005B64DE"/>
    <w:rsid w:val="005B66F6"/>
    <w:rsid w:val="005B72B7"/>
    <w:rsid w:val="005C0B98"/>
    <w:rsid w:val="005C2A05"/>
    <w:rsid w:val="005C350D"/>
    <w:rsid w:val="005C360A"/>
    <w:rsid w:val="005C3A92"/>
    <w:rsid w:val="005C4667"/>
    <w:rsid w:val="005C5CDC"/>
    <w:rsid w:val="005C5EFA"/>
    <w:rsid w:val="005C6999"/>
    <w:rsid w:val="005C6A33"/>
    <w:rsid w:val="005C7526"/>
    <w:rsid w:val="005C7DE6"/>
    <w:rsid w:val="005D0E44"/>
    <w:rsid w:val="005D1415"/>
    <w:rsid w:val="005D1C12"/>
    <w:rsid w:val="005D413C"/>
    <w:rsid w:val="005D4D06"/>
    <w:rsid w:val="005D6415"/>
    <w:rsid w:val="005D66EA"/>
    <w:rsid w:val="005D7A2C"/>
    <w:rsid w:val="005D7F49"/>
    <w:rsid w:val="005E0459"/>
    <w:rsid w:val="005E33EC"/>
    <w:rsid w:val="005E37E3"/>
    <w:rsid w:val="005E3A2C"/>
    <w:rsid w:val="005E4299"/>
    <w:rsid w:val="005E42DC"/>
    <w:rsid w:val="005E58F6"/>
    <w:rsid w:val="005E5EA9"/>
    <w:rsid w:val="005E6318"/>
    <w:rsid w:val="005E68F3"/>
    <w:rsid w:val="005E7F9E"/>
    <w:rsid w:val="005ED362"/>
    <w:rsid w:val="005F204D"/>
    <w:rsid w:val="005F32D2"/>
    <w:rsid w:val="005F3F37"/>
    <w:rsid w:val="005F5085"/>
    <w:rsid w:val="005F5880"/>
    <w:rsid w:val="005F588E"/>
    <w:rsid w:val="005F6019"/>
    <w:rsid w:val="005F772C"/>
    <w:rsid w:val="005F7CE1"/>
    <w:rsid w:val="005F7DF9"/>
    <w:rsid w:val="005FA21B"/>
    <w:rsid w:val="0060195F"/>
    <w:rsid w:val="006031B9"/>
    <w:rsid w:val="00603E6F"/>
    <w:rsid w:val="00607305"/>
    <w:rsid w:val="0060BD24"/>
    <w:rsid w:val="00610367"/>
    <w:rsid w:val="00610990"/>
    <w:rsid w:val="006115DB"/>
    <w:rsid w:val="00611B18"/>
    <w:rsid w:val="00612A79"/>
    <w:rsid w:val="00612ABB"/>
    <w:rsid w:val="00612E00"/>
    <w:rsid w:val="00613695"/>
    <w:rsid w:val="00614403"/>
    <w:rsid w:val="00614A9F"/>
    <w:rsid w:val="00614C1C"/>
    <w:rsid w:val="006151B7"/>
    <w:rsid w:val="00616BA0"/>
    <w:rsid w:val="0061741C"/>
    <w:rsid w:val="00620ACF"/>
    <w:rsid w:val="00621978"/>
    <w:rsid w:val="006245B9"/>
    <w:rsid w:val="00624A9B"/>
    <w:rsid w:val="00624CB5"/>
    <w:rsid w:val="0062518F"/>
    <w:rsid w:val="006254DD"/>
    <w:rsid w:val="00625860"/>
    <w:rsid w:val="00625CC5"/>
    <w:rsid w:val="00626061"/>
    <w:rsid w:val="00626836"/>
    <w:rsid w:val="006271B8"/>
    <w:rsid w:val="00627D1D"/>
    <w:rsid w:val="006302FF"/>
    <w:rsid w:val="006309D9"/>
    <w:rsid w:val="006322FE"/>
    <w:rsid w:val="0063234B"/>
    <w:rsid w:val="00633D5A"/>
    <w:rsid w:val="006349B5"/>
    <w:rsid w:val="00635D13"/>
    <w:rsid w:val="006408E9"/>
    <w:rsid w:val="0064248F"/>
    <w:rsid w:val="00642F14"/>
    <w:rsid w:val="00646886"/>
    <w:rsid w:val="00646FCC"/>
    <w:rsid w:val="0064751E"/>
    <w:rsid w:val="00647A8A"/>
    <w:rsid w:val="00647BA1"/>
    <w:rsid w:val="006518A1"/>
    <w:rsid w:val="00651991"/>
    <w:rsid w:val="00651AAB"/>
    <w:rsid w:val="0065469E"/>
    <w:rsid w:val="006548AB"/>
    <w:rsid w:val="00654B90"/>
    <w:rsid w:val="00655D35"/>
    <w:rsid w:val="00655FBD"/>
    <w:rsid w:val="00656913"/>
    <w:rsid w:val="00660113"/>
    <w:rsid w:val="00661CBA"/>
    <w:rsid w:val="00662811"/>
    <w:rsid w:val="0066584D"/>
    <w:rsid w:val="00666BDC"/>
    <w:rsid w:val="00671496"/>
    <w:rsid w:val="00672FD8"/>
    <w:rsid w:val="006767DD"/>
    <w:rsid w:val="00676F47"/>
    <w:rsid w:val="006772B5"/>
    <w:rsid w:val="006800A4"/>
    <w:rsid w:val="006815B6"/>
    <w:rsid w:val="00682F4D"/>
    <w:rsid w:val="0068353A"/>
    <w:rsid w:val="006836E6"/>
    <w:rsid w:val="00684CBA"/>
    <w:rsid w:val="00687104"/>
    <w:rsid w:val="00690107"/>
    <w:rsid w:val="006902C8"/>
    <w:rsid w:val="006905DF"/>
    <w:rsid w:val="00690720"/>
    <w:rsid w:val="006918AA"/>
    <w:rsid w:val="00692984"/>
    <w:rsid w:val="00692A2B"/>
    <w:rsid w:val="00693101"/>
    <w:rsid w:val="00695149"/>
    <w:rsid w:val="006956CA"/>
    <w:rsid w:val="00696F8C"/>
    <w:rsid w:val="00697A50"/>
    <w:rsid w:val="006A26EF"/>
    <w:rsid w:val="006A2E17"/>
    <w:rsid w:val="006A3066"/>
    <w:rsid w:val="006A464D"/>
    <w:rsid w:val="006A625A"/>
    <w:rsid w:val="006A78A7"/>
    <w:rsid w:val="006A7DA6"/>
    <w:rsid w:val="006B0818"/>
    <w:rsid w:val="006B0F3F"/>
    <w:rsid w:val="006B19D7"/>
    <w:rsid w:val="006B1D79"/>
    <w:rsid w:val="006B2981"/>
    <w:rsid w:val="006B5BCB"/>
    <w:rsid w:val="006B68D6"/>
    <w:rsid w:val="006B722D"/>
    <w:rsid w:val="006B7310"/>
    <w:rsid w:val="006B7D5B"/>
    <w:rsid w:val="006C0478"/>
    <w:rsid w:val="006C0699"/>
    <w:rsid w:val="006C2E58"/>
    <w:rsid w:val="006C2F1B"/>
    <w:rsid w:val="006C4240"/>
    <w:rsid w:val="006C4A9C"/>
    <w:rsid w:val="006C5657"/>
    <w:rsid w:val="006C685B"/>
    <w:rsid w:val="006C6A39"/>
    <w:rsid w:val="006C71F6"/>
    <w:rsid w:val="006C7723"/>
    <w:rsid w:val="006D07EF"/>
    <w:rsid w:val="006D2D1A"/>
    <w:rsid w:val="006D3061"/>
    <w:rsid w:val="006D3BE6"/>
    <w:rsid w:val="006D4093"/>
    <w:rsid w:val="006D5EEB"/>
    <w:rsid w:val="006D6480"/>
    <w:rsid w:val="006D7097"/>
    <w:rsid w:val="006E14E6"/>
    <w:rsid w:val="006E1853"/>
    <w:rsid w:val="006E25B4"/>
    <w:rsid w:val="006E3834"/>
    <w:rsid w:val="006E3C0C"/>
    <w:rsid w:val="006E4A98"/>
    <w:rsid w:val="006E6CAF"/>
    <w:rsid w:val="006E7129"/>
    <w:rsid w:val="006E74A7"/>
    <w:rsid w:val="006E7D7C"/>
    <w:rsid w:val="006F0194"/>
    <w:rsid w:val="006F0A64"/>
    <w:rsid w:val="006F1940"/>
    <w:rsid w:val="006F1A6D"/>
    <w:rsid w:val="006F2191"/>
    <w:rsid w:val="006F3FF0"/>
    <w:rsid w:val="006F42E0"/>
    <w:rsid w:val="006F5ADC"/>
    <w:rsid w:val="006F68C7"/>
    <w:rsid w:val="006F6BF3"/>
    <w:rsid w:val="006F6FDE"/>
    <w:rsid w:val="006F7C2F"/>
    <w:rsid w:val="006F7F13"/>
    <w:rsid w:val="00700121"/>
    <w:rsid w:val="0070080D"/>
    <w:rsid w:val="007010E9"/>
    <w:rsid w:val="0070206B"/>
    <w:rsid w:val="00703C3F"/>
    <w:rsid w:val="00705246"/>
    <w:rsid w:val="00705F3C"/>
    <w:rsid w:val="007078E7"/>
    <w:rsid w:val="00713454"/>
    <w:rsid w:val="00713AD8"/>
    <w:rsid w:val="00713B78"/>
    <w:rsid w:val="00713C15"/>
    <w:rsid w:val="00714236"/>
    <w:rsid w:val="00714353"/>
    <w:rsid w:val="00716AF0"/>
    <w:rsid w:val="00717328"/>
    <w:rsid w:val="00717398"/>
    <w:rsid w:val="007179DA"/>
    <w:rsid w:val="00717F75"/>
    <w:rsid w:val="007200E0"/>
    <w:rsid w:val="007204BE"/>
    <w:rsid w:val="007206CA"/>
    <w:rsid w:val="007208A6"/>
    <w:rsid w:val="007218E6"/>
    <w:rsid w:val="007224A8"/>
    <w:rsid w:val="00722D0E"/>
    <w:rsid w:val="00724C37"/>
    <w:rsid w:val="007258C5"/>
    <w:rsid w:val="007258CE"/>
    <w:rsid w:val="00726230"/>
    <w:rsid w:val="007268BC"/>
    <w:rsid w:val="00727409"/>
    <w:rsid w:val="0072BAA9"/>
    <w:rsid w:val="00731F48"/>
    <w:rsid w:val="007329AE"/>
    <w:rsid w:val="00733BE8"/>
    <w:rsid w:val="00734419"/>
    <w:rsid w:val="00734681"/>
    <w:rsid w:val="0074066C"/>
    <w:rsid w:val="00740731"/>
    <w:rsid w:val="00740C00"/>
    <w:rsid w:val="00741CAF"/>
    <w:rsid w:val="00741E0B"/>
    <w:rsid w:val="00742FDF"/>
    <w:rsid w:val="00743485"/>
    <w:rsid w:val="00744C66"/>
    <w:rsid w:val="00745DE1"/>
    <w:rsid w:val="00745FE4"/>
    <w:rsid w:val="0074705B"/>
    <w:rsid w:val="00747A9D"/>
    <w:rsid w:val="007501AA"/>
    <w:rsid w:val="0075298A"/>
    <w:rsid w:val="00753F27"/>
    <w:rsid w:val="0075498E"/>
    <w:rsid w:val="0075597B"/>
    <w:rsid w:val="007574E1"/>
    <w:rsid w:val="00757BEB"/>
    <w:rsid w:val="00760105"/>
    <w:rsid w:val="007617BC"/>
    <w:rsid w:val="00761EDD"/>
    <w:rsid w:val="007625C1"/>
    <w:rsid w:val="00762B6F"/>
    <w:rsid w:val="00764BB9"/>
    <w:rsid w:val="00765255"/>
    <w:rsid w:val="00765B15"/>
    <w:rsid w:val="00766022"/>
    <w:rsid w:val="00766914"/>
    <w:rsid w:val="00766A52"/>
    <w:rsid w:val="00766D97"/>
    <w:rsid w:val="00770F64"/>
    <w:rsid w:val="0077161A"/>
    <w:rsid w:val="00773DAF"/>
    <w:rsid w:val="00774A7E"/>
    <w:rsid w:val="00775801"/>
    <w:rsid w:val="0077746B"/>
    <w:rsid w:val="00780FE6"/>
    <w:rsid w:val="00781417"/>
    <w:rsid w:val="007818BB"/>
    <w:rsid w:val="00781D40"/>
    <w:rsid w:val="00782C79"/>
    <w:rsid w:val="007837CC"/>
    <w:rsid w:val="007847AC"/>
    <w:rsid w:val="0078489A"/>
    <w:rsid w:val="007916D8"/>
    <w:rsid w:val="00793972"/>
    <w:rsid w:val="0079445E"/>
    <w:rsid w:val="007962DC"/>
    <w:rsid w:val="00797A01"/>
    <w:rsid w:val="007A05B9"/>
    <w:rsid w:val="007A2197"/>
    <w:rsid w:val="007A2B0D"/>
    <w:rsid w:val="007A3D46"/>
    <w:rsid w:val="007A4788"/>
    <w:rsid w:val="007A6007"/>
    <w:rsid w:val="007A6338"/>
    <w:rsid w:val="007A6AF0"/>
    <w:rsid w:val="007B046C"/>
    <w:rsid w:val="007B0791"/>
    <w:rsid w:val="007B0D5A"/>
    <w:rsid w:val="007B12EA"/>
    <w:rsid w:val="007B1437"/>
    <w:rsid w:val="007B1630"/>
    <w:rsid w:val="007B1ED1"/>
    <w:rsid w:val="007B237C"/>
    <w:rsid w:val="007B31FF"/>
    <w:rsid w:val="007B4E0E"/>
    <w:rsid w:val="007B58FB"/>
    <w:rsid w:val="007BBE9B"/>
    <w:rsid w:val="007C052A"/>
    <w:rsid w:val="007C58C6"/>
    <w:rsid w:val="007C6341"/>
    <w:rsid w:val="007C7902"/>
    <w:rsid w:val="007C7DEA"/>
    <w:rsid w:val="007D053A"/>
    <w:rsid w:val="007D34AB"/>
    <w:rsid w:val="007D3E21"/>
    <w:rsid w:val="007D4630"/>
    <w:rsid w:val="007D4968"/>
    <w:rsid w:val="007D4ECE"/>
    <w:rsid w:val="007D539E"/>
    <w:rsid w:val="007D60AE"/>
    <w:rsid w:val="007D757B"/>
    <w:rsid w:val="007E15DE"/>
    <w:rsid w:val="007E1A35"/>
    <w:rsid w:val="007E1ADE"/>
    <w:rsid w:val="007E203E"/>
    <w:rsid w:val="007E21DF"/>
    <w:rsid w:val="007E2415"/>
    <w:rsid w:val="007E2697"/>
    <w:rsid w:val="007E30C9"/>
    <w:rsid w:val="007E3CCD"/>
    <w:rsid w:val="007E451F"/>
    <w:rsid w:val="007E637C"/>
    <w:rsid w:val="007F0008"/>
    <w:rsid w:val="007F14DA"/>
    <w:rsid w:val="007F222C"/>
    <w:rsid w:val="007F2F6F"/>
    <w:rsid w:val="007F3210"/>
    <w:rsid w:val="007F55D7"/>
    <w:rsid w:val="007F5A2D"/>
    <w:rsid w:val="007F683B"/>
    <w:rsid w:val="007F696A"/>
    <w:rsid w:val="007F6FA8"/>
    <w:rsid w:val="007F70CB"/>
    <w:rsid w:val="0080184E"/>
    <w:rsid w:val="00806181"/>
    <w:rsid w:val="008066EA"/>
    <w:rsid w:val="00806CE0"/>
    <w:rsid w:val="00807D34"/>
    <w:rsid w:val="00813823"/>
    <w:rsid w:val="00813AC0"/>
    <w:rsid w:val="00814078"/>
    <w:rsid w:val="0081436A"/>
    <w:rsid w:val="00814DF4"/>
    <w:rsid w:val="00815A19"/>
    <w:rsid w:val="00815B43"/>
    <w:rsid w:val="008171F0"/>
    <w:rsid w:val="00822A4B"/>
    <w:rsid w:val="00822D66"/>
    <w:rsid w:val="00823272"/>
    <w:rsid w:val="0082430B"/>
    <w:rsid w:val="00824C5B"/>
    <w:rsid w:val="00824F92"/>
    <w:rsid w:val="00825F8E"/>
    <w:rsid w:val="00826CC4"/>
    <w:rsid w:val="00827304"/>
    <w:rsid w:val="00827A6B"/>
    <w:rsid w:val="00827AC0"/>
    <w:rsid w:val="008300D4"/>
    <w:rsid w:val="00831D77"/>
    <w:rsid w:val="008327C0"/>
    <w:rsid w:val="00832B0C"/>
    <w:rsid w:val="00834F38"/>
    <w:rsid w:val="00837093"/>
    <w:rsid w:val="00840081"/>
    <w:rsid w:val="0084017A"/>
    <w:rsid w:val="00840ABC"/>
    <w:rsid w:val="00840ED6"/>
    <w:rsid w:val="00841947"/>
    <w:rsid w:val="00842421"/>
    <w:rsid w:val="00843964"/>
    <w:rsid w:val="00844375"/>
    <w:rsid w:val="008468D6"/>
    <w:rsid w:val="00847869"/>
    <w:rsid w:val="00847E23"/>
    <w:rsid w:val="00851664"/>
    <w:rsid w:val="00851A51"/>
    <w:rsid w:val="0085291B"/>
    <w:rsid w:val="00854AE6"/>
    <w:rsid w:val="00856E1A"/>
    <w:rsid w:val="008573E2"/>
    <w:rsid w:val="00857432"/>
    <w:rsid w:val="00857EC9"/>
    <w:rsid w:val="008617C9"/>
    <w:rsid w:val="00861AE8"/>
    <w:rsid w:val="00862F10"/>
    <w:rsid w:val="00863339"/>
    <w:rsid w:val="0086554C"/>
    <w:rsid w:val="008663F1"/>
    <w:rsid w:val="0086773D"/>
    <w:rsid w:val="00870220"/>
    <w:rsid w:val="008705E1"/>
    <w:rsid w:val="0087068B"/>
    <w:rsid w:val="00870925"/>
    <w:rsid w:val="00873C62"/>
    <w:rsid w:val="00874003"/>
    <w:rsid w:val="00874115"/>
    <w:rsid w:val="00874811"/>
    <w:rsid w:val="00874817"/>
    <w:rsid w:val="0087551D"/>
    <w:rsid w:val="008755B1"/>
    <w:rsid w:val="00875652"/>
    <w:rsid w:val="008775DE"/>
    <w:rsid w:val="00880BF5"/>
    <w:rsid w:val="00880C17"/>
    <w:rsid w:val="00881F5B"/>
    <w:rsid w:val="008822FC"/>
    <w:rsid w:val="00882B57"/>
    <w:rsid w:val="00886359"/>
    <w:rsid w:val="00886703"/>
    <w:rsid w:val="00886C2C"/>
    <w:rsid w:val="008876D4"/>
    <w:rsid w:val="00890B80"/>
    <w:rsid w:val="008916D0"/>
    <w:rsid w:val="00897752"/>
    <w:rsid w:val="008A07E4"/>
    <w:rsid w:val="008A17A4"/>
    <w:rsid w:val="008A1D4B"/>
    <w:rsid w:val="008A2164"/>
    <w:rsid w:val="008A3AFF"/>
    <w:rsid w:val="008A4642"/>
    <w:rsid w:val="008A49F2"/>
    <w:rsid w:val="008A4ACA"/>
    <w:rsid w:val="008A572E"/>
    <w:rsid w:val="008B4A90"/>
    <w:rsid w:val="008B4B5E"/>
    <w:rsid w:val="008B4ECF"/>
    <w:rsid w:val="008B5EBF"/>
    <w:rsid w:val="008B7188"/>
    <w:rsid w:val="008C12A2"/>
    <w:rsid w:val="008C2927"/>
    <w:rsid w:val="008C2ADC"/>
    <w:rsid w:val="008C51A4"/>
    <w:rsid w:val="008C7C69"/>
    <w:rsid w:val="008D0EE1"/>
    <w:rsid w:val="008D1ACD"/>
    <w:rsid w:val="008D278B"/>
    <w:rsid w:val="008D27B6"/>
    <w:rsid w:val="008D2F0B"/>
    <w:rsid w:val="008D364C"/>
    <w:rsid w:val="008D393F"/>
    <w:rsid w:val="008D3C02"/>
    <w:rsid w:val="008D42C6"/>
    <w:rsid w:val="008D7A9C"/>
    <w:rsid w:val="008D7BB3"/>
    <w:rsid w:val="008D7BDD"/>
    <w:rsid w:val="008E05E9"/>
    <w:rsid w:val="008E1315"/>
    <w:rsid w:val="008E1326"/>
    <w:rsid w:val="008E18CB"/>
    <w:rsid w:val="008E1EFB"/>
    <w:rsid w:val="008E3280"/>
    <w:rsid w:val="008E3B54"/>
    <w:rsid w:val="008E3C4B"/>
    <w:rsid w:val="008E47E4"/>
    <w:rsid w:val="008E4B44"/>
    <w:rsid w:val="008E4C18"/>
    <w:rsid w:val="008E55A6"/>
    <w:rsid w:val="008E60EA"/>
    <w:rsid w:val="008E6671"/>
    <w:rsid w:val="008E7AF4"/>
    <w:rsid w:val="008F1676"/>
    <w:rsid w:val="008F2946"/>
    <w:rsid w:val="008F50C7"/>
    <w:rsid w:val="008F69B8"/>
    <w:rsid w:val="008F7455"/>
    <w:rsid w:val="008F7B0F"/>
    <w:rsid w:val="008FA512"/>
    <w:rsid w:val="0090120E"/>
    <w:rsid w:val="0090205E"/>
    <w:rsid w:val="00902A22"/>
    <w:rsid w:val="00904995"/>
    <w:rsid w:val="00906406"/>
    <w:rsid w:val="009064E8"/>
    <w:rsid w:val="009065ED"/>
    <w:rsid w:val="0090686A"/>
    <w:rsid w:val="00907004"/>
    <w:rsid w:val="009111E1"/>
    <w:rsid w:val="00912624"/>
    <w:rsid w:val="00913CA4"/>
    <w:rsid w:val="009157ED"/>
    <w:rsid w:val="00916F4A"/>
    <w:rsid w:val="00920B2D"/>
    <w:rsid w:val="00920D87"/>
    <w:rsid w:val="009252E1"/>
    <w:rsid w:val="009253A6"/>
    <w:rsid w:val="00925FF1"/>
    <w:rsid w:val="00927BF1"/>
    <w:rsid w:val="00930374"/>
    <w:rsid w:val="00932A45"/>
    <w:rsid w:val="00932F46"/>
    <w:rsid w:val="00932F57"/>
    <w:rsid w:val="00933AEC"/>
    <w:rsid w:val="009346F4"/>
    <w:rsid w:val="0093586E"/>
    <w:rsid w:val="009363A6"/>
    <w:rsid w:val="0093667D"/>
    <w:rsid w:val="009401BB"/>
    <w:rsid w:val="009404DC"/>
    <w:rsid w:val="009417AA"/>
    <w:rsid w:val="00942CF6"/>
    <w:rsid w:val="0094383D"/>
    <w:rsid w:val="00945513"/>
    <w:rsid w:val="00945765"/>
    <w:rsid w:val="009469A3"/>
    <w:rsid w:val="0094CBE0"/>
    <w:rsid w:val="00951593"/>
    <w:rsid w:val="00951F3F"/>
    <w:rsid w:val="00952993"/>
    <w:rsid w:val="00952ACC"/>
    <w:rsid w:val="009531E2"/>
    <w:rsid w:val="0095421C"/>
    <w:rsid w:val="00954724"/>
    <w:rsid w:val="00955194"/>
    <w:rsid w:val="00955462"/>
    <w:rsid w:val="00956E18"/>
    <w:rsid w:val="00960004"/>
    <w:rsid w:val="009608AC"/>
    <w:rsid w:val="009616AD"/>
    <w:rsid w:val="0096194F"/>
    <w:rsid w:val="00963EC6"/>
    <w:rsid w:val="009654CB"/>
    <w:rsid w:val="00965B05"/>
    <w:rsid w:val="00965B1F"/>
    <w:rsid w:val="00966793"/>
    <w:rsid w:val="00970D92"/>
    <w:rsid w:val="009736FB"/>
    <w:rsid w:val="009738D4"/>
    <w:rsid w:val="00973EAA"/>
    <w:rsid w:val="009740B6"/>
    <w:rsid w:val="00974217"/>
    <w:rsid w:val="00974EA8"/>
    <w:rsid w:val="009751C0"/>
    <w:rsid w:val="00975547"/>
    <w:rsid w:val="009765B8"/>
    <w:rsid w:val="009766DD"/>
    <w:rsid w:val="00977594"/>
    <w:rsid w:val="00977853"/>
    <w:rsid w:val="00977DA8"/>
    <w:rsid w:val="00981D68"/>
    <w:rsid w:val="00983B6C"/>
    <w:rsid w:val="00984E8C"/>
    <w:rsid w:val="00984F83"/>
    <w:rsid w:val="009850A4"/>
    <w:rsid w:val="00985E9B"/>
    <w:rsid w:val="00986305"/>
    <w:rsid w:val="00986DAB"/>
    <w:rsid w:val="00990C59"/>
    <w:rsid w:val="00993233"/>
    <w:rsid w:val="00993FFD"/>
    <w:rsid w:val="0099476C"/>
    <w:rsid w:val="00995CE9"/>
    <w:rsid w:val="009966BA"/>
    <w:rsid w:val="009A1302"/>
    <w:rsid w:val="009A1325"/>
    <w:rsid w:val="009A1558"/>
    <w:rsid w:val="009A18A9"/>
    <w:rsid w:val="009A4D29"/>
    <w:rsid w:val="009A6156"/>
    <w:rsid w:val="009A6883"/>
    <w:rsid w:val="009A6C5B"/>
    <w:rsid w:val="009A75F4"/>
    <w:rsid w:val="009A79E4"/>
    <w:rsid w:val="009B1458"/>
    <w:rsid w:val="009B24DB"/>
    <w:rsid w:val="009B2A02"/>
    <w:rsid w:val="009B2A9B"/>
    <w:rsid w:val="009B3089"/>
    <w:rsid w:val="009B3440"/>
    <w:rsid w:val="009B4608"/>
    <w:rsid w:val="009B50F6"/>
    <w:rsid w:val="009B5581"/>
    <w:rsid w:val="009B64FB"/>
    <w:rsid w:val="009B699A"/>
    <w:rsid w:val="009B72BC"/>
    <w:rsid w:val="009B75FC"/>
    <w:rsid w:val="009B7623"/>
    <w:rsid w:val="009B7DEF"/>
    <w:rsid w:val="009C0497"/>
    <w:rsid w:val="009C0AB7"/>
    <w:rsid w:val="009C17F5"/>
    <w:rsid w:val="009C23CC"/>
    <w:rsid w:val="009C25EB"/>
    <w:rsid w:val="009C2954"/>
    <w:rsid w:val="009C4B3D"/>
    <w:rsid w:val="009C5843"/>
    <w:rsid w:val="009C7B09"/>
    <w:rsid w:val="009D0BC3"/>
    <w:rsid w:val="009D1047"/>
    <w:rsid w:val="009D1B63"/>
    <w:rsid w:val="009D225C"/>
    <w:rsid w:val="009D323A"/>
    <w:rsid w:val="009D3E2D"/>
    <w:rsid w:val="009D4AB7"/>
    <w:rsid w:val="009D5697"/>
    <w:rsid w:val="009D5BB0"/>
    <w:rsid w:val="009D5CFC"/>
    <w:rsid w:val="009D6C7D"/>
    <w:rsid w:val="009D73DF"/>
    <w:rsid w:val="009D7A56"/>
    <w:rsid w:val="009E0384"/>
    <w:rsid w:val="009E18BB"/>
    <w:rsid w:val="009E1E57"/>
    <w:rsid w:val="009E2CEC"/>
    <w:rsid w:val="009E3B78"/>
    <w:rsid w:val="009E6133"/>
    <w:rsid w:val="009E747D"/>
    <w:rsid w:val="009E78CD"/>
    <w:rsid w:val="009EE407"/>
    <w:rsid w:val="009F0AA0"/>
    <w:rsid w:val="009F2090"/>
    <w:rsid w:val="009F2D52"/>
    <w:rsid w:val="009F349A"/>
    <w:rsid w:val="009F50FB"/>
    <w:rsid w:val="009F58E7"/>
    <w:rsid w:val="009F7C9F"/>
    <w:rsid w:val="009F7CDB"/>
    <w:rsid w:val="00A000E6"/>
    <w:rsid w:val="00A00C47"/>
    <w:rsid w:val="00A00D15"/>
    <w:rsid w:val="00A026F2"/>
    <w:rsid w:val="00A04039"/>
    <w:rsid w:val="00A04049"/>
    <w:rsid w:val="00A045A6"/>
    <w:rsid w:val="00A04CF1"/>
    <w:rsid w:val="00A05036"/>
    <w:rsid w:val="00A06BA3"/>
    <w:rsid w:val="00A074E3"/>
    <w:rsid w:val="00A07769"/>
    <w:rsid w:val="00A07F28"/>
    <w:rsid w:val="00A10EE4"/>
    <w:rsid w:val="00A1177C"/>
    <w:rsid w:val="00A11B20"/>
    <w:rsid w:val="00A1213D"/>
    <w:rsid w:val="00A12583"/>
    <w:rsid w:val="00A13B20"/>
    <w:rsid w:val="00A14074"/>
    <w:rsid w:val="00A15C2F"/>
    <w:rsid w:val="00A161EA"/>
    <w:rsid w:val="00A1622C"/>
    <w:rsid w:val="00A167FA"/>
    <w:rsid w:val="00A1A5BB"/>
    <w:rsid w:val="00A2097F"/>
    <w:rsid w:val="00A210F8"/>
    <w:rsid w:val="00A218E7"/>
    <w:rsid w:val="00A22B6B"/>
    <w:rsid w:val="00A25AAB"/>
    <w:rsid w:val="00A30112"/>
    <w:rsid w:val="00A305BF"/>
    <w:rsid w:val="00A308EA"/>
    <w:rsid w:val="00A30D9A"/>
    <w:rsid w:val="00A30E38"/>
    <w:rsid w:val="00A354FF"/>
    <w:rsid w:val="00A367A2"/>
    <w:rsid w:val="00A3758D"/>
    <w:rsid w:val="00A402B3"/>
    <w:rsid w:val="00A404AD"/>
    <w:rsid w:val="00A434E8"/>
    <w:rsid w:val="00A44385"/>
    <w:rsid w:val="00A457AA"/>
    <w:rsid w:val="00A4C304"/>
    <w:rsid w:val="00A4CA36"/>
    <w:rsid w:val="00A5023D"/>
    <w:rsid w:val="00A502E5"/>
    <w:rsid w:val="00A52358"/>
    <w:rsid w:val="00A52496"/>
    <w:rsid w:val="00A5277A"/>
    <w:rsid w:val="00A537C6"/>
    <w:rsid w:val="00A53AE1"/>
    <w:rsid w:val="00A54AEB"/>
    <w:rsid w:val="00A54EDC"/>
    <w:rsid w:val="00A54F05"/>
    <w:rsid w:val="00A552C8"/>
    <w:rsid w:val="00A55E77"/>
    <w:rsid w:val="00A561DF"/>
    <w:rsid w:val="00A567C4"/>
    <w:rsid w:val="00A59011"/>
    <w:rsid w:val="00A600F1"/>
    <w:rsid w:val="00A637EC"/>
    <w:rsid w:val="00A653A1"/>
    <w:rsid w:val="00A65C3D"/>
    <w:rsid w:val="00A66954"/>
    <w:rsid w:val="00A673AD"/>
    <w:rsid w:val="00A675D0"/>
    <w:rsid w:val="00A67AC2"/>
    <w:rsid w:val="00A70518"/>
    <w:rsid w:val="00A71197"/>
    <w:rsid w:val="00A71D2A"/>
    <w:rsid w:val="00A7462C"/>
    <w:rsid w:val="00A74DBA"/>
    <w:rsid w:val="00A77ECD"/>
    <w:rsid w:val="00A77F00"/>
    <w:rsid w:val="00A83E40"/>
    <w:rsid w:val="00A8426C"/>
    <w:rsid w:val="00A84F20"/>
    <w:rsid w:val="00A85A32"/>
    <w:rsid w:val="00A85BA5"/>
    <w:rsid w:val="00A8659B"/>
    <w:rsid w:val="00A867CE"/>
    <w:rsid w:val="00A90415"/>
    <w:rsid w:val="00A90532"/>
    <w:rsid w:val="00A9067E"/>
    <w:rsid w:val="00A90A40"/>
    <w:rsid w:val="00A9114A"/>
    <w:rsid w:val="00A91988"/>
    <w:rsid w:val="00A91ABC"/>
    <w:rsid w:val="00A93A02"/>
    <w:rsid w:val="00A947CF"/>
    <w:rsid w:val="00A973E7"/>
    <w:rsid w:val="00A97C9A"/>
    <w:rsid w:val="00AA0250"/>
    <w:rsid w:val="00AA0BEF"/>
    <w:rsid w:val="00AA1AF2"/>
    <w:rsid w:val="00AA25C2"/>
    <w:rsid w:val="00AA28DD"/>
    <w:rsid w:val="00AA3E9B"/>
    <w:rsid w:val="00AA403B"/>
    <w:rsid w:val="00AA4239"/>
    <w:rsid w:val="00AA507B"/>
    <w:rsid w:val="00AA536A"/>
    <w:rsid w:val="00AA706A"/>
    <w:rsid w:val="00AA7519"/>
    <w:rsid w:val="00AA7E82"/>
    <w:rsid w:val="00AB03B0"/>
    <w:rsid w:val="00AB2F70"/>
    <w:rsid w:val="00AB32C8"/>
    <w:rsid w:val="00AB3D2D"/>
    <w:rsid w:val="00AB42D2"/>
    <w:rsid w:val="00AB50B7"/>
    <w:rsid w:val="00AB7878"/>
    <w:rsid w:val="00ABDA30"/>
    <w:rsid w:val="00AC044F"/>
    <w:rsid w:val="00AC090C"/>
    <w:rsid w:val="00AC1571"/>
    <w:rsid w:val="00AC1EAA"/>
    <w:rsid w:val="00AC2D70"/>
    <w:rsid w:val="00AC32AF"/>
    <w:rsid w:val="00AC40D4"/>
    <w:rsid w:val="00AC4CA4"/>
    <w:rsid w:val="00AC50BD"/>
    <w:rsid w:val="00AC55FA"/>
    <w:rsid w:val="00AC5DA5"/>
    <w:rsid w:val="00AC6E2D"/>
    <w:rsid w:val="00AC7849"/>
    <w:rsid w:val="00AC79E8"/>
    <w:rsid w:val="00AD072A"/>
    <w:rsid w:val="00AD11B0"/>
    <w:rsid w:val="00AD1B83"/>
    <w:rsid w:val="00AD33A1"/>
    <w:rsid w:val="00AD3958"/>
    <w:rsid w:val="00AD3ADD"/>
    <w:rsid w:val="00AD474D"/>
    <w:rsid w:val="00AD5E92"/>
    <w:rsid w:val="00AD6143"/>
    <w:rsid w:val="00AD633A"/>
    <w:rsid w:val="00AD65CA"/>
    <w:rsid w:val="00AD6AF7"/>
    <w:rsid w:val="00AE16D2"/>
    <w:rsid w:val="00AE2316"/>
    <w:rsid w:val="00AE2D78"/>
    <w:rsid w:val="00AE405D"/>
    <w:rsid w:val="00AE41D7"/>
    <w:rsid w:val="00AE455D"/>
    <w:rsid w:val="00AE4811"/>
    <w:rsid w:val="00AE61B0"/>
    <w:rsid w:val="00AE61FA"/>
    <w:rsid w:val="00AE6414"/>
    <w:rsid w:val="00AE788E"/>
    <w:rsid w:val="00AF066D"/>
    <w:rsid w:val="00AF0CEF"/>
    <w:rsid w:val="00AF1715"/>
    <w:rsid w:val="00AF1F8E"/>
    <w:rsid w:val="00AF216E"/>
    <w:rsid w:val="00AF2FFB"/>
    <w:rsid w:val="00AF444E"/>
    <w:rsid w:val="00AF47D4"/>
    <w:rsid w:val="00AF559D"/>
    <w:rsid w:val="00AF5BA5"/>
    <w:rsid w:val="00AF6C56"/>
    <w:rsid w:val="00B000BB"/>
    <w:rsid w:val="00B008C8"/>
    <w:rsid w:val="00B00CE8"/>
    <w:rsid w:val="00B00E98"/>
    <w:rsid w:val="00B01521"/>
    <w:rsid w:val="00B02F01"/>
    <w:rsid w:val="00B03BB6"/>
    <w:rsid w:val="00B0481A"/>
    <w:rsid w:val="00B0565B"/>
    <w:rsid w:val="00B0594D"/>
    <w:rsid w:val="00B05BC7"/>
    <w:rsid w:val="00B0658B"/>
    <w:rsid w:val="00B06884"/>
    <w:rsid w:val="00B068C5"/>
    <w:rsid w:val="00B12AA0"/>
    <w:rsid w:val="00B13C18"/>
    <w:rsid w:val="00B16582"/>
    <w:rsid w:val="00B16E37"/>
    <w:rsid w:val="00B1722C"/>
    <w:rsid w:val="00B22990"/>
    <w:rsid w:val="00B23671"/>
    <w:rsid w:val="00B237D0"/>
    <w:rsid w:val="00B23D9D"/>
    <w:rsid w:val="00B24766"/>
    <w:rsid w:val="00B25171"/>
    <w:rsid w:val="00B2547E"/>
    <w:rsid w:val="00B25520"/>
    <w:rsid w:val="00B2694E"/>
    <w:rsid w:val="00B26E69"/>
    <w:rsid w:val="00B30A3F"/>
    <w:rsid w:val="00B31778"/>
    <w:rsid w:val="00B317A0"/>
    <w:rsid w:val="00B31CA4"/>
    <w:rsid w:val="00B328F4"/>
    <w:rsid w:val="00B32B21"/>
    <w:rsid w:val="00B32E10"/>
    <w:rsid w:val="00B337F9"/>
    <w:rsid w:val="00B37676"/>
    <w:rsid w:val="00B3776C"/>
    <w:rsid w:val="00B37A28"/>
    <w:rsid w:val="00B40D12"/>
    <w:rsid w:val="00B4212E"/>
    <w:rsid w:val="00B423C5"/>
    <w:rsid w:val="00B42FD5"/>
    <w:rsid w:val="00B4370A"/>
    <w:rsid w:val="00B43929"/>
    <w:rsid w:val="00B4468F"/>
    <w:rsid w:val="00B45229"/>
    <w:rsid w:val="00B4708A"/>
    <w:rsid w:val="00B47DEB"/>
    <w:rsid w:val="00B50CF6"/>
    <w:rsid w:val="00B5169C"/>
    <w:rsid w:val="00B53189"/>
    <w:rsid w:val="00B53272"/>
    <w:rsid w:val="00B55F43"/>
    <w:rsid w:val="00B568E5"/>
    <w:rsid w:val="00B5750D"/>
    <w:rsid w:val="00B57C04"/>
    <w:rsid w:val="00B605EB"/>
    <w:rsid w:val="00B607C3"/>
    <w:rsid w:val="00B62E95"/>
    <w:rsid w:val="00B6323A"/>
    <w:rsid w:val="00B63B3E"/>
    <w:rsid w:val="00B63E37"/>
    <w:rsid w:val="00B63F6E"/>
    <w:rsid w:val="00B64D5B"/>
    <w:rsid w:val="00B654F1"/>
    <w:rsid w:val="00B67412"/>
    <w:rsid w:val="00B677E7"/>
    <w:rsid w:val="00B70872"/>
    <w:rsid w:val="00B70D89"/>
    <w:rsid w:val="00B715BF"/>
    <w:rsid w:val="00B71F95"/>
    <w:rsid w:val="00B7465A"/>
    <w:rsid w:val="00B75378"/>
    <w:rsid w:val="00B7F457"/>
    <w:rsid w:val="00B800BA"/>
    <w:rsid w:val="00B8012A"/>
    <w:rsid w:val="00B8171D"/>
    <w:rsid w:val="00B82AD7"/>
    <w:rsid w:val="00B83C12"/>
    <w:rsid w:val="00B84D00"/>
    <w:rsid w:val="00B855CF"/>
    <w:rsid w:val="00B90B1C"/>
    <w:rsid w:val="00B910F8"/>
    <w:rsid w:val="00B91A00"/>
    <w:rsid w:val="00B92154"/>
    <w:rsid w:val="00B9239C"/>
    <w:rsid w:val="00B92A50"/>
    <w:rsid w:val="00B93071"/>
    <w:rsid w:val="00B93090"/>
    <w:rsid w:val="00B93971"/>
    <w:rsid w:val="00B945AE"/>
    <w:rsid w:val="00B957EF"/>
    <w:rsid w:val="00B975A7"/>
    <w:rsid w:val="00B97B75"/>
    <w:rsid w:val="00BA005D"/>
    <w:rsid w:val="00BA07BC"/>
    <w:rsid w:val="00BA2B72"/>
    <w:rsid w:val="00BA2B74"/>
    <w:rsid w:val="00BA514F"/>
    <w:rsid w:val="00BA68D0"/>
    <w:rsid w:val="00BA7C7D"/>
    <w:rsid w:val="00BB0421"/>
    <w:rsid w:val="00BB589F"/>
    <w:rsid w:val="00BB5CD8"/>
    <w:rsid w:val="00BB5D3F"/>
    <w:rsid w:val="00BB6E48"/>
    <w:rsid w:val="00BB749B"/>
    <w:rsid w:val="00BC1B78"/>
    <w:rsid w:val="00BC1D9D"/>
    <w:rsid w:val="00BC53DB"/>
    <w:rsid w:val="00BC5B78"/>
    <w:rsid w:val="00BC6ABD"/>
    <w:rsid w:val="00BC6AE6"/>
    <w:rsid w:val="00BC785B"/>
    <w:rsid w:val="00BD0620"/>
    <w:rsid w:val="00BD141F"/>
    <w:rsid w:val="00BD1DBB"/>
    <w:rsid w:val="00BD328D"/>
    <w:rsid w:val="00BD4133"/>
    <w:rsid w:val="00BD4E50"/>
    <w:rsid w:val="00BD6602"/>
    <w:rsid w:val="00BD76FE"/>
    <w:rsid w:val="00BE0975"/>
    <w:rsid w:val="00BE0DC0"/>
    <w:rsid w:val="00BE308A"/>
    <w:rsid w:val="00BE30BF"/>
    <w:rsid w:val="00BE3B36"/>
    <w:rsid w:val="00BE415B"/>
    <w:rsid w:val="00BE49E8"/>
    <w:rsid w:val="00BE4EA7"/>
    <w:rsid w:val="00BE513A"/>
    <w:rsid w:val="00BE581F"/>
    <w:rsid w:val="00BE7162"/>
    <w:rsid w:val="00BE7E14"/>
    <w:rsid w:val="00BF048A"/>
    <w:rsid w:val="00BF2256"/>
    <w:rsid w:val="00BF3357"/>
    <w:rsid w:val="00BF46A7"/>
    <w:rsid w:val="00BF6814"/>
    <w:rsid w:val="00BF7C19"/>
    <w:rsid w:val="00C03521"/>
    <w:rsid w:val="00C048EB"/>
    <w:rsid w:val="00C0716E"/>
    <w:rsid w:val="00C0F0BA"/>
    <w:rsid w:val="00C10009"/>
    <w:rsid w:val="00C10943"/>
    <w:rsid w:val="00C11505"/>
    <w:rsid w:val="00C11E84"/>
    <w:rsid w:val="00C12762"/>
    <w:rsid w:val="00C12FAF"/>
    <w:rsid w:val="00C138AE"/>
    <w:rsid w:val="00C13EA4"/>
    <w:rsid w:val="00C1408D"/>
    <w:rsid w:val="00C14182"/>
    <w:rsid w:val="00C14AA1"/>
    <w:rsid w:val="00C153E9"/>
    <w:rsid w:val="00C159F9"/>
    <w:rsid w:val="00C1642D"/>
    <w:rsid w:val="00C164E9"/>
    <w:rsid w:val="00C209FA"/>
    <w:rsid w:val="00C20CAB"/>
    <w:rsid w:val="00C210B2"/>
    <w:rsid w:val="00C211A5"/>
    <w:rsid w:val="00C2216D"/>
    <w:rsid w:val="00C2352A"/>
    <w:rsid w:val="00C23C69"/>
    <w:rsid w:val="00C2451A"/>
    <w:rsid w:val="00C24CE4"/>
    <w:rsid w:val="00C25ABF"/>
    <w:rsid w:val="00C2608F"/>
    <w:rsid w:val="00C26E63"/>
    <w:rsid w:val="00C31849"/>
    <w:rsid w:val="00C3246C"/>
    <w:rsid w:val="00C34C89"/>
    <w:rsid w:val="00C353AF"/>
    <w:rsid w:val="00C35463"/>
    <w:rsid w:val="00C35BA4"/>
    <w:rsid w:val="00C37A41"/>
    <w:rsid w:val="00C401FE"/>
    <w:rsid w:val="00C41434"/>
    <w:rsid w:val="00C42C63"/>
    <w:rsid w:val="00C437FA"/>
    <w:rsid w:val="00C43D1F"/>
    <w:rsid w:val="00C44350"/>
    <w:rsid w:val="00C44567"/>
    <w:rsid w:val="00C468B5"/>
    <w:rsid w:val="00C4755B"/>
    <w:rsid w:val="00C4A9AD"/>
    <w:rsid w:val="00C51433"/>
    <w:rsid w:val="00C522B7"/>
    <w:rsid w:val="00C5326F"/>
    <w:rsid w:val="00C53A47"/>
    <w:rsid w:val="00C53B40"/>
    <w:rsid w:val="00C547D7"/>
    <w:rsid w:val="00C55586"/>
    <w:rsid w:val="00C558A2"/>
    <w:rsid w:val="00C55F28"/>
    <w:rsid w:val="00C5679F"/>
    <w:rsid w:val="00C568EE"/>
    <w:rsid w:val="00C57520"/>
    <w:rsid w:val="00C575B0"/>
    <w:rsid w:val="00C576B8"/>
    <w:rsid w:val="00C60942"/>
    <w:rsid w:val="00C61218"/>
    <w:rsid w:val="00C6139A"/>
    <w:rsid w:val="00C61F5E"/>
    <w:rsid w:val="00C646B2"/>
    <w:rsid w:val="00C662A4"/>
    <w:rsid w:val="00C66982"/>
    <w:rsid w:val="00C67679"/>
    <w:rsid w:val="00C70015"/>
    <w:rsid w:val="00C7106F"/>
    <w:rsid w:val="00C725DD"/>
    <w:rsid w:val="00C72721"/>
    <w:rsid w:val="00C73ACB"/>
    <w:rsid w:val="00C73F40"/>
    <w:rsid w:val="00C75198"/>
    <w:rsid w:val="00C754D9"/>
    <w:rsid w:val="00C76B52"/>
    <w:rsid w:val="00C80136"/>
    <w:rsid w:val="00C83355"/>
    <w:rsid w:val="00C84557"/>
    <w:rsid w:val="00C84C06"/>
    <w:rsid w:val="00C85A4B"/>
    <w:rsid w:val="00C8665C"/>
    <w:rsid w:val="00C86764"/>
    <w:rsid w:val="00C9255C"/>
    <w:rsid w:val="00C92E13"/>
    <w:rsid w:val="00C92E9A"/>
    <w:rsid w:val="00C94559"/>
    <w:rsid w:val="00C95D08"/>
    <w:rsid w:val="00C964C9"/>
    <w:rsid w:val="00C96964"/>
    <w:rsid w:val="00C9DBBA"/>
    <w:rsid w:val="00CA0CC6"/>
    <w:rsid w:val="00CA1937"/>
    <w:rsid w:val="00CA3FF4"/>
    <w:rsid w:val="00CA420F"/>
    <w:rsid w:val="00CA549E"/>
    <w:rsid w:val="00CA6161"/>
    <w:rsid w:val="00CA6A8D"/>
    <w:rsid w:val="00CA6AB0"/>
    <w:rsid w:val="00CB2AC7"/>
    <w:rsid w:val="00CB2B11"/>
    <w:rsid w:val="00CB39E6"/>
    <w:rsid w:val="00CB5875"/>
    <w:rsid w:val="00CB7211"/>
    <w:rsid w:val="00CB7BB7"/>
    <w:rsid w:val="00CC01A8"/>
    <w:rsid w:val="00CC01C0"/>
    <w:rsid w:val="00CC0E17"/>
    <w:rsid w:val="00CC10E9"/>
    <w:rsid w:val="00CC1795"/>
    <w:rsid w:val="00CC5A2C"/>
    <w:rsid w:val="00CC6E08"/>
    <w:rsid w:val="00CC7594"/>
    <w:rsid w:val="00CC76FA"/>
    <w:rsid w:val="00CC7E28"/>
    <w:rsid w:val="00CD03F1"/>
    <w:rsid w:val="00CD0FA9"/>
    <w:rsid w:val="00CD1050"/>
    <w:rsid w:val="00CD15CB"/>
    <w:rsid w:val="00CD15F4"/>
    <w:rsid w:val="00CD2EA9"/>
    <w:rsid w:val="00CD4075"/>
    <w:rsid w:val="00CD5DCA"/>
    <w:rsid w:val="00CD76E4"/>
    <w:rsid w:val="00CD7937"/>
    <w:rsid w:val="00CD7DDB"/>
    <w:rsid w:val="00CE0307"/>
    <w:rsid w:val="00CE1193"/>
    <w:rsid w:val="00CE2576"/>
    <w:rsid w:val="00CE3641"/>
    <w:rsid w:val="00CE3F21"/>
    <w:rsid w:val="00CE4590"/>
    <w:rsid w:val="00CE48DE"/>
    <w:rsid w:val="00CE575B"/>
    <w:rsid w:val="00CE5DD2"/>
    <w:rsid w:val="00CF1F40"/>
    <w:rsid w:val="00CF2EA3"/>
    <w:rsid w:val="00CF3632"/>
    <w:rsid w:val="00CF3DF7"/>
    <w:rsid w:val="00CF4174"/>
    <w:rsid w:val="00CF55CB"/>
    <w:rsid w:val="00CF6049"/>
    <w:rsid w:val="00D007CB"/>
    <w:rsid w:val="00D00F53"/>
    <w:rsid w:val="00D01340"/>
    <w:rsid w:val="00D019BC"/>
    <w:rsid w:val="00D02153"/>
    <w:rsid w:val="00D0248D"/>
    <w:rsid w:val="00D061B0"/>
    <w:rsid w:val="00D06514"/>
    <w:rsid w:val="00D06573"/>
    <w:rsid w:val="00D10C22"/>
    <w:rsid w:val="00D1191C"/>
    <w:rsid w:val="00D13E61"/>
    <w:rsid w:val="00D14017"/>
    <w:rsid w:val="00D1426B"/>
    <w:rsid w:val="00D15395"/>
    <w:rsid w:val="00D20B37"/>
    <w:rsid w:val="00D20E6B"/>
    <w:rsid w:val="00D2104D"/>
    <w:rsid w:val="00D21431"/>
    <w:rsid w:val="00D21787"/>
    <w:rsid w:val="00D22019"/>
    <w:rsid w:val="00D232C5"/>
    <w:rsid w:val="00D23625"/>
    <w:rsid w:val="00D23FB9"/>
    <w:rsid w:val="00D24DBF"/>
    <w:rsid w:val="00D2512D"/>
    <w:rsid w:val="00D25D57"/>
    <w:rsid w:val="00D262C9"/>
    <w:rsid w:val="00D27810"/>
    <w:rsid w:val="00D2784B"/>
    <w:rsid w:val="00D27AF3"/>
    <w:rsid w:val="00D27CCB"/>
    <w:rsid w:val="00D3127E"/>
    <w:rsid w:val="00D3386F"/>
    <w:rsid w:val="00D33B5D"/>
    <w:rsid w:val="00D33D36"/>
    <w:rsid w:val="00D33F5F"/>
    <w:rsid w:val="00D34342"/>
    <w:rsid w:val="00D37C07"/>
    <w:rsid w:val="00D405AB"/>
    <w:rsid w:val="00D43B75"/>
    <w:rsid w:val="00D44D91"/>
    <w:rsid w:val="00D453D3"/>
    <w:rsid w:val="00D4565A"/>
    <w:rsid w:val="00D45C02"/>
    <w:rsid w:val="00D474BF"/>
    <w:rsid w:val="00D50A9D"/>
    <w:rsid w:val="00D51DD5"/>
    <w:rsid w:val="00D529A9"/>
    <w:rsid w:val="00D533AE"/>
    <w:rsid w:val="00D56FC8"/>
    <w:rsid w:val="00D57242"/>
    <w:rsid w:val="00D57826"/>
    <w:rsid w:val="00D57B3B"/>
    <w:rsid w:val="00D60F8C"/>
    <w:rsid w:val="00D616CB"/>
    <w:rsid w:val="00D626CE"/>
    <w:rsid w:val="00D62C5A"/>
    <w:rsid w:val="00D6526A"/>
    <w:rsid w:val="00D66F2A"/>
    <w:rsid w:val="00D67205"/>
    <w:rsid w:val="00D67AB3"/>
    <w:rsid w:val="00D7027A"/>
    <w:rsid w:val="00D72981"/>
    <w:rsid w:val="00D734F3"/>
    <w:rsid w:val="00D7518A"/>
    <w:rsid w:val="00D771BB"/>
    <w:rsid w:val="00D77325"/>
    <w:rsid w:val="00D80867"/>
    <w:rsid w:val="00D8367F"/>
    <w:rsid w:val="00D847A5"/>
    <w:rsid w:val="00D8489B"/>
    <w:rsid w:val="00D85D9A"/>
    <w:rsid w:val="00D876CC"/>
    <w:rsid w:val="00D90237"/>
    <w:rsid w:val="00D9207F"/>
    <w:rsid w:val="00D9240A"/>
    <w:rsid w:val="00D92445"/>
    <w:rsid w:val="00D9610A"/>
    <w:rsid w:val="00DA0163"/>
    <w:rsid w:val="00DA043F"/>
    <w:rsid w:val="00DA1572"/>
    <w:rsid w:val="00DA22A2"/>
    <w:rsid w:val="00DA39FD"/>
    <w:rsid w:val="00DA3DB4"/>
    <w:rsid w:val="00DA3EA3"/>
    <w:rsid w:val="00DA5363"/>
    <w:rsid w:val="00DA54C8"/>
    <w:rsid w:val="00DA7114"/>
    <w:rsid w:val="00DB0F81"/>
    <w:rsid w:val="00DB165C"/>
    <w:rsid w:val="00DB1E3F"/>
    <w:rsid w:val="00DB34D1"/>
    <w:rsid w:val="00DB3515"/>
    <w:rsid w:val="00DB42F6"/>
    <w:rsid w:val="00DB4624"/>
    <w:rsid w:val="00DB525E"/>
    <w:rsid w:val="00DB54BB"/>
    <w:rsid w:val="00DB64DA"/>
    <w:rsid w:val="00DB65B2"/>
    <w:rsid w:val="00DB6D09"/>
    <w:rsid w:val="00DC030A"/>
    <w:rsid w:val="00DC06F3"/>
    <w:rsid w:val="00DC14BD"/>
    <w:rsid w:val="00DC25BF"/>
    <w:rsid w:val="00DC25DB"/>
    <w:rsid w:val="00DC312D"/>
    <w:rsid w:val="00DC38B5"/>
    <w:rsid w:val="00DC673A"/>
    <w:rsid w:val="00DD0F4E"/>
    <w:rsid w:val="00DD0FF5"/>
    <w:rsid w:val="00DD200B"/>
    <w:rsid w:val="00DD24CC"/>
    <w:rsid w:val="00DD3778"/>
    <w:rsid w:val="00DD389D"/>
    <w:rsid w:val="00DD44E5"/>
    <w:rsid w:val="00DD464A"/>
    <w:rsid w:val="00DD4A7B"/>
    <w:rsid w:val="00DD4AB4"/>
    <w:rsid w:val="00DD59C9"/>
    <w:rsid w:val="00DD62C3"/>
    <w:rsid w:val="00DE0799"/>
    <w:rsid w:val="00DE29B7"/>
    <w:rsid w:val="00DE46E2"/>
    <w:rsid w:val="00DF046A"/>
    <w:rsid w:val="00DF2F04"/>
    <w:rsid w:val="00DF4931"/>
    <w:rsid w:val="00DF59B9"/>
    <w:rsid w:val="00DF65F5"/>
    <w:rsid w:val="00DF74DF"/>
    <w:rsid w:val="00E00522"/>
    <w:rsid w:val="00E00C79"/>
    <w:rsid w:val="00E02E28"/>
    <w:rsid w:val="00E030FF"/>
    <w:rsid w:val="00E0341E"/>
    <w:rsid w:val="00E037DF"/>
    <w:rsid w:val="00E0573F"/>
    <w:rsid w:val="00E06B2D"/>
    <w:rsid w:val="00E06ECF"/>
    <w:rsid w:val="00E07276"/>
    <w:rsid w:val="00E07EEB"/>
    <w:rsid w:val="00E10CD2"/>
    <w:rsid w:val="00E11707"/>
    <w:rsid w:val="00E1215F"/>
    <w:rsid w:val="00E12664"/>
    <w:rsid w:val="00E12933"/>
    <w:rsid w:val="00E12E50"/>
    <w:rsid w:val="00E13255"/>
    <w:rsid w:val="00E13967"/>
    <w:rsid w:val="00E16978"/>
    <w:rsid w:val="00E2139C"/>
    <w:rsid w:val="00E2182E"/>
    <w:rsid w:val="00E21D4E"/>
    <w:rsid w:val="00E22B65"/>
    <w:rsid w:val="00E2378A"/>
    <w:rsid w:val="00E243EC"/>
    <w:rsid w:val="00E25268"/>
    <w:rsid w:val="00E25D7D"/>
    <w:rsid w:val="00E2707A"/>
    <w:rsid w:val="00E27A47"/>
    <w:rsid w:val="00E27CF0"/>
    <w:rsid w:val="00E306FD"/>
    <w:rsid w:val="00E30ADC"/>
    <w:rsid w:val="00E32371"/>
    <w:rsid w:val="00E3249C"/>
    <w:rsid w:val="00E3258A"/>
    <w:rsid w:val="00E3293B"/>
    <w:rsid w:val="00E33017"/>
    <w:rsid w:val="00E33502"/>
    <w:rsid w:val="00E3406E"/>
    <w:rsid w:val="00E341F8"/>
    <w:rsid w:val="00E353AB"/>
    <w:rsid w:val="00E367A8"/>
    <w:rsid w:val="00E36B1D"/>
    <w:rsid w:val="00E40B31"/>
    <w:rsid w:val="00E41621"/>
    <w:rsid w:val="00E41F7D"/>
    <w:rsid w:val="00E41FDB"/>
    <w:rsid w:val="00E42160"/>
    <w:rsid w:val="00E42399"/>
    <w:rsid w:val="00E426F6"/>
    <w:rsid w:val="00E42E25"/>
    <w:rsid w:val="00E431D1"/>
    <w:rsid w:val="00E433E2"/>
    <w:rsid w:val="00E43D50"/>
    <w:rsid w:val="00E449B1"/>
    <w:rsid w:val="00E44C55"/>
    <w:rsid w:val="00E452D0"/>
    <w:rsid w:val="00E45847"/>
    <w:rsid w:val="00E46685"/>
    <w:rsid w:val="00E472D1"/>
    <w:rsid w:val="00E47C44"/>
    <w:rsid w:val="00E50E24"/>
    <w:rsid w:val="00E52C66"/>
    <w:rsid w:val="00E52F58"/>
    <w:rsid w:val="00E530AA"/>
    <w:rsid w:val="00E5405E"/>
    <w:rsid w:val="00E54516"/>
    <w:rsid w:val="00E54843"/>
    <w:rsid w:val="00E54E09"/>
    <w:rsid w:val="00E568D0"/>
    <w:rsid w:val="00E56E24"/>
    <w:rsid w:val="00E57905"/>
    <w:rsid w:val="00E57AE2"/>
    <w:rsid w:val="00E6020B"/>
    <w:rsid w:val="00E6034C"/>
    <w:rsid w:val="00E6084B"/>
    <w:rsid w:val="00E62833"/>
    <w:rsid w:val="00E62A9B"/>
    <w:rsid w:val="00E62BC2"/>
    <w:rsid w:val="00E63050"/>
    <w:rsid w:val="00E63F15"/>
    <w:rsid w:val="00E67EE1"/>
    <w:rsid w:val="00E70BC0"/>
    <w:rsid w:val="00E70C14"/>
    <w:rsid w:val="00E70EEF"/>
    <w:rsid w:val="00E716E1"/>
    <w:rsid w:val="00E71FDE"/>
    <w:rsid w:val="00E7349C"/>
    <w:rsid w:val="00E73B94"/>
    <w:rsid w:val="00E74220"/>
    <w:rsid w:val="00E767E0"/>
    <w:rsid w:val="00E76F01"/>
    <w:rsid w:val="00E76FC8"/>
    <w:rsid w:val="00E77629"/>
    <w:rsid w:val="00E77D15"/>
    <w:rsid w:val="00E81277"/>
    <w:rsid w:val="00E81D9F"/>
    <w:rsid w:val="00E82648"/>
    <w:rsid w:val="00E83043"/>
    <w:rsid w:val="00E84CB9"/>
    <w:rsid w:val="00E8573F"/>
    <w:rsid w:val="00E857EB"/>
    <w:rsid w:val="00E86154"/>
    <w:rsid w:val="00E86A0A"/>
    <w:rsid w:val="00E87422"/>
    <w:rsid w:val="00E87A1B"/>
    <w:rsid w:val="00E89590"/>
    <w:rsid w:val="00E91043"/>
    <w:rsid w:val="00E947B5"/>
    <w:rsid w:val="00E95068"/>
    <w:rsid w:val="00E97E35"/>
    <w:rsid w:val="00EA1219"/>
    <w:rsid w:val="00EA1EDE"/>
    <w:rsid w:val="00EA2705"/>
    <w:rsid w:val="00EA2D35"/>
    <w:rsid w:val="00EA36A7"/>
    <w:rsid w:val="00EA50EB"/>
    <w:rsid w:val="00EA54C5"/>
    <w:rsid w:val="00EA5A17"/>
    <w:rsid w:val="00EA5A84"/>
    <w:rsid w:val="00EA70F6"/>
    <w:rsid w:val="00EA73A3"/>
    <w:rsid w:val="00EA7404"/>
    <w:rsid w:val="00EB0886"/>
    <w:rsid w:val="00EB0A81"/>
    <w:rsid w:val="00EB2201"/>
    <w:rsid w:val="00EB3391"/>
    <w:rsid w:val="00EB3881"/>
    <w:rsid w:val="00EB3BC5"/>
    <w:rsid w:val="00EB3FCB"/>
    <w:rsid w:val="00EB406A"/>
    <w:rsid w:val="00EB4210"/>
    <w:rsid w:val="00EB49F6"/>
    <w:rsid w:val="00EB6A53"/>
    <w:rsid w:val="00EB7140"/>
    <w:rsid w:val="00EB7247"/>
    <w:rsid w:val="00EB73D1"/>
    <w:rsid w:val="00EB79C5"/>
    <w:rsid w:val="00EB7F65"/>
    <w:rsid w:val="00EC01DD"/>
    <w:rsid w:val="00EC03E3"/>
    <w:rsid w:val="00EC1C5B"/>
    <w:rsid w:val="00EC439A"/>
    <w:rsid w:val="00EC4F0E"/>
    <w:rsid w:val="00EC6131"/>
    <w:rsid w:val="00EC6695"/>
    <w:rsid w:val="00EC7103"/>
    <w:rsid w:val="00ED02FC"/>
    <w:rsid w:val="00ED08EB"/>
    <w:rsid w:val="00ED0D5A"/>
    <w:rsid w:val="00ED0E60"/>
    <w:rsid w:val="00ED1103"/>
    <w:rsid w:val="00ED15CA"/>
    <w:rsid w:val="00ED3231"/>
    <w:rsid w:val="00ED502D"/>
    <w:rsid w:val="00ED5C5E"/>
    <w:rsid w:val="00ED5F7A"/>
    <w:rsid w:val="00ED60F2"/>
    <w:rsid w:val="00ED613E"/>
    <w:rsid w:val="00EE326F"/>
    <w:rsid w:val="00EE58A5"/>
    <w:rsid w:val="00EE6540"/>
    <w:rsid w:val="00EE6DDA"/>
    <w:rsid w:val="00EE793E"/>
    <w:rsid w:val="00EF1B27"/>
    <w:rsid w:val="00EF2404"/>
    <w:rsid w:val="00EF4A6B"/>
    <w:rsid w:val="00EF4AED"/>
    <w:rsid w:val="00EF4F06"/>
    <w:rsid w:val="00EF595B"/>
    <w:rsid w:val="00EF61E7"/>
    <w:rsid w:val="00EF6380"/>
    <w:rsid w:val="00EF7748"/>
    <w:rsid w:val="00EF811F"/>
    <w:rsid w:val="00F01760"/>
    <w:rsid w:val="00F01AB0"/>
    <w:rsid w:val="00F01D96"/>
    <w:rsid w:val="00F020F5"/>
    <w:rsid w:val="00F02430"/>
    <w:rsid w:val="00F0277A"/>
    <w:rsid w:val="00F04A9A"/>
    <w:rsid w:val="00F04EE4"/>
    <w:rsid w:val="00F04FC6"/>
    <w:rsid w:val="00F0507F"/>
    <w:rsid w:val="00F050A8"/>
    <w:rsid w:val="00F103C9"/>
    <w:rsid w:val="00F1050A"/>
    <w:rsid w:val="00F107B4"/>
    <w:rsid w:val="00F10EB2"/>
    <w:rsid w:val="00F10ECC"/>
    <w:rsid w:val="00F11664"/>
    <w:rsid w:val="00F14B45"/>
    <w:rsid w:val="00F154EB"/>
    <w:rsid w:val="00F15BB7"/>
    <w:rsid w:val="00F15F79"/>
    <w:rsid w:val="00F16F5A"/>
    <w:rsid w:val="00F20779"/>
    <w:rsid w:val="00F2102B"/>
    <w:rsid w:val="00F2295A"/>
    <w:rsid w:val="00F22AE5"/>
    <w:rsid w:val="00F22DF8"/>
    <w:rsid w:val="00F24D87"/>
    <w:rsid w:val="00F2611E"/>
    <w:rsid w:val="00F26751"/>
    <w:rsid w:val="00F2725F"/>
    <w:rsid w:val="00F30B5B"/>
    <w:rsid w:val="00F31168"/>
    <w:rsid w:val="00F32018"/>
    <w:rsid w:val="00F33242"/>
    <w:rsid w:val="00F33A33"/>
    <w:rsid w:val="00F33CC5"/>
    <w:rsid w:val="00F3413C"/>
    <w:rsid w:val="00F349EB"/>
    <w:rsid w:val="00F35948"/>
    <w:rsid w:val="00F35DE6"/>
    <w:rsid w:val="00F35ECF"/>
    <w:rsid w:val="00F36ED0"/>
    <w:rsid w:val="00F4103D"/>
    <w:rsid w:val="00F42107"/>
    <w:rsid w:val="00F423D8"/>
    <w:rsid w:val="00F4243E"/>
    <w:rsid w:val="00F424F1"/>
    <w:rsid w:val="00F42509"/>
    <w:rsid w:val="00F4284D"/>
    <w:rsid w:val="00F433B8"/>
    <w:rsid w:val="00F4347B"/>
    <w:rsid w:val="00F45A12"/>
    <w:rsid w:val="00F45D5C"/>
    <w:rsid w:val="00F46DEC"/>
    <w:rsid w:val="00F47A8C"/>
    <w:rsid w:val="00F51E04"/>
    <w:rsid w:val="00F51F52"/>
    <w:rsid w:val="00F521C2"/>
    <w:rsid w:val="00F531FC"/>
    <w:rsid w:val="00F537D2"/>
    <w:rsid w:val="00F53B0E"/>
    <w:rsid w:val="00F54D80"/>
    <w:rsid w:val="00F55A1F"/>
    <w:rsid w:val="00F56EE4"/>
    <w:rsid w:val="00F571D0"/>
    <w:rsid w:val="00F57ABE"/>
    <w:rsid w:val="00F604CB"/>
    <w:rsid w:val="00F606AB"/>
    <w:rsid w:val="00F61977"/>
    <w:rsid w:val="00F6267B"/>
    <w:rsid w:val="00F62E3A"/>
    <w:rsid w:val="00F6346F"/>
    <w:rsid w:val="00F6354B"/>
    <w:rsid w:val="00F63E42"/>
    <w:rsid w:val="00F640E1"/>
    <w:rsid w:val="00F64959"/>
    <w:rsid w:val="00F65F07"/>
    <w:rsid w:val="00F66334"/>
    <w:rsid w:val="00F671CD"/>
    <w:rsid w:val="00F70BBB"/>
    <w:rsid w:val="00F733ED"/>
    <w:rsid w:val="00F734F8"/>
    <w:rsid w:val="00F742A1"/>
    <w:rsid w:val="00F74974"/>
    <w:rsid w:val="00F74FA0"/>
    <w:rsid w:val="00F7501D"/>
    <w:rsid w:val="00F75046"/>
    <w:rsid w:val="00F75BB0"/>
    <w:rsid w:val="00F75FDB"/>
    <w:rsid w:val="00F768B7"/>
    <w:rsid w:val="00F76C8C"/>
    <w:rsid w:val="00F7753E"/>
    <w:rsid w:val="00F77995"/>
    <w:rsid w:val="00F804C1"/>
    <w:rsid w:val="00F80C73"/>
    <w:rsid w:val="00F811DF"/>
    <w:rsid w:val="00F814F7"/>
    <w:rsid w:val="00F82218"/>
    <w:rsid w:val="00F82947"/>
    <w:rsid w:val="00F8385B"/>
    <w:rsid w:val="00F83AD9"/>
    <w:rsid w:val="00F84C4A"/>
    <w:rsid w:val="00F865BE"/>
    <w:rsid w:val="00F86882"/>
    <w:rsid w:val="00F90971"/>
    <w:rsid w:val="00F920F8"/>
    <w:rsid w:val="00F92BD1"/>
    <w:rsid w:val="00F93547"/>
    <w:rsid w:val="00F943BD"/>
    <w:rsid w:val="00F95127"/>
    <w:rsid w:val="00F95D75"/>
    <w:rsid w:val="00F962B0"/>
    <w:rsid w:val="00F96537"/>
    <w:rsid w:val="00F973D2"/>
    <w:rsid w:val="00F9758F"/>
    <w:rsid w:val="00F97DFF"/>
    <w:rsid w:val="00FA0B41"/>
    <w:rsid w:val="00FA15E3"/>
    <w:rsid w:val="00FA2499"/>
    <w:rsid w:val="00FA2B54"/>
    <w:rsid w:val="00FA3447"/>
    <w:rsid w:val="00FA3E53"/>
    <w:rsid w:val="00FA4FC8"/>
    <w:rsid w:val="00FA7D4F"/>
    <w:rsid w:val="00FB0810"/>
    <w:rsid w:val="00FB138B"/>
    <w:rsid w:val="00FB235B"/>
    <w:rsid w:val="00FB48AC"/>
    <w:rsid w:val="00FB5398"/>
    <w:rsid w:val="00FB5C30"/>
    <w:rsid w:val="00FB5F4F"/>
    <w:rsid w:val="00FB6662"/>
    <w:rsid w:val="00FB706D"/>
    <w:rsid w:val="00FC05B5"/>
    <w:rsid w:val="00FC0AF8"/>
    <w:rsid w:val="00FC1AB0"/>
    <w:rsid w:val="00FC4A68"/>
    <w:rsid w:val="00FC5102"/>
    <w:rsid w:val="00FC60BA"/>
    <w:rsid w:val="00FC72C6"/>
    <w:rsid w:val="00FC7DCD"/>
    <w:rsid w:val="00FC9772"/>
    <w:rsid w:val="00FD0C26"/>
    <w:rsid w:val="00FD1AAB"/>
    <w:rsid w:val="00FD1D7E"/>
    <w:rsid w:val="00FD29B3"/>
    <w:rsid w:val="00FD3A8C"/>
    <w:rsid w:val="00FD439D"/>
    <w:rsid w:val="00FD5B83"/>
    <w:rsid w:val="00FD6B1E"/>
    <w:rsid w:val="00FD6F80"/>
    <w:rsid w:val="00FE1BCF"/>
    <w:rsid w:val="00FE40C6"/>
    <w:rsid w:val="00FE48D9"/>
    <w:rsid w:val="00FE4C93"/>
    <w:rsid w:val="00FE523E"/>
    <w:rsid w:val="00FE6991"/>
    <w:rsid w:val="00FE6D46"/>
    <w:rsid w:val="00FE6FDF"/>
    <w:rsid w:val="00FE7B14"/>
    <w:rsid w:val="00FF0300"/>
    <w:rsid w:val="00FF16C2"/>
    <w:rsid w:val="00FF28BC"/>
    <w:rsid w:val="00FF5B5F"/>
    <w:rsid w:val="00FF6C3C"/>
    <w:rsid w:val="00FF7FD9"/>
    <w:rsid w:val="01025B51"/>
    <w:rsid w:val="01032879"/>
    <w:rsid w:val="01051B48"/>
    <w:rsid w:val="0107B9BB"/>
    <w:rsid w:val="01086C2C"/>
    <w:rsid w:val="01120BDA"/>
    <w:rsid w:val="01152E4C"/>
    <w:rsid w:val="01195B18"/>
    <w:rsid w:val="011B9FB9"/>
    <w:rsid w:val="011D346C"/>
    <w:rsid w:val="0122F021"/>
    <w:rsid w:val="012742D6"/>
    <w:rsid w:val="012A8C86"/>
    <w:rsid w:val="012B432F"/>
    <w:rsid w:val="013262D5"/>
    <w:rsid w:val="0135645D"/>
    <w:rsid w:val="0136F9DA"/>
    <w:rsid w:val="013AE615"/>
    <w:rsid w:val="013D3943"/>
    <w:rsid w:val="014059DB"/>
    <w:rsid w:val="01413FF4"/>
    <w:rsid w:val="0148D01C"/>
    <w:rsid w:val="014BFC52"/>
    <w:rsid w:val="014D3452"/>
    <w:rsid w:val="014EE9CF"/>
    <w:rsid w:val="01581566"/>
    <w:rsid w:val="015857E8"/>
    <w:rsid w:val="015993B5"/>
    <w:rsid w:val="0162250E"/>
    <w:rsid w:val="01633BEE"/>
    <w:rsid w:val="01637849"/>
    <w:rsid w:val="0164B6CE"/>
    <w:rsid w:val="0168B158"/>
    <w:rsid w:val="016E72E6"/>
    <w:rsid w:val="01720964"/>
    <w:rsid w:val="0173093F"/>
    <w:rsid w:val="017674D3"/>
    <w:rsid w:val="0179DE51"/>
    <w:rsid w:val="017A9BC0"/>
    <w:rsid w:val="017D0C98"/>
    <w:rsid w:val="017E1F33"/>
    <w:rsid w:val="017FAB0F"/>
    <w:rsid w:val="017FED88"/>
    <w:rsid w:val="0182197B"/>
    <w:rsid w:val="01823973"/>
    <w:rsid w:val="018F653A"/>
    <w:rsid w:val="018FF6E7"/>
    <w:rsid w:val="0190CA8F"/>
    <w:rsid w:val="0193BF02"/>
    <w:rsid w:val="0193EA36"/>
    <w:rsid w:val="0197188F"/>
    <w:rsid w:val="0199FC98"/>
    <w:rsid w:val="019B2E8D"/>
    <w:rsid w:val="019BA558"/>
    <w:rsid w:val="01A01898"/>
    <w:rsid w:val="01A28578"/>
    <w:rsid w:val="01A393AE"/>
    <w:rsid w:val="01A46237"/>
    <w:rsid w:val="01A625CC"/>
    <w:rsid w:val="01A996C7"/>
    <w:rsid w:val="01ABC6C9"/>
    <w:rsid w:val="01AC8584"/>
    <w:rsid w:val="01AE2080"/>
    <w:rsid w:val="01AE2B69"/>
    <w:rsid w:val="01B18C1E"/>
    <w:rsid w:val="01B2EA3A"/>
    <w:rsid w:val="01B34F94"/>
    <w:rsid w:val="01BA67DD"/>
    <w:rsid w:val="01BF784E"/>
    <w:rsid w:val="01BFD852"/>
    <w:rsid w:val="01C08701"/>
    <w:rsid w:val="01C09EAB"/>
    <w:rsid w:val="01C1CB67"/>
    <w:rsid w:val="01C24F5A"/>
    <w:rsid w:val="01C2D20E"/>
    <w:rsid w:val="01C503EB"/>
    <w:rsid w:val="01CC77F1"/>
    <w:rsid w:val="01CF1DC9"/>
    <w:rsid w:val="01D3F408"/>
    <w:rsid w:val="01D6A000"/>
    <w:rsid w:val="01DA66B7"/>
    <w:rsid w:val="01DEBCA2"/>
    <w:rsid w:val="01E4D6F8"/>
    <w:rsid w:val="01EADDD6"/>
    <w:rsid w:val="01EDF72F"/>
    <w:rsid w:val="01EFAA50"/>
    <w:rsid w:val="01F063DA"/>
    <w:rsid w:val="01F0CDBF"/>
    <w:rsid w:val="01F7F58C"/>
    <w:rsid w:val="01F9BD53"/>
    <w:rsid w:val="01FCEDDA"/>
    <w:rsid w:val="02028610"/>
    <w:rsid w:val="020E3AAE"/>
    <w:rsid w:val="020F3E67"/>
    <w:rsid w:val="021023B7"/>
    <w:rsid w:val="0213270A"/>
    <w:rsid w:val="02171B99"/>
    <w:rsid w:val="02177499"/>
    <w:rsid w:val="02194B8E"/>
    <w:rsid w:val="02230C13"/>
    <w:rsid w:val="0223EB8B"/>
    <w:rsid w:val="0226CD71"/>
    <w:rsid w:val="0226F416"/>
    <w:rsid w:val="022FA7EC"/>
    <w:rsid w:val="02387EB7"/>
    <w:rsid w:val="023C2C90"/>
    <w:rsid w:val="0247E468"/>
    <w:rsid w:val="0249335B"/>
    <w:rsid w:val="024BE582"/>
    <w:rsid w:val="024CF357"/>
    <w:rsid w:val="025DF53A"/>
    <w:rsid w:val="02606178"/>
    <w:rsid w:val="0260B548"/>
    <w:rsid w:val="02623DCB"/>
    <w:rsid w:val="0262CCCC"/>
    <w:rsid w:val="02644D1F"/>
    <w:rsid w:val="0267224E"/>
    <w:rsid w:val="026A6343"/>
    <w:rsid w:val="026AFF6F"/>
    <w:rsid w:val="026B8E17"/>
    <w:rsid w:val="026C855C"/>
    <w:rsid w:val="026DAF22"/>
    <w:rsid w:val="026E40CF"/>
    <w:rsid w:val="02739754"/>
    <w:rsid w:val="027AD6C9"/>
    <w:rsid w:val="027B826A"/>
    <w:rsid w:val="027F73AE"/>
    <w:rsid w:val="02818D36"/>
    <w:rsid w:val="0285974A"/>
    <w:rsid w:val="02899E63"/>
    <w:rsid w:val="028D4D75"/>
    <w:rsid w:val="028E2BDF"/>
    <w:rsid w:val="028EA693"/>
    <w:rsid w:val="028F2682"/>
    <w:rsid w:val="0296ED37"/>
    <w:rsid w:val="0297DD83"/>
    <w:rsid w:val="0298659E"/>
    <w:rsid w:val="0298EE62"/>
    <w:rsid w:val="0298F9E9"/>
    <w:rsid w:val="0299C4BC"/>
    <w:rsid w:val="029B29DD"/>
    <w:rsid w:val="029E730B"/>
    <w:rsid w:val="029FBCD4"/>
    <w:rsid w:val="02A403DF"/>
    <w:rsid w:val="02A623B7"/>
    <w:rsid w:val="02A77DA9"/>
    <w:rsid w:val="02AA8C64"/>
    <w:rsid w:val="02AC5E84"/>
    <w:rsid w:val="02AD7B95"/>
    <w:rsid w:val="02B43646"/>
    <w:rsid w:val="02B65037"/>
    <w:rsid w:val="02B70BED"/>
    <w:rsid w:val="02B8A2EA"/>
    <w:rsid w:val="02C48B1E"/>
    <w:rsid w:val="02C7EAB4"/>
    <w:rsid w:val="02C91D94"/>
    <w:rsid w:val="02D211D6"/>
    <w:rsid w:val="02D5B54B"/>
    <w:rsid w:val="02D632DB"/>
    <w:rsid w:val="02D90C86"/>
    <w:rsid w:val="02DAE8CE"/>
    <w:rsid w:val="02E904B3"/>
    <w:rsid w:val="02EBAAD6"/>
    <w:rsid w:val="02EE981A"/>
    <w:rsid w:val="02EFF768"/>
    <w:rsid w:val="02F2339F"/>
    <w:rsid w:val="02F48701"/>
    <w:rsid w:val="02F701D5"/>
    <w:rsid w:val="02F88CD9"/>
    <w:rsid w:val="02FA3D61"/>
    <w:rsid w:val="02FBF12D"/>
    <w:rsid w:val="02FC9F35"/>
    <w:rsid w:val="0301F1C0"/>
    <w:rsid w:val="0302711A"/>
    <w:rsid w:val="0307F077"/>
    <w:rsid w:val="0308ADCB"/>
    <w:rsid w:val="0308B636"/>
    <w:rsid w:val="03090F75"/>
    <w:rsid w:val="030C68C7"/>
    <w:rsid w:val="030E2151"/>
    <w:rsid w:val="030F9926"/>
    <w:rsid w:val="030FB9F5"/>
    <w:rsid w:val="03110415"/>
    <w:rsid w:val="031329F9"/>
    <w:rsid w:val="0314AED6"/>
    <w:rsid w:val="03150144"/>
    <w:rsid w:val="03194960"/>
    <w:rsid w:val="031A002A"/>
    <w:rsid w:val="031A5DCB"/>
    <w:rsid w:val="031B66E2"/>
    <w:rsid w:val="03277470"/>
    <w:rsid w:val="03327F46"/>
    <w:rsid w:val="0333806B"/>
    <w:rsid w:val="0334DA3F"/>
    <w:rsid w:val="03373B77"/>
    <w:rsid w:val="03376420"/>
    <w:rsid w:val="033806E4"/>
    <w:rsid w:val="033B1316"/>
    <w:rsid w:val="033F4734"/>
    <w:rsid w:val="0342FFA1"/>
    <w:rsid w:val="0345ACB9"/>
    <w:rsid w:val="0345CAB8"/>
    <w:rsid w:val="034A4143"/>
    <w:rsid w:val="034EA8FB"/>
    <w:rsid w:val="034F1FF5"/>
    <w:rsid w:val="035289E2"/>
    <w:rsid w:val="0352A5FB"/>
    <w:rsid w:val="03564BE1"/>
    <w:rsid w:val="03578F18"/>
    <w:rsid w:val="035B4853"/>
    <w:rsid w:val="035DE0E5"/>
    <w:rsid w:val="035EBA98"/>
    <w:rsid w:val="0362774F"/>
    <w:rsid w:val="03696535"/>
    <w:rsid w:val="036DF794"/>
    <w:rsid w:val="036E42ED"/>
    <w:rsid w:val="03730E69"/>
    <w:rsid w:val="037B0C68"/>
    <w:rsid w:val="037CFAEF"/>
    <w:rsid w:val="0383B1FE"/>
    <w:rsid w:val="03849A3D"/>
    <w:rsid w:val="0384A205"/>
    <w:rsid w:val="0385575D"/>
    <w:rsid w:val="038A5441"/>
    <w:rsid w:val="038AD101"/>
    <w:rsid w:val="038C8F21"/>
    <w:rsid w:val="0391FD41"/>
    <w:rsid w:val="03948652"/>
    <w:rsid w:val="0395B56C"/>
    <w:rsid w:val="039EA58C"/>
    <w:rsid w:val="039F8614"/>
    <w:rsid w:val="03AAE5E1"/>
    <w:rsid w:val="03B04C43"/>
    <w:rsid w:val="03B36BDF"/>
    <w:rsid w:val="03B3DD81"/>
    <w:rsid w:val="03B63FD5"/>
    <w:rsid w:val="03BA873C"/>
    <w:rsid w:val="03BC08C7"/>
    <w:rsid w:val="03BE88F0"/>
    <w:rsid w:val="03BEE888"/>
    <w:rsid w:val="03CE714C"/>
    <w:rsid w:val="03D22AF2"/>
    <w:rsid w:val="03D9467D"/>
    <w:rsid w:val="03DB9AC0"/>
    <w:rsid w:val="03E3657E"/>
    <w:rsid w:val="03EA0768"/>
    <w:rsid w:val="03EA45C3"/>
    <w:rsid w:val="03EAB589"/>
    <w:rsid w:val="03ECEDD5"/>
    <w:rsid w:val="03EE1B98"/>
    <w:rsid w:val="03EE8C74"/>
    <w:rsid w:val="03EF15ED"/>
    <w:rsid w:val="03F0557D"/>
    <w:rsid w:val="03F59B40"/>
    <w:rsid w:val="03F6FE8D"/>
    <w:rsid w:val="03F7829F"/>
    <w:rsid w:val="03FDBAD3"/>
    <w:rsid w:val="03FECC15"/>
    <w:rsid w:val="03FFD0C6"/>
    <w:rsid w:val="04001D80"/>
    <w:rsid w:val="04028576"/>
    <w:rsid w:val="0404113F"/>
    <w:rsid w:val="0407C482"/>
    <w:rsid w:val="04092B41"/>
    <w:rsid w:val="041CF35C"/>
    <w:rsid w:val="041E6549"/>
    <w:rsid w:val="0420EEF4"/>
    <w:rsid w:val="0421DD0E"/>
    <w:rsid w:val="04265BA3"/>
    <w:rsid w:val="0428BFD4"/>
    <w:rsid w:val="042C8E57"/>
    <w:rsid w:val="04346A95"/>
    <w:rsid w:val="043D8D9A"/>
    <w:rsid w:val="043D8F99"/>
    <w:rsid w:val="04451CE1"/>
    <w:rsid w:val="044971FE"/>
    <w:rsid w:val="04506DB1"/>
    <w:rsid w:val="04517394"/>
    <w:rsid w:val="04537D21"/>
    <w:rsid w:val="04584359"/>
    <w:rsid w:val="04598119"/>
    <w:rsid w:val="045A93FD"/>
    <w:rsid w:val="04603A9C"/>
    <w:rsid w:val="04675748"/>
    <w:rsid w:val="0469E75E"/>
    <w:rsid w:val="0471A213"/>
    <w:rsid w:val="04735958"/>
    <w:rsid w:val="047DD370"/>
    <w:rsid w:val="047E2A49"/>
    <w:rsid w:val="04827612"/>
    <w:rsid w:val="04834E9D"/>
    <w:rsid w:val="04840880"/>
    <w:rsid w:val="0491DE51"/>
    <w:rsid w:val="049552DE"/>
    <w:rsid w:val="0495A4DD"/>
    <w:rsid w:val="0499AC1C"/>
    <w:rsid w:val="049C0A73"/>
    <w:rsid w:val="049C14BE"/>
    <w:rsid w:val="049C7F8B"/>
    <w:rsid w:val="049E5C50"/>
    <w:rsid w:val="04A2B0AF"/>
    <w:rsid w:val="04A2E53A"/>
    <w:rsid w:val="04A856EB"/>
    <w:rsid w:val="04AC0724"/>
    <w:rsid w:val="04AC5449"/>
    <w:rsid w:val="04B49290"/>
    <w:rsid w:val="04BDCAB1"/>
    <w:rsid w:val="04C18C7F"/>
    <w:rsid w:val="04CC61DB"/>
    <w:rsid w:val="04D896A7"/>
    <w:rsid w:val="04DEA1AB"/>
    <w:rsid w:val="04E1F86B"/>
    <w:rsid w:val="04EAF056"/>
    <w:rsid w:val="04ED97D1"/>
    <w:rsid w:val="04F27B8B"/>
    <w:rsid w:val="04F62A43"/>
    <w:rsid w:val="04FC53EA"/>
    <w:rsid w:val="04FCC934"/>
    <w:rsid w:val="05035E4B"/>
    <w:rsid w:val="050530D8"/>
    <w:rsid w:val="0505811B"/>
    <w:rsid w:val="0508EE2D"/>
    <w:rsid w:val="0509F771"/>
    <w:rsid w:val="051CB846"/>
    <w:rsid w:val="05223B65"/>
    <w:rsid w:val="052249C3"/>
    <w:rsid w:val="0522FEA1"/>
    <w:rsid w:val="0524250E"/>
    <w:rsid w:val="0524C5F4"/>
    <w:rsid w:val="05274B81"/>
    <w:rsid w:val="0528641A"/>
    <w:rsid w:val="0528EBFB"/>
    <w:rsid w:val="052B2958"/>
    <w:rsid w:val="052F0B3C"/>
    <w:rsid w:val="05391E00"/>
    <w:rsid w:val="0539B199"/>
    <w:rsid w:val="053B8B45"/>
    <w:rsid w:val="0542DFAB"/>
    <w:rsid w:val="0547C7E6"/>
    <w:rsid w:val="0547D15C"/>
    <w:rsid w:val="054C01CC"/>
    <w:rsid w:val="05510420"/>
    <w:rsid w:val="05520D3A"/>
    <w:rsid w:val="055648F4"/>
    <w:rsid w:val="055BBB9D"/>
    <w:rsid w:val="05644EC9"/>
    <w:rsid w:val="056651FE"/>
    <w:rsid w:val="0568DAF6"/>
    <w:rsid w:val="0568F10C"/>
    <w:rsid w:val="056946CD"/>
    <w:rsid w:val="056E96A7"/>
    <w:rsid w:val="056FD36B"/>
    <w:rsid w:val="05700B57"/>
    <w:rsid w:val="05713C31"/>
    <w:rsid w:val="05725D90"/>
    <w:rsid w:val="05772B3C"/>
    <w:rsid w:val="0577DE29"/>
    <w:rsid w:val="057875D6"/>
    <w:rsid w:val="0586DFAE"/>
    <w:rsid w:val="05883E28"/>
    <w:rsid w:val="058C77C7"/>
    <w:rsid w:val="058F1201"/>
    <w:rsid w:val="05935300"/>
    <w:rsid w:val="0597E304"/>
    <w:rsid w:val="0598FF60"/>
    <w:rsid w:val="0599368C"/>
    <w:rsid w:val="059B798D"/>
    <w:rsid w:val="059F7400"/>
    <w:rsid w:val="05A527F8"/>
    <w:rsid w:val="05AB7ECA"/>
    <w:rsid w:val="05B9B5E4"/>
    <w:rsid w:val="05BAF2B0"/>
    <w:rsid w:val="05BE2BF3"/>
    <w:rsid w:val="05BE2E8F"/>
    <w:rsid w:val="05C18726"/>
    <w:rsid w:val="05C3A136"/>
    <w:rsid w:val="05D98F1E"/>
    <w:rsid w:val="05DB9186"/>
    <w:rsid w:val="05DB957D"/>
    <w:rsid w:val="05DBFC56"/>
    <w:rsid w:val="05DD9C35"/>
    <w:rsid w:val="05E33A92"/>
    <w:rsid w:val="05E69EA2"/>
    <w:rsid w:val="05E70BF1"/>
    <w:rsid w:val="05E9FD8A"/>
    <w:rsid w:val="05F3DE38"/>
    <w:rsid w:val="05F814DC"/>
    <w:rsid w:val="05F84637"/>
    <w:rsid w:val="05FC64E9"/>
    <w:rsid w:val="0600B106"/>
    <w:rsid w:val="06087C6B"/>
    <w:rsid w:val="0608B70F"/>
    <w:rsid w:val="060D699B"/>
    <w:rsid w:val="061788BF"/>
    <w:rsid w:val="06197265"/>
    <w:rsid w:val="061A4FC2"/>
    <w:rsid w:val="061A69DF"/>
    <w:rsid w:val="061CC0CD"/>
    <w:rsid w:val="061E4A3C"/>
    <w:rsid w:val="0623CBEA"/>
    <w:rsid w:val="0627A23B"/>
    <w:rsid w:val="06287B12"/>
    <w:rsid w:val="0631B199"/>
    <w:rsid w:val="0637D52F"/>
    <w:rsid w:val="063A8A81"/>
    <w:rsid w:val="063CEA20"/>
    <w:rsid w:val="063E5A96"/>
    <w:rsid w:val="0640DA72"/>
    <w:rsid w:val="06469CAE"/>
    <w:rsid w:val="0646F3DA"/>
    <w:rsid w:val="064C15DE"/>
    <w:rsid w:val="064FF749"/>
    <w:rsid w:val="0655393B"/>
    <w:rsid w:val="06562F1E"/>
    <w:rsid w:val="0657ED62"/>
    <w:rsid w:val="065D7013"/>
    <w:rsid w:val="065F5134"/>
    <w:rsid w:val="065FC0DE"/>
    <w:rsid w:val="06640EA1"/>
    <w:rsid w:val="066CBA49"/>
    <w:rsid w:val="066CE705"/>
    <w:rsid w:val="0673F59A"/>
    <w:rsid w:val="06740A9E"/>
    <w:rsid w:val="06743428"/>
    <w:rsid w:val="06744F1A"/>
    <w:rsid w:val="0674EAA4"/>
    <w:rsid w:val="06774C0A"/>
    <w:rsid w:val="067BAC79"/>
    <w:rsid w:val="067CD143"/>
    <w:rsid w:val="067D67D0"/>
    <w:rsid w:val="06803FE3"/>
    <w:rsid w:val="0681EE19"/>
    <w:rsid w:val="0685E213"/>
    <w:rsid w:val="06890EA1"/>
    <w:rsid w:val="068AFA9B"/>
    <w:rsid w:val="068E2B40"/>
    <w:rsid w:val="0690E269"/>
    <w:rsid w:val="06945F5B"/>
    <w:rsid w:val="0695F08C"/>
    <w:rsid w:val="069C9D17"/>
    <w:rsid w:val="069DC2A8"/>
    <w:rsid w:val="069E786C"/>
    <w:rsid w:val="069F6F35"/>
    <w:rsid w:val="06A7BFAC"/>
    <w:rsid w:val="06A7C23D"/>
    <w:rsid w:val="06AAB0AC"/>
    <w:rsid w:val="06AB0DC3"/>
    <w:rsid w:val="06B25BBA"/>
    <w:rsid w:val="06B4BB0A"/>
    <w:rsid w:val="06B781AA"/>
    <w:rsid w:val="06BCDCFA"/>
    <w:rsid w:val="06C164BB"/>
    <w:rsid w:val="06C1E6D1"/>
    <w:rsid w:val="06C226C5"/>
    <w:rsid w:val="06C4BC5C"/>
    <w:rsid w:val="06C53B35"/>
    <w:rsid w:val="06CA945B"/>
    <w:rsid w:val="06CBC81F"/>
    <w:rsid w:val="06CF182B"/>
    <w:rsid w:val="06D30734"/>
    <w:rsid w:val="06D31B9D"/>
    <w:rsid w:val="06D866B7"/>
    <w:rsid w:val="06D898CD"/>
    <w:rsid w:val="06D937F1"/>
    <w:rsid w:val="06DB3CAF"/>
    <w:rsid w:val="06DB6C35"/>
    <w:rsid w:val="06DBAFAF"/>
    <w:rsid w:val="06E1A75E"/>
    <w:rsid w:val="06E64744"/>
    <w:rsid w:val="06E66B5B"/>
    <w:rsid w:val="06E898FE"/>
    <w:rsid w:val="06EB15A9"/>
    <w:rsid w:val="06EDBC64"/>
    <w:rsid w:val="06F40A9F"/>
    <w:rsid w:val="06F87F27"/>
    <w:rsid w:val="070256E1"/>
    <w:rsid w:val="0704132B"/>
    <w:rsid w:val="070AD026"/>
    <w:rsid w:val="070B04A4"/>
    <w:rsid w:val="070DC7DE"/>
    <w:rsid w:val="070E05A3"/>
    <w:rsid w:val="071172FA"/>
    <w:rsid w:val="07118F52"/>
    <w:rsid w:val="07146247"/>
    <w:rsid w:val="07149B4D"/>
    <w:rsid w:val="071F56A5"/>
    <w:rsid w:val="0723A436"/>
    <w:rsid w:val="07249DD5"/>
    <w:rsid w:val="07253CC0"/>
    <w:rsid w:val="0726EE91"/>
    <w:rsid w:val="07284603"/>
    <w:rsid w:val="07285303"/>
    <w:rsid w:val="072B27FA"/>
    <w:rsid w:val="072C3A4F"/>
    <w:rsid w:val="072DA91F"/>
    <w:rsid w:val="07335711"/>
    <w:rsid w:val="07378517"/>
    <w:rsid w:val="0738E60B"/>
    <w:rsid w:val="07394C2A"/>
    <w:rsid w:val="073CD174"/>
    <w:rsid w:val="0744E590"/>
    <w:rsid w:val="074A4C0C"/>
    <w:rsid w:val="074E4D5D"/>
    <w:rsid w:val="0752BC63"/>
    <w:rsid w:val="0759B921"/>
    <w:rsid w:val="075AD335"/>
    <w:rsid w:val="076365D6"/>
    <w:rsid w:val="07644686"/>
    <w:rsid w:val="0766A534"/>
    <w:rsid w:val="07672088"/>
    <w:rsid w:val="076BC380"/>
    <w:rsid w:val="076BD0BC"/>
    <w:rsid w:val="076E2BC6"/>
    <w:rsid w:val="0770DBEB"/>
    <w:rsid w:val="077269FD"/>
    <w:rsid w:val="07767844"/>
    <w:rsid w:val="0776FB3F"/>
    <w:rsid w:val="077BE7EB"/>
    <w:rsid w:val="077D5BFD"/>
    <w:rsid w:val="077F03D1"/>
    <w:rsid w:val="077FFB6F"/>
    <w:rsid w:val="0783504A"/>
    <w:rsid w:val="0783AA9E"/>
    <w:rsid w:val="0785658D"/>
    <w:rsid w:val="07863B24"/>
    <w:rsid w:val="078AA798"/>
    <w:rsid w:val="078CAE05"/>
    <w:rsid w:val="078E75C6"/>
    <w:rsid w:val="079CDF4D"/>
    <w:rsid w:val="079E3764"/>
    <w:rsid w:val="079FAE47"/>
    <w:rsid w:val="079FD465"/>
    <w:rsid w:val="07A30405"/>
    <w:rsid w:val="07A4E7BC"/>
    <w:rsid w:val="07A50E65"/>
    <w:rsid w:val="07A939FC"/>
    <w:rsid w:val="07B07623"/>
    <w:rsid w:val="07B52069"/>
    <w:rsid w:val="07B8DFC3"/>
    <w:rsid w:val="07BC9BE8"/>
    <w:rsid w:val="07C210CA"/>
    <w:rsid w:val="07C31F86"/>
    <w:rsid w:val="07C379B6"/>
    <w:rsid w:val="07C90D2A"/>
    <w:rsid w:val="07C9996C"/>
    <w:rsid w:val="07CC6524"/>
    <w:rsid w:val="07CD6E9C"/>
    <w:rsid w:val="07D25980"/>
    <w:rsid w:val="07D3AB35"/>
    <w:rsid w:val="07D4908B"/>
    <w:rsid w:val="07DA507F"/>
    <w:rsid w:val="07DFF7AD"/>
    <w:rsid w:val="07E07FA4"/>
    <w:rsid w:val="07E27EC1"/>
    <w:rsid w:val="07E61943"/>
    <w:rsid w:val="07E9D191"/>
    <w:rsid w:val="07ED978F"/>
    <w:rsid w:val="07F5DBD1"/>
    <w:rsid w:val="07F8B5C0"/>
    <w:rsid w:val="07FB7DEC"/>
    <w:rsid w:val="07FDEB72"/>
    <w:rsid w:val="07FEE38B"/>
    <w:rsid w:val="0806824C"/>
    <w:rsid w:val="080B74A4"/>
    <w:rsid w:val="080BD1A5"/>
    <w:rsid w:val="081165DB"/>
    <w:rsid w:val="0811F308"/>
    <w:rsid w:val="08121F1F"/>
    <w:rsid w:val="0817BCFE"/>
    <w:rsid w:val="08214149"/>
    <w:rsid w:val="0824DF02"/>
    <w:rsid w:val="08288BB3"/>
    <w:rsid w:val="08295CA1"/>
    <w:rsid w:val="082D56F1"/>
    <w:rsid w:val="082D9181"/>
    <w:rsid w:val="082DCB05"/>
    <w:rsid w:val="082FF113"/>
    <w:rsid w:val="08327ADB"/>
    <w:rsid w:val="0832ABAA"/>
    <w:rsid w:val="0839D781"/>
    <w:rsid w:val="0839D7B6"/>
    <w:rsid w:val="083B3677"/>
    <w:rsid w:val="083C40F7"/>
    <w:rsid w:val="08574BE6"/>
    <w:rsid w:val="085AF022"/>
    <w:rsid w:val="085CB0D2"/>
    <w:rsid w:val="085D6F6B"/>
    <w:rsid w:val="085D8EA8"/>
    <w:rsid w:val="0864A98F"/>
    <w:rsid w:val="0867E933"/>
    <w:rsid w:val="086A3A52"/>
    <w:rsid w:val="086DFDFA"/>
    <w:rsid w:val="087216AF"/>
    <w:rsid w:val="08729785"/>
    <w:rsid w:val="087764F9"/>
    <w:rsid w:val="08790D96"/>
    <w:rsid w:val="087F653B"/>
    <w:rsid w:val="08849222"/>
    <w:rsid w:val="0886EE1A"/>
    <w:rsid w:val="0887F3DE"/>
    <w:rsid w:val="0889E727"/>
    <w:rsid w:val="088A25EB"/>
    <w:rsid w:val="088D90FD"/>
    <w:rsid w:val="088EF3DD"/>
    <w:rsid w:val="088F78A2"/>
    <w:rsid w:val="08909C5B"/>
    <w:rsid w:val="0894F2A5"/>
    <w:rsid w:val="0896624D"/>
    <w:rsid w:val="089A6265"/>
    <w:rsid w:val="089E45CB"/>
    <w:rsid w:val="089F27C3"/>
    <w:rsid w:val="089FC658"/>
    <w:rsid w:val="08A0E991"/>
    <w:rsid w:val="08A5DB8C"/>
    <w:rsid w:val="08A795AC"/>
    <w:rsid w:val="08A8302C"/>
    <w:rsid w:val="08A95CF1"/>
    <w:rsid w:val="08AA70FA"/>
    <w:rsid w:val="08AE90A1"/>
    <w:rsid w:val="08AFA9A3"/>
    <w:rsid w:val="08B43FEB"/>
    <w:rsid w:val="08B590CF"/>
    <w:rsid w:val="08B720DC"/>
    <w:rsid w:val="08B7248A"/>
    <w:rsid w:val="08BCCD49"/>
    <w:rsid w:val="08BF654B"/>
    <w:rsid w:val="08C50289"/>
    <w:rsid w:val="08C69CC5"/>
    <w:rsid w:val="08C734E7"/>
    <w:rsid w:val="08CAF3C2"/>
    <w:rsid w:val="08CC6299"/>
    <w:rsid w:val="08CD9ADF"/>
    <w:rsid w:val="08D07BEA"/>
    <w:rsid w:val="08D63DF2"/>
    <w:rsid w:val="08DB0D7A"/>
    <w:rsid w:val="08DD8253"/>
    <w:rsid w:val="08E37025"/>
    <w:rsid w:val="08E76971"/>
    <w:rsid w:val="08E8C4F6"/>
    <w:rsid w:val="08EB6F24"/>
    <w:rsid w:val="08F66DC7"/>
    <w:rsid w:val="08F927E8"/>
    <w:rsid w:val="08F967DB"/>
    <w:rsid w:val="08F97378"/>
    <w:rsid w:val="08FA1776"/>
    <w:rsid w:val="090B518E"/>
    <w:rsid w:val="090DB195"/>
    <w:rsid w:val="090F7A61"/>
    <w:rsid w:val="090FF750"/>
    <w:rsid w:val="09148694"/>
    <w:rsid w:val="0915E47B"/>
    <w:rsid w:val="091BA999"/>
    <w:rsid w:val="092135EE"/>
    <w:rsid w:val="09214701"/>
    <w:rsid w:val="09298E43"/>
    <w:rsid w:val="092ADB49"/>
    <w:rsid w:val="092AF9F4"/>
    <w:rsid w:val="093335B7"/>
    <w:rsid w:val="09386034"/>
    <w:rsid w:val="09395422"/>
    <w:rsid w:val="093DA7F8"/>
    <w:rsid w:val="09420D2A"/>
    <w:rsid w:val="094384C1"/>
    <w:rsid w:val="094C82ED"/>
    <w:rsid w:val="094D29FF"/>
    <w:rsid w:val="094F34CE"/>
    <w:rsid w:val="0952B9A7"/>
    <w:rsid w:val="09555277"/>
    <w:rsid w:val="095B5228"/>
    <w:rsid w:val="095DEC1C"/>
    <w:rsid w:val="095E94A1"/>
    <w:rsid w:val="0967B740"/>
    <w:rsid w:val="096A613A"/>
    <w:rsid w:val="096C4757"/>
    <w:rsid w:val="096EC47C"/>
    <w:rsid w:val="096EDA80"/>
    <w:rsid w:val="096FAB8A"/>
    <w:rsid w:val="09732C37"/>
    <w:rsid w:val="0973BB3A"/>
    <w:rsid w:val="097422FB"/>
    <w:rsid w:val="09745199"/>
    <w:rsid w:val="09771C2D"/>
    <w:rsid w:val="097CB598"/>
    <w:rsid w:val="097CC635"/>
    <w:rsid w:val="09802FCF"/>
    <w:rsid w:val="09809B16"/>
    <w:rsid w:val="098126EA"/>
    <w:rsid w:val="0987980B"/>
    <w:rsid w:val="09888AE4"/>
    <w:rsid w:val="098C4ECD"/>
    <w:rsid w:val="098FDA0C"/>
    <w:rsid w:val="09907B82"/>
    <w:rsid w:val="09910EA4"/>
    <w:rsid w:val="09955056"/>
    <w:rsid w:val="09983165"/>
    <w:rsid w:val="0998441B"/>
    <w:rsid w:val="0998D397"/>
    <w:rsid w:val="0999BBD3"/>
    <w:rsid w:val="099A3BA4"/>
    <w:rsid w:val="09A3119F"/>
    <w:rsid w:val="09A45B0B"/>
    <w:rsid w:val="09AA7F5F"/>
    <w:rsid w:val="09AAC0EC"/>
    <w:rsid w:val="09ADEF80"/>
    <w:rsid w:val="09AF208B"/>
    <w:rsid w:val="09B161D6"/>
    <w:rsid w:val="09B20CE9"/>
    <w:rsid w:val="09B22158"/>
    <w:rsid w:val="09B4AB8B"/>
    <w:rsid w:val="09B8D216"/>
    <w:rsid w:val="09B968B1"/>
    <w:rsid w:val="09BAA487"/>
    <w:rsid w:val="09BCCE27"/>
    <w:rsid w:val="09BEEDC4"/>
    <w:rsid w:val="09C42841"/>
    <w:rsid w:val="09C8F2DD"/>
    <w:rsid w:val="09CA58B4"/>
    <w:rsid w:val="09CD30BF"/>
    <w:rsid w:val="09D37B30"/>
    <w:rsid w:val="09D447E1"/>
    <w:rsid w:val="09D58175"/>
    <w:rsid w:val="09D60584"/>
    <w:rsid w:val="09D71C7D"/>
    <w:rsid w:val="09D74F7B"/>
    <w:rsid w:val="09D930DD"/>
    <w:rsid w:val="09DC40C5"/>
    <w:rsid w:val="09DEC964"/>
    <w:rsid w:val="09E0D3A9"/>
    <w:rsid w:val="09E2516E"/>
    <w:rsid w:val="09E8B5D7"/>
    <w:rsid w:val="09EABB23"/>
    <w:rsid w:val="09EB98CD"/>
    <w:rsid w:val="09EBEE39"/>
    <w:rsid w:val="09EEA398"/>
    <w:rsid w:val="09F044DA"/>
    <w:rsid w:val="09F4758D"/>
    <w:rsid w:val="09F63888"/>
    <w:rsid w:val="09F741B9"/>
    <w:rsid w:val="09F90914"/>
    <w:rsid w:val="09FD91A8"/>
    <w:rsid w:val="09FE7867"/>
    <w:rsid w:val="09FF0D3B"/>
    <w:rsid w:val="0A0BC3B5"/>
    <w:rsid w:val="0A0CA294"/>
    <w:rsid w:val="0A0D5367"/>
    <w:rsid w:val="0A0DC396"/>
    <w:rsid w:val="0A0F65CC"/>
    <w:rsid w:val="0A10B0A7"/>
    <w:rsid w:val="0A1237CD"/>
    <w:rsid w:val="0A12D880"/>
    <w:rsid w:val="0A142377"/>
    <w:rsid w:val="0A14B336"/>
    <w:rsid w:val="0A182473"/>
    <w:rsid w:val="0A1B6E98"/>
    <w:rsid w:val="0A1E9E3C"/>
    <w:rsid w:val="0A1F11BA"/>
    <w:rsid w:val="0A222D7E"/>
    <w:rsid w:val="0A22CAE1"/>
    <w:rsid w:val="0A234332"/>
    <w:rsid w:val="0A23BE31"/>
    <w:rsid w:val="0A24C4A1"/>
    <w:rsid w:val="0A28654D"/>
    <w:rsid w:val="0A2C6ACA"/>
    <w:rsid w:val="0A2DBC09"/>
    <w:rsid w:val="0A2F322E"/>
    <w:rsid w:val="0A2FC920"/>
    <w:rsid w:val="0A368059"/>
    <w:rsid w:val="0A375609"/>
    <w:rsid w:val="0A39CC68"/>
    <w:rsid w:val="0A3BF58D"/>
    <w:rsid w:val="0A3D5693"/>
    <w:rsid w:val="0A3EF47E"/>
    <w:rsid w:val="0A41B0BF"/>
    <w:rsid w:val="0A449785"/>
    <w:rsid w:val="0A4BC55A"/>
    <w:rsid w:val="0A4C3C0F"/>
    <w:rsid w:val="0A519A45"/>
    <w:rsid w:val="0A54BAA6"/>
    <w:rsid w:val="0A580A57"/>
    <w:rsid w:val="0A5A686B"/>
    <w:rsid w:val="0A5AC8C2"/>
    <w:rsid w:val="0A5BDB93"/>
    <w:rsid w:val="0A5FD2AB"/>
    <w:rsid w:val="0A63116A"/>
    <w:rsid w:val="0A672D0A"/>
    <w:rsid w:val="0A684B3F"/>
    <w:rsid w:val="0A69071F"/>
    <w:rsid w:val="0A692E03"/>
    <w:rsid w:val="0A698FDC"/>
    <w:rsid w:val="0A6AF7D3"/>
    <w:rsid w:val="0A6EA4B1"/>
    <w:rsid w:val="0A700CDE"/>
    <w:rsid w:val="0A7262A4"/>
    <w:rsid w:val="0A72DC94"/>
    <w:rsid w:val="0A7D3689"/>
    <w:rsid w:val="0A7FE2AF"/>
    <w:rsid w:val="0A82DD4D"/>
    <w:rsid w:val="0A83A268"/>
    <w:rsid w:val="0A87056F"/>
    <w:rsid w:val="0A91809A"/>
    <w:rsid w:val="0A91C188"/>
    <w:rsid w:val="0A922B08"/>
    <w:rsid w:val="0A964D84"/>
    <w:rsid w:val="0A97A653"/>
    <w:rsid w:val="0A97A7B6"/>
    <w:rsid w:val="0A9EFD33"/>
    <w:rsid w:val="0AA5D1B1"/>
    <w:rsid w:val="0AA7F41C"/>
    <w:rsid w:val="0AA87DBC"/>
    <w:rsid w:val="0AA9AA4B"/>
    <w:rsid w:val="0AAAC3F0"/>
    <w:rsid w:val="0AACEA80"/>
    <w:rsid w:val="0AAE9937"/>
    <w:rsid w:val="0AB055CE"/>
    <w:rsid w:val="0AB09E27"/>
    <w:rsid w:val="0AB4B002"/>
    <w:rsid w:val="0AB91FDE"/>
    <w:rsid w:val="0AB92D61"/>
    <w:rsid w:val="0ABA59B0"/>
    <w:rsid w:val="0ABEE192"/>
    <w:rsid w:val="0ABFF0A4"/>
    <w:rsid w:val="0AC38AB3"/>
    <w:rsid w:val="0AC46A84"/>
    <w:rsid w:val="0ACD5109"/>
    <w:rsid w:val="0ACD9016"/>
    <w:rsid w:val="0ACE74DD"/>
    <w:rsid w:val="0AD51824"/>
    <w:rsid w:val="0AD89939"/>
    <w:rsid w:val="0AD9ACC4"/>
    <w:rsid w:val="0ADC1DE1"/>
    <w:rsid w:val="0AE83CE0"/>
    <w:rsid w:val="0AE8FA60"/>
    <w:rsid w:val="0AF359D0"/>
    <w:rsid w:val="0AF3EBA4"/>
    <w:rsid w:val="0AF41698"/>
    <w:rsid w:val="0AF42A79"/>
    <w:rsid w:val="0AF77C35"/>
    <w:rsid w:val="0AF87801"/>
    <w:rsid w:val="0B01DF69"/>
    <w:rsid w:val="0B02253E"/>
    <w:rsid w:val="0B05755A"/>
    <w:rsid w:val="0B05BADB"/>
    <w:rsid w:val="0B0669E1"/>
    <w:rsid w:val="0B06EAF4"/>
    <w:rsid w:val="0B079A7F"/>
    <w:rsid w:val="0B0CAAA2"/>
    <w:rsid w:val="0B0E2A15"/>
    <w:rsid w:val="0B103471"/>
    <w:rsid w:val="0B174AF1"/>
    <w:rsid w:val="0B1AA108"/>
    <w:rsid w:val="0B21C920"/>
    <w:rsid w:val="0B268597"/>
    <w:rsid w:val="0B2B925D"/>
    <w:rsid w:val="0B2ED5C4"/>
    <w:rsid w:val="0B30EF78"/>
    <w:rsid w:val="0B333F7C"/>
    <w:rsid w:val="0B364058"/>
    <w:rsid w:val="0B3853C9"/>
    <w:rsid w:val="0B3985E7"/>
    <w:rsid w:val="0B3AFFAA"/>
    <w:rsid w:val="0B3BD54E"/>
    <w:rsid w:val="0B3D0DF8"/>
    <w:rsid w:val="0B3D55AF"/>
    <w:rsid w:val="0B46206C"/>
    <w:rsid w:val="0B48F407"/>
    <w:rsid w:val="0B4CF2E9"/>
    <w:rsid w:val="0B4D90FF"/>
    <w:rsid w:val="0B4F8550"/>
    <w:rsid w:val="0B4FAFE2"/>
    <w:rsid w:val="0B51F7C1"/>
    <w:rsid w:val="0B52EAAA"/>
    <w:rsid w:val="0B57BD13"/>
    <w:rsid w:val="0B5A87C9"/>
    <w:rsid w:val="0B5BE865"/>
    <w:rsid w:val="0B5BF914"/>
    <w:rsid w:val="0B5D90E1"/>
    <w:rsid w:val="0B5DD60B"/>
    <w:rsid w:val="0B5EBAC6"/>
    <w:rsid w:val="0B602C75"/>
    <w:rsid w:val="0B63AB9F"/>
    <w:rsid w:val="0B68518E"/>
    <w:rsid w:val="0B6AE675"/>
    <w:rsid w:val="0B6C4066"/>
    <w:rsid w:val="0B6CFAC3"/>
    <w:rsid w:val="0B700E3A"/>
    <w:rsid w:val="0B712E43"/>
    <w:rsid w:val="0B745C43"/>
    <w:rsid w:val="0B759C38"/>
    <w:rsid w:val="0B79ABA1"/>
    <w:rsid w:val="0B7AC24A"/>
    <w:rsid w:val="0B8003E5"/>
    <w:rsid w:val="0B825A4F"/>
    <w:rsid w:val="0B828E15"/>
    <w:rsid w:val="0B873CE6"/>
    <w:rsid w:val="0B873D13"/>
    <w:rsid w:val="0B893697"/>
    <w:rsid w:val="0B8DDF24"/>
    <w:rsid w:val="0B900709"/>
    <w:rsid w:val="0B93121A"/>
    <w:rsid w:val="0B97F490"/>
    <w:rsid w:val="0B98FBD9"/>
    <w:rsid w:val="0BA2ADF8"/>
    <w:rsid w:val="0BA60B75"/>
    <w:rsid w:val="0BA6D122"/>
    <w:rsid w:val="0BAD3FC4"/>
    <w:rsid w:val="0BAEE9C9"/>
    <w:rsid w:val="0BB17912"/>
    <w:rsid w:val="0BB46CC2"/>
    <w:rsid w:val="0BB5C656"/>
    <w:rsid w:val="0BB91F5A"/>
    <w:rsid w:val="0BB9B867"/>
    <w:rsid w:val="0BC171F6"/>
    <w:rsid w:val="0BC1C6AD"/>
    <w:rsid w:val="0BC29AD9"/>
    <w:rsid w:val="0BC4189B"/>
    <w:rsid w:val="0BC65429"/>
    <w:rsid w:val="0BC71012"/>
    <w:rsid w:val="0BC8802E"/>
    <w:rsid w:val="0BC8FE6A"/>
    <w:rsid w:val="0BCB063F"/>
    <w:rsid w:val="0BCC666B"/>
    <w:rsid w:val="0BD6E5A9"/>
    <w:rsid w:val="0BDB28AF"/>
    <w:rsid w:val="0BDB7370"/>
    <w:rsid w:val="0BDC03C0"/>
    <w:rsid w:val="0BDC1B3E"/>
    <w:rsid w:val="0BDFA372"/>
    <w:rsid w:val="0BF65437"/>
    <w:rsid w:val="0BF6C285"/>
    <w:rsid w:val="0BFCAA8F"/>
    <w:rsid w:val="0BFF9CA7"/>
    <w:rsid w:val="0C004D58"/>
    <w:rsid w:val="0C03BA29"/>
    <w:rsid w:val="0C04D780"/>
    <w:rsid w:val="0C0D5ED7"/>
    <w:rsid w:val="0C0ED38B"/>
    <w:rsid w:val="0C0F6800"/>
    <w:rsid w:val="0C10AA79"/>
    <w:rsid w:val="0C156401"/>
    <w:rsid w:val="0C1801A0"/>
    <w:rsid w:val="0C1D7324"/>
    <w:rsid w:val="0C1FB278"/>
    <w:rsid w:val="0C258CC6"/>
    <w:rsid w:val="0C25FA10"/>
    <w:rsid w:val="0C2649B6"/>
    <w:rsid w:val="0C26BB81"/>
    <w:rsid w:val="0C27BA13"/>
    <w:rsid w:val="0C27D6E5"/>
    <w:rsid w:val="0C2C9486"/>
    <w:rsid w:val="0C2DA56F"/>
    <w:rsid w:val="0C321DE5"/>
    <w:rsid w:val="0C345B2C"/>
    <w:rsid w:val="0C37B6FE"/>
    <w:rsid w:val="0C3DCD95"/>
    <w:rsid w:val="0C3E9A04"/>
    <w:rsid w:val="0C3F2F61"/>
    <w:rsid w:val="0C46DA8D"/>
    <w:rsid w:val="0C497F54"/>
    <w:rsid w:val="0C4D18D7"/>
    <w:rsid w:val="0C4E35D9"/>
    <w:rsid w:val="0C52B2FC"/>
    <w:rsid w:val="0C54E88D"/>
    <w:rsid w:val="0C587276"/>
    <w:rsid w:val="0C59F342"/>
    <w:rsid w:val="0C614724"/>
    <w:rsid w:val="0C6316B9"/>
    <w:rsid w:val="0C69E42C"/>
    <w:rsid w:val="0C6B18C9"/>
    <w:rsid w:val="0C6BADDE"/>
    <w:rsid w:val="0C6FF28A"/>
    <w:rsid w:val="0C7472AD"/>
    <w:rsid w:val="0C78688B"/>
    <w:rsid w:val="0C7D829C"/>
    <w:rsid w:val="0C8173D7"/>
    <w:rsid w:val="0C85025A"/>
    <w:rsid w:val="0C86C5B6"/>
    <w:rsid w:val="0C86FE9A"/>
    <w:rsid w:val="0C886EC3"/>
    <w:rsid w:val="0C892919"/>
    <w:rsid w:val="0C8A7FC6"/>
    <w:rsid w:val="0C8A819D"/>
    <w:rsid w:val="0C8C17D9"/>
    <w:rsid w:val="0C8FE4F5"/>
    <w:rsid w:val="0C9254B6"/>
    <w:rsid w:val="0C937D6B"/>
    <w:rsid w:val="0C944AE1"/>
    <w:rsid w:val="0C963608"/>
    <w:rsid w:val="0C9AFADF"/>
    <w:rsid w:val="0C9B3570"/>
    <w:rsid w:val="0CA34E96"/>
    <w:rsid w:val="0CA5AF54"/>
    <w:rsid w:val="0CA61BA4"/>
    <w:rsid w:val="0CA764EC"/>
    <w:rsid w:val="0CA964B0"/>
    <w:rsid w:val="0CA9F335"/>
    <w:rsid w:val="0CAF8709"/>
    <w:rsid w:val="0CB03C7A"/>
    <w:rsid w:val="0CB2F09D"/>
    <w:rsid w:val="0CB845EA"/>
    <w:rsid w:val="0CBA616A"/>
    <w:rsid w:val="0CC1A674"/>
    <w:rsid w:val="0CC1C4A4"/>
    <w:rsid w:val="0CC33BC4"/>
    <w:rsid w:val="0CC4A40D"/>
    <w:rsid w:val="0CC4B7F7"/>
    <w:rsid w:val="0CC83670"/>
    <w:rsid w:val="0CCAE195"/>
    <w:rsid w:val="0CD2267E"/>
    <w:rsid w:val="0CD3F12C"/>
    <w:rsid w:val="0CDA65E6"/>
    <w:rsid w:val="0CE370F0"/>
    <w:rsid w:val="0CE86B52"/>
    <w:rsid w:val="0CEB5A6E"/>
    <w:rsid w:val="0CF48945"/>
    <w:rsid w:val="0CFC237E"/>
    <w:rsid w:val="0D0115FD"/>
    <w:rsid w:val="0D01EFCF"/>
    <w:rsid w:val="0D05B599"/>
    <w:rsid w:val="0D06AB38"/>
    <w:rsid w:val="0D072843"/>
    <w:rsid w:val="0D078027"/>
    <w:rsid w:val="0D07A102"/>
    <w:rsid w:val="0D08549F"/>
    <w:rsid w:val="0D0A109E"/>
    <w:rsid w:val="0D0CF549"/>
    <w:rsid w:val="0D111124"/>
    <w:rsid w:val="0D11C4FC"/>
    <w:rsid w:val="0D12D0A1"/>
    <w:rsid w:val="0D1793F7"/>
    <w:rsid w:val="0D18FA9E"/>
    <w:rsid w:val="0D1EF255"/>
    <w:rsid w:val="0D1F47EB"/>
    <w:rsid w:val="0D200DF2"/>
    <w:rsid w:val="0D2061CD"/>
    <w:rsid w:val="0D220744"/>
    <w:rsid w:val="0D2504E9"/>
    <w:rsid w:val="0D2513C2"/>
    <w:rsid w:val="0D251712"/>
    <w:rsid w:val="0D269E3F"/>
    <w:rsid w:val="0D2767B1"/>
    <w:rsid w:val="0D2794F3"/>
    <w:rsid w:val="0D2A0D84"/>
    <w:rsid w:val="0D2BE8E5"/>
    <w:rsid w:val="0D2CB92E"/>
    <w:rsid w:val="0D30B3AB"/>
    <w:rsid w:val="0D31F9F9"/>
    <w:rsid w:val="0D320665"/>
    <w:rsid w:val="0D382CA9"/>
    <w:rsid w:val="0D397674"/>
    <w:rsid w:val="0D3BDEFB"/>
    <w:rsid w:val="0D3C55D0"/>
    <w:rsid w:val="0D3DC1D0"/>
    <w:rsid w:val="0D4470A8"/>
    <w:rsid w:val="0D4BD61D"/>
    <w:rsid w:val="0D4C6892"/>
    <w:rsid w:val="0D512260"/>
    <w:rsid w:val="0D5470C1"/>
    <w:rsid w:val="0D54CF0E"/>
    <w:rsid w:val="0D550D8E"/>
    <w:rsid w:val="0D5588C8"/>
    <w:rsid w:val="0D573EAA"/>
    <w:rsid w:val="0D5AF56E"/>
    <w:rsid w:val="0D5D97D7"/>
    <w:rsid w:val="0D5DFCAA"/>
    <w:rsid w:val="0D629409"/>
    <w:rsid w:val="0D769D3D"/>
    <w:rsid w:val="0D784EE0"/>
    <w:rsid w:val="0D801DCF"/>
    <w:rsid w:val="0D845D08"/>
    <w:rsid w:val="0D84C6E2"/>
    <w:rsid w:val="0D874D28"/>
    <w:rsid w:val="0D875A5E"/>
    <w:rsid w:val="0D8B7DAB"/>
    <w:rsid w:val="0D8E6009"/>
    <w:rsid w:val="0D8EBAC1"/>
    <w:rsid w:val="0D9087C8"/>
    <w:rsid w:val="0D92B8CF"/>
    <w:rsid w:val="0D9427B6"/>
    <w:rsid w:val="0D977A2A"/>
    <w:rsid w:val="0D97B826"/>
    <w:rsid w:val="0D9DB3DC"/>
    <w:rsid w:val="0D9F4A76"/>
    <w:rsid w:val="0DA20163"/>
    <w:rsid w:val="0DA5C720"/>
    <w:rsid w:val="0DA7EC33"/>
    <w:rsid w:val="0DA896CA"/>
    <w:rsid w:val="0DB06950"/>
    <w:rsid w:val="0DB0E5B4"/>
    <w:rsid w:val="0DB336CA"/>
    <w:rsid w:val="0DB35562"/>
    <w:rsid w:val="0DB53015"/>
    <w:rsid w:val="0DB5BA82"/>
    <w:rsid w:val="0DB62C89"/>
    <w:rsid w:val="0DB65D9E"/>
    <w:rsid w:val="0DBCA92D"/>
    <w:rsid w:val="0DBD8DB5"/>
    <w:rsid w:val="0DBFB2DD"/>
    <w:rsid w:val="0DCC510A"/>
    <w:rsid w:val="0DCECDBF"/>
    <w:rsid w:val="0DD3875F"/>
    <w:rsid w:val="0DD73EA4"/>
    <w:rsid w:val="0DD87590"/>
    <w:rsid w:val="0DDEE361"/>
    <w:rsid w:val="0DE01D6F"/>
    <w:rsid w:val="0DE1F031"/>
    <w:rsid w:val="0DE63525"/>
    <w:rsid w:val="0DE6F326"/>
    <w:rsid w:val="0DEEB4FF"/>
    <w:rsid w:val="0DF960A4"/>
    <w:rsid w:val="0DFA7583"/>
    <w:rsid w:val="0DFC5174"/>
    <w:rsid w:val="0DFFFA78"/>
    <w:rsid w:val="0E00652B"/>
    <w:rsid w:val="0E06E521"/>
    <w:rsid w:val="0E09A27A"/>
    <w:rsid w:val="0E0AC7C2"/>
    <w:rsid w:val="0E0E8816"/>
    <w:rsid w:val="0E18A079"/>
    <w:rsid w:val="0E1DA80F"/>
    <w:rsid w:val="0E1F9A5D"/>
    <w:rsid w:val="0E2255B1"/>
    <w:rsid w:val="0E27F210"/>
    <w:rsid w:val="0E2EDC9A"/>
    <w:rsid w:val="0E318F52"/>
    <w:rsid w:val="0E31F45E"/>
    <w:rsid w:val="0E35DA9B"/>
    <w:rsid w:val="0E35E97C"/>
    <w:rsid w:val="0E3EC7A9"/>
    <w:rsid w:val="0E449CF6"/>
    <w:rsid w:val="0E4D29D7"/>
    <w:rsid w:val="0E506FD4"/>
    <w:rsid w:val="0E5D44D5"/>
    <w:rsid w:val="0E628BF5"/>
    <w:rsid w:val="0E635E93"/>
    <w:rsid w:val="0E636418"/>
    <w:rsid w:val="0E647FC7"/>
    <w:rsid w:val="0E66E0A0"/>
    <w:rsid w:val="0E6B05A1"/>
    <w:rsid w:val="0E6F695B"/>
    <w:rsid w:val="0E726A2D"/>
    <w:rsid w:val="0E7D3D13"/>
    <w:rsid w:val="0E7D4229"/>
    <w:rsid w:val="0E7ED94E"/>
    <w:rsid w:val="0E7F7543"/>
    <w:rsid w:val="0E819830"/>
    <w:rsid w:val="0E819A5C"/>
    <w:rsid w:val="0E87A24C"/>
    <w:rsid w:val="0E893EA3"/>
    <w:rsid w:val="0E8A9B2C"/>
    <w:rsid w:val="0E8C4339"/>
    <w:rsid w:val="0E8CF856"/>
    <w:rsid w:val="0E8D7689"/>
    <w:rsid w:val="0E9076BC"/>
    <w:rsid w:val="0E937517"/>
    <w:rsid w:val="0E947404"/>
    <w:rsid w:val="0E965B88"/>
    <w:rsid w:val="0E9B069D"/>
    <w:rsid w:val="0E9FC162"/>
    <w:rsid w:val="0EA055E3"/>
    <w:rsid w:val="0EA28530"/>
    <w:rsid w:val="0EA398FB"/>
    <w:rsid w:val="0EA62ACB"/>
    <w:rsid w:val="0EA8F35C"/>
    <w:rsid w:val="0EAA58EF"/>
    <w:rsid w:val="0EAB4E4B"/>
    <w:rsid w:val="0EAE1207"/>
    <w:rsid w:val="0EB0CBC6"/>
    <w:rsid w:val="0EB14C63"/>
    <w:rsid w:val="0EB183A6"/>
    <w:rsid w:val="0EB34F0F"/>
    <w:rsid w:val="0EB485ED"/>
    <w:rsid w:val="0EB504FB"/>
    <w:rsid w:val="0EBBCC11"/>
    <w:rsid w:val="0EC64068"/>
    <w:rsid w:val="0EC9105E"/>
    <w:rsid w:val="0ECC7A37"/>
    <w:rsid w:val="0ECF761D"/>
    <w:rsid w:val="0ED2C0C9"/>
    <w:rsid w:val="0ED2DF8F"/>
    <w:rsid w:val="0ED3EB13"/>
    <w:rsid w:val="0EDCC727"/>
    <w:rsid w:val="0EE7666C"/>
    <w:rsid w:val="0EE7A247"/>
    <w:rsid w:val="0EE88835"/>
    <w:rsid w:val="0EE94243"/>
    <w:rsid w:val="0EEF1A90"/>
    <w:rsid w:val="0EF4D00C"/>
    <w:rsid w:val="0EF6EAD6"/>
    <w:rsid w:val="0EFA0356"/>
    <w:rsid w:val="0F075A18"/>
    <w:rsid w:val="0F0799D2"/>
    <w:rsid w:val="0F09CBD3"/>
    <w:rsid w:val="0F0E7D7C"/>
    <w:rsid w:val="0F113100"/>
    <w:rsid w:val="0F1320C4"/>
    <w:rsid w:val="0F14E862"/>
    <w:rsid w:val="0F183574"/>
    <w:rsid w:val="0F1AD0C3"/>
    <w:rsid w:val="0F201D10"/>
    <w:rsid w:val="0F204F2A"/>
    <w:rsid w:val="0F204F9E"/>
    <w:rsid w:val="0F2193DF"/>
    <w:rsid w:val="0F2683B2"/>
    <w:rsid w:val="0F269598"/>
    <w:rsid w:val="0F2C1C01"/>
    <w:rsid w:val="0F310F5D"/>
    <w:rsid w:val="0F346689"/>
    <w:rsid w:val="0F3665A1"/>
    <w:rsid w:val="0F3889DC"/>
    <w:rsid w:val="0F3EA559"/>
    <w:rsid w:val="0F40A574"/>
    <w:rsid w:val="0F47054A"/>
    <w:rsid w:val="0F4A9BC5"/>
    <w:rsid w:val="0F4FD9AC"/>
    <w:rsid w:val="0F506136"/>
    <w:rsid w:val="0F50964A"/>
    <w:rsid w:val="0F535D8D"/>
    <w:rsid w:val="0F57A9D7"/>
    <w:rsid w:val="0F57AA23"/>
    <w:rsid w:val="0F5FC5F8"/>
    <w:rsid w:val="0F62B2B5"/>
    <w:rsid w:val="0F64D4E8"/>
    <w:rsid w:val="0F6618F7"/>
    <w:rsid w:val="0F66E08F"/>
    <w:rsid w:val="0F69029D"/>
    <w:rsid w:val="0F69AB0E"/>
    <w:rsid w:val="0F6A6517"/>
    <w:rsid w:val="0F738A73"/>
    <w:rsid w:val="0F73A0BB"/>
    <w:rsid w:val="0F760A53"/>
    <w:rsid w:val="0F7A1A85"/>
    <w:rsid w:val="0F7AA85D"/>
    <w:rsid w:val="0F7B5223"/>
    <w:rsid w:val="0F7BEDBA"/>
    <w:rsid w:val="0F7DD0DB"/>
    <w:rsid w:val="0F8AE16A"/>
    <w:rsid w:val="0F8AFD12"/>
    <w:rsid w:val="0F8C5A87"/>
    <w:rsid w:val="0F919220"/>
    <w:rsid w:val="0F925780"/>
    <w:rsid w:val="0F9339D0"/>
    <w:rsid w:val="0F954372"/>
    <w:rsid w:val="0F971A9F"/>
    <w:rsid w:val="0F97EEEB"/>
    <w:rsid w:val="0F9B59A9"/>
    <w:rsid w:val="0FA15C9B"/>
    <w:rsid w:val="0FAD5A90"/>
    <w:rsid w:val="0FAE5F5E"/>
    <w:rsid w:val="0FAE8EC8"/>
    <w:rsid w:val="0FAECBF7"/>
    <w:rsid w:val="0FB9F051"/>
    <w:rsid w:val="0FC14CAE"/>
    <w:rsid w:val="0FC3B7B4"/>
    <w:rsid w:val="0FC76023"/>
    <w:rsid w:val="0FC89CDC"/>
    <w:rsid w:val="0FC92F09"/>
    <w:rsid w:val="0FC96577"/>
    <w:rsid w:val="0FD0C8E2"/>
    <w:rsid w:val="0FD45672"/>
    <w:rsid w:val="0FD5A893"/>
    <w:rsid w:val="0FD61071"/>
    <w:rsid w:val="0FD7C218"/>
    <w:rsid w:val="0FD8C82E"/>
    <w:rsid w:val="0FDAB4C2"/>
    <w:rsid w:val="0FDBAE89"/>
    <w:rsid w:val="0FE0F955"/>
    <w:rsid w:val="0FE16ACB"/>
    <w:rsid w:val="0FEFD236"/>
    <w:rsid w:val="0FF4B5AF"/>
    <w:rsid w:val="0FF5DB1E"/>
    <w:rsid w:val="0FFB7FDB"/>
    <w:rsid w:val="1000DA72"/>
    <w:rsid w:val="1001EB36"/>
    <w:rsid w:val="1004668F"/>
    <w:rsid w:val="1004BEDA"/>
    <w:rsid w:val="10123453"/>
    <w:rsid w:val="101544D3"/>
    <w:rsid w:val="101B3572"/>
    <w:rsid w:val="101C6F65"/>
    <w:rsid w:val="101D7746"/>
    <w:rsid w:val="1021918C"/>
    <w:rsid w:val="10223201"/>
    <w:rsid w:val="1022F673"/>
    <w:rsid w:val="10236DF1"/>
    <w:rsid w:val="102372AD"/>
    <w:rsid w:val="10268F86"/>
    <w:rsid w:val="102858E3"/>
    <w:rsid w:val="1029F613"/>
    <w:rsid w:val="102A55F7"/>
    <w:rsid w:val="10306C58"/>
    <w:rsid w:val="1030EFF6"/>
    <w:rsid w:val="103429B4"/>
    <w:rsid w:val="1036EE1F"/>
    <w:rsid w:val="1039AC36"/>
    <w:rsid w:val="10456532"/>
    <w:rsid w:val="104C9B0B"/>
    <w:rsid w:val="1052EE55"/>
    <w:rsid w:val="1059B64E"/>
    <w:rsid w:val="105CA7BA"/>
    <w:rsid w:val="105E5A52"/>
    <w:rsid w:val="1064E0BF"/>
    <w:rsid w:val="1068C917"/>
    <w:rsid w:val="10692770"/>
    <w:rsid w:val="106C9BD3"/>
    <w:rsid w:val="106DBF00"/>
    <w:rsid w:val="106FB03D"/>
    <w:rsid w:val="1071F9F7"/>
    <w:rsid w:val="1072F031"/>
    <w:rsid w:val="1073F141"/>
    <w:rsid w:val="107419E9"/>
    <w:rsid w:val="1074C0D1"/>
    <w:rsid w:val="10755F93"/>
    <w:rsid w:val="107646BA"/>
    <w:rsid w:val="107D1DA3"/>
    <w:rsid w:val="107D48FB"/>
    <w:rsid w:val="1083F4BA"/>
    <w:rsid w:val="108973AE"/>
    <w:rsid w:val="108A9A2D"/>
    <w:rsid w:val="10917F04"/>
    <w:rsid w:val="10958317"/>
    <w:rsid w:val="109A6825"/>
    <w:rsid w:val="109CD40A"/>
    <w:rsid w:val="109D1D17"/>
    <w:rsid w:val="109D4A20"/>
    <w:rsid w:val="10A10622"/>
    <w:rsid w:val="10AC7269"/>
    <w:rsid w:val="10AF2F6D"/>
    <w:rsid w:val="10AFBDF6"/>
    <w:rsid w:val="10B647FC"/>
    <w:rsid w:val="10B7C606"/>
    <w:rsid w:val="10BB48A7"/>
    <w:rsid w:val="10BE69A0"/>
    <w:rsid w:val="10BF64F2"/>
    <w:rsid w:val="10C43ADF"/>
    <w:rsid w:val="10C806DC"/>
    <w:rsid w:val="10C98D05"/>
    <w:rsid w:val="10CE0FD1"/>
    <w:rsid w:val="10CE9252"/>
    <w:rsid w:val="10D1E07D"/>
    <w:rsid w:val="10D1EE40"/>
    <w:rsid w:val="10D38965"/>
    <w:rsid w:val="10D833C9"/>
    <w:rsid w:val="10DACD92"/>
    <w:rsid w:val="10DBD6D8"/>
    <w:rsid w:val="10DD7910"/>
    <w:rsid w:val="10E0D3EA"/>
    <w:rsid w:val="10E24C23"/>
    <w:rsid w:val="10E46CE5"/>
    <w:rsid w:val="10E89FDA"/>
    <w:rsid w:val="10E9B303"/>
    <w:rsid w:val="10EA0792"/>
    <w:rsid w:val="10ED0989"/>
    <w:rsid w:val="10F8101A"/>
    <w:rsid w:val="10F84644"/>
    <w:rsid w:val="10F98AA5"/>
    <w:rsid w:val="10FA0779"/>
    <w:rsid w:val="10FC480D"/>
    <w:rsid w:val="10FF3AF9"/>
    <w:rsid w:val="10FFFB57"/>
    <w:rsid w:val="11065B7D"/>
    <w:rsid w:val="1106B387"/>
    <w:rsid w:val="1107F151"/>
    <w:rsid w:val="110A1EE2"/>
    <w:rsid w:val="1111AB5C"/>
    <w:rsid w:val="111506AC"/>
    <w:rsid w:val="1117195B"/>
    <w:rsid w:val="1117C995"/>
    <w:rsid w:val="11183903"/>
    <w:rsid w:val="111BA60D"/>
    <w:rsid w:val="112078DF"/>
    <w:rsid w:val="1123F186"/>
    <w:rsid w:val="1123F66F"/>
    <w:rsid w:val="11252917"/>
    <w:rsid w:val="112583CD"/>
    <w:rsid w:val="11298A32"/>
    <w:rsid w:val="112BAF50"/>
    <w:rsid w:val="112D7124"/>
    <w:rsid w:val="112DC34E"/>
    <w:rsid w:val="112EDC45"/>
    <w:rsid w:val="11310F0D"/>
    <w:rsid w:val="11314B48"/>
    <w:rsid w:val="1133E67A"/>
    <w:rsid w:val="11381CCF"/>
    <w:rsid w:val="1139DFD3"/>
    <w:rsid w:val="113ACE7F"/>
    <w:rsid w:val="1144A4D3"/>
    <w:rsid w:val="11457D7A"/>
    <w:rsid w:val="114DE2AB"/>
    <w:rsid w:val="11504379"/>
    <w:rsid w:val="11554FDC"/>
    <w:rsid w:val="11562062"/>
    <w:rsid w:val="11573CDB"/>
    <w:rsid w:val="115D4334"/>
    <w:rsid w:val="1161273D"/>
    <w:rsid w:val="1163AED8"/>
    <w:rsid w:val="116AF73A"/>
    <w:rsid w:val="116F6662"/>
    <w:rsid w:val="11714C79"/>
    <w:rsid w:val="1173180F"/>
    <w:rsid w:val="11733DD4"/>
    <w:rsid w:val="1179B2A4"/>
    <w:rsid w:val="117BC36C"/>
    <w:rsid w:val="11858AF5"/>
    <w:rsid w:val="118C1C86"/>
    <w:rsid w:val="118C38CF"/>
    <w:rsid w:val="118D84DD"/>
    <w:rsid w:val="118DF7BE"/>
    <w:rsid w:val="118EF13A"/>
    <w:rsid w:val="119169E8"/>
    <w:rsid w:val="11944336"/>
    <w:rsid w:val="119A53C5"/>
    <w:rsid w:val="11A27674"/>
    <w:rsid w:val="11A36BAC"/>
    <w:rsid w:val="11A47646"/>
    <w:rsid w:val="11A59479"/>
    <w:rsid w:val="11A8262E"/>
    <w:rsid w:val="11A919D6"/>
    <w:rsid w:val="11ADE9B9"/>
    <w:rsid w:val="11B1DF13"/>
    <w:rsid w:val="11B26B7C"/>
    <w:rsid w:val="11B5FDF7"/>
    <w:rsid w:val="11B6E197"/>
    <w:rsid w:val="11B7524B"/>
    <w:rsid w:val="11B7A57A"/>
    <w:rsid w:val="11B7D77C"/>
    <w:rsid w:val="11BBFDA8"/>
    <w:rsid w:val="11BD0D60"/>
    <w:rsid w:val="11BE134C"/>
    <w:rsid w:val="11BF751E"/>
    <w:rsid w:val="11C295C6"/>
    <w:rsid w:val="11C4D96E"/>
    <w:rsid w:val="11C5B31F"/>
    <w:rsid w:val="11C5D0E0"/>
    <w:rsid w:val="11C60D82"/>
    <w:rsid w:val="11CC48A1"/>
    <w:rsid w:val="11D031F1"/>
    <w:rsid w:val="11D1EA1A"/>
    <w:rsid w:val="11D31DB2"/>
    <w:rsid w:val="11D4AD4B"/>
    <w:rsid w:val="11D5756F"/>
    <w:rsid w:val="11D6F471"/>
    <w:rsid w:val="11D94973"/>
    <w:rsid w:val="11DEF476"/>
    <w:rsid w:val="11DF39A6"/>
    <w:rsid w:val="11DF8A2F"/>
    <w:rsid w:val="11E027D5"/>
    <w:rsid w:val="11E0299E"/>
    <w:rsid w:val="11E22E62"/>
    <w:rsid w:val="11E4E66A"/>
    <w:rsid w:val="11E6A761"/>
    <w:rsid w:val="11E72E76"/>
    <w:rsid w:val="11E74DCE"/>
    <w:rsid w:val="11EC3313"/>
    <w:rsid w:val="11EC6D99"/>
    <w:rsid w:val="11EDC8E7"/>
    <w:rsid w:val="11F1D2B7"/>
    <w:rsid w:val="11F26378"/>
    <w:rsid w:val="11F2645A"/>
    <w:rsid w:val="11F57B95"/>
    <w:rsid w:val="11FB3A1F"/>
    <w:rsid w:val="12034BDC"/>
    <w:rsid w:val="12041AF9"/>
    <w:rsid w:val="12044CA9"/>
    <w:rsid w:val="1205BE9C"/>
    <w:rsid w:val="120B25E1"/>
    <w:rsid w:val="12134EB5"/>
    <w:rsid w:val="1218D583"/>
    <w:rsid w:val="121A0D6C"/>
    <w:rsid w:val="1222459B"/>
    <w:rsid w:val="122913B5"/>
    <w:rsid w:val="122A42DD"/>
    <w:rsid w:val="122CE7F5"/>
    <w:rsid w:val="122E3507"/>
    <w:rsid w:val="122EB4EC"/>
    <w:rsid w:val="123108FA"/>
    <w:rsid w:val="1231AF89"/>
    <w:rsid w:val="1233EE75"/>
    <w:rsid w:val="123AAB85"/>
    <w:rsid w:val="123AC81D"/>
    <w:rsid w:val="123BBF9E"/>
    <w:rsid w:val="1240FF33"/>
    <w:rsid w:val="124441C1"/>
    <w:rsid w:val="12456C7E"/>
    <w:rsid w:val="12464AF9"/>
    <w:rsid w:val="1248254A"/>
    <w:rsid w:val="124DB966"/>
    <w:rsid w:val="124FCF6A"/>
    <w:rsid w:val="1250520B"/>
    <w:rsid w:val="1255201A"/>
    <w:rsid w:val="1256ED0E"/>
    <w:rsid w:val="1257072C"/>
    <w:rsid w:val="1259844E"/>
    <w:rsid w:val="125E17D5"/>
    <w:rsid w:val="125EE5DF"/>
    <w:rsid w:val="125FF180"/>
    <w:rsid w:val="1266320D"/>
    <w:rsid w:val="1266E1C3"/>
    <w:rsid w:val="126C3375"/>
    <w:rsid w:val="127091E5"/>
    <w:rsid w:val="1271D608"/>
    <w:rsid w:val="12723D76"/>
    <w:rsid w:val="1277E49D"/>
    <w:rsid w:val="12825E6F"/>
    <w:rsid w:val="128394CF"/>
    <w:rsid w:val="12858608"/>
    <w:rsid w:val="1285D076"/>
    <w:rsid w:val="12860D91"/>
    <w:rsid w:val="128BA76C"/>
    <w:rsid w:val="128DE21C"/>
    <w:rsid w:val="1294CC99"/>
    <w:rsid w:val="1297DAF5"/>
    <w:rsid w:val="12985C67"/>
    <w:rsid w:val="129B82E5"/>
    <w:rsid w:val="129DAC3F"/>
    <w:rsid w:val="12A39614"/>
    <w:rsid w:val="12A7F7B4"/>
    <w:rsid w:val="12A96F0B"/>
    <w:rsid w:val="12AF7BF4"/>
    <w:rsid w:val="12B16511"/>
    <w:rsid w:val="12B289C7"/>
    <w:rsid w:val="12B38E92"/>
    <w:rsid w:val="12B645E2"/>
    <w:rsid w:val="12B67923"/>
    <w:rsid w:val="12B74210"/>
    <w:rsid w:val="12B7B6A2"/>
    <w:rsid w:val="12B81AA6"/>
    <w:rsid w:val="12B9273D"/>
    <w:rsid w:val="12B95229"/>
    <w:rsid w:val="12BE30CD"/>
    <w:rsid w:val="12C0AA7F"/>
    <w:rsid w:val="12C6AB25"/>
    <w:rsid w:val="12C72365"/>
    <w:rsid w:val="12CBB3ED"/>
    <w:rsid w:val="12D312B1"/>
    <w:rsid w:val="12D3F1BD"/>
    <w:rsid w:val="12D5BB64"/>
    <w:rsid w:val="12D653E4"/>
    <w:rsid w:val="12D8ED8A"/>
    <w:rsid w:val="12DA9B6F"/>
    <w:rsid w:val="12DBD1F9"/>
    <w:rsid w:val="12DE5A1D"/>
    <w:rsid w:val="12E02820"/>
    <w:rsid w:val="12E0FE0D"/>
    <w:rsid w:val="12E28E12"/>
    <w:rsid w:val="12E6A315"/>
    <w:rsid w:val="12ECC1E4"/>
    <w:rsid w:val="12ECEC2F"/>
    <w:rsid w:val="12EF0FC7"/>
    <w:rsid w:val="12EF9384"/>
    <w:rsid w:val="12F2B7D6"/>
    <w:rsid w:val="12F46FCD"/>
    <w:rsid w:val="12F9179E"/>
    <w:rsid w:val="12FA4122"/>
    <w:rsid w:val="12FA72A8"/>
    <w:rsid w:val="13028237"/>
    <w:rsid w:val="130862E6"/>
    <w:rsid w:val="13162C11"/>
    <w:rsid w:val="13172988"/>
    <w:rsid w:val="13180E19"/>
    <w:rsid w:val="131BEF23"/>
    <w:rsid w:val="131EB94F"/>
    <w:rsid w:val="13202DBB"/>
    <w:rsid w:val="13264DCA"/>
    <w:rsid w:val="13283290"/>
    <w:rsid w:val="132A6F3D"/>
    <w:rsid w:val="132DE96D"/>
    <w:rsid w:val="132ECCD4"/>
    <w:rsid w:val="1330557C"/>
    <w:rsid w:val="1331ED8C"/>
    <w:rsid w:val="1335C6D5"/>
    <w:rsid w:val="1336D53B"/>
    <w:rsid w:val="133B4231"/>
    <w:rsid w:val="133BD255"/>
    <w:rsid w:val="133FFD32"/>
    <w:rsid w:val="13407C4E"/>
    <w:rsid w:val="134190A2"/>
    <w:rsid w:val="134A4BCA"/>
    <w:rsid w:val="134CA399"/>
    <w:rsid w:val="134DEE3D"/>
    <w:rsid w:val="134DFCF4"/>
    <w:rsid w:val="13507278"/>
    <w:rsid w:val="13511469"/>
    <w:rsid w:val="1352525E"/>
    <w:rsid w:val="135EC09D"/>
    <w:rsid w:val="136141FE"/>
    <w:rsid w:val="13623534"/>
    <w:rsid w:val="136BA76E"/>
    <w:rsid w:val="136D0B6A"/>
    <w:rsid w:val="136F9AE7"/>
    <w:rsid w:val="13722C4D"/>
    <w:rsid w:val="1376A1B7"/>
    <w:rsid w:val="1377C0EA"/>
    <w:rsid w:val="13790CE6"/>
    <w:rsid w:val="1379794B"/>
    <w:rsid w:val="137AAE48"/>
    <w:rsid w:val="137DDC12"/>
    <w:rsid w:val="137E3C79"/>
    <w:rsid w:val="1382C60B"/>
    <w:rsid w:val="138625B6"/>
    <w:rsid w:val="1386F831"/>
    <w:rsid w:val="138777BA"/>
    <w:rsid w:val="138AA3F4"/>
    <w:rsid w:val="138E1CB5"/>
    <w:rsid w:val="13914BF6"/>
    <w:rsid w:val="1394487C"/>
    <w:rsid w:val="139D966A"/>
    <w:rsid w:val="139E95CA"/>
    <w:rsid w:val="13A09003"/>
    <w:rsid w:val="13A4E699"/>
    <w:rsid w:val="13AA4D65"/>
    <w:rsid w:val="13AE7618"/>
    <w:rsid w:val="13AF2937"/>
    <w:rsid w:val="13B28DA4"/>
    <w:rsid w:val="13B3350E"/>
    <w:rsid w:val="13BB4C6F"/>
    <w:rsid w:val="13C63DE2"/>
    <w:rsid w:val="13C968C4"/>
    <w:rsid w:val="13D4D1AE"/>
    <w:rsid w:val="13D94939"/>
    <w:rsid w:val="13DF644A"/>
    <w:rsid w:val="13E0AA82"/>
    <w:rsid w:val="13E6C514"/>
    <w:rsid w:val="13E93782"/>
    <w:rsid w:val="13E9777C"/>
    <w:rsid w:val="13EE5A31"/>
    <w:rsid w:val="13F0ED8C"/>
    <w:rsid w:val="13F1862F"/>
    <w:rsid w:val="13F416EA"/>
    <w:rsid w:val="13F43B7D"/>
    <w:rsid w:val="13F5A15B"/>
    <w:rsid w:val="13FAF1B9"/>
    <w:rsid w:val="1401D46A"/>
    <w:rsid w:val="1402B325"/>
    <w:rsid w:val="140AEDFE"/>
    <w:rsid w:val="140DA669"/>
    <w:rsid w:val="140E0D58"/>
    <w:rsid w:val="140EC834"/>
    <w:rsid w:val="1414692F"/>
    <w:rsid w:val="1423161F"/>
    <w:rsid w:val="1423FC51"/>
    <w:rsid w:val="1425363B"/>
    <w:rsid w:val="1425988A"/>
    <w:rsid w:val="1428571F"/>
    <w:rsid w:val="14291B9A"/>
    <w:rsid w:val="142FB3EF"/>
    <w:rsid w:val="143437DD"/>
    <w:rsid w:val="143A76AA"/>
    <w:rsid w:val="143D5373"/>
    <w:rsid w:val="1441AD6D"/>
    <w:rsid w:val="1446279E"/>
    <w:rsid w:val="144CF4B4"/>
    <w:rsid w:val="144DCEF7"/>
    <w:rsid w:val="145001E8"/>
    <w:rsid w:val="1456FF5B"/>
    <w:rsid w:val="14582CA5"/>
    <w:rsid w:val="14582DB1"/>
    <w:rsid w:val="1459441B"/>
    <w:rsid w:val="145A8F0B"/>
    <w:rsid w:val="145AB65E"/>
    <w:rsid w:val="145ABD3D"/>
    <w:rsid w:val="14672FFD"/>
    <w:rsid w:val="146DDDAA"/>
    <w:rsid w:val="14736CF7"/>
    <w:rsid w:val="147A85F0"/>
    <w:rsid w:val="147B046F"/>
    <w:rsid w:val="147E576D"/>
    <w:rsid w:val="14877C8D"/>
    <w:rsid w:val="148A6202"/>
    <w:rsid w:val="148E8837"/>
    <w:rsid w:val="148FB766"/>
    <w:rsid w:val="14918072"/>
    <w:rsid w:val="149747E1"/>
    <w:rsid w:val="14978F8A"/>
    <w:rsid w:val="1497FA1E"/>
    <w:rsid w:val="1499210F"/>
    <w:rsid w:val="149A5AFF"/>
    <w:rsid w:val="149DBD8C"/>
    <w:rsid w:val="14A0AFEC"/>
    <w:rsid w:val="14A1157B"/>
    <w:rsid w:val="14A16153"/>
    <w:rsid w:val="14A5B6C8"/>
    <w:rsid w:val="14AA81A5"/>
    <w:rsid w:val="14AF51B1"/>
    <w:rsid w:val="14B1DD6B"/>
    <w:rsid w:val="14B5208B"/>
    <w:rsid w:val="14B5CFAE"/>
    <w:rsid w:val="14B5DAD5"/>
    <w:rsid w:val="14C2D7A7"/>
    <w:rsid w:val="14C88354"/>
    <w:rsid w:val="14C8ADD5"/>
    <w:rsid w:val="14D21222"/>
    <w:rsid w:val="14D31A7C"/>
    <w:rsid w:val="14D7B209"/>
    <w:rsid w:val="14DF1A21"/>
    <w:rsid w:val="14E08246"/>
    <w:rsid w:val="14E3E1A2"/>
    <w:rsid w:val="14E788C7"/>
    <w:rsid w:val="14EAE97C"/>
    <w:rsid w:val="14EBBE25"/>
    <w:rsid w:val="14FC356E"/>
    <w:rsid w:val="14FCC2BB"/>
    <w:rsid w:val="15081495"/>
    <w:rsid w:val="150AC5B7"/>
    <w:rsid w:val="150D4BFB"/>
    <w:rsid w:val="151595EE"/>
    <w:rsid w:val="15190958"/>
    <w:rsid w:val="151F50AF"/>
    <w:rsid w:val="151FADA5"/>
    <w:rsid w:val="1524DBDC"/>
    <w:rsid w:val="152DA645"/>
    <w:rsid w:val="152F3422"/>
    <w:rsid w:val="152F6017"/>
    <w:rsid w:val="152FAB1A"/>
    <w:rsid w:val="1533D334"/>
    <w:rsid w:val="1533FD3E"/>
    <w:rsid w:val="153B1653"/>
    <w:rsid w:val="15407B7F"/>
    <w:rsid w:val="1545320E"/>
    <w:rsid w:val="1555BFF6"/>
    <w:rsid w:val="155765DD"/>
    <w:rsid w:val="15597138"/>
    <w:rsid w:val="155D0ED5"/>
    <w:rsid w:val="155D176B"/>
    <w:rsid w:val="155E17BA"/>
    <w:rsid w:val="15612995"/>
    <w:rsid w:val="15643807"/>
    <w:rsid w:val="1564CFAE"/>
    <w:rsid w:val="156A1370"/>
    <w:rsid w:val="156EBDB2"/>
    <w:rsid w:val="157786B3"/>
    <w:rsid w:val="15782033"/>
    <w:rsid w:val="157CFA0F"/>
    <w:rsid w:val="15829038"/>
    <w:rsid w:val="15870258"/>
    <w:rsid w:val="158D4F06"/>
    <w:rsid w:val="15911ABD"/>
    <w:rsid w:val="15913039"/>
    <w:rsid w:val="15958E04"/>
    <w:rsid w:val="159E6C1B"/>
    <w:rsid w:val="159F2561"/>
    <w:rsid w:val="15A471C2"/>
    <w:rsid w:val="15A5A0A9"/>
    <w:rsid w:val="15A9B8BC"/>
    <w:rsid w:val="15ACCBF7"/>
    <w:rsid w:val="15AF54C5"/>
    <w:rsid w:val="15B32F56"/>
    <w:rsid w:val="15B350E8"/>
    <w:rsid w:val="15B542DE"/>
    <w:rsid w:val="15BE902B"/>
    <w:rsid w:val="15BEEFE9"/>
    <w:rsid w:val="15C05468"/>
    <w:rsid w:val="15C0CC4D"/>
    <w:rsid w:val="15C11C73"/>
    <w:rsid w:val="15C3A583"/>
    <w:rsid w:val="15C449B0"/>
    <w:rsid w:val="15C7A24B"/>
    <w:rsid w:val="15CC0BC2"/>
    <w:rsid w:val="15CEB2F6"/>
    <w:rsid w:val="15CF7C9D"/>
    <w:rsid w:val="15D001BD"/>
    <w:rsid w:val="15D487B5"/>
    <w:rsid w:val="15D54681"/>
    <w:rsid w:val="15DA4A91"/>
    <w:rsid w:val="15DC1B07"/>
    <w:rsid w:val="15E1340B"/>
    <w:rsid w:val="15E449D7"/>
    <w:rsid w:val="15E4A4C8"/>
    <w:rsid w:val="15E5F295"/>
    <w:rsid w:val="15E9E68D"/>
    <w:rsid w:val="15F13EDC"/>
    <w:rsid w:val="15F31089"/>
    <w:rsid w:val="15F86239"/>
    <w:rsid w:val="15F9789C"/>
    <w:rsid w:val="15F9A98F"/>
    <w:rsid w:val="15FC154F"/>
    <w:rsid w:val="160081FE"/>
    <w:rsid w:val="16022676"/>
    <w:rsid w:val="16062815"/>
    <w:rsid w:val="160BD3B3"/>
    <w:rsid w:val="160D6DD8"/>
    <w:rsid w:val="160E4C5E"/>
    <w:rsid w:val="160EE1C7"/>
    <w:rsid w:val="160F2C86"/>
    <w:rsid w:val="16117247"/>
    <w:rsid w:val="1612B35B"/>
    <w:rsid w:val="1614768A"/>
    <w:rsid w:val="161B71F6"/>
    <w:rsid w:val="161D3AA9"/>
    <w:rsid w:val="161F5AAB"/>
    <w:rsid w:val="16212173"/>
    <w:rsid w:val="1622019D"/>
    <w:rsid w:val="1622E462"/>
    <w:rsid w:val="16251932"/>
    <w:rsid w:val="16257F6B"/>
    <w:rsid w:val="1629FA6C"/>
    <w:rsid w:val="1635D4E2"/>
    <w:rsid w:val="16382857"/>
    <w:rsid w:val="163D49FA"/>
    <w:rsid w:val="163F6D5F"/>
    <w:rsid w:val="163F7ABB"/>
    <w:rsid w:val="16413D77"/>
    <w:rsid w:val="16426737"/>
    <w:rsid w:val="16443606"/>
    <w:rsid w:val="1645D1AF"/>
    <w:rsid w:val="164678E7"/>
    <w:rsid w:val="164CF403"/>
    <w:rsid w:val="164D819B"/>
    <w:rsid w:val="164DDCAE"/>
    <w:rsid w:val="164FAEDB"/>
    <w:rsid w:val="16562865"/>
    <w:rsid w:val="16565A11"/>
    <w:rsid w:val="1658CB49"/>
    <w:rsid w:val="165B3A25"/>
    <w:rsid w:val="165C3FAF"/>
    <w:rsid w:val="165DEB03"/>
    <w:rsid w:val="165E2DCF"/>
    <w:rsid w:val="165E41A0"/>
    <w:rsid w:val="165E8D1A"/>
    <w:rsid w:val="16644001"/>
    <w:rsid w:val="1671E73E"/>
    <w:rsid w:val="1673CC2D"/>
    <w:rsid w:val="1676253B"/>
    <w:rsid w:val="1677AC62"/>
    <w:rsid w:val="167DF2FB"/>
    <w:rsid w:val="16803B3A"/>
    <w:rsid w:val="1680C7DD"/>
    <w:rsid w:val="1680C8D2"/>
    <w:rsid w:val="1682A5DD"/>
    <w:rsid w:val="1684793A"/>
    <w:rsid w:val="168A4A1A"/>
    <w:rsid w:val="168E7689"/>
    <w:rsid w:val="1695773E"/>
    <w:rsid w:val="16974E00"/>
    <w:rsid w:val="169BF770"/>
    <w:rsid w:val="169C957E"/>
    <w:rsid w:val="169FCF6A"/>
    <w:rsid w:val="16A270EA"/>
    <w:rsid w:val="16A500A6"/>
    <w:rsid w:val="16A5EDD0"/>
    <w:rsid w:val="16A7C838"/>
    <w:rsid w:val="16AAC095"/>
    <w:rsid w:val="16AB634B"/>
    <w:rsid w:val="16AC85CC"/>
    <w:rsid w:val="16ACAD20"/>
    <w:rsid w:val="16AEE129"/>
    <w:rsid w:val="16B6EAA2"/>
    <w:rsid w:val="16B80A50"/>
    <w:rsid w:val="16B92FDB"/>
    <w:rsid w:val="16BBF79F"/>
    <w:rsid w:val="16BFFF98"/>
    <w:rsid w:val="16C016E0"/>
    <w:rsid w:val="16C229A4"/>
    <w:rsid w:val="16C899C3"/>
    <w:rsid w:val="16C8FC78"/>
    <w:rsid w:val="16CC6FF7"/>
    <w:rsid w:val="16CF11BC"/>
    <w:rsid w:val="16D1FD3F"/>
    <w:rsid w:val="16D225A6"/>
    <w:rsid w:val="16D39FA6"/>
    <w:rsid w:val="16D4BB90"/>
    <w:rsid w:val="16D73144"/>
    <w:rsid w:val="16DA99D0"/>
    <w:rsid w:val="16DC4DA4"/>
    <w:rsid w:val="16DEF247"/>
    <w:rsid w:val="16E3325C"/>
    <w:rsid w:val="16E48BA3"/>
    <w:rsid w:val="16E5CAAD"/>
    <w:rsid w:val="16E5E94F"/>
    <w:rsid w:val="16E6CFEE"/>
    <w:rsid w:val="16E7AF53"/>
    <w:rsid w:val="16ED0200"/>
    <w:rsid w:val="16F0B479"/>
    <w:rsid w:val="16F1785B"/>
    <w:rsid w:val="16F6FC1A"/>
    <w:rsid w:val="16F7EE07"/>
    <w:rsid w:val="16FCB73A"/>
    <w:rsid w:val="16FFBC26"/>
    <w:rsid w:val="170205BE"/>
    <w:rsid w:val="1704166F"/>
    <w:rsid w:val="17091DF1"/>
    <w:rsid w:val="1716A969"/>
    <w:rsid w:val="1717CB41"/>
    <w:rsid w:val="17182A8E"/>
    <w:rsid w:val="1719C976"/>
    <w:rsid w:val="171CDAE6"/>
    <w:rsid w:val="171E38C0"/>
    <w:rsid w:val="171F934A"/>
    <w:rsid w:val="1720AC0D"/>
    <w:rsid w:val="172956F4"/>
    <w:rsid w:val="172BA6E4"/>
    <w:rsid w:val="172F6137"/>
    <w:rsid w:val="173188F8"/>
    <w:rsid w:val="1735E487"/>
    <w:rsid w:val="1737B9FB"/>
    <w:rsid w:val="17386678"/>
    <w:rsid w:val="1739752C"/>
    <w:rsid w:val="173B6C92"/>
    <w:rsid w:val="173BC703"/>
    <w:rsid w:val="1742A5C1"/>
    <w:rsid w:val="174AA569"/>
    <w:rsid w:val="174D9B06"/>
    <w:rsid w:val="174D9BA0"/>
    <w:rsid w:val="1754CEF0"/>
    <w:rsid w:val="17550F5B"/>
    <w:rsid w:val="1756A6EC"/>
    <w:rsid w:val="175784B5"/>
    <w:rsid w:val="175A49AE"/>
    <w:rsid w:val="175DF3BE"/>
    <w:rsid w:val="17620675"/>
    <w:rsid w:val="176D48F7"/>
    <w:rsid w:val="1774CD96"/>
    <w:rsid w:val="177DF656"/>
    <w:rsid w:val="177F533C"/>
    <w:rsid w:val="17826071"/>
    <w:rsid w:val="1782E267"/>
    <w:rsid w:val="1786AED9"/>
    <w:rsid w:val="178AAB50"/>
    <w:rsid w:val="17910CE3"/>
    <w:rsid w:val="17934F2A"/>
    <w:rsid w:val="17957CEE"/>
    <w:rsid w:val="179A1589"/>
    <w:rsid w:val="179B6F0C"/>
    <w:rsid w:val="179DEA0C"/>
    <w:rsid w:val="179E8C2F"/>
    <w:rsid w:val="179F08A6"/>
    <w:rsid w:val="17A1E242"/>
    <w:rsid w:val="17A2FAD2"/>
    <w:rsid w:val="17ABEB30"/>
    <w:rsid w:val="17AD8D36"/>
    <w:rsid w:val="17ADCB29"/>
    <w:rsid w:val="17AE0F8A"/>
    <w:rsid w:val="17B27308"/>
    <w:rsid w:val="17B2A531"/>
    <w:rsid w:val="17B2EBBA"/>
    <w:rsid w:val="17B6797F"/>
    <w:rsid w:val="17BC66AF"/>
    <w:rsid w:val="17BEB066"/>
    <w:rsid w:val="17BF82BF"/>
    <w:rsid w:val="17BFA7E2"/>
    <w:rsid w:val="17BFB9DA"/>
    <w:rsid w:val="17C1D3D6"/>
    <w:rsid w:val="17C357BD"/>
    <w:rsid w:val="17C7C7DA"/>
    <w:rsid w:val="17CA25B5"/>
    <w:rsid w:val="17CE1B38"/>
    <w:rsid w:val="17CEAD6E"/>
    <w:rsid w:val="17D56B4E"/>
    <w:rsid w:val="17D6DABD"/>
    <w:rsid w:val="17DA5925"/>
    <w:rsid w:val="17DB4B1C"/>
    <w:rsid w:val="17DCF49A"/>
    <w:rsid w:val="17E9A7A3"/>
    <w:rsid w:val="17EBEF96"/>
    <w:rsid w:val="17EDAE10"/>
    <w:rsid w:val="17EEA502"/>
    <w:rsid w:val="17F06BAC"/>
    <w:rsid w:val="17F22A72"/>
    <w:rsid w:val="17F34AF8"/>
    <w:rsid w:val="17F417FF"/>
    <w:rsid w:val="17F5E7E1"/>
    <w:rsid w:val="17F9D590"/>
    <w:rsid w:val="180413B3"/>
    <w:rsid w:val="18068FA7"/>
    <w:rsid w:val="18080FD0"/>
    <w:rsid w:val="18087183"/>
    <w:rsid w:val="180C3980"/>
    <w:rsid w:val="18144D33"/>
    <w:rsid w:val="18188756"/>
    <w:rsid w:val="181A0CBE"/>
    <w:rsid w:val="181FE1C1"/>
    <w:rsid w:val="182123F0"/>
    <w:rsid w:val="1822E684"/>
    <w:rsid w:val="182687A5"/>
    <w:rsid w:val="1826E9E8"/>
    <w:rsid w:val="182A6499"/>
    <w:rsid w:val="183088CA"/>
    <w:rsid w:val="1843EECF"/>
    <w:rsid w:val="184EBD12"/>
    <w:rsid w:val="184F108D"/>
    <w:rsid w:val="185005BB"/>
    <w:rsid w:val="1850CE46"/>
    <w:rsid w:val="1854C8E7"/>
    <w:rsid w:val="185776C7"/>
    <w:rsid w:val="1865B68C"/>
    <w:rsid w:val="1867548C"/>
    <w:rsid w:val="186A6913"/>
    <w:rsid w:val="186B787B"/>
    <w:rsid w:val="18746AFD"/>
    <w:rsid w:val="18757B12"/>
    <w:rsid w:val="187B8FD0"/>
    <w:rsid w:val="187D20DE"/>
    <w:rsid w:val="187DDE91"/>
    <w:rsid w:val="18805C04"/>
    <w:rsid w:val="18863AC2"/>
    <w:rsid w:val="188884B0"/>
    <w:rsid w:val="18897ABF"/>
    <w:rsid w:val="188C40A5"/>
    <w:rsid w:val="188ECD98"/>
    <w:rsid w:val="189061A5"/>
    <w:rsid w:val="1891DED5"/>
    <w:rsid w:val="18945002"/>
    <w:rsid w:val="18984E37"/>
    <w:rsid w:val="189A1BA2"/>
    <w:rsid w:val="18A44D35"/>
    <w:rsid w:val="18A4DC70"/>
    <w:rsid w:val="18A7A45D"/>
    <w:rsid w:val="18A8D5F4"/>
    <w:rsid w:val="18AA4F57"/>
    <w:rsid w:val="18AAE973"/>
    <w:rsid w:val="18ABFEF8"/>
    <w:rsid w:val="18B22B88"/>
    <w:rsid w:val="18B69D21"/>
    <w:rsid w:val="18BE8D08"/>
    <w:rsid w:val="18C204FA"/>
    <w:rsid w:val="18C4CD2D"/>
    <w:rsid w:val="18C92189"/>
    <w:rsid w:val="18CB0E0B"/>
    <w:rsid w:val="18CB1200"/>
    <w:rsid w:val="18CB7B1A"/>
    <w:rsid w:val="18CD412C"/>
    <w:rsid w:val="18D35177"/>
    <w:rsid w:val="18D6C158"/>
    <w:rsid w:val="18D8F7FE"/>
    <w:rsid w:val="18E17E7B"/>
    <w:rsid w:val="18E23957"/>
    <w:rsid w:val="18E624AA"/>
    <w:rsid w:val="18EE11C1"/>
    <w:rsid w:val="18EFE006"/>
    <w:rsid w:val="18F53270"/>
    <w:rsid w:val="18F5BD35"/>
    <w:rsid w:val="18FE8BD7"/>
    <w:rsid w:val="18FFC6A0"/>
    <w:rsid w:val="190746DA"/>
    <w:rsid w:val="1907B35E"/>
    <w:rsid w:val="1907E9BE"/>
    <w:rsid w:val="1909CC55"/>
    <w:rsid w:val="190C7792"/>
    <w:rsid w:val="190DB21E"/>
    <w:rsid w:val="191525F5"/>
    <w:rsid w:val="1915E7B0"/>
    <w:rsid w:val="19189494"/>
    <w:rsid w:val="191E8965"/>
    <w:rsid w:val="19209E8F"/>
    <w:rsid w:val="192C4BAE"/>
    <w:rsid w:val="193331C8"/>
    <w:rsid w:val="1935EADA"/>
    <w:rsid w:val="1936587E"/>
    <w:rsid w:val="193885BC"/>
    <w:rsid w:val="1939587E"/>
    <w:rsid w:val="19491CA4"/>
    <w:rsid w:val="194E0991"/>
    <w:rsid w:val="194FAA34"/>
    <w:rsid w:val="1950394C"/>
    <w:rsid w:val="195C1535"/>
    <w:rsid w:val="195DC277"/>
    <w:rsid w:val="19639AD2"/>
    <w:rsid w:val="1963F829"/>
    <w:rsid w:val="196444F3"/>
    <w:rsid w:val="19671F70"/>
    <w:rsid w:val="196CA399"/>
    <w:rsid w:val="196D3B8C"/>
    <w:rsid w:val="197471B2"/>
    <w:rsid w:val="19780D04"/>
    <w:rsid w:val="197C7A27"/>
    <w:rsid w:val="197C95A9"/>
    <w:rsid w:val="1983489A"/>
    <w:rsid w:val="19840263"/>
    <w:rsid w:val="1986C319"/>
    <w:rsid w:val="198A4C30"/>
    <w:rsid w:val="1990AC9E"/>
    <w:rsid w:val="1994F87B"/>
    <w:rsid w:val="19966249"/>
    <w:rsid w:val="1999D1B6"/>
    <w:rsid w:val="199CFBA3"/>
    <w:rsid w:val="199F97D0"/>
    <w:rsid w:val="19A46794"/>
    <w:rsid w:val="19A5B1EE"/>
    <w:rsid w:val="19A616BF"/>
    <w:rsid w:val="19AA4589"/>
    <w:rsid w:val="19AE4379"/>
    <w:rsid w:val="19B3D5D4"/>
    <w:rsid w:val="19B4496F"/>
    <w:rsid w:val="19B48E04"/>
    <w:rsid w:val="19B5813B"/>
    <w:rsid w:val="19B701F5"/>
    <w:rsid w:val="19BCA502"/>
    <w:rsid w:val="19BE9141"/>
    <w:rsid w:val="19C32B11"/>
    <w:rsid w:val="19C47A0C"/>
    <w:rsid w:val="19C487E4"/>
    <w:rsid w:val="19C95346"/>
    <w:rsid w:val="19D05275"/>
    <w:rsid w:val="19D642F9"/>
    <w:rsid w:val="19DA3729"/>
    <w:rsid w:val="19DC280D"/>
    <w:rsid w:val="19DF4CDB"/>
    <w:rsid w:val="19E09B06"/>
    <w:rsid w:val="19E2C400"/>
    <w:rsid w:val="19E5A02F"/>
    <w:rsid w:val="19EA8801"/>
    <w:rsid w:val="19EBC9EE"/>
    <w:rsid w:val="19EBCD86"/>
    <w:rsid w:val="19ED1FAB"/>
    <w:rsid w:val="19EEA077"/>
    <w:rsid w:val="19F46C95"/>
    <w:rsid w:val="19F528B8"/>
    <w:rsid w:val="19F7B7A2"/>
    <w:rsid w:val="19F7BB68"/>
    <w:rsid w:val="19FE0292"/>
    <w:rsid w:val="19FED9F6"/>
    <w:rsid w:val="1A007662"/>
    <w:rsid w:val="1A023B07"/>
    <w:rsid w:val="1A03F93F"/>
    <w:rsid w:val="1A04A5A9"/>
    <w:rsid w:val="1A05B73B"/>
    <w:rsid w:val="1A07C67F"/>
    <w:rsid w:val="1A0D33A6"/>
    <w:rsid w:val="1A1139FE"/>
    <w:rsid w:val="1A123C10"/>
    <w:rsid w:val="1A12AF41"/>
    <w:rsid w:val="1A14017B"/>
    <w:rsid w:val="1A158707"/>
    <w:rsid w:val="1A19213E"/>
    <w:rsid w:val="1A1C773A"/>
    <w:rsid w:val="1A216DE0"/>
    <w:rsid w:val="1A2314DA"/>
    <w:rsid w:val="1A2A8DF3"/>
    <w:rsid w:val="1A2AD700"/>
    <w:rsid w:val="1A300BA4"/>
    <w:rsid w:val="1A3AFA2C"/>
    <w:rsid w:val="1A3B906C"/>
    <w:rsid w:val="1A40F8F2"/>
    <w:rsid w:val="1A499AA5"/>
    <w:rsid w:val="1A4CEAB0"/>
    <w:rsid w:val="1A4DD70A"/>
    <w:rsid w:val="1A4E66A6"/>
    <w:rsid w:val="1A4F61AB"/>
    <w:rsid w:val="1A4FFB68"/>
    <w:rsid w:val="1A50170C"/>
    <w:rsid w:val="1A53735C"/>
    <w:rsid w:val="1A54E7FE"/>
    <w:rsid w:val="1A55BAD5"/>
    <w:rsid w:val="1A58DB41"/>
    <w:rsid w:val="1A5AE263"/>
    <w:rsid w:val="1A5BC2AF"/>
    <w:rsid w:val="1A62E076"/>
    <w:rsid w:val="1A64CD28"/>
    <w:rsid w:val="1A64E2DF"/>
    <w:rsid w:val="1A669951"/>
    <w:rsid w:val="1A685301"/>
    <w:rsid w:val="1A69B7EA"/>
    <w:rsid w:val="1A6A7ED9"/>
    <w:rsid w:val="1A6E0E49"/>
    <w:rsid w:val="1A6E45D2"/>
    <w:rsid w:val="1A706B19"/>
    <w:rsid w:val="1A7F43C6"/>
    <w:rsid w:val="1A7FC92B"/>
    <w:rsid w:val="1A87BF4F"/>
    <w:rsid w:val="1A886CFB"/>
    <w:rsid w:val="1A892DCF"/>
    <w:rsid w:val="1A8BB067"/>
    <w:rsid w:val="1A8C5C78"/>
    <w:rsid w:val="1A8C745A"/>
    <w:rsid w:val="1A8DBE56"/>
    <w:rsid w:val="1A8F6CF5"/>
    <w:rsid w:val="1A9232E7"/>
    <w:rsid w:val="1A97CB6F"/>
    <w:rsid w:val="1A984F67"/>
    <w:rsid w:val="1A9AF501"/>
    <w:rsid w:val="1AA708E6"/>
    <w:rsid w:val="1AAC4674"/>
    <w:rsid w:val="1ABAE1A2"/>
    <w:rsid w:val="1ABB9DCB"/>
    <w:rsid w:val="1ABE132A"/>
    <w:rsid w:val="1AC0AAE2"/>
    <w:rsid w:val="1AC2B84A"/>
    <w:rsid w:val="1AC66E7A"/>
    <w:rsid w:val="1AC8FAC4"/>
    <w:rsid w:val="1AC97723"/>
    <w:rsid w:val="1ACB6947"/>
    <w:rsid w:val="1ACBAEA8"/>
    <w:rsid w:val="1ACD3528"/>
    <w:rsid w:val="1ACE42D1"/>
    <w:rsid w:val="1AD19358"/>
    <w:rsid w:val="1AD30FCE"/>
    <w:rsid w:val="1AE1D62D"/>
    <w:rsid w:val="1AE52E81"/>
    <w:rsid w:val="1AE536BB"/>
    <w:rsid w:val="1AE8F577"/>
    <w:rsid w:val="1AEA4A6F"/>
    <w:rsid w:val="1AEF5F6D"/>
    <w:rsid w:val="1AF00642"/>
    <w:rsid w:val="1AF206B9"/>
    <w:rsid w:val="1AFB2BF4"/>
    <w:rsid w:val="1AFC1E7D"/>
    <w:rsid w:val="1AFE6B7A"/>
    <w:rsid w:val="1AFE8B52"/>
    <w:rsid w:val="1AFEA570"/>
    <w:rsid w:val="1B06E9C1"/>
    <w:rsid w:val="1B099C83"/>
    <w:rsid w:val="1B09B3BD"/>
    <w:rsid w:val="1B0A2B43"/>
    <w:rsid w:val="1B118C4D"/>
    <w:rsid w:val="1B147D66"/>
    <w:rsid w:val="1B184A88"/>
    <w:rsid w:val="1B18FE1C"/>
    <w:rsid w:val="1B1A8E18"/>
    <w:rsid w:val="1B1BE294"/>
    <w:rsid w:val="1B1D470B"/>
    <w:rsid w:val="1B1D7D1F"/>
    <w:rsid w:val="1B1EB917"/>
    <w:rsid w:val="1B1FA533"/>
    <w:rsid w:val="1B229D39"/>
    <w:rsid w:val="1B251462"/>
    <w:rsid w:val="1B275924"/>
    <w:rsid w:val="1B27D33C"/>
    <w:rsid w:val="1B2C837A"/>
    <w:rsid w:val="1B2DE6E5"/>
    <w:rsid w:val="1B2F88D6"/>
    <w:rsid w:val="1B34E70A"/>
    <w:rsid w:val="1B3DC254"/>
    <w:rsid w:val="1B40FDC5"/>
    <w:rsid w:val="1B4346C9"/>
    <w:rsid w:val="1B4C0F63"/>
    <w:rsid w:val="1B4EBA39"/>
    <w:rsid w:val="1B50B191"/>
    <w:rsid w:val="1B563B7F"/>
    <w:rsid w:val="1B56D6E1"/>
    <w:rsid w:val="1B5B4C89"/>
    <w:rsid w:val="1B5B5F3C"/>
    <w:rsid w:val="1B5D9ECC"/>
    <w:rsid w:val="1B63690F"/>
    <w:rsid w:val="1B652A60"/>
    <w:rsid w:val="1B68BF1C"/>
    <w:rsid w:val="1B6C0E7C"/>
    <w:rsid w:val="1B6D96A0"/>
    <w:rsid w:val="1B6E9B55"/>
    <w:rsid w:val="1B70167C"/>
    <w:rsid w:val="1B74000D"/>
    <w:rsid w:val="1B753166"/>
    <w:rsid w:val="1B753C63"/>
    <w:rsid w:val="1B76834C"/>
    <w:rsid w:val="1B7A19FB"/>
    <w:rsid w:val="1B7A65AC"/>
    <w:rsid w:val="1B7B70FA"/>
    <w:rsid w:val="1B7BC5BF"/>
    <w:rsid w:val="1B7E16BC"/>
    <w:rsid w:val="1B80D05D"/>
    <w:rsid w:val="1B818E4C"/>
    <w:rsid w:val="1B8582E5"/>
    <w:rsid w:val="1B8CE980"/>
    <w:rsid w:val="1B8E6CD7"/>
    <w:rsid w:val="1B978028"/>
    <w:rsid w:val="1B9A4F19"/>
    <w:rsid w:val="1B9BAAC6"/>
    <w:rsid w:val="1B9FC9A0"/>
    <w:rsid w:val="1BA0760A"/>
    <w:rsid w:val="1BA27E92"/>
    <w:rsid w:val="1BA663C3"/>
    <w:rsid w:val="1BA76027"/>
    <w:rsid w:val="1BA810D9"/>
    <w:rsid w:val="1BA8B1AD"/>
    <w:rsid w:val="1BA8E9F0"/>
    <w:rsid w:val="1BA907C5"/>
    <w:rsid w:val="1BAC7CD3"/>
    <w:rsid w:val="1BAE108D"/>
    <w:rsid w:val="1BB1788B"/>
    <w:rsid w:val="1BB6F0A3"/>
    <w:rsid w:val="1BBB0F02"/>
    <w:rsid w:val="1BBB462A"/>
    <w:rsid w:val="1BBC0733"/>
    <w:rsid w:val="1BC284F6"/>
    <w:rsid w:val="1BCBDC05"/>
    <w:rsid w:val="1BD16730"/>
    <w:rsid w:val="1BD5DE47"/>
    <w:rsid w:val="1BD72B3B"/>
    <w:rsid w:val="1BD75002"/>
    <w:rsid w:val="1BD78F1D"/>
    <w:rsid w:val="1BD7B61C"/>
    <w:rsid w:val="1BDA7B87"/>
    <w:rsid w:val="1BE385F8"/>
    <w:rsid w:val="1BE464DA"/>
    <w:rsid w:val="1BE5670B"/>
    <w:rsid w:val="1BE7C5AE"/>
    <w:rsid w:val="1BE82D0F"/>
    <w:rsid w:val="1BEA8AB1"/>
    <w:rsid w:val="1BEF5CE5"/>
    <w:rsid w:val="1BF2EC36"/>
    <w:rsid w:val="1BFC0BCF"/>
    <w:rsid w:val="1BFF4FCA"/>
    <w:rsid w:val="1C0070E7"/>
    <w:rsid w:val="1C008E47"/>
    <w:rsid w:val="1C02B2C2"/>
    <w:rsid w:val="1C0465DF"/>
    <w:rsid w:val="1C0668BE"/>
    <w:rsid w:val="1C0877D6"/>
    <w:rsid w:val="1C09D8E3"/>
    <w:rsid w:val="1C0ACC6C"/>
    <w:rsid w:val="1C0ADB7D"/>
    <w:rsid w:val="1C0CEAF5"/>
    <w:rsid w:val="1C12BE29"/>
    <w:rsid w:val="1C1FF9DA"/>
    <w:rsid w:val="1C227C60"/>
    <w:rsid w:val="1C241A19"/>
    <w:rsid w:val="1C264DD8"/>
    <w:rsid w:val="1C27E057"/>
    <w:rsid w:val="1C282A60"/>
    <w:rsid w:val="1C293754"/>
    <w:rsid w:val="1C2ACC06"/>
    <w:rsid w:val="1C36389C"/>
    <w:rsid w:val="1C392237"/>
    <w:rsid w:val="1C4357F0"/>
    <w:rsid w:val="1C4656FD"/>
    <w:rsid w:val="1C4814FB"/>
    <w:rsid w:val="1C4E6545"/>
    <w:rsid w:val="1C516A61"/>
    <w:rsid w:val="1C5230E6"/>
    <w:rsid w:val="1C562A27"/>
    <w:rsid w:val="1C5A70D8"/>
    <w:rsid w:val="1C5A9D5B"/>
    <w:rsid w:val="1C5BDE91"/>
    <w:rsid w:val="1C5D7568"/>
    <w:rsid w:val="1C5FC732"/>
    <w:rsid w:val="1C641897"/>
    <w:rsid w:val="1C66F165"/>
    <w:rsid w:val="1C685F2C"/>
    <w:rsid w:val="1C68EE11"/>
    <w:rsid w:val="1C6AFB79"/>
    <w:rsid w:val="1C6C713F"/>
    <w:rsid w:val="1C72E483"/>
    <w:rsid w:val="1C745CFE"/>
    <w:rsid w:val="1C7E16C8"/>
    <w:rsid w:val="1C7EF389"/>
    <w:rsid w:val="1C800E56"/>
    <w:rsid w:val="1C8381EC"/>
    <w:rsid w:val="1C844A09"/>
    <w:rsid w:val="1C84AE07"/>
    <w:rsid w:val="1C861654"/>
    <w:rsid w:val="1C87160D"/>
    <w:rsid w:val="1C893C84"/>
    <w:rsid w:val="1C8C8DC5"/>
    <w:rsid w:val="1C8C9012"/>
    <w:rsid w:val="1C8DE52A"/>
    <w:rsid w:val="1C98311C"/>
    <w:rsid w:val="1C9A5BB3"/>
    <w:rsid w:val="1C9B3BA6"/>
    <w:rsid w:val="1C9D48E5"/>
    <w:rsid w:val="1CA0B399"/>
    <w:rsid w:val="1CA17010"/>
    <w:rsid w:val="1CA81473"/>
    <w:rsid w:val="1CAFEE35"/>
    <w:rsid w:val="1CB0203D"/>
    <w:rsid w:val="1CB825C6"/>
    <w:rsid w:val="1CB99753"/>
    <w:rsid w:val="1CBC0067"/>
    <w:rsid w:val="1CC0CE98"/>
    <w:rsid w:val="1CCA03AB"/>
    <w:rsid w:val="1CD23526"/>
    <w:rsid w:val="1CD49C65"/>
    <w:rsid w:val="1CD7AE6C"/>
    <w:rsid w:val="1CD8C340"/>
    <w:rsid w:val="1CDBBF75"/>
    <w:rsid w:val="1CDDB781"/>
    <w:rsid w:val="1CDE69BF"/>
    <w:rsid w:val="1CDEE6FA"/>
    <w:rsid w:val="1CE0901D"/>
    <w:rsid w:val="1CE82312"/>
    <w:rsid w:val="1CE85E9F"/>
    <w:rsid w:val="1CE8C618"/>
    <w:rsid w:val="1CE92560"/>
    <w:rsid w:val="1CEFD41C"/>
    <w:rsid w:val="1CF1D0A6"/>
    <w:rsid w:val="1CF99407"/>
    <w:rsid w:val="1CFEADC6"/>
    <w:rsid w:val="1CFF0ED4"/>
    <w:rsid w:val="1D055675"/>
    <w:rsid w:val="1D0EC082"/>
    <w:rsid w:val="1D10F27C"/>
    <w:rsid w:val="1D175D38"/>
    <w:rsid w:val="1D175FF2"/>
    <w:rsid w:val="1D19FCF8"/>
    <w:rsid w:val="1D1AC5C9"/>
    <w:rsid w:val="1D1B2AC8"/>
    <w:rsid w:val="1D1F4958"/>
    <w:rsid w:val="1D211AAF"/>
    <w:rsid w:val="1D234EFC"/>
    <w:rsid w:val="1D295735"/>
    <w:rsid w:val="1D317607"/>
    <w:rsid w:val="1D32270B"/>
    <w:rsid w:val="1D334D0B"/>
    <w:rsid w:val="1D37F7DA"/>
    <w:rsid w:val="1D3BC438"/>
    <w:rsid w:val="1D3BE466"/>
    <w:rsid w:val="1D411C26"/>
    <w:rsid w:val="1D411E09"/>
    <w:rsid w:val="1D41AE69"/>
    <w:rsid w:val="1D4649F5"/>
    <w:rsid w:val="1D4721A1"/>
    <w:rsid w:val="1D478770"/>
    <w:rsid w:val="1D489A9D"/>
    <w:rsid w:val="1D53D0C2"/>
    <w:rsid w:val="1D5C64CD"/>
    <w:rsid w:val="1D5C666A"/>
    <w:rsid w:val="1D66FF31"/>
    <w:rsid w:val="1D6B5718"/>
    <w:rsid w:val="1D6DB7EA"/>
    <w:rsid w:val="1D6DE25A"/>
    <w:rsid w:val="1D6F2BE9"/>
    <w:rsid w:val="1D6FB809"/>
    <w:rsid w:val="1D70A09F"/>
    <w:rsid w:val="1D716793"/>
    <w:rsid w:val="1D7B877D"/>
    <w:rsid w:val="1D7BA2A7"/>
    <w:rsid w:val="1D7ED2C7"/>
    <w:rsid w:val="1D7F138F"/>
    <w:rsid w:val="1D819079"/>
    <w:rsid w:val="1D855AC6"/>
    <w:rsid w:val="1D87C450"/>
    <w:rsid w:val="1D8A2849"/>
    <w:rsid w:val="1D8BC8EF"/>
    <w:rsid w:val="1D8D906D"/>
    <w:rsid w:val="1D8DB275"/>
    <w:rsid w:val="1D90E1EE"/>
    <w:rsid w:val="1D910EE9"/>
    <w:rsid w:val="1D960C70"/>
    <w:rsid w:val="1D9A3DF3"/>
    <w:rsid w:val="1D9ED7C7"/>
    <w:rsid w:val="1D9F6595"/>
    <w:rsid w:val="1DA0D196"/>
    <w:rsid w:val="1DA41AEB"/>
    <w:rsid w:val="1DA9C425"/>
    <w:rsid w:val="1DAAA5D8"/>
    <w:rsid w:val="1DAF5E5D"/>
    <w:rsid w:val="1DB4AE5B"/>
    <w:rsid w:val="1DB83683"/>
    <w:rsid w:val="1DBCD57B"/>
    <w:rsid w:val="1DBF2B0A"/>
    <w:rsid w:val="1DC14EFF"/>
    <w:rsid w:val="1DC3FD3A"/>
    <w:rsid w:val="1DC7983B"/>
    <w:rsid w:val="1DCA008B"/>
    <w:rsid w:val="1DCB99A4"/>
    <w:rsid w:val="1DD07DE6"/>
    <w:rsid w:val="1DD2D739"/>
    <w:rsid w:val="1DD53331"/>
    <w:rsid w:val="1DD61B7A"/>
    <w:rsid w:val="1DD955D6"/>
    <w:rsid w:val="1DE0151B"/>
    <w:rsid w:val="1DE0B6BF"/>
    <w:rsid w:val="1DE24929"/>
    <w:rsid w:val="1DE37044"/>
    <w:rsid w:val="1DE677F5"/>
    <w:rsid w:val="1DE7FF2B"/>
    <w:rsid w:val="1DEA0D02"/>
    <w:rsid w:val="1DED332F"/>
    <w:rsid w:val="1DF08244"/>
    <w:rsid w:val="1DF37156"/>
    <w:rsid w:val="1DF64139"/>
    <w:rsid w:val="1DF93734"/>
    <w:rsid w:val="1DFEFBE7"/>
    <w:rsid w:val="1E048A81"/>
    <w:rsid w:val="1E049CE3"/>
    <w:rsid w:val="1E0511D6"/>
    <w:rsid w:val="1E064CDD"/>
    <w:rsid w:val="1E07AC06"/>
    <w:rsid w:val="1E085A6E"/>
    <w:rsid w:val="1E0DD7BE"/>
    <w:rsid w:val="1E100A81"/>
    <w:rsid w:val="1E11E2CE"/>
    <w:rsid w:val="1E197434"/>
    <w:rsid w:val="1E1CCF43"/>
    <w:rsid w:val="1E1E0B55"/>
    <w:rsid w:val="1E1E827D"/>
    <w:rsid w:val="1E201ED4"/>
    <w:rsid w:val="1E206982"/>
    <w:rsid w:val="1E20EB8C"/>
    <w:rsid w:val="1E263FE1"/>
    <w:rsid w:val="1E267758"/>
    <w:rsid w:val="1E2869A4"/>
    <w:rsid w:val="1E28D310"/>
    <w:rsid w:val="1E2B02F4"/>
    <w:rsid w:val="1E2BAEC6"/>
    <w:rsid w:val="1E346386"/>
    <w:rsid w:val="1E3A3CEE"/>
    <w:rsid w:val="1E3A9093"/>
    <w:rsid w:val="1E3B6C19"/>
    <w:rsid w:val="1E3BB122"/>
    <w:rsid w:val="1E3C8299"/>
    <w:rsid w:val="1E3FB73E"/>
    <w:rsid w:val="1E41F746"/>
    <w:rsid w:val="1E423EEC"/>
    <w:rsid w:val="1E4520A1"/>
    <w:rsid w:val="1E4E229D"/>
    <w:rsid w:val="1E4FE7ED"/>
    <w:rsid w:val="1E5047BA"/>
    <w:rsid w:val="1E51C8CB"/>
    <w:rsid w:val="1E531729"/>
    <w:rsid w:val="1E55DF14"/>
    <w:rsid w:val="1E5AB464"/>
    <w:rsid w:val="1E5E8A84"/>
    <w:rsid w:val="1E5ED678"/>
    <w:rsid w:val="1E5FF9A8"/>
    <w:rsid w:val="1E607F3B"/>
    <w:rsid w:val="1E609C6F"/>
    <w:rsid w:val="1E60C511"/>
    <w:rsid w:val="1E64516E"/>
    <w:rsid w:val="1E64CB86"/>
    <w:rsid w:val="1E684BBF"/>
    <w:rsid w:val="1E69D5F4"/>
    <w:rsid w:val="1E6D8B97"/>
    <w:rsid w:val="1E6DAA6C"/>
    <w:rsid w:val="1E710D1E"/>
    <w:rsid w:val="1E72F332"/>
    <w:rsid w:val="1E789E87"/>
    <w:rsid w:val="1E792240"/>
    <w:rsid w:val="1E7A54CF"/>
    <w:rsid w:val="1E7E4F9E"/>
    <w:rsid w:val="1E83E286"/>
    <w:rsid w:val="1E842F00"/>
    <w:rsid w:val="1E86C7A5"/>
    <w:rsid w:val="1E874AF7"/>
    <w:rsid w:val="1E889CC5"/>
    <w:rsid w:val="1E88F9DA"/>
    <w:rsid w:val="1E8DF2C3"/>
    <w:rsid w:val="1E900E54"/>
    <w:rsid w:val="1E970536"/>
    <w:rsid w:val="1E9EDFD1"/>
    <w:rsid w:val="1EA2BAF2"/>
    <w:rsid w:val="1EA53762"/>
    <w:rsid w:val="1EA63BA7"/>
    <w:rsid w:val="1EA8B291"/>
    <w:rsid w:val="1EAA8172"/>
    <w:rsid w:val="1EB1B7C0"/>
    <w:rsid w:val="1EB2BDFE"/>
    <w:rsid w:val="1EB36EE2"/>
    <w:rsid w:val="1EB3893D"/>
    <w:rsid w:val="1EB8C07C"/>
    <w:rsid w:val="1EB8D12F"/>
    <w:rsid w:val="1EB8D3B0"/>
    <w:rsid w:val="1EBA3430"/>
    <w:rsid w:val="1EBB1AC3"/>
    <w:rsid w:val="1EBC9DE0"/>
    <w:rsid w:val="1EBD0F6A"/>
    <w:rsid w:val="1EC16D2D"/>
    <w:rsid w:val="1EC44B35"/>
    <w:rsid w:val="1EC60339"/>
    <w:rsid w:val="1ECDEC76"/>
    <w:rsid w:val="1ECEBEF1"/>
    <w:rsid w:val="1ED0912D"/>
    <w:rsid w:val="1ED0994D"/>
    <w:rsid w:val="1ED78B14"/>
    <w:rsid w:val="1ED9DC39"/>
    <w:rsid w:val="1EDD2985"/>
    <w:rsid w:val="1EDFA462"/>
    <w:rsid w:val="1EE6133A"/>
    <w:rsid w:val="1EE81848"/>
    <w:rsid w:val="1EEA03A6"/>
    <w:rsid w:val="1EF077A8"/>
    <w:rsid w:val="1EF4BC91"/>
    <w:rsid w:val="1EF5A78D"/>
    <w:rsid w:val="1EF663A5"/>
    <w:rsid w:val="1EF82F8B"/>
    <w:rsid w:val="1EF9C37F"/>
    <w:rsid w:val="1EFAF265"/>
    <w:rsid w:val="1F01046F"/>
    <w:rsid w:val="1F01A8A6"/>
    <w:rsid w:val="1F024463"/>
    <w:rsid w:val="1F048B5E"/>
    <w:rsid w:val="1F04E001"/>
    <w:rsid w:val="1F052DCA"/>
    <w:rsid w:val="1F07B099"/>
    <w:rsid w:val="1F0AF289"/>
    <w:rsid w:val="1F15DDD5"/>
    <w:rsid w:val="1F17EF94"/>
    <w:rsid w:val="1F180455"/>
    <w:rsid w:val="1F20D723"/>
    <w:rsid w:val="1F26A517"/>
    <w:rsid w:val="1F271000"/>
    <w:rsid w:val="1F2A2D6E"/>
    <w:rsid w:val="1F2B5396"/>
    <w:rsid w:val="1F2BDB18"/>
    <w:rsid w:val="1F2C5A4D"/>
    <w:rsid w:val="1F3482DE"/>
    <w:rsid w:val="1F3A101B"/>
    <w:rsid w:val="1F430ADE"/>
    <w:rsid w:val="1F4400C9"/>
    <w:rsid w:val="1F469A4A"/>
    <w:rsid w:val="1F4D89F0"/>
    <w:rsid w:val="1F525F56"/>
    <w:rsid w:val="1F54DA38"/>
    <w:rsid w:val="1F58AD85"/>
    <w:rsid w:val="1F59217B"/>
    <w:rsid w:val="1F594176"/>
    <w:rsid w:val="1F5B3B07"/>
    <w:rsid w:val="1F5E6B27"/>
    <w:rsid w:val="1F5F12FD"/>
    <w:rsid w:val="1F60939E"/>
    <w:rsid w:val="1F62419E"/>
    <w:rsid w:val="1F63288D"/>
    <w:rsid w:val="1F664625"/>
    <w:rsid w:val="1F66DE02"/>
    <w:rsid w:val="1F6E6684"/>
    <w:rsid w:val="1F70A951"/>
    <w:rsid w:val="1F7576FD"/>
    <w:rsid w:val="1F77EBF6"/>
    <w:rsid w:val="1F7916AF"/>
    <w:rsid w:val="1F817A89"/>
    <w:rsid w:val="1F84F741"/>
    <w:rsid w:val="1F8822F2"/>
    <w:rsid w:val="1F89241E"/>
    <w:rsid w:val="1F8C6A17"/>
    <w:rsid w:val="1F8D0EA5"/>
    <w:rsid w:val="1F8DC82F"/>
    <w:rsid w:val="1F931437"/>
    <w:rsid w:val="1F93E918"/>
    <w:rsid w:val="1F94ABF1"/>
    <w:rsid w:val="1F961F5E"/>
    <w:rsid w:val="1F9629F6"/>
    <w:rsid w:val="1F98DFDF"/>
    <w:rsid w:val="1F99D79A"/>
    <w:rsid w:val="1F9C71D6"/>
    <w:rsid w:val="1FA08ED3"/>
    <w:rsid w:val="1FA40265"/>
    <w:rsid w:val="1FA8E4D4"/>
    <w:rsid w:val="1FBEA6B0"/>
    <w:rsid w:val="1FBED52C"/>
    <w:rsid w:val="1FC0608E"/>
    <w:rsid w:val="1FC172A2"/>
    <w:rsid w:val="1FC467F3"/>
    <w:rsid w:val="1FC9DBA5"/>
    <w:rsid w:val="1FCCAA1A"/>
    <w:rsid w:val="1FD4129B"/>
    <w:rsid w:val="1FDA4FFE"/>
    <w:rsid w:val="1FDC5D58"/>
    <w:rsid w:val="1FE28F72"/>
    <w:rsid w:val="1FE77E5C"/>
    <w:rsid w:val="1FEBD60F"/>
    <w:rsid w:val="1FF1727D"/>
    <w:rsid w:val="1FF4DB06"/>
    <w:rsid w:val="1FF5B027"/>
    <w:rsid w:val="1FF8FAB6"/>
    <w:rsid w:val="1FFA1718"/>
    <w:rsid w:val="1FFBCB15"/>
    <w:rsid w:val="1FFFDDA9"/>
    <w:rsid w:val="20067002"/>
    <w:rsid w:val="20076950"/>
    <w:rsid w:val="200EE9AD"/>
    <w:rsid w:val="20119F4A"/>
    <w:rsid w:val="20157C03"/>
    <w:rsid w:val="201B0316"/>
    <w:rsid w:val="202848F6"/>
    <w:rsid w:val="202932C6"/>
    <w:rsid w:val="202CEFCB"/>
    <w:rsid w:val="2034AEAC"/>
    <w:rsid w:val="2037A415"/>
    <w:rsid w:val="2037FCFB"/>
    <w:rsid w:val="203917F8"/>
    <w:rsid w:val="203F742C"/>
    <w:rsid w:val="20409681"/>
    <w:rsid w:val="2045DF1A"/>
    <w:rsid w:val="204BB44D"/>
    <w:rsid w:val="204DFB45"/>
    <w:rsid w:val="204FB25C"/>
    <w:rsid w:val="205222BF"/>
    <w:rsid w:val="205309B2"/>
    <w:rsid w:val="2055F4E4"/>
    <w:rsid w:val="205BD8F7"/>
    <w:rsid w:val="205C1768"/>
    <w:rsid w:val="205E052F"/>
    <w:rsid w:val="205F24E1"/>
    <w:rsid w:val="2063429E"/>
    <w:rsid w:val="2065413F"/>
    <w:rsid w:val="206CABAA"/>
    <w:rsid w:val="2072097C"/>
    <w:rsid w:val="2073DAE7"/>
    <w:rsid w:val="2079460E"/>
    <w:rsid w:val="207AC6B3"/>
    <w:rsid w:val="207B4090"/>
    <w:rsid w:val="207CA2B4"/>
    <w:rsid w:val="207D5FE6"/>
    <w:rsid w:val="207F3B4B"/>
    <w:rsid w:val="20816185"/>
    <w:rsid w:val="208205E5"/>
    <w:rsid w:val="2082E009"/>
    <w:rsid w:val="2084E93D"/>
    <w:rsid w:val="208809AD"/>
    <w:rsid w:val="208A61C6"/>
    <w:rsid w:val="208AA05F"/>
    <w:rsid w:val="208AF9D8"/>
    <w:rsid w:val="208B6DE9"/>
    <w:rsid w:val="208D089A"/>
    <w:rsid w:val="208DE677"/>
    <w:rsid w:val="208E9E26"/>
    <w:rsid w:val="208F4C48"/>
    <w:rsid w:val="2093EB08"/>
    <w:rsid w:val="20985E35"/>
    <w:rsid w:val="209E018F"/>
    <w:rsid w:val="209F4D28"/>
    <w:rsid w:val="20A047DA"/>
    <w:rsid w:val="20A133B7"/>
    <w:rsid w:val="20A26739"/>
    <w:rsid w:val="20A5AD06"/>
    <w:rsid w:val="20A7F812"/>
    <w:rsid w:val="20AA2A36"/>
    <w:rsid w:val="20AA4DC1"/>
    <w:rsid w:val="20AC6F44"/>
    <w:rsid w:val="20B05077"/>
    <w:rsid w:val="20B8C1FC"/>
    <w:rsid w:val="20BC3418"/>
    <w:rsid w:val="20BC8502"/>
    <w:rsid w:val="20BEC6D6"/>
    <w:rsid w:val="20C35C66"/>
    <w:rsid w:val="20C5E41E"/>
    <w:rsid w:val="20CABA27"/>
    <w:rsid w:val="20CFF856"/>
    <w:rsid w:val="20D98FED"/>
    <w:rsid w:val="20D9F427"/>
    <w:rsid w:val="20DEF1B0"/>
    <w:rsid w:val="20DF81F4"/>
    <w:rsid w:val="20E454A7"/>
    <w:rsid w:val="20E4F874"/>
    <w:rsid w:val="20E5D091"/>
    <w:rsid w:val="20E625B6"/>
    <w:rsid w:val="20EF7E5E"/>
    <w:rsid w:val="20F1F92C"/>
    <w:rsid w:val="20F77CDB"/>
    <w:rsid w:val="20F966C0"/>
    <w:rsid w:val="20FEF8EE"/>
    <w:rsid w:val="2100A2C8"/>
    <w:rsid w:val="21034838"/>
    <w:rsid w:val="2105040B"/>
    <w:rsid w:val="2105AAE4"/>
    <w:rsid w:val="21096D1F"/>
    <w:rsid w:val="21099923"/>
    <w:rsid w:val="210A36E5"/>
    <w:rsid w:val="210BDF81"/>
    <w:rsid w:val="210C8005"/>
    <w:rsid w:val="2110535B"/>
    <w:rsid w:val="2112428C"/>
    <w:rsid w:val="21180F18"/>
    <w:rsid w:val="21182ABE"/>
    <w:rsid w:val="211A3AD5"/>
    <w:rsid w:val="211A9584"/>
    <w:rsid w:val="211E38B7"/>
    <w:rsid w:val="211EACB7"/>
    <w:rsid w:val="2124014F"/>
    <w:rsid w:val="2127C674"/>
    <w:rsid w:val="21288312"/>
    <w:rsid w:val="212BEB52"/>
    <w:rsid w:val="21349151"/>
    <w:rsid w:val="2136F727"/>
    <w:rsid w:val="213720B7"/>
    <w:rsid w:val="21393E8E"/>
    <w:rsid w:val="213952FD"/>
    <w:rsid w:val="213ACD97"/>
    <w:rsid w:val="213BE9B3"/>
    <w:rsid w:val="21437751"/>
    <w:rsid w:val="2143C77A"/>
    <w:rsid w:val="214609F0"/>
    <w:rsid w:val="21475259"/>
    <w:rsid w:val="214B0BEA"/>
    <w:rsid w:val="2150A94F"/>
    <w:rsid w:val="21519EAF"/>
    <w:rsid w:val="2156C307"/>
    <w:rsid w:val="2157478F"/>
    <w:rsid w:val="215908F8"/>
    <w:rsid w:val="215C5D02"/>
    <w:rsid w:val="215CEABE"/>
    <w:rsid w:val="215D8984"/>
    <w:rsid w:val="2161832F"/>
    <w:rsid w:val="216857BF"/>
    <w:rsid w:val="216A43CF"/>
    <w:rsid w:val="216AAB22"/>
    <w:rsid w:val="216AF07F"/>
    <w:rsid w:val="216DB7A1"/>
    <w:rsid w:val="217061F6"/>
    <w:rsid w:val="21723155"/>
    <w:rsid w:val="217479D3"/>
    <w:rsid w:val="217780C5"/>
    <w:rsid w:val="21807FC6"/>
    <w:rsid w:val="21838E14"/>
    <w:rsid w:val="21852489"/>
    <w:rsid w:val="218A0BF8"/>
    <w:rsid w:val="218CAFB1"/>
    <w:rsid w:val="218F963B"/>
    <w:rsid w:val="2190C280"/>
    <w:rsid w:val="21971772"/>
    <w:rsid w:val="219B0C02"/>
    <w:rsid w:val="219CE3E6"/>
    <w:rsid w:val="219D74CE"/>
    <w:rsid w:val="219E3812"/>
    <w:rsid w:val="21A2A765"/>
    <w:rsid w:val="21A62A57"/>
    <w:rsid w:val="21AAB59D"/>
    <w:rsid w:val="21AC3BF3"/>
    <w:rsid w:val="21AD37AC"/>
    <w:rsid w:val="21AD5785"/>
    <w:rsid w:val="21B1DDFE"/>
    <w:rsid w:val="21B2F964"/>
    <w:rsid w:val="21B4B733"/>
    <w:rsid w:val="21B548B3"/>
    <w:rsid w:val="21B6B658"/>
    <w:rsid w:val="21BA95C9"/>
    <w:rsid w:val="21BB46D5"/>
    <w:rsid w:val="21BEBD13"/>
    <w:rsid w:val="21C1636C"/>
    <w:rsid w:val="21C447C5"/>
    <w:rsid w:val="21C56153"/>
    <w:rsid w:val="21C7E324"/>
    <w:rsid w:val="21CA6493"/>
    <w:rsid w:val="21CAF7B7"/>
    <w:rsid w:val="21CDB9A5"/>
    <w:rsid w:val="21D332F0"/>
    <w:rsid w:val="21D5154A"/>
    <w:rsid w:val="21DA02D7"/>
    <w:rsid w:val="21DBD2F8"/>
    <w:rsid w:val="21DD1D41"/>
    <w:rsid w:val="21DDE665"/>
    <w:rsid w:val="21E6CA21"/>
    <w:rsid w:val="21E7779D"/>
    <w:rsid w:val="21EB28B3"/>
    <w:rsid w:val="21ECF703"/>
    <w:rsid w:val="21EEF601"/>
    <w:rsid w:val="21F1D4F2"/>
    <w:rsid w:val="21F293BE"/>
    <w:rsid w:val="21F4C5B9"/>
    <w:rsid w:val="21F505C5"/>
    <w:rsid w:val="21F5331A"/>
    <w:rsid w:val="21F97B51"/>
    <w:rsid w:val="21FD610E"/>
    <w:rsid w:val="2209826B"/>
    <w:rsid w:val="220B4C6A"/>
    <w:rsid w:val="220C2AA4"/>
    <w:rsid w:val="220FD768"/>
    <w:rsid w:val="22117CFB"/>
    <w:rsid w:val="2213C2AE"/>
    <w:rsid w:val="2214723A"/>
    <w:rsid w:val="22153D0C"/>
    <w:rsid w:val="22158DA0"/>
    <w:rsid w:val="22162842"/>
    <w:rsid w:val="2218B510"/>
    <w:rsid w:val="221D7380"/>
    <w:rsid w:val="221EC270"/>
    <w:rsid w:val="22227216"/>
    <w:rsid w:val="222E2C62"/>
    <w:rsid w:val="2230D676"/>
    <w:rsid w:val="2237ED25"/>
    <w:rsid w:val="2238A35C"/>
    <w:rsid w:val="223AEFFF"/>
    <w:rsid w:val="223B4FD0"/>
    <w:rsid w:val="223CAAA5"/>
    <w:rsid w:val="223D7ACA"/>
    <w:rsid w:val="224415AA"/>
    <w:rsid w:val="2247C915"/>
    <w:rsid w:val="22481D12"/>
    <w:rsid w:val="224B1B16"/>
    <w:rsid w:val="224D5A39"/>
    <w:rsid w:val="22502E4A"/>
    <w:rsid w:val="22522760"/>
    <w:rsid w:val="2257BD80"/>
    <w:rsid w:val="225877E5"/>
    <w:rsid w:val="22661E66"/>
    <w:rsid w:val="22666B08"/>
    <w:rsid w:val="22678A1A"/>
    <w:rsid w:val="226AB1CE"/>
    <w:rsid w:val="226C64FC"/>
    <w:rsid w:val="2273FD45"/>
    <w:rsid w:val="227440AB"/>
    <w:rsid w:val="2279B5CF"/>
    <w:rsid w:val="227DE5F8"/>
    <w:rsid w:val="228AA6CE"/>
    <w:rsid w:val="2298FA51"/>
    <w:rsid w:val="229A0445"/>
    <w:rsid w:val="229C1CC6"/>
    <w:rsid w:val="22A063F5"/>
    <w:rsid w:val="22A1A154"/>
    <w:rsid w:val="22A4F2E1"/>
    <w:rsid w:val="22AC5FA7"/>
    <w:rsid w:val="22AD3290"/>
    <w:rsid w:val="22B359D8"/>
    <w:rsid w:val="22B53573"/>
    <w:rsid w:val="22B85194"/>
    <w:rsid w:val="22BEAAD0"/>
    <w:rsid w:val="22C5DEDD"/>
    <w:rsid w:val="22C71EB6"/>
    <w:rsid w:val="22C7FD1D"/>
    <w:rsid w:val="22C8C297"/>
    <w:rsid w:val="22C90538"/>
    <w:rsid w:val="22CA65BF"/>
    <w:rsid w:val="22CF4D38"/>
    <w:rsid w:val="22D27E76"/>
    <w:rsid w:val="22D41646"/>
    <w:rsid w:val="22DC7C97"/>
    <w:rsid w:val="22E66BA1"/>
    <w:rsid w:val="22E84226"/>
    <w:rsid w:val="22E8DA76"/>
    <w:rsid w:val="22EF9E03"/>
    <w:rsid w:val="22F0856F"/>
    <w:rsid w:val="22F12826"/>
    <w:rsid w:val="22F32D10"/>
    <w:rsid w:val="22F3F1FA"/>
    <w:rsid w:val="22F4D3AA"/>
    <w:rsid w:val="22F557D8"/>
    <w:rsid w:val="22F5F0EA"/>
    <w:rsid w:val="22F6F775"/>
    <w:rsid w:val="22F7CBC7"/>
    <w:rsid w:val="22FABD49"/>
    <w:rsid w:val="22FD6707"/>
    <w:rsid w:val="2301CF9F"/>
    <w:rsid w:val="2304D81E"/>
    <w:rsid w:val="2308C2A7"/>
    <w:rsid w:val="230CEECD"/>
    <w:rsid w:val="230F4ABF"/>
    <w:rsid w:val="2315E5F9"/>
    <w:rsid w:val="231B9DFA"/>
    <w:rsid w:val="2324A5A8"/>
    <w:rsid w:val="23271394"/>
    <w:rsid w:val="23293422"/>
    <w:rsid w:val="232BEA2E"/>
    <w:rsid w:val="232D67C4"/>
    <w:rsid w:val="232D8C72"/>
    <w:rsid w:val="232E7A40"/>
    <w:rsid w:val="23328B29"/>
    <w:rsid w:val="233290B7"/>
    <w:rsid w:val="2336E58D"/>
    <w:rsid w:val="23379995"/>
    <w:rsid w:val="233CE711"/>
    <w:rsid w:val="2347CED9"/>
    <w:rsid w:val="23492875"/>
    <w:rsid w:val="23592F4A"/>
    <w:rsid w:val="235D6B70"/>
    <w:rsid w:val="23649954"/>
    <w:rsid w:val="2364FCAF"/>
    <w:rsid w:val="236B2636"/>
    <w:rsid w:val="236E1ADA"/>
    <w:rsid w:val="236F0351"/>
    <w:rsid w:val="2371E199"/>
    <w:rsid w:val="23731C76"/>
    <w:rsid w:val="2373B404"/>
    <w:rsid w:val="237563E5"/>
    <w:rsid w:val="2378A885"/>
    <w:rsid w:val="2379A0E9"/>
    <w:rsid w:val="237F59C0"/>
    <w:rsid w:val="23854673"/>
    <w:rsid w:val="2386239B"/>
    <w:rsid w:val="23868742"/>
    <w:rsid w:val="2387DE52"/>
    <w:rsid w:val="238A1026"/>
    <w:rsid w:val="238BB091"/>
    <w:rsid w:val="238F4791"/>
    <w:rsid w:val="2390808D"/>
    <w:rsid w:val="239364B4"/>
    <w:rsid w:val="23939C4F"/>
    <w:rsid w:val="239429B6"/>
    <w:rsid w:val="2394F6EB"/>
    <w:rsid w:val="23986D3D"/>
    <w:rsid w:val="239D2B63"/>
    <w:rsid w:val="23A203C1"/>
    <w:rsid w:val="23A2E985"/>
    <w:rsid w:val="23A3D399"/>
    <w:rsid w:val="23A457A3"/>
    <w:rsid w:val="23A59DE1"/>
    <w:rsid w:val="23A73783"/>
    <w:rsid w:val="23AA830B"/>
    <w:rsid w:val="23AEE878"/>
    <w:rsid w:val="23B15E01"/>
    <w:rsid w:val="23B1A900"/>
    <w:rsid w:val="23B27CBE"/>
    <w:rsid w:val="23B432FB"/>
    <w:rsid w:val="23B8D694"/>
    <w:rsid w:val="23B94A1F"/>
    <w:rsid w:val="23BB43C8"/>
    <w:rsid w:val="23BC6157"/>
    <w:rsid w:val="23C0AA69"/>
    <w:rsid w:val="23C18D22"/>
    <w:rsid w:val="23C1FA79"/>
    <w:rsid w:val="23C33C0E"/>
    <w:rsid w:val="23C497FF"/>
    <w:rsid w:val="23C55B3B"/>
    <w:rsid w:val="23C940A5"/>
    <w:rsid w:val="23CACA68"/>
    <w:rsid w:val="23CCD707"/>
    <w:rsid w:val="23CF3781"/>
    <w:rsid w:val="23D0FDB7"/>
    <w:rsid w:val="23D86651"/>
    <w:rsid w:val="23D98644"/>
    <w:rsid w:val="23D9A6CC"/>
    <w:rsid w:val="23DA0D75"/>
    <w:rsid w:val="23DDAA8F"/>
    <w:rsid w:val="23EB4F17"/>
    <w:rsid w:val="23EBB7D6"/>
    <w:rsid w:val="23EFBD67"/>
    <w:rsid w:val="23F1A7AC"/>
    <w:rsid w:val="23F5514E"/>
    <w:rsid w:val="23F62F74"/>
    <w:rsid w:val="23F77083"/>
    <w:rsid w:val="23FCA2D4"/>
    <w:rsid w:val="23FFAD91"/>
    <w:rsid w:val="24001079"/>
    <w:rsid w:val="240268CC"/>
    <w:rsid w:val="2409353D"/>
    <w:rsid w:val="240BB423"/>
    <w:rsid w:val="2412AA1F"/>
    <w:rsid w:val="241B2A1C"/>
    <w:rsid w:val="2427030F"/>
    <w:rsid w:val="2429D014"/>
    <w:rsid w:val="242BAABE"/>
    <w:rsid w:val="242BE653"/>
    <w:rsid w:val="242E5D23"/>
    <w:rsid w:val="242F1D9D"/>
    <w:rsid w:val="24325FDC"/>
    <w:rsid w:val="2432DD95"/>
    <w:rsid w:val="2436DD31"/>
    <w:rsid w:val="24378FF4"/>
    <w:rsid w:val="244039E3"/>
    <w:rsid w:val="2442EE7B"/>
    <w:rsid w:val="24437872"/>
    <w:rsid w:val="24465293"/>
    <w:rsid w:val="2446C131"/>
    <w:rsid w:val="244A84D6"/>
    <w:rsid w:val="244C0669"/>
    <w:rsid w:val="244FDD91"/>
    <w:rsid w:val="2451947E"/>
    <w:rsid w:val="2454DA03"/>
    <w:rsid w:val="24595944"/>
    <w:rsid w:val="2460C7F8"/>
    <w:rsid w:val="24613C0C"/>
    <w:rsid w:val="24674E05"/>
    <w:rsid w:val="246A4C37"/>
    <w:rsid w:val="246E4AA4"/>
    <w:rsid w:val="246EBD23"/>
    <w:rsid w:val="247265B3"/>
    <w:rsid w:val="2478AC28"/>
    <w:rsid w:val="247B932C"/>
    <w:rsid w:val="247CA6F0"/>
    <w:rsid w:val="247F3C44"/>
    <w:rsid w:val="24864BC9"/>
    <w:rsid w:val="248A6DAC"/>
    <w:rsid w:val="248D51D5"/>
    <w:rsid w:val="248DDEC4"/>
    <w:rsid w:val="248FD7BD"/>
    <w:rsid w:val="249291F4"/>
    <w:rsid w:val="2492F714"/>
    <w:rsid w:val="249DC805"/>
    <w:rsid w:val="24A08429"/>
    <w:rsid w:val="24A132A2"/>
    <w:rsid w:val="24A67A36"/>
    <w:rsid w:val="24A6E5B1"/>
    <w:rsid w:val="24A98AE4"/>
    <w:rsid w:val="24AB38D8"/>
    <w:rsid w:val="24ABAB0E"/>
    <w:rsid w:val="24ABC41D"/>
    <w:rsid w:val="24AD5321"/>
    <w:rsid w:val="24ADF508"/>
    <w:rsid w:val="24B04228"/>
    <w:rsid w:val="24B4191E"/>
    <w:rsid w:val="24B6EA11"/>
    <w:rsid w:val="24B9CE24"/>
    <w:rsid w:val="24BAA7F2"/>
    <w:rsid w:val="24BC8824"/>
    <w:rsid w:val="24BF630C"/>
    <w:rsid w:val="24C5B6BE"/>
    <w:rsid w:val="24CCCEB0"/>
    <w:rsid w:val="24D224F1"/>
    <w:rsid w:val="24D300AA"/>
    <w:rsid w:val="24DC71FB"/>
    <w:rsid w:val="24E02790"/>
    <w:rsid w:val="24E1E477"/>
    <w:rsid w:val="24E72880"/>
    <w:rsid w:val="24EE3A24"/>
    <w:rsid w:val="24F0A811"/>
    <w:rsid w:val="24F0B6EC"/>
    <w:rsid w:val="24F37195"/>
    <w:rsid w:val="24F88EB7"/>
    <w:rsid w:val="24FB74A1"/>
    <w:rsid w:val="24FFD907"/>
    <w:rsid w:val="25010BE6"/>
    <w:rsid w:val="25034609"/>
    <w:rsid w:val="2504D1D0"/>
    <w:rsid w:val="25068FCA"/>
    <w:rsid w:val="251885A2"/>
    <w:rsid w:val="251AF1BD"/>
    <w:rsid w:val="251B4541"/>
    <w:rsid w:val="251D3E2C"/>
    <w:rsid w:val="251D5539"/>
    <w:rsid w:val="251E2777"/>
    <w:rsid w:val="251FBC5C"/>
    <w:rsid w:val="252131E0"/>
    <w:rsid w:val="2523B122"/>
    <w:rsid w:val="2527A4B4"/>
    <w:rsid w:val="252A00A6"/>
    <w:rsid w:val="252CF8B6"/>
    <w:rsid w:val="252D2917"/>
    <w:rsid w:val="25302946"/>
    <w:rsid w:val="253270C4"/>
    <w:rsid w:val="25382329"/>
    <w:rsid w:val="25385146"/>
    <w:rsid w:val="253FB135"/>
    <w:rsid w:val="2541773F"/>
    <w:rsid w:val="254290C2"/>
    <w:rsid w:val="25439607"/>
    <w:rsid w:val="254418DC"/>
    <w:rsid w:val="2544A0E7"/>
    <w:rsid w:val="254994E2"/>
    <w:rsid w:val="254A13E7"/>
    <w:rsid w:val="254C0646"/>
    <w:rsid w:val="254ED470"/>
    <w:rsid w:val="254F4C10"/>
    <w:rsid w:val="254FAE53"/>
    <w:rsid w:val="25508D8A"/>
    <w:rsid w:val="25521DBA"/>
    <w:rsid w:val="255257F9"/>
    <w:rsid w:val="2555688C"/>
    <w:rsid w:val="2558D305"/>
    <w:rsid w:val="2559DADF"/>
    <w:rsid w:val="256972C3"/>
    <w:rsid w:val="256B07E2"/>
    <w:rsid w:val="256BBBA4"/>
    <w:rsid w:val="256FD424"/>
    <w:rsid w:val="2573BE87"/>
    <w:rsid w:val="257A317A"/>
    <w:rsid w:val="257B2803"/>
    <w:rsid w:val="257CEBA0"/>
    <w:rsid w:val="25805FC7"/>
    <w:rsid w:val="2584583B"/>
    <w:rsid w:val="258738D6"/>
    <w:rsid w:val="258A336B"/>
    <w:rsid w:val="258B5D19"/>
    <w:rsid w:val="258F8CA7"/>
    <w:rsid w:val="25923AB3"/>
    <w:rsid w:val="2592BB1E"/>
    <w:rsid w:val="259662D0"/>
    <w:rsid w:val="259DD84F"/>
    <w:rsid w:val="259F79BE"/>
    <w:rsid w:val="259F8B82"/>
    <w:rsid w:val="25B258E8"/>
    <w:rsid w:val="25B941B4"/>
    <w:rsid w:val="25BE5AEF"/>
    <w:rsid w:val="25C42EF7"/>
    <w:rsid w:val="25C8ED6D"/>
    <w:rsid w:val="25CBE4F1"/>
    <w:rsid w:val="25CC4710"/>
    <w:rsid w:val="25D1FA0B"/>
    <w:rsid w:val="25D3B665"/>
    <w:rsid w:val="25DC7063"/>
    <w:rsid w:val="25E1858A"/>
    <w:rsid w:val="25E29192"/>
    <w:rsid w:val="25E64E67"/>
    <w:rsid w:val="25E7EEAA"/>
    <w:rsid w:val="25EAF667"/>
    <w:rsid w:val="25EB2266"/>
    <w:rsid w:val="25EFCF08"/>
    <w:rsid w:val="25F076A0"/>
    <w:rsid w:val="25F24D2B"/>
    <w:rsid w:val="25F31CAE"/>
    <w:rsid w:val="25F36F27"/>
    <w:rsid w:val="25F374FB"/>
    <w:rsid w:val="25F868DF"/>
    <w:rsid w:val="25FBCA21"/>
    <w:rsid w:val="25FDBA40"/>
    <w:rsid w:val="260255BB"/>
    <w:rsid w:val="26034177"/>
    <w:rsid w:val="26048A06"/>
    <w:rsid w:val="26061B86"/>
    <w:rsid w:val="2607E01D"/>
    <w:rsid w:val="260A0DCC"/>
    <w:rsid w:val="260C0AAC"/>
    <w:rsid w:val="2615775D"/>
    <w:rsid w:val="26190A66"/>
    <w:rsid w:val="261FB48B"/>
    <w:rsid w:val="26266874"/>
    <w:rsid w:val="262A505E"/>
    <w:rsid w:val="262AFB76"/>
    <w:rsid w:val="262C1294"/>
    <w:rsid w:val="262CF89A"/>
    <w:rsid w:val="262D4463"/>
    <w:rsid w:val="262F4644"/>
    <w:rsid w:val="262F7918"/>
    <w:rsid w:val="26307209"/>
    <w:rsid w:val="2632D388"/>
    <w:rsid w:val="2635A23A"/>
    <w:rsid w:val="2636D810"/>
    <w:rsid w:val="26391ADF"/>
    <w:rsid w:val="263CEB03"/>
    <w:rsid w:val="264082B4"/>
    <w:rsid w:val="264A5F1F"/>
    <w:rsid w:val="264C937E"/>
    <w:rsid w:val="264C9BD6"/>
    <w:rsid w:val="265AFC67"/>
    <w:rsid w:val="265C0EDB"/>
    <w:rsid w:val="265CE910"/>
    <w:rsid w:val="265D0121"/>
    <w:rsid w:val="265E829E"/>
    <w:rsid w:val="2661038D"/>
    <w:rsid w:val="266174FD"/>
    <w:rsid w:val="2662564E"/>
    <w:rsid w:val="266535A5"/>
    <w:rsid w:val="266682A4"/>
    <w:rsid w:val="266F68F2"/>
    <w:rsid w:val="266F701D"/>
    <w:rsid w:val="2671ED01"/>
    <w:rsid w:val="2674A3EF"/>
    <w:rsid w:val="267658EE"/>
    <w:rsid w:val="267925CA"/>
    <w:rsid w:val="267E2B31"/>
    <w:rsid w:val="2682FAAA"/>
    <w:rsid w:val="2686B9A2"/>
    <w:rsid w:val="268E632B"/>
    <w:rsid w:val="26901324"/>
    <w:rsid w:val="26915E1A"/>
    <w:rsid w:val="269A352A"/>
    <w:rsid w:val="269A5A5B"/>
    <w:rsid w:val="26A9F1B6"/>
    <w:rsid w:val="26AA4DE0"/>
    <w:rsid w:val="26AABD38"/>
    <w:rsid w:val="26AADE40"/>
    <w:rsid w:val="26AB1CEE"/>
    <w:rsid w:val="26ADC4AF"/>
    <w:rsid w:val="26B14623"/>
    <w:rsid w:val="26B2AB87"/>
    <w:rsid w:val="26B8FA4E"/>
    <w:rsid w:val="26BAA755"/>
    <w:rsid w:val="26C04720"/>
    <w:rsid w:val="26C38D86"/>
    <w:rsid w:val="26C53668"/>
    <w:rsid w:val="26C72927"/>
    <w:rsid w:val="26C95D28"/>
    <w:rsid w:val="26CC53C9"/>
    <w:rsid w:val="26CC83F0"/>
    <w:rsid w:val="26CF9BB7"/>
    <w:rsid w:val="26D3C770"/>
    <w:rsid w:val="26D699CA"/>
    <w:rsid w:val="26D7D9C6"/>
    <w:rsid w:val="26D7E188"/>
    <w:rsid w:val="26DA3D2B"/>
    <w:rsid w:val="26DB5425"/>
    <w:rsid w:val="26DBF865"/>
    <w:rsid w:val="26DBF918"/>
    <w:rsid w:val="26DD3C53"/>
    <w:rsid w:val="26DF6ADB"/>
    <w:rsid w:val="26E1A934"/>
    <w:rsid w:val="26E53853"/>
    <w:rsid w:val="26E90F15"/>
    <w:rsid w:val="26EB7838"/>
    <w:rsid w:val="26ECB258"/>
    <w:rsid w:val="26EDEE1B"/>
    <w:rsid w:val="26F42AC4"/>
    <w:rsid w:val="26F800A2"/>
    <w:rsid w:val="26FA4CF4"/>
    <w:rsid w:val="26FB2ADE"/>
    <w:rsid w:val="26FC2E3B"/>
    <w:rsid w:val="26FD2EE8"/>
    <w:rsid w:val="2702D5C2"/>
    <w:rsid w:val="2705CD7D"/>
    <w:rsid w:val="2708810A"/>
    <w:rsid w:val="270AE62E"/>
    <w:rsid w:val="270F409E"/>
    <w:rsid w:val="27182910"/>
    <w:rsid w:val="2718665C"/>
    <w:rsid w:val="271A43A9"/>
    <w:rsid w:val="271C394B"/>
    <w:rsid w:val="271DF4E1"/>
    <w:rsid w:val="2720C28E"/>
    <w:rsid w:val="27279C40"/>
    <w:rsid w:val="27280210"/>
    <w:rsid w:val="27292906"/>
    <w:rsid w:val="272BE16D"/>
    <w:rsid w:val="272DA9A4"/>
    <w:rsid w:val="272DBE3E"/>
    <w:rsid w:val="272DFCFB"/>
    <w:rsid w:val="2731B950"/>
    <w:rsid w:val="27335344"/>
    <w:rsid w:val="2739CFAB"/>
    <w:rsid w:val="273A6F3D"/>
    <w:rsid w:val="273C3A66"/>
    <w:rsid w:val="273DD466"/>
    <w:rsid w:val="2742AE03"/>
    <w:rsid w:val="27439301"/>
    <w:rsid w:val="2746630F"/>
    <w:rsid w:val="274688E9"/>
    <w:rsid w:val="274730B7"/>
    <w:rsid w:val="27487A5F"/>
    <w:rsid w:val="274A3903"/>
    <w:rsid w:val="274A519F"/>
    <w:rsid w:val="274DAD9F"/>
    <w:rsid w:val="27529DDF"/>
    <w:rsid w:val="275A4CAE"/>
    <w:rsid w:val="275AA8F2"/>
    <w:rsid w:val="27665AA3"/>
    <w:rsid w:val="276A8F2A"/>
    <w:rsid w:val="276DCAD7"/>
    <w:rsid w:val="2771863D"/>
    <w:rsid w:val="2774593C"/>
    <w:rsid w:val="277982AF"/>
    <w:rsid w:val="277AB1DD"/>
    <w:rsid w:val="277E9333"/>
    <w:rsid w:val="277F9903"/>
    <w:rsid w:val="2781D80B"/>
    <w:rsid w:val="2787D1A0"/>
    <w:rsid w:val="278871FD"/>
    <w:rsid w:val="278B5520"/>
    <w:rsid w:val="278C2213"/>
    <w:rsid w:val="278DB582"/>
    <w:rsid w:val="278DEE3B"/>
    <w:rsid w:val="278F892F"/>
    <w:rsid w:val="27946E6A"/>
    <w:rsid w:val="27974230"/>
    <w:rsid w:val="27987AF5"/>
    <w:rsid w:val="2798DCCE"/>
    <w:rsid w:val="279A3798"/>
    <w:rsid w:val="279CE34B"/>
    <w:rsid w:val="279CF39D"/>
    <w:rsid w:val="279E62DF"/>
    <w:rsid w:val="279E7C61"/>
    <w:rsid w:val="27A72D69"/>
    <w:rsid w:val="27AD5E67"/>
    <w:rsid w:val="27B34207"/>
    <w:rsid w:val="27B659DD"/>
    <w:rsid w:val="27B7798C"/>
    <w:rsid w:val="27BC723A"/>
    <w:rsid w:val="27BEF1D2"/>
    <w:rsid w:val="27C353B9"/>
    <w:rsid w:val="27C3BD1C"/>
    <w:rsid w:val="27C659DE"/>
    <w:rsid w:val="27CA3C82"/>
    <w:rsid w:val="27D17ADE"/>
    <w:rsid w:val="27D268F9"/>
    <w:rsid w:val="27D779E4"/>
    <w:rsid w:val="27DB09F2"/>
    <w:rsid w:val="27DC3278"/>
    <w:rsid w:val="27DF0C92"/>
    <w:rsid w:val="27ECDB45"/>
    <w:rsid w:val="27ECE843"/>
    <w:rsid w:val="27F1679F"/>
    <w:rsid w:val="27F16EE6"/>
    <w:rsid w:val="27F1A09E"/>
    <w:rsid w:val="27F35F57"/>
    <w:rsid w:val="27F38EC9"/>
    <w:rsid w:val="27F69BBA"/>
    <w:rsid w:val="27F71365"/>
    <w:rsid w:val="27FF6C6B"/>
    <w:rsid w:val="2802CE89"/>
    <w:rsid w:val="28072D6B"/>
    <w:rsid w:val="28094330"/>
    <w:rsid w:val="280B65BF"/>
    <w:rsid w:val="280C580C"/>
    <w:rsid w:val="280C8AF3"/>
    <w:rsid w:val="280D0CA3"/>
    <w:rsid w:val="28104B00"/>
    <w:rsid w:val="2813F2C1"/>
    <w:rsid w:val="28157000"/>
    <w:rsid w:val="28168136"/>
    <w:rsid w:val="281A8507"/>
    <w:rsid w:val="281E02F7"/>
    <w:rsid w:val="2821960A"/>
    <w:rsid w:val="2821B207"/>
    <w:rsid w:val="2824CDAF"/>
    <w:rsid w:val="28257707"/>
    <w:rsid w:val="28261178"/>
    <w:rsid w:val="282E2CB7"/>
    <w:rsid w:val="282E5D22"/>
    <w:rsid w:val="282F6C44"/>
    <w:rsid w:val="2831B52B"/>
    <w:rsid w:val="2832D60D"/>
    <w:rsid w:val="28357127"/>
    <w:rsid w:val="283B882E"/>
    <w:rsid w:val="283F5460"/>
    <w:rsid w:val="28401F2C"/>
    <w:rsid w:val="28408135"/>
    <w:rsid w:val="28474723"/>
    <w:rsid w:val="284C106E"/>
    <w:rsid w:val="284CE0DB"/>
    <w:rsid w:val="2858E674"/>
    <w:rsid w:val="28590A7A"/>
    <w:rsid w:val="285CF36F"/>
    <w:rsid w:val="285F0C70"/>
    <w:rsid w:val="2860B17F"/>
    <w:rsid w:val="286106C9"/>
    <w:rsid w:val="28616591"/>
    <w:rsid w:val="2861994B"/>
    <w:rsid w:val="2863F1B0"/>
    <w:rsid w:val="286724E3"/>
    <w:rsid w:val="286BE694"/>
    <w:rsid w:val="286CA292"/>
    <w:rsid w:val="286E17F1"/>
    <w:rsid w:val="2870932C"/>
    <w:rsid w:val="2872564F"/>
    <w:rsid w:val="2873B1E9"/>
    <w:rsid w:val="28777373"/>
    <w:rsid w:val="2877C979"/>
    <w:rsid w:val="287A18F4"/>
    <w:rsid w:val="287C8868"/>
    <w:rsid w:val="287E9F62"/>
    <w:rsid w:val="28801902"/>
    <w:rsid w:val="2883B4BF"/>
    <w:rsid w:val="2885BEBB"/>
    <w:rsid w:val="288927AD"/>
    <w:rsid w:val="2890CFDE"/>
    <w:rsid w:val="28922D44"/>
    <w:rsid w:val="2893B4CA"/>
    <w:rsid w:val="28944D69"/>
    <w:rsid w:val="2895B0BB"/>
    <w:rsid w:val="2897457A"/>
    <w:rsid w:val="289CB915"/>
    <w:rsid w:val="289CBD90"/>
    <w:rsid w:val="289DAF91"/>
    <w:rsid w:val="28A22E5E"/>
    <w:rsid w:val="28A36391"/>
    <w:rsid w:val="28A5018E"/>
    <w:rsid w:val="28A758B0"/>
    <w:rsid w:val="28A774F3"/>
    <w:rsid w:val="28AC5F36"/>
    <w:rsid w:val="28AFD7D1"/>
    <w:rsid w:val="28B077A8"/>
    <w:rsid w:val="28B49939"/>
    <w:rsid w:val="28B73D4B"/>
    <w:rsid w:val="28BB41BA"/>
    <w:rsid w:val="28BE872E"/>
    <w:rsid w:val="28C09B20"/>
    <w:rsid w:val="28C5792D"/>
    <w:rsid w:val="28C6424E"/>
    <w:rsid w:val="28C7B6E2"/>
    <w:rsid w:val="28C7BD95"/>
    <w:rsid w:val="28D0A660"/>
    <w:rsid w:val="28D1A8E3"/>
    <w:rsid w:val="28D50FBB"/>
    <w:rsid w:val="28D567FC"/>
    <w:rsid w:val="28D6D7A2"/>
    <w:rsid w:val="28D7E38B"/>
    <w:rsid w:val="28DC5E39"/>
    <w:rsid w:val="28DD1560"/>
    <w:rsid w:val="28DF3CC5"/>
    <w:rsid w:val="28E36938"/>
    <w:rsid w:val="28EC90AA"/>
    <w:rsid w:val="28F44F86"/>
    <w:rsid w:val="28FA1C88"/>
    <w:rsid w:val="28FA9FED"/>
    <w:rsid w:val="28FE3B3B"/>
    <w:rsid w:val="2902DF46"/>
    <w:rsid w:val="29079583"/>
    <w:rsid w:val="290801BC"/>
    <w:rsid w:val="290D8EDA"/>
    <w:rsid w:val="2910F418"/>
    <w:rsid w:val="2915ECF2"/>
    <w:rsid w:val="2915FDDB"/>
    <w:rsid w:val="29217848"/>
    <w:rsid w:val="2921F939"/>
    <w:rsid w:val="2926472B"/>
    <w:rsid w:val="29276FCA"/>
    <w:rsid w:val="292827C2"/>
    <w:rsid w:val="29295454"/>
    <w:rsid w:val="292D9082"/>
    <w:rsid w:val="2933E90A"/>
    <w:rsid w:val="29370667"/>
    <w:rsid w:val="2938A697"/>
    <w:rsid w:val="2938CE46"/>
    <w:rsid w:val="293FF4DA"/>
    <w:rsid w:val="2942CA6A"/>
    <w:rsid w:val="2943B4C8"/>
    <w:rsid w:val="29473D28"/>
    <w:rsid w:val="2949CF50"/>
    <w:rsid w:val="294C6BA5"/>
    <w:rsid w:val="29501892"/>
    <w:rsid w:val="29548710"/>
    <w:rsid w:val="295C505B"/>
    <w:rsid w:val="295DDECF"/>
    <w:rsid w:val="295F241A"/>
    <w:rsid w:val="29619BF2"/>
    <w:rsid w:val="29637015"/>
    <w:rsid w:val="2963F78E"/>
    <w:rsid w:val="29672270"/>
    <w:rsid w:val="2967793C"/>
    <w:rsid w:val="2967EDEF"/>
    <w:rsid w:val="296B8BB9"/>
    <w:rsid w:val="296F7B82"/>
    <w:rsid w:val="29704EDD"/>
    <w:rsid w:val="2972115A"/>
    <w:rsid w:val="29749FD7"/>
    <w:rsid w:val="2974C24E"/>
    <w:rsid w:val="2979D3AF"/>
    <w:rsid w:val="297C89D2"/>
    <w:rsid w:val="297C8D5D"/>
    <w:rsid w:val="29818C87"/>
    <w:rsid w:val="2982DB54"/>
    <w:rsid w:val="2983AE1F"/>
    <w:rsid w:val="29867C95"/>
    <w:rsid w:val="298DC84C"/>
    <w:rsid w:val="29919C5E"/>
    <w:rsid w:val="2992B532"/>
    <w:rsid w:val="29986B4F"/>
    <w:rsid w:val="299AD19D"/>
    <w:rsid w:val="29A0A2EF"/>
    <w:rsid w:val="29AE878C"/>
    <w:rsid w:val="29B8756B"/>
    <w:rsid w:val="29BD666B"/>
    <w:rsid w:val="29C01A6D"/>
    <w:rsid w:val="29C56D12"/>
    <w:rsid w:val="29CC16B9"/>
    <w:rsid w:val="29D1D5EC"/>
    <w:rsid w:val="29D79E9E"/>
    <w:rsid w:val="29D9025B"/>
    <w:rsid w:val="29D9F66D"/>
    <w:rsid w:val="29DBD90C"/>
    <w:rsid w:val="29DD5417"/>
    <w:rsid w:val="29E0BFEF"/>
    <w:rsid w:val="29E325E7"/>
    <w:rsid w:val="29E3F6BA"/>
    <w:rsid w:val="29E47D46"/>
    <w:rsid w:val="29E6919B"/>
    <w:rsid w:val="29E72E11"/>
    <w:rsid w:val="29E7C4A5"/>
    <w:rsid w:val="29EDF8E1"/>
    <w:rsid w:val="29F450DF"/>
    <w:rsid w:val="29F8C297"/>
    <w:rsid w:val="29F9C9A2"/>
    <w:rsid w:val="29FB0639"/>
    <w:rsid w:val="29FCA095"/>
    <w:rsid w:val="29FED483"/>
    <w:rsid w:val="29FF7121"/>
    <w:rsid w:val="29FFC211"/>
    <w:rsid w:val="2A023153"/>
    <w:rsid w:val="2A0C1E09"/>
    <w:rsid w:val="2A0D2F83"/>
    <w:rsid w:val="2A0DDDA2"/>
    <w:rsid w:val="2A0F91FA"/>
    <w:rsid w:val="2A10FCE8"/>
    <w:rsid w:val="2A15614E"/>
    <w:rsid w:val="2A1645C6"/>
    <w:rsid w:val="2A18120A"/>
    <w:rsid w:val="2A188993"/>
    <w:rsid w:val="2A21D7BE"/>
    <w:rsid w:val="2A290324"/>
    <w:rsid w:val="2A2DA95A"/>
    <w:rsid w:val="2A2E8E51"/>
    <w:rsid w:val="2A30156F"/>
    <w:rsid w:val="2A379868"/>
    <w:rsid w:val="2A385647"/>
    <w:rsid w:val="2A38EF47"/>
    <w:rsid w:val="2A3991F8"/>
    <w:rsid w:val="2A3B6BDF"/>
    <w:rsid w:val="2A3DC569"/>
    <w:rsid w:val="2A49A767"/>
    <w:rsid w:val="2A4C5D99"/>
    <w:rsid w:val="2A506416"/>
    <w:rsid w:val="2A50A991"/>
    <w:rsid w:val="2A51EA4F"/>
    <w:rsid w:val="2A530DAC"/>
    <w:rsid w:val="2A536517"/>
    <w:rsid w:val="2A53DA0D"/>
    <w:rsid w:val="2A57DDD0"/>
    <w:rsid w:val="2A595061"/>
    <w:rsid w:val="2A5AA416"/>
    <w:rsid w:val="2A5B85AE"/>
    <w:rsid w:val="2A5FABC9"/>
    <w:rsid w:val="2A632B30"/>
    <w:rsid w:val="2A6A3D29"/>
    <w:rsid w:val="2A6A74B7"/>
    <w:rsid w:val="2A6CEAD7"/>
    <w:rsid w:val="2A6F7C1F"/>
    <w:rsid w:val="2A782AA0"/>
    <w:rsid w:val="2A79B222"/>
    <w:rsid w:val="2A7B07DF"/>
    <w:rsid w:val="2A7C5081"/>
    <w:rsid w:val="2A7EB933"/>
    <w:rsid w:val="2A801043"/>
    <w:rsid w:val="2A855CFB"/>
    <w:rsid w:val="2A8720A9"/>
    <w:rsid w:val="2A8D9D1A"/>
    <w:rsid w:val="2A9214F8"/>
    <w:rsid w:val="2A966BAB"/>
    <w:rsid w:val="2A970501"/>
    <w:rsid w:val="2A98F975"/>
    <w:rsid w:val="2A9A11F7"/>
    <w:rsid w:val="2A9CD335"/>
    <w:rsid w:val="2A9EDF38"/>
    <w:rsid w:val="2AA09DFD"/>
    <w:rsid w:val="2AA3730B"/>
    <w:rsid w:val="2AAC9357"/>
    <w:rsid w:val="2AB0AE3D"/>
    <w:rsid w:val="2AB6FE21"/>
    <w:rsid w:val="2AB7A5B9"/>
    <w:rsid w:val="2AC46E1B"/>
    <w:rsid w:val="2AC4CB09"/>
    <w:rsid w:val="2AC5995C"/>
    <w:rsid w:val="2AC784F3"/>
    <w:rsid w:val="2ACA8F82"/>
    <w:rsid w:val="2ACEED31"/>
    <w:rsid w:val="2ACF7F13"/>
    <w:rsid w:val="2AD003FE"/>
    <w:rsid w:val="2AD35F77"/>
    <w:rsid w:val="2AD4E4EE"/>
    <w:rsid w:val="2AD50C42"/>
    <w:rsid w:val="2AE1C6F2"/>
    <w:rsid w:val="2AE1EA11"/>
    <w:rsid w:val="2AE1FA21"/>
    <w:rsid w:val="2AE307DA"/>
    <w:rsid w:val="2AE4183C"/>
    <w:rsid w:val="2AE543BA"/>
    <w:rsid w:val="2AE584A2"/>
    <w:rsid w:val="2AF3CD05"/>
    <w:rsid w:val="2AF5A48F"/>
    <w:rsid w:val="2B0014A6"/>
    <w:rsid w:val="2B018EC8"/>
    <w:rsid w:val="2B085743"/>
    <w:rsid w:val="2B08DD1D"/>
    <w:rsid w:val="2B09E6DF"/>
    <w:rsid w:val="2B130BB5"/>
    <w:rsid w:val="2B15B81B"/>
    <w:rsid w:val="2B17B9E8"/>
    <w:rsid w:val="2B1A4074"/>
    <w:rsid w:val="2B1A5CA4"/>
    <w:rsid w:val="2B1C09F9"/>
    <w:rsid w:val="2B2007DE"/>
    <w:rsid w:val="2B2172F8"/>
    <w:rsid w:val="2B239DC4"/>
    <w:rsid w:val="2B2F8473"/>
    <w:rsid w:val="2B34008C"/>
    <w:rsid w:val="2B3424C3"/>
    <w:rsid w:val="2B3474B0"/>
    <w:rsid w:val="2B352E4B"/>
    <w:rsid w:val="2B3571D5"/>
    <w:rsid w:val="2B35C859"/>
    <w:rsid w:val="2B3AB078"/>
    <w:rsid w:val="2B3BF3D5"/>
    <w:rsid w:val="2B3F8330"/>
    <w:rsid w:val="2B4184C2"/>
    <w:rsid w:val="2B46BDFE"/>
    <w:rsid w:val="2B4751FD"/>
    <w:rsid w:val="2B491D44"/>
    <w:rsid w:val="2B4A7DD6"/>
    <w:rsid w:val="2B4C4C4C"/>
    <w:rsid w:val="2B4FBCF0"/>
    <w:rsid w:val="2B509FF7"/>
    <w:rsid w:val="2B5445CC"/>
    <w:rsid w:val="2B5A8FF5"/>
    <w:rsid w:val="2B5D020F"/>
    <w:rsid w:val="2B61D44E"/>
    <w:rsid w:val="2B630D7E"/>
    <w:rsid w:val="2B65A174"/>
    <w:rsid w:val="2B6E8300"/>
    <w:rsid w:val="2B713E04"/>
    <w:rsid w:val="2B77CA03"/>
    <w:rsid w:val="2B78191E"/>
    <w:rsid w:val="2B7B120F"/>
    <w:rsid w:val="2B7C7A72"/>
    <w:rsid w:val="2B84FA1A"/>
    <w:rsid w:val="2B8783A8"/>
    <w:rsid w:val="2B8790B7"/>
    <w:rsid w:val="2B87C24A"/>
    <w:rsid w:val="2B881F13"/>
    <w:rsid w:val="2B90EBE0"/>
    <w:rsid w:val="2B926739"/>
    <w:rsid w:val="2B93A69B"/>
    <w:rsid w:val="2B94541B"/>
    <w:rsid w:val="2B9460F0"/>
    <w:rsid w:val="2B995812"/>
    <w:rsid w:val="2BA68058"/>
    <w:rsid w:val="2BA836E1"/>
    <w:rsid w:val="2BA862E0"/>
    <w:rsid w:val="2BAC7C59"/>
    <w:rsid w:val="2BB03893"/>
    <w:rsid w:val="2BB04DC6"/>
    <w:rsid w:val="2BB4F31E"/>
    <w:rsid w:val="2BB95540"/>
    <w:rsid w:val="2BBDB3F7"/>
    <w:rsid w:val="2BC0F114"/>
    <w:rsid w:val="2BC12608"/>
    <w:rsid w:val="2BC3843F"/>
    <w:rsid w:val="2BC928EB"/>
    <w:rsid w:val="2BC989D1"/>
    <w:rsid w:val="2BCA5EB2"/>
    <w:rsid w:val="2BCB425F"/>
    <w:rsid w:val="2BCD13E8"/>
    <w:rsid w:val="2BCFDAF5"/>
    <w:rsid w:val="2BD1A51B"/>
    <w:rsid w:val="2BD57B5A"/>
    <w:rsid w:val="2BDA030D"/>
    <w:rsid w:val="2BE68C95"/>
    <w:rsid w:val="2BE8F7ED"/>
    <w:rsid w:val="2BE948B5"/>
    <w:rsid w:val="2BEA6A24"/>
    <w:rsid w:val="2BF00963"/>
    <w:rsid w:val="2BF21E7D"/>
    <w:rsid w:val="2BF62A77"/>
    <w:rsid w:val="2BFB74A3"/>
    <w:rsid w:val="2BFD3B93"/>
    <w:rsid w:val="2C01B10A"/>
    <w:rsid w:val="2C049CCE"/>
    <w:rsid w:val="2C05D195"/>
    <w:rsid w:val="2C0BA148"/>
    <w:rsid w:val="2C0EAFEF"/>
    <w:rsid w:val="2C0F59CE"/>
    <w:rsid w:val="2C188133"/>
    <w:rsid w:val="2C1B6263"/>
    <w:rsid w:val="2C1BA413"/>
    <w:rsid w:val="2C1F6907"/>
    <w:rsid w:val="2C2234B2"/>
    <w:rsid w:val="2C24E0CC"/>
    <w:rsid w:val="2C27A773"/>
    <w:rsid w:val="2C2E087E"/>
    <w:rsid w:val="2C2E6DCA"/>
    <w:rsid w:val="2C2FA01A"/>
    <w:rsid w:val="2C347F8E"/>
    <w:rsid w:val="2C39CCBF"/>
    <w:rsid w:val="2C3C6E5E"/>
    <w:rsid w:val="2C403AA3"/>
    <w:rsid w:val="2C41CA40"/>
    <w:rsid w:val="2C434A8F"/>
    <w:rsid w:val="2C4605EC"/>
    <w:rsid w:val="2C482D7A"/>
    <w:rsid w:val="2C4B476A"/>
    <w:rsid w:val="2C4DE896"/>
    <w:rsid w:val="2C4E611F"/>
    <w:rsid w:val="2C4F7781"/>
    <w:rsid w:val="2C551B19"/>
    <w:rsid w:val="2C56D5BB"/>
    <w:rsid w:val="2C5DD13A"/>
    <w:rsid w:val="2C62DC74"/>
    <w:rsid w:val="2C63B3E7"/>
    <w:rsid w:val="2C674008"/>
    <w:rsid w:val="2C724377"/>
    <w:rsid w:val="2C73D1A2"/>
    <w:rsid w:val="2C753FB2"/>
    <w:rsid w:val="2C78095D"/>
    <w:rsid w:val="2C784998"/>
    <w:rsid w:val="2C7BA2AF"/>
    <w:rsid w:val="2C7CA0BE"/>
    <w:rsid w:val="2C7D0E3C"/>
    <w:rsid w:val="2C7D1E0C"/>
    <w:rsid w:val="2C7DC833"/>
    <w:rsid w:val="2C815503"/>
    <w:rsid w:val="2C815FE1"/>
    <w:rsid w:val="2C83248E"/>
    <w:rsid w:val="2C840E3F"/>
    <w:rsid w:val="2C8A1AAF"/>
    <w:rsid w:val="2C8BF096"/>
    <w:rsid w:val="2C8D8AD3"/>
    <w:rsid w:val="2C8FE9A3"/>
    <w:rsid w:val="2CA32C7B"/>
    <w:rsid w:val="2CA6FC01"/>
    <w:rsid w:val="2CA7F951"/>
    <w:rsid w:val="2CA92E5D"/>
    <w:rsid w:val="2CAA5B88"/>
    <w:rsid w:val="2CAA90D7"/>
    <w:rsid w:val="2CAEAE32"/>
    <w:rsid w:val="2CB4E3FC"/>
    <w:rsid w:val="2CB91D4D"/>
    <w:rsid w:val="2CB93479"/>
    <w:rsid w:val="2CB9444E"/>
    <w:rsid w:val="2CC1E383"/>
    <w:rsid w:val="2CC3B725"/>
    <w:rsid w:val="2CC5FA33"/>
    <w:rsid w:val="2CCEFDB0"/>
    <w:rsid w:val="2CD4CF20"/>
    <w:rsid w:val="2CD53006"/>
    <w:rsid w:val="2CD7A576"/>
    <w:rsid w:val="2CD8768C"/>
    <w:rsid w:val="2CDA3C94"/>
    <w:rsid w:val="2CDDB19B"/>
    <w:rsid w:val="2CE0BE78"/>
    <w:rsid w:val="2CE0F828"/>
    <w:rsid w:val="2CE3BC23"/>
    <w:rsid w:val="2CE535CD"/>
    <w:rsid w:val="2CE6652B"/>
    <w:rsid w:val="2CE81B57"/>
    <w:rsid w:val="2CEB896D"/>
    <w:rsid w:val="2CED6CB5"/>
    <w:rsid w:val="2CF32812"/>
    <w:rsid w:val="2CF64FE0"/>
    <w:rsid w:val="2CFB8A83"/>
    <w:rsid w:val="2CFF4B31"/>
    <w:rsid w:val="2D03CB81"/>
    <w:rsid w:val="2D05AFFF"/>
    <w:rsid w:val="2D05DC53"/>
    <w:rsid w:val="2D0A79C5"/>
    <w:rsid w:val="2D11CB23"/>
    <w:rsid w:val="2D12A08A"/>
    <w:rsid w:val="2D14225E"/>
    <w:rsid w:val="2D14D241"/>
    <w:rsid w:val="2D20B165"/>
    <w:rsid w:val="2D2B0D29"/>
    <w:rsid w:val="2D2D9041"/>
    <w:rsid w:val="2D30B1FF"/>
    <w:rsid w:val="2D35244B"/>
    <w:rsid w:val="2D355A5F"/>
    <w:rsid w:val="2D363B14"/>
    <w:rsid w:val="2D3EF1F7"/>
    <w:rsid w:val="2D3F985A"/>
    <w:rsid w:val="2D424C83"/>
    <w:rsid w:val="2D450A32"/>
    <w:rsid w:val="2D484CBA"/>
    <w:rsid w:val="2D51D961"/>
    <w:rsid w:val="2D5479D7"/>
    <w:rsid w:val="2D593B01"/>
    <w:rsid w:val="2D5AC0A9"/>
    <w:rsid w:val="2D5C5A6D"/>
    <w:rsid w:val="2D5C6043"/>
    <w:rsid w:val="2D5F0786"/>
    <w:rsid w:val="2D5FAF0B"/>
    <w:rsid w:val="2D6343E2"/>
    <w:rsid w:val="2D66F81B"/>
    <w:rsid w:val="2D67DFBD"/>
    <w:rsid w:val="2D69373F"/>
    <w:rsid w:val="2D6A76D0"/>
    <w:rsid w:val="2D6E86D6"/>
    <w:rsid w:val="2D705B23"/>
    <w:rsid w:val="2D713DA0"/>
    <w:rsid w:val="2D789EB3"/>
    <w:rsid w:val="2D79AA3F"/>
    <w:rsid w:val="2D79AFC7"/>
    <w:rsid w:val="2D80B61B"/>
    <w:rsid w:val="2D8B05D9"/>
    <w:rsid w:val="2D8C6530"/>
    <w:rsid w:val="2D8E21E1"/>
    <w:rsid w:val="2D8FA878"/>
    <w:rsid w:val="2D9306AD"/>
    <w:rsid w:val="2D94759D"/>
    <w:rsid w:val="2D947852"/>
    <w:rsid w:val="2D96CDF9"/>
    <w:rsid w:val="2D9809B9"/>
    <w:rsid w:val="2D9990D6"/>
    <w:rsid w:val="2D9A5121"/>
    <w:rsid w:val="2D9F6460"/>
    <w:rsid w:val="2DA1DDEB"/>
    <w:rsid w:val="2DA2AB0F"/>
    <w:rsid w:val="2DA47CF5"/>
    <w:rsid w:val="2DA76094"/>
    <w:rsid w:val="2DAFAEBF"/>
    <w:rsid w:val="2DB12D9C"/>
    <w:rsid w:val="2DB4E8B3"/>
    <w:rsid w:val="2DB60ADA"/>
    <w:rsid w:val="2DB61AFA"/>
    <w:rsid w:val="2DB6F560"/>
    <w:rsid w:val="2DBD9AC8"/>
    <w:rsid w:val="2DBEC16B"/>
    <w:rsid w:val="2DBF6EFF"/>
    <w:rsid w:val="2DBFD6DC"/>
    <w:rsid w:val="2DC07743"/>
    <w:rsid w:val="2DC1136B"/>
    <w:rsid w:val="2DC2986B"/>
    <w:rsid w:val="2DC2D564"/>
    <w:rsid w:val="2DC652CA"/>
    <w:rsid w:val="2DCE841F"/>
    <w:rsid w:val="2DD0389F"/>
    <w:rsid w:val="2DD35195"/>
    <w:rsid w:val="2DD593F5"/>
    <w:rsid w:val="2DDB00ED"/>
    <w:rsid w:val="2DDCA891"/>
    <w:rsid w:val="2DDD3334"/>
    <w:rsid w:val="2DED6651"/>
    <w:rsid w:val="2DF45CB3"/>
    <w:rsid w:val="2DF4EAE5"/>
    <w:rsid w:val="2DF5534D"/>
    <w:rsid w:val="2DF56CFA"/>
    <w:rsid w:val="2DF7A6DD"/>
    <w:rsid w:val="2DF84205"/>
    <w:rsid w:val="2DF981DD"/>
    <w:rsid w:val="2DF9B84E"/>
    <w:rsid w:val="2DFCA107"/>
    <w:rsid w:val="2DFEBC0C"/>
    <w:rsid w:val="2DFF4288"/>
    <w:rsid w:val="2E00B5E9"/>
    <w:rsid w:val="2E061533"/>
    <w:rsid w:val="2E071FD5"/>
    <w:rsid w:val="2E095B2E"/>
    <w:rsid w:val="2E0C5EA6"/>
    <w:rsid w:val="2E0F714A"/>
    <w:rsid w:val="2E136AF8"/>
    <w:rsid w:val="2E1A9605"/>
    <w:rsid w:val="2E1B17FA"/>
    <w:rsid w:val="2E2150E7"/>
    <w:rsid w:val="2E22B38F"/>
    <w:rsid w:val="2E241340"/>
    <w:rsid w:val="2E26CFA8"/>
    <w:rsid w:val="2E29FD84"/>
    <w:rsid w:val="2E2BD661"/>
    <w:rsid w:val="2E2E3174"/>
    <w:rsid w:val="2E32B857"/>
    <w:rsid w:val="2E345971"/>
    <w:rsid w:val="2E36BA03"/>
    <w:rsid w:val="2E378C00"/>
    <w:rsid w:val="2E395BA3"/>
    <w:rsid w:val="2E3BC5E7"/>
    <w:rsid w:val="2E3C490D"/>
    <w:rsid w:val="2E41DB6C"/>
    <w:rsid w:val="2E440499"/>
    <w:rsid w:val="2E441D8D"/>
    <w:rsid w:val="2E4EAAAB"/>
    <w:rsid w:val="2E50DB1C"/>
    <w:rsid w:val="2E587149"/>
    <w:rsid w:val="2E5BB318"/>
    <w:rsid w:val="2E67ABA5"/>
    <w:rsid w:val="2E6AE791"/>
    <w:rsid w:val="2E710067"/>
    <w:rsid w:val="2E7123CD"/>
    <w:rsid w:val="2E71C6CE"/>
    <w:rsid w:val="2E723ED5"/>
    <w:rsid w:val="2E750D43"/>
    <w:rsid w:val="2E75DF84"/>
    <w:rsid w:val="2E7E5B92"/>
    <w:rsid w:val="2E84E4D4"/>
    <w:rsid w:val="2E87640E"/>
    <w:rsid w:val="2E8956D8"/>
    <w:rsid w:val="2E89D174"/>
    <w:rsid w:val="2E8B1EEF"/>
    <w:rsid w:val="2E9091B9"/>
    <w:rsid w:val="2E9170AF"/>
    <w:rsid w:val="2E952F63"/>
    <w:rsid w:val="2E9A71CE"/>
    <w:rsid w:val="2E9AE2F0"/>
    <w:rsid w:val="2E9BDB0E"/>
    <w:rsid w:val="2EA24F32"/>
    <w:rsid w:val="2EA31694"/>
    <w:rsid w:val="2EA434AE"/>
    <w:rsid w:val="2EA4CE96"/>
    <w:rsid w:val="2EA70CB3"/>
    <w:rsid w:val="2EA9D53E"/>
    <w:rsid w:val="2EAAD856"/>
    <w:rsid w:val="2EAC1C83"/>
    <w:rsid w:val="2EAE97BE"/>
    <w:rsid w:val="2EB0A2A2"/>
    <w:rsid w:val="2EB113F6"/>
    <w:rsid w:val="2EBC4F0D"/>
    <w:rsid w:val="2EC1434C"/>
    <w:rsid w:val="2EC7C202"/>
    <w:rsid w:val="2EC92F1E"/>
    <w:rsid w:val="2ECC8183"/>
    <w:rsid w:val="2ECDA2BF"/>
    <w:rsid w:val="2ED12289"/>
    <w:rsid w:val="2ED12AC0"/>
    <w:rsid w:val="2ED15D94"/>
    <w:rsid w:val="2ED17307"/>
    <w:rsid w:val="2ED835D3"/>
    <w:rsid w:val="2EE14C8F"/>
    <w:rsid w:val="2EE4EF00"/>
    <w:rsid w:val="2EE6FF99"/>
    <w:rsid w:val="2EE9CF72"/>
    <w:rsid w:val="2EEE262A"/>
    <w:rsid w:val="2EEEED1F"/>
    <w:rsid w:val="2EF0B237"/>
    <w:rsid w:val="2EF1A31B"/>
    <w:rsid w:val="2EF7C347"/>
    <w:rsid w:val="2EF9DD08"/>
    <w:rsid w:val="2EF9DE6A"/>
    <w:rsid w:val="2EFCCFB6"/>
    <w:rsid w:val="2EFD44A7"/>
    <w:rsid w:val="2EFE63BF"/>
    <w:rsid w:val="2F0063CE"/>
    <w:rsid w:val="2F039881"/>
    <w:rsid w:val="2F043FC9"/>
    <w:rsid w:val="2F05A8D4"/>
    <w:rsid w:val="2F0EA52F"/>
    <w:rsid w:val="2F159501"/>
    <w:rsid w:val="2F18D8C1"/>
    <w:rsid w:val="2F1CE13B"/>
    <w:rsid w:val="2F1D250B"/>
    <w:rsid w:val="2F1D27AB"/>
    <w:rsid w:val="2F1F5DA7"/>
    <w:rsid w:val="2F255E30"/>
    <w:rsid w:val="2F2AF1FE"/>
    <w:rsid w:val="2F2DF623"/>
    <w:rsid w:val="2F31BFA7"/>
    <w:rsid w:val="2F31D84C"/>
    <w:rsid w:val="2F382808"/>
    <w:rsid w:val="2F3951CC"/>
    <w:rsid w:val="2F456732"/>
    <w:rsid w:val="2F46394E"/>
    <w:rsid w:val="2F466785"/>
    <w:rsid w:val="2F489B17"/>
    <w:rsid w:val="2F4AF995"/>
    <w:rsid w:val="2F4BA296"/>
    <w:rsid w:val="2F4EEB5F"/>
    <w:rsid w:val="2F513784"/>
    <w:rsid w:val="2F535492"/>
    <w:rsid w:val="2F54E29C"/>
    <w:rsid w:val="2F55A8F2"/>
    <w:rsid w:val="2F606BC5"/>
    <w:rsid w:val="2F6ADBE6"/>
    <w:rsid w:val="2F6C2248"/>
    <w:rsid w:val="2F6EA7C2"/>
    <w:rsid w:val="2F774542"/>
    <w:rsid w:val="2F7AAC71"/>
    <w:rsid w:val="2F7BFCA6"/>
    <w:rsid w:val="2F7C61B3"/>
    <w:rsid w:val="2F7D81FA"/>
    <w:rsid w:val="2F7F2B93"/>
    <w:rsid w:val="2F7F7948"/>
    <w:rsid w:val="2F8014A0"/>
    <w:rsid w:val="2F8FCD7D"/>
    <w:rsid w:val="2F950E51"/>
    <w:rsid w:val="2F984D3D"/>
    <w:rsid w:val="2F9C012D"/>
    <w:rsid w:val="2F9C06F8"/>
    <w:rsid w:val="2F9E5BFF"/>
    <w:rsid w:val="2FA26392"/>
    <w:rsid w:val="2FA54819"/>
    <w:rsid w:val="2FA676A2"/>
    <w:rsid w:val="2FA9342B"/>
    <w:rsid w:val="2FB4E424"/>
    <w:rsid w:val="2FBD8897"/>
    <w:rsid w:val="2FBE2E7F"/>
    <w:rsid w:val="2FC1A4E0"/>
    <w:rsid w:val="2FC8A14C"/>
    <w:rsid w:val="2FC97D67"/>
    <w:rsid w:val="2FCA9BC1"/>
    <w:rsid w:val="2FCB6C85"/>
    <w:rsid w:val="2FD35C61"/>
    <w:rsid w:val="2FD68A2D"/>
    <w:rsid w:val="2FD92C0E"/>
    <w:rsid w:val="2FE17660"/>
    <w:rsid w:val="2FE486AB"/>
    <w:rsid w:val="2FE6F5E1"/>
    <w:rsid w:val="2FF0276A"/>
    <w:rsid w:val="2FF2E29E"/>
    <w:rsid w:val="2FF58754"/>
    <w:rsid w:val="3003F84D"/>
    <w:rsid w:val="30066EB6"/>
    <w:rsid w:val="3007F54F"/>
    <w:rsid w:val="3008E982"/>
    <w:rsid w:val="300C949E"/>
    <w:rsid w:val="30101C66"/>
    <w:rsid w:val="3013209D"/>
    <w:rsid w:val="301DEEF9"/>
    <w:rsid w:val="30291262"/>
    <w:rsid w:val="302D8C79"/>
    <w:rsid w:val="302DE61D"/>
    <w:rsid w:val="303135DF"/>
    <w:rsid w:val="30323805"/>
    <w:rsid w:val="30324D08"/>
    <w:rsid w:val="3037C1FC"/>
    <w:rsid w:val="303B217B"/>
    <w:rsid w:val="303F413C"/>
    <w:rsid w:val="304460AB"/>
    <w:rsid w:val="3046E81F"/>
    <w:rsid w:val="3047A031"/>
    <w:rsid w:val="304BA395"/>
    <w:rsid w:val="304ED7D7"/>
    <w:rsid w:val="304F0A3C"/>
    <w:rsid w:val="304F1D72"/>
    <w:rsid w:val="304F71FD"/>
    <w:rsid w:val="30500DDC"/>
    <w:rsid w:val="30559396"/>
    <w:rsid w:val="305969E0"/>
    <w:rsid w:val="3066AD0B"/>
    <w:rsid w:val="30692774"/>
    <w:rsid w:val="306CE727"/>
    <w:rsid w:val="306E3078"/>
    <w:rsid w:val="306F018E"/>
    <w:rsid w:val="3074413C"/>
    <w:rsid w:val="3074B6EB"/>
    <w:rsid w:val="3076A3A1"/>
    <w:rsid w:val="307A76F3"/>
    <w:rsid w:val="307C4423"/>
    <w:rsid w:val="30807B7D"/>
    <w:rsid w:val="3086E7CD"/>
    <w:rsid w:val="3089F68B"/>
    <w:rsid w:val="308ACF38"/>
    <w:rsid w:val="308DF3C6"/>
    <w:rsid w:val="30966487"/>
    <w:rsid w:val="30981244"/>
    <w:rsid w:val="309CD3B3"/>
    <w:rsid w:val="30A5C9C3"/>
    <w:rsid w:val="30A6F90F"/>
    <w:rsid w:val="30AB8E40"/>
    <w:rsid w:val="30AE24CF"/>
    <w:rsid w:val="30AEEFE0"/>
    <w:rsid w:val="30AF6438"/>
    <w:rsid w:val="30B3AF9F"/>
    <w:rsid w:val="30B5CC9E"/>
    <w:rsid w:val="30BAA032"/>
    <w:rsid w:val="30BF3361"/>
    <w:rsid w:val="30C3A763"/>
    <w:rsid w:val="30C50866"/>
    <w:rsid w:val="30C61937"/>
    <w:rsid w:val="30C7001B"/>
    <w:rsid w:val="30C9C194"/>
    <w:rsid w:val="30D1D4AB"/>
    <w:rsid w:val="30D3D89E"/>
    <w:rsid w:val="30D7F6FF"/>
    <w:rsid w:val="30DBB5DF"/>
    <w:rsid w:val="30DDFC0C"/>
    <w:rsid w:val="30E3294D"/>
    <w:rsid w:val="30E74F81"/>
    <w:rsid w:val="30EC67B3"/>
    <w:rsid w:val="30EEC2A9"/>
    <w:rsid w:val="30F5899F"/>
    <w:rsid w:val="30FBF45B"/>
    <w:rsid w:val="30FCBA57"/>
    <w:rsid w:val="30FDD6A0"/>
    <w:rsid w:val="30FEAC4A"/>
    <w:rsid w:val="310428AC"/>
    <w:rsid w:val="310441A2"/>
    <w:rsid w:val="310BA014"/>
    <w:rsid w:val="310DF10A"/>
    <w:rsid w:val="310F6C74"/>
    <w:rsid w:val="310FDF81"/>
    <w:rsid w:val="31110414"/>
    <w:rsid w:val="3112A361"/>
    <w:rsid w:val="3119F42D"/>
    <w:rsid w:val="311A2D0F"/>
    <w:rsid w:val="311CC429"/>
    <w:rsid w:val="3122C752"/>
    <w:rsid w:val="3124002D"/>
    <w:rsid w:val="31286112"/>
    <w:rsid w:val="312864EB"/>
    <w:rsid w:val="3128C131"/>
    <w:rsid w:val="3129BACF"/>
    <w:rsid w:val="3129E4C9"/>
    <w:rsid w:val="312BDBB9"/>
    <w:rsid w:val="312E3D50"/>
    <w:rsid w:val="3131D4B3"/>
    <w:rsid w:val="3132A7B7"/>
    <w:rsid w:val="3133E99C"/>
    <w:rsid w:val="3136E34A"/>
    <w:rsid w:val="3138B070"/>
    <w:rsid w:val="313F66D7"/>
    <w:rsid w:val="314061F4"/>
    <w:rsid w:val="3140C5CF"/>
    <w:rsid w:val="31415AFE"/>
    <w:rsid w:val="3142DB4F"/>
    <w:rsid w:val="31476BF1"/>
    <w:rsid w:val="31489B67"/>
    <w:rsid w:val="314DD0A5"/>
    <w:rsid w:val="314FC857"/>
    <w:rsid w:val="31500B1E"/>
    <w:rsid w:val="315236C7"/>
    <w:rsid w:val="3156E07C"/>
    <w:rsid w:val="31573875"/>
    <w:rsid w:val="31573D6C"/>
    <w:rsid w:val="31585050"/>
    <w:rsid w:val="3159A61D"/>
    <w:rsid w:val="315DDF92"/>
    <w:rsid w:val="315F6B10"/>
    <w:rsid w:val="316145F5"/>
    <w:rsid w:val="31637723"/>
    <w:rsid w:val="316389E4"/>
    <w:rsid w:val="316A9AA3"/>
    <w:rsid w:val="316FCFC6"/>
    <w:rsid w:val="3170249A"/>
    <w:rsid w:val="31717432"/>
    <w:rsid w:val="31781EA1"/>
    <w:rsid w:val="31785375"/>
    <w:rsid w:val="317F84BC"/>
    <w:rsid w:val="318568B9"/>
    <w:rsid w:val="318D915B"/>
    <w:rsid w:val="318F8245"/>
    <w:rsid w:val="3198761A"/>
    <w:rsid w:val="319E7D5D"/>
    <w:rsid w:val="31A0C9F3"/>
    <w:rsid w:val="31A1A9B7"/>
    <w:rsid w:val="31AA1C85"/>
    <w:rsid w:val="31AC5B80"/>
    <w:rsid w:val="31ACE20F"/>
    <w:rsid w:val="31AE4419"/>
    <w:rsid w:val="31B0E01D"/>
    <w:rsid w:val="31B34F5C"/>
    <w:rsid w:val="31B96E0B"/>
    <w:rsid w:val="31C36E35"/>
    <w:rsid w:val="31CC597B"/>
    <w:rsid w:val="31CCD86A"/>
    <w:rsid w:val="31CE420B"/>
    <w:rsid w:val="31CE4D8C"/>
    <w:rsid w:val="31D18E7D"/>
    <w:rsid w:val="31D51952"/>
    <w:rsid w:val="31E1DD7A"/>
    <w:rsid w:val="31E46EBC"/>
    <w:rsid w:val="31E63A67"/>
    <w:rsid w:val="31EA7AB6"/>
    <w:rsid w:val="31EC69AB"/>
    <w:rsid w:val="31EF6F95"/>
    <w:rsid w:val="31F07930"/>
    <w:rsid w:val="31F2E821"/>
    <w:rsid w:val="31F5748F"/>
    <w:rsid w:val="31F59464"/>
    <w:rsid w:val="31F5B296"/>
    <w:rsid w:val="31F642BA"/>
    <w:rsid w:val="31F763E8"/>
    <w:rsid w:val="31FEE5EA"/>
    <w:rsid w:val="32030771"/>
    <w:rsid w:val="3207B27A"/>
    <w:rsid w:val="320AC165"/>
    <w:rsid w:val="320F940E"/>
    <w:rsid w:val="32119D21"/>
    <w:rsid w:val="32134C5D"/>
    <w:rsid w:val="321CB3FE"/>
    <w:rsid w:val="321CD165"/>
    <w:rsid w:val="322F4AED"/>
    <w:rsid w:val="3235E594"/>
    <w:rsid w:val="3235EAF7"/>
    <w:rsid w:val="32366E7D"/>
    <w:rsid w:val="32374513"/>
    <w:rsid w:val="323AB349"/>
    <w:rsid w:val="323ACEE9"/>
    <w:rsid w:val="323BB36F"/>
    <w:rsid w:val="323F0E11"/>
    <w:rsid w:val="3241A757"/>
    <w:rsid w:val="32433AA0"/>
    <w:rsid w:val="3244DB89"/>
    <w:rsid w:val="32518DCA"/>
    <w:rsid w:val="325209AB"/>
    <w:rsid w:val="325481FD"/>
    <w:rsid w:val="32575687"/>
    <w:rsid w:val="325ED45F"/>
    <w:rsid w:val="32611A9F"/>
    <w:rsid w:val="3261FA02"/>
    <w:rsid w:val="3262FB19"/>
    <w:rsid w:val="3263C997"/>
    <w:rsid w:val="3265374F"/>
    <w:rsid w:val="3266CCC0"/>
    <w:rsid w:val="32673315"/>
    <w:rsid w:val="32676916"/>
    <w:rsid w:val="32688903"/>
    <w:rsid w:val="3269066C"/>
    <w:rsid w:val="326E5EB1"/>
    <w:rsid w:val="32701D87"/>
    <w:rsid w:val="32754D0C"/>
    <w:rsid w:val="327C2421"/>
    <w:rsid w:val="327C4F91"/>
    <w:rsid w:val="327E946E"/>
    <w:rsid w:val="327F4B10"/>
    <w:rsid w:val="3283BA7B"/>
    <w:rsid w:val="3284DE43"/>
    <w:rsid w:val="3289CB18"/>
    <w:rsid w:val="328EAABD"/>
    <w:rsid w:val="32915FB4"/>
    <w:rsid w:val="32929E79"/>
    <w:rsid w:val="3293ADBB"/>
    <w:rsid w:val="3296B0BA"/>
    <w:rsid w:val="329A5162"/>
    <w:rsid w:val="329B98BB"/>
    <w:rsid w:val="329C7E08"/>
    <w:rsid w:val="329EC66D"/>
    <w:rsid w:val="32A18AD6"/>
    <w:rsid w:val="32A38201"/>
    <w:rsid w:val="32A6FBB4"/>
    <w:rsid w:val="32AA44B4"/>
    <w:rsid w:val="32AA47EC"/>
    <w:rsid w:val="32B2F8A9"/>
    <w:rsid w:val="32B310C0"/>
    <w:rsid w:val="32B458B4"/>
    <w:rsid w:val="32BDBE94"/>
    <w:rsid w:val="32BFD08E"/>
    <w:rsid w:val="32C334C4"/>
    <w:rsid w:val="32C67846"/>
    <w:rsid w:val="32C68605"/>
    <w:rsid w:val="32C797B6"/>
    <w:rsid w:val="32CD0234"/>
    <w:rsid w:val="32D0AAC4"/>
    <w:rsid w:val="32D51A75"/>
    <w:rsid w:val="32DA5248"/>
    <w:rsid w:val="32DBD63B"/>
    <w:rsid w:val="32DC2449"/>
    <w:rsid w:val="32E02CA1"/>
    <w:rsid w:val="32E1DD4B"/>
    <w:rsid w:val="32E57E3F"/>
    <w:rsid w:val="32EA7BC0"/>
    <w:rsid w:val="32ED35CC"/>
    <w:rsid w:val="32EF44FF"/>
    <w:rsid w:val="32F4A9B7"/>
    <w:rsid w:val="32F4B518"/>
    <w:rsid w:val="32F50E5E"/>
    <w:rsid w:val="32F7D22A"/>
    <w:rsid w:val="32F807A1"/>
    <w:rsid w:val="32FD4755"/>
    <w:rsid w:val="32FF62B6"/>
    <w:rsid w:val="3301F7FD"/>
    <w:rsid w:val="33047CF1"/>
    <w:rsid w:val="3306C219"/>
    <w:rsid w:val="3308C4B2"/>
    <w:rsid w:val="3312C3C2"/>
    <w:rsid w:val="33154496"/>
    <w:rsid w:val="33186B7D"/>
    <w:rsid w:val="331BDC88"/>
    <w:rsid w:val="331F745D"/>
    <w:rsid w:val="331FAA02"/>
    <w:rsid w:val="3320723E"/>
    <w:rsid w:val="3320B5C6"/>
    <w:rsid w:val="332324A5"/>
    <w:rsid w:val="3326ECF0"/>
    <w:rsid w:val="332807C6"/>
    <w:rsid w:val="332961BC"/>
    <w:rsid w:val="332A4D89"/>
    <w:rsid w:val="332AEC88"/>
    <w:rsid w:val="332CD93E"/>
    <w:rsid w:val="33308201"/>
    <w:rsid w:val="3331E199"/>
    <w:rsid w:val="33332F78"/>
    <w:rsid w:val="333B15E1"/>
    <w:rsid w:val="33412193"/>
    <w:rsid w:val="33428A19"/>
    <w:rsid w:val="3342DDFE"/>
    <w:rsid w:val="3344F951"/>
    <w:rsid w:val="3345685C"/>
    <w:rsid w:val="334930B0"/>
    <w:rsid w:val="334C3C48"/>
    <w:rsid w:val="334F6530"/>
    <w:rsid w:val="334FE154"/>
    <w:rsid w:val="3350B95E"/>
    <w:rsid w:val="3355520C"/>
    <w:rsid w:val="33558FBB"/>
    <w:rsid w:val="3355A471"/>
    <w:rsid w:val="3359ED97"/>
    <w:rsid w:val="335CAE39"/>
    <w:rsid w:val="335D664A"/>
    <w:rsid w:val="335FA475"/>
    <w:rsid w:val="3362B2A6"/>
    <w:rsid w:val="3365F674"/>
    <w:rsid w:val="3368605E"/>
    <w:rsid w:val="336A37A6"/>
    <w:rsid w:val="336B0A55"/>
    <w:rsid w:val="336DA94C"/>
    <w:rsid w:val="336DC3C1"/>
    <w:rsid w:val="336E2B71"/>
    <w:rsid w:val="336F1C39"/>
    <w:rsid w:val="336FF90C"/>
    <w:rsid w:val="33744B1A"/>
    <w:rsid w:val="3375FDA2"/>
    <w:rsid w:val="3376F77F"/>
    <w:rsid w:val="337C0FEE"/>
    <w:rsid w:val="337F3906"/>
    <w:rsid w:val="33807F57"/>
    <w:rsid w:val="338093BE"/>
    <w:rsid w:val="33810CA7"/>
    <w:rsid w:val="33812AD7"/>
    <w:rsid w:val="3381DF92"/>
    <w:rsid w:val="33820707"/>
    <w:rsid w:val="33823B38"/>
    <w:rsid w:val="3385D2C3"/>
    <w:rsid w:val="3388244F"/>
    <w:rsid w:val="33883A0C"/>
    <w:rsid w:val="3389A636"/>
    <w:rsid w:val="338C8C4B"/>
    <w:rsid w:val="338D25FD"/>
    <w:rsid w:val="338FB9CA"/>
    <w:rsid w:val="338FF2E9"/>
    <w:rsid w:val="339164C5"/>
    <w:rsid w:val="33979354"/>
    <w:rsid w:val="339D1660"/>
    <w:rsid w:val="339F94F2"/>
    <w:rsid w:val="33A0FA75"/>
    <w:rsid w:val="33A2E10E"/>
    <w:rsid w:val="33A511C5"/>
    <w:rsid w:val="33A691C6"/>
    <w:rsid w:val="33A6A457"/>
    <w:rsid w:val="33AC2E52"/>
    <w:rsid w:val="33AD5CF8"/>
    <w:rsid w:val="33B0A7A3"/>
    <w:rsid w:val="33B0E42A"/>
    <w:rsid w:val="33B3C858"/>
    <w:rsid w:val="33B48ED8"/>
    <w:rsid w:val="33B4BDB2"/>
    <w:rsid w:val="33B5608E"/>
    <w:rsid w:val="33B5AC2D"/>
    <w:rsid w:val="33B6B98D"/>
    <w:rsid w:val="33BA55AB"/>
    <w:rsid w:val="33C25DBC"/>
    <w:rsid w:val="33C8BA04"/>
    <w:rsid w:val="33CC5ACB"/>
    <w:rsid w:val="33D1FB9D"/>
    <w:rsid w:val="33D42B36"/>
    <w:rsid w:val="33D6DBE3"/>
    <w:rsid w:val="33DC66C6"/>
    <w:rsid w:val="33E193F6"/>
    <w:rsid w:val="33E70A4A"/>
    <w:rsid w:val="33E8CF98"/>
    <w:rsid w:val="33ECE223"/>
    <w:rsid w:val="33EDC817"/>
    <w:rsid w:val="33EFCA96"/>
    <w:rsid w:val="33F04CB7"/>
    <w:rsid w:val="33F24767"/>
    <w:rsid w:val="33F49F36"/>
    <w:rsid w:val="33F9B03A"/>
    <w:rsid w:val="33FA6C2C"/>
    <w:rsid w:val="33FA6E85"/>
    <w:rsid w:val="33FBBF53"/>
    <w:rsid w:val="33FD2097"/>
    <w:rsid w:val="34004A79"/>
    <w:rsid w:val="3401969D"/>
    <w:rsid w:val="34026B75"/>
    <w:rsid w:val="34033E57"/>
    <w:rsid w:val="340577AE"/>
    <w:rsid w:val="34061717"/>
    <w:rsid w:val="3406AAFB"/>
    <w:rsid w:val="3409B205"/>
    <w:rsid w:val="340B84BB"/>
    <w:rsid w:val="340CC2EF"/>
    <w:rsid w:val="340E9D66"/>
    <w:rsid w:val="3412C449"/>
    <w:rsid w:val="34164559"/>
    <w:rsid w:val="3419760B"/>
    <w:rsid w:val="3419B392"/>
    <w:rsid w:val="341AA938"/>
    <w:rsid w:val="341E3B15"/>
    <w:rsid w:val="341FA759"/>
    <w:rsid w:val="342035CA"/>
    <w:rsid w:val="34237A71"/>
    <w:rsid w:val="34274130"/>
    <w:rsid w:val="342E02EF"/>
    <w:rsid w:val="342E7007"/>
    <w:rsid w:val="34308447"/>
    <w:rsid w:val="34326707"/>
    <w:rsid w:val="34345D9A"/>
    <w:rsid w:val="343716F9"/>
    <w:rsid w:val="34396912"/>
    <w:rsid w:val="343A8A3F"/>
    <w:rsid w:val="344B940F"/>
    <w:rsid w:val="344C5BAC"/>
    <w:rsid w:val="344F56E3"/>
    <w:rsid w:val="34555FB8"/>
    <w:rsid w:val="34570CE3"/>
    <w:rsid w:val="34571177"/>
    <w:rsid w:val="3459AFB0"/>
    <w:rsid w:val="345D3C6D"/>
    <w:rsid w:val="345E633A"/>
    <w:rsid w:val="346248A7"/>
    <w:rsid w:val="3463A176"/>
    <w:rsid w:val="34663666"/>
    <w:rsid w:val="3466AEB8"/>
    <w:rsid w:val="346EEF44"/>
    <w:rsid w:val="34758D50"/>
    <w:rsid w:val="347983A2"/>
    <w:rsid w:val="34848FFD"/>
    <w:rsid w:val="3485AA68"/>
    <w:rsid w:val="348A2ED2"/>
    <w:rsid w:val="348A7736"/>
    <w:rsid w:val="3490F650"/>
    <w:rsid w:val="34940E79"/>
    <w:rsid w:val="349A9480"/>
    <w:rsid w:val="349B2AA6"/>
    <w:rsid w:val="349C7705"/>
    <w:rsid w:val="34A120E1"/>
    <w:rsid w:val="34A8CEE8"/>
    <w:rsid w:val="34A93436"/>
    <w:rsid w:val="34A9E6A0"/>
    <w:rsid w:val="34B0FF0D"/>
    <w:rsid w:val="34B3865A"/>
    <w:rsid w:val="34B6C32F"/>
    <w:rsid w:val="34B8654E"/>
    <w:rsid w:val="34B96A1F"/>
    <w:rsid w:val="34B96AB0"/>
    <w:rsid w:val="34BC62CE"/>
    <w:rsid w:val="34C3D5CC"/>
    <w:rsid w:val="34C6C595"/>
    <w:rsid w:val="34CC0658"/>
    <w:rsid w:val="34CC5207"/>
    <w:rsid w:val="34CD9F62"/>
    <w:rsid w:val="34D3DFBB"/>
    <w:rsid w:val="34D79A3E"/>
    <w:rsid w:val="34DA2039"/>
    <w:rsid w:val="34DB1019"/>
    <w:rsid w:val="34DB1687"/>
    <w:rsid w:val="34DBA32A"/>
    <w:rsid w:val="34DBF351"/>
    <w:rsid w:val="34DE5D6C"/>
    <w:rsid w:val="34EA91C2"/>
    <w:rsid w:val="34EB94C7"/>
    <w:rsid w:val="34EC0CA6"/>
    <w:rsid w:val="34ED6CCB"/>
    <w:rsid w:val="34EE7119"/>
    <w:rsid w:val="34F9870C"/>
    <w:rsid w:val="3500118B"/>
    <w:rsid w:val="3502CA51"/>
    <w:rsid w:val="35098676"/>
    <w:rsid w:val="350DA286"/>
    <w:rsid w:val="3511F8D5"/>
    <w:rsid w:val="35154AA0"/>
    <w:rsid w:val="35197E3C"/>
    <w:rsid w:val="352DE37C"/>
    <w:rsid w:val="352F0159"/>
    <w:rsid w:val="35310644"/>
    <w:rsid w:val="3531D99F"/>
    <w:rsid w:val="3534012E"/>
    <w:rsid w:val="353A2FF9"/>
    <w:rsid w:val="353BDD56"/>
    <w:rsid w:val="353E3D26"/>
    <w:rsid w:val="353EF172"/>
    <w:rsid w:val="3540584A"/>
    <w:rsid w:val="3544DD75"/>
    <w:rsid w:val="35450646"/>
    <w:rsid w:val="35465B25"/>
    <w:rsid w:val="35470E7A"/>
    <w:rsid w:val="35478704"/>
    <w:rsid w:val="354AAA3F"/>
    <w:rsid w:val="354B9344"/>
    <w:rsid w:val="355414DE"/>
    <w:rsid w:val="355C9FCA"/>
    <w:rsid w:val="355CBCC5"/>
    <w:rsid w:val="356CE115"/>
    <w:rsid w:val="356E1CBB"/>
    <w:rsid w:val="356E626A"/>
    <w:rsid w:val="356F8A27"/>
    <w:rsid w:val="35736440"/>
    <w:rsid w:val="3577B166"/>
    <w:rsid w:val="3579551D"/>
    <w:rsid w:val="35823CEA"/>
    <w:rsid w:val="35826CEA"/>
    <w:rsid w:val="3583B098"/>
    <w:rsid w:val="35888063"/>
    <w:rsid w:val="358932C2"/>
    <w:rsid w:val="358AD679"/>
    <w:rsid w:val="358EC1B1"/>
    <w:rsid w:val="3592021B"/>
    <w:rsid w:val="3592FD29"/>
    <w:rsid w:val="35957A53"/>
    <w:rsid w:val="359C6ACA"/>
    <w:rsid w:val="359D9940"/>
    <w:rsid w:val="35A3596A"/>
    <w:rsid w:val="35A896C2"/>
    <w:rsid w:val="35A9F177"/>
    <w:rsid w:val="35AB1D81"/>
    <w:rsid w:val="35AE06AF"/>
    <w:rsid w:val="35B4EC24"/>
    <w:rsid w:val="35B50ED3"/>
    <w:rsid w:val="35BA2B70"/>
    <w:rsid w:val="35BFD10A"/>
    <w:rsid w:val="35C0D0CE"/>
    <w:rsid w:val="35C40DE1"/>
    <w:rsid w:val="35C70229"/>
    <w:rsid w:val="35C9A1E7"/>
    <w:rsid w:val="35CCAE04"/>
    <w:rsid w:val="35D147C3"/>
    <w:rsid w:val="35D34C01"/>
    <w:rsid w:val="35D63BB6"/>
    <w:rsid w:val="35D6E5B1"/>
    <w:rsid w:val="35D830B0"/>
    <w:rsid w:val="35D84700"/>
    <w:rsid w:val="35E733B6"/>
    <w:rsid w:val="35E9178B"/>
    <w:rsid w:val="35EA551A"/>
    <w:rsid w:val="35EC418D"/>
    <w:rsid w:val="35F1B961"/>
    <w:rsid w:val="35F5CE62"/>
    <w:rsid w:val="35F75730"/>
    <w:rsid w:val="35F8373C"/>
    <w:rsid w:val="35FAB458"/>
    <w:rsid w:val="3604BA67"/>
    <w:rsid w:val="36053746"/>
    <w:rsid w:val="36067472"/>
    <w:rsid w:val="36075920"/>
    <w:rsid w:val="360CEB03"/>
    <w:rsid w:val="361D0F4E"/>
    <w:rsid w:val="362185AC"/>
    <w:rsid w:val="36281C22"/>
    <w:rsid w:val="362907CB"/>
    <w:rsid w:val="362ABD5D"/>
    <w:rsid w:val="362D87E6"/>
    <w:rsid w:val="362DA8B5"/>
    <w:rsid w:val="3632DC33"/>
    <w:rsid w:val="363664E1"/>
    <w:rsid w:val="363724B0"/>
    <w:rsid w:val="363D2969"/>
    <w:rsid w:val="363E1A32"/>
    <w:rsid w:val="363E25E4"/>
    <w:rsid w:val="363F2E5A"/>
    <w:rsid w:val="364050B8"/>
    <w:rsid w:val="364061BB"/>
    <w:rsid w:val="36429DE5"/>
    <w:rsid w:val="36441A91"/>
    <w:rsid w:val="3644B1E9"/>
    <w:rsid w:val="3644C25B"/>
    <w:rsid w:val="36451D51"/>
    <w:rsid w:val="364A0410"/>
    <w:rsid w:val="364CEEA1"/>
    <w:rsid w:val="36563765"/>
    <w:rsid w:val="365E67B8"/>
    <w:rsid w:val="3661027E"/>
    <w:rsid w:val="3661EB2C"/>
    <w:rsid w:val="366211BA"/>
    <w:rsid w:val="36628C5E"/>
    <w:rsid w:val="36658AE6"/>
    <w:rsid w:val="3666358D"/>
    <w:rsid w:val="3666741B"/>
    <w:rsid w:val="36668913"/>
    <w:rsid w:val="3667F659"/>
    <w:rsid w:val="36680C25"/>
    <w:rsid w:val="366DE15E"/>
    <w:rsid w:val="366F6A5D"/>
    <w:rsid w:val="367296B4"/>
    <w:rsid w:val="367440DD"/>
    <w:rsid w:val="3678CBA4"/>
    <w:rsid w:val="36797BAD"/>
    <w:rsid w:val="367C6811"/>
    <w:rsid w:val="367F3DC3"/>
    <w:rsid w:val="367F5DEA"/>
    <w:rsid w:val="367F6D44"/>
    <w:rsid w:val="36814B77"/>
    <w:rsid w:val="368A5A3B"/>
    <w:rsid w:val="368B2A34"/>
    <w:rsid w:val="368B2CF6"/>
    <w:rsid w:val="369509B0"/>
    <w:rsid w:val="3699475C"/>
    <w:rsid w:val="369A5368"/>
    <w:rsid w:val="36A08D1A"/>
    <w:rsid w:val="36A0E19B"/>
    <w:rsid w:val="36A583B3"/>
    <w:rsid w:val="36AF8307"/>
    <w:rsid w:val="36B0106D"/>
    <w:rsid w:val="36B584A6"/>
    <w:rsid w:val="36B67E88"/>
    <w:rsid w:val="36B9AB8A"/>
    <w:rsid w:val="36BAE8E6"/>
    <w:rsid w:val="36C13B11"/>
    <w:rsid w:val="36C482DA"/>
    <w:rsid w:val="36C77877"/>
    <w:rsid w:val="36CCA79C"/>
    <w:rsid w:val="36CF3634"/>
    <w:rsid w:val="36CFD7ED"/>
    <w:rsid w:val="36D5D6D8"/>
    <w:rsid w:val="36D6005A"/>
    <w:rsid w:val="36D6B72A"/>
    <w:rsid w:val="36D7506C"/>
    <w:rsid w:val="36DB4D4F"/>
    <w:rsid w:val="36DC6F79"/>
    <w:rsid w:val="36DE6A58"/>
    <w:rsid w:val="36E0C73D"/>
    <w:rsid w:val="36E1E152"/>
    <w:rsid w:val="36E2DEDB"/>
    <w:rsid w:val="36E3EB48"/>
    <w:rsid w:val="36EDA018"/>
    <w:rsid w:val="36EFAEFB"/>
    <w:rsid w:val="36F4A87B"/>
    <w:rsid w:val="36F767D8"/>
    <w:rsid w:val="36F76D76"/>
    <w:rsid w:val="36F8C38C"/>
    <w:rsid w:val="36FAFDAE"/>
    <w:rsid w:val="36FBB93D"/>
    <w:rsid w:val="36FBFB7A"/>
    <w:rsid w:val="37063863"/>
    <w:rsid w:val="3706F32A"/>
    <w:rsid w:val="370A2143"/>
    <w:rsid w:val="370BF465"/>
    <w:rsid w:val="370D2D54"/>
    <w:rsid w:val="370E4622"/>
    <w:rsid w:val="37106B71"/>
    <w:rsid w:val="3711B5AB"/>
    <w:rsid w:val="3711F3F6"/>
    <w:rsid w:val="371212EA"/>
    <w:rsid w:val="371D56A3"/>
    <w:rsid w:val="371F7C24"/>
    <w:rsid w:val="37245DFD"/>
    <w:rsid w:val="372508F1"/>
    <w:rsid w:val="37252601"/>
    <w:rsid w:val="372A9E86"/>
    <w:rsid w:val="372E3DA6"/>
    <w:rsid w:val="3732BC0A"/>
    <w:rsid w:val="3732F6FF"/>
    <w:rsid w:val="373BEACC"/>
    <w:rsid w:val="37409FA8"/>
    <w:rsid w:val="374280B4"/>
    <w:rsid w:val="3742822D"/>
    <w:rsid w:val="37446EA8"/>
    <w:rsid w:val="375962AC"/>
    <w:rsid w:val="3759F427"/>
    <w:rsid w:val="375BB772"/>
    <w:rsid w:val="3760326E"/>
    <w:rsid w:val="3762CB1B"/>
    <w:rsid w:val="376379FE"/>
    <w:rsid w:val="3764D1F7"/>
    <w:rsid w:val="3767D9DE"/>
    <w:rsid w:val="3769D5CC"/>
    <w:rsid w:val="376CC490"/>
    <w:rsid w:val="376DA8D2"/>
    <w:rsid w:val="376E5EB0"/>
    <w:rsid w:val="376FBD7F"/>
    <w:rsid w:val="376FE380"/>
    <w:rsid w:val="37721B2D"/>
    <w:rsid w:val="377830C3"/>
    <w:rsid w:val="377C9218"/>
    <w:rsid w:val="377C94B3"/>
    <w:rsid w:val="377D9F20"/>
    <w:rsid w:val="377F4124"/>
    <w:rsid w:val="37894D0B"/>
    <w:rsid w:val="378D5669"/>
    <w:rsid w:val="378F5795"/>
    <w:rsid w:val="379341B1"/>
    <w:rsid w:val="3793DF21"/>
    <w:rsid w:val="379642F2"/>
    <w:rsid w:val="37A3AB04"/>
    <w:rsid w:val="37A70DE8"/>
    <w:rsid w:val="37A9F659"/>
    <w:rsid w:val="37ACB6C8"/>
    <w:rsid w:val="37B0F516"/>
    <w:rsid w:val="37B6CD18"/>
    <w:rsid w:val="37B9E2EB"/>
    <w:rsid w:val="37C9B208"/>
    <w:rsid w:val="37CAEA6A"/>
    <w:rsid w:val="37CF2CD2"/>
    <w:rsid w:val="37D74727"/>
    <w:rsid w:val="37D8369B"/>
    <w:rsid w:val="37D8BECC"/>
    <w:rsid w:val="37DB0179"/>
    <w:rsid w:val="37DED8D4"/>
    <w:rsid w:val="37E0A722"/>
    <w:rsid w:val="37E13D99"/>
    <w:rsid w:val="37E30032"/>
    <w:rsid w:val="37E53012"/>
    <w:rsid w:val="37EA61AA"/>
    <w:rsid w:val="37EB217D"/>
    <w:rsid w:val="37EBC062"/>
    <w:rsid w:val="37F09519"/>
    <w:rsid w:val="37F48E79"/>
    <w:rsid w:val="37F92F90"/>
    <w:rsid w:val="37FD2FA8"/>
    <w:rsid w:val="37FD4D87"/>
    <w:rsid w:val="37FDE21B"/>
    <w:rsid w:val="37FF34BC"/>
    <w:rsid w:val="38005947"/>
    <w:rsid w:val="38015D20"/>
    <w:rsid w:val="3803DD56"/>
    <w:rsid w:val="380418F1"/>
    <w:rsid w:val="38088854"/>
    <w:rsid w:val="380A7BD1"/>
    <w:rsid w:val="380C9C23"/>
    <w:rsid w:val="380E2B45"/>
    <w:rsid w:val="381343EC"/>
    <w:rsid w:val="381B4B6E"/>
    <w:rsid w:val="381F4486"/>
    <w:rsid w:val="38221C4C"/>
    <w:rsid w:val="382A3E5C"/>
    <w:rsid w:val="382F7AD4"/>
    <w:rsid w:val="383122AE"/>
    <w:rsid w:val="38394679"/>
    <w:rsid w:val="383956D4"/>
    <w:rsid w:val="383B2D9E"/>
    <w:rsid w:val="383D6572"/>
    <w:rsid w:val="38402E37"/>
    <w:rsid w:val="3840579D"/>
    <w:rsid w:val="3843895F"/>
    <w:rsid w:val="38446031"/>
    <w:rsid w:val="38450B56"/>
    <w:rsid w:val="3847BEF0"/>
    <w:rsid w:val="384A1D5C"/>
    <w:rsid w:val="384AA758"/>
    <w:rsid w:val="38519A99"/>
    <w:rsid w:val="3852949D"/>
    <w:rsid w:val="385885C2"/>
    <w:rsid w:val="38592DF7"/>
    <w:rsid w:val="3859BB9B"/>
    <w:rsid w:val="385A33AC"/>
    <w:rsid w:val="385A4C49"/>
    <w:rsid w:val="385DACD4"/>
    <w:rsid w:val="385E7A1D"/>
    <w:rsid w:val="385E8937"/>
    <w:rsid w:val="385ED0AF"/>
    <w:rsid w:val="3860DBB1"/>
    <w:rsid w:val="38638A3E"/>
    <w:rsid w:val="3864CB0D"/>
    <w:rsid w:val="3868A9DF"/>
    <w:rsid w:val="386A8B97"/>
    <w:rsid w:val="386B7557"/>
    <w:rsid w:val="386EEB90"/>
    <w:rsid w:val="3871D0BB"/>
    <w:rsid w:val="38746EE0"/>
    <w:rsid w:val="387D9FC4"/>
    <w:rsid w:val="387FFA8C"/>
    <w:rsid w:val="38855499"/>
    <w:rsid w:val="388B0E0E"/>
    <w:rsid w:val="388E4263"/>
    <w:rsid w:val="389081F8"/>
    <w:rsid w:val="3890CC70"/>
    <w:rsid w:val="3892DAE8"/>
    <w:rsid w:val="3895CEDF"/>
    <w:rsid w:val="389A85CE"/>
    <w:rsid w:val="389B752D"/>
    <w:rsid w:val="389C2B27"/>
    <w:rsid w:val="38A10AF1"/>
    <w:rsid w:val="38A59927"/>
    <w:rsid w:val="38A7777D"/>
    <w:rsid w:val="38A7CE05"/>
    <w:rsid w:val="38A80A0B"/>
    <w:rsid w:val="38A87079"/>
    <w:rsid w:val="38B12E9F"/>
    <w:rsid w:val="38B5C62D"/>
    <w:rsid w:val="38B691CF"/>
    <w:rsid w:val="38B74E71"/>
    <w:rsid w:val="38BF64AB"/>
    <w:rsid w:val="38C23708"/>
    <w:rsid w:val="38C6509A"/>
    <w:rsid w:val="38C983E5"/>
    <w:rsid w:val="38C9A619"/>
    <w:rsid w:val="38CED2B2"/>
    <w:rsid w:val="38D407F6"/>
    <w:rsid w:val="38D45F7D"/>
    <w:rsid w:val="38D5A606"/>
    <w:rsid w:val="38D72C78"/>
    <w:rsid w:val="38DA99B0"/>
    <w:rsid w:val="38DDAFC0"/>
    <w:rsid w:val="38E13CAF"/>
    <w:rsid w:val="38E44BF4"/>
    <w:rsid w:val="38E86616"/>
    <w:rsid w:val="38F3187C"/>
    <w:rsid w:val="38FC8DD4"/>
    <w:rsid w:val="38FD74B2"/>
    <w:rsid w:val="38FF89D2"/>
    <w:rsid w:val="39001C9D"/>
    <w:rsid w:val="39023569"/>
    <w:rsid w:val="390478BE"/>
    <w:rsid w:val="39053951"/>
    <w:rsid w:val="390D04CD"/>
    <w:rsid w:val="390EF3C6"/>
    <w:rsid w:val="3912E04F"/>
    <w:rsid w:val="39192849"/>
    <w:rsid w:val="391934E6"/>
    <w:rsid w:val="391BF37E"/>
    <w:rsid w:val="391C62B3"/>
    <w:rsid w:val="391CFE7D"/>
    <w:rsid w:val="391FE6FB"/>
    <w:rsid w:val="3920B7FA"/>
    <w:rsid w:val="3925BA07"/>
    <w:rsid w:val="39264D25"/>
    <w:rsid w:val="39267352"/>
    <w:rsid w:val="39279A22"/>
    <w:rsid w:val="3931A89C"/>
    <w:rsid w:val="393681BF"/>
    <w:rsid w:val="393829C9"/>
    <w:rsid w:val="393A84EF"/>
    <w:rsid w:val="393DA0BC"/>
    <w:rsid w:val="393E9960"/>
    <w:rsid w:val="3941A74C"/>
    <w:rsid w:val="3948FE68"/>
    <w:rsid w:val="394C42CF"/>
    <w:rsid w:val="395269D7"/>
    <w:rsid w:val="3953D33B"/>
    <w:rsid w:val="3955B34C"/>
    <w:rsid w:val="395E3DFA"/>
    <w:rsid w:val="3960A145"/>
    <w:rsid w:val="396427C8"/>
    <w:rsid w:val="396A7ECD"/>
    <w:rsid w:val="396D0FE8"/>
    <w:rsid w:val="396E8680"/>
    <w:rsid w:val="39744674"/>
    <w:rsid w:val="39758D84"/>
    <w:rsid w:val="397B2F14"/>
    <w:rsid w:val="397B5721"/>
    <w:rsid w:val="397CA1DD"/>
    <w:rsid w:val="397E28F2"/>
    <w:rsid w:val="39825C83"/>
    <w:rsid w:val="39826D43"/>
    <w:rsid w:val="39844EBF"/>
    <w:rsid w:val="398779AE"/>
    <w:rsid w:val="398796F4"/>
    <w:rsid w:val="3994FFF1"/>
    <w:rsid w:val="399A2426"/>
    <w:rsid w:val="399A7DE5"/>
    <w:rsid w:val="399CD8EA"/>
    <w:rsid w:val="39A22F5E"/>
    <w:rsid w:val="39A62DE1"/>
    <w:rsid w:val="39ACE14A"/>
    <w:rsid w:val="39AE1BC5"/>
    <w:rsid w:val="39B09D4C"/>
    <w:rsid w:val="39B36D7C"/>
    <w:rsid w:val="39B47674"/>
    <w:rsid w:val="39BAE817"/>
    <w:rsid w:val="39BCD2B4"/>
    <w:rsid w:val="39BFF1EE"/>
    <w:rsid w:val="39C1985C"/>
    <w:rsid w:val="39C8AE8B"/>
    <w:rsid w:val="39C8D2BA"/>
    <w:rsid w:val="39D3B619"/>
    <w:rsid w:val="39D4FE42"/>
    <w:rsid w:val="39DD0002"/>
    <w:rsid w:val="39DD4F8E"/>
    <w:rsid w:val="39DE7AA3"/>
    <w:rsid w:val="39DF59C0"/>
    <w:rsid w:val="39E03374"/>
    <w:rsid w:val="39E3A934"/>
    <w:rsid w:val="39E861EA"/>
    <w:rsid w:val="39E8BBC3"/>
    <w:rsid w:val="39E9B5E9"/>
    <w:rsid w:val="39EA50BA"/>
    <w:rsid w:val="39EE21D0"/>
    <w:rsid w:val="39F024B4"/>
    <w:rsid w:val="39F3D8A2"/>
    <w:rsid w:val="39F426CB"/>
    <w:rsid w:val="39F77EA1"/>
    <w:rsid w:val="39F9CBE3"/>
    <w:rsid w:val="39FE24AC"/>
    <w:rsid w:val="39FFA3C8"/>
    <w:rsid w:val="39FFB7F9"/>
    <w:rsid w:val="3A006D65"/>
    <w:rsid w:val="3A0171EA"/>
    <w:rsid w:val="3A0275CD"/>
    <w:rsid w:val="3A13DD67"/>
    <w:rsid w:val="3A15E5DB"/>
    <w:rsid w:val="3A18778E"/>
    <w:rsid w:val="3A1F1080"/>
    <w:rsid w:val="3A21BAEE"/>
    <w:rsid w:val="3A29B240"/>
    <w:rsid w:val="3A2CF41D"/>
    <w:rsid w:val="3A2DC004"/>
    <w:rsid w:val="3A2FA93A"/>
    <w:rsid w:val="3A30102F"/>
    <w:rsid w:val="3A319FC6"/>
    <w:rsid w:val="3A3A5CD2"/>
    <w:rsid w:val="3A3B8DC6"/>
    <w:rsid w:val="3A3CA3D2"/>
    <w:rsid w:val="3A3D2BDD"/>
    <w:rsid w:val="3A3D867E"/>
    <w:rsid w:val="3A408BD7"/>
    <w:rsid w:val="3A42A9B4"/>
    <w:rsid w:val="3A452D31"/>
    <w:rsid w:val="3A4561FD"/>
    <w:rsid w:val="3A45D0A8"/>
    <w:rsid w:val="3A45E6E4"/>
    <w:rsid w:val="3A481388"/>
    <w:rsid w:val="3A48A77D"/>
    <w:rsid w:val="3A498548"/>
    <w:rsid w:val="3A4A8628"/>
    <w:rsid w:val="3A5258BE"/>
    <w:rsid w:val="3A53AB0B"/>
    <w:rsid w:val="3A56B32F"/>
    <w:rsid w:val="3A591388"/>
    <w:rsid w:val="3A5CC6C3"/>
    <w:rsid w:val="3A5E508B"/>
    <w:rsid w:val="3A5EB079"/>
    <w:rsid w:val="3A673694"/>
    <w:rsid w:val="3A68136B"/>
    <w:rsid w:val="3A6DDBA1"/>
    <w:rsid w:val="3A6EE319"/>
    <w:rsid w:val="3A762016"/>
    <w:rsid w:val="3A7F428F"/>
    <w:rsid w:val="3A7F4E98"/>
    <w:rsid w:val="3A819B1A"/>
    <w:rsid w:val="3A894B68"/>
    <w:rsid w:val="3A8A8EE2"/>
    <w:rsid w:val="3A943406"/>
    <w:rsid w:val="3A9441F1"/>
    <w:rsid w:val="3A98B6B7"/>
    <w:rsid w:val="3A9A1C39"/>
    <w:rsid w:val="3A9BBCC6"/>
    <w:rsid w:val="3AA2D6A1"/>
    <w:rsid w:val="3AA30C04"/>
    <w:rsid w:val="3AA4FC7C"/>
    <w:rsid w:val="3AA8D732"/>
    <w:rsid w:val="3AA929D7"/>
    <w:rsid w:val="3AADA0E0"/>
    <w:rsid w:val="3AB1CBE6"/>
    <w:rsid w:val="3AB269A7"/>
    <w:rsid w:val="3AB6A92D"/>
    <w:rsid w:val="3AB6EF93"/>
    <w:rsid w:val="3ABA77B9"/>
    <w:rsid w:val="3AC0E9F3"/>
    <w:rsid w:val="3AC4C378"/>
    <w:rsid w:val="3AC6870C"/>
    <w:rsid w:val="3AC7384F"/>
    <w:rsid w:val="3AC86F2F"/>
    <w:rsid w:val="3ACA4711"/>
    <w:rsid w:val="3AD03895"/>
    <w:rsid w:val="3AD53D55"/>
    <w:rsid w:val="3AD7427D"/>
    <w:rsid w:val="3ADC71A7"/>
    <w:rsid w:val="3ADDC590"/>
    <w:rsid w:val="3ADFF821"/>
    <w:rsid w:val="3AE3EF47"/>
    <w:rsid w:val="3AE4CECC"/>
    <w:rsid w:val="3AEB2AC6"/>
    <w:rsid w:val="3AEB83CD"/>
    <w:rsid w:val="3AF05C17"/>
    <w:rsid w:val="3AF5D8A6"/>
    <w:rsid w:val="3AF86EAA"/>
    <w:rsid w:val="3AFDDE83"/>
    <w:rsid w:val="3B050F3C"/>
    <w:rsid w:val="3B05DDA2"/>
    <w:rsid w:val="3B06AE23"/>
    <w:rsid w:val="3B06BDE7"/>
    <w:rsid w:val="3B085B20"/>
    <w:rsid w:val="3B08D2AE"/>
    <w:rsid w:val="3B0A56E1"/>
    <w:rsid w:val="3B0EAB6D"/>
    <w:rsid w:val="3B164203"/>
    <w:rsid w:val="3B1FEF77"/>
    <w:rsid w:val="3B24BA3E"/>
    <w:rsid w:val="3B260FDA"/>
    <w:rsid w:val="3B26AB1D"/>
    <w:rsid w:val="3B26EE6D"/>
    <w:rsid w:val="3B28E04B"/>
    <w:rsid w:val="3B2D5BF9"/>
    <w:rsid w:val="3B2F064B"/>
    <w:rsid w:val="3B32D707"/>
    <w:rsid w:val="3B36349D"/>
    <w:rsid w:val="3B3B47DC"/>
    <w:rsid w:val="3B3DA037"/>
    <w:rsid w:val="3B3EBE0C"/>
    <w:rsid w:val="3B3F4447"/>
    <w:rsid w:val="3B424273"/>
    <w:rsid w:val="3B443CE5"/>
    <w:rsid w:val="3B481736"/>
    <w:rsid w:val="3B4BCC48"/>
    <w:rsid w:val="3B4D7953"/>
    <w:rsid w:val="3B4DFD82"/>
    <w:rsid w:val="3B4FA91C"/>
    <w:rsid w:val="3B5062A2"/>
    <w:rsid w:val="3B511667"/>
    <w:rsid w:val="3B522F0E"/>
    <w:rsid w:val="3B528BDD"/>
    <w:rsid w:val="3B56D2D0"/>
    <w:rsid w:val="3B5B4E2A"/>
    <w:rsid w:val="3B6124EB"/>
    <w:rsid w:val="3B65E5DD"/>
    <w:rsid w:val="3B6CA8E7"/>
    <w:rsid w:val="3B6DF1AE"/>
    <w:rsid w:val="3B6F45BD"/>
    <w:rsid w:val="3B6F465F"/>
    <w:rsid w:val="3B73F08F"/>
    <w:rsid w:val="3B786DCE"/>
    <w:rsid w:val="3B7CDA64"/>
    <w:rsid w:val="3B7EA7B1"/>
    <w:rsid w:val="3B863547"/>
    <w:rsid w:val="3B870E79"/>
    <w:rsid w:val="3B88B836"/>
    <w:rsid w:val="3B8AA782"/>
    <w:rsid w:val="3B9A2FEC"/>
    <w:rsid w:val="3BA2B43E"/>
    <w:rsid w:val="3BA4F1C3"/>
    <w:rsid w:val="3BA532BA"/>
    <w:rsid w:val="3BB1B63C"/>
    <w:rsid w:val="3BB1D047"/>
    <w:rsid w:val="3BB1DB7B"/>
    <w:rsid w:val="3BB4DA87"/>
    <w:rsid w:val="3BB766A5"/>
    <w:rsid w:val="3BB77AB8"/>
    <w:rsid w:val="3BB79B4E"/>
    <w:rsid w:val="3BBA34EC"/>
    <w:rsid w:val="3BBC468D"/>
    <w:rsid w:val="3BBCABA2"/>
    <w:rsid w:val="3BC09EA9"/>
    <w:rsid w:val="3BC2D76D"/>
    <w:rsid w:val="3BC4649A"/>
    <w:rsid w:val="3BC4EABC"/>
    <w:rsid w:val="3BCADE99"/>
    <w:rsid w:val="3BCD5A29"/>
    <w:rsid w:val="3BD63DE7"/>
    <w:rsid w:val="3BDB32DD"/>
    <w:rsid w:val="3BDB744C"/>
    <w:rsid w:val="3BE2F27A"/>
    <w:rsid w:val="3BEA6D90"/>
    <w:rsid w:val="3BEBDCCE"/>
    <w:rsid w:val="3BEBDE8F"/>
    <w:rsid w:val="3BEEF091"/>
    <w:rsid w:val="3BEF112E"/>
    <w:rsid w:val="3BF2249B"/>
    <w:rsid w:val="3BF3C135"/>
    <w:rsid w:val="3BF50F53"/>
    <w:rsid w:val="3BF6881B"/>
    <w:rsid w:val="3BF6A398"/>
    <w:rsid w:val="3BF76BB9"/>
    <w:rsid w:val="3BFAFA5A"/>
    <w:rsid w:val="3BFD98C7"/>
    <w:rsid w:val="3BFEAEBF"/>
    <w:rsid w:val="3BFF70AB"/>
    <w:rsid w:val="3C0A507A"/>
    <w:rsid w:val="3C0B054B"/>
    <w:rsid w:val="3C118854"/>
    <w:rsid w:val="3C14B1C5"/>
    <w:rsid w:val="3C19F532"/>
    <w:rsid w:val="3C1A2708"/>
    <w:rsid w:val="3C1AE33B"/>
    <w:rsid w:val="3C1B98F2"/>
    <w:rsid w:val="3C1ED9E5"/>
    <w:rsid w:val="3C20C6D7"/>
    <w:rsid w:val="3C21247A"/>
    <w:rsid w:val="3C221A9E"/>
    <w:rsid w:val="3C27C9C9"/>
    <w:rsid w:val="3C2BE624"/>
    <w:rsid w:val="3C2E7BAA"/>
    <w:rsid w:val="3C35B1BE"/>
    <w:rsid w:val="3C360D9F"/>
    <w:rsid w:val="3C38F0BD"/>
    <w:rsid w:val="3C39A138"/>
    <w:rsid w:val="3C3FA738"/>
    <w:rsid w:val="3C438BD6"/>
    <w:rsid w:val="3C476905"/>
    <w:rsid w:val="3C488927"/>
    <w:rsid w:val="3C564041"/>
    <w:rsid w:val="3C58939C"/>
    <w:rsid w:val="3C5A7901"/>
    <w:rsid w:val="3C5DEDE7"/>
    <w:rsid w:val="3C5F87FC"/>
    <w:rsid w:val="3C643354"/>
    <w:rsid w:val="3C684AE1"/>
    <w:rsid w:val="3C709683"/>
    <w:rsid w:val="3C7BF237"/>
    <w:rsid w:val="3C7C77D7"/>
    <w:rsid w:val="3C82DBA7"/>
    <w:rsid w:val="3C84F9D1"/>
    <w:rsid w:val="3C8576BE"/>
    <w:rsid w:val="3C876270"/>
    <w:rsid w:val="3C8BAC3A"/>
    <w:rsid w:val="3C8C2A1E"/>
    <w:rsid w:val="3C8D7D5A"/>
    <w:rsid w:val="3C90A09F"/>
    <w:rsid w:val="3C928BB0"/>
    <w:rsid w:val="3C93F712"/>
    <w:rsid w:val="3C941FAE"/>
    <w:rsid w:val="3C95E583"/>
    <w:rsid w:val="3C99D2CB"/>
    <w:rsid w:val="3C9AC3F9"/>
    <w:rsid w:val="3C9FCC43"/>
    <w:rsid w:val="3CA39FC6"/>
    <w:rsid w:val="3CA5792F"/>
    <w:rsid w:val="3CA7B6B5"/>
    <w:rsid w:val="3CA94AED"/>
    <w:rsid w:val="3CB0081A"/>
    <w:rsid w:val="3CB01846"/>
    <w:rsid w:val="3CB21D9E"/>
    <w:rsid w:val="3CB3440B"/>
    <w:rsid w:val="3CB40711"/>
    <w:rsid w:val="3CB5083C"/>
    <w:rsid w:val="3CBDD1A8"/>
    <w:rsid w:val="3CC2C1F5"/>
    <w:rsid w:val="3CC42FA0"/>
    <w:rsid w:val="3CC578E9"/>
    <w:rsid w:val="3CC68A9A"/>
    <w:rsid w:val="3CCB228C"/>
    <w:rsid w:val="3CCC214A"/>
    <w:rsid w:val="3CCCA0B3"/>
    <w:rsid w:val="3CCE709D"/>
    <w:rsid w:val="3CCEDF43"/>
    <w:rsid w:val="3CD447B1"/>
    <w:rsid w:val="3CD4EECA"/>
    <w:rsid w:val="3CD5F619"/>
    <w:rsid w:val="3CD7FAE9"/>
    <w:rsid w:val="3CD834B6"/>
    <w:rsid w:val="3CDC79EE"/>
    <w:rsid w:val="3CDCE5AC"/>
    <w:rsid w:val="3CDF4340"/>
    <w:rsid w:val="3CDFB6F6"/>
    <w:rsid w:val="3CE1324F"/>
    <w:rsid w:val="3CE716BC"/>
    <w:rsid w:val="3CE74B1F"/>
    <w:rsid w:val="3CEE6D0D"/>
    <w:rsid w:val="3CEE7FE4"/>
    <w:rsid w:val="3CEF2B5F"/>
    <w:rsid w:val="3CF2C150"/>
    <w:rsid w:val="3CF57D68"/>
    <w:rsid w:val="3CF6DD83"/>
    <w:rsid w:val="3CF792B0"/>
    <w:rsid w:val="3CF87343"/>
    <w:rsid w:val="3CFA2727"/>
    <w:rsid w:val="3CFBCD93"/>
    <w:rsid w:val="3CFD0FC4"/>
    <w:rsid w:val="3D010062"/>
    <w:rsid w:val="3D02A410"/>
    <w:rsid w:val="3D032CF8"/>
    <w:rsid w:val="3D06073F"/>
    <w:rsid w:val="3D08C8E9"/>
    <w:rsid w:val="3D0E7ECD"/>
    <w:rsid w:val="3D10A29D"/>
    <w:rsid w:val="3D126A28"/>
    <w:rsid w:val="3D13B19E"/>
    <w:rsid w:val="3D1A7812"/>
    <w:rsid w:val="3D1CE1FB"/>
    <w:rsid w:val="3D228451"/>
    <w:rsid w:val="3D22B661"/>
    <w:rsid w:val="3D240B66"/>
    <w:rsid w:val="3D247F8F"/>
    <w:rsid w:val="3D265DDE"/>
    <w:rsid w:val="3D272B43"/>
    <w:rsid w:val="3D2CD7C7"/>
    <w:rsid w:val="3D2E64A6"/>
    <w:rsid w:val="3D301A6A"/>
    <w:rsid w:val="3D32853C"/>
    <w:rsid w:val="3D34984A"/>
    <w:rsid w:val="3D34CC35"/>
    <w:rsid w:val="3D3D011D"/>
    <w:rsid w:val="3D400335"/>
    <w:rsid w:val="3D40AB38"/>
    <w:rsid w:val="3D422FB3"/>
    <w:rsid w:val="3D43AA51"/>
    <w:rsid w:val="3D475ADC"/>
    <w:rsid w:val="3D47E003"/>
    <w:rsid w:val="3D4C1045"/>
    <w:rsid w:val="3D4C7F0F"/>
    <w:rsid w:val="3D50182B"/>
    <w:rsid w:val="3D595BB0"/>
    <w:rsid w:val="3D5D850B"/>
    <w:rsid w:val="3D5F096F"/>
    <w:rsid w:val="3D5F72B7"/>
    <w:rsid w:val="3D612B3E"/>
    <w:rsid w:val="3D62559F"/>
    <w:rsid w:val="3D656AD5"/>
    <w:rsid w:val="3D6F9C4A"/>
    <w:rsid w:val="3D70F8DD"/>
    <w:rsid w:val="3D7A0031"/>
    <w:rsid w:val="3D7D87A6"/>
    <w:rsid w:val="3D7E26AE"/>
    <w:rsid w:val="3D8365CB"/>
    <w:rsid w:val="3D83F385"/>
    <w:rsid w:val="3D87833C"/>
    <w:rsid w:val="3D882E18"/>
    <w:rsid w:val="3D8E36C6"/>
    <w:rsid w:val="3D8F8192"/>
    <w:rsid w:val="3D90630D"/>
    <w:rsid w:val="3D913621"/>
    <w:rsid w:val="3D92264B"/>
    <w:rsid w:val="3D94A3F8"/>
    <w:rsid w:val="3D95DA16"/>
    <w:rsid w:val="3D9AEFBA"/>
    <w:rsid w:val="3D9B9EE4"/>
    <w:rsid w:val="3DA157FB"/>
    <w:rsid w:val="3DA26FCD"/>
    <w:rsid w:val="3DA3692C"/>
    <w:rsid w:val="3DA50560"/>
    <w:rsid w:val="3DA65239"/>
    <w:rsid w:val="3DA6F75D"/>
    <w:rsid w:val="3DAA1CD4"/>
    <w:rsid w:val="3DAE2CE1"/>
    <w:rsid w:val="3DB33E7A"/>
    <w:rsid w:val="3DB57488"/>
    <w:rsid w:val="3DB5BA97"/>
    <w:rsid w:val="3DB84949"/>
    <w:rsid w:val="3DB9B992"/>
    <w:rsid w:val="3DBBF624"/>
    <w:rsid w:val="3DBCD249"/>
    <w:rsid w:val="3DBD805B"/>
    <w:rsid w:val="3DBE51B1"/>
    <w:rsid w:val="3DC0DDAC"/>
    <w:rsid w:val="3DC10371"/>
    <w:rsid w:val="3DC15126"/>
    <w:rsid w:val="3DC319A4"/>
    <w:rsid w:val="3DC9CC7D"/>
    <w:rsid w:val="3DCA4E7D"/>
    <w:rsid w:val="3DD2196E"/>
    <w:rsid w:val="3DD44E6B"/>
    <w:rsid w:val="3DD46B45"/>
    <w:rsid w:val="3DD47A83"/>
    <w:rsid w:val="3DD56C61"/>
    <w:rsid w:val="3DE01CD8"/>
    <w:rsid w:val="3DE317FF"/>
    <w:rsid w:val="3DE8F055"/>
    <w:rsid w:val="3DEDA2E0"/>
    <w:rsid w:val="3DEE49EF"/>
    <w:rsid w:val="3DEEF0A1"/>
    <w:rsid w:val="3DF210A2"/>
    <w:rsid w:val="3DF24363"/>
    <w:rsid w:val="3DF361A5"/>
    <w:rsid w:val="3DF6500F"/>
    <w:rsid w:val="3DF888D2"/>
    <w:rsid w:val="3E043091"/>
    <w:rsid w:val="3E0458EE"/>
    <w:rsid w:val="3E086926"/>
    <w:rsid w:val="3E09AE02"/>
    <w:rsid w:val="3E0B4F3E"/>
    <w:rsid w:val="3E160862"/>
    <w:rsid w:val="3E1CC4A8"/>
    <w:rsid w:val="3E257BD8"/>
    <w:rsid w:val="3E2876CC"/>
    <w:rsid w:val="3E29995E"/>
    <w:rsid w:val="3E2A05F4"/>
    <w:rsid w:val="3E2A9700"/>
    <w:rsid w:val="3E2BC6CD"/>
    <w:rsid w:val="3E3067E0"/>
    <w:rsid w:val="3E3154DE"/>
    <w:rsid w:val="3E315DC5"/>
    <w:rsid w:val="3E33FCF3"/>
    <w:rsid w:val="3E35D85E"/>
    <w:rsid w:val="3E3BBF72"/>
    <w:rsid w:val="3E3BCBF4"/>
    <w:rsid w:val="3E3FDF50"/>
    <w:rsid w:val="3E407562"/>
    <w:rsid w:val="3E414990"/>
    <w:rsid w:val="3E4316AB"/>
    <w:rsid w:val="3E43E5CF"/>
    <w:rsid w:val="3E461D81"/>
    <w:rsid w:val="3E4C9DE1"/>
    <w:rsid w:val="3E4DAFCA"/>
    <w:rsid w:val="3E4E3FBF"/>
    <w:rsid w:val="3E4F6337"/>
    <w:rsid w:val="3E51DBDA"/>
    <w:rsid w:val="3E521AD3"/>
    <w:rsid w:val="3E548620"/>
    <w:rsid w:val="3E5BB8B1"/>
    <w:rsid w:val="3E5DD0A3"/>
    <w:rsid w:val="3E611A37"/>
    <w:rsid w:val="3E623DAC"/>
    <w:rsid w:val="3E62B54A"/>
    <w:rsid w:val="3E662A5A"/>
    <w:rsid w:val="3E66D2F8"/>
    <w:rsid w:val="3E6937E0"/>
    <w:rsid w:val="3E6B528B"/>
    <w:rsid w:val="3E6F321E"/>
    <w:rsid w:val="3E701812"/>
    <w:rsid w:val="3E704DB1"/>
    <w:rsid w:val="3E709EA4"/>
    <w:rsid w:val="3E7BC534"/>
    <w:rsid w:val="3E7D73BE"/>
    <w:rsid w:val="3E7E8704"/>
    <w:rsid w:val="3E7FB394"/>
    <w:rsid w:val="3E80526D"/>
    <w:rsid w:val="3E8072A8"/>
    <w:rsid w:val="3E842B6B"/>
    <w:rsid w:val="3E849AC7"/>
    <w:rsid w:val="3E84AEC0"/>
    <w:rsid w:val="3E86ADA6"/>
    <w:rsid w:val="3E8AB936"/>
    <w:rsid w:val="3E8D0F42"/>
    <w:rsid w:val="3E8DFDF7"/>
    <w:rsid w:val="3E936311"/>
    <w:rsid w:val="3E93D71E"/>
    <w:rsid w:val="3E9E3B56"/>
    <w:rsid w:val="3EA51867"/>
    <w:rsid w:val="3EA837B8"/>
    <w:rsid w:val="3EABD355"/>
    <w:rsid w:val="3EB06836"/>
    <w:rsid w:val="3EB0D318"/>
    <w:rsid w:val="3EB3923F"/>
    <w:rsid w:val="3EB49BD4"/>
    <w:rsid w:val="3EBB5AB3"/>
    <w:rsid w:val="3EBD7843"/>
    <w:rsid w:val="3EC50E54"/>
    <w:rsid w:val="3EC58DC3"/>
    <w:rsid w:val="3ECB7A82"/>
    <w:rsid w:val="3ECC7F28"/>
    <w:rsid w:val="3ECE64D7"/>
    <w:rsid w:val="3ED48A71"/>
    <w:rsid w:val="3ED4C5C2"/>
    <w:rsid w:val="3ED4C863"/>
    <w:rsid w:val="3ED75F48"/>
    <w:rsid w:val="3EDC5F5F"/>
    <w:rsid w:val="3EE1ED12"/>
    <w:rsid w:val="3EE3A4DA"/>
    <w:rsid w:val="3EE3C33D"/>
    <w:rsid w:val="3EE7C024"/>
    <w:rsid w:val="3EEE9E6F"/>
    <w:rsid w:val="3EF207E0"/>
    <w:rsid w:val="3EFB642E"/>
    <w:rsid w:val="3EFF771F"/>
    <w:rsid w:val="3F000DF4"/>
    <w:rsid w:val="3F01136B"/>
    <w:rsid w:val="3F047FFA"/>
    <w:rsid w:val="3F048804"/>
    <w:rsid w:val="3F0B04B0"/>
    <w:rsid w:val="3F19235B"/>
    <w:rsid w:val="3F1B25E0"/>
    <w:rsid w:val="3F23539D"/>
    <w:rsid w:val="3F249E91"/>
    <w:rsid w:val="3F296692"/>
    <w:rsid w:val="3F2E20CE"/>
    <w:rsid w:val="3F3065DC"/>
    <w:rsid w:val="3F30B665"/>
    <w:rsid w:val="3F32E2C6"/>
    <w:rsid w:val="3F39A76C"/>
    <w:rsid w:val="3F428EEF"/>
    <w:rsid w:val="3F43FCD8"/>
    <w:rsid w:val="3F453CC7"/>
    <w:rsid w:val="3F502D75"/>
    <w:rsid w:val="3F516ECA"/>
    <w:rsid w:val="3F51C7CA"/>
    <w:rsid w:val="3F54048E"/>
    <w:rsid w:val="3F5737E4"/>
    <w:rsid w:val="3F57F965"/>
    <w:rsid w:val="3F5A9B1A"/>
    <w:rsid w:val="3F5B5EFC"/>
    <w:rsid w:val="3F5E229F"/>
    <w:rsid w:val="3F5E23EE"/>
    <w:rsid w:val="3F5E5EA6"/>
    <w:rsid w:val="3F637EBF"/>
    <w:rsid w:val="3F64FFA6"/>
    <w:rsid w:val="3F6828E3"/>
    <w:rsid w:val="3F6C0471"/>
    <w:rsid w:val="3F6FF95E"/>
    <w:rsid w:val="3F729D99"/>
    <w:rsid w:val="3F72D624"/>
    <w:rsid w:val="3F7448F6"/>
    <w:rsid w:val="3F7709BD"/>
    <w:rsid w:val="3F77B02A"/>
    <w:rsid w:val="3F7A1729"/>
    <w:rsid w:val="3F7FCA1A"/>
    <w:rsid w:val="3F849A9F"/>
    <w:rsid w:val="3F8FB828"/>
    <w:rsid w:val="3F917D15"/>
    <w:rsid w:val="3F938D04"/>
    <w:rsid w:val="3F939EF5"/>
    <w:rsid w:val="3F96977B"/>
    <w:rsid w:val="3F969D70"/>
    <w:rsid w:val="3F9E304E"/>
    <w:rsid w:val="3FA2B0D1"/>
    <w:rsid w:val="3FA47CB7"/>
    <w:rsid w:val="3FA4F75C"/>
    <w:rsid w:val="3FA937D7"/>
    <w:rsid w:val="3FAC1549"/>
    <w:rsid w:val="3FAC95C6"/>
    <w:rsid w:val="3FACDDD1"/>
    <w:rsid w:val="3FB189A5"/>
    <w:rsid w:val="3FB2A1B9"/>
    <w:rsid w:val="3FB3E68D"/>
    <w:rsid w:val="3FB50BC7"/>
    <w:rsid w:val="3FC00FE9"/>
    <w:rsid w:val="3FC086E8"/>
    <w:rsid w:val="3FC12E1A"/>
    <w:rsid w:val="3FC786D0"/>
    <w:rsid w:val="3FC97885"/>
    <w:rsid w:val="3FD0F47E"/>
    <w:rsid w:val="3FD315C1"/>
    <w:rsid w:val="3FD68989"/>
    <w:rsid w:val="3FD9BE79"/>
    <w:rsid w:val="3FDE21EB"/>
    <w:rsid w:val="3FE032DA"/>
    <w:rsid w:val="3FE4BE94"/>
    <w:rsid w:val="3FE51C11"/>
    <w:rsid w:val="3FE5B812"/>
    <w:rsid w:val="3FE9802B"/>
    <w:rsid w:val="3FEBE361"/>
    <w:rsid w:val="3FF35FB7"/>
    <w:rsid w:val="3FF4F41A"/>
    <w:rsid w:val="3FFF20B7"/>
    <w:rsid w:val="400091F9"/>
    <w:rsid w:val="40079781"/>
    <w:rsid w:val="40085AB0"/>
    <w:rsid w:val="400E4465"/>
    <w:rsid w:val="400ED94F"/>
    <w:rsid w:val="401080FC"/>
    <w:rsid w:val="4015B396"/>
    <w:rsid w:val="4015C310"/>
    <w:rsid w:val="401B5A04"/>
    <w:rsid w:val="401C8BD2"/>
    <w:rsid w:val="401CCB6E"/>
    <w:rsid w:val="402002BC"/>
    <w:rsid w:val="4021B381"/>
    <w:rsid w:val="4029C35F"/>
    <w:rsid w:val="4031487D"/>
    <w:rsid w:val="40331938"/>
    <w:rsid w:val="403319DF"/>
    <w:rsid w:val="40343C06"/>
    <w:rsid w:val="40385286"/>
    <w:rsid w:val="403B5782"/>
    <w:rsid w:val="403FF474"/>
    <w:rsid w:val="40430F49"/>
    <w:rsid w:val="4048435F"/>
    <w:rsid w:val="40495613"/>
    <w:rsid w:val="404ECA7E"/>
    <w:rsid w:val="4054223D"/>
    <w:rsid w:val="4055B7CC"/>
    <w:rsid w:val="40560BB7"/>
    <w:rsid w:val="405BEFB8"/>
    <w:rsid w:val="405C6167"/>
    <w:rsid w:val="40602A0A"/>
    <w:rsid w:val="406218B8"/>
    <w:rsid w:val="406688B3"/>
    <w:rsid w:val="406A2962"/>
    <w:rsid w:val="4078FA60"/>
    <w:rsid w:val="407D8277"/>
    <w:rsid w:val="407FF524"/>
    <w:rsid w:val="4080B219"/>
    <w:rsid w:val="40932E59"/>
    <w:rsid w:val="4094664A"/>
    <w:rsid w:val="40987D78"/>
    <w:rsid w:val="409D0884"/>
    <w:rsid w:val="409E1C15"/>
    <w:rsid w:val="409FE452"/>
    <w:rsid w:val="40A0540A"/>
    <w:rsid w:val="40A119EF"/>
    <w:rsid w:val="40A11E4B"/>
    <w:rsid w:val="40A14808"/>
    <w:rsid w:val="40A73D0C"/>
    <w:rsid w:val="40A76CCC"/>
    <w:rsid w:val="40A7750C"/>
    <w:rsid w:val="40A78242"/>
    <w:rsid w:val="40ACFC9F"/>
    <w:rsid w:val="40AD23C4"/>
    <w:rsid w:val="40AE3A4E"/>
    <w:rsid w:val="40AFA58E"/>
    <w:rsid w:val="40B0B11A"/>
    <w:rsid w:val="40B2DFEA"/>
    <w:rsid w:val="40B5F156"/>
    <w:rsid w:val="40BCB698"/>
    <w:rsid w:val="40BE5828"/>
    <w:rsid w:val="40C6DFD6"/>
    <w:rsid w:val="40CDE63F"/>
    <w:rsid w:val="40D24CD4"/>
    <w:rsid w:val="40D3E695"/>
    <w:rsid w:val="40D67818"/>
    <w:rsid w:val="40D736A8"/>
    <w:rsid w:val="40E3376B"/>
    <w:rsid w:val="40E35BE9"/>
    <w:rsid w:val="40E9AFE9"/>
    <w:rsid w:val="40EBCE97"/>
    <w:rsid w:val="40F06031"/>
    <w:rsid w:val="40F3A80F"/>
    <w:rsid w:val="40F45AA5"/>
    <w:rsid w:val="40FDF602"/>
    <w:rsid w:val="41004AE1"/>
    <w:rsid w:val="41033F7B"/>
    <w:rsid w:val="410B30E2"/>
    <w:rsid w:val="410F8AA3"/>
    <w:rsid w:val="410F9FEA"/>
    <w:rsid w:val="410FC66B"/>
    <w:rsid w:val="4112D870"/>
    <w:rsid w:val="4117666F"/>
    <w:rsid w:val="411F55B7"/>
    <w:rsid w:val="4123B7CE"/>
    <w:rsid w:val="41281DF5"/>
    <w:rsid w:val="412C7F92"/>
    <w:rsid w:val="412E5036"/>
    <w:rsid w:val="412EDDF3"/>
    <w:rsid w:val="412F35F6"/>
    <w:rsid w:val="41301533"/>
    <w:rsid w:val="4130477E"/>
    <w:rsid w:val="4138C7ED"/>
    <w:rsid w:val="413B6A9F"/>
    <w:rsid w:val="413CAD51"/>
    <w:rsid w:val="41425DDE"/>
    <w:rsid w:val="41425DF4"/>
    <w:rsid w:val="41448183"/>
    <w:rsid w:val="41456555"/>
    <w:rsid w:val="414A0E9E"/>
    <w:rsid w:val="414D4AB3"/>
    <w:rsid w:val="414E300F"/>
    <w:rsid w:val="414E3B86"/>
    <w:rsid w:val="4154D68A"/>
    <w:rsid w:val="4155359F"/>
    <w:rsid w:val="415642D5"/>
    <w:rsid w:val="41569073"/>
    <w:rsid w:val="415CA079"/>
    <w:rsid w:val="416106FF"/>
    <w:rsid w:val="416110CB"/>
    <w:rsid w:val="41611542"/>
    <w:rsid w:val="41639FE5"/>
    <w:rsid w:val="416E9DF4"/>
    <w:rsid w:val="4174F80E"/>
    <w:rsid w:val="417D7E6A"/>
    <w:rsid w:val="417E7863"/>
    <w:rsid w:val="41818873"/>
    <w:rsid w:val="4182F4F9"/>
    <w:rsid w:val="418438EC"/>
    <w:rsid w:val="41885A39"/>
    <w:rsid w:val="418A34C0"/>
    <w:rsid w:val="418E0724"/>
    <w:rsid w:val="4198562B"/>
    <w:rsid w:val="419A78C6"/>
    <w:rsid w:val="419C625A"/>
    <w:rsid w:val="419D8247"/>
    <w:rsid w:val="41A1F901"/>
    <w:rsid w:val="41A6A1EA"/>
    <w:rsid w:val="41A83AAA"/>
    <w:rsid w:val="41A9D488"/>
    <w:rsid w:val="41B1827B"/>
    <w:rsid w:val="41B3384B"/>
    <w:rsid w:val="41B34438"/>
    <w:rsid w:val="41B49F92"/>
    <w:rsid w:val="41B56B50"/>
    <w:rsid w:val="41B98731"/>
    <w:rsid w:val="41C48EF5"/>
    <w:rsid w:val="41C6D1FB"/>
    <w:rsid w:val="41C8AB0F"/>
    <w:rsid w:val="41D0736C"/>
    <w:rsid w:val="41D56BC6"/>
    <w:rsid w:val="41DACF4E"/>
    <w:rsid w:val="41DB7169"/>
    <w:rsid w:val="41E3BCD8"/>
    <w:rsid w:val="41E420C7"/>
    <w:rsid w:val="41E77910"/>
    <w:rsid w:val="41EA1194"/>
    <w:rsid w:val="41EBA526"/>
    <w:rsid w:val="41EC8F11"/>
    <w:rsid w:val="41F2126A"/>
    <w:rsid w:val="41F80144"/>
    <w:rsid w:val="41F98AB1"/>
    <w:rsid w:val="41FB9E0F"/>
    <w:rsid w:val="41FBBB2E"/>
    <w:rsid w:val="41FEDC69"/>
    <w:rsid w:val="41FEDF1C"/>
    <w:rsid w:val="41FEE22A"/>
    <w:rsid w:val="4202CB6F"/>
    <w:rsid w:val="42054479"/>
    <w:rsid w:val="4206EA18"/>
    <w:rsid w:val="4209A456"/>
    <w:rsid w:val="4211D4B4"/>
    <w:rsid w:val="421391C4"/>
    <w:rsid w:val="4213A5B4"/>
    <w:rsid w:val="42152657"/>
    <w:rsid w:val="42181E2A"/>
    <w:rsid w:val="4218A28A"/>
    <w:rsid w:val="4219295A"/>
    <w:rsid w:val="4219696F"/>
    <w:rsid w:val="421CE89E"/>
    <w:rsid w:val="421EBFBE"/>
    <w:rsid w:val="421FE38D"/>
    <w:rsid w:val="42238938"/>
    <w:rsid w:val="4223D826"/>
    <w:rsid w:val="4226E602"/>
    <w:rsid w:val="422A4FC3"/>
    <w:rsid w:val="422C8E67"/>
    <w:rsid w:val="422D310A"/>
    <w:rsid w:val="422D7FE2"/>
    <w:rsid w:val="423A2632"/>
    <w:rsid w:val="424160A0"/>
    <w:rsid w:val="4242F4D0"/>
    <w:rsid w:val="4244DD9D"/>
    <w:rsid w:val="424607AC"/>
    <w:rsid w:val="424B32E4"/>
    <w:rsid w:val="424E3483"/>
    <w:rsid w:val="42503C2B"/>
    <w:rsid w:val="4253D37A"/>
    <w:rsid w:val="42562A46"/>
    <w:rsid w:val="42566CAB"/>
    <w:rsid w:val="42588E35"/>
    <w:rsid w:val="425D27BE"/>
    <w:rsid w:val="425E81C2"/>
    <w:rsid w:val="42625F51"/>
    <w:rsid w:val="42693945"/>
    <w:rsid w:val="4269865E"/>
    <w:rsid w:val="42700E61"/>
    <w:rsid w:val="4270D1C4"/>
    <w:rsid w:val="4273E38F"/>
    <w:rsid w:val="4275C9A8"/>
    <w:rsid w:val="42823AC1"/>
    <w:rsid w:val="42834FEC"/>
    <w:rsid w:val="428B73CC"/>
    <w:rsid w:val="428BA550"/>
    <w:rsid w:val="428CD923"/>
    <w:rsid w:val="428F7FF4"/>
    <w:rsid w:val="42925A59"/>
    <w:rsid w:val="4293AE71"/>
    <w:rsid w:val="429687D2"/>
    <w:rsid w:val="42A87AFD"/>
    <w:rsid w:val="42ADB7B5"/>
    <w:rsid w:val="42AE59F9"/>
    <w:rsid w:val="42AF1EAE"/>
    <w:rsid w:val="42B9746B"/>
    <w:rsid w:val="42BA4CBE"/>
    <w:rsid w:val="42BACDB0"/>
    <w:rsid w:val="42C339A9"/>
    <w:rsid w:val="42C354C8"/>
    <w:rsid w:val="42CA2097"/>
    <w:rsid w:val="42CC1550"/>
    <w:rsid w:val="42CE65B0"/>
    <w:rsid w:val="42CE8E6C"/>
    <w:rsid w:val="42D0AB5C"/>
    <w:rsid w:val="42D42967"/>
    <w:rsid w:val="42D55D34"/>
    <w:rsid w:val="42D7D6B3"/>
    <w:rsid w:val="42D821DB"/>
    <w:rsid w:val="42DE0040"/>
    <w:rsid w:val="42E7F69C"/>
    <w:rsid w:val="42EAE5B4"/>
    <w:rsid w:val="42EBB5AF"/>
    <w:rsid w:val="42F00399"/>
    <w:rsid w:val="42F2C199"/>
    <w:rsid w:val="42F367FA"/>
    <w:rsid w:val="42F460D4"/>
    <w:rsid w:val="42F649A8"/>
    <w:rsid w:val="42FE751D"/>
    <w:rsid w:val="42FF4204"/>
    <w:rsid w:val="430094F5"/>
    <w:rsid w:val="4304BEA1"/>
    <w:rsid w:val="4312494C"/>
    <w:rsid w:val="43131F17"/>
    <w:rsid w:val="431A2665"/>
    <w:rsid w:val="431C6B26"/>
    <w:rsid w:val="432120ED"/>
    <w:rsid w:val="43228860"/>
    <w:rsid w:val="4324384B"/>
    <w:rsid w:val="4324E479"/>
    <w:rsid w:val="432B71A9"/>
    <w:rsid w:val="432C94DC"/>
    <w:rsid w:val="432CAD1F"/>
    <w:rsid w:val="432ED6A4"/>
    <w:rsid w:val="4330D5AC"/>
    <w:rsid w:val="433141C6"/>
    <w:rsid w:val="43319329"/>
    <w:rsid w:val="43342BFB"/>
    <w:rsid w:val="4334AD10"/>
    <w:rsid w:val="4341FFB3"/>
    <w:rsid w:val="4346B0E3"/>
    <w:rsid w:val="434D1586"/>
    <w:rsid w:val="43539839"/>
    <w:rsid w:val="4356C99F"/>
    <w:rsid w:val="43588278"/>
    <w:rsid w:val="435F537A"/>
    <w:rsid w:val="43649F19"/>
    <w:rsid w:val="436B8242"/>
    <w:rsid w:val="436C348C"/>
    <w:rsid w:val="436DF701"/>
    <w:rsid w:val="436F33E1"/>
    <w:rsid w:val="43738152"/>
    <w:rsid w:val="4373A57C"/>
    <w:rsid w:val="4373E6C8"/>
    <w:rsid w:val="43743608"/>
    <w:rsid w:val="4385DAEC"/>
    <w:rsid w:val="4386F3FE"/>
    <w:rsid w:val="43932685"/>
    <w:rsid w:val="4396EDC1"/>
    <w:rsid w:val="43A40378"/>
    <w:rsid w:val="43A58993"/>
    <w:rsid w:val="43AF5D06"/>
    <w:rsid w:val="43B4845E"/>
    <w:rsid w:val="43B4D0BB"/>
    <w:rsid w:val="43B5C2FA"/>
    <w:rsid w:val="43B665F8"/>
    <w:rsid w:val="43BC7917"/>
    <w:rsid w:val="43BF59AF"/>
    <w:rsid w:val="43C57903"/>
    <w:rsid w:val="43C7E219"/>
    <w:rsid w:val="43CE0718"/>
    <w:rsid w:val="43DA4735"/>
    <w:rsid w:val="43DA598A"/>
    <w:rsid w:val="43DD250F"/>
    <w:rsid w:val="43DD88AC"/>
    <w:rsid w:val="43DF2304"/>
    <w:rsid w:val="43F0555B"/>
    <w:rsid w:val="43F574C7"/>
    <w:rsid w:val="43F710FB"/>
    <w:rsid w:val="43F7667F"/>
    <w:rsid w:val="43FE6001"/>
    <w:rsid w:val="43FF8E95"/>
    <w:rsid w:val="44068A83"/>
    <w:rsid w:val="4408B82B"/>
    <w:rsid w:val="440A65B1"/>
    <w:rsid w:val="440D7BA0"/>
    <w:rsid w:val="440E67CB"/>
    <w:rsid w:val="440F3281"/>
    <w:rsid w:val="4411268C"/>
    <w:rsid w:val="441858AD"/>
    <w:rsid w:val="4420D744"/>
    <w:rsid w:val="4421AA89"/>
    <w:rsid w:val="44237E18"/>
    <w:rsid w:val="4425A94B"/>
    <w:rsid w:val="44302095"/>
    <w:rsid w:val="44328D36"/>
    <w:rsid w:val="44349D40"/>
    <w:rsid w:val="4435C2A6"/>
    <w:rsid w:val="4438FA90"/>
    <w:rsid w:val="443A819D"/>
    <w:rsid w:val="443CF558"/>
    <w:rsid w:val="443F1702"/>
    <w:rsid w:val="444394A2"/>
    <w:rsid w:val="4443A36A"/>
    <w:rsid w:val="44471666"/>
    <w:rsid w:val="444BBA05"/>
    <w:rsid w:val="444CBBA1"/>
    <w:rsid w:val="44511B94"/>
    <w:rsid w:val="44513CF8"/>
    <w:rsid w:val="445189BD"/>
    <w:rsid w:val="445F5388"/>
    <w:rsid w:val="445F68E8"/>
    <w:rsid w:val="445FF77F"/>
    <w:rsid w:val="44615534"/>
    <w:rsid w:val="4466DE8C"/>
    <w:rsid w:val="446712AF"/>
    <w:rsid w:val="4467FA35"/>
    <w:rsid w:val="446A3B99"/>
    <w:rsid w:val="44715A36"/>
    <w:rsid w:val="4472B157"/>
    <w:rsid w:val="4475B3A0"/>
    <w:rsid w:val="4479FEA0"/>
    <w:rsid w:val="447E8531"/>
    <w:rsid w:val="44829ED9"/>
    <w:rsid w:val="44860386"/>
    <w:rsid w:val="44AA37D2"/>
    <w:rsid w:val="44AD657C"/>
    <w:rsid w:val="44B4F410"/>
    <w:rsid w:val="44B62443"/>
    <w:rsid w:val="44B68C4B"/>
    <w:rsid w:val="44B97864"/>
    <w:rsid w:val="44BC3B71"/>
    <w:rsid w:val="44BC6027"/>
    <w:rsid w:val="44BDBAAF"/>
    <w:rsid w:val="44C8653D"/>
    <w:rsid w:val="44CFF6ED"/>
    <w:rsid w:val="44DCC56A"/>
    <w:rsid w:val="44E088F6"/>
    <w:rsid w:val="44E3F13D"/>
    <w:rsid w:val="44E57225"/>
    <w:rsid w:val="44E6FF0D"/>
    <w:rsid w:val="44EBF270"/>
    <w:rsid w:val="44F0F973"/>
    <w:rsid w:val="44F4F950"/>
    <w:rsid w:val="44F554E4"/>
    <w:rsid w:val="44F6344B"/>
    <w:rsid w:val="44F7E831"/>
    <w:rsid w:val="44FBC47C"/>
    <w:rsid w:val="44FDB7D1"/>
    <w:rsid w:val="45005940"/>
    <w:rsid w:val="45033631"/>
    <w:rsid w:val="45042954"/>
    <w:rsid w:val="4508760A"/>
    <w:rsid w:val="450B3D1D"/>
    <w:rsid w:val="450C5232"/>
    <w:rsid w:val="45109AD1"/>
    <w:rsid w:val="4511B218"/>
    <w:rsid w:val="45183E8C"/>
    <w:rsid w:val="451C6BAE"/>
    <w:rsid w:val="4521B8DA"/>
    <w:rsid w:val="452B0035"/>
    <w:rsid w:val="452E10F4"/>
    <w:rsid w:val="452FD28A"/>
    <w:rsid w:val="45351B67"/>
    <w:rsid w:val="45351EFD"/>
    <w:rsid w:val="45386CED"/>
    <w:rsid w:val="453872AD"/>
    <w:rsid w:val="453BEC79"/>
    <w:rsid w:val="453E8306"/>
    <w:rsid w:val="453F5E94"/>
    <w:rsid w:val="4540B199"/>
    <w:rsid w:val="4544EAAB"/>
    <w:rsid w:val="4545413D"/>
    <w:rsid w:val="45461E18"/>
    <w:rsid w:val="4546E621"/>
    <w:rsid w:val="45475DAB"/>
    <w:rsid w:val="454EF086"/>
    <w:rsid w:val="4552B3F9"/>
    <w:rsid w:val="45540F35"/>
    <w:rsid w:val="455697A0"/>
    <w:rsid w:val="4557E7CA"/>
    <w:rsid w:val="4558B17B"/>
    <w:rsid w:val="45598354"/>
    <w:rsid w:val="455AE088"/>
    <w:rsid w:val="455C6FDE"/>
    <w:rsid w:val="455CE8FF"/>
    <w:rsid w:val="455D648C"/>
    <w:rsid w:val="45637AA8"/>
    <w:rsid w:val="456744D1"/>
    <w:rsid w:val="456A9592"/>
    <w:rsid w:val="456AC3AE"/>
    <w:rsid w:val="456AEC88"/>
    <w:rsid w:val="456B8C59"/>
    <w:rsid w:val="456C4AA2"/>
    <w:rsid w:val="457A5E59"/>
    <w:rsid w:val="457BB8E3"/>
    <w:rsid w:val="457CDF74"/>
    <w:rsid w:val="457F89EF"/>
    <w:rsid w:val="45821E58"/>
    <w:rsid w:val="45832839"/>
    <w:rsid w:val="4585F221"/>
    <w:rsid w:val="45887BC5"/>
    <w:rsid w:val="458E9D9A"/>
    <w:rsid w:val="458F1D3D"/>
    <w:rsid w:val="45901B50"/>
    <w:rsid w:val="45932A2B"/>
    <w:rsid w:val="4597150F"/>
    <w:rsid w:val="4599788C"/>
    <w:rsid w:val="459AE077"/>
    <w:rsid w:val="459EE292"/>
    <w:rsid w:val="45A0EBFB"/>
    <w:rsid w:val="45A2EC89"/>
    <w:rsid w:val="45A84040"/>
    <w:rsid w:val="45AD00FF"/>
    <w:rsid w:val="45B288FE"/>
    <w:rsid w:val="45B45766"/>
    <w:rsid w:val="45B77ACF"/>
    <w:rsid w:val="45BB1AB1"/>
    <w:rsid w:val="45BCA086"/>
    <w:rsid w:val="45C1DBA6"/>
    <w:rsid w:val="45CC5988"/>
    <w:rsid w:val="45D08903"/>
    <w:rsid w:val="45D2773C"/>
    <w:rsid w:val="45D5AE0F"/>
    <w:rsid w:val="45D7A0E5"/>
    <w:rsid w:val="45DA1C09"/>
    <w:rsid w:val="45DD6DB6"/>
    <w:rsid w:val="45DD86B4"/>
    <w:rsid w:val="45DE70B9"/>
    <w:rsid w:val="45DE7843"/>
    <w:rsid w:val="45E3969E"/>
    <w:rsid w:val="45E3B092"/>
    <w:rsid w:val="45E7C7F9"/>
    <w:rsid w:val="45EA2767"/>
    <w:rsid w:val="45EAC63C"/>
    <w:rsid w:val="45EB0EA4"/>
    <w:rsid w:val="45EC31D4"/>
    <w:rsid w:val="45EC747E"/>
    <w:rsid w:val="45EE82B1"/>
    <w:rsid w:val="45F40EEA"/>
    <w:rsid w:val="45FAF58A"/>
    <w:rsid w:val="45FC6CCD"/>
    <w:rsid w:val="45FE1A5A"/>
    <w:rsid w:val="460143B1"/>
    <w:rsid w:val="4601AF0A"/>
    <w:rsid w:val="4608844C"/>
    <w:rsid w:val="460BB882"/>
    <w:rsid w:val="460C8BD4"/>
    <w:rsid w:val="46117AC6"/>
    <w:rsid w:val="461354A3"/>
    <w:rsid w:val="4613D566"/>
    <w:rsid w:val="46192DE6"/>
    <w:rsid w:val="461B3CE5"/>
    <w:rsid w:val="461D9963"/>
    <w:rsid w:val="462035FC"/>
    <w:rsid w:val="46247EDD"/>
    <w:rsid w:val="4625DCCB"/>
    <w:rsid w:val="4627BEE1"/>
    <w:rsid w:val="462A623B"/>
    <w:rsid w:val="462DE3DB"/>
    <w:rsid w:val="462DF12A"/>
    <w:rsid w:val="463684D2"/>
    <w:rsid w:val="463F9AA0"/>
    <w:rsid w:val="464E3068"/>
    <w:rsid w:val="4651E776"/>
    <w:rsid w:val="46552F7A"/>
    <w:rsid w:val="46562467"/>
    <w:rsid w:val="4658C1AF"/>
    <w:rsid w:val="465E63A3"/>
    <w:rsid w:val="465EC98E"/>
    <w:rsid w:val="4660AF35"/>
    <w:rsid w:val="46612A0B"/>
    <w:rsid w:val="46642FD8"/>
    <w:rsid w:val="4665BB30"/>
    <w:rsid w:val="4669C2CD"/>
    <w:rsid w:val="466A0E51"/>
    <w:rsid w:val="466ABFF2"/>
    <w:rsid w:val="466B365E"/>
    <w:rsid w:val="466BC978"/>
    <w:rsid w:val="467432B1"/>
    <w:rsid w:val="46789599"/>
    <w:rsid w:val="467B90B2"/>
    <w:rsid w:val="4680E95B"/>
    <w:rsid w:val="468229F8"/>
    <w:rsid w:val="4683975A"/>
    <w:rsid w:val="4689FA6A"/>
    <w:rsid w:val="468B62A4"/>
    <w:rsid w:val="469440B6"/>
    <w:rsid w:val="46964487"/>
    <w:rsid w:val="469B456C"/>
    <w:rsid w:val="46A61127"/>
    <w:rsid w:val="46A7905D"/>
    <w:rsid w:val="46ADF944"/>
    <w:rsid w:val="46AE8CF6"/>
    <w:rsid w:val="46BBDBD0"/>
    <w:rsid w:val="46BDB80E"/>
    <w:rsid w:val="46C138FE"/>
    <w:rsid w:val="46C15A58"/>
    <w:rsid w:val="46C7840A"/>
    <w:rsid w:val="46CB90E1"/>
    <w:rsid w:val="46CCED59"/>
    <w:rsid w:val="46CDF49E"/>
    <w:rsid w:val="46CE266F"/>
    <w:rsid w:val="46CEBBD7"/>
    <w:rsid w:val="46CFE9FE"/>
    <w:rsid w:val="46D9A581"/>
    <w:rsid w:val="46D9C5D7"/>
    <w:rsid w:val="46DA2955"/>
    <w:rsid w:val="46E26534"/>
    <w:rsid w:val="46E4945A"/>
    <w:rsid w:val="46E51691"/>
    <w:rsid w:val="46EA2ACE"/>
    <w:rsid w:val="46EF31DA"/>
    <w:rsid w:val="46F0A8A2"/>
    <w:rsid w:val="46F14767"/>
    <w:rsid w:val="46F39D18"/>
    <w:rsid w:val="46F459B9"/>
    <w:rsid w:val="46F671E0"/>
    <w:rsid w:val="46F88B3D"/>
    <w:rsid w:val="46FAA349"/>
    <w:rsid w:val="46FAF234"/>
    <w:rsid w:val="46FC1C06"/>
    <w:rsid w:val="47085717"/>
    <w:rsid w:val="470B9192"/>
    <w:rsid w:val="47125687"/>
    <w:rsid w:val="47143AA1"/>
    <w:rsid w:val="471A778C"/>
    <w:rsid w:val="471EA007"/>
    <w:rsid w:val="47222D87"/>
    <w:rsid w:val="47258924"/>
    <w:rsid w:val="472627B6"/>
    <w:rsid w:val="47287FD4"/>
    <w:rsid w:val="472CDC13"/>
    <w:rsid w:val="472F773C"/>
    <w:rsid w:val="4730580E"/>
    <w:rsid w:val="47350F66"/>
    <w:rsid w:val="4741FD6D"/>
    <w:rsid w:val="4743C402"/>
    <w:rsid w:val="474555F2"/>
    <w:rsid w:val="474700B9"/>
    <w:rsid w:val="47484B71"/>
    <w:rsid w:val="474C381F"/>
    <w:rsid w:val="474E987F"/>
    <w:rsid w:val="4753EA47"/>
    <w:rsid w:val="4757BE8F"/>
    <w:rsid w:val="4759DDB2"/>
    <w:rsid w:val="475CA4C2"/>
    <w:rsid w:val="475E1A1D"/>
    <w:rsid w:val="476AE4EA"/>
    <w:rsid w:val="476B4E3C"/>
    <w:rsid w:val="476EECEA"/>
    <w:rsid w:val="47700F61"/>
    <w:rsid w:val="477048C4"/>
    <w:rsid w:val="47720681"/>
    <w:rsid w:val="477264FA"/>
    <w:rsid w:val="477E05D1"/>
    <w:rsid w:val="477FEA54"/>
    <w:rsid w:val="4783F2D7"/>
    <w:rsid w:val="478407CD"/>
    <w:rsid w:val="47859F7F"/>
    <w:rsid w:val="4786A424"/>
    <w:rsid w:val="478CA3DB"/>
    <w:rsid w:val="478D8D0F"/>
    <w:rsid w:val="4791B100"/>
    <w:rsid w:val="479C4C0C"/>
    <w:rsid w:val="479DE2B0"/>
    <w:rsid w:val="479EF9B0"/>
    <w:rsid w:val="47A47BEB"/>
    <w:rsid w:val="47A52ABA"/>
    <w:rsid w:val="47A5BB57"/>
    <w:rsid w:val="47AC5D01"/>
    <w:rsid w:val="47B4FE47"/>
    <w:rsid w:val="47B7D5BE"/>
    <w:rsid w:val="47BA9AAA"/>
    <w:rsid w:val="47C68A0E"/>
    <w:rsid w:val="47CEDFD2"/>
    <w:rsid w:val="47D1A09A"/>
    <w:rsid w:val="47D2E169"/>
    <w:rsid w:val="47DFAB6A"/>
    <w:rsid w:val="47E21207"/>
    <w:rsid w:val="47E2853C"/>
    <w:rsid w:val="47E330A6"/>
    <w:rsid w:val="47E58A58"/>
    <w:rsid w:val="47E84D85"/>
    <w:rsid w:val="47EC1A7D"/>
    <w:rsid w:val="47F21CC9"/>
    <w:rsid w:val="47F22ABD"/>
    <w:rsid w:val="47F5FD83"/>
    <w:rsid w:val="47F8B55D"/>
    <w:rsid w:val="47FCFE15"/>
    <w:rsid w:val="48035F5C"/>
    <w:rsid w:val="4804F068"/>
    <w:rsid w:val="48079378"/>
    <w:rsid w:val="4810C9AD"/>
    <w:rsid w:val="48153A64"/>
    <w:rsid w:val="481A0F56"/>
    <w:rsid w:val="481BB7DE"/>
    <w:rsid w:val="481ECDFD"/>
    <w:rsid w:val="48221B3C"/>
    <w:rsid w:val="4822D4D7"/>
    <w:rsid w:val="4829C1AC"/>
    <w:rsid w:val="482AFDAB"/>
    <w:rsid w:val="482B84ED"/>
    <w:rsid w:val="482BD031"/>
    <w:rsid w:val="482F8E4B"/>
    <w:rsid w:val="4832D090"/>
    <w:rsid w:val="4833606A"/>
    <w:rsid w:val="4835037F"/>
    <w:rsid w:val="48397E41"/>
    <w:rsid w:val="483ACCF7"/>
    <w:rsid w:val="483DFCF9"/>
    <w:rsid w:val="484088AB"/>
    <w:rsid w:val="4843CDFE"/>
    <w:rsid w:val="4844EDAB"/>
    <w:rsid w:val="48467039"/>
    <w:rsid w:val="484D4166"/>
    <w:rsid w:val="484D5F8F"/>
    <w:rsid w:val="484E2758"/>
    <w:rsid w:val="4850AD63"/>
    <w:rsid w:val="48511248"/>
    <w:rsid w:val="48512EB3"/>
    <w:rsid w:val="48564408"/>
    <w:rsid w:val="48567C72"/>
    <w:rsid w:val="485729F3"/>
    <w:rsid w:val="48594C57"/>
    <w:rsid w:val="4859AD29"/>
    <w:rsid w:val="485A2358"/>
    <w:rsid w:val="485C7D6F"/>
    <w:rsid w:val="486109E2"/>
    <w:rsid w:val="48626C26"/>
    <w:rsid w:val="48668DDD"/>
    <w:rsid w:val="4868BC14"/>
    <w:rsid w:val="486A6051"/>
    <w:rsid w:val="48738D3B"/>
    <w:rsid w:val="4873D24C"/>
    <w:rsid w:val="4878D04E"/>
    <w:rsid w:val="487BFC2E"/>
    <w:rsid w:val="48800FE3"/>
    <w:rsid w:val="4880D307"/>
    <w:rsid w:val="4882AD07"/>
    <w:rsid w:val="48836DAE"/>
    <w:rsid w:val="48837F02"/>
    <w:rsid w:val="4884E9B7"/>
    <w:rsid w:val="488C57DC"/>
    <w:rsid w:val="4893AD25"/>
    <w:rsid w:val="4894DF82"/>
    <w:rsid w:val="48983E9D"/>
    <w:rsid w:val="489FBEF8"/>
    <w:rsid w:val="48A2EC5E"/>
    <w:rsid w:val="48A6A69A"/>
    <w:rsid w:val="48A6E83A"/>
    <w:rsid w:val="48A70BC2"/>
    <w:rsid w:val="48AAFC87"/>
    <w:rsid w:val="48AB4E74"/>
    <w:rsid w:val="48BA7068"/>
    <w:rsid w:val="48BB7A3B"/>
    <w:rsid w:val="48BDF1CF"/>
    <w:rsid w:val="48BF5E28"/>
    <w:rsid w:val="48BFF349"/>
    <w:rsid w:val="48C1C34C"/>
    <w:rsid w:val="48CC7511"/>
    <w:rsid w:val="48CEF4E9"/>
    <w:rsid w:val="48CFFF1D"/>
    <w:rsid w:val="48D18EAC"/>
    <w:rsid w:val="48D30899"/>
    <w:rsid w:val="48D55302"/>
    <w:rsid w:val="48D58F55"/>
    <w:rsid w:val="48DB0482"/>
    <w:rsid w:val="48E22069"/>
    <w:rsid w:val="48E4B2F0"/>
    <w:rsid w:val="48E4C499"/>
    <w:rsid w:val="48E4E578"/>
    <w:rsid w:val="48E69707"/>
    <w:rsid w:val="48ED8668"/>
    <w:rsid w:val="48F78C97"/>
    <w:rsid w:val="48FECD14"/>
    <w:rsid w:val="490731CD"/>
    <w:rsid w:val="49106EB2"/>
    <w:rsid w:val="4910917F"/>
    <w:rsid w:val="49171DEC"/>
    <w:rsid w:val="49172503"/>
    <w:rsid w:val="4918A323"/>
    <w:rsid w:val="491F2DAF"/>
    <w:rsid w:val="4921C829"/>
    <w:rsid w:val="4928F5ED"/>
    <w:rsid w:val="492D0E2D"/>
    <w:rsid w:val="492E7BDE"/>
    <w:rsid w:val="492FBC03"/>
    <w:rsid w:val="4930E4C8"/>
    <w:rsid w:val="49327395"/>
    <w:rsid w:val="4937E727"/>
    <w:rsid w:val="493D8911"/>
    <w:rsid w:val="4941DD5E"/>
    <w:rsid w:val="494238AF"/>
    <w:rsid w:val="494AAF19"/>
    <w:rsid w:val="494E9041"/>
    <w:rsid w:val="4950CEA8"/>
    <w:rsid w:val="495E7E30"/>
    <w:rsid w:val="49611358"/>
    <w:rsid w:val="49611FE4"/>
    <w:rsid w:val="49619AD4"/>
    <w:rsid w:val="4961B402"/>
    <w:rsid w:val="4962173E"/>
    <w:rsid w:val="49626D49"/>
    <w:rsid w:val="4967C94B"/>
    <w:rsid w:val="496847BB"/>
    <w:rsid w:val="496C232D"/>
    <w:rsid w:val="496E59C4"/>
    <w:rsid w:val="496F768B"/>
    <w:rsid w:val="49714E73"/>
    <w:rsid w:val="49778939"/>
    <w:rsid w:val="4978A768"/>
    <w:rsid w:val="4978A7AD"/>
    <w:rsid w:val="497A64CB"/>
    <w:rsid w:val="497C3A73"/>
    <w:rsid w:val="497C6EB8"/>
    <w:rsid w:val="497E91F5"/>
    <w:rsid w:val="497EA03F"/>
    <w:rsid w:val="4980A1D2"/>
    <w:rsid w:val="4985629E"/>
    <w:rsid w:val="498B3076"/>
    <w:rsid w:val="498BBBAD"/>
    <w:rsid w:val="498C9A58"/>
    <w:rsid w:val="498F3F7F"/>
    <w:rsid w:val="4991216A"/>
    <w:rsid w:val="49984FF7"/>
    <w:rsid w:val="499882F2"/>
    <w:rsid w:val="4998CB39"/>
    <w:rsid w:val="49999900"/>
    <w:rsid w:val="4999BBD9"/>
    <w:rsid w:val="499B010D"/>
    <w:rsid w:val="499BBBB8"/>
    <w:rsid w:val="499F407B"/>
    <w:rsid w:val="499FCF7B"/>
    <w:rsid w:val="49A1C197"/>
    <w:rsid w:val="49A3592B"/>
    <w:rsid w:val="49A3ADCC"/>
    <w:rsid w:val="49A3DECA"/>
    <w:rsid w:val="49A40ABF"/>
    <w:rsid w:val="49AEFA13"/>
    <w:rsid w:val="49B18223"/>
    <w:rsid w:val="49B1A8BF"/>
    <w:rsid w:val="49B7A68A"/>
    <w:rsid w:val="49BADFC0"/>
    <w:rsid w:val="49BE7A09"/>
    <w:rsid w:val="49C25988"/>
    <w:rsid w:val="49C31291"/>
    <w:rsid w:val="49C3FD93"/>
    <w:rsid w:val="49C6CCA4"/>
    <w:rsid w:val="49C940AF"/>
    <w:rsid w:val="49D0F272"/>
    <w:rsid w:val="49D1212C"/>
    <w:rsid w:val="49D2FD01"/>
    <w:rsid w:val="49D471B0"/>
    <w:rsid w:val="49D54EF2"/>
    <w:rsid w:val="49DA11E6"/>
    <w:rsid w:val="49DC096E"/>
    <w:rsid w:val="49E30DB4"/>
    <w:rsid w:val="49E3A5C7"/>
    <w:rsid w:val="49E4AA37"/>
    <w:rsid w:val="49E65ED7"/>
    <w:rsid w:val="49ED7AAA"/>
    <w:rsid w:val="49EDD490"/>
    <w:rsid w:val="49EED836"/>
    <w:rsid w:val="49EEFA67"/>
    <w:rsid w:val="49F5C44F"/>
    <w:rsid w:val="49F69652"/>
    <w:rsid w:val="49F90436"/>
    <w:rsid w:val="49FE4158"/>
    <w:rsid w:val="49FFB226"/>
    <w:rsid w:val="4A0569D4"/>
    <w:rsid w:val="4A064259"/>
    <w:rsid w:val="4A064734"/>
    <w:rsid w:val="4A0A289B"/>
    <w:rsid w:val="4A0B9C46"/>
    <w:rsid w:val="4A0F0F8D"/>
    <w:rsid w:val="4A145898"/>
    <w:rsid w:val="4A1575F8"/>
    <w:rsid w:val="4A163B47"/>
    <w:rsid w:val="4A1E980A"/>
    <w:rsid w:val="4A2113A3"/>
    <w:rsid w:val="4A214E9A"/>
    <w:rsid w:val="4A28283D"/>
    <w:rsid w:val="4A29BDA0"/>
    <w:rsid w:val="4A2B4D17"/>
    <w:rsid w:val="4A2C743E"/>
    <w:rsid w:val="4A2FA104"/>
    <w:rsid w:val="4A326CAF"/>
    <w:rsid w:val="4A33A79E"/>
    <w:rsid w:val="4A33E49A"/>
    <w:rsid w:val="4A380F19"/>
    <w:rsid w:val="4A38C9EE"/>
    <w:rsid w:val="4A3B89B4"/>
    <w:rsid w:val="4A3D3F96"/>
    <w:rsid w:val="4A42C09B"/>
    <w:rsid w:val="4A42E1A0"/>
    <w:rsid w:val="4A433249"/>
    <w:rsid w:val="4A43BD54"/>
    <w:rsid w:val="4A486A88"/>
    <w:rsid w:val="4A4A2D16"/>
    <w:rsid w:val="4A4E1F52"/>
    <w:rsid w:val="4A501FCF"/>
    <w:rsid w:val="4A50817D"/>
    <w:rsid w:val="4A561F3A"/>
    <w:rsid w:val="4A57A021"/>
    <w:rsid w:val="4A5B6989"/>
    <w:rsid w:val="4A65235A"/>
    <w:rsid w:val="4A6A47C3"/>
    <w:rsid w:val="4A6C1646"/>
    <w:rsid w:val="4A6C6AD7"/>
    <w:rsid w:val="4A6D44F6"/>
    <w:rsid w:val="4A71A12B"/>
    <w:rsid w:val="4A723228"/>
    <w:rsid w:val="4A77410E"/>
    <w:rsid w:val="4A7893A4"/>
    <w:rsid w:val="4A7989BF"/>
    <w:rsid w:val="4A7BDC6C"/>
    <w:rsid w:val="4A81DA34"/>
    <w:rsid w:val="4A82E0A8"/>
    <w:rsid w:val="4A89CB4D"/>
    <w:rsid w:val="4A8B4994"/>
    <w:rsid w:val="4A8E1629"/>
    <w:rsid w:val="4A8EBF70"/>
    <w:rsid w:val="4A919713"/>
    <w:rsid w:val="4A91FAA6"/>
    <w:rsid w:val="4A974F1A"/>
    <w:rsid w:val="4A984166"/>
    <w:rsid w:val="4A9BCA62"/>
    <w:rsid w:val="4A9C0EF7"/>
    <w:rsid w:val="4A9FD2AD"/>
    <w:rsid w:val="4AA14D4E"/>
    <w:rsid w:val="4AA666C5"/>
    <w:rsid w:val="4AAE3D8B"/>
    <w:rsid w:val="4AB058CF"/>
    <w:rsid w:val="4AB0DD00"/>
    <w:rsid w:val="4AB1E1DC"/>
    <w:rsid w:val="4AB3A49A"/>
    <w:rsid w:val="4AB58F9F"/>
    <w:rsid w:val="4AC0F10D"/>
    <w:rsid w:val="4AC27113"/>
    <w:rsid w:val="4AC39193"/>
    <w:rsid w:val="4AC7811E"/>
    <w:rsid w:val="4AC7B03A"/>
    <w:rsid w:val="4AC9C03B"/>
    <w:rsid w:val="4ACDE1B0"/>
    <w:rsid w:val="4ADC2668"/>
    <w:rsid w:val="4AE0CB2D"/>
    <w:rsid w:val="4AE48F82"/>
    <w:rsid w:val="4AE4D94C"/>
    <w:rsid w:val="4AE9385F"/>
    <w:rsid w:val="4AEA60A2"/>
    <w:rsid w:val="4AEFF2CD"/>
    <w:rsid w:val="4AF7A886"/>
    <w:rsid w:val="4AFA5A2A"/>
    <w:rsid w:val="4B00D7A6"/>
    <w:rsid w:val="4B012079"/>
    <w:rsid w:val="4B0397F6"/>
    <w:rsid w:val="4B062C55"/>
    <w:rsid w:val="4B0A746F"/>
    <w:rsid w:val="4B0BA6DA"/>
    <w:rsid w:val="4B0F8469"/>
    <w:rsid w:val="4B11D963"/>
    <w:rsid w:val="4B14072D"/>
    <w:rsid w:val="4B170820"/>
    <w:rsid w:val="4B17E8F5"/>
    <w:rsid w:val="4B193F8D"/>
    <w:rsid w:val="4B1AAB3E"/>
    <w:rsid w:val="4B1BAF6A"/>
    <w:rsid w:val="4B1C3BCB"/>
    <w:rsid w:val="4B1CAB1C"/>
    <w:rsid w:val="4B1E36B9"/>
    <w:rsid w:val="4B1E3713"/>
    <w:rsid w:val="4B26E1BA"/>
    <w:rsid w:val="4B286AB9"/>
    <w:rsid w:val="4B2C06D8"/>
    <w:rsid w:val="4B2C32D2"/>
    <w:rsid w:val="4B2EDFF7"/>
    <w:rsid w:val="4B2EF073"/>
    <w:rsid w:val="4B2F05BF"/>
    <w:rsid w:val="4B2FBB6B"/>
    <w:rsid w:val="4B30561F"/>
    <w:rsid w:val="4B358565"/>
    <w:rsid w:val="4B372125"/>
    <w:rsid w:val="4B37A6C1"/>
    <w:rsid w:val="4B3B7085"/>
    <w:rsid w:val="4B3D44CA"/>
    <w:rsid w:val="4B408017"/>
    <w:rsid w:val="4B413852"/>
    <w:rsid w:val="4B4312DC"/>
    <w:rsid w:val="4B46CF45"/>
    <w:rsid w:val="4B485470"/>
    <w:rsid w:val="4B4C78E8"/>
    <w:rsid w:val="4B5390DA"/>
    <w:rsid w:val="4B5D8F5A"/>
    <w:rsid w:val="4B5FD6CD"/>
    <w:rsid w:val="4B6C0B53"/>
    <w:rsid w:val="4B6DD2D1"/>
    <w:rsid w:val="4B6FC6C6"/>
    <w:rsid w:val="4B711F53"/>
    <w:rsid w:val="4B71ADF2"/>
    <w:rsid w:val="4B7297DF"/>
    <w:rsid w:val="4B78AD9E"/>
    <w:rsid w:val="4B790489"/>
    <w:rsid w:val="4B820988"/>
    <w:rsid w:val="4B852727"/>
    <w:rsid w:val="4B8E2D0E"/>
    <w:rsid w:val="4B90227E"/>
    <w:rsid w:val="4B9333B3"/>
    <w:rsid w:val="4B945416"/>
    <w:rsid w:val="4B95CF1C"/>
    <w:rsid w:val="4B981CA1"/>
    <w:rsid w:val="4B99F4A2"/>
    <w:rsid w:val="4B9ADB13"/>
    <w:rsid w:val="4B9E8436"/>
    <w:rsid w:val="4B9E8F53"/>
    <w:rsid w:val="4BA0E975"/>
    <w:rsid w:val="4BA15F9D"/>
    <w:rsid w:val="4BA38BED"/>
    <w:rsid w:val="4BA59EB1"/>
    <w:rsid w:val="4BA7E97D"/>
    <w:rsid w:val="4BB01B51"/>
    <w:rsid w:val="4BB02181"/>
    <w:rsid w:val="4BB1C443"/>
    <w:rsid w:val="4BB68DC3"/>
    <w:rsid w:val="4BBB480C"/>
    <w:rsid w:val="4BC02F7E"/>
    <w:rsid w:val="4BC7858E"/>
    <w:rsid w:val="4BCA6B7E"/>
    <w:rsid w:val="4BCB2C65"/>
    <w:rsid w:val="4BCBE681"/>
    <w:rsid w:val="4BCC5313"/>
    <w:rsid w:val="4BD07CE3"/>
    <w:rsid w:val="4BD33A52"/>
    <w:rsid w:val="4BD57F16"/>
    <w:rsid w:val="4BD8EFB6"/>
    <w:rsid w:val="4BDC11ED"/>
    <w:rsid w:val="4BDD11DA"/>
    <w:rsid w:val="4BDEE9FC"/>
    <w:rsid w:val="4BE152EC"/>
    <w:rsid w:val="4BE7BB5B"/>
    <w:rsid w:val="4BE7D871"/>
    <w:rsid w:val="4BED6041"/>
    <w:rsid w:val="4BEF5CE8"/>
    <w:rsid w:val="4BF01C57"/>
    <w:rsid w:val="4BF44E9B"/>
    <w:rsid w:val="4BF508C6"/>
    <w:rsid w:val="4BF59291"/>
    <w:rsid w:val="4BF8C497"/>
    <w:rsid w:val="4BFA45CF"/>
    <w:rsid w:val="4BFFD28E"/>
    <w:rsid w:val="4C00365F"/>
    <w:rsid w:val="4C014188"/>
    <w:rsid w:val="4C0B8E54"/>
    <w:rsid w:val="4C0E046A"/>
    <w:rsid w:val="4C0EB53F"/>
    <w:rsid w:val="4C0EBAEE"/>
    <w:rsid w:val="4C164FE4"/>
    <w:rsid w:val="4C169BDA"/>
    <w:rsid w:val="4C191ABB"/>
    <w:rsid w:val="4C1AC9FD"/>
    <w:rsid w:val="4C1F192F"/>
    <w:rsid w:val="4C21A8E6"/>
    <w:rsid w:val="4C2330C0"/>
    <w:rsid w:val="4C233A97"/>
    <w:rsid w:val="4C255194"/>
    <w:rsid w:val="4C2ED58F"/>
    <w:rsid w:val="4C2EF3A4"/>
    <w:rsid w:val="4C313A41"/>
    <w:rsid w:val="4C3252D0"/>
    <w:rsid w:val="4C383858"/>
    <w:rsid w:val="4C3F688E"/>
    <w:rsid w:val="4C3F93B7"/>
    <w:rsid w:val="4C44477F"/>
    <w:rsid w:val="4C4E7F2A"/>
    <w:rsid w:val="4C58F844"/>
    <w:rsid w:val="4C5A1234"/>
    <w:rsid w:val="4C5CB637"/>
    <w:rsid w:val="4C5F6A80"/>
    <w:rsid w:val="4C628122"/>
    <w:rsid w:val="4C650D97"/>
    <w:rsid w:val="4C6B0964"/>
    <w:rsid w:val="4C6C7A4A"/>
    <w:rsid w:val="4C718E6A"/>
    <w:rsid w:val="4C71E133"/>
    <w:rsid w:val="4C736095"/>
    <w:rsid w:val="4C75AEC7"/>
    <w:rsid w:val="4C796317"/>
    <w:rsid w:val="4C7EB8F9"/>
    <w:rsid w:val="4C7F77B9"/>
    <w:rsid w:val="4C80DCC9"/>
    <w:rsid w:val="4C81E027"/>
    <w:rsid w:val="4C82CD59"/>
    <w:rsid w:val="4C85716B"/>
    <w:rsid w:val="4C865C31"/>
    <w:rsid w:val="4C87C709"/>
    <w:rsid w:val="4C94DBC5"/>
    <w:rsid w:val="4C96017B"/>
    <w:rsid w:val="4C9A2FDD"/>
    <w:rsid w:val="4C9A6ED8"/>
    <w:rsid w:val="4CA01854"/>
    <w:rsid w:val="4CA08751"/>
    <w:rsid w:val="4CA68C07"/>
    <w:rsid w:val="4CAA16B0"/>
    <w:rsid w:val="4CADD235"/>
    <w:rsid w:val="4CAE4AED"/>
    <w:rsid w:val="4CAFBA57"/>
    <w:rsid w:val="4CB34E88"/>
    <w:rsid w:val="4CB44135"/>
    <w:rsid w:val="4CB64101"/>
    <w:rsid w:val="4CB6D419"/>
    <w:rsid w:val="4CBD3EDF"/>
    <w:rsid w:val="4CC33E46"/>
    <w:rsid w:val="4CC6EB93"/>
    <w:rsid w:val="4CCBA831"/>
    <w:rsid w:val="4CCE2430"/>
    <w:rsid w:val="4CCF80F9"/>
    <w:rsid w:val="4CCF9467"/>
    <w:rsid w:val="4CD0E2AB"/>
    <w:rsid w:val="4CD29F76"/>
    <w:rsid w:val="4CD2F4C6"/>
    <w:rsid w:val="4CD51890"/>
    <w:rsid w:val="4CD6F874"/>
    <w:rsid w:val="4CD8D4A3"/>
    <w:rsid w:val="4CDC7C2F"/>
    <w:rsid w:val="4CE02BC9"/>
    <w:rsid w:val="4CE39033"/>
    <w:rsid w:val="4CEB9E02"/>
    <w:rsid w:val="4CF3C555"/>
    <w:rsid w:val="4CF7FF99"/>
    <w:rsid w:val="4CFA1655"/>
    <w:rsid w:val="4D013819"/>
    <w:rsid w:val="4D03F1D4"/>
    <w:rsid w:val="4D079A7F"/>
    <w:rsid w:val="4D0E7DDF"/>
    <w:rsid w:val="4D107528"/>
    <w:rsid w:val="4D115218"/>
    <w:rsid w:val="4D1267F9"/>
    <w:rsid w:val="4D151174"/>
    <w:rsid w:val="4D1A9A63"/>
    <w:rsid w:val="4D22960E"/>
    <w:rsid w:val="4D22D500"/>
    <w:rsid w:val="4D293016"/>
    <w:rsid w:val="4D295944"/>
    <w:rsid w:val="4D2EA724"/>
    <w:rsid w:val="4D371E8E"/>
    <w:rsid w:val="4D3C9C8F"/>
    <w:rsid w:val="4D3F8C49"/>
    <w:rsid w:val="4D4290DF"/>
    <w:rsid w:val="4D4991BF"/>
    <w:rsid w:val="4D503530"/>
    <w:rsid w:val="4D58F45A"/>
    <w:rsid w:val="4D5A6533"/>
    <w:rsid w:val="4D5F5C63"/>
    <w:rsid w:val="4D624974"/>
    <w:rsid w:val="4D6B4FC2"/>
    <w:rsid w:val="4D6B6314"/>
    <w:rsid w:val="4D6DBCC4"/>
    <w:rsid w:val="4D6F4C5F"/>
    <w:rsid w:val="4D70555D"/>
    <w:rsid w:val="4D7726AA"/>
    <w:rsid w:val="4D7AA43F"/>
    <w:rsid w:val="4D7BD472"/>
    <w:rsid w:val="4D828BA8"/>
    <w:rsid w:val="4D837C25"/>
    <w:rsid w:val="4D8484A0"/>
    <w:rsid w:val="4D86B813"/>
    <w:rsid w:val="4D890C11"/>
    <w:rsid w:val="4D8C22EC"/>
    <w:rsid w:val="4D8CF7CE"/>
    <w:rsid w:val="4D8DBFFC"/>
    <w:rsid w:val="4D8F06B3"/>
    <w:rsid w:val="4D8F5D7B"/>
    <w:rsid w:val="4D9020BB"/>
    <w:rsid w:val="4D963732"/>
    <w:rsid w:val="4D9864CD"/>
    <w:rsid w:val="4D992D9A"/>
    <w:rsid w:val="4D9B7645"/>
    <w:rsid w:val="4D9D581E"/>
    <w:rsid w:val="4D9E3049"/>
    <w:rsid w:val="4D9FA42A"/>
    <w:rsid w:val="4DA4EBC4"/>
    <w:rsid w:val="4DA4FE69"/>
    <w:rsid w:val="4DAF62FA"/>
    <w:rsid w:val="4DB0F30E"/>
    <w:rsid w:val="4DB14317"/>
    <w:rsid w:val="4DB20377"/>
    <w:rsid w:val="4DB432E0"/>
    <w:rsid w:val="4DB8569B"/>
    <w:rsid w:val="4DBA0DC7"/>
    <w:rsid w:val="4DBAE6D7"/>
    <w:rsid w:val="4DBE1C23"/>
    <w:rsid w:val="4DC477E8"/>
    <w:rsid w:val="4DCB5C62"/>
    <w:rsid w:val="4DCBBB66"/>
    <w:rsid w:val="4DD2B8E5"/>
    <w:rsid w:val="4DD36312"/>
    <w:rsid w:val="4DD385AE"/>
    <w:rsid w:val="4DD3CEBC"/>
    <w:rsid w:val="4DD56809"/>
    <w:rsid w:val="4DDCBAE8"/>
    <w:rsid w:val="4DDE3208"/>
    <w:rsid w:val="4DE67B96"/>
    <w:rsid w:val="4DF0C3BD"/>
    <w:rsid w:val="4DF0E173"/>
    <w:rsid w:val="4DF888B3"/>
    <w:rsid w:val="4DFB3426"/>
    <w:rsid w:val="4DFD4795"/>
    <w:rsid w:val="4E007F50"/>
    <w:rsid w:val="4E0292B8"/>
    <w:rsid w:val="4E033CFF"/>
    <w:rsid w:val="4E13574F"/>
    <w:rsid w:val="4E13AC44"/>
    <w:rsid w:val="4E1498E0"/>
    <w:rsid w:val="4E19909A"/>
    <w:rsid w:val="4E1EB88D"/>
    <w:rsid w:val="4E2386C7"/>
    <w:rsid w:val="4E26B90F"/>
    <w:rsid w:val="4E26BF1E"/>
    <w:rsid w:val="4E272885"/>
    <w:rsid w:val="4E2A3CE4"/>
    <w:rsid w:val="4E2F544D"/>
    <w:rsid w:val="4E36B307"/>
    <w:rsid w:val="4E3D9048"/>
    <w:rsid w:val="4E3E44FD"/>
    <w:rsid w:val="4E40E21E"/>
    <w:rsid w:val="4E453DC1"/>
    <w:rsid w:val="4E49A5CF"/>
    <w:rsid w:val="4E578653"/>
    <w:rsid w:val="4E5A0999"/>
    <w:rsid w:val="4E605AAA"/>
    <w:rsid w:val="4E62F529"/>
    <w:rsid w:val="4E68F2EF"/>
    <w:rsid w:val="4E69C8AA"/>
    <w:rsid w:val="4E6AA6EE"/>
    <w:rsid w:val="4E6BC11A"/>
    <w:rsid w:val="4E6F5192"/>
    <w:rsid w:val="4E705512"/>
    <w:rsid w:val="4E72F372"/>
    <w:rsid w:val="4E79838F"/>
    <w:rsid w:val="4E7D464F"/>
    <w:rsid w:val="4E7F6E1B"/>
    <w:rsid w:val="4E82A431"/>
    <w:rsid w:val="4E8FD12D"/>
    <w:rsid w:val="4E935C85"/>
    <w:rsid w:val="4E99BF1B"/>
    <w:rsid w:val="4E99D589"/>
    <w:rsid w:val="4E9C3700"/>
    <w:rsid w:val="4EA2D0F6"/>
    <w:rsid w:val="4EAC9599"/>
    <w:rsid w:val="4EAE8803"/>
    <w:rsid w:val="4EB16210"/>
    <w:rsid w:val="4EB83980"/>
    <w:rsid w:val="4EBD36BD"/>
    <w:rsid w:val="4EBEF735"/>
    <w:rsid w:val="4EC44CEF"/>
    <w:rsid w:val="4EC71732"/>
    <w:rsid w:val="4EC97074"/>
    <w:rsid w:val="4ECEB90E"/>
    <w:rsid w:val="4ECFF163"/>
    <w:rsid w:val="4ED1ABA8"/>
    <w:rsid w:val="4EDACC92"/>
    <w:rsid w:val="4EE2ACE0"/>
    <w:rsid w:val="4EE44C73"/>
    <w:rsid w:val="4EECC4F7"/>
    <w:rsid w:val="4EF1EE48"/>
    <w:rsid w:val="4EF4C576"/>
    <w:rsid w:val="4EF506E6"/>
    <w:rsid w:val="4EF5EC39"/>
    <w:rsid w:val="4EF72594"/>
    <w:rsid w:val="4EF7D2C6"/>
    <w:rsid w:val="4EF8537B"/>
    <w:rsid w:val="4EF9C3EA"/>
    <w:rsid w:val="4EFEB472"/>
    <w:rsid w:val="4F03FD8A"/>
    <w:rsid w:val="4F0624B2"/>
    <w:rsid w:val="4F089FC8"/>
    <w:rsid w:val="4F09407F"/>
    <w:rsid w:val="4F0A33AA"/>
    <w:rsid w:val="4F0BB415"/>
    <w:rsid w:val="4F11CCC1"/>
    <w:rsid w:val="4F142E07"/>
    <w:rsid w:val="4F1456ED"/>
    <w:rsid w:val="4F1BCD64"/>
    <w:rsid w:val="4F1C3750"/>
    <w:rsid w:val="4F1F4D0F"/>
    <w:rsid w:val="4F219075"/>
    <w:rsid w:val="4F2D3353"/>
    <w:rsid w:val="4F30875D"/>
    <w:rsid w:val="4F31B938"/>
    <w:rsid w:val="4F371AD6"/>
    <w:rsid w:val="4F401101"/>
    <w:rsid w:val="4F408D41"/>
    <w:rsid w:val="4F409DA1"/>
    <w:rsid w:val="4F42C270"/>
    <w:rsid w:val="4F44E437"/>
    <w:rsid w:val="4F4927D9"/>
    <w:rsid w:val="4F49B5A8"/>
    <w:rsid w:val="4F4A710D"/>
    <w:rsid w:val="4F4C2659"/>
    <w:rsid w:val="4F4DCC5F"/>
    <w:rsid w:val="4F4F1EF4"/>
    <w:rsid w:val="4F50BB7D"/>
    <w:rsid w:val="4F556692"/>
    <w:rsid w:val="4F559051"/>
    <w:rsid w:val="4F58BB09"/>
    <w:rsid w:val="4F5A0277"/>
    <w:rsid w:val="4F5B1F8E"/>
    <w:rsid w:val="4F5D5F1D"/>
    <w:rsid w:val="4F5F9031"/>
    <w:rsid w:val="4F617613"/>
    <w:rsid w:val="4F67E434"/>
    <w:rsid w:val="4F6905F7"/>
    <w:rsid w:val="4F6FEDE6"/>
    <w:rsid w:val="4F749D42"/>
    <w:rsid w:val="4F785AF8"/>
    <w:rsid w:val="4F794ED1"/>
    <w:rsid w:val="4F7ED340"/>
    <w:rsid w:val="4F844CAC"/>
    <w:rsid w:val="4F87BC44"/>
    <w:rsid w:val="4F8B0B41"/>
    <w:rsid w:val="4F8D1CB2"/>
    <w:rsid w:val="4F8DB354"/>
    <w:rsid w:val="4F938B37"/>
    <w:rsid w:val="4F93D275"/>
    <w:rsid w:val="4F965693"/>
    <w:rsid w:val="4F9993C1"/>
    <w:rsid w:val="4F9B6D79"/>
    <w:rsid w:val="4F9B8B8E"/>
    <w:rsid w:val="4F9ED6D1"/>
    <w:rsid w:val="4FA5F3F7"/>
    <w:rsid w:val="4FA6FD27"/>
    <w:rsid w:val="4FAC39E9"/>
    <w:rsid w:val="4FADC51E"/>
    <w:rsid w:val="4FAEA29D"/>
    <w:rsid w:val="4FB11125"/>
    <w:rsid w:val="4FB23254"/>
    <w:rsid w:val="4FBA2D13"/>
    <w:rsid w:val="4FBA4EF3"/>
    <w:rsid w:val="4FC14018"/>
    <w:rsid w:val="4FC4E3A4"/>
    <w:rsid w:val="4FC5DEC7"/>
    <w:rsid w:val="4FC6C78F"/>
    <w:rsid w:val="4FCA1D2E"/>
    <w:rsid w:val="4FCD527E"/>
    <w:rsid w:val="4FD10D70"/>
    <w:rsid w:val="4FDAD162"/>
    <w:rsid w:val="4FE2B83B"/>
    <w:rsid w:val="4FE62544"/>
    <w:rsid w:val="4FE9EB98"/>
    <w:rsid w:val="4FEB4594"/>
    <w:rsid w:val="4FEE9810"/>
    <w:rsid w:val="4FF0B6DE"/>
    <w:rsid w:val="4FF193B4"/>
    <w:rsid w:val="4FF694EA"/>
    <w:rsid w:val="4FF96B14"/>
    <w:rsid w:val="4FF9AB5B"/>
    <w:rsid w:val="4FFA254C"/>
    <w:rsid w:val="4FFC0562"/>
    <w:rsid w:val="4FFED7DE"/>
    <w:rsid w:val="50026FBE"/>
    <w:rsid w:val="5006DB9E"/>
    <w:rsid w:val="5009C1A3"/>
    <w:rsid w:val="500B0C62"/>
    <w:rsid w:val="500B3F7B"/>
    <w:rsid w:val="501597D3"/>
    <w:rsid w:val="5018A6B6"/>
    <w:rsid w:val="501CC24D"/>
    <w:rsid w:val="501F3477"/>
    <w:rsid w:val="501F3FDA"/>
    <w:rsid w:val="5025A9D6"/>
    <w:rsid w:val="50295476"/>
    <w:rsid w:val="502B6617"/>
    <w:rsid w:val="502BF631"/>
    <w:rsid w:val="502CAE40"/>
    <w:rsid w:val="502D6F2E"/>
    <w:rsid w:val="502F5EBC"/>
    <w:rsid w:val="502FF03F"/>
    <w:rsid w:val="50364645"/>
    <w:rsid w:val="503847F1"/>
    <w:rsid w:val="503BF81C"/>
    <w:rsid w:val="50436205"/>
    <w:rsid w:val="50458DE0"/>
    <w:rsid w:val="50461EA1"/>
    <w:rsid w:val="5047CA06"/>
    <w:rsid w:val="504F3536"/>
    <w:rsid w:val="5053737F"/>
    <w:rsid w:val="50592C50"/>
    <w:rsid w:val="505C8B1C"/>
    <w:rsid w:val="505DBBFA"/>
    <w:rsid w:val="505E291F"/>
    <w:rsid w:val="505F560F"/>
    <w:rsid w:val="506173F6"/>
    <w:rsid w:val="5062045A"/>
    <w:rsid w:val="506B5C78"/>
    <w:rsid w:val="506EA24D"/>
    <w:rsid w:val="506EF6BB"/>
    <w:rsid w:val="50736566"/>
    <w:rsid w:val="507DEF6D"/>
    <w:rsid w:val="50873518"/>
    <w:rsid w:val="50883AB2"/>
    <w:rsid w:val="508C5E28"/>
    <w:rsid w:val="509490EE"/>
    <w:rsid w:val="5098B3F3"/>
    <w:rsid w:val="509947E6"/>
    <w:rsid w:val="509D5426"/>
    <w:rsid w:val="50A2132B"/>
    <w:rsid w:val="50A6AA69"/>
    <w:rsid w:val="50A78476"/>
    <w:rsid w:val="50AE3DED"/>
    <w:rsid w:val="50B32F61"/>
    <w:rsid w:val="50B87782"/>
    <w:rsid w:val="50B8F36D"/>
    <w:rsid w:val="50B92652"/>
    <w:rsid w:val="50BA1318"/>
    <w:rsid w:val="50BB1CE7"/>
    <w:rsid w:val="50BE66DA"/>
    <w:rsid w:val="50C00A78"/>
    <w:rsid w:val="50C3F970"/>
    <w:rsid w:val="50C4C95F"/>
    <w:rsid w:val="50C588C6"/>
    <w:rsid w:val="50C5CF66"/>
    <w:rsid w:val="50C8DA18"/>
    <w:rsid w:val="50CB4C32"/>
    <w:rsid w:val="50CD477D"/>
    <w:rsid w:val="50D03C1D"/>
    <w:rsid w:val="50D0CE5C"/>
    <w:rsid w:val="50D1B641"/>
    <w:rsid w:val="50DA1614"/>
    <w:rsid w:val="50DF4239"/>
    <w:rsid w:val="50DF5036"/>
    <w:rsid w:val="50E3A824"/>
    <w:rsid w:val="50E64E93"/>
    <w:rsid w:val="50E865BC"/>
    <w:rsid w:val="50E90D1F"/>
    <w:rsid w:val="50ECA137"/>
    <w:rsid w:val="50EF0526"/>
    <w:rsid w:val="50EF2DB0"/>
    <w:rsid w:val="50EF705A"/>
    <w:rsid w:val="50F1B4FE"/>
    <w:rsid w:val="50F265D3"/>
    <w:rsid w:val="50F48968"/>
    <w:rsid w:val="50F9B15C"/>
    <w:rsid w:val="50FA4D37"/>
    <w:rsid w:val="50FCC047"/>
    <w:rsid w:val="51070B03"/>
    <w:rsid w:val="510C6AA5"/>
    <w:rsid w:val="510F1949"/>
    <w:rsid w:val="5112DFF9"/>
    <w:rsid w:val="51147986"/>
    <w:rsid w:val="5114AB07"/>
    <w:rsid w:val="5115F1CE"/>
    <w:rsid w:val="51226DAD"/>
    <w:rsid w:val="5124D123"/>
    <w:rsid w:val="5126F207"/>
    <w:rsid w:val="51286196"/>
    <w:rsid w:val="512FE50C"/>
    <w:rsid w:val="51337540"/>
    <w:rsid w:val="5138B9D8"/>
    <w:rsid w:val="513EAF17"/>
    <w:rsid w:val="514595B7"/>
    <w:rsid w:val="51461311"/>
    <w:rsid w:val="5151002B"/>
    <w:rsid w:val="51526080"/>
    <w:rsid w:val="5152BF23"/>
    <w:rsid w:val="5153A923"/>
    <w:rsid w:val="5154BF6B"/>
    <w:rsid w:val="515C79C4"/>
    <w:rsid w:val="51621737"/>
    <w:rsid w:val="516BC0B2"/>
    <w:rsid w:val="516CC5E7"/>
    <w:rsid w:val="517036A8"/>
    <w:rsid w:val="5172C443"/>
    <w:rsid w:val="51755F16"/>
    <w:rsid w:val="51780947"/>
    <w:rsid w:val="517A3261"/>
    <w:rsid w:val="517AF80B"/>
    <w:rsid w:val="517DA76D"/>
    <w:rsid w:val="517DBEBB"/>
    <w:rsid w:val="517FDED6"/>
    <w:rsid w:val="51807046"/>
    <w:rsid w:val="5183B36C"/>
    <w:rsid w:val="5190E317"/>
    <w:rsid w:val="519387CB"/>
    <w:rsid w:val="51955998"/>
    <w:rsid w:val="51963751"/>
    <w:rsid w:val="51967881"/>
    <w:rsid w:val="51A6F254"/>
    <w:rsid w:val="51A77CAE"/>
    <w:rsid w:val="51B15734"/>
    <w:rsid w:val="51B27259"/>
    <w:rsid w:val="51B335E2"/>
    <w:rsid w:val="51B45AA7"/>
    <w:rsid w:val="51C1D0C7"/>
    <w:rsid w:val="51C440A2"/>
    <w:rsid w:val="51C6BE09"/>
    <w:rsid w:val="51C73678"/>
    <w:rsid w:val="51C9B71D"/>
    <w:rsid w:val="51CDD02E"/>
    <w:rsid w:val="51CE41D1"/>
    <w:rsid w:val="51CEDEF1"/>
    <w:rsid w:val="51CFDB9F"/>
    <w:rsid w:val="51E1013E"/>
    <w:rsid w:val="51E3E799"/>
    <w:rsid w:val="51E64C7A"/>
    <w:rsid w:val="51EF1907"/>
    <w:rsid w:val="51EF5498"/>
    <w:rsid w:val="51F19E68"/>
    <w:rsid w:val="51F4FCB1"/>
    <w:rsid w:val="51FB5925"/>
    <w:rsid w:val="51FBA92F"/>
    <w:rsid w:val="5201EEEE"/>
    <w:rsid w:val="5201EF1E"/>
    <w:rsid w:val="5203E8DC"/>
    <w:rsid w:val="5205A7B5"/>
    <w:rsid w:val="52075DA3"/>
    <w:rsid w:val="520E5876"/>
    <w:rsid w:val="5210260C"/>
    <w:rsid w:val="52114453"/>
    <w:rsid w:val="521885F6"/>
    <w:rsid w:val="521A5085"/>
    <w:rsid w:val="521A8986"/>
    <w:rsid w:val="521C6B99"/>
    <w:rsid w:val="521C8869"/>
    <w:rsid w:val="521D1FBC"/>
    <w:rsid w:val="521EAF31"/>
    <w:rsid w:val="521FBD27"/>
    <w:rsid w:val="5220871E"/>
    <w:rsid w:val="52240B13"/>
    <w:rsid w:val="5225F28F"/>
    <w:rsid w:val="5225F6C8"/>
    <w:rsid w:val="522CDFCE"/>
    <w:rsid w:val="52300CB3"/>
    <w:rsid w:val="5232F485"/>
    <w:rsid w:val="5234B191"/>
    <w:rsid w:val="52369756"/>
    <w:rsid w:val="52391FCB"/>
    <w:rsid w:val="523C8C42"/>
    <w:rsid w:val="523DAE21"/>
    <w:rsid w:val="5247D8F8"/>
    <w:rsid w:val="524A7FF7"/>
    <w:rsid w:val="524D92F0"/>
    <w:rsid w:val="524DDD5B"/>
    <w:rsid w:val="52527E04"/>
    <w:rsid w:val="525570FC"/>
    <w:rsid w:val="525693AC"/>
    <w:rsid w:val="5256B520"/>
    <w:rsid w:val="5264D415"/>
    <w:rsid w:val="5265DD86"/>
    <w:rsid w:val="5266BDCB"/>
    <w:rsid w:val="526719E7"/>
    <w:rsid w:val="5268FDBF"/>
    <w:rsid w:val="526AAA83"/>
    <w:rsid w:val="526BFC9A"/>
    <w:rsid w:val="526CC19B"/>
    <w:rsid w:val="526D86A2"/>
    <w:rsid w:val="5277BECA"/>
    <w:rsid w:val="5283771E"/>
    <w:rsid w:val="5284B693"/>
    <w:rsid w:val="52862FC5"/>
    <w:rsid w:val="5286EE51"/>
    <w:rsid w:val="52878F03"/>
    <w:rsid w:val="5288C2C0"/>
    <w:rsid w:val="52890C75"/>
    <w:rsid w:val="528FA4F8"/>
    <w:rsid w:val="52902874"/>
    <w:rsid w:val="529582C1"/>
    <w:rsid w:val="529630C4"/>
    <w:rsid w:val="52979AA5"/>
    <w:rsid w:val="52980055"/>
    <w:rsid w:val="5298C909"/>
    <w:rsid w:val="5298D17D"/>
    <w:rsid w:val="529B601D"/>
    <w:rsid w:val="529C9484"/>
    <w:rsid w:val="529C9CB1"/>
    <w:rsid w:val="529CC0E1"/>
    <w:rsid w:val="529CC616"/>
    <w:rsid w:val="52A002E1"/>
    <w:rsid w:val="52A06B8B"/>
    <w:rsid w:val="52A1C356"/>
    <w:rsid w:val="52A27112"/>
    <w:rsid w:val="52A6AAFE"/>
    <w:rsid w:val="52AB4FA3"/>
    <w:rsid w:val="52AD7C44"/>
    <w:rsid w:val="52AFE6A5"/>
    <w:rsid w:val="52B2FBFA"/>
    <w:rsid w:val="52BE332E"/>
    <w:rsid w:val="52BFD5B9"/>
    <w:rsid w:val="52C27D32"/>
    <w:rsid w:val="52C37BD2"/>
    <w:rsid w:val="52C39E63"/>
    <w:rsid w:val="52C3E13D"/>
    <w:rsid w:val="52C5F83A"/>
    <w:rsid w:val="52D20F13"/>
    <w:rsid w:val="52D28F24"/>
    <w:rsid w:val="52D37AC6"/>
    <w:rsid w:val="52D3AA68"/>
    <w:rsid w:val="52D5CD4B"/>
    <w:rsid w:val="52D99841"/>
    <w:rsid w:val="52DB4138"/>
    <w:rsid w:val="52DC7F59"/>
    <w:rsid w:val="52DD5529"/>
    <w:rsid w:val="52E8148E"/>
    <w:rsid w:val="52ECA638"/>
    <w:rsid w:val="52ED26F3"/>
    <w:rsid w:val="52FF4706"/>
    <w:rsid w:val="5304ADC3"/>
    <w:rsid w:val="530586F3"/>
    <w:rsid w:val="5307BCDA"/>
    <w:rsid w:val="53089648"/>
    <w:rsid w:val="530B5F1B"/>
    <w:rsid w:val="530B60C3"/>
    <w:rsid w:val="5319EBA7"/>
    <w:rsid w:val="53212943"/>
    <w:rsid w:val="53217C75"/>
    <w:rsid w:val="5324AB30"/>
    <w:rsid w:val="532545BE"/>
    <w:rsid w:val="532545D8"/>
    <w:rsid w:val="5326D145"/>
    <w:rsid w:val="53275A03"/>
    <w:rsid w:val="53286D16"/>
    <w:rsid w:val="532963DF"/>
    <w:rsid w:val="532B26DA"/>
    <w:rsid w:val="533166B3"/>
    <w:rsid w:val="5332B972"/>
    <w:rsid w:val="5333CBCD"/>
    <w:rsid w:val="533441F9"/>
    <w:rsid w:val="5336784A"/>
    <w:rsid w:val="5344521A"/>
    <w:rsid w:val="53454115"/>
    <w:rsid w:val="534583DD"/>
    <w:rsid w:val="5345D8BA"/>
    <w:rsid w:val="5346826A"/>
    <w:rsid w:val="5348848C"/>
    <w:rsid w:val="5349C71A"/>
    <w:rsid w:val="534DF699"/>
    <w:rsid w:val="534E8B2E"/>
    <w:rsid w:val="53526F57"/>
    <w:rsid w:val="5353F794"/>
    <w:rsid w:val="535437F6"/>
    <w:rsid w:val="5355E812"/>
    <w:rsid w:val="5355EC14"/>
    <w:rsid w:val="5357A6D9"/>
    <w:rsid w:val="535D269C"/>
    <w:rsid w:val="5368CCAC"/>
    <w:rsid w:val="536B7B6E"/>
    <w:rsid w:val="536CAE34"/>
    <w:rsid w:val="536E91A3"/>
    <w:rsid w:val="536F6011"/>
    <w:rsid w:val="5373B308"/>
    <w:rsid w:val="537696A3"/>
    <w:rsid w:val="537BB376"/>
    <w:rsid w:val="537CB091"/>
    <w:rsid w:val="537EA570"/>
    <w:rsid w:val="537EB32F"/>
    <w:rsid w:val="538075D1"/>
    <w:rsid w:val="5380D563"/>
    <w:rsid w:val="53816557"/>
    <w:rsid w:val="5382AB66"/>
    <w:rsid w:val="5385FEF6"/>
    <w:rsid w:val="5387BF3F"/>
    <w:rsid w:val="5388BA25"/>
    <w:rsid w:val="5388BE9F"/>
    <w:rsid w:val="538B0DD1"/>
    <w:rsid w:val="538B24F9"/>
    <w:rsid w:val="538BA213"/>
    <w:rsid w:val="538D6C0F"/>
    <w:rsid w:val="538F5A92"/>
    <w:rsid w:val="53972986"/>
    <w:rsid w:val="539D8835"/>
    <w:rsid w:val="539F9466"/>
    <w:rsid w:val="53A5A5F7"/>
    <w:rsid w:val="53A7989D"/>
    <w:rsid w:val="53A82989"/>
    <w:rsid w:val="53AA25F3"/>
    <w:rsid w:val="53ABC734"/>
    <w:rsid w:val="53ABF66D"/>
    <w:rsid w:val="53AE4106"/>
    <w:rsid w:val="53AF5113"/>
    <w:rsid w:val="53B93E02"/>
    <w:rsid w:val="53BA7F92"/>
    <w:rsid w:val="53BBCC8B"/>
    <w:rsid w:val="53BC5C4F"/>
    <w:rsid w:val="53BC7636"/>
    <w:rsid w:val="53BEB486"/>
    <w:rsid w:val="53BF94A6"/>
    <w:rsid w:val="53C188E1"/>
    <w:rsid w:val="53C2B044"/>
    <w:rsid w:val="53D6913F"/>
    <w:rsid w:val="53EDA199"/>
    <w:rsid w:val="53FDBEBD"/>
    <w:rsid w:val="53FF5D2E"/>
    <w:rsid w:val="54071356"/>
    <w:rsid w:val="54086F1E"/>
    <w:rsid w:val="540891FC"/>
    <w:rsid w:val="54095F80"/>
    <w:rsid w:val="540A4058"/>
    <w:rsid w:val="540D016D"/>
    <w:rsid w:val="540E3599"/>
    <w:rsid w:val="540E379E"/>
    <w:rsid w:val="540EE5AE"/>
    <w:rsid w:val="5415079B"/>
    <w:rsid w:val="5419CCD3"/>
    <w:rsid w:val="541A5C61"/>
    <w:rsid w:val="541D2B32"/>
    <w:rsid w:val="54239F0B"/>
    <w:rsid w:val="54240238"/>
    <w:rsid w:val="542A91CF"/>
    <w:rsid w:val="542F954C"/>
    <w:rsid w:val="5433A00D"/>
    <w:rsid w:val="5433D0B6"/>
    <w:rsid w:val="543595ED"/>
    <w:rsid w:val="5437B6F2"/>
    <w:rsid w:val="543AB233"/>
    <w:rsid w:val="543AE93A"/>
    <w:rsid w:val="543BF815"/>
    <w:rsid w:val="54430450"/>
    <w:rsid w:val="54435A01"/>
    <w:rsid w:val="544ACA3E"/>
    <w:rsid w:val="544CD87A"/>
    <w:rsid w:val="544D786F"/>
    <w:rsid w:val="5452A8FC"/>
    <w:rsid w:val="54577CA1"/>
    <w:rsid w:val="5458C266"/>
    <w:rsid w:val="5458C422"/>
    <w:rsid w:val="545935FF"/>
    <w:rsid w:val="5459F39B"/>
    <w:rsid w:val="5464CA20"/>
    <w:rsid w:val="546E4EDC"/>
    <w:rsid w:val="546EA590"/>
    <w:rsid w:val="5473E3B3"/>
    <w:rsid w:val="54789626"/>
    <w:rsid w:val="547CD848"/>
    <w:rsid w:val="54864F42"/>
    <w:rsid w:val="5487AF4A"/>
    <w:rsid w:val="5487C723"/>
    <w:rsid w:val="548A755C"/>
    <w:rsid w:val="548C1D54"/>
    <w:rsid w:val="548C9EFE"/>
    <w:rsid w:val="548E9D64"/>
    <w:rsid w:val="548F81C2"/>
    <w:rsid w:val="549022C3"/>
    <w:rsid w:val="5491FA3E"/>
    <w:rsid w:val="549367C0"/>
    <w:rsid w:val="5493A96F"/>
    <w:rsid w:val="5495EAB1"/>
    <w:rsid w:val="54966B99"/>
    <w:rsid w:val="549700FF"/>
    <w:rsid w:val="54A051A2"/>
    <w:rsid w:val="54A21592"/>
    <w:rsid w:val="54A97B74"/>
    <w:rsid w:val="54ADD2C9"/>
    <w:rsid w:val="54B0180F"/>
    <w:rsid w:val="54B02BC7"/>
    <w:rsid w:val="54B19F6A"/>
    <w:rsid w:val="54B35799"/>
    <w:rsid w:val="54B6D2B4"/>
    <w:rsid w:val="54B748A1"/>
    <w:rsid w:val="54B7836A"/>
    <w:rsid w:val="54C08982"/>
    <w:rsid w:val="54C52E4B"/>
    <w:rsid w:val="54CA5478"/>
    <w:rsid w:val="54CE5B00"/>
    <w:rsid w:val="54CF5833"/>
    <w:rsid w:val="54D4FDB5"/>
    <w:rsid w:val="54D561B6"/>
    <w:rsid w:val="54D7CAAA"/>
    <w:rsid w:val="54DB6C71"/>
    <w:rsid w:val="54DE3D99"/>
    <w:rsid w:val="54DFBA54"/>
    <w:rsid w:val="54E0A996"/>
    <w:rsid w:val="54E212FF"/>
    <w:rsid w:val="54E3CC30"/>
    <w:rsid w:val="54E4004F"/>
    <w:rsid w:val="54E5F0F1"/>
    <w:rsid w:val="54E6F679"/>
    <w:rsid w:val="54E7963A"/>
    <w:rsid w:val="54E8C48B"/>
    <w:rsid w:val="54E92A89"/>
    <w:rsid w:val="54E9AA8A"/>
    <w:rsid w:val="54F5AA50"/>
    <w:rsid w:val="54FF64E6"/>
    <w:rsid w:val="550087D3"/>
    <w:rsid w:val="5500FF86"/>
    <w:rsid w:val="55014EEC"/>
    <w:rsid w:val="55018F1B"/>
    <w:rsid w:val="5501B274"/>
    <w:rsid w:val="5501E018"/>
    <w:rsid w:val="5505D4BD"/>
    <w:rsid w:val="550DC83A"/>
    <w:rsid w:val="550F0257"/>
    <w:rsid w:val="550F4BFD"/>
    <w:rsid w:val="55118C28"/>
    <w:rsid w:val="5511B863"/>
    <w:rsid w:val="5513396D"/>
    <w:rsid w:val="55144CB8"/>
    <w:rsid w:val="5515C319"/>
    <w:rsid w:val="551A7E9F"/>
    <w:rsid w:val="551BDE37"/>
    <w:rsid w:val="551C7E2D"/>
    <w:rsid w:val="551CDD21"/>
    <w:rsid w:val="5523EAA8"/>
    <w:rsid w:val="552D4754"/>
    <w:rsid w:val="552F1DD0"/>
    <w:rsid w:val="552FCA30"/>
    <w:rsid w:val="55347A67"/>
    <w:rsid w:val="5534E1F3"/>
    <w:rsid w:val="5536FAFF"/>
    <w:rsid w:val="55382DD2"/>
    <w:rsid w:val="5538ADE7"/>
    <w:rsid w:val="553DFD07"/>
    <w:rsid w:val="553FE50E"/>
    <w:rsid w:val="5541B86A"/>
    <w:rsid w:val="55439B47"/>
    <w:rsid w:val="5547C6CE"/>
    <w:rsid w:val="554A65F7"/>
    <w:rsid w:val="554AA689"/>
    <w:rsid w:val="554DCEF1"/>
    <w:rsid w:val="554E3510"/>
    <w:rsid w:val="554F40AD"/>
    <w:rsid w:val="55529D4D"/>
    <w:rsid w:val="55564FF3"/>
    <w:rsid w:val="555DA6B4"/>
    <w:rsid w:val="5563F0FF"/>
    <w:rsid w:val="5567D3F0"/>
    <w:rsid w:val="55696B25"/>
    <w:rsid w:val="556CD12C"/>
    <w:rsid w:val="5570C08D"/>
    <w:rsid w:val="5572B375"/>
    <w:rsid w:val="55730347"/>
    <w:rsid w:val="5575AEE4"/>
    <w:rsid w:val="557818DB"/>
    <w:rsid w:val="5579944E"/>
    <w:rsid w:val="557CAE73"/>
    <w:rsid w:val="557FAE9C"/>
    <w:rsid w:val="5580B7E2"/>
    <w:rsid w:val="558194C4"/>
    <w:rsid w:val="5583F205"/>
    <w:rsid w:val="5586A217"/>
    <w:rsid w:val="5586D27C"/>
    <w:rsid w:val="558CB07F"/>
    <w:rsid w:val="5590047D"/>
    <w:rsid w:val="55902F61"/>
    <w:rsid w:val="559A9E25"/>
    <w:rsid w:val="559F1025"/>
    <w:rsid w:val="55A0399B"/>
    <w:rsid w:val="55A0E009"/>
    <w:rsid w:val="55A22D7F"/>
    <w:rsid w:val="55A3BF41"/>
    <w:rsid w:val="55A41158"/>
    <w:rsid w:val="55A4A2E9"/>
    <w:rsid w:val="55A99AD1"/>
    <w:rsid w:val="55A9E795"/>
    <w:rsid w:val="55AD4770"/>
    <w:rsid w:val="55AD65E8"/>
    <w:rsid w:val="55AF0D45"/>
    <w:rsid w:val="55B0C7A1"/>
    <w:rsid w:val="55B1551A"/>
    <w:rsid w:val="55B6664C"/>
    <w:rsid w:val="55B777DB"/>
    <w:rsid w:val="55BA93D6"/>
    <w:rsid w:val="55BDE38B"/>
    <w:rsid w:val="55C2EAA9"/>
    <w:rsid w:val="55C6AB16"/>
    <w:rsid w:val="55C8B28B"/>
    <w:rsid w:val="55C9620F"/>
    <w:rsid w:val="55CA7B30"/>
    <w:rsid w:val="55CC55A0"/>
    <w:rsid w:val="55CDDF7D"/>
    <w:rsid w:val="55D0D101"/>
    <w:rsid w:val="55D20331"/>
    <w:rsid w:val="55D88CC0"/>
    <w:rsid w:val="55D8BBC9"/>
    <w:rsid w:val="55DBD244"/>
    <w:rsid w:val="55E18CCC"/>
    <w:rsid w:val="55E78740"/>
    <w:rsid w:val="55E81917"/>
    <w:rsid w:val="55E8F2E2"/>
    <w:rsid w:val="55EAAA38"/>
    <w:rsid w:val="55F371B2"/>
    <w:rsid w:val="55F7EC78"/>
    <w:rsid w:val="55FC8209"/>
    <w:rsid w:val="55FE6C6E"/>
    <w:rsid w:val="55FED9F2"/>
    <w:rsid w:val="560D082E"/>
    <w:rsid w:val="560D82B7"/>
    <w:rsid w:val="560EA21B"/>
    <w:rsid w:val="560F1282"/>
    <w:rsid w:val="5611C82D"/>
    <w:rsid w:val="5612203A"/>
    <w:rsid w:val="561FC219"/>
    <w:rsid w:val="5620B369"/>
    <w:rsid w:val="56245814"/>
    <w:rsid w:val="562C56DA"/>
    <w:rsid w:val="562E1E5D"/>
    <w:rsid w:val="562F4A90"/>
    <w:rsid w:val="5632FFDC"/>
    <w:rsid w:val="563475F8"/>
    <w:rsid w:val="563D359E"/>
    <w:rsid w:val="5640A37B"/>
    <w:rsid w:val="5644689C"/>
    <w:rsid w:val="564A6A54"/>
    <w:rsid w:val="564AC6D2"/>
    <w:rsid w:val="564B9DCE"/>
    <w:rsid w:val="5653EF07"/>
    <w:rsid w:val="5659F1F5"/>
    <w:rsid w:val="565D1BF3"/>
    <w:rsid w:val="565FC2F3"/>
    <w:rsid w:val="56607212"/>
    <w:rsid w:val="5662D21A"/>
    <w:rsid w:val="56688F69"/>
    <w:rsid w:val="56691260"/>
    <w:rsid w:val="56704DDF"/>
    <w:rsid w:val="5670AD61"/>
    <w:rsid w:val="5672D383"/>
    <w:rsid w:val="56798994"/>
    <w:rsid w:val="567C2526"/>
    <w:rsid w:val="56803A6B"/>
    <w:rsid w:val="5680997C"/>
    <w:rsid w:val="5684F1C3"/>
    <w:rsid w:val="5685B991"/>
    <w:rsid w:val="56972AFC"/>
    <w:rsid w:val="56984D13"/>
    <w:rsid w:val="569C277E"/>
    <w:rsid w:val="569D0822"/>
    <w:rsid w:val="569DC6D2"/>
    <w:rsid w:val="56A01610"/>
    <w:rsid w:val="56A02312"/>
    <w:rsid w:val="56A16481"/>
    <w:rsid w:val="56A5E459"/>
    <w:rsid w:val="56A66C4F"/>
    <w:rsid w:val="56A6F2CD"/>
    <w:rsid w:val="56A906A1"/>
    <w:rsid w:val="56AAAD82"/>
    <w:rsid w:val="56AFD0DB"/>
    <w:rsid w:val="56B5F4C0"/>
    <w:rsid w:val="56B7A77E"/>
    <w:rsid w:val="56BE2679"/>
    <w:rsid w:val="56C2B076"/>
    <w:rsid w:val="56C2F2C4"/>
    <w:rsid w:val="56CEFFE5"/>
    <w:rsid w:val="56D20DD2"/>
    <w:rsid w:val="56D3BA26"/>
    <w:rsid w:val="56D933E7"/>
    <w:rsid w:val="56DD8AB5"/>
    <w:rsid w:val="56DE2D8E"/>
    <w:rsid w:val="56DE352E"/>
    <w:rsid w:val="56DE383F"/>
    <w:rsid w:val="56DF2327"/>
    <w:rsid w:val="56DF6BA8"/>
    <w:rsid w:val="56E57BB6"/>
    <w:rsid w:val="56E656D2"/>
    <w:rsid w:val="56E7423F"/>
    <w:rsid w:val="56EA6033"/>
    <w:rsid w:val="56EB2258"/>
    <w:rsid w:val="56F36D4D"/>
    <w:rsid w:val="56FF012F"/>
    <w:rsid w:val="570035D5"/>
    <w:rsid w:val="5700A627"/>
    <w:rsid w:val="5702BD7B"/>
    <w:rsid w:val="570875B1"/>
    <w:rsid w:val="5708BA06"/>
    <w:rsid w:val="570BE9FF"/>
    <w:rsid w:val="57105DAC"/>
    <w:rsid w:val="57113697"/>
    <w:rsid w:val="57198C1F"/>
    <w:rsid w:val="571B3C5C"/>
    <w:rsid w:val="571C19C6"/>
    <w:rsid w:val="571C64C1"/>
    <w:rsid w:val="571E230F"/>
    <w:rsid w:val="571FF9FB"/>
    <w:rsid w:val="57218BD3"/>
    <w:rsid w:val="5724CD09"/>
    <w:rsid w:val="572CA25A"/>
    <w:rsid w:val="572D7470"/>
    <w:rsid w:val="57312D95"/>
    <w:rsid w:val="5738C3B7"/>
    <w:rsid w:val="57390668"/>
    <w:rsid w:val="573A1DF1"/>
    <w:rsid w:val="573DFDE0"/>
    <w:rsid w:val="5740BF6F"/>
    <w:rsid w:val="5744C14C"/>
    <w:rsid w:val="5746EBFA"/>
    <w:rsid w:val="574DBB25"/>
    <w:rsid w:val="574DC0BA"/>
    <w:rsid w:val="57523808"/>
    <w:rsid w:val="5752BDB8"/>
    <w:rsid w:val="57549266"/>
    <w:rsid w:val="5758F5DB"/>
    <w:rsid w:val="575AFA3D"/>
    <w:rsid w:val="575C9321"/>
    <w:rsid w:val="5762CA54"/>
    <w:rsid w:val="5762D049"/>
    <w:rsid w:val="57689328"/>
    <w:rsid w:val="57724509"/>
    <w:rsid w:val="57780656"/>
    <w:rsid w:val="577DDCB6"/>
    <w:rsid w:val="57843C75"/>
    <w:rsid w:val="5785D211"/>
    <w:rsid w:val="5786208A"/>
    <w:rsid w:val="578C1296"/>
    <w:rsid w:val="578F4213"/>
    <w:rsid w:val="5790EFB0"/>
    <w:rsid w:val="5791773C"/>
    <w:rsid w:val="57A8488A"/>
    <w:rsid w:val="57AAB887"/>
    <w:rsid w:val="57AAC689"/>
    <w:rsid w:val="57B2E548"/>
    <w:rsid w:val="57B3E1DA"/>
    <w:rsid w:val="57B4EB75"/>
    <w:rsid w:val="57B53D74"/>
    <w:rsid w:val="57BA302A"/>
    <w:rsid w:val="57C3E63B"/>
    <w:rsid w:val="57C5FEB8"/>
    <w:rsid w:val="57C8B308"/>
    <w:rsid w:val="57C95A89"/>
    <w:rsid w:val="57CA2946"/>
    <w:rsid w:val="57CA71BC"/>
    <w:rsid w:val="57CD8C77"/>
    <w:rsid w:val="57D00C10"/>
    <w:rsid w:val="57D6FE34"/>
    <w:rsid w:val="57E52743"/>
    <w:rsid w:val="57E66FE9"/>
    <w:rsid w:val="57E692E7"/>
    <w:rsid w:val="57E694B3"/>
    <w:rsid w:val="57EA29E2"/>
    <w:rsid w:val="57EA6CF4"/>
    <w:rsid w:val="57EF905A"/>
    <w:rsid w:val="57F0A926"/>
    <w:rsid w:val="57F586AD"/>
    <w:rsid w:val="57F88868"/>
    <w:rsid w:val="57FB2E24"/>
    <w:rsid w:val="57FF83FE"/>
    <w:rsid w:val="5800CB30"/>
    <w:rsid w:val="58070987"/>
    <w:rsid w:val="580A2BCD"/>
    <w:rsid w:val="58114DE5"/>
    <w:rsid w:val="5811E400"/>
    <w:rsid w:val="581D91B3"/>
    <w:rsid w:val="5820118C"/>
    <w:rsid w:val="5820ABFC"/>
    <w:rsid w:val="5823A2DD"/>
    <w:rsid w:val="5825840C"/>
    <w:rsid w:val="58277117"/>
    <w:rsid w:val="5828BDB9"/>
    <w:rsid w:val="582A6BBB"/>
    <w:rsid w:val="582D7ABC"/>
    <w:rsid w:val="583352BC"/>
    <w:rsid w:val="5835DF67"/>
    <w:rsid w:val="5836B5F1"/>
    <w:rsid w:val="583A1073"/>
    <w:rsid w:val="583A3ECB"/>
    <w:rsid w:val="583E5E2D"/>
    <w:rsid w:val="583EEBFB"/>
    <w:rsid w:val="58493666"/>
    <w:rsid w:val="584B5EBB"/>
    <w:rsid w:val="58514E91"/>
    <w:rsid w:val="5855834D"/>
    <w:rsid w:val="585B03CF"/>
    <w:rsid w:val="58648381"/>
    <w:rsid w:val="586CAA05"/>
    <w:rsid w:val="5873B39C"/>
    <w:rsid w:val="5874B1BC"/>
    <w:rsid w:val="587854C8"/>
    <w:rsid w:val="5878A2BE"/>
    <w:rsid w:val="587E54D9"/>
    <w:rsid w:val="587F4028"/>
    <w:rsid w:val="5882916C"/>
    <w:rsid w:val="58855D50"/>
    <w:rsid w:val="589400E1"/>
    <w:rsid w:val="58A3012D"/>
    <w:rsid w:val="58A6F7F3"/>
    <w:rsid w:val="58A72038"/>
    <w:rsid w:val="58A9D681"/>
    <w:rsid w:val="58AC19AB"/>
    <w:rsid w:val="58ADE6C9"/>
    <w:rsid w:val="58AE3B6A"/>
    <w:rsid w:val="58B17EE5"/>
    <w:rsid w:val="58B2F04C"/>
    <w:rsid w:val="58B3D312"/>
    <w:rsid w:val="58B44CE6"/>
    <w:rsid w:val="58B46BA1"/>
    <w:rsid w:val="58B47ABB"/>
    <w:rsid w:val="58B55FB6"/>
    <w:rsid w:val="58B7B78E"/>
    <w:rsid w:val="58B87712"/>
    <w:rsid w:val="58B8A209"/>
    <w:rsid w:val="58B91B21"/>
    <w:rsid w:val="58BC6839"/>
    <w:rsid w:val="58C109C2"/>
    <w:rsid w:val="58C12EEB"/>
    <w:rsid w:val="58C15F15"/>
    <w:rsid w:val="58CD1189"/>
    <w:rsid w:val="58CD1FEB"/>
    <w:rsid w:val="58D41599"/>
    <w:rsid w:val="58D5203A"/>
    <w:rsid w:val="58DAEA9C"/>
    <w:rsid w:val="58DC315B"/>
    <w:rsid w:val="58EC26C6"/>
    <w:rsid w:val="58EF08CC"/>
    <w:rsid w:val="58F6E4F0"/>
    <w:rsid w:val="58FD3A03"/>
    <w:rsid w:val="58FDB220"/>
    <w:rsid w:val="59011ED8"/>
    <w:rsid w:val="5902C163"/>
    <w:rsid w:val="59061E84"/>
    <w:rsid w:val="5906994E"/>
    <w:rsid w:val="5906A1CE"/>
    <w:rsid w:val="5908E818"/>
    <w:rsid w:val="590CC7FF"/>
    <w:rsid w:val="590D95BD"/>
    <w:rsid w:val="590F8D58"/>
    <w:rsid w:val="591F04E7"/>
    <w:rsid w:val="591FA840"/>
    <w:rsid w:val="5920B4F6"/>
    <w:rsid w:val="5923D1F5"/>
    <w:rsid w:val="59299301"/>
    <w:rsid w:val="59299D90"/>
    <w:rsid w:val="5929F8E3"/>
    <w:rsid w:val="592BFF8F"/>
    <w:rsid w:val="59300BC4"/>
    <w:rsid w:val="5933765D"/>
    <w:rsid w:val="593376A7"/>
    <w:rsid w:val="593464A2"/>
    <w:rsid w:val="593C0BDB"/>
    <w:rsid w:val="593FD82A"/>
    <w:rsid w:val="59412711"/>
    <w:rsid w:val="5943DE41"/>
    <w:rsid w:val="59453284"/>
    <w:rsid w:val="594722A5"/>
    <w:rsid w:val="5947F7B0"/>
    <w:rsid w:val="594E5318"/>
    <w:rsid w:val="5954FFE6"/>
    <w:rsid w:val="59567016"/>
    <w:rsid w:val="59569980"/>
    <w:rsid w:val="5958E90A"/>
    <w:rsid w:val="595AD58E"/>
    <w:rsid w:val="595F2E81"/>
    <w:rsid w:val="595FAA0D"/>
    <w:rsid w:val="59620872"/>
    <w:rsid w:val="5962843B"/>
    <w:rsid w:val="5967215A"/>
    <w:rsid w:val="59730DDD"/>
    <w:rsid w:val="59770926"/>
    <w:rsid w:val="59790EA1"/>
    <w:rsid w:val="597C7F5C"/>
    <w:rsid w:val="59831C65"/>
    <w:rsid w:val="598485DB"/>
    <w:rsid w:val="5984B9DF"/>
    <w:rsid w:val="5986C8BC"/>
    <w:rsid w:val="598FD6E8"/>
    <w:rsid w:val="5994A5F4"/>
    <w:rsid w:val="5996FE85"/>
    <w:rsid w:val="599BC0FA"/>
    <w:rsid w:val="59ABC375"/>
    <w:rsid w:val="59B4DFAF"/>
    <w:rsid w:val="59B7DB2D"/>
    <w:rsid w:val="59BA60D6"/>
    <w:rsid w:val="59BB9A00"/>
    <w:rsid w:val="59C31F19"/>
    <w:rsid w:val="59C5D315"/>
    <w:rsid w:val="59CB1C36"/>
    <w:rsid w:val="59D3F8F6"/>
    <w:rsid w:val="59D658A8"/>
    <w:rsid w:val="59D84E46"/>
    <w:rsid w:val="59D91363"/>
    <w:rsid w:val="59DC8830"/>
    <w:rsid w:val="59DD14D4"/>
    <w:rsid w:val="59DF4BF0"/>
    <w:rsid w:val="59E5EE68"/>
    <w:rsid w:val="59E9B848"/>
    <w:rsid w:val="59ECACE3"/>
    <w:rsid w:val="59ECDF5B"/>
    <w:rsid w:val="59ED1EF2"/>
    <w:rsid w:val="59EE49C5"/>
    <w:rsid w:val="59EF581A"/>
    <w:rsid w:val="59F0DFFB"/>
    <w:rsid w:val="59F22D9E"/>
    <w:rsid w:val="59F51354"/>
    <w:rsid w:val="59F65BA0"/>
    <w:rsid w:val="59F947AD"/>
    <w:rsid w:val="5A0145D5"/>
    <w:rsid w:val="5A05A5F4"/>
    <w:rsid w:val="5A066B0A"/>
    <w:rsid w:val="5A0D9905"/>
    <w:rsid w:val="5A138EDA"/>
    <w:rsid w:val="5A13F684"/>
    <w:rsid w:val="5A15D901"/>
    <w:rsid w:val="5A17C75B"/>
    <w:rsid w:val="5A1DBC5F"/>
    <w:rsid w:val="5A208B0E"/>
    <w:rsid w:val="5A2258BE"/>
    <w:rsid w:val="5A230612"/>
    <w:rsid w:val="5A283F31"/>
    <w:rsid w:val="5A29D80A"/>
    <w:rsid w:val="5A2CF29E"/>
    <w:rsid w:val="5A2D061D"/>
    <w:rsid w:val="5A2E920C"/>
    <w:rsid w:val="5A355E6B"/>
    <w:rsid w:val="5A407552"/>
    <w:rsid w:val="5A408AFB"/>
    <w:rsid w:val="5A40994C"/>
    <w:rsid w:val="5A449DF7"/>
    <w:rsid w:val="5A4B398A"/>
    <w:rsid w:val="5A4D1B3C"/>
    <w:rsid w:val="5A4E0CA2"/>
    <w:rsid w:val="5A4F680A"/>
    <w:rsid w:val="5A528348"/>
    <w:rsid w:val="5A5959AB"/>
    <w:rsid w:val="5A5AC60E"/>
    <w:rsid w:val="5A5C4A81"/>
    <w:rsid w:val="5A691D98"/>
    <w:rsid w:val="5A69FCC8"/>
    <w:rsid w:val="5A6C30A2"/>
    <w:rsid w:val="5A6D0041"/>
    <w:rsid w:val="5A6E2A2F"/>
    <w:rsid w:val="5A71528B"/>
    <w:rsid w:val="5A7B9E96"/>
    <w:rsid w:val="5A7FCE50"/>
    <w:rsid w:val="5A813878"/>
    <w:rsid w:val="5A83CF48"/>
    <w:rsid w:val="5A849BD8"/>
    <w:rsid w:val="5A89E9DD"/>
    <w:rsid w:val="5A8C3947"/>
    <w:rsid w:val="5A934CEB"/>
    <w:rsid w:val="5A98A386"/>
    <w:rsid w:val="5A990A64"/>
    <w:rsid w:val="5A996364"/>
    <w:rsid w:val="5A9AA265"/>
    <w:rsid w:val="5A9CC980"/>
    <w:rsid w:val="5A9D2AC5"/>
    <w:rsid w:val="5A9E4CA8"/>
    <w:rsid w:val="5AA0B276"/>
    <w:rsid w:val="5AA269AF"/>
    <w:rsid w:val="5AA8FF84"/>
    <w:rsid w:val="5AAC6DDB"/>
    <w:rsid w:val="5AAD2141"/>
    <w:rsid w:val="5AB0F4CB"/>
    <w:rsid w:val="5AB32865"/>
    <w:rsid w:val="5AB5BF22"/>
    <w:rsid w:val="5ABAF28B"/>
    <w:rsid w:val="5ABFE11C"/>
    <w:rsid w:val="5AC2E0C4"/>
    <w:rsid w:val="5ACD0F54"/>
    <w:rsid w:val="5AD522C4"/>
    <w:rsid w:val="5AD55687"/>
    <w:rsid w:val="5AD5F95F"/>
    <w:rsid w:val="5ADA1E93"/>
    <w:rsid w:val="5ADDB20D"/>
    <w:rsid w:val="5ADE813C"/>
    <w:rsid w:val="5AE5EF30"/>
    <w:rsid w:val="5AE96BC2"/>
    <w:rsid w:val="5AEBDBFC"/>
    <w:rsid w:val="5AEDFFFE"/>
    <w:rsid w:val="5AEFA8DF"/>
    <w:rsid w:val="5AF250DD"/>
    <w:rsid w:val="5AF550B7"/>
    <w:rsid w:val="5AF77DB5"/>
    <w:rsid w:val="5AF9F9D0"/>
    <w:rsid w:val="5AFD33F3"/>
    <w:rsid w:val="5B0B15AF"/>
    <w:rsid w:val="5B0D2A6A"/>
    <w:rsid w:val="5B0DE589"/>
    <w:rsid w:val="5B118DAA"/>
    <w:rsid w:val="5B171CB4"/>
    <w:rsid w:val="5B1A3BE6"/>
    <w:rsid w:val="5B1A88F8"/>
    <w:rsid w:val="5B1BBEDD"/>
    <w:rsid w:val="5B1C2DB8"/>
    <w:rsid w:val="5B1D1062"/>
    <w:rsid w:val="5B235753"/>
    <w:rsid w:val="5B24B58B"/>
    <w:rsid w:val="5B285B25"/>
    <w:rsid w:val="5B2A3750"/>
    <w:rsid w:val="5B2C3C09"/>
    <w:rsid w:val="5B2CC6F9"/>
    <w:rsid w:val="5B2E4D9A"/>
    <w:rsid w:val="5B2F0810"/>
    <w:rsid w:val="5B3159FA"/>
    <w:rsid w:val="5B3C9A4C"/>
    <w:rsid w:val="5B3D0E04"/>
    <w:rsid w:val="5B46AF68"/>
    <w:rsid w:val="5B495189"/>
    <w:rsid w:val="5B498E45"/>
    <w:rsid w:val="5B4AF9A3"/>
    <w:rsid w:val="5B4CC90E"/>
    <w:rsid w:val="5B526EDF"/>
    <w:rsid w:val="5B595843"/>
    <w:rsid w:val="5B59CC06"/>
    <w:rsid w:val="5B5A35A1"/>
    <w:rsid w:val="5B5A42FA"/>
    <w:rsid w:val="5B5C9DEB"/>
    <w:rsid w:val="5B5CABED"/>
    <w:rsid w:val="5B5E343F"/>
    <w:rsid w:val="5B5E5FE5"/>
    <w:rsid w:val="5B5F6B9E"/>
    <w:rsid w:val="5B6360DB"/>
    <w:rsid w:val="5B68A8BF"/>
    <w:rsid w:val="5B6D5D1F"/>
    <w:rsid w:val="5B6E18BE"/>
    <w:rsid w:val="5B6E6392"/>
    <w:rsid w:val="5B75FFF6"/>
    <w:rsid w:val="5B76EBC8"/>
    <w:rsid w:val="5B7701C4"/>
    <w:rsid w:val="5B7CE407"/>
    <w:rsid w:val="5B7E080F"/>
    <w:rsid w:val="5B8308EF"/>
    <w:rsid w:val="5B84A5D2"/>
    <w:rsid w:val="5B873A5A"/>
    <w:rsid w:val="5B8969A4"/>
    <w:rsid w:val="5B8F8811"/>
    <w:rsid w:val="5B919528"/>
    <w:rsid w:val="5B9C1CE6"/>
    <w:rsid w:val="5BA2B6E9"/>
    <w:rsid w:val="5BA664F3"/>
    <w:rsid w:val="5BA9320D"/>
    <w:rsid w:val="5BB0E2AC"/>
    <w:rsid w:val="5BB1DE4E"/>
    <w:rsid w:val="5BB29911"/>
    <w:rsid w:val="5BB53C0D"/>
    <w:rsid w:val="5BB85AAB"/>
    <w:rsid w:val="5BB87524"/>
    <w:rsid w:val="5BC07F3D"/>
    <w:rsid w:val="5BC11255"/>
    <w:rsid w:val="5BC42038"/>
    <w:rsid w:val="5BC71293"/>
    <w:rsid w:val="5BCC1FE1"/>
    <w:rsid w:val="5BD07FD5"/>
    <w:rsid w:val="5BD91FC0"/>
    <w:rsid w:val="5BDE5988"/>
    <w:rsid w:val="5BDE8515"/>
    <w:rsid w:val="5BDF9809"/>
    <w:rsid w:val="5BE1C8E6"/>
    <w:rsid w:val="5BE3F9F9"/>
    <w:rsid w:val="5BE4A7BA"/>
    <w:rsid w:val="5BE507D5"/>
    <w:rsid w:val="5BEA16B3"/>
    <w:rsid w:val="5BEAD897"/>
    <w:rsid w:val="5BEC3EE3"/>
    <w:rsid w:val="5BEDE49F"/>
    <w:rsid w:val="5BEFE237"/>
    <w:rsid w:val="5BF3AC01"/>
    <w:rsid w:val="5BF40723"/>
    <w:rsid w:val="5BF9FFBC"/>
    <w:rsid w:val="5BFE4E08"/>
    <w:rsid w:val="5C0283EE"/>
    <w:rsid w:val="5C09B48A"/>
    <w:rsid w:val="5C0D857C"/>
    <w:rsid w:val="5C12FF6E"/>
    <w:rsid w:val="5C13A3E1"/>
    <w:rsid w:val="5C1CB58D"/>
    <w:rsid w:val="5C1EAEF3"/>
    <w:rsid w:val="5C23F8C0"/>
    <w:rsid w:val="5C254AAE"/>
    <w:rsid w:val="5C28CBE3"/>
    <w:rsid w:val="5C29D9F7"/>
    <w:rsid w:val="5C2BFBA4"/>
    <w:rsid w:val="5C2CCBBF"/>
    <w:rsid w:val="5C2EA313"/>
    <w:rsid w:val="5C33EFB8"/>
    <w:rsid w:val="5C363E52"/>
    <w:rsid w:val="5C36885F"/>
    <w:rsid w:val="5C40C35F"/>
    <w:rsid w:val="5C4318D3"/>
    <w:rsid w:val="5C4464D6"/>
    <w:rsid w:val="5C450395"/>
    <w:rsid w:val="5C478D13"/>
    <w:rsid w:val="5C4EF8C6"/>
    <w:rsid w:val="5C53DEFF"/>
    <w:rsid w:val="5C5554C8"/>
    <w:rsid w:val="5C55952E"/>
    <w:rsid w:val="5C59AEFD"/>
    <w:rsid w:val="5C5C6BAE"/>
    <w:rsid w:val="5C5CBB7C"/>
    <w:rsid w:val="5C5D6771"/>
    <w:rsid w:val="5C6199A5"/>
    <w:rsid w:val="5C61D563"/>
    <w:rsid w:val="5C637817"/>
    <w:rsid w:val="5C66498C"/>
    <w:rsid w:val="5C68E7CD"/>
    <w:rsid w:val="5C694D35"/>
    <w:rsid w:val="5C6A3942"/>
    <w:rsid w:val="5C6C94C4"/>
    <w:rsid w:val="5C7127B1"/>
    <w:rsid w:val="5C734D8F"/>
    <w:rsid w:val="5C745E01"/>
    <w:rsid w:val="5C74AF0A"/>
    <w:rsid w:val="5C76798D"/>
    <w:rsid w:val="5C7E6F12"/>
    <w:rsid w:val="5C7FEA72"/>
    <w:rsid w:val="5C86A5B6"/>
    <w:rsid w:val="5C873C82"/>
    <w:rsid w:val="5C87FB2E"/>
    <w:rsid w:val="5C8B933B"/>
    <w:rsid w:val="5C8DB900"/>
    <w:rsid w:val="5C93B24B"/>
    <w:rsid w:val="5C999640"/>
    <w:rsid w:val="5C9AEE3C"/>
    <w:rsid w:val="5CA12D2D"/>
    <w:rsid w:val="5CA260EB"/>
    <w:rsid w:val="5CA54121"/>
    <w:rsid w:val="5CA730A2"/>
    <w:rsid w:val="5CA83749"/>
    <w:rsid w:val="5CA860CB"/>
    <w:rsid w:val="5CA99B5F"/>
    <w:rsid w:val="5CAFE4FF"/>
    <w:rsid w:val="5CB1B6BC"/>
    <w:rsid w:val="5CB25088"/>
    <w:rsid w:val="5CB3BD0E"/>
    <w:rsid w:val="5CB6A41B"/>
    <w:rsid w:val="5CBE3DCF"/>
    <w:rsid w:val="5CBEFC57"/>
    <w:rsid w:val="5CC0B0F4"/>
    <w:rsid w:val="5CC20E30"/>
    <w:rsid w:val="5CC2BC36"/>
    <w:rsid w:val="5CC476BB"/>
    <w:rsid w:val="5CC5B200"/>
    <w:rsid w:val="5CC7AA06"/>
    <w:rsid w:val="5CCF4F5C"/>
    <w:rsid w:val="5CCF7379"/>
    <w:rsid w:val="5CCFCAF7"/>
    <w:rsid w:val="5CD0109A"/>
    <w:rsid w:val="5CDBEF6C"/>
    <w:rsid w:val="5CE0855B"/>
    <w:rsid w:val="5CE2EF4B"/>
    <w:rsid w:val="5CE7B5E3"/>
    <w:rsid w:val="5CEF3001"/>
    <w:rsid w:val="5CEF7BEF"/>
    <w:rsid w:val="5CF235C6"/>
    <w:rsid w:val="5CF5D9A5"/>
    <w:rsid w:val="5CF94D60"/>
    <w:rsid w:val="5CFF2275"/>
    <w:rsid w:val="5D01A9DF"/>
    <w:rsid w:val="5D02EC6D"/>
    <w:rsid w:val="5D03D42D"/>
    <w:rsid w:val="5D067811"/>
    <w:rsid w:val="5D073FC0"/>
    <w:rsid w:val="5D0C1A04"/>
    <w:rsid w:val="5D0F37FA"/>
    <w:rsid w:val="5D10695C"/>
    <w:rsid w:val="5D1C7EB6"/>
    <w:rsid w:val="5D1E310D"/>
    <w:rsid w:val="5D200199"/>
    <w:rsid w:val="5D25EE38"/>
    <w:rsid w:val="5D2654B1"/>
    <w:rsid w:val="5D27D390"/>
    <w:rsid w:val="5D28F6B8"/>
    <w:rsid w:val="5D28FCA4"/>
    <w:rsid w:val="5D30F363"/>
    <w:rsid w:val="5D3A1BED"/>
    <w:rsid w:val="5D46A85C"/>
    <w:rsid w:val="5D4EACDB"/>
    <w:rsid w:val="5D4EAD2C"/>
    <w:rsid w:val="5D5D5A8B"/>
    <w:rsid w:val="5D63DE64"/>
    <w:rsid w:val="5D67F707"/>
    <w:rsid w:val="5D6B1814"/>
    <w:rsid w:val="5D6B1C51"/>
    <w:rsid w:val="5D6BED59"/>
    <w:rsid w:val="5D6CD728"/>
    <w:rsid w:val="5D6D2BAE"/>
    <w:rsid w:val="5D71FA0E"/>
    <w:rsid w:val="5D72D19F"/>
    <w:rsid w:val="5D74C4DA"/>
    <w:rsid w:val="5D76F410"/>
    <w:rsid w:val="5D77A00E"/>
    <w:rsid w:val="5D87C4B1"/>
    <w:rsid w:val="5D8A410C"/>
    <w:rsid w:val="5D8BA4B9"/>
    <w:rsid w:val="5D8D07F3"/>
    <w:rsid w:val="5D8E3F43"/>
    <w:rsid w:val="5D8FD784"/>
    <w:rsid w:val="5D90CC27"/>
    <w:rsid w:val="5D93BFB1"/>
    <w:rsid w:val="5D98651C"/>
    <w:rsid w:val="5D9B2F06"/>
    <w:rsid w:val="5DA2E3B7"/>
    <w:rsid w:val="5DA6F784"/>
    <w:rsid w:val="5DA8B3B5"/>
    <w:rsid w:val="5DB42780"/>
    <w:rsid w:val="5DB86955"/>
    <w:rsid w:val="5DB9B43F"/>
    <w:rsid w:val="5DBA22F8"/>
    <w:rsid w:val="5DBFDD1C"/>
    <w:rsid w:val="5DC09560"/>
    <w:rsid w:val="5DC1A44D"/>
    <w:rsid w:val="5DC446A1"/>
    <w:rsid w:val="5DC94F12"/>
    <w:rsid w:val="5DCF9088"/>
    <w:rsid w:val="5DCFD361"/>
    <w:rsid w:val="5DD47B11"/>
    <w:rsid w:val="5DE1851D"/>
    <w:rsid w:val="5DE578AB"/>
    <w:rsid w:val="5DEDF980"/>
    <w:rsid w:val="5DF1EB71"/>
    <w:rsid w:val="5DFC19E8"/>
    <w:rsid w:val="5DFE75C7"/>
    <w:rsid w:val="5E05B1F2"/>
    <w:rsid w:val="5E0AF062"/>
    <w:rsid w:val="5E0C61FD"/>
    <w:rsid w:val="5E100DE2"/>
    <w:rsid w:val="5E14A638"/>
    <w:rsid w:val="5E17676E"/>
    <w:rsid w:val="5E1EF574"/>
    <w:rsid w:val="5E2709AF"/>
    <w:rsid w:val="5E2A71A9"/>
    <w:rsid w:val="5E387C93"/>
    <w:rsid w:val="5E38C595"/>
    <w:rsid w:val="5E3CB7BA"/>
    <w:rsid w:val="5E456BC0"/>
    <w:rsid w:val="5E46877A"/>
    <w:rsid w:val="5E4938D8"/>
    <w:rsid w:val="5E4C0FF8"/>
    <w:rsid w:val="5E4C4034"/>
    <w:rsid w:val="5E4C48F6"/>
    <w:rsid w:val="5E4EBD76"/>
    <w:rsid w:val="5E4FF5AB"/>
    <w:rsid w:val="5E513D23"/>
    <w:rsid w:val="5E558BC6"/>
    <w:rsid w:val="5E56F9CF"/>
    <w:rsid w:val="5E5D19A9"/>
    <w:rsid w:val="5E6044F4"/>
    <w:rsid w:val="5E61EA06"/>
    <w:rsid w:val="5E647A76"/>
    <w:rsid w:val="5E67E479"/>
    <w:rsid w:val="5E6925DF"/>
    <w:rsid w:val="5E6D685F"/>
    <w:rsid w:val="5E6F01D5"/>
    <w:rsid w:val="5E72C356"/>
    <w:rsid w:val="5E730D43"/>
    <w:rsid w:val="5E73D680"/>
    <w:rsid w:val="5E761ECC"/>
    <w:rsid w:val="5E76517C"/>
    <w:rsid w:val="5E7E4DBF"/>
    <w:rsid w:val="5E7FC0F7"/>
    <w:rsid w:val="5E84BFA0"/>
    <w:rsid w:val="5E86F9B9"/>
    <w:rsid w:val="5E88932B"/>
    <w:rsid w:val="5E8E547A"/>
    <w:rsid w:val="5E916927"/>
    <w:rsid w:val="5E92743C"/>
    <w:rsid w:val="5E93DA7F"/>
    <w:rsid w:val="5E94E4A3"/>
    <w:rsid w:val="5E96D0F6"/>
    <w:rsid w:val="5E981C1B"/>
    <w:rsid w:val="5E985043"/>
    <w:rsid w:val="5E9AE3FC"/>
    <w:rsid w:val="5E9C5320"/>
    <w:rsid w:val="5E9C674B"/>
    <w:rsid w:val="5E9D89A1"/>
    <w:rsid w:val="5EA674FE"/>
    <w:rsid w:val="5EA89D2D"/>
    <w:rsid w:val="5EAC0387"/>
    <w:rsid w:val="5EAFF953"/>
    <w:rsid w:val="5EB0AE93"/>
    <w:rsid w:val="5EB47D70"/>
    <w:rsid w:val="5EB9FF64"/>
    <w:rsid w:val="5EC2D9DF"/>
    <w:rsid w:val="5EC55B84"/>
    <w:rsid w:val="5EC9153C"/>
    <w:rsid w:val="5ECDD7A0"/>
    <w:rsid w:val="5ED217C7"/>
    <w:rsid w:val="5ED3BF88"/>
    <w:rsid w:val="5ED4CF31"/>
    <w:rsid w:val="5ED5594F"/>
    <w:rsid w:val="5ED5A40A"/>
    <w:rsid w:val="5EDB5463"/>
    <w:rsid w:val="5EDCE490"/>
    <w:rsid w:val="5EDDEEC1"/>
    <w:rsid w:val="5EDFEEDE"/>
    <w:rsid w:val="5EE72BFA"/>
    <w:rsid w:val="5EEBF12C"/>
    <w:rsid w:val="5EED1A9C"/>
    <w:rsid w:val="5EEE21A8"/>
    <w:rsid w:val="5EF2BA63"/>
    <w:rsid w:val="5EF476FE"/>
    <w:rsid w:val="5EF622F3"/>
    <w:rsid w:val="5EF98F70"/>
    <w:rsid w:val="5EFD919E"/>
    <w:rsid w:val="5F0191F9"/>
    <w:rsid w:val="5F027FBA"/>
    <w:rsid w:val="5F03D6A4"/>
    <w:rsid w:val="5F047CB4"/>
    <w:rsid w:val="5F055A2D"/>
    <w:rsid w:val="5F066CB8"/>
    <w:rsid w:val="5F072B00"/>
    <w:rsid w:val="5F0EB8E5"/>
    <w:rsid w:val="5F13888C"/>
    <w:rsid w:val="5F13EEB1"/>
    <w:rsid w:val="5F1625D7"/>
    <w:rsid w:val="5F17D3A7"/>
    <w:rsid w:val="5F2350AD"/>
    <w:rsid w:val="5F23AC30"/>
    <w:rsid w:val="5F27C54F"/>
    <w:rsid w:val="5F299CA3"/>
    <w:rsid w:val="5F2A4522"/>
    <w:rsid w:val="5F2D6CD3"/>
    <w:rsid w:val="5F3343C5"/>
    <w:rsid w:val="5F336750"/>
    <w:rsid w:val="5F349C22"/>
    <w:rsid w:val="5F34E965"/>
    <w:rsid w:val="5F36F0E3"/>
    <w:rsid w:val="5F388E1F"/>
    <w:rsid w:val="5F39DBE4"/>
    <w:rsid w:val="5F3AD894"/>
    <w:rsid w:val="5F3BAECE"/>
    <w:rsid w:val="5F418FC2"/>
    <w:rsid w:val="5F428027"/>
    <w:rsid w:val="5F45AAEF"/>
    <w:rsid w:val="5F45BDCC"/>
    <w:rsid w:val="5F47694F"/>
    <w:rsid w:val="5F48C7C3"/>
    <w:rsid w:val="5F4D2E59"/>
    <w:rsid w:val="5F51565F"/>
    <w:rsid w:val="5F537A54"/>
    <w:rsid w:val="5F5448DF"/>
    <w:rsid w:val="5F56B218"/>
    <w:rsid w:val="5F5BDCF2"/>
    <w:rsid w:val="5F605A83"/>
    <w:rsid w:val="5F6522A9"/>
    <w:rsid w:val="5F71652A"/>
    <w:rsid w:val="5F7402F5"/>
    <w:rsid w:val="5F746610"/>
    <w:rsid w:val="5F782CC3"/>
    <w:rsid w:val="5F787B99"/>
    <w:rsid w:val="5F78C858"/>
    <w:rsid w:val="5F791DC4"/>
    <w:rsid w:val="5F812B9B"/>
    <w:rsid w:val="5F840008"/>
    <w:rsid w:val="5F892878"/>
    <w:rsid w:val="5F8FF0A4"/>
    <w:rsid w:val="5F90875D"/>
    <w:rsid w:val="5F961EF6"/>
    <w:rsid w:val="5F9FBD42"/>
    <w:rsid w:val="5FA163AB"/>
    <w:rsid w:val="5FA29A76"/>
    <w:rsid w:val="5FA7450E"/>
    <w:rsid w:val="5FAA35DB"/>
    <w:rsid w:val="5FACB903"/>
    <w:rsid w:val="5FAE1A4F"/>
    <w:rsid w:val="5FB04680"/>
    <w:rsid w:val="5FB1D439"/>
    <w:rsid w:val="5FB6C8DA"/>
    <w:rsid w:val="5FB803B1"/>
    <w:rsid w:val="5FBB8DD6"/>
    <w:rsid w:val="5FC1AB5D"/>
    <w:rsid w:val="5FC4D2D4"/>
    <w:rsid w:val="5FD3BF3B"/>
    <w:rsid w:val="5FD6EA88"/>
    <w:rsid w:val="5FDB2B06"/>
    <w:rsid w:val="5FDD0D17"/>
    <w:rsid w:val="5FDE5B1F"/>
    <w:rsid w:val="5FE13C21"/>
    <w:rsid w:val="5FE27D5A"/>
    <w:rsid w:val="5FE5D487"/>
    <w:rsid w:val="5FEA4534"/>
    <w:rsid w:val="5FF1DA8B"/>
    <w:rsid w:val="5FF57FF2"/>
    <w:rsid w:val="5FF60A40"/>
    <w:rsid w:val="5FF74E4A"/>
    <w:rsid w:val="5FF826AE"/>
    <w:rsid w:val="5FF96878"/>
    <w:rsid w:val="5FFA76CB"/>
    <w:rsid w:val="5FFC0D1B"/>
    <w:rsid w:val="6001E996"/>
    <w:rsid w:val="60076BB9"/>
    <w:rsid w:val="600B34C5"/>
    <w:rsid w:val="600CD28E"/>
    <w:rsid w:val="60174963"/>
    <w:rsid w:val="601BDF5C"/>
    <w:rsid w:val="601E7C48"/>
    <w:rsid w:val="601F8382"/>
    <w:rsid w:val="602145BD"/>
    <w:rsid w:val="60273CAE"/>
    <w:rsid w:val="60328094"/>
    <w:rsid w:val="6032A157"/>
    <w:rsid w:val="60386923"/>
    <w:rsid w:val="604104BA"/>
    <w:rsid w:val="6042C60A"/>
    <w:rsid w:val="604A528F"/>
    <w:rsid w:val="604E4A59"/>
    <w:rsid w:val="6051429D"/>
    <w:rsid w:val="6053B8B6"/>
    <w:rsid w:val="605A2764"/>
    <w:rsid w:val="605C517C"/>
    <w:rsid w:val="605D1682"/>
    <w:rsid w:val="605DF573"/>
    <w:rsid w:val="605EA6FA"/>
    <w:rsid w:val="6060C171"/>
    <w:rsid w:val="6065064B"/>
    <w:rsid w:val="60656DCA"/>
    <w:rsid w:val="606E0CED"/>
    <w:rsid w:val="606E2031"/>
    <w:rsid w:val="60739547"/>
    <w:rsid w:val="6077D41D"/>
    <w:rsid w:val="60789411"/>
    <w:rsid w:val="6078D0AF"/>
    <w:rsid w:val="607DC0E3"/>
    <w:rsid w:val="607F47C4"/>
    <w:rsid w:val="60818FB7"/>
    <w:rsid w:val="60883FDB"/>
    <w:rsid w:val="608924D8"/>
    <w:rsid w:val="608DEFBE"/>
    <w:rsid w:val="60922A23"/>
    <w:rsid w:val="6099E86C"/>
    <w:rsid w:val="609B022F"/>
    <w:rsid w:val="609BC9EB"/>
    <w:rsid w:val="60A192C3"/>
    <w:rsid w:val="60A26DE6"/>
    <w:rsid w:val="60A7493E"/>
    <w:rsid w:val="60A7D9E2"/>
    <w:rsid w:val="60B280A8"/>
    <w:rsid w:val="60B37536"/>
    <w:rsid w:val="60B42250"/>
    <w:rsid w:val="60B4E858"/>
    <w:rsid w:val="60B68247"/>
    <w:rsid w:val="60B70BBC"/>
    <w:rsid w:val="60B8E95E"/>
    <w:rsid w:val="60BA2DCB"/>
    <w:rsid w:val="60BD1F52"/>
    <w:rsid w:val="60BE2FC2"/>
    <w:rsid w:val="60C00663"/>
    <w:rsid w:val="60C14095"/>
    <w:rsid w:val="60C31968"/>
    <w:rsid w:val="60C6B9AF"/>
    <w:rsid w:val="60C8A88D"/>
    <w:rsid w:val="60CD429F"/>
    <w:rsid w:val="60D03525"/>
    <w:rsid w:val="60D30945"/>
    <w:rsid w:val="60D8EB70"/>
    <w:rsid w:val="60DE8124"/>
    <w:rsid w:val="60E08BDB"/>
    <w:rsid w:val="60E28DE2"/>
    <w:rsid w:val="60E6CEBC"/>
    <w:rsid w:val="60EB796E"/>
    <w:rsid w:val="60EC9A3C"/>
    <w:rsid w:val="60F3AF45"/>
    <w:rsid w:val="60F6D27A"/>
    <w:rsid w:val="60F7EFEC"/>
    <w:rsid w:val="6104B0F7"/>
    <w:rsid w:val="61054FC1"/>
    <w:rsid w:val="61076704"/>
    <w:rsid w:val="610B5571"/>
    <w:rsid w:val="611191C8"/>
    <w:rsid w:val="61157A69"/>
    <w:rsid w:val="61158616"/>
    <w:rsid w:val="611B3080"/>
    <w:rsid w:val="611EB7BF"/>
    <w:rsid w:val="61221655"/>
    <w:rsid w:val="61261FAB"/>
    <w:rsid w:val="61280EC3"/>
    <w:rsid w:val="612E082E"/>
    <w:rsid w:val="6133DAEA"/>
    <w:rsid w:val="6133E795"/>
    <w:rsid w:val="6135C4CD"/>
    <w:rsid w:val="6135DA80"/>
    <w:rsid w:val="613913A3"/>
    <w:rsid w:val="613F6946"/>
    <w:rsid w:val="6141EE48"/>
    <w:rsid w:val="6144948B"/>
    <w:rsid w:val="614A4A87"/>
    <w:rsid w:val="614A5093"/>
    <w:rsid w:val="614EEBB7"/>
    <w:rsid w:val="615124B1"/>
    <w:rsid w:val="61520BAB"/>
    <w:rsid w:val="61529D3A"/>
    <w:rsid w:val="6154D0D1"/>
    <w:rsid w:val="615AB67B"/>
    <w:rsid w:val="615C9F19"/>
    <w:rsid w:val="615D97FD"/>
    <w:rsid w:val="615F14B6"/>
    <w:rsid w:val="6160DF85"/>
    <w:rsid w:val="616534FD"/>
    <w:rsid w:val="616BAC9F"/>
    <w:rsid w:val="616BC69E"/>
    <w:rsid w:val="61701ED0"/>
    <w:rsid w:val="6174670F"/>
    <w:rsid w:val="6179CB92"/>
    <w:rsid w:val="617A330F"/>
    <w:rsid w:val="61889FE2"/>
    <w:rsid w:val="618C51E6"/>
    <w:rsid w:val="618C9FE8"/>
    <w:rsid w:val="618E46A9"/>
    <w:rsid w:val="618F15E9"/>
    <w:rsid w:val="618FA030"/>
    <w:rsid w:val="618FAF23"/>
    <w:rsid w:val="61929A7A"/>
    <w:rsid w:val="619543D2"/>
    <w:rsid w:val="61971793"/>
    <w:rsid w:val="619F8772"/>
    <w:rsid w:val="61A0D5BD"/>
    <w:rsid w:val="61A4EB2C"/>
    <w:rsid w:val="61A65A40"/>
    <w:rsid w:val="61A6EF1C"/>
    <w:rsid w:val="61A73AE3"/>
    <w:rsid w:val="61A795DA"/>
    <w:rsid w:val="61A99AF2"/>
    <w:rsid w:val="61AA5A71"/>
    <w:rsid w:val="61AAAE05"/>
    <w:rsid w:val="61B0CCE2"/>
    <w:rsid w:val="61B1C122"/>
    <w:rsid w:val="61B35730"/>
    <w:rsid w:val="61B7AFBD"/>
    <w:rsid w:val="61BA3968"/>
    <w:rsid w:val="61BD161E"/>
    <w:rsid w:val="61BE96B1"/>
    <w:rsid w:val="61C473F9"/>
    <w:rsid w:val="61C5CA5F"/>
    <w:rsid w:val="61D26DC7"/>
    <w:rsid w:val="61D2E4C2"/>
    <w:rsid w:val="61D3E3AB"/>
    <w:rsid w:val="61D6D329"/>
    <w:rsid w:val="61D9236E"/>
    <w:rsid w:val="61DDF04C"/>
    <w:rsid w:val="61E14FF3"/>
    <w:rsid w:val="61E90AEE"/>
    <w:rsid w:val="61EF94BC"/>
    <w:rsid w:val="61F31AFA"/>
    <w:rsid w:val="61F55D7E"/>
    <w:rsid w:val="61F5CC44"/>
    <w:rsid w:val="61F9A363"/>
    <w:rsid w:val="62086D71"/>
    <w:rsid w:val="62087C02"/>
    <w:rsid w:val="620880E2"/>
    <w:rsid w:val="6210B86B"/>
    <w:rsid w:val="621244B3"/>
    <w:rsid w:val="621AC4D4"/>
    <w:rsid w:val="621B1825"/>
    <w:rsid w:val="621ECCBC"/>
    <w:rsid w:val="6220B518"/>
    <w:rsid w:val="62237E7D"/>
    <w:rsid w:val="6223AFCB"/>
    <w:rsid w:val="6231D967"/>
    <w:rsid w:val="62385504"/>
    <w:rsid w:val="623B4B01"/>
    <w:rsid w:val="623CF5A0"/>
    <w:rsid w:val="623E0D7A"/>
    <w:rsid w:val="623E293E"/>
    <w:rsid w:val="6240E40C"/>
    <w:rsid w:val="62441D21"/>
    <w:rsid w:val="6244A8BB"/>
    <w:rsid w:val="62464ADF"/>
    <w:rsid w:val="624A8B56"/>
    <w:rsid w:val="624B0FAF"/>
    <w:rsid w:val="62503191"/>
    <w:rsid w:val="62513EEF"/>
    <w:rsid w:val="625199BC"/>
    <w:rsid w:val="62546684"/>
    <w:rsid w:val="6254CA64"/>
    <w:rsid w:val="625A0023"/>
    <w:rsid w:val="625F82D5"/>
    <w:rsid w:val="62663C4A"/>
    <w:rsid w:val="62667C1D"/>
    <w:rsid w:val="62680977"/>
    <w:rsid w:val="6276D061"/>
    <w:rsid w:val="62795DEF"/>
    <w:rsid w:val="627A25E2"/>
    <w:rsid w:val="627A6F3F"/>
    <w:rsid w:val="6280EDAD"/>
    <w:rsid w:val="6283E9BE"/>
    <w:rsid w:val="6283EC1C"/>
    <w:rsid w:val="6284B68F"/>
    <w:rsid w:val="6287DC99"/>
    <w:rsid w:val="62887591"/>
    <w:rsid w:val="62897AD7"/>
    <w:rsid w:val="628D1216"/>
    <w:rsid w:val="628D8918"/>
    <w:rsid w:val="628D9A29"/>
    <w:rsid w:val="628F5230"/>
    <w:rsid w:val="6295518E"/>
    <w:rsid w:val="6296757E"/>
    <w:rsid w:val="62999DEF"/>
    <w:rsid w:val="629B85E1"/>
    <w:rsid w:val="629BF520"/>
    <w:rsid w:val="62A7127E"/>
    <w:rsid w:val="62A99557"/>
    <w:rsid w:val="62AB07FD"/>
    <w:rsid w:val="62BA67D2"/>
    <w:rsid w:val="62BCC813"/>
    <w:rsid w:val="62C2FE50"/>
    <w:rsid w:val="62C73D96"/>
    <w:rsid w:val="62CA7605"/>
    <w:rsid w:val="62CC5964"/>
    <w:rsid w:val="62CD62D6"/>
    <w:rsid w:val="62DB0511"/>
    <w:rsid w:val="62DC931A"/>
    <w:rsid w:val="62DCE0EF"/>
    <w:rsid w:val="62E0B7DF"/>
    <w:rsid w:val="62E220B1"/>
    <w:rsid w:val="62E477B1"/>
    <w:rsid w:val="62E5D152"/>
    <w:rsid w:val="62EB83C4"/>
    <w:rsid w:val="62F61C6E"/>
    <w:rsid w:val="62F70D7B"/>
    <w:rsid w:val="62F93B12"/>
    <w:rsid w:val="62FD2161"/>
    <w:rsid w:val="62FD525C"/>
    <w:rsid w:val="630200F7"/>
    <w:rsid w:val="6304B8EC"/>
    <w:rsid w:val="6305CEDB"/>
    <w:rsid w:val="630796FF"/>
    <w:rsid w:val="63130001"/>
    <w:rsid w:val="631458B0"/>
    <w:rsid w:val="6314AAC8"/>
    <w:rsid w:val="6318DCE3"/>
    <w:rsid w:val="63195054"/>
    <w:rsid w:val="631AC669"/>
    <w:rsid w:val="6324D433"/>
    <w:rsid w:val="632F1CFE"/>
    <w:rsid w:val="6336F697"/>
    <w:rsid w:val="633D7B67"/>
    <w:rsid w:val="6344AF02"/>
    <w:rsid w:val="63460B67"/>
    <w:rsid w:val="63462AD2"/>
    <w:rsid w:val="63501E09"/>
    <w:rsid w:val="63507C8C"/>
    <w:rsid w:val="63520738"/>
    <w:rsid w:val="635884A0"/>
    <w:rsid w:val="6358D61F"/>
    <w:rsid w:val="6360AC28"/>
    <w:rsid w:val="6361E303"/>
    <w:rsid w:val="636216FF"/>
    <w:rsid w:val="6363A33F"/>
    <w:rsid w:val="63691EDA"/>
    <w:rsid w:val="636D979C"/>
    <w:rsid w:val="636E871A"/>
    <w:rsid w:val="6370E6B9"/>
    <w:rsid w:val="63737010"/>
    <w:rsid w:val="6375DD13"/>
    <w:rsid w:val="637A0DDC"/>
    <w:rsid w:val="637BFF6C"/>
    <w:rsid w:val="637C5AAB"/>
    <w:rsid w:val="637D0CC5"/>
    <w:rsid w:val="637E38C3"/>
    <w:rsid w:val="637E6096"/>
    <w:rsid w:val="63811829"/>
    <w:rsid w:val="638470D5"/>
    <w:rsid w:val="63856CC7"/>
    <w:rsid w:val="6386CBBC"/>
    <w:rsid w:val="6386DFE3"/>
    <w:rsid w:val="638A5E36"/>
    <w:rsid w:val="638B0594"/>
    <w:rsid w:val="638B4DB3"/>
    <w:rsid w:val="638BC13A"/>
    <w:rsid w:val="638D1F6B"/>
    <w:rsid w:val="638EEAFF"/>
    <w:rsid w:val="63921819"/>
    <w:rsid w:val="639307F3"/>
    <w:rsid w:val="63A15263"/>
    <w:rsid w:val="63AA801B"/>
    <w:rsid w:val="63AD0714"/>
    <w:rsid w:val="63AE17AD"/>
    <w:rsid w:val="63B23D2E"/>
    <w:rsid w:val="63B35FB5"/>
    <w:rsid w:val="63B61D6D"/>
    <w:rsid w:val="63B80ADA"/>
    <w:rsid w:val="63B8FC1B"/>
    <w:rsid w:val="63B96B59"/>
    <w:rsid w:val="63C5C712"/>
    <w:rsid w:val="63C5F123"/>
    <w:rsid w:val="63C6D8C2"/>
    <w:rsid w:val="63CAC75E"/>
    <w:rsid w:val="63CF81B9"/>
    <w:rsid w:val="63D0580B"/>
    <w:rsid w:val="63D13522"/>
    <w:rsid w:val="63D36D2A"/>
    <w:rsid w:val="63D9FCA7"/>
    <w:rsid w:val="63DEDB0A"/>
    <w:rsid w:val="63E165B4"/>
    <w:rsid w:val="63E19A79"/>
    <w:rsid w:val="63E70744"/>
    <w:rsid w:val="63E8F67C"/>
    <w:rsid w:val="63E9C5C8"/>
    <w:rsid w:val="63EBBD83"/>
    <w:rsid w:val="63F0B870"/>
    <w:rsid w:val="63F312ED"/>
    <w:rsid w:val="63F79CED"/>
    <w:rsid w:val="64000EA5"/>
    <w:rsid w:val="6401BFCB"/>
    <w:rsid w:val="64070E42"/>
    <w:rsid w:val="6407EE7B"/>
    <w:rsid w:val="640A8E33"/>
    <w:rsid w:val="640B2562"/>
    <w:rsid w:val="640CECEF"/>
    <w:rsid w:val="640F02C9"/>
    <w:rsid w:val="641792B3"/>
    <w:rsid w:val="6418D52D"/>
    <w:rsid w:val="641A1CD3"/>
    <w:rsid w:val="641C3CA8"/>
    <w:rsid w:val="641E2DE5"/>
    <w:rsid w:val="641FC41D"/>
    <w:rsid w:val="641FD749"/>
    <w:rsid w:val="642086F0"/>
    <w:rsid w:val="642208D7"/>
    <w:rsid w:val="64223984"/>
    <w:rsid w:val="64244DBF"/>
    <w:rsid w:val="642B3F7A"/>
    <w:rsid w:val="6430FDA6"/>
    <w:rsid w:val="64341419"/>
    <w:rsid w:val="643510A8"/>
    <w:rsid w:val="643B7933"/>
    <w:rsid w:val="643BAB65"/>
    <w:rsid w:val="643CE785"/>
    <w:rsid w:val="643F515E"/>
    <w:rsid w:val="6443ED32"/>
    <w:rsid w:val="6445331E"/>
    <w:rsid w:val="644A64C7"/>
    <w:rsid w:val="644E8092"/>
    <w:rsid w:val="64507EEA"/>
    <w:rsid w:val="6454162C"/>
    <w:rsid w:val="6456FB67"/>
    <w:rsid w:val="645E0783"/>
    <w:rsid w:val="64636A9F"/>
    <w:rsid w:val="6464618F"/>
    <w:rsid w:val="6465B702"/>
    <w:rsid w:val="646A3F64"/>
    <w:rsid w:val="646AE4B3"/>
    <w:rsid w:val="64758F6B"/>
    <w:rsid w:val="6475E013"/>
    <w:rsid w:val="647B8ACB"/>
    <w:rsid w:val="647C32D3"/>
    <w:rsid w:val="647CB4D0"/>
    <w:rsid w:val="647E0958"/>
    <w:rsid w:val="6480AF00"/>
    <w:rsid w:val="64818B72"/>
    <w:rsid w:val="64849DF0"/>
    <w:rsid w:val="6487ABD0"/>
    <w:rsid w:val="648EFEF9"/>
    <w:rsid w:val="648FA372"/>
    <w:rsid w:val="6492A269"/>
    <w:rsid w:val="64954F70"/>
    <w:rsid w:val="64990416"/>
    <w:rsid w:val="649AE737"/>
    <w:rsid w:val="64A04F89"/>
    <w:rsid w:val="64A15B91"/>
    <w:rsid w:val="64A76438"/>
    <w:rsid w:val="64A94F9C"/>
    <w:rsid w:val="64ACCFB1"/>
    <w:rsid w:val="64ADDBED"/>
    <w:rsid w:val="64AE06A7"/>
    <w:rsid w:val="64AF6E4E"/>
    <w:rsid w:val="64AF943A"/>
    <w:rsid w:val="64B23BA6"/>
    <w:rsid w:val="64B62EC2"/>
    <w:rsid w:val="64B9F17C"/>
    <w:rsid w:val="64C31E66"/>
    <w:rsid w:val="64C3EA2F"/>
    <w:rsid w:val="64C6B6AB"/>
    <w:rsid w:val="64C90BB2"/>
    <w:rsid w:val="64CB97D1"/>
    <w:rsid w:val="64D02EF2"/>
    <w:rsid w:val="64D23182"/>
    <w:rsid w:val="64D7887B"/>
    <w:rsid w:val="64DA396D"/>
    <w:rsid w:val="64DD59ED"/>
    <w:rsid w:val="64E24EC7"/>
    <w:rsid w:val="64E2C165"/>
    <w:rsid w:val="64E37C09"/>
    <w:rsid w:val="64E4B104"/>
    <w:rsid w:val="64E83EBD"/>
    <w:rsid w:val="64EA9E9B"/>
    <w:rsid w:val="64EAEB4D"/>
    <w:rsid w:val="64EB05D2"/>
    <w:rsid w:val="64F29742"/>
    <w:rsid w:val="64F78346"/>
    <w:rsid w:val="64FB3A12"/>
    <w:rsid w:val="64FE4799"/>
    <w:rsid w:val="64FE4AC8"/>
    <w:rsid w:val="6500DB82"/>
    <w:rsid w:val="650278C6"/>
    <w:rsid w:val="6502A77E"/>
    <w:rsid w:val="6502E249"/>
    <w:rsid w:val="6509B16E"/>
    <w:rsid w:val="6509DA38"/>
    <w:rsid w:val="650CC3CE"/>
    <w:rsid w:val="651315F6"/>
    <w:rsid w:val="6515B7D1"/>
    <w:rsid w:val="65179E06"/>
    <w:rsid w:val="6519331B"/>
    <w:rsid w:val="65243C8F"/>
    <w:rsid w:val="65271316"/>
    <w:rsid w:val="652A7662"/>
    <w:rsid w:val="652C885B"/>
    <w:rsid w:val="6533572E"/>
    <w:rsid w:val="65353780"/>
    <w:rsid w:val="6539EA5D"/>
    <w:rsid w:val="653A2DA3"/>
    <w:rsid w:val="653B6D99"/>
    <w:rsid w:val="6545D821"/>
    <w:rsid w:val="6546345C"/>
    <w:rsid w:val="6547168C"/>
    <w:rsid w:val="654E136B"/>
    <w:rsid w:val="6552B8E7"/>
    <w:rsid w:val="6559B1A7"/>
    <w:rsid w:val="655DA7B6"/>
    <w:rsid w:val="655EAD7C"/>
    <w:rsid w:val="655ED067"/>
    <w:rsid w:val="656160E1"/>
    <w:rsid w:val="6563B251"/>
    <w:rsid w:val="65695A61"/>
    <w:rsid w:val="656DEB6C"/>
    <w:rsid w:val="656FE2CE"/>
    <w:rsid w:val="6571069B"/>
    <w:rsid w:val="6572EB9F"/>
    <w:rsid w:val="657546DB"/>
    <w:rsid w:val="6577C799"/>
    <w:rsid w:val="6577D09C"/>
    <w:rsid w:val="657BE084"/>
    <w:rsid w:val="657C2A94"/>
    <w:rsid w:val="657C898F"/>
    <w:rsid w:val="657F0778"/>
    <w:rsid w:val="657FAB39"/>
    <w:rsid w:val="658101E6"/>
    <w:rsid w:val="65832AF3"/>
    <w:rsid w:val="6588C3C9"/>
    <w:rsid w:val="658F68C8"/>
    <w:rsid w:val="65947455"/>
    <w:rsid w:val="6595A2A6"/>
    <w:rsid w:val="6596E31A"/>
    <w:rsid w:val="659AE969"/>
    <w:rsid w:val="659C34B9"/>
    <w:rsid w:val="659F1F46"/>
    <w:rsid w:val="65A3C767"/>
    <w:rsid w:val="65A74412"/>
    <w:rsid w:val="65AC186F"/>
    <w:rsid w:val="65AFF3E5"/>
    <w:rsid w:val="65B44CE3"/>
    <w:rsid w:val="65B4A58E"/>
    <w:rsid w:val="65B5C61D"/>
    <w:rsid w:val="65B80D09"/>
    <w:rsid w:val="65B80F1A"/>
    <w:rsid w:val="65B93D07"/>
    <w:rsid w:val="65B9FECC"/>
    <w:rsid w:val="65BBC888"/>
    <w:rsid w:val="65C06518"/>
    <w:rsid w:val="65C0FA5C"/>
    <w:rsid w:val="65C18C8B"/>
    <w:rsid w:val="65C798CB"/>
    <w:rsid w:val="65C84B0D"/>
    <w:rsid w:val="65C8C6E1"/>
    <w:rsid w:val="65C8F2D3"/>
    <w:rsid w:val="65D185D9"/>
    <w:rsid w:val="65D28CEB"/>
    <w:rsid w:val="65D8098A"/>
    <w:rsid w:val="65D90C3A"/>
    <w:rsid w:val="65DBD35F"/>
    <w:rsid w:val="65E1FCF5"/>
    <w:rsid w:val="65E3C9BD"/>
    <w:rsid w:val="65E472FA"/>
    <w:rsid w:val="65E6C582"/>
    <w:rsid w:val="65E945C5"/>
    <w:rsid w:val="65EAAB01"/>
    <w:rsid w:val="65ECB426"/>
    <w:rsid w:val="65EE3F00"/>
    <w:rsid w:val="65EF36D0"/>
    <w:rsid w:val="65F5E97B"/>
    <w:rsid w:val="65F63467"/>
    <w:rsid w:val="65F96833"/>
    <w:rsid w:val="65FECFB3"/>
    <w:rsid w:val="66042DC1"/>
    <w:rsid w:val="660653A6"/>
    <w:rsid w:val="66088707"/>
    <w:rsid w:val="660B9451"/>
    <w:rsid w:val="6610D0DD"/>
    <w:rsid w:val="66128A5C"/>
    <w:rsid w:val="66150415"/>
    <w:rsid w:val="661F630E"/>
    <w:rsid w:val="662305A6"/>
    <w:rsid w:val="662AA7DE"/>
    <w:rsid w:val="663AE6C2"/>
    <w:rsid w:val="663F3B4C"/>
    <w:rsid w:val="6642CEA3"/>
    <w:rsid w:val="6645AD82"/>
    <w:rsid w:val="66479952"/>
    <w:rsid w:val="6647C99F"/>
    <w:rsid w:val="664C43EA"/>
    <w:rsid w:val="664E2E43"/>
    <w:rsid w:val="664EA9F6"/>
    <w:rsid w:val="6651DC02"/>
    <w:rsid w:val="6652AF16"/>
    <w:rsid w:val="66538F10"/>
    <w:rsid w:val="6656FFAB"/>
    <w:rsid w:val="665AF083"/>
    <w:rsid w:val="665FFD4F"/>
    <w:rsid w:val="66606ABA"/>
    <w:rsid w:val="6664F6CB"/>
    <w:rsid w:val="666B644C"/>
    <w:rsid w:val="666BB3F9"/>
    <w:rsid w:val="666BFF53"/>
    <w:rsid w:val="666F0060"/>
    <w:rsid w:val="666F2F20"/>
    <w:rsid w:val="66705582"/>
    <w:rsid w:val="6670E531"/>
    <w:rsid w:val="667780E8"/>
    <w:rsid w:val="66792A4E"/>
    <w:rsid w:val="667B3497"/>
    <w:rsid w:val="667B9E89"/>
    <w:rsid w:val="667D94E9"/>
    <w:rsid w:val="6681E4B3"/>
    <w:rsid w:val="668390D6"/>
    <w:rsid w:val="6684A428"/>
    <w:rsid w:val="668593C5"/>
    <w:rsid w:val="6685B22A"/>
    <w:rsid w:val="668828BD"/>
    <w:rsid w:val="668A9D16"/>
    <w:rsid w:val="668C98F1"/>
    <w:rsid w:val="668F9DA8"/>
    <w:rsid w:val="6692FA09"/>
    <w:rsid w:val="6693B650"/>
    <w:rsid w:val="66950A6C"/>
    <w:rsid w:val="66960BC9"/>
    <w:rsid w:val="66970A73"/>
    <w:rsid w:val="6698BCAF"/>
    <w:rsid w:val="66994AE1"/>
    <w:rsid w:val="6699DD8A"/>
    <w:rsid w:val="669F96A1"/>
    <w:rsid w:val="66A655E5"/>
    <w:rsid w:val="66AC0C28"/>
    <w:rsid w:val="66AE7F63"/>
    <w:rsid w:val="66AE9145"/>
    <w:rsid w:val="66AFCBE0"/>
    <w:rsid w:val="66B1323D"/>
    <w:rsid w:val="66B639E5"/>
    <w:rsid w:val="66B64470"/>
    <w:rsid w:val="66B65B67"/>
    <w:rsid w:val="66B6D8A7"/>
    <w:rsid w:val="66B9D13E"/>
    <w:rsid w:val="66BA27CC"/>
    <w:rsid w:val="66BC3DE9"/>
    <w:rsid w:val="66C00270"/>
    <w:rsid w:val="66C23077"/>
    <w:rsid w:val="66C256C2"/>
    <w:rsid w:val="66CC9878"/>
    <w:rsid w:val="66D010FB"/>
    <w:rsid w:val="66D70719"/>
    <w:rsid w:val="66DAD272"/>
    <w:rsid w:val="66DE9CAB"/>
    <w:rsid w:val="66DEA49F"/>
    <w:rsid w:val="66DED49A"/>
    <w:rsid w:val="66E6F629"/>
    <w:rsid w:val="66EA390E"/>
    <w:rsid w:val="66EC190C"/>
    <w:rsid w:val="66EE8948"/>
    <w:rsid w:val="66EF1BC1"/>
    <w:rsid w:val="66F09447"/>
    <w:rsid w:val="66F3977E"/>
    <w:rsid w:val="66FBBBB1"/>
    <w:rsid w:val="66FDD070"/>
    <w:rsid w:val="67046822"/>
    <w:rsid w:val="670CAD85"/>
    <w:rsid w:val="670FE579"/>
    <w:rsid w:val="67121F74"/>
    <w:rsid w:val="671416A3"/>
    <w:rsid w:val="6719BC02"/>
    <w:rsid w:val="671AB02F"/>
    <w:rsid w:val="671ABB77"/>
    <w:rsid w:val="671C64CA"/>
    <w:rsid w:val="6720858C"/>
    <w:rsid w:val="6721EDC8"/>
    <w:rsid w:val="6722B020"/>
    <w:rsid w:val="67307B37"/>
    <w:rsid w:val="6730CE6C"/>
    <w:rsid w:val="6731D023"/>
    <w:rsid w:val="67346109"/>
    <w:rsid w:val="6736B9CA"/>
    <w:rsid w:val="673DDE04"/>
    <w:rsid w:val="673E0360"/>
    <w:rsid w:val="67406F6D"/>
    <w:rsid w:val="67422DF9"/>
    <w:rsid w:val="674D848A"/>
    <w:rsid w:val="674F60DA"/>
    <w:rsid w:val="675930AA"/>
    <w:rsid w:val="6759E343"/>
    <w:rsid w:val="6761154A"/>
    <w:rsid w:val="676497C0"/>
    <w:rsid w:val="67674F76"/>
    <w:rsid w:val="6769C41C"/>
    <w:rsid w:val="676DD2F9"/>
    <w:rsid w:val="676E06DD"/>
    <w:rsid w:val="676E135A"/>
    <w:rsid w:val="676EBC1A"/>
    <w:rsid w:val="6774A959"/>
    <w:rsid w:val="6774EABA"/>
    <w:rsid w:val="6778C5E5"/>
    <w:rsid w:val="677A9939"/>
    <w:rsid w:val="677C1021"/>
    <w:rsid w:val="677FC9CA"/>
    <w:rsid w:val="6780FA72"/>
    <w:rsid w:val="67835E2A"/>
    <w:rsid w:val="6787F0F1"/>
    <w:rsid w:val="6789545A"/>
    <w:rsid w:val="678B2907"/>
    <w:rsid w:val="678F89C3"/>
    <w:rsid w:val="6793737D"/>
    <w:rsid w:val="6794C371"/>
    <w:rsid w:val="67958594"/>
    <w:rsid w:val="6799EFEF"/>
    <w:rsid w:val="679AAB38"/>
    <w:rsid w:val="679BAB2A"/>
    <w:rsid w:val="679F9623"/>
    <w:rsid w:val="67A01A18"/>
    <w:rsid w:val="67A05757"/>
    <w:rsid w:val="67A56A43"/>
    <w:rsid w:val="67AAEC08"/>
    <w:rsid w:val="67AAEEE7"/>
    <w:rsid w:val="67ADBBA9"/>
    <w:rsid w:val="67AE5C92"/>
    <w:rsid w:val="67B05212"/>
    <w:rsid w:val="67B0919C"/>
    <w:rsid w:val="67B12FCC"/>
    <w:rsid w:val="67B30861"/>
    <w:rsid w:val="67B3FC68"/>
    <w:rsid w:val="67B5BE38"/>
    <w:rsid w:val="67BABC5D"/>
    <w:rsid w:val="67BB2CC6"/>
    <w:rsid w:val="67BCE61E"/>
    <w:rsid w:val="67C2A3B8"/>
    <w:rsid w:val="67CBB481"/>
    <w:rsid w:val="67D06BAC"/>
    <w:rsid w:val="67D287F9"/>
    <w:rsid w:val="67D3A778"/>
    <w:rsid w:val="67D5FB14"/>
    <w:rsid w:val="67D98059"/>
    <w:rsid w:val="67DCEB33"/>
    <w:rsid w:val="67DDBBCF"/>
    <w:rsid w:val="67E99649"/>
    <w:rsid w:val="67EDF6A3"/>
    <w:rsid w:val="67EE6AB3"/>
    <w:rsid w:val="67F07D54"/>
    <w:rsid w:val="67F5269C"/>
    <w:rsid w:val="67FA3D30"/>
    <w:rsid w:val="67FDCE6C"/>
    <w:rsid w:val="68034A6F"/>
    <w:rsid w:val="680447B6"/>
    <w:rsid w:val="68122996"/>
    <w:rsid w:val="6813D534"/>
    <w:rsid w:val="6819E1B6"/>
    <w:rsid w:val="681DC70F"/>
    <w:rsid w:val="681E58B9"/>
    <w:rsid w:val="68209F72"/>
    <w:rsid w:val="6826A752"/>
    <w:rsid w:val="682764BE"/>
    <w:rsid w:val="682AFCFB"/>
    <w:rsid w:val="682D73F1"/>
    <w:rsid w:val="6830F11E"/>
    <w:rsid w:val="68316F9D"/>
    <w:rsid w:val="68317DCF"/>
    <w:rsid w:val="68370BE0"/>
    <w:rsid w:val="6841B616"/>
    <w:rsid w:val="6847540F"/>
    <w:rsid w:val="6848E05F"/>
    <w:rsid w:val="68527FE2"/>
    <w:rsid w:val="6856E53A"/>
    <w:rsid w:val="685ADA4C"/>
    <w:rsid w:val="685B5225"/>
    <w:rsid w:val="686091B0"/>
    <w:rsid w:val="6860EC32"/>
    <w:rsid w:val="686387A5"/>
    <w:rsid w:val="686EAA9C"/>
    <w:rsid w:val="686F6174"/>
    <w:rsid w:val="6870FB6E"/>
    <w:rsid w:val="6871CB65"/>
    <w:rsid w:val="68746645"/>
    <w:rsid w:val="68781EF4"/>
    <w:rsid w:val="68787AC2"/>
    <w:rsid w:val="6879A51C"/>
    <w:rsid w:val="687A27A4"/>
    <w:rsid w:val="687DA7F0"/>
    <w:rsid w:val="687F9A37"/>
    <w:rsid w:val="68812188"/>
    <w:rsid w:val="6882E602"/>
    <w:rsid w:val="6883BEF4"/>
    <w:rsid w:val="68843C91"/>
    <w:rsid w:val="688E2467"/>
    <w:rsid w:val="68969199"/>
    <w:rsid w:val="689B7B1A"/>
    <w:rsid w:val="689CFFCA"/>
    <w:rsid w:val="689E0CF5"/>
    <w:rsid w:val="689E5A7D"/>
    <w:rsid w:val="68A2929A"/>
    <w:rsid w:val="68A9DB13"/>
    <w:rsid w:val="68A9E090"/>
    <w:rsid w:val="68B168A0"/>
    <w:rsid w:val="68B22A00"/>
    <w:rsid w:val="68B333AF"/>
    <w:rsid w:val="68B4CC81"/>
    <w:rsid w:val="68B6874E"/>
    <w:rsid w:val="68B9CD38"/>
    <w:rsid w:val="68BED7A0"/>
    <w:rsid w:val="68BF3435"/>
    <w:rsid w:val="68C27892"/>
    <w:rsid w:val="68C31990"/>
    <w:rsid w:val="68C924D0"/>
    <w:rsid w:val="68CDE07D"/>
    <w:rsid w:val="68CE53AD"/>
    <w:rsid w:val="68D09F18"/>
    <w:rsid w:val="68D3D9DE"/>
    <w:rsid w:val="68D457CC"/>
    <w:rsid w:val="68D48D6F"/>
    <w:rsid w:val="68D5821C"/>
    <w:rsid w:val="68D7A200"/>
    <w:rsid w:val="68D7C84C"/>
    <w:rsid w:val="68D930DB"/>
    <w:rsid w:val="68D970CF"/>
    <w:rsid w:val="68DE4371"/>
    <w:rsid w:val="68DE621B"/>
    <w:rsid w:val="68DE9685"/>
    <w:rsid w:val="68E25DE1"/>
    <w:rsid w:val="68E3B931"/>
    <w:rsid w:val="68E929A0"/>
    <w:rsid w:val="68E95820"/>
    <w:rsid w:val="68E9CBFC"/>
    <w:rsid w:val="68EAA3FD"/>
    <w:rsid w:val="68EB4718"/>
    <w:rsid w:val="68EBE25C"/>
    <w:rsid w:val="68ECC00E"/>
    <w:rsid w:val="68ED9362"/>
    <w:rsid w:val="68EFAEDE"/>
    <w:rsid w:val="68F27776"/>
    <w:rsid w:val="68F529AC"/>
    <w:rsid w:val="68F8DA8B"/>
    <w:rsid w:val="68F93B12"/>
    <w:rsid w:val="69004A4B"/>
    <w:rsid w:val="6903EECE"/>
    <w:rsid w:val="6905C4F6"/>
    <w:rsid w:val="690EDFBE"/>
    <w:rsid w:val="69130524"/>
    <w:rsid w:val="691E230A"/>
    <w:rsid w:val="691E515F"/>
    <w:rsid w:val="6925CA08"/>
    <w:rsid w:val="6927BAA6"/>
    <w:rsid w:val="6929594A"/>
    <w:rsid w:val="692F7717"/>
    <w:rsid w:val="69334E54"/>
    <w:rsid w:val="6933D7D0"/>
    <w:rsid w:val="69373EDE"/>
    <w:rsid w:val="693AFE0A"/>
    <w:rsid w:val="6941A5D6"/>
    <w:rsid w:val="69444D56"/>
    <w:rsid w:val="69479580"/>
    <w:rsid w:val="694804EA"/>
    <w:rsid w:val="695045D9"/>
    <w:rsid w:val="695143A5"/>
    <w:rsid w:val="6951F5D3"/>
    <w:rsid w:val="69605637"/>
    <w:rsid w:val="69635005"/>
    <w:rsid w:val="6964B8AE"/>
    <w:rsid w:val="6965ED23"/>
    <w:rsid w:val="6968301F"/>
    <w:rsid w:val="696A42E0"/>
    <w:rsid w:val="696B52FE"/>
    <w:rsid w:val="696E585A"/>
    <w:rsid w:val="697514F3"/>
    <w:rsid w:val="697A6FA8"/>
    <w:rsid w:val="697B16C7"/>
    <w:rsid w:val="697B6AF5"/>
    <w:rsid w:val="697CA023"/>
    <w:rsid w:val="6982434C"/>
    <w:rsid w:val="698324D7"/>
    <w:rsid w:val="698358F1"/>
    <w:rsid w:val="698CD134"/>
    <w:rsid w:val="698E161E"/>
    <w:rsid w:val="698E85B3"/>
    <w:rsid w:val="698F5AE2"/>
    <w:rsid w:val="69921D16"/>
    <w:rsid w:val="6997D429"/>
    <w:rsid w:val="6998A602"/>
    <w:rsid w:val="699B89C7"/>
    <w:rsid w:val="699BE778"/>
    <w:rsid w:val="699EF9CA"/>
    <w:rsid w:val="69A51C16"/>
    <w:rsid w:val="69B16444"/>
    <w:rsid w:val="69B2D909"/>
    <w:rsid w:val="69B5BFEA"/>
    <w:rsid w:val="69B6E31D"/>
    <w:rsid w:val="69BAC2C9"/>
    <w:rsid w:val="69BB5953"/>
    <w:rsid w:val="69BD1215"/>
    <w:rsid w:val="69BD3487"/>
    <w:rsid w:val="69CBFB37"/>
    <w:rsid w:val="69CC9A6B"/>
    <w:rsid w:val="69CCAFF9"/>
    <w:rsid w:val="69CCC17F"/>
    <w:rsid w:val="69CD3FFE"/>
    <w:rsid w:val="69D2D7E2"/>
    <w:rsid w:val="69D6812A"/>
    <w:rsid w:val="69DCA78C"/>
    <w:rsid w:val="69DD2A59"/>
    <w:rsid w:val="69DFE706"/>
    <w:rsid w:val="69E46D0A"/>
    <w:rsid w:val="69E922E9"/>
    <w:rsid w:val="69EEE9EA"/>
    <w:rsid w:val="69F18D2A"/>
    <w:rsid w:val="69F66A8B"/>
    <w:rsid w:val="69F80039"/>
    <w:rsid w:val="69F9FC07"/>
    <w:rsid w:val="69FB9F2B"/>
    <w:rsid w:val="6A009BE9"/>
    <w:rsid w:val="6A078984"/>
    <w:rsid w:val="6A0E47A5"/>
    <w:rsid w:val="6A10064A"/>
    <w:rsid w:val="6A1285C8"/>
    <w:rsid w:val="6A13C40B"/>
    <w:rsid w:val="6A1584F2"/>
    <w:rsid w:val="6A194944"/>
    <w:rsid w:val="6A1E1FE0"/>
    <w:rsid w:val="6A210B39"/>
    <w:rsid w:val="6A2511C3"/>
    <w:rsid w:val="6A262A0A"/>
    <w:rsid w:val="6A2BA382"/>
    <w:rsid w:val="6A2BF9BA"/>
    <w:rsid w:val="6A2DE07D"/>
    <w:rsid w:val="6A3378BD"/>
    <w:rsid w:val="6A3BECCF"/>
    <w:rsid w:val="6A3E79AC"/>
    <w:rsid w:val="6A437EBD"/>
    <w:rsid w:val="6A43817F"/>
    <w:rsid w:val="6A43FD44"/>
    <w:rsid w:val="6A4488AA"/>
    <w:rsid w:val="6A491F5F"/>
    <w:rsid w:val="6A4F2967"/>
    <w:rsid w:val="6A5CD669"/>
    <w:rsid w:val="6A60CCD1"/>
    <w:rsid w:val="6A613637"/>
    <w:rsid w:val="6A6243BF"/>
    <w:rsid w:val="6A65D645"/>
    <w:rsid w:val="6A6A59A7"/>
    <w:rsid w:val="6A6F15C5"/>
    <w:rsid w:val="6A70512B"/>
    <w:rsid w:val="6A71DB43"/>
    <w:rsid w:val="6A727208"/>
    <w:rsid w:val="6A72FA0A"/>
    <w:rsid w:val="6A745243"/>
    <w:rsid w:val="6A74C7DB"/>
    <w:rsid w:val="6A7A3945"/>
    <w:rsid w:val="6A7D3D2D"/>
    <w:rsid w:val="6A7EC184"/>
    <w:rsid w:val="6A7F1033"/>
    <w:rsid w:val="6A7F8992"/>
    <w:rsid w:val="6A843D5D"/>
    <w:rsid w:val="6A88D6BA"/>
    <w:rsid w:val="6A8963C3"/>
    <w:rsid w:val="6A899B7A"/>
    <w:rsid w:val="6A8D254D"/>
    <w:rsid w:val="6A8E09C8"/>
    <w:rsid w:val="6A93A5F9"/>
    <w:rsid w:val="6A949963"/>
    <w:rsid w:val="6A94AAEC"/>
    <w:rsid w:val="6A96BA8E"/>
    <w:rsid w:val="6A973123"/>
    <w:rsid w:val="6A981881"/>
    <w:rsid w:val="6A989304"/>
    <w:rsid w:val="6A9B32A5"/>
    <w:rsid w:val="6A9C9F12"/>
    <w:rsid w:val="6A9DC6B7"/>
    <w:rsid w:val="6A9EF06E"/>
    <w:rsid w:val="6AA02A37"/>
    <w:rsid w:val="6AB845DE"/>
    <w:rsid w:val="6ABB29F7"/>
    <w:rsid w:val="6ABC9CF4"/>
    <w:rsid w:val="6ABD2020"/>
    <w:rsid w:val="6ABF076F"/>
    <w:rsid w:val="6AC0B156"/>
    <w:rsid w:val="6AC152BB"/>
    <w:rsid w:val="6ACA884D"/>
    <w:rsid w:val="6ACC4B98"/>
    <w:rsid w:val="6AD0ACD5"/>
    <w:rsid w:val="6AD46BEF"/>
    <w:rsid w:val="6AD7BADA"/>
    <w:rsid w:val="6AD872EB"/>
    <w:rsid w:val="6ADAB839"/>
    <w:rsid w:val="6ADB4B54"/>
    <w:rsid w:val="6ADC2F1A"/>
    <w:rsid w:val="6ADEFF6A"/>
    <w:rsid w:val="6AEC1F0A"/>
    <w:rsid w:val="6AED188D"/>
    <w:rsid w:val="6AED7A2B"/>
    <w:rsid w:val="6AF17E73"/>
    <w:rsid w:val="6AF2BC22"/>
    <w:rsid w:val="6AF4CB46"/>
    <w:rsid w:val="6AF9F1BC"/>
    <w:rsid w:val="6AFA013D"/>
    <w:rsid w:val="6AFDA247"/>
    <w:rsid w:val="6AFE3B84"/>
    <w:rsid w:val="6B00425D"/>
    <w:rsid w:val="6B01F402"/>
    <w:rsid w:val="6B023A72"/>
    <w:rsid w:val="6B03B758"/>
    <w:rsid w:val="6B04A789"/>
    <w:rsid w:val="6B0BB671"/>
    <w:rsid w:val="6B133FEC"/>
    <w:rsid w:val="6B148CE8"/>
    <w:rsid w:val="6B16B2CF"/>
    <w:rsid w:val="6B1C999C"/>
    <w:rsid w:val="6B1D1D71"/>
    <w:rsid w:val="6B204AE4"/>
    <w:rsid w:val="6B2087E0"/>
    <w:rsid w:val="6B215541"/>
    <w:rsid w:val="6B21A971"/>
    <w:rsid w:val="6B2B99CD"/>
    <w:rsid w:val="6B3271C2"/>
    <w:rsid w:val="6B384D36"/>
    <w:rsid w:val="6B39FC18"/>
    <w:rsid w:val="6B3EF396"/>
    <w:rsid w:val="6B4751CF"/>
    <w:rsid w:val="6B4957C9"/>
    <w:rsid w:val="6B495F8F"/>
    <w:rsid w:val="6B5163C9"/>
    <w:rsid w:val="6B52B2F5"/>
    <w:rsid w:val="6B58D4FB"/>
    <w:rsid w:val="6B590B54"/>
    <w:rsid w:val="6B5B2F3D"/>
    <w:rsid w:val="6B639902"/>
    <w:rsid w:val="6B63F864"/>
    <w:rsid w:val="6B65495D"/>
    <w:rsid w:val="6B69105F"/>
    <w:rsid w:val="6B69EEE5"/>
    <w:rsid w:val="6B6D493D"/>
    <w:rsid w:val="6B70086C"/>
    <w:rsid w:val="6B70517E"/>
    <w:rsid w:val="6B7114E3"/>
    <w:rsid w:val="6B73AED5"/>
    <w:rsid w:val="6B755CA6"/>
    <w:rsid w:val="6B75606F"/>
    <w:rsid w:val="6B76491A"/>
    <w:rsid w:val="6B765E0E"/>
    <w:rsid w:val="6B7D2B16"/>
    <w:rsid w:val="6B7E326C"/>
    <w:rsid w:val="6B8123B8"/>
    <w:rsid w:val="6B82569D"/>
    <w:rsid w:val="6B864BD6"/>
    <w:rsid w:val="6B86F4D1"/>
    <w:rsid w:val="6B881B28"/>
    <w:rsid w:val="6B89C8C4"/>
    <w:rsid w:val="6B8B2778"/>
    <w:rsid w:val="6B92B336"/>
    <w:rsid w:val="6B939FFD"/>
    <w:rsid w:val="6B95B93E"/>
    <w:rsid w:val="6B96F163"/>
    <w:rsid w:val="6B971471"/>
    <w:rsid w:val="6BA0EC59"/>
    <w:rsid w:val="6BA34A21"/>
    <w:rsid w:val="6BA895A0"/>
    <w:rsid w:val="6BA95E3E"/>
    <w:rsid w:val="6BAF0421"/>
    <w:rsid w:val="6BAF3DF2"/>
    <w:rsid w:val="6BB24DE6"/>
    <w:rsid w:val="6BB48C12"/>
    <w:rsid w:val="6BB66806"/>
    <w:rsid w:val="6BB74FA9"/>
    <w:rsid w:val="6BB9DBED"/>
    <w:rsid w:val="6BB9DEAE"/>
    <w:rsid w:val="6BBA9CCF"/>
    <w:rsid w:val="6BBDA883"/>
    <w:rsid w:val="6BBE4AF0"/>
    <w:rsid w:val="6BBF04B9"/>
    <w:rsid w:val="6BC05FE9"/>
    <w:rsid w:val="6BC70074"/>
    <w:rsid w:val="6BC7D3FE"/>
    <w:rsid w:val="6BCA81B1"/>
    <w:rsid w:val="6BCB152A"/>
    <w:rsid w:val="6BCBC763"/>
    <w:rsid w:val="6BCDE261"/>
    <w:rsid w:val="6BCE6CA4"/>
    <w:rsid w:val="6BD18CEE"/>
    <w:rsid w:val="6BD31FB2"/>
    <w:rsid w:val="6BD4D18D"/>
    <w:rsid w:val="6BD5B1FA"/>
    <w:rsid w:val="6BD80DFE"/>
    <w:rsid w:val="6BE829CF"/>
    <w:rsid w:val="6BEC08A7"/>
    <w:rsid w:val="6BED6D77"/>
    <w:rsid w:val="6BEE99C0"/>
    <w:rsid w:val="6BEEFDCD"/>
    <w:rsid w:val="6BF2136D"/>
    <w:rsid w:val="6BF45234"/>
    <w:rsid w:val="6BF5CBE1"/>
    <w:rsid w:val="6BF7FDEB"/>
    <w:rsid w:val="6BF80FD4"/>
    <w:rsid w:val="6BF9C8C7"/>
    <w:rsid w:val="6BFD495B"/>
    <w:rsid w:val="6C014134"/>
    <w:rsid w:val="6C016521"/>
    <w:rsid w:val="6C03EC5A"/>
    <w:rsid w:val="6C086B3F"/>
    <w:rsid w:val="6C121873"/>
    <w:rsid w:val="6C128904"/>
    <w:rsid w:val="6C1A0CDF"/>
    <w:rsid w:val="6C1D6224"/>
    <w:rsid w:val="6C22D1FD"/>
    <w:rsid w:val="6C252E2F"/>
    <w:rsid w:val="6C26C505"/>
    <w:rsid w:val="6C286E06"/>
    <w:rsid w:val="6C2C856C"/>
    <w:rsid w:val="6C2F7669"/>
    <w:rsid w:val="6C342315"/>
    <w:rsid w:val="6C35D393"/>
    <w:rsid w:val="6C3D7287"/>
    <w:rsid w:val="6C42C786"/>
    <w:rsid w:val="6C44D469"/>
    <w:rsid w:val="6C4BF433"/>
    <w:rsid w:val="6C4F5AF8"/>
    <w:rsid w:val="6C5B41C0"/>
    <w:rsid w:val="6C5EE11B"/>
    <w:rsid w:val="6C671CFA"/>
    <w:rsid w:val="6C68C67D"/>
    <w:rsid w:val="6C6D89FB"/>
    <w:rsid w:val="6C6E152A"/>
    <w:rsid w:val="6C72C7F5"/>
    <w:rsid w:val="6C74148C"/>
    <w:rsid w:val="6C744481"/>
    <w:rsid w:val="6C74E442"/>
    <w:rsid w:val="6C7B78C1"/>
    <w:rsid w:val="6C7CC1A0"/>
    <w:rsid w:val="6C7DB4CD"/>
    <w:rsid w:val="6C7FC2B8"/>
    <w:rsid w:val="6C828E0D"/>
    <w:rsid w:val="6C8460A3"/>
    <w:rsid w:val="6C874A93"/>
    <w:rsid w:val="6C879E70"/>
    <w:rsid w:val="6C87FA68"/>
    <w:rsid w:val="6C8A9F41"/>
    <w:rsid w:val="6C8CE6D7"/>
    <w:rsid w:val="6C8F1B5A"/>
    <w:rsid w:val="6C948ADD"/>
    <w:rsid w:val="6C98188B"/>
    <w:rsid w:val="6C98616F"/>
    <w:rsid w:val="6C9C3F4E"/>
    <w:rsid w:val="6C9DD4E6"/>
    <w:rsid w:val="6C9F2F6F"/>
    <w:rsid w:val="6C9F5E97"/>
    <w:rsid w:val="6CA7274D"/>
    <w:rsid w:val="6CACD0DF"/>
    <w:rsid w:val="6CB21027"/>
    <w:rsid w:val="6CB46181"/>
    <w:rsid w:val="6CC0A113"/>
    <w:rsid w:val="6CC301E5"/>
    <w:rsid w:val="6CC73F9F"/>
    <w:rsid w:val="6CCBB814"/>
    <w:rsid w:val="6CD1095B"/>
    <w:rsid w:val="6CD1EDC2"/>
    <w:rsid w:val="6CD80F78"/>
    <w:rsid w:val="6CDAC956"/>
    <w:rsid w:val="6CDCAD32"/>
    <w:rsid w:val="6CE0A12F"/>
    <w:rsid w:val="6CE1B39B"/>
    <w:rsid w:val="6CE4297E"/>
    <w:rsid w:val="6CE5BB56"/>
    <w:rsid w:val="6CE62F6A"/>
    <w:rsid w:val="6CE6A824"/>
    <w:rsid w:val="6CEDDC47"/>
    <w:rsid w:val="6CF6EFB5"/>
    <w:rsid w:val="6CF825B8"/>
    <w:rsid w:val="6CF8BF63"/>
    <w:rsid w:val="6D0B4311"/>
    <w:rsid w:val="6D0BD092"/>
    <w:rsid w:val="6D0C87EE"/>
    <w:rsid w:val="6D0F31E6"/>
    <w:rsid w:val="6D10CAAC"/>
    <w:rsid w:val="6D114225"/>
    <w:rsid w:val="6D159769"/>
    <w:rsid w:val="6D15CBA6"/>
    <w:rsid w:val="6D165E96"/>
    <w:rsid w:val="6D17D3A1"/>
    <w:rsid w:val="6D1865D3"/>
    <w:rsid w:val="6D18901E"/>
    <w:rsid w:val="6D1C4BB2"/>
    <w:rsid w:val="6D1DBDE4"/>
    <w:rsid w:val="6D1EE89A"/>
    <w:rsid w:val="6D223ED8"/>
    <w:rsid w:val="6D268AAC"/>
    <w:rsid w:val="6D2B7EE7"/>
    <w:rsid w:val="6D2C8ED3"/>
    <w:rsid w:val="6D2E04AD"/>
    <w:rsid w:val="6D2FF8C5"/>
    <w:rsid w:val="6D30D213"/>
    <w:rsid w:val="6D34DFBD"/>
    <w:rsid w:val="6D35BD8B"/>
    <w:rsid w:val="6D45DD1C"/>
    <w:rsid w:val="6D4F038B"/>
    <w:rsid w:val="6D4F8B83"/>
    <w:rsid w:val="6D59FD1F"/>
    <w:rsid w:val="6D5A1DD8"/>
    <w:rsid w:val="6D5DCACC"/>
    <w:rsid w:val="6D61BF09"/>
    <w:rsid w:val="6D68AC96"/>
    <w:rsid w:val="6D6B8B13"/>
    <w:rsid w:val="6D6D492D"/>
    <w:rsid w:val="6D7112E5"/>
    <w:rsid w:val="6D72201E"/>
    <w:rsid w:val="6D72CE8A"/>
    <w:rsid w:val="6D738EAA"/>
    <w:rsid w:val="6D74670C"/>
    <w:rsid w:val="6D7CE480"/>
    <w:rsid w:val="6D7D21DD"/>
    <w:rsid w:val="6D7E3C92"/>
    <w:rsid w:val="6D8036A0"/>
    <w:rsid w:val="6D80C021"/>
    <w:rsid w:val="6D810C96"/>
    <w:rsid w:val="6D821626"/>
    <w:rsid w:val="6D83CE80"/>
    <w:rsid w:val="6D84C206"/>
    <w:rsid w:val="6D859489"/>
    <w:rsid w:val="6D859B23"/>
    <w:rsid w:val="6D86524F"/>
    <w:rsid w:val="6D87D434"/>
    <w:rsid w:val="6D9836C5"/>
    <w:rsid w:val="6D9C3F17"/>
    <w:rsid w:val="6D9CA630"/>
    <w:rsid w:val="6D9D3582"/>
    <w:rsid w:val="6D9F44BE"/>
    <w:rsid w:val="6DA4067A"/>
    <w:rsid w:val="6DA635B7"/>
    <w:rsid w:val="6DAACE16"/>
    <w:rsid w:val="6DAB1B59"/>
    <w:rsid w:val="6DAD724D"/>
    <w:rsid w:val="6DADE8D4"/>
    <w:rsid w:val="6DAF07FB"/>
    <w:rsid w:val="6DB053DB"/>
    <w:rsid w:val="6DB6AFAC"/>
    <w:rsid w:val="6DB93285"/>
    <w:rsid w:val="6DB9F52E"/>
    <w:rsid w:val="6DBA00D2"/>
    <w:rsid w:val="6DBECFAA"/>
    <w:rsid w:val="6DC06135"/>
    <w:rsid w:val="6DC5302A"/>
    <w:rsid w:val="6DC7FB42"/>
    <w:rsid w:val="6DC86435"/>
    <w:rsid w:val="6DCA22D4"/>
    <w:rsid w:val="6DCF0E4E"/>
    <w:rsid w:val="6DDA937D"/>
    <w:rsid w:val="6DDDA494"/>
    <w:rsid w:val="6DDF8A0F"/>
    <w:rsid w:val="6DE0108C"/>
    <w:rsid w:val="6DE1422E"/>
    <w:rsid w:val="6DE4C126"/>
    <w:rsid w:val="6DEB46DE"/>
    <w:rsid w:val="6DECDC1C"/>
    <w:rsid w:val="6DEF1576"/>
    <w:rsid w:val="6DF3601A"/>
    <w:rsid w:val="6DF93B2B"/>
    <w:rsid w:val="6DFF1982"/>
    <w:rsid w:val="6E02F887"/>
    <w:rsid w:val="6E078DE6"/>
    <w:rsid w:val="6E0C3E99"/>
    <w:rsid w:val="6E0DD321"/>
    <w:rsid w:val="6E0F3023"/>
    <w:rsid w:val="6E0FDEBC"/>
    <w:rsid w:val="6E1715A4"/>
    <w:rsid w:val="6E179AC3"/>
    <w:rsid w:val="6E18E109"/>
    <w:rsid w:val="6E21E3D4"/>
    <w:rsid w:val="6E249B5B"/>
    <w:rsid w:val="6E2ECA2C"/>
    <w:rsid w:val="6E2EFC1E"/>
    <w:rsid w:val="6E2FE570"/>
    <w:rsid w:val="6E30F46F"/>
    <w:rsid w:val="6E336E13"/>
    <w:rsid w:val="6E3384E0"/>
    <w:rsid w:val="6E3AF8FC"/>
    <w:rsid w:val="6E3CDF79"/>
    <w:rsid w:val="6E3E3823"/>
    <w:rsid w:val="6E40C306"/>
    <w:rsid w:val="6E441C97"/>
    <w:rsid w:val="6E485EE4"/>
    <w:rsid w:val="6E4C7989"/>
    <w:rsid w:val="6E4D83E6"/>
    <w:rsid w:val="6E50D84F"/>
    <w:rsid w:val="6E53A154"/>
    <w:rsid w:val="6E573B5D"/>
    <w:rsid w:val="6E57F37C"/>
    <w:rsid w:val="6E58E3C0"/>
    <w:rsid w:val="6E5C0D18"/>
    <w:rsid w:val="6E60DB48"/>
    <w:rsid w:val="6E61C7F0"/>
    <w:rsid w:val="6E649C37"/>
    <w:rsid w:val="6E66DD18"/>
    <w:rsid w:val="6E676021"/>
    <w:rsid w:val="6E693266"/>
    <w:rsid w:val="6E6AD1FE"/>
    <w:rsid w:val="6E6F0E18"/>
    <w:rsid w:val="6E727A17"/>
    <w:rsid w:val="6E741BB3"/>
    <w:rsid w:val="6E745140"/>
    <w:rsid w:val="6E769759"/>
    <w:rsid w:val="6E818D76"/>
    <w:rsid w:val="6E850DE5"/>
    <w:rsid w:val="6E874919"/>
    <w:rsid w:val="6E8CA23E"/>
    <w:rsid w:val="6E8D5BC8"/>
    <w:rsid w:val="6E95026D"/>
    <w:rsid w:val="6E983F6D"/>
    <w:rsid w:val="6E994AC4"/>
    <w:rsid w:val="6E99C019"/>
    <w:rsid w:val="6E9A1F0E"/>
    <w:rsid w:val="6EA14805"/>
    <w:rsid w:val="6EA1BC6A"/>
    <w:rsid w:val="6EA40BEA"/>
    <w:rsid w:val="6EA4529E"/>
    <w:rsid w:val="6EA8F631"/>
    <w:rsid w:val="6EAA8171"/>
    <w:rsid w:val="6EAEB0A4"/>
    <w:rsid w:val="6EB6FD69"/>
    <w:rsid w:val="6EBB51C4"/>
    <w:rsid w:val="6EBD09F5"/>
    <w:rsid w:val="6EC8F2BC"/>
    <w:rsid w:val="6ED061EA"/>
    <w:rsid w:val="6ED6EC31"/>
    <w:rsid w:val="6ED80958"/>
    <w:rsid w:val="6EDBA4D0"/>
    <w:rsid w:val="6EDD5402"/>
    <w:rsid w:val="6EE1A979"/>
    <w:rsid w:val="6EE485D7"/>
    <w:rsid w:val="6EE66D01"/>
    <w:rsid w:val="6EF54B7C"/>
    <w:rsid w:val="6EF79EB9"/>
    <w:rsid w:val="6F03066F"/>
    <w:rsid w:val="6F074E37"/>
    <w:rsid w:val="6F07BC84"/>
    <w:rsid w:val="6F0CBA64"/>
    <w:rsid w:val="6F0DBBEF"/>
    <w:rsid w:val="6F1149D0"/>
    <w:rsid w:val="6F1316D0"/>
    <w:rsid w:val="6F14C730"/>
    <w:rsid w:val="6F15029C"/>
    <w:rsid w:val="6F1B57B9"/>
    <w:rsid w:val="6F1B88D2"/>
    <w:rsid w:val="6F1C0686"/>
    <w:rsid w:val="6F1C3143"/>
    <w:rsid w:val="6F1C48C0"/>
    <w:rsid w:val="6F250B3F"/>
    <w:rsid w:val="6F2541FA"/>
    <w:rsid w:val="6F254734"/>
    <w:rsid w:val="6F25958F"/>
    <w:rsid w:val="6F299AE4"/>
    <w:rsid w:val="6F29CD01"/>
    <w:rsid w:val="6F315849"/>
    <w:rsid w:val="6F31CFE2"/>
    <w:rsid w:val="6F31D720"/>
    <w:rsid w:val="6F33E574"/>
    <w:rsid w:val="6F3AF3F8"/>
    <w:rsid w:val="6F3DB5E3"/>
    <w:rsid w:val="6F3FB984"/>
    <w:rsid w:val="6F454C66"/>
    <w:rsid w:val="6F46737A"/>
    <w:rsid w:val="6F479701"/>
    <w:rsid w:val="6F4CB45D"/>
    <w:rsid w:val="6F4D9574"/>
    <w:rsid w:val="6F52174C"/>
    <w:rsid w:val="6F5338BF"/>
    <w:rsid w:val="6F54CAB5"/>
    <w:rsid w:val="6F59205C"/>
    <w:rsid w:val="6F5E34E3"/>
    <w:rsid w:val="6F601CC6"/>
    <w:rsid w:val="6F61E6EC"/>
    <w:rsid w:val="6F630A3E"/>
    <w:rsid w:val="6F632BF9"/>
    <w:rsid w:val="6F69FA35"/>
    <w:rsid w:val="6F6B27BA"/>
    <w:rsid w:val="6F6F996C"/>
    <w:rsid w:val="6F6FD966"/>
    <w:rsid w:val="6F78A89E"/>
    <w:rsid w:val="6F7B6561"/>
    <w:rsid w:val="6F7E9264"/>
    <w:rsid w:val="6F829487"/>
    <w:rsid w:val="6F92E2CF"/>
    <w:rsid w:val="6F9A1B86"/>
    <w:rsid w:val="6F9D440B"/>
    <w:rsid w:val="6F9EBA09"/>
    <w:rsid w:val="6FA0B7B3"/>
    <w:rsid w:val="6FAA2E71"/>
    <w:rsid w:val="6FADB2F7"/>
    <w:rsid w:val="6FAE605C"/>
    <w:rsid w:val="6FAF7054"/>
    <w:rsid w:val="6FB64CDF"/>
    <w:rsid w:val="6FB9DDCD"/>
    <w:rsid w:val="6FBAE215"/>
    <w:rsid w:val="6FBE58FD"/>
    <w:rsid w:val="6FBF502C"/>
    <w:rsid w:val="6FC89300"/>
    <w:rsid w:val="6FCDA13E"/>
    <w:rsid w:val="6FCDDFF7"/>
    <w:rsid w:val="6FD3C491"/>
    <w:rsid w:val="6FD64464"/>
    <w:rsid w:val="6FDCDF9B"/>
    <w:rsid w:val="6FDF6544"/>
    <w:rsid w:val="6FE6E04E"/>
    <w:rsid w:val="6FEB9889"/>
    <w:rsid w:val="6FEDE596"/>
    <w:rsid w:val="6FEF100C"/>
    <w:rsid w:val="6FEF71B5"/>
    <w:rsid w:val="6FF56A78"/>
    <w:rsid w:val="6FF6E4D0"/>
    <w:rsid w:val="6FF81A84"/>
    <w:rsid w:val="6FF9A3A5"/>
    <w:rsid w:val="6FFC5756"/>
    <w:rsid w:val="6FFD63EB"/>
    <w:rsid w:val="6FFE4CC0"/>
    <w:rsid w:val="70017EE2"/>
    <w:rsid w:val="7001D350"/>
    <w:rsid w:val="70053AD1"/>
    <w:rsid w:val="700D8499"/>
    <w:rsid w:val="7012E199"/>
    <w:rsid w:val="7016152F"/>
    <w:rsid w:val="7017ADF4"/>
    <w:rsid w:val="701ACF67"/>
    <w:rsid w:val="701B08EE"/>
    <w:rsid w:val="70259794"/>
    <w:rsid w:val="7026E37C"/>
    <w:rsid w:val="7033576B"/>
    <w:rsid w:val="703513E9"/>
    <w:rsid w:val="7036F860"/>
    <w:rsid w:val="70396886"/>
    <w:rsid w:val="703C8182"/>
    <w:rsid w:val="703E9E76"/>
    <w:rsid w:val="7043562D"/>
    <w:rsid w:val="70477889"/>
    <w:rsid w:val="7049CF31"/>
    <w:rsid w:val="7056011E"/>
    <w:rsid w:val="7062B2F5"/>
    <w:rsid w:val="7062BD21"/>
    <w:rsid w:val="706A8928"/>
    <w:rsid w:val="706DA9E6"/>
    <w:rsid w:val="70737E31"/>
    <w:rsid w:val="707B3EEF"/>
    <w:rsid w:val="707C6815"/>
    <w:rsid w:val="707EEC10"/>
    <w:rsid w:val="7080E493"/>
    <w:rsid w:val="70830061"/>
    <w:rsid w:val="7089F8C7"/>
    <w:rsid w:val="708B8ED4"/>
    <w:rsid w:val="7093E467"/>
    <w:rsid w:val="70990414"/>
    <w:rsid w:val="70A72289"/>
    <w:rsid w:val="70AA8EF8"/>
    <w:rsid w:val="70AEB6B0"/>
    <w:rsid w:val="70AF36D1"/>
    <w:rsid w:val="70B85434"/>
    <w:rsid w:val="70C1D776"/>
    <w:rsid w:val="70C8361F"/>
    <w:rsid w:val="70C93C60"/>
    <w:rsid w:val="70CA6C4C"/>
    <w:rsid w:val="70D0B9D7"/>
    <w:rsid w:val="70D4D644"/>
    <w:rsid w:val="70D86D93"/>
    <w:rsid w:val="70DB66DE"/>
    <w:rsid w:val="70E12D32"/>
    <w:rsid w:val="70E15BB6"/>
    <w:rsid w:val="70E6C8A0"/>
    <w:rsid w:val="70F32F7D"/>
    <w:rsid w:val="70F3802C"/>
    <w:rsid w:val="70F55C60"/>
    <w:rsid w:val="70F812B8"/>
    <w:rsid w:val="70FC521A"/>
    <w:rsid w:val="71033576"/>
    <w:rsid w:val="7103B983"/>
    <w:rsid w:val="71056E7F"/>
    <w:rsid w:val="7109F0EA"/>
    <w:rsid w:val="710E8DAF"/>
    <w:rsid w:val="710EC26C"/>
    <w:rsid w:val="7114827D"/>
    <w:rsid w:val="7116F867"/>
    <w:rsid w:val="71258573"/>
    <w:rsid w:val="7127BF35"/>
    <w:rsid w:val="7128CFCC"/>
    <w:rsid w:val="71296709"/>
    <w:rsid w:val="712BB7F7"/>
    <w:rsid w:val="712CCF2F"/>
    <w:rsid w:val="71315F98"/>
    <w:rsid w:val="7132186D"/>
    <w:rsid w:val="713963E8"/>
    <w:rsid w:val="713A8A6A"/>
    <w:rsid w:val="713AA710"/>
    <w:rsid w:val="713FF946"/>
    <w:rsid w:val="71447716"/>
    <w:rsid w:val="71477181"/>
    <w:rsid w:val="7147FBBD"/>
    <w:rsid w:val="7149CF05"/>
    <w:rsid w:val="714A6812"/>
    <w:rsid w:val="714B8121"/>
    <w:rsid w:val="714CDF3F"/>
    <w:rsid w:val="714E8862"/>
    <w:rsid w:val="714EE162"/>
    <w:rsid w:val="7151C19E"/>
    <w:rsid w:val="7158043A"/>
    <w:rsid w:val="7158778A"/>
    <w:rsid w:val="715DE3F1"/>
    <w:rsid w:val="716510E9"/>
    <w:rsid w:val="71684AD8"/>
    <w:rsid w:val="7168E468"/>
    <w:rsid w:val="716BA602"/>
    <w:rsid w:val="716BC360"/>
    <w:rsid w:val="716E0CD7"/>
    <w:rsid w:val="71713C04"/>
    <w:rsid w:val="71756414"/>
    <w:rsid w:val="717C54B3"/>
    <w:rsid w:val="717E2C58"/>
    <w:rsid w:val="717EE5EF"/>
    <w:rsid w:val="71842221"/>
    <w:rsid w:val="7185557D"/>
    <w:rsid w:val="7186AE43"/>
    <w:rsid w:val="71877ADA"/>
    <w:rsid w:val="718A9D1F"/>
    <w:rsid w:val="718B8855"/>
    <w:rsid w:val="718BA230"/>
    <w:rsid w:val="718E665D"/>
    <w:rsid w:val="718EFE31"/>
    <w:rsid w:val="718F957D"/>
    <w:rsid w:val="7190F27C"/>
    <w:rsid w:val="7191E98B"/>
    <w:rsid w:val="71922A78"/>
    <w:rsid w:val="7192B1E3"/>
    <w:rsid w:val="7195B72E"/>
    <w:rsid w:val="71A281A3"/>
    <w:rsid w:val="71A6F95D"/>
    <w:rsid w:val="71A7F403"/>
    <w:rsid w:val="71AC3E74"/>
    <w:rsid w:val="71AD8B0E"/>
    <w:rsid w:val="71ADA458"/>
    <w:rsid w:val="71B3FBAA"/>
    <w:rsid w:val="71B6A2FB"/>
    <w:rsid w:val="71B717B7"/>
    <w:rsid w:val="71B7B759"/>
    <w:rsid w:val="71BCE310"/>
    <w:rsid w:val="71C0404C"/>
    <w:rsid w:val="71C2FCDE"/>
    <w:rsid w:val="71C4B00E"/>
    <w:rsid w:val="71C6A1EC"/>
    <w:rsid w:val="71C94949"/>
    <w:rsid w:val="71CB4FC5"/>
    <w:rsid w:val="71CBE21B"/>
    <w:rsid w:val="71CC3086"/>
    <w:rsid w:val="71CDA3C3"/>
    <w:rsid w:val="71CDE2A3"/>
    <w:rsid w:val="71CDE8AF"/>
    <w:rsid w:val="71CE9C7C"/>
    <w:rsid w:val="71CF9C47"/>
    <w:rsid w:val="71D0D70F"/>
    <w:rsid w:val="71D4C240"/>
    <w:rsid w:val="71D56FD2"/>
    <w:rsid w:val="71DB9247"/>
    <w:rsid w:val="71DE4172"/>
    <w:rsid w:val="71E05D74"/>
    <w:rsid w:val="71E0857D"/>
    <w:rsid w:val="71E2DF0A"/>
    <w:rsid w:val="71E5137D"/>
    <w:rsid w:val="71E59F92"/>
    <w:rsid w:val="71F474A6"/>
    <w:rsid w:val="72014B87"/>
    <w:rsid w:val="720419A2"/>
    <w:rsid w:val="72050ED5"/>
    <w:rsid w:val="7205F41F"/>
    <w:rsid w:val="720AE2A5"/>
    <w:rsid w:val="720F7758"/>
    <w:rsid w:val="72109684"/>
    <w:rsid w:val="721B7491"/>
    <w:rsid w:val="721BF603"/>
    <w:rsid w:val="721C8C9B"/>
    <w:rsid w:val="721F15B5"/>
    <w:rsid w:val="72262F37"/>
    <w:rsid w:val="7228D277"/>
    <w:rsid w:val="722A693F"/>
    <w:rsid w:val="7232D8E1"/>
    <w:rsid w:val="7233AE09"/>
    <w:rsid w:val="72371A6D"/>
    <w:rsid w:val="7239A44B"/>
    <w:rsid w:val="723A762A"/>
    <w:rsid w:val="723E06C6"/>
    <w:rsid w:val="723F983B"/>
    <w:rsid w:val="724259C9"/>
    <w:rsid w:val="72458491"/>
    <w:rsid w:val="72460EBE"/>
    <w:rsid w:val="724BACBC"/>
    <w:rsid w:val="724E5C76"/>
    <w:rsid w:val="72507BA4"/>
    <w:rsid w:val="72511221"/>
    <w:rsid w:val="7251EDF9"/>
    <w:rsid w:val="725250C1"/>
    <w:rsid w:val="72573039"/>
    <w:rsid w:val="725A06A3"/>
    <w:rsid w:val="725D7483"/>
    <w:rsid w:val="72615AA5"/>
    <w:rsid w:val="7261ADFB"/>
    <w:rsid w:val="7262F0FF"/>
    <w:rsid w:val="7264F226"/>
    <w:rsid w:val="726743A0"/>
    <w:rsid w:val="72685B9F"/>
    <w:rsid w:val="726970A4"/>
    <w:rsid w:val="726A1BA9"/>
    <w:rsid w:val="726B8D12"/>
    <w:rsid w:val="726D2A4E"/>
    <w:rsid w:val="726E0401"/>
    <w:rsid w:val="726FD08B"/>
    <w:rsid w:val="7273388C"/>
    <w:rsid w:val="72785FC5"/>
    <w:rsid w:val="72799684"/>
    <w:rsid w:val="7279DC3B"/>
    <w:rsid w:val="727A1596"/>
    <w:rsid w:val="727C3C04"/>
    <w:rsid w:val="727C8920"/>
    <w:rsid w:val="727F0ED5"/>
    <w:rsid w:val="7282ACFB"/>
    <w:rsid w:val="7284B56F"/>
    <w:rsid w:val="7285CA20"/>
    <w:rsid w:val="7286121D"/>
    <w:rsid w:val="72861F4D"/>
    <w:rsid w:val="72866855"/>
    <w:rsid w:val="72879836"/>
    <w:rsid w:val="728DD3ED"/>
    <w:rsid w:val="728EA88F"/>
    <w:rsid w:val="72925F8B"/>
    <w:rsid w:val="72974BFC"/>
    <w:rsid w:val="729766C1"/>
    <w:rsid w:val="7298DC13"/>
    <w:rsid w:val="729956B5"/>
    <w:rsid w:val="729A2512"/>
    <w:rsid w:val="729E12B3"/>
    <w:rsid w:val="72A1CC73"/>
    <w:rsid w:val="72A81198"/>
    <w:rsid w:val="72A87297"/>
    <w:rsid w:val="72A91901"/>
    <w:rsid w:val="72AA4406"/>
    <w:rsid w:val="72ADD47E"/>
    <w:rsid w:val="72AEFE9C"/>
    <w:rsid w:val="72B290F7"/>
    <w:rsid w:val="72B35DA9"/>
    <w:rsid w:val="72B37A95"/>
    <w:rsid w:val="72B72CCB"/>
    <w:rsid w:val="72B86AEC"/>
    <w:rsid w:val="72B8A3F6"/>
    <w:rsid w:val="72BFDB33"/>
    <w:rsid w:val="72C8C9EB"/>
    <w:rsid w:val="72CB4688"/>
    <w:rsid w:val="72CE31E3"/>
    <w:rsid w:val="72D37FF6"/>
    <w:rsid w:val="72D4691F"/>
    <w:rsid w:val="72D65ACB"/>
    <w:rsid w:val="72D7A7F5"/>
    <w:rsid w:val="72D846DA"/>
    <w:rsid w:val="72DEE86D"/>
    <w:rsid w:val="72DF6F70"/>
    <w:rsid w:val="72E2D164"/>
    <w:rsid w:val="72E38C71"/>
    <w:rsid w:val="72EABA45"/>
    <w:rsid w:val="72EF3087"/>
    <w:rsid w:val="72F0BEB2"/>
    <w:rsid w:val="72F1AF2A"/>
    <w:rsid w:val="72F29288"/>
    <w:rsid w:val="72FA7D89"/>
    <w:rsid w:val="72FA879B"/>
    <w:rsid w:val="72FACA15"/>
    <w:rsid w:val="72FF4B2A"/>
    <w:rsid w:val="7302983F"/>
    <w:rsid w:val="7302A572"/>
    <w:rsid w:val="7303C4D7"/>
    <w:rsid w:val="731B9FC5"/>
    <w:rsid w:val="7325A326"/>
    <w:rsid w:val="732A3CB7"/>
    <w:rsid w:val="7332A7EF"/>
    <w:rsid w:val="7333266E"/>
    <w:rsid w:val="7334760B"/>
    <w:rsid w:val="733E84F9"/>
    <w:rsid w:val="734150E4"/>
    <w:rsid w:val="7345E59C"/>
    <w:rsid w:val="73578C0A"/>
    <w:rsid w:val="735AEC29"/>
    <w:rsid w:val="73686D5F"/>
    <w:rsid w:val="736BB090"/>
    <w:rsid w:val="736CF298"/>
    <w:rsid w:val="736D6960"/>
    <w:rsid w:val="736DFEBD"/>
    <w:rsid w:val="7375EC43"/>
    <w:rsid w:val="7378C4EC"/>
    <w:rsid w:val="737C805B"/>
    <w:rsid w:val="73835047"/>
    <w:rsid w:val="738A1B15"/>
    <w:rsid w:val="739028E8"/>
    <w:rsid w:val="73973BF3"/>
    <w:rsid w:val="73A50178"/>
    <w:rsid w:val="73AB6009"/>
    <w:rsid w:val="73AC6ACC"/>
    <w:rsid w:val="73B0AB1E"/>
    <w:rsid w:val="73B2A1A1"/>
    <w:rsid w:val="73B4245F"/>
    <w:rsid w:val="73B4EA59"/>
    <w:rsid w:val="73B9EF20"/>
    <w:rsid w:val="73BA4AAC"/>
    <w:rsid w:val="73BE3B43"/>
    <w:rsid w:val="73C2D7A3"/>
    <w:rsid w:val="73C2EC90"/>
    <w:rsid w:val="73C43DB2"/>
    <w:rsid w:val="73C4DD5D"/>
    <w:rsid w:val="73C98104"/>
    <w:rsid w:val="73C9AD71"/>
    <w:rsid w:val="73CE48C9"/>
    <w:rsid w:val="73D48C7B"/>
    <w:rsid w:val="73D7E9DF"/>
    <w:rsid w:val="73DCADF6"/>
    <w:rsid w:val="73DE58C8"/>
    <w:rsid w:val="73E2143F"/>
    <w:rsid w:val="73E6EC06"/>
    <w:rsid w:val="73E7A2FA"/>
    <w:rsid w:val="73EDE809"/>
    <w:rsid w:val="73F1CB88"/>
    <w:rsid w:val="73F29288"/>
    <w:rsid w:val="73F3C832"/>
    <w:rsid w:val="73F5D5E2"/>
    <w:rsid w:val="73FC0771"/>
    <w:rsid w:val="73FD7E5C"/>
    <w:rsid w:val="740860AF"/>
    <w:rsid w:val="7408F304"/>
    <w:rsid w:val="7413E1D4"/>
    <w:rsid w:val="74186E84"/>
    <w:rsid w:val="741A8C56"/>
    <w:rsid w:val="741B7158"/>
    <w:rsid w:val="741C4974"/>
    <w:rsid w:val="74228FBE"/>
    <w:rsid w:val="7423AA43"/>
    <w:rsid w:val="742473B1"/>
    <w:rsid w:val="742DD4B1"/>
    <w:rsid w:val="743129B6"/>
    <w:rsid w:val="7439FACA"/>
    <w:rsid w:val="743D1806"/>
    <w:rsid w:val="743F29AF"/>
    <w:rsid w:val="74413EFF"/>
    <w:rsid w:val="744502EE"/>
    <w:rsid w:val="744E07A7"/>
    <w:rsid w:val="744F7BD3"/>
    <w:rsid w:val="7450048E"/>
    <w:rsid w:val="745056AC"/>
    <w:rsid w:val="7451ED29"/>
    <w:rsid w:val="745429E8"/>
    <w:rsid w:val="74571573"/>
    <w:rsid w:val="745A37F7"/>
    <w:rsid w:val="745B31F9"/>
    <w:rsid w:val="745B8A48"/>
    <w:rsid w:val="7460D3F1"/>
    <w:rsid w:val="7460EBC3"/>
    <w:rsid w:val="746662B0"/>
    <w:rsid w:val="7468B156"/>
    <w:rsid w:val="74770CB5"/>
    <w:rsid w:val="74775F5E"/>
    <w:rsid w:val="7478D329"/>
    <w:rsid w:val="7479001A"/>
    <w:rsid w:val="747E10B5"/>
    <w:rsid w:val="74824F46"/>
    <w:rsid w:val="7482AE88"/>
    <w:rsid w:val="74875B38"/>
    <w:rsid w:val="748C8F13"/>
    <w:rsid w:val="748DFC46"/>
    <w:rsid w:val="7495E6FA"/>
    <w:rsid w:val="749865BB"/>
    <w:rsid w:val="74A33D78"/>
    <w:rsid w:val="74AA5385"/>
    <w:rsid w:val="74AF0F82"/>
    <w:rsid w:val="74B1A3C9"/>
    <w:rsid w:val="74B52330"/>
    <w:rsid w:val="74BA5DD8"/>
    <w:rsid w:val="74BA9325"/>
    <w:rsid w:val="74BE0AE8"/>
    <w:rsid w:val="74CB2278"/>
    <w:rsid w:val="74D4C4BE"/>
    <w:rsid w:val="74E2A48F"/>
    <w:rsid w:val="74E5E147"/>
    <w:rsid w:val="74E848B2"/>
    <w:rsid w:val="74EA40F0"/>
    <w:rsid w:val="74EAA8EB"/>
    <w:rsid w:val="74F0CD3B"/>
    <w:rsid w:val="74FBE3C2"/>
    <w:rsid w:val="74FC541F"/>
    <w:rsid w:val="74FCFEC2"/>
    <w:rsid w:val="74FD37C4"/>
    <w:rsid w:val="74FE3A21"/>
    <w:rsid w:val="74FFB881"/>
    <w:rsid w:val="75028FDD"/>
    <w:rsid w:val="750D6C07"/>
    <w:rsid w:val="750EB312"/>
    <w:rsid w:val="751548D5"/>
    <w:rsid w:val="751C3064"/>
    <w:rsid w:val="751CBD9C"/>
    <w:rsid w:val="7520B832"/>
    <w:rsid w:val="7522F77B"/>
    <w:rsid w:val="75259A12"/>
    <w:rsid w:val="75276CE4"/>
    <w:rsid w:val="7527FA9D"/>
    <w:rsid w:val="752853C7"/>
    <w:rsid w:val="75292934"/>
    <w:rsid w:val="752C9E3C"/>
    <w:rsid w:val="75311592"/>
    <w:rsid w:val="7534440A"/>
    <w:rsid w:val="7534D9D1"/>
    <w:rsid w:val="75363623"/>
    <w:rsid w:val="753691B8"/>
    <w:rsid w:val="75455028"/>
    <w:rsid w:val="7545D972"/>
    <w:rsid w:val="754AF3F9"/>
    <w:rsid w:val="754D0B5C"/>
    <w:rsid w:val="754FEC0E"/>
    <w:rsid w:val="75510B07"/>
    <w:rsid w:val="7551CB64"/>
    <w:rsid w:val="7551DC9C"/>
    <w:rsid w:val="755586BE"/>
    <w:rsid w:val="7560D22E"/>
    <w:rsid w:val="75666B5A"/>
    <w:rsid w:val="756A8A72"/>
    <w:rsid w:val="757A7BAB"/>
    <w:rsid w:val="757C2F92"/>
    <w:rsid w:val="757D5B91"/>
    <w:rsid w:val="757EF430"/>
    <w:rsid w:val="7580E2C0"/>
    <w:rsid w:val="7582BC67"/>
    <w:rsid w:val="7582F2FD"/>
    <w:rsid w:val="7587DA75"/>
    <w:rsid w:val="7589F183"/>
    <w:rsid w:val="758BC140"/>
    <w:rsid w:val="758F98A7"/>
    <w:rsid w:val="759377D2"/>
    <w:rsid w:val="7599663E"/>
    <w:rsid w:val="7599E837"/>
    <w:rsid w:val="759D9C0D"/>
    <w:rsid w:val="759F42E1"/>
    <w:rsid w:val="75A04F46"/>
    <w:rsid w:val="75A131E9"/>
    <w:rsid w:val="75A97FAD"/>
    <w:rsid w:val="75A9CBA8"/>
    <w:rsid w:val="75B21B62"/>
    <w:rsid w:val="75B8FAB9"/>
    <w:rsid w:val="75B90181"/>
    <w:rsid w:val="75BC43A0"/>
    <w:rsid w:val="75BD1569"/>
    <w:rsid w:val="75BEF270"/>
    <w:rsid w:val="75C049AA"/>
    <w:rsid w:val="75C19982"/>
    <w:rsid w:val="75C1E161"/>
    <w:rsid w:val="75C43971"/>
    <w:rsid w:val="75C50713"/>
    <w:rsid w:val="75C7317E"/>
    <w:rsid w:val="75C7F4DC"/>
    <w:rsid w:val="75CD8277"/>
    <w:rsid w:val="75D107F4"/>
    <w:rsid w:val="75D89FD3"/>
    <w:rsid w:val="75D8DD44"/>
    <w:rsid w:val="75E32A54"/>
    <w:rsid w:val="75E4B31D"/>
    <w:rsid w:val="75E58A5E"/>
    <w:rsid w:val="75EAD4D3"/>
    <w:rsid w:val="75EE5C9D"/>
    <w:rsid w:val="75EFFB0F"/>
    <w:rsid w:val="75F6D1D5"/>
    <w:rsid w:val="75F89A0E"/>
    <w:rsid w:val="75FCBC24"/>
    <w:rsid w:val="75FECC66"/>
    <w:rsid w:val="76049B41"/>
    <w:rsid w:val="7608CAC3"/>
    <w:rsid w:val="76098ACB"/>
    <w:rsid w:val="761387F2"/>
    <w:rsid w:val="762070C4"/>
    <w:rsid w:val="76285F74"/>
    <w:rsid w:val="762C5076"/>
    <w:rsid w:val="762E6F34"/>
    <w:rsid w:val="7632C38B"/>
    <w:rsid w:val="763D5390"/>
    <w:rsid w:val="7640FA38"/>
    <w:rsid w:val="764298B0"/>
    <w:rsid w:val="764420B4"/>
    <w:rsid w:val="76480B0F"/>
    <w:rsid w:val="764A0AFE"/>
    <w:rsid w:val="764B3631"/>
    <w:rsid w:val="764D24B4"/>
    <w:rsid w:val="764D8AC7"/>
    <w:rsid w:val="765057C4"/>
    <w:rsid w:val="76506C02"/>
    <w:rsid w:val="7654076B"/>
    <w:rsid w:val="76559F70"/>
    <w:rsid w:val="765B80ED"/>
    <w:rsid w:val="76612FFA"/>
    <w:rsid w:val="7661CBD4"/>
    <w:rsid w:val="76687C34"/>
    <w:rsid w:val="766C6912"/>
    <w:rsid w:val="7678EF40"/>
    <w:rsid w:val="767CD801"/>
    <w:rsid w:val="767D8BFC"/>
    <w:rsid w:val="768132D0"/>
    <w:rsid w:val="768435E6"/>
    <w:rsid w:val="768680A2"/>
    <w:rsid w:val="7688173B"/>
    <w:rsid w:val="7689C153"/>
    <w:rsid w:val="768FE74C"/>
    <w:rsid w:val="769442F2"/>
    <w:rsid w:val="7697EE94"/>
    <w:rsid w:val="769F0317"/>
    <w:rsid w:val="76A2E5A8"/>
    <w:rsid w:val="76A4AC6A"/>
    <w:rsid w:val="76A6232A"/>
    <w:rsid w:val="76AAE275"/>
    <w:rsid w:val="76ABBF23"/>
    <w:rsid w:val="76B82A0C"/>
    <w:rsid w:val="76B88DFD"/>
    <w:rsid w:val="76B97B27"/>
    <w:rsid w:val="76BD60BC"/>
    <w:rsid w:val="76C18B59"/>
    <w:rsid w:val="76C65E2C"/>
    <w:rsid w:val="76C97302"/>
    <w:rsid w:val="76CDE212"/>
    <w:rsid w:val="76D188E9"/>
    <w:rsid w:val="76D1CA8E"/>
    <w:rsid w:val="76D1F479"/>
    <w:rsid w:val="76E1BF93"/>
    <w:rsid w:val="76E24843"/>
    <w:rsid w:val="76E49867"/>
    <w:rsid w:val="76E4C430"/>
    <w:rsid w:val="76E8B6D2"/>
    <w:rsid w:val="76EA3AC4"/>
    <w:rsid w:val="76ED35D4"/>
    <w:rsid w:val="76F02617"/>
    <w:rsid w:val="76F15465"/>
    <w:rsid w:val="76F523CA"/>
    <w:rsid w:val="76F6743B"/>
    <w:rsid w:val="76F786BD"/>
    <w:rsid w:val="76F9E6E9"/>
    <w:rsid w:val="77001E2A"/>
    <w:rsid w:val="770834C6"/>
    <w:rsid w:val="770F76C5"/>
    <w:rsid w:val="7711E6C9"/>
    <w:rsid w:val="7712B650"/>
    <w:rsid w:val="7715B613"/>
    <w:rsid w:val="7715CFCF"/>
    <w:rsid w:val="77190A8A"/>
    <w:rsid w:val="77218A9B"/>
    <w:rsid w:val="7721DFA6"/>
    <w:rsid w:val="77315650"/>
    <w:rsid w:val="773346F8"/>
    <w:rsid w:val="7737A9D5"/>
    <w:rsid w:val="7739A29C"/>
    <w:rsid w:val="773BC51C"/>
    <w:rsid w:val="773C9A4F"/>
    <w:rsid w:val="774852BC"/>
    <w:rsid w:val="77532050"/>
    <w:rsid w:val="7753930B"/>
    <w:rsid w:val="7754074E"/>
    <w:rsid w:val="77549C7F"/>
    <w:rsid w:val="775649BC"/>
    <w:rsid w:val="775B07E3"/>
    <w:rsid w:val="775BAB67"/>
    <w:rsid w:val="775C097B"/>
    <w:rsid w:val="775C95D3"/>
    <w:rsid w:val="775F79BB"/>
    <w:rsid w:val="77610075"/>
    <w:rsid w:val="7764CABE"/>
    <w:rsid w:val="77659671"/>
    <w:rsid w:val="77671CFD"/>
    <w:rsid w:val="77691B11"/>
    <w:rsid w:val="776F26D8"/>
    <w:rsid w:val="776F2D38"/>
    <w:rsid w:val="77746B56"/>
    <w:rsid w:val="77830E82"/>
    <w:rsid w:val="7783C646"/>
    <w:rsid w:val="77856B92"/>
    <w:rsid w:val="77888560"/>
    <w:rsid w:val="7788A37C"/>
    <w:rsid w:val="778F4A95"/>
    <w:rsid w:val="77959775"/>
    <w:rsid w:val="7796A425"/>
    <w:rsid w:val="779877FA"/>
    <w:rsid w:val="7799E595"/>
    <w:rsid w:val="779E6485"/>
    <w:rsid w:val="77A28CB2"/>
    <w:rsid w:val="77AAC723"/>
    <w:rsid w:val="77ACBCAA"/>
    <w:rsid w:val="77B74A21"/>
    <w:rsid w:val="77BA16B8"/>
    <w:rsid w:val="77BDEB13"/>
    <w:rsid w:val="77BECCDC"/>
    <w:rsid w:val="77C2DE8D"/>
    <w:rsid w:val="77C5204D"/>
    <w:rsid w:val="77CC42C4"/>
    <w:rsid w:val="77CD2AB8"/>
    <w:rsid w:val="77CD8D9F"/>
    <w:rsid w:val="77D08414"/>
    <w:rsid w:val="77D1EDC2"/>
    <w:rsid w:val="77D2A897"/>
    <w:rsid w:val="77D3979E"/>
    <w:rsid w:val="77D5AC72"/>
    <w:rsid w:val="77D73D84"/>
    <w:rsid w:val="77D7FC68"/>
    <w:rsid w:val="77DA62D8"/>
    <w:rsid w:val="77DB13F5"/>
    <w:rsid w:val="77DB2AB1"/>
    <w:rsid w:val="77E26A01"/>
    <w:rsid w:val="77E3A078"/>
    <w:rsid w:val="77E66CF3"/>
    <w:rsid w:val="77E680A5"/>
    <w:rsid w:val="77EA9AD9"/>
    <w:rsid w:val="77EF9A72"/>
    <w:rsid w:val="77F2780B"/>
    <w:rsid w:val="77F3686A"/>
    <w:rsid w:val="77FA86EB"/>
    <w:rsid w:val="77FAC48B"/>
    <w:rsid w:val="77FD164A"/>
    <w:rsid w:val="77FD9412"/>
    <w:rsid w:val="7800BBE6"/>
    <w:rsid w:val="780171A7"/>
    <w:rsid w:val="7802958A"/>
    <w:rsid w:val="780B803C"/>
    <w:rsid w:val="780D9916"/>
    <w:rsid w:val="780E750E"/>
    <w:rsid w:val="7813674E"/>
    <w:rsid w:val="781870C5"/>
    <w:rsid w:val="7818F58F"/>
    <w:rsid w:val="781BEDD5"/>
    <w:rsid w:val="781CAC67"/>
    <w:rsid w:val="781FE974"/>
    <w:rsid w:val="7820F48B"/>
    <w:rsid w:val="7826116E"/>
    <w:rsid w:val="782AA9D2"/>
    <w:rsid w:val="78314095"/>
    <w:rsid w:val="78372320"/>
    <w:rsid w:val="78406F37"/>
    <w:rsid w:val="78414610"/>
    <w:rsid w:val="78427BF5"/>
    <w:rsid w:val="7842A5D8"/>
    <w:rsid w:val="7842AC2C"/>
    <w:rsid w:val="7846FFF5"/>
    <w:rsid w:val="784714E8"/>
    <w:rsid w:val="78488141"/>
    <w:rsid w:val="78510478"/>
    <w:rsid w:val="785184B9"/>
    <w:rsid w:val="7854055E"/>
    <w:rsid w:val="785629D0"/>
    <w:rsid w:val="785BA452"/>
    <w:rsid w:val="785ED26A"/>
    <w:rsid w:val="78614A9B"/>
    <w:rsid w:val="78664041"/>
    <w:rsid w:val="7867E1EB"/>
    <w:rsid w:val="786E0891"/>
    <w:rsid w:val="786FBA20"/>
    <w:rsid w:val="7871BF87"/>
    <w:rsid w:val="78746FEE"/>
    <w:rsid w:val="78769838"/>
    <w:rsid w:val="78786791"/>
    <w:rsid w:val="78816BEE"/>
    <w:rsid w:val="78839338"/>
    <w:rsid w:val="78865A33"/>
    <w:rsid w:val="788B67DE"/>
    <w:rsid w:val="78902C83"/>
    <w:rsid w:val="789070B3"/>
    <w:rsid w:val="7892FCC9"/>
    <w:rsid w:val="7893533D"/>
    <w:rsid w:val="78985559"/>
    <w:rsid w:val="789DAA49"/>
    <w:rsid w:val="78A6477C"/>
    <w:rsid w:val="78AAD297"/>
    <w:rsid w:val="78AE935A"/>
    <w:rsid w:val="78B12C80"/>
    <w:rsid w:val="78B253B5"/>
    <w:rsid w:val="78B2AB23"/>
    <w:rsid w:val="78B5B902"/>
    <w:rsid w:val="78B7D786"/>
    <w:rsid w:val="78B7DC2C"/>
    <w:rsid w:val="78BD7C8D"/>
    <w:rsid w:val="78C83C68"/>
    <w:rsid w:val="78CCAE3C"/>
    <w:rsid w:val="78D450BF"/>
    <w:rsid w:val="78D5791D"/>
    <w:rsid w:val="78E4518E"/>
    <w:rsid w:val="78E8798A"/>
    <w:rsid w:val="78EC288D"/>
    <w:rsid w:val="78EC51CA"/>
    <w:rsid w:val="78F5E264"/>
    <w:rsid w:val="79006A2C"/>
    <w:rsid w:val="7903249D"/>
    <w:rsid w:val="79124C65"/>
    <w:rsid w:val="79133272"/>
    <w:rsid w:val="79165BC6"/>
    <w:rsid w:val="79166DE0"/>
    <w:rsid w:val="791859EA"/>
    <w:rsid w:val="79213BF3"/>
    <w:rsid w:val="79250411"/>
    <w:rsid w:val="792684CE"/>
    <w:rsid w:val="7928F06E"/>
    <w:rsid w:val="792BE760"/>
    <w:rsid w:val="792D0F44"/>
    <w:rsid w:val="792DA14D"/>
    <w:rsid w:val="792F97D1"/>
    <w:rsid w:val="7932DA51"/>
    <w:rsid w:val="79342A98"/>
    <w:rsid w:val="7935D801"/>
    <w:rsid w:val="7937F977"/>
    <w:rsid w:val="793CC191"/>
    <w:rsid w:val="793D1D32"/>
    <w:rsid w:val="793E8CD0"/>
    <w:rsid w:val="793ED21C"/>
    <w:rsid w:val="793FB9BB"/>
    <w:rsid w:val="79433F00"/>
    <w:rsid w:val="7948BD9C"/>
    <w:rsid w:val="794A7969"/>
    <w:rsid w:val="794CA1C5"/>
    <w:rsid w:val="7957EB2A"/>
    <w:rsid w:val="795A6DC3"/>
    <w:rsid w:val="7963BAA3"/>
    <w:rsid w:val="7965751F"/>
    <w:rsid w:val="79657846"/>
    <w:rsid w:val="7965A6DF"/>
    <w:rsid w:val="7967CFB6"/>
    <w:rsid w:val="79696E31"/>
    <w:rsid w:val="796BE5F4"/>
    <w:rsid w:val="797173B0"/>
    <w:rsid w:val="797BC974"/>
    <w:rsid w:val="7989F249"/>
    <w:rsid w:val="798D500D"/>
    <w:rsid w:val="79901352"/>
    <w:rsid w:val="7993FBE3"/>
    <w:rsid w:val="7995D8A0"/>
    <w:rsid w:val="79977B73"/>
    <w:rsid w:val="79985604"/>
    <w:rsid w:val="799DD50C"/>
    <w:rsid w:val="79A165C8"/>
    <w:rsid w:val="79A189F5"/>
    <w:rsid w:val="79A2E860"/>
    <w:rsid w:val="79A58602"/>
    <w:rsid w:val="79A5DC37"/>
    <w:rsid w:val="79A74C33"/>
    <w:rsid w:val="79A87905"/>
    <w:rsid w:val="79A89A54"/>
    <w:rsid w:val="79B23C21"/>
    <w:rsid w:val="79B725E1"/>
    <w:rsid w:val="79B80D24"/>
    <w:rsid w:val="79B895DC"/>
    <w:rsid w:val="79BAF82C"/>
    <w:rsid w:val="79BB037B"/>
    <w:rsid w:val="79BB31E6"/>
    <w:rsid w:val="79BC41E0"/>
    <w:rsid w:val="79BCC4EC"/>
    <w:rsid w:val="79C21BE8"/>
    <w:rsid w:val="79C2FD95"/>
    <w:rsid w:val="79C632A2"/>
    <w:rsid w:val="79C83AED"/>
    <w:rsid w:val="79D191E9"/>
    <w:rsid w:val="79D445F6"/>
    <w:rsid w:val="79DF4E43"/>
    <w:rsid w:val="79E081B7"/>
    <w:rsid w:val="79E3AB8A"/>
    <w:rsid w:val="79E879B7"/>
    <w:rsid w:val="79EC5482"/>
    <w:rsid w:val="79EE9143"/>
    <w:rsid w:val="79EF54FA"/>
    <w:rsid w:val="79F0BEF6"/>
    <w:rsid w:val="79F13519"/>
    <w:rsid w:val="79F53C52"/>
    <w:rsid w:val="79F6543A"/>
    <w:rsid w:val="79F67623"/>
    <w:rsid w:val="79FB704D"/>
    <w:rsid w:val="7A07E5C4"/>
    <w:rsid w:val="7A133206"/>
    <w:rsid w:val="7A17B10A"/>
    <w:rsid w:val="7A17B7C8"/>
    <w:rsid w:val="7A191E1B"/>
    <w:rsid w:val="7A1ABBFF"/>
    <w:rsid w:val="7A1B908C"/>
    <w:rsid w:val="7A1DAD96"/>
    <w:rsid w:val="7A1FB823"/>
    <w:rsid w:val="7A1FDEDD"/>
    <w:rsid w:val="7A21BA1A"/>
    <w:rsid w:val="7A242FC0"/>
    <w:rsid w:val="7A297454"/>
    <w:rsid w:val="7A2F1D5C"/>
    <w:rsid w:val="7A314EDE"/>
    <w:rsid w:val="7A321342"/>
    <w:rsid w:val="7A3289F4"/>
    <w:rsid w:val="7A363257"/>
    <w:rsid w:val="7A3CE0D3"/>
    <w:rsid w:val="7A3E6169"/>
    <w:rsid w:val="7A3FFF59"/>
    <w:rsid w:val="7A408E66"/>
    <w:rsid w:val="7A42B433"/>
    <w:rsid w:val="7A5146E7"/>
    <w:rsid w:val="7A514F75"/>
    <w:rsid w:val="7A5749D2"/>
    <w:rsid w:val="7A5A1EA2"/>
    <w:rsid w:val="7A5DDBB4"/>
    <w:rsid w:val="7A64D5C7"/>
    <w:rsid w:val="7A67B92A"/>
    <w:rsid w:val="7A688668"/>
    <w:rsid w:val="7A6D0EE9"/>
    <w:rsid w:val="7A6DCE3A"/>
    <w:rsid w:val="7A6E31C4"/>
    <w:rsid w:val="7A72A77A"/>
    <w:rsid w:val="7A746497"/>
    <w:rsid w:val="7A7638B7"/>
    <w:rsid w:val="7A793FB2"/>
    <w:rsid w:val="7A7A96F6"/>
    <w:rsid w:val="7A7C8E3E"/>
    <w:rsid w:val="7A7DF837"/>
    <w:rsid w:val="7A824518"/>
    <w:rsid w:val="7A83187A"/>
    <w:rsid w:val="7A89B15E"/>
    <w:rsid w:val="7A8A57AD"/>
    <w:rsid w:val="7A8E434C"/>
    <w:rsid w:val="7A8E8900"/>
    <w:rsid w:val="7A8EC59A"/>
    <w:rsid w:val="7A95AA2F"/>
    <w:rsid w:val="7A95BF8A"/>
    <w:rsid w:val="7A9623DD"/>
    <w:rsid w:val="7A9F4D08"/>
    <w:rsid w:val="7A9FE00A"/>
    <w:rsid w:val="7AA34917"/>
    <w:rsid w:val="7AA710C7"/>
    <w:rsid w:val="7AAD687B"/>
    <w:rsid w:val="7AADCFD6"/>
    <w:rsid w:val="7AB1F874"/>
    <w:rsid w:val="7AB6580E"/>
    <w:rsid w:val="7ABF6995"/>
    <w:rsid w:val="7ABFDBDF"/>
    <w:rsid w:val="7ABFF23F"/>
    <w:rsid w:val="7AC4F944"/>
    <w:rsid w:val="7AC87F34"/>
    <w:rsid w:val="7AC894F4"/>
    <w:rsid w:val="7ACD4460"/>
    <w:rsid w:val="7ACDB09A"/>
    <w:rsid w:val="7AD335D0"/>
    <w:rsid w:val="7AD4FA43"/>
    <w:rsid w:val="7AD783DB"/>
    <w:rsid w:val="7AE0EAB8"/>
    <w:rsid w:val="7AE52A31"/>
    <w:rsid w:val="7AE9DD29"/>
    <w:rsid w:val="7AEA8F99"/>
    <w:rsid w:val="7AEEEAE3"/>
    <w:rsid w:val="7AEF2FD7"/>
    <w:rsid w:val="7AF4D14E"/>
    <w:rsid w:val="7AFD512B"/>
    <w:rsid w:val="7B07C4D6"/>
    <w:rsid w:val="7B09288B"/>
    <w:rsid w:val="7B0C4B76"/>
    <w:rsid w:val="7B0CC992"/>
    <w:rsid w:val="7B0E3A02"/>
    <w:rsid w:val="7B18234B"/>
    <w:rsid w:val="7B1BF838"/>
    <w:rsid w:val="7B1CB81A"/>
    <w:rsid w:val="7B24A5A0"/>
    <w:rsid w:val="7B273105"/>
    <w:rsid w:val="7B2FC677"/>
    <w:rsid w:val="7B2FE0EB"/>
    <w:rsid w:val="7B3032A9"/>
    <w:rsid w:val="7B310DA0"/>
    <w:rsid w:val="7B3276E0"/>
    <w:rsid w:val="7B33AEEA"/>
    <w:rsid w:val="7B369E64"/>
    <w:rsid w:val="7B390B9C"/>
    <w:rsid w:val="7B3A65CA"/>
    <w:rsid w:val="7B3C75C5"/>
    <w:rsid w:val="7B4320FE"/>
    <w:rsid w:val="7B435C22"/>
    <w:rsid w:val="7B45335A"/>
    <w:rsid w:val="7B464C1D"/>
    <w:rsid w:val="7B4CA3C4"/>
    <w:rsid w:val="7B4DDBA3"/>
    <w:rsid w:val="7B4FED7B"/>
    <w:rsid w:val="7B538EAD"/>
    <w:rsid w:val="7B558CE7"/>
    <w:rsid w:val="7B560511"/>
    <w:rsid w:val="7B5911F4"/>
    <w:rsid w:val="7B5C495B"/>
    <w:rsid w:val="7B5ED2F4"/>
    <w:rsid w:val="7B6312C8"/>
    <w:rsid w:val="7B68E157"/>
    <w:rsid w:val="7B6B6526"/>
    <w:rsid w:val="7B6B6C69"/>
    <w:rsid w:val="7B6C39C3"/>
    <w:rsid w:val="7B6C7820"/>
    <w:rsid w:val="7B70129A"/>
    <w:rsid w:val="7B7A1CB7"/>
    <w:rsid w:val="7B7AD19F"/>
    <w:rsid w:val="7B7E5732"/>
    <w:rsid w:val="7B8ABA7F"/>
    <w:rsid w:val="7B8DCFEC"/>
    <w:rsid w:val="7B9326EE"/>
    <w:rsid w:val="7B933A71"/>
    <w:rsid w:val="7B934015"/>
    <w:rsid w:val="7B9499CE"/>
    <w:rsid w:val="7B969E7E"/>
    <w:rsid w:val="7B96DFA6"/>
    <w:rsid w:val="7B978D77"/>
    <w:rsid w:val="7B9A47C6"/>
    <w:rsid w:val="7B9BC404"/>
    <w:rsid w:val="7BA0458E"/>
    <w:rsid w:val="7BA3373A"/>
    <w:rsid w:val="7BA96851"/>
    <w:rsid w:val="7BAC6FD6"/>
    <w:rsid w:val="7BB48984"/>
    <w:rsid w:val="7BB5ED1E"/>
    <w:rsid w:val="7BB9EF9A"/>
    <w:rsid w:val="7BBF411C"/>
    <w:rsid w:val="7BBF7A5F"/>
    <w:rsid w:val="7BC13BE7"/>
    <w:rsid w:val="7BC816F1"/>
    <w:rsid w:val="7BC9687C"/>
    <w:rsid w:val="7BCA6B31"/>
    <w:rsid w:val="7BD05F9F"/>
    <w:rsid w:val="7BD4D4B2"/>
    <w:rsid w:val="7BD5873B"/>
    <w:rsid w:val="7BD7F105"/>
    <w:rsid w:val="7BDE87AD"/>
    <w:rsid w:val="7BE5BBB9"/>
    <w:rsid w:val="7BE65163"/>
    <w:rsid w:val="7BEB5DC2"/>
    <w:rsid w:val="7BF0AB6D"/>
    <w:rsid w:val="7BF5D377"/>
    <w:rsid w:val="7BFB3C47"/>
    <w:rsid w:val="7BFB6770"/>
    <w:rsid w:val="7BFFC88C"/>
    <w:rsid w:val="7C000769"/>
    <w:rsid w:val="7C03DE26"/>
    <w:rsid w:val="7C0456C9"/>
    <w:rsid w:val="7C049382"/>
    <w:rsid w:val="7C12AE13"/>
    <w:rsid w:val="7C13DF4B"/>
    <w:rsid w:val="7C188F29"/>
    <w:rsid w:val="7C1A05D3"/>
    <w:rsid w:val="7C1A32AC"/>
    <w:rsid w:val="7C1D9753"/>
    <w:rsid w:val="7C1FF626"/>
    <w:rsid w:val="7C2144FA"/>
    <w:rsid w:val="7C26F96C"/>
    <w:rsid w:val="7C2CC2A8"/>
    <w:rsid w:val="7C32739C"/>
    <w:rsid w:val="7C357D9D"/>
    <w:rsid w:val="7C358074"/>
    <w:rsid w:val="7C3616B3"/>
    <w:rsid w:val="7C36E64F"/>
    <w:rsid w:val="7C37885F"/>
    <w:rsid w:val="7C3B6FAB"/>
    <w:rsid w:val="7C3E6CDD"/>
    <w:rsid w:val="7C420077"/>
    <w:rsid w:val="7C4241A3"/>
    <w:rsid w:val="7C4493CE"/>
    <w:rsid w:val="7C492183"/>
    <w:rsid w:val="7C4975C8"/>
    <w:rsid w:val="7C4B037F"/>
    <w:rsid w:val="7C511A31"/>
    <w:rsid w:val="7C514834"/>
    <w:rsid w:val="7C553437"/>
    <w:rsid w:val="7C5B8AC0"/>
    <w:rsid w:val="7C5F2E75"/>
    <w:rsid w:val="7C5F3C43"/>
    <w:rsid w:val="7C693828"/>
    <w:rsid w:val="7C69BC88"/>
    <w:rsid w:val="7C6AF01A"/>
    <w:rsid w:val="7C6CAA95"/>
    <w:rsid w:val="7C70DC2D"/>
    <w:rsid w:val="7C71C935"/>
    <w:rsid w:val="7C749C82"/>
    <w:rsid w:val="7C7508AB"/>
    <w:rsid w:val="7C77D70B"/>
    <w:rsid w:val="7C7BAEF6"/>
    <w:rsid w:val="7C7FDF6C"/>
    <w:rsid w:val="7C850421"/>
    <w:rsid w:val="7C8554BB"/>
    <w:rsid w:val="7C8649BE"/>
    <w:rsid w:val="7C8848BB"/>
    <w:rsid w:val="7C92FEDA"/>
    <w:rsid w:val="7C95DB96"/>
    <w:rsid w:val="7C97A0F8"/>
    <w:rsid w:val="7C9934CB"/>
    <w:rsid w:val="7C9B741A"/>
    <w:rsid w:val="7C9BA32B"/>
    <w:rsid w:val="7C9F8A9F"/>
    <w:rsid w:val="7CA0B78D"/>
    <w:rsid w:val="7CA5D805"/>
    <w:rsid w:val="7CA6763C"/>
    <w:rsid w:val="7CA91D95"/>
    <w:rsid w:val="7CAB7EF0"/>
    <w:rsid w:val="7CADC4CF"/>
    <w:rsid w:val="7CB2B8CB"/>
    <w:rsid w:val="7CB2F64D"/>
    <w:rsid w:val="7CBEE96B"/>
    <w:rsid w:val="7CC2FC55"/>
    <w:rsid w:val="7CC65317"/>
    <w:rsid w:val="7CC6D98D"/>
    <w:rsid w:val="7CD3A523"/>
    <w:rsid w:val="7CDE1B8B"/>
    <w:rsid w:val="7CEB60AE"/>
    <w:rsid w:val="7CF1CB90"/>
    <w:rsid w:val="7CF65BF0"/>
    <w:rsid w:val="7CF68A6F"/>
    <w:rsid w:val="7CF81652"/>
    <w:rsid w:val="7CF8832F"/>
    <w:rsid w:val="7CFC31ED"/>
    <w:rsid w:val="7D010066"/>
    <w:rsid w:val="7D02A06B"/>
    <w:rsid w:val="7D073587"/>
    <w:rsid w:val="7D0A8CF6"/>
    <w:rsid w:val="7D0C082A"/>
    <w:rsid w:val="7D10E846"/>
    <w:rsid w:val="7D12BA53"/>
    <w:rsid w:val="7D12D4FB"/>
    <w:rsid w:val="7D15B79E"/>
    <w:rsid w:val="7D17861B"/>
    <w:rsid w:val="7D18DAD3"/>
    <w:rsid w:val="7D1A0961"/>
    <w:rsid w:val="7D201637"/>
    <w:rsid w:val="7D228B14"/>
    <w:rsid w:val="7D24C608"/>
    <w:rsid w:val="7D253ACF"/>
    <w:rsid w:val="7D2837B2"/>
    <w:rsid w:val="7D2CDD14"/>
    <w:rsid w:val="7D360E43"/>
    <w:rsid w:val="7D36B848"/>
    <w:rsid w:val="7D3A8DEB"/>
    <w:rsid w:val="7D3C7D84"/>
    <w:rsid w:val="7D3DFCEC"/>
    <w:rsid w:val="7D460786"/>
    <w:rsid w:val="7D475E0E"/>
    <w:rsid w:val="7D489647"/>
    <w:rsid w:val="7D4903F8"/>
    <w:rsid w:val="7D4D83DD"/>
    <w:rsid w:val="7D57F44D"/>
    <w:rsid w:val="7D5F1033"/>
    <w:rsid w:val="7D63DECB"/>
    <w:rsid w:val="7D64635D"/>
    <w:rsid w:val="7D656CC1"/>
    <w:rsid w:val="7D684E86"/>
    <w:rsid w:val="7D6D738D"/>
    <w:rsid w:val="7D6E5C2A"/>
    <w:rsid w:val="7D73C166"/>
    <w:rsid w:val="7D759C5A"/>
    <w:rsid w:val="7D76537A"/>
    <w:rsid w:val="7D782F28"/>
    <w:rsid w:val="7D79FFB0"/>
    <w:rsid w:val="7D7C8A94"/>
    <w:rsid w:val="7D7D3D25"/>
    <w:rsid w:val="7D7E35F0"/>
    <w:rsid w:val="7D7E659A"/>
    <w:rsid w:val="7D8103BF"/>
    <w:rsid w:val="7D832EB1"/>
    <w:rsid w:val="7D8A4651"/>
    <w:rsid w:val="7D8F407D"/>
    <w:rsid w:val="7D932311"/>
    <w:rsid w:val="7D94598B"/>
    <w:rsid w:val="7D995697"/>
    <w:rsid w:val="7D9C7689"/>
    <w:rsid w:val="7D9CE74B"/>
    <w:rsid w:val="7DA4F353"/>
    <w:rsid w:val="7DA65AAB"/>
    <w:rsid w:val="7DA70ED6"/>
    <w:rsid w:val="7DAB3BDA"/>
    <w:rsid w:val="7DABDBD3"/>
    <w:rsid w:val="7DABF286"/>
    <w:rsid w:val="7DAC13F3"/>
    <w:rsid w:val="7DACFD18"/>
    <w:rsid w:val="7DAD6EA7"/>
    <w:rsid w:val="7DADEEC9"/>
    <w:rsid w:val="7DAF55D9"/>
    <w:rsid w:val="7DAF6385"/>
    <w:rsid w:val="7DB50808"/>
    <w:rsid w:val="7DB5FED3"/>
    <w:rsid w:val="7DC97EE2"/>
    <w:rsid w:val="7DC9F9A4"/>
    <w:rsid w:val="7DCC6AB5"/>
    <w:rsid w:val="7DCCE679"/>
    <w:rsid w:val="7DCFE06B"/>
    <w:rsid w:val="7DD00637"/>
    <w:rsid w:val="7DD0423D"/>
    <w:rsid w:val="7DD24AD3"/>
    <w:rsid w:val="7DD6BA9C"/>
    <w:rsid w:val="7DE27409"/>
    <w:rsid w:val="7DE547A7"/>
    <w:rsid w:val="7DE593A9"/>
    <w:rsid w:val="7DE5DD99"/>
    <w:rsid w:val="7DE84117"/>
    <w:rsid w:val="7DEC5C8B"/>
    <w:rsid w:val="7DEE2F2B"/>
    <w:rsid w:val="7DEF6802"/>
    <w:rsid w:val="7DEFB544"/>
    <w:rsid w:val="7DF08725"/>
    <w:rsid w:val="7DF6BA8C"/>
    <w:rsid w:val="7E03D41D"/>
    <w:rsid w:val="7E090396"/>
    <w:rsid w:val="7E0C0890"/>
    <w:rsid w:val="7E0CCC2C"/>
    <w:rsid w:val="7E0D19B2"/>
    <w:rsid w:val="7E0E1077"/>
    <w:rsid w:val="7E0EACD1"/>
    <w:rsid w:val="7E147760"/>
    <w:rsid w:val="7E1560CA"/>
    <w:rsid w:val="7E17AEC0"/>
    <w:rsid w:val="7E18B281"/>
    <w:rsid w:val="7E1C2EBF"/>
    <w:rsid w:val="7E1D7255"/>
    <w:rsid w:val="7E1D8BC1"/>
    <w:rsid w:val="7E1F167F"/>
    <w:rsid w:val="7E2049F7"/>
    <w:rsid w:val="7E2D6CEC"/>
    <w:rsid w:val="7E2F7FE2"/>
    <w:rsid w:val="7E316793"/>
    <w:rsid w:val="7E34DE8C"/>
    <w:rsid w:val="7E37BB7E"/>
    <w:rsid w:val="7E380147"/>
    <w:rsid w:val="7E4716A7"/>
    <w:rsid w:val="7E48C508"/>
    <w:rsid w:val="7E499C91"/>
    <w:rsid w:val="7E4AE847"/>
    <w:rsid w:val="7E4F5CE7"/>
    <w:rsid w:val="7E4FF9E5"/>
    <w:rsid w:val="7E519536"/>
    <w:rsid w:val="7E52954D"/>
    <w:rsid w:val="7E57092B"/>
    <w:rsid w:val="7E58CBBE"/>
    <w:rsid w:val="7E59E48F"/>
    <w:rsid w:val="7E61871A"/>
    <w:rsid w:val="7E61E326"/>
    <w:rsid w:val="7E62C6AA"/>
    <w:rsid w:val="7E62CD15"/>
    <w:rsid w:val="7E638CEA"/>
    <w:rsid w:val="7E6449CB"/>
    <w:rsid w:val="7E66F7D6"/>
    <w:rsid w:val="7E6DEDF0"/>
    <w:rsid w:val="7E720042"/>
    <w:rsid w:val="7E720677"/>
    <w:rsid w:val="7E7CACAE"/>
    <w:rsid w:val="7E7DD18D"/>
    <w:rsid w:val="7E7FB1D4"/>
    <w:rsid w:val="7E80A527"/>
    <w:rsid w:val="7E830D1D"/>
    <w:rsid w:val="7E8AC7D5"/>
    <w:rsid w:val="7E8BBCD8"/>
    <w:rsid w:val="7E8EE843"/>
    <w:rsid w:val="7E935893"/>
    <w:rsid w:val="7E982395"/>
    <w:rsid w:val="7E9AD1C9"/>
    <w:rsid w:val="7E9B19B3"/>
    <w:rsid w:val="7E9EE931"/>
    <w:rsid w:val="7E9FFB60"/>
    <w:rsid w:val="7EA047C7"/>
    <w:rsid w:val="7EA1F62C"/>
    <w:rsid w:val="7EA21E23"/>
    <w:rsid w:val="7EA24832"/>
    <w:rsid w:val="7EA553BC"/>
    <w:rsid w:val="7EA8DEC3"/>
    <w:rsid w:val="7EAC64A8"/>
    <w:rsid w:val="7EAD2135"/>
    <w:rsid w:val="7EB9AA76"/>
    <w:rsid w:val="7EBBD91C"/>
    <w:rsid w:val="7EBE69E8"/>
    <w:rsid w:val="7EC1152E"/>
    <w:rsid w:val="7EC4AF27"/>
    <w:rsid w:val="7EC6E224"/>
    <w:rsid w:val="7ECC6DF8"/>
    <w:rsid w:val="7ECCB14E"/>
    <w:rsid w:val="7ED01E8B"/>
    <w:rsid w:val="7ED0CEBB"/>
    <w:rsid w:val="7ED5F524"/>
    <w:rsid w:val="7ED72B13"/>
    <w:rsid w:val="7ED7FF10"/>
    <w:rsid w:val="7EE0313F"/>
    <w:rsid w:val="7EE68236"/>
    <w:rsid w:val="7EF3F88B"/>
    <w:rsid w:val="7EF45759"/>
    <w:rsid w:val="7EF6AA80"/>
    <w:rsid w:val="7EF8A3EF"/>
    <w:rsid w:val="7EF8BDC3"/>
    <w:rsid w:val="7F0573C0"/>
    <w:rsid w:val="7F086CDC"/>
    <w:rsid w:val="7F0E745C"/>
    <w:rsid w:val="7F1252E3"/>
    <w:rsid w:val="7F1A0651"/>
    <w:rsid w:val="7F1CE99B"/>
    <w:rsid w:val="7F22A17F"/>
    <w:rsid w:val="7F2353D8"/>
    <w:rsid w:val="7F2572CA"/>
    <w:rsid w:val="7F2647AB"/>
    <w:rsid w:val="7F265477"/>
    <w:rsid w:val="7F2A7E82"/>
    <w:rsid w:val="7F2D0DAB"/>
    <w:rsid w:val="7F2DF882"/>
    <w:rsid w:val="7F2F8D59"/>
    <w:rsid w:val="7F2FC2E7"/>
    <w:rsid w:val="7F304325"/>
    <w:rsid w:val="7F33C73F"/>
    <w:rsid w:val="7F382A1A"/>
    <w:rsid w:val="7F3846EA"/>
    <w:rsid w:val="7F38EA10"/>
    <w:rsid w:val="7F3B5271"/>
    <w:rsid w:val="7F3E5F7D"/>
    <w:rsid w:val="7F3E64E9"/>
    <w:rsid w:val="7F408BA3"/>
    <w:rsid w:val="7F4964C4"/>
    <w:rsid w:val="7F49EC73"/>
    <w:rsid w:val="7F4FC869"/>
    <w:rsid w:val="7F5353DC"/>
    <w:rsid w:val="7F57E257"/>
    <w:rsid w:val="7F617A62"/>
    <w:rsid w:val="7F65CA05"/>
    <w:rsid w:val="7F66E0B3"/>
    <w:rsid w:val="7F6DB874"/>
    <w:rsid w:val="7F74BBAB"/>
    <w:rsid w:val="7F78D540"/>
    <w:rsid w:val="7F7E515E"/>
    <w:rsid w:val="7F7F8F60"/>
    <w:rsid w:val="7F82763C"/>
    <w:rsid w:val="7F833171"/>
    <w:rsid w:val="7F857096"/>
    <w:rsid w:val="7F86721D"/>
    <w:rsid w:val="7F877B21"/>
    <w:rsid w:val="7F8C4AFF"/>
    <w:rsid w:val="7F8CEA5B"/>
    <w:rsid w:val="7F90BE63"/>
    <w:rsid w:val="7F933659"/>
    <w:rsid w:val="7F942ECB"/>
    <w:rsid w:val="7F9ACF03"/>
    <w:rsid w:val="7FA6F1C0"/>
    <w:rsid w:val="7FA80247"/>
    <w:rsid w:val="7FA94C9F"/>
    <w:rsid w:val="7FAC6A93"/>
    <w:rsid w:val="7FB7F769"/>
    <w:rsid w:val="7FB7FF20"/>
    <w:rsid w:val="7FB8EA5C"/>
    <w:rsid w:val="7FBCE4E8"/>
    <w:rsid w:val="7FC04D26"/>
    <w:rsid w:val="7FC15ACF"/>
    <w:rsid w:val="7FC92C26"/>
    <w:rsid w:val="7FCB7720"/>
    <w:rsid w:val="7FD0AEED"/>
    <w:rsid w:val="7FD57E8E"/>
    <w:rsid w:val="7FDA400A"/>
    <w:rsid w:val="7FDBF38E"/>
    <w:rsid w:val="7FE27FED"/>
    <w:rsid w:val="7FE81060"/>
    <w:rsid w:val="7FE90F62"/>
    <w:rsid w:val="7FED183D"/>
    <w:rsid w:val="7FEDB74F"/>
    <w:rsid w:val="7FF2D98C"/>
    <w:rsid w:val="7FF4B0DD"/>
    <w:rsid w:val="7FF71F33"/>
    <w:rsid w:val="7FF84AE1"/>
    <w:rsid w:val="7FFB18D9"/>
    <w:rsid w:val="7FFCFFAE"/>
    <w:rsid w:val="7FFF71FD"/>
    <w:rsid w:val="7FFF9AB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2A630"/>
  <w15:chartTrackingRefBased/>
  <w15:docId w15:val="{96B5531B-8272-4CB3-B230-C9459DDA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405D"/>
  </w:style>
  <w:style w:type="paragraph" w:styleId="Naslov1">
    <w:name w:val="heading 1"/>
    <w:basedOn w:val="Navaden"/>
    <w:next w:val="Navaden"/>
    <w:link w:val="Naslov1Znak"/>
    <w:uiPriority w:val="9"/>
    <w:qFormat/>
    <w:rsid w:val="00452C28"/>
    <w:pPr>
      <w:keepNext/>
      <w:keepLines/>
      <w:spacing w:before="240" w:after="0"/>
      <w:outlineLvl w:val="0"/>
    </w:pPr>
    <w:rPr>
      <w:rFonts w:ascii="Arial" w:eastAsiaTheme="majorEastAsia" w:hAnsi="Arial" w:cstheme="majorBidi"/>
      <w:b/>
      <w:color w:val="01295D"/>
      <w:sz w:val="28"/>
      <w:szCs w:val="32"/>
    </w:rPr>
  </w:style>
  <w:style w:type="paragraph" w:styleId="Naslov2">
    <w:name w:val="heading 2"/>
    <w:basedOn w:val="Navaden"/>
    <w:next w:val="Navaden"/>
    <w:link w:val="Naslov2Znak"/>
    <w:uiPriority w:val="9"/>
    <w:unhideWhenUsed/>
    <w:qFormat/>
    <w:rsid w:val="00452C28"/>
    <w:pPr>
      <w:keepNext/>
      <w:keepLines/>
      <w:spacing w:before="240" w:after="120"/>
      <w:outlineLvl w:val="1"/>
    </w:pPr>
    <w:rPr>
      <w:rFonts w:ascii="Arial" w:eastAsiaTheme="majorEastAsia" w:hAnsi="Arial" w:cstheme="majorBidi"/>
      <w:color w:val="01295D"/>
      <w:sz w:val="24"/>
      <w:szCs w:val="26"/>
    </w:rPr>
  </w:style>
  <w:style w:type="paragraph" w:styleId="Naslov3">
    <w:name w:val="heading 3"/>
    <w:basedOn w:val="Navaden"/>
    <w:next w:val="Navaden"/>
    <w:link w:val="Naslov3Znak"/>
    <w:uiPriority w:val="9"/>
    <w:unhideWhenUsed/>
    <w:qFormat/>
    <w:rsid w:val="00CC76FA"/>
    <w:pPr>
      <w:keepNext/>
      <w:keepLines/>
      <w:spacing w:before="40" w:after="0"/>
      <w:outlineLvl w:val="2"/>
    </w:pPr>
    <w:rPr>
      <w:rFonts w:asciiTheme="majorHAnsi" w:eastAsiaTheme="majorEastAsia" w:hAnsiTheme="majorHAnsi" w:cstheme="majorBidi"/>
      <w:color w:val="1F3763" w:themeColor="accent1" w:themeShade="7F"/>
      <w:sz w:val="28"/>
      <w:szCs w:val="24"/>
    </w:rPr>
  </w:style>
  <w:style w:type="paragraph" w:styleId="Naslov4">
    <w:name w:val="heading 4"/>
    <w:basedOn w:val="Navaden"/>
    <w:next w:val="Navaden"/>
    <w:link w:val="Naslov4Znak"/>
    <w:uiPriority w:val="9"/>
    <w:unhideWhenUsed/>
    <w:qFormat/>
    <w:rsid w:val="00A07769"/>
    <w:pPr>
      <w:keepNext/>
      <w:keepLines/>
      <w:spacing w:before="240" w:after="120"/>
      <w:outlineLvl w:val="3"/>
    </w:pPr>
    <w:rPr>
      <w:rFonts w:ascii="Arial" w:eastAsiaTheme="majorEastAsia" w:hAnsi="Arial" w:cstheme="majorBidi"/>
      <w:b/>
      <w:iCs/>
      <w:color w:val="01295D"/>
      <w:sz w:val="20"/>
    </w:rPr>
  </w:style>
  <w:style w:type="paragraph" w:styleId="Naslov5">
    <w:name w:val="heading 5"/>
    <w:aliases w:val="UKREPI"/>
    <w:basedOn w:val="Naslov6"/>
    <w:next w:val="Navaden"/>
    <w:link w:val="Naslov5Znak"/>
    <w:uiPriority w:val="9"/>
    <w:unhideWhenUsed/>
    <w:qFormat/>
    <w:rsid w:val="0003488C"/>
    <w:pPr>
      <w:numPr>
        <w:numId w:val="13"/>
      </w:numPr>
      <w:spacing w:before="160" w:after="120"/>
      <w:ind w:left="360"/>
      <w:outlineLvl w:val="4"/>
    </w:pPr>
    <w:rPr>
      <w:b/>
      <w:color w:val="2F5496" w:themeColor="accent1" w:themeShade="BF"/>
    </w:rPr>
  </w:style>
  <w:style w:type="paragraph" w:styleId="Naslov6">
    <w:name w:val="heading 6"/>
    <w:basedOn w:val="Navaden"/>
    <w:next w:val="Navaden"/>
    <w:link w:val="Naslov6Znak"/>
    <w:uiPriority w:val="9"/>
    <w:semiHidden/>
    <w:unhideWhenUsed/>
    <w:qFormat/>
    <w:rsid w:val="00AA423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Normal bullet 2,Bullet list,Numbered List,List Paragraph1,1st level - Bullet List Paragraph,Lettre d'introduction,Paragrafo elenco,Fiche List Paragraph,Task Body,Viñetas (Inicio Parrafo),3 Txt tabla,Zerrenda-paragrafoa,Dot pt,lp1,2,3,L"/>
    <w:basedOn w:val="Navaden"/>
    <w:link w:val="OdstavekseznamaZnak"/>
    <w:uiPriority w:val="34"/>
    <w:qFormat/>
    <w:rsid w:val="001D0691"/>
    <w:pPr>
      <w:ind w:left="720"/>
      <w:contextualSpacing/>
    </w:pPr>
    <w:rPr>
      <w:rFonts w:eastAsiaTheme="minorEastAsia"/>
      <w:lang w:val="en-US"/>
    </w:rPr>
  </w:style>
  <w:style w:type="character" w:customStyle="1" w:styleId="OdstavekseznamaZnak">
    <w:name w:val="Odstavek seznama Znak"/>
    <w:aliases w:val="Normal bullet 2 Znak,Bullet list Znak,Numbered List Znak,List Paragraph1 Znak,1st level - Bullet List Paragraph Znak,Lettre d'introduction Znak,Paragrafo elenco Znak,Fiche List Paragraph Znak,Task Body Znak,3 Txt tabla Znak,2 Znak"/>
    <w:basedOn w:val="Privzetapisavaodstavka"/>
    <w:link w:val="Odstavekseznama"/>
    <w:uiPriority w:val="34"/>
    <w:qFormat/>
    <w:locked/>
    <w:rsid w:val="001D0691"/>
    <w:rPr>
      <w:rFonts w:eastAsiaTheme="minorEastAsia"/>
      <w:lang w:val="en-US"/>
    </w:rPr>
  </w:style>
  <w:style w:type="table" w:styleId="Tabelamrea">
    <w:name w:val="Table Grid"/>
    <w:basedOn w:val="Navadnatabela"/>
    <w:uiPriority w:val="39"/>
    <w:rsid w:val="00B92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B92154"/>
    <w:rPr>
      <w:color w:val="0563C1" w:themeColor="hyperlink"/>
      <w:u w:val="single"/>
    </w:rPr>
  </w:style>
  <w:style w:type="paragraph" w:customStyle="1" w:styleId="paragraph">
    <w:name w:val="paragraph"/>
    <w:basedOn w:val="Navaden"/>
    <w:rsid w:val="0087411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874115"/>
  </w:style>
  <w:style w:type="character" w:customStyle="1" w:styleId="eop">
    <w:name w:val="eop"/>
    <w:basedOn w:val="Privzetapisavaodstavka"/>
    <w:rsid w:val="00874115"/>
  </w:style>
  <w:style w:type="paragraph" w:styleId="Glava">
    <w:name w:val="header"/>
    <w:basedOn w:val="Navaden"/>
    <w:link w:val="GlavaZnak"/>
    <w:uiPriority w:val="99"/>
    <w:unhideWhenUsed/>
    <w:rsid w:val="0010361B"/>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61B"/>
  </w:style>
  <w:style w:type="paragraph" w:styleId="Noga">
    <w:name w:val="footer"/>
    <w:basedOn w:val="Navaden"/>
    <w:link w:val="NogaZnak"/>
    <w:uiPriority w:val="99"/>
    <w:unhideWhenUsed/>
    <w:rsid w:val="0010361B"/>
    <w:pPr>
      <w:tabs>
        <w:tab w:val="center" w:pos="4536"/>
        <w:tab w:val="right" w:pos="9072"/>
      </w:tabs>
      <w:spacing w:after="0" w:line="240" w:lineRule="auto"/>
    </w:pPr>
  </w:style>
  <w:style w:type="character" w:customStyle="1" w:styleId="NogaZnak">
    <w:name w:val="Noga Znak"/>
    <w:basedOn w:val="Privzetapisavaodstavka"/>
    <w:link w:val="Noga"/>
    <w:uiPriority w:val="99"/>
    <w:rsid w:val="0010361B"/>
  </w:style>
  <w:style w:type="paragraph" w:styleId="Navadensplet">
    <w:name w:val="Normal (Web)"/>
    <w:basedOn w:val="Navaden"/>
    <w:uiPriority w:val="99"/>
    <w:unhideWhenUsed/>
    <w:rsid w:val="00137B5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aliases w:val="PODNASLOVI DIGI CILJEV"/>
    <w:basedOn w:val="Naslov5Znak"/>
    <w:uiPriority w:val="22"/>
    <w:qFormat/>
    <w:rsid w:val="004A6F4F"/>
    <w:rPr>
      <w:rFonts w:asciiTheme="majorHAnsi" w:eastAsiaTheme="majorEastAsia" w:hAnsiTheme="majorHAnsi" w:cstheme="majorBidi"/>
      <w:b w:val="0"/>
      <w:bCs/>
      <w:color w:val="2F5496" w:themeColor="accent1" w:themeShade="BF"/>
    </w:rPr>
  </w:style>
  <w:style w:type="character" w:customStyle="1" w:styleId="Nerazreenaomemba1">
    <w:name w:val="Nerazrešena omemba1"/>
    <w:basedOn w:val="Privzetapisavaodstavka"/>
    <w:uiPriority w:val="99"/>
    <w:semiHidden/>
    <w:unhideWhenUsed/>
    <w:rsid w:val="003211CC"/>
    <w:rPr>
      <w:color w:val="605E5C"/>
      <w:shd w:val="clear" w:color="auto" w:fill="E1DFDD"/>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unhideWhenUsed/>
    <w:qFormat/>
    <w:rsid w:val="00743485"/>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qFormat/>
    <w:rsid w:val="00743485"/>
    <w:rPr>
      <w:sz w:val="20"/>
      <w:szCs w:val="20"/>
    </w:rPr>
  </w:style>
  <w:style w:type="character" w:styleId="Sprotnaopomba-sklic">
    <w:name w:val="footnote reference"/>
    <w:aliases w:val="Footnote symbol,Footnote,Fussnota, Znak,Footnote reference number,note TESI,SUPERS,EN Footnote Reference,Znak,Footnote Reference Superscript,SUPERS1,SUPERS2,SUPERS3,SUPERS4,SUPERS5,SUPERS6,Footnote Reference Superscript1,SUPERS7"/>
    <w:basedOn w:val="Privzetapisavaodstavka"/>
    <w:uiPriority w:val="99"/>
    <w:unhideWhenUsed/>
    <w:qFormat/>
    <w:rsid w:val="00743485"/>
    <w:rPr>
      <w:vertAlign w:val="superscript"/>
    </w:rPr>
  </w:style>
  <w:style w:type="numbering" w:customStyle="1" w:styleId="Trenutniseznam1">
    <w:name w:val="Trenutni seznam1"/>
    <w:uiPriority w:val="99"/>
    <w:rsid w:val="00E2707A"/>
    <w:pPr>
      <w:numPr>
        <w:numId w:val="20"/>
      </w:numPr>
    </w:pPr>
  </w:style>
  <w:style w:type="character" w:customStyle="1" w:styleId="Naslov1Znak">
    <w:name w:val="Naslov 1 Znak"/>
    <w:basedOn w:val="Privzetapisavaodstavka"/>
    <w:link w:val="Naslov1"/>
    <w:uiPriority w:val="9"/>
    <w:rsid w:val="00452C28"/>
    <w:rPr>
      <w:rFonts w:ascii="Arial" w:eastAsiaTheme="majorEastAsia" w:hAnsi="Arial" w:cstheme="majorBidi"/>
      <w:b/>
      <w:color w:val="01295D"/>
      <w:sz w:val="28"/>
      <w:szCs w:val="32"/>
    </w:rPr>
  </w:style>
  <w:style w:type="character" w:styleId="SledenaHiperpovezava">
    <w:name w:val="FollowedHyperlink"/>
    <w:basedOn w:val="Privzetapisavaodstavka"/>
    <w:uiPriority w:val="99"/>
    <w:semiHidden/>
    <w:unhideWhenUsed/>
    <w:rsid w:val="00FF7FD9"/>
    <w:rPr>
      <w:color w:val="954F72" w:themeColor="followedHyperlink"/>
      <w:u w:val="single"/>
    </w:rPr>
  </w:style>
  <w:style w:type="paragraph" w:styleId="Revizija">
    <w:name w:val="Revision"/>
    <w:hidden/>
    <w:uiPriority w:val="99"/>
    <w:semiHidden/>
    <w:rsid w:val="00B03BB6"/>
    <w:pPr>
      <w:spacing w:after="0" w:line="240" w:lineRule="auto"/>
    </w:pPr>
  </w:style>
  <w:style w:type="character" w:styleId="Pripombasklic">
    <w:name w:val="annotation reference"/>
    <w:basedOn w:val="Privzetapisavaodstavka"/>
    <w:uiPriority w:val="99"/>
    <w:semiHidden/>
    <w:unhideWhenUsed/>
    <w:rsid w:val="00B03BB6"/>
    <w:rPr>
      <w:sz w:val="16"/>
      <w:szCs w:val="16"/>
    </w:rPr>
  </w:style>
  <w:style w:type="paragraph" w:styleId="Pripombabesedilo">
    <w:name w:val="annotation text"/>
    <w:basedOn w:val="Navaden"/>
    <w:link w:val="PripombabesediloZnak"/>
    <w:uiPriority w:val="99"/>
    <w:unhideWhenUsed/>
    <w:rsid w:val="00B03BB6"/>
    <w:pPr>
      <w:spacing w:line="240" w:lineRule="auto"/>
    </w:pPr>
    <w:rPr>
      <w:sz w:val="20"/>
      <w:szCs w:val="20"/>
    </w:rPr>
  </w:style>
  <w:style w:type="character" w:customStyle="1" w:styleId="PripombabesediloZnak">
    <w:name w:val="Pripomba – besedilo Znak"/>
    <w:basedOn w:val="Privzetapisavaodstavka"/>
    <w:link w:val="Pripombabesedilo"/>
    <w:uiPriority w:val="99"/>
    <w:rsid w:val="00B03BB6"/>
    <w:rPr>
      <w:sz w:val="20"/>
      <w:szCs w:val="20"/>
    </w:rPr>
  </w:style>
  <w:style w:type="paragraph" w:styleId="Zadevapripombe">
    <w:name w:val="annotation subject"/>
    <w:basedOn w:val="Pripombabesedilo"/>
    <w:next w:val="Pripombabesedilo"/>
    <w:link w:val="ZadevapripombeZnak"/>
    <w:uiPriority w:val="99"/>
    <w:semiHidden/>
    <w:unhideWhenUsed/>
    <w:rsid w:val="00B03BB6"/>
    <w:rPr>
      <w:b/>
      <w:bCs/>
    </w:rPr>
  </w:style>
  <w:style w:type="character" w:customStyle="1" w:styleId="ZadevapripombeZnak">
    <w:name w:val="Zadeva pripombe Znak"/>
    <w:basedOn w:val="PripombabesediloZnak"/>
    <w:link w:val="Zadevapripombe"/>
    <w:uiPriority w:val="99"/>
    <w:semiHidden/>
    <w:rsid w:val="00B03BB6"/>
    <w:rPr>
      <w:b/>
      <w:bCs/>
      <w:sz w:val="20"/>
      <w:szCs w:val="20"/>
    </w:rPr>
  </w:style>
  <w:style w:type="paragraph" w:styleId="Kazalovsebine1">
    <w:name w:val="toc 1"/>
    <w:basedOn w:val="Navaden"/>
    <w:next w:val="Navaden"/>
    <w:autoRedefine/>
    <w:uiPriority w:val="39"/>
    <w:unhideWhenUsed/>
    <w:rsid w:val="000F0935"/>
    <w:pPr>
      <w:tabs>
        <w:tab w:val="right" w:leader="dot" w:pos="9062"/>
      </w:tabs>
      <w:spacing w:after="100"/>
    </w:pPr>
  </w:style>
  <w:style w:type="paragraph" w:styleId="Kazalovsebine2">
    <w:name w:val="toc 2"/>
    <w:basedOn w:val="Navaden"/>
    <w:next w:val="Navaden"/>
    <w:autoRedefine/>
    <w:uiPriority w:val="39"/>
    <w:unhideWhenUsed/>
    <w:pPr>
      <w:spacing w:after="100"/>
      <w:ind w:left="220"/>
    </w:pPr>
  </w:style>
  <w:style w:type="character" w:customStyle="1" w:styleId="Naslov2Znak">
    <w:name w:val="Naslov 2 Znak"/>
    <w:basedOn w:val="Privzetapisavaodstavka"/>
    <w:link w:val="Naslov2"/>
    <w:uiPriority w:val="9"/>
    <w:rsid w:val="00452C28"/>
    <w:rPr>
      <w:rFonts w:ascii="Arial" w:eastAsiaTheme="majorEastAsia" w:hAnsi="Arial" w:cstheme="majorBidi"/>
      <w:color w:val="01295D"/>
      <w:sz w:val="24"/>
      <w:szCs w:val="26"/>
    </w:rPr>
  </w:style>
  <w:style w:type="character" w:customStyle="1" w:styleId="Naslov3Znak">
    <w:name w:val="Naslov 3 Znak"/>
    <w:basedOn w:val="Privzetapisavaodstavka"/>
    <w:link w:val="Naslov3"/>
    <w:uiPriority w:val="9"/>
    <w:rsid w:val="00CC76FA"/>
    <w:rPr>
      <w:rFonts w:asciiTheme="majorHAnsi" w:eastAsiaTheme="majorEastAsia" w:hAnsiTheme="majorHAnsi" w:cstheme="majorBidi"/>
      <w:color w:val="1F3763" w:themeColor="accent1" w:themeShade="7F"/>
      <w:sz w:val="28"/>
      <w:szCs w:val="24"/>
    </w:rPr>
  </w:style>
  <w:style w:type="character" w:customStyle="1" w:styleId="Naslov4Znak">
    <w:name w:val="Naslov 4 Znak"/>
    <w:basedOn w:val="Privzetapisavaodstavka"/>
    <w:link w:val="Naslov4"/>
    <w:uiPriority w:val="9"/>
    <w:rsid w:val="00A07769"/>
    <w:rPr>
      <w:rFonts w:ascii="Arial" w:eastAsiaTheme="majorEastAsia" w:hAnsi="Arial" w:cstheme="majorBidi"/>
      <w:b/>
      <w:iCs/>
      <w:color w:val="01295D"/>
      <w:sz w:val="20"/>
    </w:rPr>
  </w:style>
  <w:style w:type="character" w:customStyle="1" w:styleId="Naslov5Znak">
    <w:name w:val="Naslov 5 Znak"/>
    <w:aliases w:val="UKREPI Znak"/>
    <w:basedOn w:val="Privzetapisavaodstavka"/>
    <w:link w:val="Naslov5"/>
    <w:uiPriority w:val="9"/>
    <w:rsid w:val="0003488C"/>
    <w:rPr>
      <w:rFonts w:asciiTheme="majorHAnsi" w:eastAsiaTheme="majorEastAsia" w:hAnsiTheme="majorHAnsi" w:cstheme="majorBidi"/>
      <w:b/>
      <w:color w:val="2F5496" w:themeColor="accent1" w:themeShade="BF"/>
    </w:rPr>
  </w:style>
  <w:style w:type="paragraph" w:styleId="Kazalovsebine4">
    <w:name w:val="toc 4"/>
    <w:basedOn w:val="Navaden"/>
    <w:next w:val="Navaden"/>
    <w:autoRedefine/>
    <w:uiPriority w:val="39"/>
    <w:unhideWhenUsed/>
    <w:rsid w:val="00E947B5"/>
    <w:pPr>
      <w:tabs>
        <w:tab w:val="right" w:leader="dot" w:pos="9062"/>
      </w:tabs>
      <w:spacing w:after="100"/>
      <w:ind w:left="660"/>
    </w:pPr>
    <w:rPr>
      <w:b/>
      <w:bCs/>
      <w:noProof/>
    </w:rPr>
  </w:style>
  <w:style w:type="paragraph" w:styleId="Kazalovsebine5">
    <w:name w:val="toc 5"/>
    <w:basedOn w:val="Navaden"/>
    <w:next w:val="Navaden"/>
    <w:autoRedefine/>
    <w:uiPriority w:val="39"/>
    <w:unhideWhenUsed/>
    <w:rsid w:val="00655FBD"/>
    <w:pPr>
      <w:tabs>
        <w:tab w:val="left" w:pos="1320"/>
        <w:tab w:val="right" w:leader="dot" w:pos="9060"/>
      </w:tabs>
      <w:spacing w:after="100"/>
      <w:ind w:left="880"/>
    </w:pPr>
  </w:style>
  <w:style w:type="character" w:customStyle="1" w:styleId="Naslov6Znak">
    <w:name w:val="Naslov 6 Znak"/>
    <w:basedOn w:val="Privzetapisavaodstavka"/>
    <w:link w:val="Naslov6"/>
    <w:uiPriority w:val="9"/>
    <w:semiHidden/>
    <w:rsid w:val="00AA4239"/>
    <w:rPr>
      <w:rFonts w:asciiTheme="majorHAnsi" w:eastAsiaTheme="majorEastAsia" w:hAnsiTheme="majorHAnsi" w:cstheme="majorBidi"/>
      <w:color w:val="1F3763" w:themeColor="accent1" w:themeShade="7F"/>
    </w:rPr>
  </w:style>
  <w:style w:type="paragraph" w:customStyle="1" w:styleId="alineazaodstavkom">
    <w:name w:val="alineazaodstavkom"/>
    <w:basedOn w:val="Navaden"/>
    <w:uiPriority w:val="1"/>
    <w:rsid w:val="00083C0C"/>
    <w:pPr>
      <w:spacing w:beforeAutospacing="1" w:afterAutospacing="1"/>
    </w:pPr>
    <w:rPr>
      <w:rFonts w:ascii="Times New Roman" w:eastAsia="Times New Roman" w:hAnsi="Times New Roman" w:cs="Times New Roman"/>
      <w:sz w:val="24"/>
      <w:szCs w:val="24"/>
      <w:lang w:eastAsia="sl-SI"/>
    </w:rPr>
  </w:style>
  <w:style w:type="character" w:customStyle="1" w:styleId="Omemba1">
    <w:name w:val="Omemba1"/>
    <w:basedOn w:val="Privzetapisavaodstavka"/>
    <w:uiPriority w:val="99"/>
    <w:unhideWhenUsed/>
    <w:rsid w:val="00083C0C"/>
    <w:rPr>
      <w:color w:val="2B579A"/>
      <w:shd w:val="clear" w:color="auto" w:fill="E6E6E6"/>
    </w:rPr>
  </w:style>
  <w:style w:type="paragraph" w:styleId="Kazalovsebine3">
    <w:name w:val="toc 3"/>
    <w:basedOn w:val="Navaden"/>
    <w:next w:val="Navaden"/>
    <w:autoRedefine/>
    <w:uiPriority w:val="39"/>
    <w:unhideWhenUsed/>
    <w:pPr>
      <w:spacing w:after="100"/>
      <w:ind w:left="440"/>
    </w:pPr>
  </w:style>
  <w:style w:type="table" w:styleId="Navadnatabela4">
    <w:name w:val="Plain Table 4"/>
    <w:basedOn w:val="Navadnatabela"/>
    <w:uiPriority w:val="44"/>
    <w:rsid w:val="001643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Privzetapisavaodstavka"/>
    <w:rsid w:val="006E7D7C"/>
    <w:rPr>
      <w:rFonts w:ascii="Segoe UI" w:hAnsi="Segoe UI" w:cs="Segoe UI" w:hint="default"/>
      <w:sz w:val="18"/>
      <w:szCs w:val="18"/>
    </w:rPr>
  </w:style>
  <w:style w:type="paragraph" w:styleId="Besedilooblaka">
    <w:name w:val="Balloon Text"/>
    <w:basedOn w:val="Navaden"/>
    <w:link w:val="BesedilooblakaZnak"/>
    <w:uiPriority w:val="99"/>
    <w:semiHidden/>
    <w:unhideWhenUsed/>
    <w:rsid w:val="00B5169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B5169C"/>
    <w:rPr>
      <w:rFonts w:ascii="Segoe UI" w:hAnsi="Segoe UI" w:cs="Segoe UI"/>
      <w:sz w:val="18"/>
      <w:szCs w:val="18"/>
    </w:rPr>
  </w:style>
  <w:style w:type="character" w:styleId="Nerazreenaomemba">
    <w:name w:val="Unresolved Mention"/>
    <w:basedOn w:val="Privzetapisavaodstavka"/>
    <w:uiPriority w:val="99"/>
    <w:semiHidden/>
    <w:unhideWhenUsed/>
    <w:rsid w:val="00E91043"/>
    <w:rPr>
      <w:color w:val="605E5C"/>
      <w:shd w:val="clear" w:color="auto" w:fill="E1DFDD"/>
    </w:rPr>
  </w:style>
  <w:style w:type="numbering" w:customStyle="1" w:styleId="Trenutniseznam11">
    <w:name w:val="Trenutni seznam11"/>
    <w:uiPriority w:val="99"/>
    <w:rsid w:val="00E91043"/>
    <w:pPr>
      <w:numPr>
        <w:numId w:val="22"/>
      </w:numPr>
    </w:pPr>
  </w:style>
  <w:style w:type="character" w:styleId="Omemba">
    <w:name w:val="Mention"/>
    <w:basedOn w:val="Privzetapisavaodstavka"/>
    <w:uiPriority w:val="99"/>
    <w:unhideWhenUsed/>
    <w:rsid w:val="00E91043"/>
    <w:rPr>
      <w:color w:val="2B579A"/>
      <w:shd w:val="clear" w:color="auto" w:fill="E6E6E6"/>
    </w:rPr>
  </w:style>
  <w:style w:type="paragraph" w:customStyle="1" w:styleId="TableContents">
    <w:name w:val="Table Contents"/>
    <w:basedOn w:val="Navaden"/>
    <w:rsid w:val="00E91043"/>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slovTOC">
    <w:name w:val="TOC Heading"/>
    <w:basedOn w:val="Naslov1"/>
    <w:next w:val="Navaden"/>
    <w:uiPriority w:val="39"/>
    <w:unhideWhenUsed/>
    <w:qFormat/>
    <w:rsid w:val="00E91043"/>
    <w:pPr>
      <w:outlineLvl w:val="9"/>
    </w:pPr>
    <w:rPr>
      <w:lang w:eastAsia="sl-SI"/>
    </w:rPr>
  </w:style>
  <w:style w:type="paragraph" w:customStyle="1" w:styleId="xxmsonormal">
    <w:name w:val="x_xmsonormal"/>
    <w:basedOn w:val="Navaden"/>
    <w:rsid w:val="00E91043"/>
    <w:pPr>
      <w:spacing w:after="0" w:line="240" w:lineRule="auto"/>
    </w:pPr>
    <w:rPr>
      <w:rFonts w:ascii="Calibri" w:hAnsi="Calibri" w:cs="Calibri"/>
      <w:lang w:eastAsia="sl-SI"/>
    </w:rPr>
  </w:style>
  <w:style w:type="paragraph" w:customStyle="1" w:styleId="pf0">
    <w:name w:val="pf0"/>
    <w:basedOn w:val="Navaden"/>
    <w:rsid w:val="00E9104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Intenzivenpoudarek">
    <w:name w:val="Intense Emphasis"/>
    <w:basedOn w:val="Privzetapisavaodstavka"/>
    <w:uiPriority w:val="21"/>
    <w:qFormat/>
    <w:rsid w:val="00E91043"/>
    <w:rPr>
      <w:i/>
      <w:iCs/>
      <w:color w:val="4472C4" w:themeColor="accent1"/>
    </w:rPr>
  </w:style>
  <w:style w:type="numbering" w:customStyle="1" w:styleId="Trenutniseznam12">
    <w:name w:val="Trenutni seznam12"/>
    <w:uiPriority w:val="99"/>
    <w:rsid w:val="00F943BD"/>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947">
      <w:bodyDiv w:val="1"/>
      <w:marLeft w:val="0"/>
      <w:marRight w:val="0"/>
      <w:marTop w:val="0"/>
      <w:marBottom w:val="0"/>
      <w:divBdr>
        <w:top w:val="none" w:sz="0" w:space="0" w:color="auto"/>
        <w:left w:val="none" w:sz="0" w:space="0" w:color="auto"/>
        <w:bottom w:val="none" w:sz="0" w:space="0" w:color="auto"/>
        <w:right w:val="none" w:sz="0" w:space="0" w:color="auto"/>
      </w:divBdr>
    </w:div>
    <w:div w:id="74980806">
      <w:bodyDiv w:val="1"/>
      <w:marLeft w:val="0"/>
      <w:marRight w:val="0"/>
      <w:marTop w:val="0"/>
      <w:marBottom w:val="0"/>
      <w:divBdr>
        <w:top w:val="none" w:sz="0" w:space="0" w:color="auto"/>
        <w:left w:val="none" w:sz="0" w:space="0" w:color="auto"/>
        <w:bottom w:val="none" w:sz="0" w:space="0" w:color="auto"/>
        <w:right w:val="none" w:sz="0" w:space="0" w:color="auto"/>
      </w:divBdr>
    </w:div>
    <w:div w:id="85926501">
      <w:bodyDiv w:val="1"/>
      <w:marLeft w:val="0"/>
      <w:marRight w:val="0"/>
      <w:marTop w:val="0"/>
      <w:marBottom w:val="0"/>
      <w:divBdr>
        <w:top w:val="none" w:sz="0" w:space="0" w:color="auto"/>
        <w:left w:val="none" w:sz="0" w:space="0" w:color="auto"/>
        <w:bottom w:val="none" w:sz="0" w:space="0" w:color="auto"/>
        <w:right w:val="none" w:sz="0" w:space="0" w:color="auto"/>
      </w:divBdr>
    </w:div>
    <w:div w:id="96869025">
      <w:bodyDiv w:val="1"/>
      <w:marLeft w:val="0"/>
      <w:marRight w:val="0"/>
      <w:marTop w:val="0"/>
      <w:marBottom w:val="0"/>
      <w:divBdr>
        <w:top w:val="none" w:sz="0" w:space="0" w:color="auto"/>
        <w:left w:val="none" w:sz="0" w:space="0" w:color="auto"/>
        <w:bottom w:val="none" w:sz="0" w:space="0" w:color="auto"/>
        <w:right w:val="none" w:sz="0" w:space="0" w:color="auto"/>
      </w:divBdr>
    </w:div>
    <w:div w:id="130902929">
      <w:bodyDiv w:val="1"/>
      <w:marLeft w:val="0"/>
      <w:marRight w:val="0"/>
      <w:marTop w:val="0"/>
      <w:marBottom w:val="0"/>
      <w:divBdr>
        <w:top w:val="none" w:sz="0" w:space="0" w:color="auto"/>
        <w:left w:val="none" w:sz="0" w:space="0" w:color="auto"/>
        <w:bottom w:val="none" w:sz="0" w:space="0" w:color="auto"/>
        <w:right w:val="none" w:sz="0" w:space="0" w:color="auto"/>
      </w:divBdr>
    </w:div>
    <w:div w:id="205222784">
      <w:bodyDiv w:val="1"/>
      <w:marLeft w:val="0"/>
      <w:marRight w:val="0"/>
      <w:marTop w:val="0"/>
      <w:marBottom w:val="0"/>
      <w:divBdr>
        <w:top w:val="none" w:sz="0" w:space="0" w:color="auto"/>
        <w:left w:val="none" w:sz="0" w:space="0" w:color="auto"/>
        <w:bottom w:val="none" w:sz="0" w:space="0" w:color="auto"/>
        <w:right w:val="none" w:sz="0" w:space="0" w:color="auto"/>
      </w:divBdr>
    </w:div>
    <w:div w:id="233050188">
      <w:bodyDiv w:val="1"/>
      <w:marLeft w:val="0"/>
      <w:marRight w:val="0"/>
      <w:marTop w:val="0"/>
      <w:marBottom w:val="0"/>
      <w:divBdr>
        <w:top w:val="none" w:sz="0" w:space="0" w:color="auto"/>
        <w:left w:val="none" w:sz="0" w:space="0" w:color="auto"/>
        <w:bottom w:val="none" w:sz="0" w:space="0" w:color="auto"/>
        <w:right w:val="none" w:sz="0" w:space="0" w:color="auto"/>
      </w:divBdr>
    </w:div>
    <w:div w:id="273095280">
      <w:bodyDiv w:val="1"/>
      <w:marLeft w:val="0"/>
      <w:marRight w:val="0"/>
      <w:marTop w:val="0"/>
      <w:marBottom w:val="0"/>
      <w:divBdr>
        <w:top w:val="none" w:sz="0" w:space="0" w:color="auto"/>
        <w:left w:val="none" w:sz="0" w:space="0" w:color="auto"/>
        <w:bottom w:val="none" w:sz="0" w:space="0" w:color="auto"/>
        <w:right w:val="none" w:sz="0" w:space="0" w:color="auto"/>
      </w:divBdr>
    </w:div>
    <w:div w:id="278874610">
      <w:bodyDiv w:val="1"/>
      <w:marLeft w:val="0"/>
      <w:marRight w:val="0"/>
      <w:marTop w:val="0"/>
      <w:marBottom w:val="0"/>
      <w:divBdr>
        <w:top w:val="none" w:sz="0" w:space="0" w:color="auto"/>
        <w:left w:val="none" w:sz="0" w:space="0" w:color="auto"/>
        <w:bottom w:val="none" w:sz="0" w:space="0" w:color="auto"/>
        <w:right w:val="none" w:sz="0" w:space="0" w:color="auto"/>
      </w:divBdr>
    </w:div>
    <w:div w:id="360016372">
      <w:bodyDiv w:val="1"/>
      <w:marLeft w:val="0"/>
      <w:marRight w:val="0"/>
      <w:marTop w:val="0"/>
      <w:marBottom w:val="0"/>
      <w:divBdr>
        <w:top w:val="none" w:sz="0" w:space="0" w:color="auto"/>
        <w:left w:val="none" w:sz="0" w:space="0" w:color="auto"/>
        <w:bottom w:val="none" w:sz="0" w:space="0" w:color="auto"/>
        <w:right w:val="none" w:sz="0" w:space="0" w:color="auto"/>
      </w:divBdr>
    </w:div>
    <w:div w:id="365522281">
      <w:bodyDiv w:val="1"/>
      <w:marLeft w:val="0"/>
      <w:marRight w:val="0"/>
      <w:marTop w:val="0"/>
      <w:marBottom w:val="0"/>
      <w:divBdr>
        <w:top w:val="none" w:sz="0" w:space="0" w:color="auto"/>
        <w:left w:val="none" w:sz="0" w:space="0" w:color="auto"/>
        <w:bottom w:val="none" w:sz="0" w:space="0" w:color="auto"/>
        <w:right w:val="none" w:sz="0" w:space="0" w:color="auto"/>
      </w:divBdr>
      <w:divsChild>
        <w:div w:id="1338507478">
          <w:marLeft w:val="0"/>
          <w:marRight w:val="0"/>
          <w:marTop w:val="240"/>
          <w:marBottom w:val="0"/>
          <w:divBdr>
            <w:top w:val="none" w:sz="0" w:space="0" w:color="auto"/>
            <w:left w:val="none" w:sz="0" w:space="0" w:color="auto"/>
            <w:bottom w:val="none" w:sz="0" w:space="0" w:color="auto"/>
            <w:right w:val="none" w:sz="0" w:space="0" w:color="auto"/>
          </w:divBdr>
        </w:div>
        <w:div w:id="678000660">
          <w:marLeft w:val="0"/>
          <w:marRight w:val="0"/>
          <w:marTop w:val="240"/>
          <w:marBottom w:val="0"/>
          <w:divBdr>
            <w:top w:val="none" w:sz="0" w:space="0" w:color="auto"/>
            <w:left w:val="none" w:sz="0" w:space="0" w:color="auto"/>
            <w:bottom w:val="none" w:sz="0" w:space="0" w:color="auto"/>
            <w:right w:val="none" w:sz="0" w:space="0" w:color="auto"/>
          </w:divBdr>
        </w:div>
        <w:div w:id="1204561714">
          <w:marLeft w:val="0"/>
          <w:marRight w:val="0"/>
          <w:marTop w:val="240"/>
          <w:marBottom w:val="0"/>
          <w:divBdr>
            <w:top w:val="none" w:sz="0" w:space="0" w:color="auto"/>
            <w:left w:val="none" w:sz="0" w:space="0" w:color="auto"/>
            <w:bottom w:val="none" w:sz="0" w:space="0" w:color="auto"/>
            <w:right w:val="none" w:sz="0" w:space="0" w:color="auto"/>
          </w:divBdr>
        </w:div>
        <w:div w:id="1023088282">
          <w:marLeft w:val="0"/>
          <w:marRight w:val="0"/>
          <w:marTop w:val="240"/>
          <w:marBottom w:val="0"/>
          <w:divBdr>
            <w:top w:val="none" w:sz="0" w:space="0" w:color="auto"/>
            <w:left w:val="none" w:sz="0" w:space="0" w:color="auto"/>
            <w:bottom w:val="none" w:sz="0" w:space="0" w:color="auto"/>
            <w:right w:val="none" w:sz="0" w:space="0" w:color="auto"/>
          </w:divBdr>
        </w:div>
        <w:div w:id="243222223">
          <w:marLeft w:val="0"/>
          <w:marRight w:val="0"/>
          <w:marTop w:val="240"/>
          <w:marBottom w:val="0"/>
          <w:divBdr>
            <w:top w:val="none" w:sz="0" w:space="0" w:color="auto"/>
            <w:left w:val="none" w:sz="0" w:space="0" w:color="auto"/>
            <w:bottom w:val="none" w:sz="0" w:space="0" w:color="auto"/>
            <w:right w:val="none" w:sz="0" w:space="0" w:color="auto"/>
          </w:divBdr>
        </w:div>
      </w:divsChild>
    </w:div>
    <w:div w:id="407574494">
      <w:bodyDiv w:val="1"/>
      <w:marLeft w:val="0"/>
      <w:marRight w:val="0"/>
      <w:marTop w:val="0"/>
      <w:marBottom w:val="0"/>
      <w:divBdr>
        <w:top w:val="none" w:sz="0" w:space="0" w:color="auto"/>
        <w:left w:val="none" w:sz="0" w:space="0" w:color="auto"/>
        <w:bottom w:val="none" w:sz="0" w:space="0" w:color="auto"/>
        <w:right w:val="none" w:sz="0" w:space="0" w:color="auto"/>
      </w:divBdr>
    </w:div>
    <w:div w:id="416560901">
      <w:bodyDiv w:val="1"/>
      <w:marLeft w:val="0"/>
      <w:marRight w:val="0"/>
      <w:marTop w:val="0"/>
      <w:marBottom w:val="0"/>
      <w:divBdr>
        <w:top w:val="none" w:sz="0" w:space="0" w:color="auto"/>
        <w:left w:val="none" w:sz="0" w:space="0" w:color="auto"/>
        <w:bottom w:val="none" w:sz="0" w:space="0" w:color="auto"/>
        <w:right w:val="none" w:sz="0" w:space="0" w:color="auto"/>
      </w:divBdr>
    </w:div>
    <w:div w:id="454375714">
      <w:bodyDiv w:val="1"/>
      <w:marLeft w:val="0"/>
      <w:marRight w:val="0"/>
      <w:marTop w:val="0"/>
      <w:marBottom w:val="0"/>
      <w:divBdr>
        <w:top w:val="none" w:sz="0" w:space="0" w:color="auto"/>
        <w:left w:val="none" w:sz="0" w:space="0" w:color="auto"/>
        <w:bottom w:val="none" w:sz="0" w:space="0" w:color="auto"/>
        <w:right w:val="none" w:sz="0" w:space="0" w:color="auto"/>
      </w:divBdr>
    </w:div>
    <w:div w:id="487794170">
      <w:bodyDiv w:val="1"/>
      <w:marLeft w:val="0"/>
      <w:marRight w:val="0"/>
      <w:marTop w:val="0"/>
      <w:marBottom w:val="0"/>
      <w:divBdr>
        <w:top w:val="none" w:sz="0" w:space="0" w:color="auto"/>
        <w:left w:val="none" w:sz="0" w:space="0" w:color="auto"/>
        <w:bottom w:val="none" w:sz="0" w:space="0" w:color="auto"/>
        <w:right w:val="none" w:sz="0" w:space="0" w:color="auto"/>
      </w:divBdr>
    </w:div>
    <w:div w:id="520626101">
      <w:bodyDiv w:val="1"/>
      <w:marLeft w:val="0"/>
      <w:marRight w:val="0"/>
      <w:marTop w:val="0"/>
      <w:marBottom w:val="0"/>
      <w:divBdr>
        <w:top w:val="none" w:sz="0" w:space="0" w:color="auto"/>
        <w:left w:val="none" w:sz="0" w:space="0" w:color="auto"/>
        <w:bottom w:val="none" w:sz="0" w:space="0" w:color="auto"/>
        <w:right w:val="none" w:sz="0" w:space="0" w:color="auto"/>
      </w:divBdr>
    </w:div>
    <w:div w:id="556473929">
      <w:bodyDiv w:val="1"/>
      <w:marLeft w:val="0"/>
      <w:marRight w:val="0"/>
      <w:marTop w:val="0"/>
      <w:marBottom w:val="0"/>
      <w:divBdr>
        <w:top w:val="none" w:sz="0" w:space="0" w:color="auto"/>
        <w:left w:val="none" w:sz="0" w:space="0" w:color="auto"/>
        <w:bottom w:val="none" w:sz="0" w:space="0" w:color="auto"/>
        <w:right w:val="none" w:sz="0" w:space="0" w:color="auto"/>
      </w:divBdr>
    </w:div>
    <w:div w:id="615402861">
      <w:bodyDiv w:val="1"/>
      <w:marLeft w:val="0"/>
      <w:marRight w:val="0"/>
      <w:marTop w:val="0"/>
      <w:marBottom w:val="0"/>
      <w:divBdr>
        <w:top w:val="none" w:sz="0" w:space="0" w:color="auto"/>
        <w:left w:val="none" w:sz="0" w:space="0" w:color="auto"/>
        <w:bottom w:val="none" w:sz="0" w:space="0" w:color="auto"/>
        <w:right w:val="none" w:sz="0" w:space="0" w:color="auto"/>
      </w:divBdr>
      <w:divsChild>
        <w:div w:id="248274690">
          <w:marLeft w:val="0"/>
          <w:marRight w:val="0"/>
          <w:marTop w:val="15"/>
          <w:marBottom w:val="0"/>
          <w:divBdr>
            <w:top w:val="single" w:sz="48" w:space="0" w:color="auto"/>
            <w:left w:val="single" w:sz="48" w:space="0" w:color="auto"/>
            <w:bottom w:val="single" w:sz="48" w:space="0" w:color="auto"/>
            <w:right w:val="single" w:sz="48" w:space="0" w:color="auto"/>
          </w:divBdr>
          <w:divsChild>
            <w:div w:id="1496654070">
              <w:marLeft w:val="0"/>
              <w:marRight w:val="0"/>
              <w:marTop w:val="0"/>
              <w:marBottom w:val="0"/>
              <w:divBdr>
                <w:top w:val="none" w:sz="0" w:space="0" w:color="auto"/>
                <w:left w:val="none" w:sz="0" w:space="0" w:color="auto"/>
                <w:bottom w:val="none" w:sz="0" w:space="0" w:color="auto"/>
                <w:right w:val="none" w:sz="0" w:space="0" w:color="auto"/>
              </w:divBdr>
            </w:div>
          </w:divsChild>
        </w:div>
        <w:div w:id="8991869">
          <w:marLeft w:val="0"/>
          <w:marRight w:val="0"/>
          <w:marTop w:val="15"/>
          <w:marBottom w:val="0"/>
          <w:divBdr>
            <w:top w:val="single" w:sz="48" w:space="0" w:color="auto"/>
            <w:left w:val="single" w:sz="48" w:space="0" w:color="auto"/>
            <w:bottom w:val="single" w:sz="48" w:space="0" w:color="auto"/>
            <w:right w:val="single" w:sz="48" w:space="0" w:color="auto"/>
          </w:divBdr>
          <w:divsChild>
            <w:div w:id="37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73502">
      <w:bodyDiv w:val="1"/>
      <w:marLeft w:val="0"/>
      <w:marRight w:val="0"/>
      <w:marTop w:val="0"/>
      <w:marBottom w:val="0"/>
      <w:divBdr>
        <w:top w:val="none" w:sz="0" w:space="0" w:color="auto"/>
        <w:left w:val="none" w:sz="0" w:space="0" w:color="auto"/>
        <w:bottom w:val="none" w:sz="0" w:space="0" w:color="auto"/>
        <w:right w:val="none" w:sz="0" w:space="0" w:color="auto"/>
      </w:divBdr>
    </w:div>
    <w:div w:id="648555336">
      <w:bodyDiv w:val="1"/>
      <w:marLeft w:val="0"/>
      <w:marRight w:val="0"/>
      <w:marTop w:val="0"/>
      <w:marBottom w:val="0"/>
      <w:divBdr>
        <w:top w:val="none" w:sz="0" w:space="0" w:color="auto"/>
        <w:left w:val="none" w:sz="0" w:space="0" w:color="auto"/>
        <w:bottom w:val="none" w:sz="0" w:space="0" w:color="auto"/>
        <w:right w:val="none" w:sz="0" w:space="0" w:color="auto"/>
      </w:divBdr>
    </w:div>
    <w:div w:id="654843821">
      <w:bodyDiv w:val="1"/>
      <w:marLeft w:val="0"/>
      <w:marRight w:val="0"/>
      <w:marTop w:val="0"/>
      <w:marBottom w:val="0"/>
      <w:divBdr>
        <w:top w:val="none" w:sz="0" w:space="0" w:color="auto"/>
        <w:left w:val="none" w:sz="0" w:space="0" w:color="auto"/>
        <w:bottom w:val="none" w:sz="0" w:space="0" w:color="auto"/>
        <w:right w:val="none" w:sz="0" w:space="0" w:color="auto"/>
      </w:divBdr>
    </w:div>
    <w:div w:id="672999201">
      <w:bodyDiv w:val="1"/>
      <w:marLeft w:val="0"/>
      <w:marRight w:val="0"/>
      <w:marTop w:val="0"/>
      <w:marBottom w:val="0"/>
      <w:divBdr>
        <w:top w:val="none" w:sz="0" w:space="0" w:color="auto"/>
        <w:left w:val="none" w:sz="0" w:space="0" w:color="auto"/>
        <w:bottom w:val="none" w:sz="0" w:space="0" w:color="auto"/>
        <w:right w:val="none" w:sz="0" w:space="0" w:color="auto"/>
      </w:divBdr>
      <w:divsChild>
        <w:div w:id="545532376">
          <w:marLeft w:val="425"/>
          <w:marRight w:val="0"/>
          <w:marTop w:val="0"/>
          <w:marBottom w:val="0"/>
          <w:divBdr>
            <w:top w:val="none" w:sz="0" w:space="0" w:color="auto"/>
            <w:left w:val="none" w:sz="0" w:space="0" w:color="auto"/>
            <w:bottom w:val="none" w:sz="0" w:space="0" w:color="auto"/>
            <w:right w:val="none" w:sz="0" w:space="0" w:color="auto"/>
          </w:divBdr>
        </w:div>
        <w:div w:id="1783764785">
          <w:marLeft w:val="425"/>
          <w:marRight w:val="0"/>
          <w:marTop w:val="0"/>
          <w:marBottom w:val="0"/>
          <w:divBdr>
            <w:top w:val="none" w:sz="0" w:space="0" w:color="auto"/>
            <w:left w:val="none" w:sz="0" w:space="0" w:color="auto"/>
            <w:bottom w:val="none" w:sz="0" w:space="0" w:color="auto"/>
            <w:right w:val="none" w:sz="0" w:space="0" w:color="auto"/>
          </w:divBdr>
        </w:div>
        <w:div w:id="1036203303">
          <w:marLeft w:val="425"/>
          <w:marRight w:val="0"/>
          <w:marTop w:val="0"/>
          <w:marBottom w:val="0"/>
          <w:divBdr>
            <w:top w:val="none" w:sz="0" w:space="0" w:color="auto"/>
            <w:left w:val="none" w:sz="0" w:space="0" w:color="auto"/>
            <w:bottom w:val="none" w:sz="0" w:space="0" w:color="auto"/>
            <w:right w:val="none" w:sz="0" w:space="0" w:color="auto"/>
          </w:divBdr>
        </w:div>
        <w:div w:id="606623441">
          <w:marLeft w:val="425"/>
          <w:marRight w:val="0"/>
          <w:marTop w:val="0"/>
          <w:marBottom w:val="0"/>
          <w:divBdr>
            <w:top w:val="none" w:sz="0" w:space="0" w:color="auto"/>
            <w:left w:val="none" w:sz="0" w:space="0" w:color="auto"/>
            <w:bottom w:val="none" w:sz="0" w:space="0" w:color="auto"/>
            <w:right w:val="none" w:sz="0" w:space="0" w:color="auto"/>
          </w:divBdr>
        </w:div>
      </w:divsChild>
    </w:div>
    <w:div w:id="683241769">
      <w:bodyDiv w:val="1"/>
      <w:marLeft w:val="0"/>
      <w:marRight w:val="0"/>
      <w:marTop w:val="0"/>
      <w:marBottom w:val="0"/>
      <w:divBdr>
        <w:top w:val="none" w:sz="0" w:space="0" w:color="auto"/>
        <w:left w:val="none" w:sz="0" w:space="0" w:color="auto"/>
        <w:bottom w:val="none" w:sz="0" w:space="0" w:color="auto"/>
        <w:right w:val="none" w:sz="0" w:space="0" w:color="auto"/>
      </w:divBdr>
    </w:div>
    <w:div w:id="807012298">
      <w:bodyDiv w:val="1"/>
      <w:marLeft w:val="0"/>
      <w:marRight w:val="0"/>
      <w:marTop w:val="0"/>
      <w:marBottom w:val="0"/>
      <w:divBdr>
        <w:top w:val="none" w:sz="0" w:space="0" w:color="auto"/>
        <w:left w:val="none" w:sz="0" w:space="0" w:color="auto"/>
        <w:bottom w:val="none" w:sz="0" w:space="0" w:color="auto"/>
        <w:right w:val="none" w:sz="0" w:space="0" w:color="auto"/>
      </w:divBdr>
    </w:div>
    <w:div w:id="825903689">
      <w:bodyDiv w:val="1"/>
      <w:marLeft w:val="0"/>
      <w:marRight w:val="0"/>
      <w:marTop w:val="0"/>
      <w:marBottom w:val="0"/>
      <w:divBdr>
        <w:top w:val="none" w:sz="0" w:space="0" w:color="auto"/>
        <w:left w:val="none" w:sz="0" w:space="0" w:color="auto"/>
        <w:bottom w:val="none" w:sz="0" w:space="0" w:color="auto"/>
        <w:right w:val="none" w:sz="0" w:space="0" w:color="auto"/>
      </w:divBdr>
    </w:div>
    <w:div w:id="877280848">
      <w:bodyDiv w:val="1"/>
      <w:marLeft w:val="0"/>
      <w:marRight w:val="0"/>
      <w:marTop w:val="0"/>
      <w:marBottom w:val="0"/>
      <w:divBdr>
        <w:top w:val="none" w:sz="0" w:space="0" w:color="auto"/>
        <w:left w:val="none" w:sz="0" w:space="0" w:color="auto"/>
        <w:bottom w:val="none" w:sz="0" w:space="0" w:color="auto"/>
        <w:right w:val="none" w:sz="0" w:space="0" w:color="auto"/>
      </w:divBdr>
    </w:div>
    <w:div w:id="895511091">
      <w:bodyDiv w:val="1"/>
      <w:marLeft w:val="0"/>
      <w:marRight w:val="0"/>
      <w:marTop w:val="0"/>
      <w:marBottom w:val="0"/>
      <w:divBdr>
        <w:top w:val="none" w:sz="0" w:space="0" w:color="auto"/>
        <w:left w:val="none" w:sz="0" w:space="0" w:color="auto"/>
        <w:bottom w:val="none" w:sz="0" w:space="0" w:color="auto"/>
        <w:right w:val="none" w:sz="0" w:space="0" w:color="auto"/>
      </w:divBdr>
    </w:div>
    <w:div w:id="920481832">
      <w:bodyDiv w:val="1"/>
      <w:marLeft w:val="0"/>
      <w:marRight w:val="0"/>
      <w:marTop w:val="0"/>
      <w:marBottom w:val="0"/>
      <w:divBdr>
        <w:top w:val="none" w:sz="0" w:space="0" w:color="auto"/>
        <w:left w:val="none" w:sz="0" w:space="0" w:color="auto"/>
        <w:bottom w:val="none" w:sz="0" w:space="0" w:color="auto"/>
        <w:right w:val="none" w:sz="0" w:space="0" w:color="auto"/>
      </w:divBdr>
    </w:div>
    <w:div w:id="969096292">
      <w:bodyDiv w:val="1"/>
      <w:marLeft w:val="0"/>
      <w:marRight w:val="0"/>
      <w:marTop w:val="0"/>
      <w:marBottom w:val="0"/>
      <w:divBdr>
        <w:top w:val="none" w:sz="0" w:space="0" w:color="auto"/>
        <w:left w:val="none" w:sz="0" w:space="0" w:color="auto"/>
        <w:bottom w:val="none" w:sz="0" w:space="0" w:color="auto"/>
        <w:right w:val="none" w:sz="0" w:space="0" w:color="auto"/>
      </w:divBdr>
    </w:div>
    <w:div w:id="994185635">
      <w:bodyDiv w:val="1"/>
      <w:marLeft w:val="0"/>
      <w:marRight w:val="0"/>
      <w:marTop w:val="0"/>
      <w:marBottom w:val="0"/>
      <w:divBdr>
        <w:top w:val="none" w:sz="0" w:space="0" w:color="auto"/>
        <w:left w:val="none" w:sz="0" w:space="0" w:color="auto"/>
        <w:bottom w:val="none" w:sz="0" w:space="0" w:color="auto"/>
        <w:right w:val="none" w:sz="0" w:space="0" w:color="auto"/>
      </w:divBdr>
    </w:div>
    <w:div w:id="1023364870">
      <w:bodyDiv w:val="1"/>
      <w:marLeft w:val="0"/>
      <w:marRight w:val="0"/>
      <w:marTop w:val="0"/>
      <w:marBottom w:val="0"/>
      <w:divBdr>
        <w:top w:val="none" w:sz="0" w:space="0" w:color="auto"/>
        <w:left w:val="none" w:sz="0" w:space="0" w:color="auto"/>
        <w:bottom w:val="none" w:sz="0" w:space="0" w:color="auto"/>
        <w:right w:val="none" w:sz="0" w:space="0" w:color="auto"/>
      </w:divBdr>
    </w:div>
    <w:div w:id="1060787846">
      <w:bodyDiv w:val="1"/>
      <w:marLeft w:val="0"/>
      <w:marRight w:val="0"/>
      <w:marTop w:val="0"/>
      <w:marBottom w:val="0"/>
      <w:divBdr>
        <w:top w:val="none" w:sz="0" w:space="0" w:color="auto"/>
        <w:left w:val="none" w:sz="0" w:space="0" w:color="auto"/>
        <w:bottom w:val="none" w:sz="0" w:space="0" w:color="auto"/>
        <w:right w:val="none" w:sz="0" w:space="0" w:color="auto"/>
      </w:divBdr>
    </w:div>
    <w:div w:id="1118526824">
      <w:bodyDiv w:val="1"/>
      <w:marLeft w:val="0"/>
      <w:marRight w:val="0"/>
      <w:marTop w:val="0"/>
      <w:marBottom w:val="0"/>
      <w:divBdr>
        <w:top w:val="none" w:sz="0" w:space="0" w:color="auto"/>
        <w:left w:val="none" w:sz="0" w:space="0" w:color="auto"/>
        <w:bottom w:val="none" w:sz="0" w:space="0" w:color="auto"/>
        <w:right w:val="none" w:sz="0" w:space="0" w:color="auto"/>
      </w:divBdr>
      <w:divsChild>
        <w:div w:id="1212034737">
          <w:marLeft w:val="0"/>
          <w:marRight w:val="0"/>
          <w:marTop w:val="15"/>
          <w:marBottom w:val="0"/>
          <w:divBdr>
            <w:top w:val="single" w:sz="48" w:space="0" w:color="auto"/>
            <w:left w:val="single" w:sz="48" w:space="0" w:color="auto"/>
            <w:bottom w:val="single" w:sz="48" w:space="0" w:color="auto"/>
            <w:right w:val="single" w:sz="48" w:space="0" w:color="auto"/>
          </w:divBdr>
          <w:divsChild>
            <w:div w:id="1111583076">
              <w:marLeft w:val="0"/>
              <w:marRight w:val="0"/>
              <w:marTop w:val="0"/>
              <w:marBottom w:val="0"/>
              <w:divBdr>
                <w:top w:val="none" w:sz="0" w:space="0" w:color="auto"/>
                <w:left w:val="none" w:sz="0" w:space="0" w:color="auto"/>
                <w:bottom w:val="none" w:sz="0" w:space="0" w:color="auto"/>
                <w:right w:val="none" w:sz="0" w:space="0" w:color="auto"/>
              </w:divBdr>
            </w:div>
          </w:divsChild>
        </w:div>
        <w:div w:id="202711608">
          <w:marLeft w:val="0"/>
          <w:marRight w:val="0"/>
          <w:marTop w:val="15"/>
          <w:marBottom w:val="0"/>
          <w:divBdr>
            <w:top w:val="single" w:sz="48" w:space="0" w:color="auto"/>
            <w:left w:val="single" w:sz="48" w:space="0" w:color="auto"/>
            <w:bottom w:val="single" w:sz="48" w:space="0" w:color="auto"/>
            <w:right w:val="single" w:sz="48" w:space="0" w:color="auto"/>
          </w:divBdr>
          <w:divsChild>
            <w:div w:id="14816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36915">
      <w:bodyDiv w:val="1"/>
      <w:marLeft w:val="0"/>
      <w:marRight w:val="0"/>
      <w:marTop w:val="0"/>
      <w:marBottom w:val="0"/>
      <w:divBdr>
        <w:top w:val="none" w:sz="0" w:space="0" w:color="auto"/>
        <w:left w:val="none" w:sz="0" w:space="0" w:color="auto"/>
        <w:bottom w:val="none" w:sz="0" w:space="0" w:color="auto"/>
        <w:right w:val="none" w:sz="0" w:space="0" w:color="auto"/>
      </w:divBdr>
    </w:div>
    <w:div w:id="1179614101">
      <w:bodyDiv w:val="1"/>
      <w:marLeft w:val="0"/>
      <w:marRight w:val="0"/>
      <w:marTop w:val="0"/>
      <w:marBottom w:val="0"/>
      <w:divBdr>
        <w:top w:val="none" w:sz="0" w:space="0" w:color="auto"/>
        <w:left w:val="none" w:sz="0" w:space="0" w:color="auto"/>
        <w:bottom w:val="none" w:sz="0" w:space="0" w:color="auto"/>
        <w:right w:val="none" w:sz="0" w:space="0" w:color="auto"/>
      </w:divBdr>
    </w:div>
    <w:div w:id="1185363668">
      <w:bodyDiv w:val="1"/>
      <w:marLeft w:val="0"/>
      <w:marRight w:val="0"/>
      <w:marTop w:val="0"/>
      <w:marBottom w:val="0"/>
      <w:divBdr>
        <w:top w:val="none" w:sz="0" w:space="0" w:color="auto"/>
        <w:left w:val="none" w:sz="0" w:space="0" w:color="auto"/>
        <w:bottom w:val="none" w:sz="0" w:space="0" w:color="auto"/>
        <w:right w:val="none" w:sz="0" w:space="0" w:color="auto"/>
      </w:divBdr>
      <w:divsChild>
        <w:div w:id="1845588615">
          <w:marLeft w:val="0"/>
          <w:marRight w:val="0"/>
          <w:marTop w:val="15"/>
          <w:marBottom w:val="0"/>
          <w:divBdr>
            <w:top w:val="single" w:sz="48" w:space="0" w:color="auto"/>
            <w:left w:val="single" w:sz="48" w:space="0" w:color="auto"/>
            <w:bottom w:val="single" w:sz="48" w:space="0" w:color="auto"/>
            <w:right w:val="single" w:sz="48" w:space="0" w:color="auto"/>
          </w:divBdr>
          <w:divsChild>
            <w:div w:id="710764878">
              <w:marLeft w:val="0"/>
              <w:marRight w:val="0"/>
              <w:marTop w:val="0"/>
              <w:marBottom w:val="0"/>
              <w:divBdr>
                <w:top w:val="none" w:sz="0" w:space="0" w:color="auto"/>
                <w:left w:val="none" w:sz="0" w:space="0" w:color="auto"/>
                <w:bottom w:val="none" w:sz="0" w:space="0" w:color="auto"/>
                <w:right w:val="none" w:sz="0" w:space="0" w:color="auto"/>
              </w:divBdr>
            </w:div>
          </w:divsChild>
        </w:div>
        <w:div w:id="697701803">
          <w:marLeft w:val="0"/>
          <w:marRight w:val="0"/>
          <w:marTop w:val="15"/>
          <w:marBottom w:val="0"/>
          <w:divBdr>
            <w:top w:val="single" w:sz="48" w:space="0" w:color="auto"/>
            <w:left w:val="single" w:sz="48" w:space="0" w:color="auto"/>
            <w:bottom w:val="single" w:sz="48" w:space="0" w:color="auto"/>
            <w:right w:val="single" w:sz="48" w:space="0" w:color="auto"/>
          </w:divBdr>
          <w:divsChild>
            <w:div w:id="15967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0200">
      <w:bodyDiv w:val="1"/>
      <w:marLeft w:val="0"/>
      <w:marRight w:val="0"/>
      <w:marTop w:val="0"/>
      <w:marBottom w:val="0"/>
      <w:divBdr>
        <w:top w:val="none" w:sz="0" w:space="0" w:color="auto"/>
        <w:left w:val="none" w:sz="0" w:space="0" w:color="auto"/>
        <w:bottom w:val="none" w:sz="0" w:space="0" w:color="auto"/>
        <w:right w:val="none" w:sz="0" w:space="0" w:color="auto"/>
      </w:divBdr>
    </w:div>
    <w:div w:id="1238249245">
      <w:bodyDiv w:val="1"/>
      <w:marLeft w:val="0"/>
      <w:marRight w:val="0"/>
      <w:marTop w:val="0"/>
      <w:marBottom w:val="0"/>
      <w:divBdr>
        <w:top w:val="none" w:sz="0" w:space="0" w:color="auto"/>
        <w:left w:val="none" w:sz="0" w:space="0" w:color="auto"/>
        <w:bottom w:val="none" w:sz="0" w:space="0" w:color="auto"/>
        <w:right w:val="none" w:sz="0" w:space="0" w:color="auto"/>
      </w:divBdr>
    </w:div>
    <w:div w:id="1250116288">
      <w:bodyDiv w:val="1"/>
      <w:marLeft w:val="0"/>
      <w:marRight w:val="0"/>
      <w:marTop w:val="0"/>
      <w:marBottom w:val="0"/>
      <w:divBdr>
        <w:top w:val="none" w:sz="0" w:space="0" w:color="auto"/>
        <w:left w:val="none" w:sz="0" w:space="0" w:color="auto"/>
        <w:bottom w:val="none" w:sz="0" w:space="0" w:color="auto"/>
        <w:right w:val="none" w:sz="0" w:space="0" w:color="auto"/>
      </w:divBdr>
    </w:div>
    <w:div w:id="1278829921">
      <w:bodyDiv w:val="1"/>
      <w:marLeft w:val="0"/>
      <w:marRight w:val="0"/>
      <w:marTop w:val="0"/>
      <w:marBottom w:val="0"/>
      <w:divBdr>
        <w:top w:val="none" w:sz="0" w:space="0" w:color="auto"/>
        <w:left w:val="none" w:sz="0" w:space="0" w:color="auto"/>
        <w:bottom w:val="none" w:sz="0" w:space="0" w:color="auto"/>
        <w:right w:val="none" w:sz="0" w:space="0" w:color="auto"/>
      </w:divBdr>
    </w:div>
    <w:div w:id="1280844309">
      <w:bodyDiv w:val="1"/>
      <w:marLeft w:val="0"/>
      <w:marRight w:val="0"/>
      <w:marTop w:val="0"/>
      <w:marBottom w:val="0"/>
      <w:divBdr>
        <w:top w:val="none" w:sz="0" w:space="0" w:color="auto"/>
        <w:left w:val="none" w:sz="0" w:space="0" w:color="auto"/>
        <w:bottom w:val="none" w:sz="0" w:space="0" w:color="auto"/>
        <w:right w:val="none" w:sz="0" w:space="0" w:color="auto"/>
      </w:divBdr>
    </w:div>
    <w:div w:id="1296132556">
      <w:bodyDiv w:val="1"/>
      <w:marLeft w:val="0"/>
      <w:marRight w:val="0"/>
      <w:marTop w:val="0"/>
      <w:marBottom w:val="0"/>
      <w:divBdr>
        <w:top w:val="none" w:sz="0" w:space="0" w:color="auto"/>
        <w:left w:val="none" w:sz="0" w:space="0" w:color="auto"/>
        <w:bottom w:val="none" w:sz="0" w:space="0" w:color="auto"/>
        <w:right w:val="none" w:sz="0" w:space="0" w:color="auto"/>
      </w:divBdr>
    </w:div>
    <w:div w:id="1385325366">
      <w:bodyDiv w:val="1"/>
      <w:marLeft w:val="0"/>
      <w:marRight w:val="0"/>
      <w:marTop w:val="0"/>
      <w:marBottom w:val="0"/>
      <w:divBdr>
        <w:top w:val="none" w:sz="0" w:space="0" w:color="auto"/>
        <w:left w:val="none" w:sz="0" w:space="0" w:color="auto"/>
        <w:bottom w:val="none" w:sz="0" w:space="0" w:color="auto"/>
        <w:right w:val="none" w:sz="0" w:space="0" w:color="auto"/>
      </w:divBdr>
    </w:div>
    <w:div w:id="1393230316">
      <w:bodyDiv w:val="1"/>
      <w:marLeft w:val="0"/>
      <w:marRight w:val="0"/>
      <w:marTop w:val="0"/>
      <w:marBottom w:val="0"/>
      <w:divBdr>
        <w:top w:val="none" w:sz="0" w:space="0" w:color="auto"/>
        <w:left w:val="none" w:sz="0" w:space="0" w:color="auto"/>
        <w:bottom w:val="none" w:sz="0" w:space="0" w:color="auto"/>
        <w:right w:val="none" w:sz="0" w:space="0" w:color="auto"/>
      </w:divBdr>
    </w:div>
    <w:div w:id="1432123975">
      <w:bodyDiv w:val="1"/>
      <w:marLeft w:val="0"/>
      <w:marRight w:val="0"/>
      <w:marTop w:val="0"/>
      <w:marBottom w:val="0"/>
      <w:divBdr>
        <w:top w:val="none" w:sz="0" w:space="0" w:color="auto"/>
        <w:left w:val="none" w:sz="0" w:space="0" w:color="auto"/>
        <w:bottom w:val="none" w:sz="0" w:space="0" w:color="auto"/>
        <w:right w:val="none" w:sz="0" w:space="0" w:color="auto"/>
      </w:divBdr>
    </w:div>
    <w:div w:id="1445729450">
      <w:bodyDiv w:val="1"/>
      <w:marLeft w:val="0"/>
      <w:marRight w:val="0"/>
      <w:marTop w:val="0"/>
      <w:marBottom w:val="0"/>
      <w:divBdr>
        <w:top w:val="none" w:sz="0" w:space="0" w:color="auto"/>
        <w:left w:val="none" w:sz="0" w:space="0" w:color="auto"/>
        <w:bottom w:val="none" w:sz="0" w:space="0" w:color="auto"/>
        <w:right w:val="none" w:sz="0" w:space="0" w:color="auto"/>
      </w:divBdr>
      <w:divsChild>
        <w:div w:id="2119518063">
          <w:marLeft w:val="0"/>
          <w:marRight w:val="0"/>
          <w:marTop w:val="15"/>
          <w:marBottom w:val="0"/>
          <w:divBdr>
            <w:top w:val="single" w:sz="48" w:space="0" w:color="auto"/>
            <w:left w:val="single" w:sz="48" w:space="0" w:color="auto"/>
            <w:bottom w:val="single" w:sz="48" w:space="0" w:color="auto"/>
            <w:right w:val="single" w:sz="48" w:space="0" w:color="auto"/>
          </w:divBdr>
          <w:divsChild>
            <w:div w:id="1944799317">
              <w:marLeft w:val="0"/>
              <w:marRight w:val="0"/>
              <w:marTop w:val="0"/>
              <w:marBottom w:val="0"/>
              <w:divBdr>
                <w:top w:val="none" w:sz="0" w:space="0" w:color="auto"/>
                <w:left w:val="none" w:sz="0" w:space="0" w:color="auto"/>
                <w:bottom w:val="none" w:sz="0" w:space="0" w:color="auto"/>
                <w:right w:val="none" w:sz="0" w:space="0" w:color="auto"/>
              </w:divBdr>
            </w:div>
          </w:divsChild>
        </w:div>
        <w:div w:id="2025013048">
          <w:marLeft w:val="0"/>
          <w:marRight w:val="0"/>
          <w:marTop w:val="15"/>
          <w:marBottom w:val="0"/>
          <w:divBdr>
            <w:top w:val="single" w:sz="48" w:space="0" w:color="auto"/>
            <w:left w:val="single" w:sz="48" w:space="0" w:color="auto"/>
            <w:bottom w:val="single" w:sz="48" w:space="0" w:color="auto"/>
            <w:right w:val="single" w:sz="48" w:space="0" w:color="auto"/>
          </w:divBdr>
          <w:divsChild>
            <w:div w:id="208051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22897">
      <w:bodyDiv w:val="1"/>
      <w:marLeft w:val="0"/>
      <w:marRight w:val="0"/>
      <w:marTop w:val="0"/>
      <w:marBottom w:val="0"/>
      <w:divBdr>
        <w:top w:val="none" w:sz="0" w:space="0" w:color="auto"/>
        <w:left w:val="none" w:sz="0" w:space="0" w:color="auto"/>
        <w:bottom w:val="none" w:sz="0" w:space="0" w:color="auto"/>
        <w:right w:val="none" w:sz="0" w:space="0" w:color="auto"/>
      </w:divBdr>
    </w:div>
    <w:div w:id="1492062256">
      <w:bodyDiv w:val="1"/>
      <w:marLeft w:val="0"/>
      <w:marRight w:val="0"/>
      <w:marTop w:val="0"/>
      <w:marBottom w:val="0"/>
      <w:divBdr>
        <w:top w:val="none" w:sz="0" w:space="0" w:color="auto"/>
        <w:left w:val="none" w:sz="0" w:space="0" w:color="auto"/>
        <w:bottom w:val="none" w:sz="0" w:space="0" w:color="auto"/>
        <w:right w:val="none" w:sz="0" w:space="0" w:color="auto"/>
      </w:divBdr>
    </w:div>
    <w:div w:id="1596866364">
      <w:bodyDiv w:val="1"/>
      <w:marLeft w:val="0"/>
      <w:marRight w:val="0"/>
      <w:marTop w:val="0"/>
      <w:marBottom w:val="0"/>
      <w:divBdr>
        <w:top w:val="none" w:sz="0" w:space="0" w:color="auto"/>
        <w:left w:val="none" w:sz="0" w:space="0" w:color="auto"/>
        <w:bottom w:val="none" w:sz="0" w:space="0" w:color="auto"/>
        <w:right w:val="none" w:sz="0" w:space="0" w:color="auto"/>
      </w:divBdr>
    </w:div>
    <w:div w:id="1709989069">
      <w:bodyDiv w:val="1"/>
      <w:marLeft w:val="0"/>
      <w:marRight w:val="0"/>
      <w:marTop w:val="0"/>
      <w:marBottom w:val="0"/>
      <w:divBdr>
        <w:top w:val="none" w:sz="0" w:space="0" w:color="auto"/>
        <w:left w:val="none" w:sz="0" w:space="0" w:color="auto"/>
        <w:bottom w:val="none" w:sz="0" w:space="0" w:color="auto"/>
        <w:right w:val="none" w:sz="0" w:space="0" w:color="auto"/>
      </w:divBdr>
    </w:div>
    <w:div w:id="1727138885">
      <w:bodyDiv w:val="1"/>
      <w:marLeft w:val="0"/>
      <w:marRight w:val="0"/>
      <w:marTop w:val="0"/>
      <w:marBottom w:val="0"/>
      <w:divBdr>
        <w:top w:val="none" w:sz="0" w:space="0" w:color="auto"/>
        <w:left w:val="none" w:sz="0" w:space="0" w:color="auto"/>
        <w:bottom w:val="none" w:sz="0" w:space="0" w:color="auto"/>
        <w:right w:val="none" w:sz="0" w:space="0" w:color="auto"/>
      </w:divBdr>
    </w:div>
    <w:div w:id="1749495697">
      <w:bodyDiv w:val="1"/>
      <w:marLeft w:val="0"/>
      <w:marRight w:val="0"/>
      <w:marTop w:val="0"/>
      <w:marBottom w:val="0"/>
      <w:divBdr>
        <w:top w:val="none" w:sz="0" w:space="0" w:color="auto"/>
        <w:left w:val="none" w:sz="0" w:space="0" w:color="auto"/>
        <w:bottom w:val="none" w:sz="0" w:space="0" w:color="auto"/>
        <w:right w:val="none" w:sz="0" w:space="0" w:color="auto"/>
      </w:divBdr>
    </w:div>
    <w:div w:id="1818035352">
      <w:bodyDiv w:val="1"/>
      <w:marLeft w:val="0"/>
      <w:marRight w:val="0"/>
      <w:marTop w:val="0"/>
      <w:marBottom w:val="0"/>
      <w:divBdr>
        <w:top w:val="none" w:sz="0" w:space="0" w:color="auto"/>
        <w:left w:val="none" w:sz="0" w:space="0" w:color="auto"/>
        <w:bottom w:val="none" w:sz="0" w:space="0" w:color="auto"/>
        <w:right w:val="none" w:sz="0" w:space="0" w:color="auto"/>
      </w:divBdr>
    </w:div>
    <w:div w:id="1823959585">
      <w:bodyDiv w:val="1"/>
      <w:marLeft w:val="0"/>
      <w:marRight w:val="0"/>
      <w:marTop w:val="0"/>
      <w:marBottom w:val="0"/>
      <w:divBdr>
        <w:top w:val="none" w:sz="0" w:space="0" w:color="auto"/>
        <w:left w:val="none" w:sz="0" w:space="0" w:color="auto"/>
        <w:bottom w:val="none" w:sz="0" w:space="0" w:color="auto"/>
        <w:right w:val="none" w:sz="0" w:space="0" w:color="auto"/>
      </w:divBdr>
    </w:div>
    <w:div w:id="1827699142">
      <w:bodyDiv w:val="1"/>
      <w:marLeft w:val="0"/>
      <w:marRight w:val="0"/>
      <w:marTop w:val="0"/>
      <w:marBottom w:val="0"/>
      <w:divBdr>
        <w:top w:val="none" w:sz="0" w:space="0" w:color="auto"/>
        <w:left w:val="none" w:sz="0" w:space="0" w:color="auto"/>
        <w:bottom w:val="none" w:sz="0" w:space="0" w:color="auto"/>
        <w:right w:val="none" w:sz="0" w:space="0" w:color="auto"/>
      </w:divBdr>
      <w:divsChild>
        <w:div w:id="1928805933">
          <w:marLeft w:val="0"/>
          <w:marRight w:val="0"/>
          <w:marTop w:val="15"/>
          <w:marBottom w:val="0"/>
          <w:divBdr>
            <w:top w:val="single" w:sz="48" w:space="0" w:color="auto"/>
            <w:left w:val="single" w:sz="48" w:space="0" w:color="auto"/>
            <w:bottom w:val="single" w:sz="48" w:space="0" w:color="auto"/>
            <w:right w:val="single" w:sz="48" w:space="0" w:color="auto"/>
          </w:divBdr>
          <w:divsChild>
            <w:div w:id="609161634">
              <w:marLeft w:val="0"/>
              <w:marRight w:val="0"/>
              <w:marTop w:val="0"/>
              <w:marBottom w:val="0"/>
              <w:divBdr>
                <w:top w:val="none" w:sz="0" w:space="0" w:color="auto"/>
                <w:left w:val="none" w:sz="0" w:space="0" w:color="auto"/>
                <w:bottom w:val="none" w:sz="0" w:space="0" w:color="auto"/>
                <w:right w:val="none" w:sz="0" w:space="0" w:color="auto"/>
              </w:divBdr>
            </w:div>
          </w:divsChild>
        </w:div>
        <w:div w:id="1569151549">
          <w:marLeft w:val="0"/>
          <w:marRight w:val="0"/>
          <w:marTop w:val="15"/>
          <w:marBottom w:val="0"/>
          <w:divBdr>
            <w:top w:val="single" w:sz="48" w:space="0" w:color="auto"/>
            <w:left w:val="single" w:sz="48" w:space="0" w:color="auto"/>
            <w:bottom w:val="single" w:sz="48" w:space="0" w:color="auto"/>
            <w:right w:val="single" w:sz="48" w:space="0" w:color="auto"/>
          </w:divBdr>
          <w:divsChild>
            <w:div w:id="16996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1862">
      <w:bodyDiv w:val="1"/>
      <w:marLeft w:val="0"/>
      <w:marRight w:val="0"/>
      <w:marTop w:val="0"/>
      <w:marBottom w:val="0"/>
      <w:divBdr>
        <w:top w:val="none" w:sz="0" w:space="0" w:color="auto"/>
        <w:left w:val="none" w:sz="0" w:space="0" w:color="auto"/>
        <w:bottom w:val="none" w:sz="0" w:space="0" w:color="auto"/>
        <w:right w:val="none" w:sz="0" w:space="0" w:color="auto"/>
      </w:divBdr>
    </w:div>
    <w:div w:id="1963026056">
      <w:bodyDiv w:val="1"/>
      <w:marLeft w:val="0"/>
      <w:marRight w:val="0"/>
      <w:marTop w:val="0"/>
      <w:marBottom w:val="0"/>
      <w:divBdr>
        <w:top w:val="none" w:sz="0" w:space="0" w:color="auto"/>
        <w:left w:val="none" w:sz="0" w:space="0" w:color="auto"/>
        <w:bottom w:val="none" w:sz="0" w:space="0" w:color="auto"/>
        <w:right w:val="none" w:sz="0" w:space="0" w:color="auto"/>
      </w:divBdr>
      <w:divsChild>
        <w:div w:id="191767126">
          <w:marLeft w:val="0"/>
          <w:marRight w:val="0"/>
          <w:marTop w:val="0"/>
          <w:marBottom w:val="0"/>
          <w:divBdr>
            <w:top w:val="none" w:sz="0" w:space="0" w:color="auto"/>
            <w:left w:val="none" w:sz="0" w:space="0" w:color="auto"/>
            <w:bottom w:val="none" w:sz="0" w:space="0" w:color="auto"/>
            <w:right w:val="none" w:sz="0" w:space="0" w:color="auto"/>
          </w:divBdr>
        </w:div>
        <w:div w:id="527717435">
          <w:marLeft w:val="0"/>
          <w:marRight w:val="0"/>
          <w:marTop w:val="0"/>
          <w:marBottom w:val="0"/>
          <w:divBdr>
            <w:top w:val="none" w:sz="0" w:space="0" w:color="auto"/>
            <w:left w:val="none" w:sz="0" w:space="0" w:color="auto"/>
            <w:bottom w:val="none" w:sz="0" w:space="0" w:color="auto"/>
            <w:right w:val="none" w:sz="0" w:space="0" w:color="auto"/>
          </w:divBdr>
        </w:div>
        <w:div w:id="842933404">
          <w:marLeft w:val="0"/>
          <w:marRight w:val="0"/>
          <w:marTop w:val="0"/>
          <w:marBottom w:val="0"/>
          <w:divBdr>
            <w:top w:val="none" w:sz="0" w:space="0" w:color="auto"/>
            <w:left w:val="none" w:sz="0" w:space="0" w:color="auto"/>
            <w:bottom w:val="none" w:sz="0" w:space="0" w:color="auto"/>
            <w:right w:val="none" w:sz="0" w:space="0" w:color="auto"/>
          </w:divBdr>
        </w:div>
        <w:div w:id="1566834815">
          <w:marLeft w:val="0"/>
          <w:marRight w:val="0"/>
          <w:marTop w:val="0"/>
          <w:marBottom w:val="0"/>
          <w:divBdr>
            <w:top w:val="none" w:sz="0" w:space="0" w:color="auto"/>
            <w:left w:val="none" w:sz="0" w:space="0" w:color="auto"/>
            <w:bottom w:val="none" w:sz="0" w:space="0" w:color="auto"/>
            <w:right w:val="none" w:sz="0" w:space="0" w:color="auto"/>
          </w:divBdr>
        </w:div>
        <w:div w:id="1617718473">
          <w:marLeft w:val="0"/>
          <w:marRight w:val="0"/>
          <w:marTop w:val="0"/>
          <w:marBottom w:val="0"/>
          <w:divBdr>
            <w:top w:val="none" w:sz="0" w:space="0" w:color="auto"/>
            <w:left w:val="none" w:sz="0" w:space="0" w:color="auto"/>
            <w:bottom w:val="none" w:sz="0" w:space="0" w:color="auto"/>
            <w:right w:val="none" w:sz="0" w:space="0" w:color="auto"/>
          </w:divBdr>
        </w:div>
        <w:div w:id="1953895991">
          <w:marLeft w:val="0"/>
          <w:marRight w:val="0"/>
          <w:marTop w:val="0"/>
          <w:marBottom w:val="0"/>
          <w:divBdr>
            <w:top w:val="none" w:sz="0" w:space="0" w:color="auto"/>
            <w:left w:val="none" w:sz="0" w:space="0" w:color="auto"/>
            <w:bottom w:val="none" w:sz="0" w:space="0" w:color="auto"/>
            <w:right w:val="none" w:sz="0" w:space="0" w:color="auto"/>
          </w:divBdr>
        </w:div>
      </w:divsChild>
    </w:div>
    <w:div w:id="2044165829">
      <w:bodyDiv w:val="1"/>
      <w:marLeft w:val="0"/>
      <w:marRight w:val="0"/>
      <w:marTop w:val="0"/>
      <w:marBottom w:val="0"/>
      <w:divBdr>
        <w:top w:val="none" w:sz="0" w:space="0" w:color="auto"/>
        <w:left w:val="none" w:sz="0" w:space="0" w:color="auto"/>
        <w:bottom w:val="none" w:sz="0" w:space="0" w:color="auto"/>
        <w:right w:val="none" w:sz="0" w:space="0" w:color="auto"/>
      </w:divBdr>
      <w:divsChild>
        <w:div w:id="1293486491">
          <w:marLeft w:val="0"/>
          <w:marRight w:val="0"/>
          <w:marTop w:val="240"/>
          <w:marBottom w:val="0"/>
          <w:divBdr>
            <w:top w:val="none" w:sz="0" w:space="0" w:color="auto"/>
            <w:left w:val="none" w:sz="0" w:space="0" w:color="auto"/>
            <w:bottom w:val="none" w:sz="0" w:space="0" w:color="auto"/>
            <w:right w:val="none" w:sz="0" w:space="0" w:color="auto"/>
          </w:divBdr>
        </w:div>
        <w:div w:id="160707513">
          <w:marLeft w:val="425"/>
          <w:marRight w:val="0"/>
          <w:marTop w:val="0"/>
          <w:marBottom w:val="0"/>
          <w:divBdr>
            <w:top w:val="none" w:sz="0" w:space="0" w:color="auto"/>
            <w:left w:val="none" w:sz="0" w:space="0" w:color="auto"/>
            <w:bottom w:val="none" w:sz="0" w:space="0" w:color="auto"/>
            <w:right w:val="none" w:sz="0" w:space="0" w:color="auto"/>
          </w:divBdr>
        </w:div>
        <w:div w:id="1230724939">
          <w:marLeft w:val="425"/>
          <w:marRight w:val="0"/>
          <w:marTop w:val="0"/>
          <w:marBottom w:val="0"/>
          <w:divBdr>
            <w:top w:val="none" w:sz="0" w:space="0" w:color="auto"/>
            <w:left w:val="none" w:sz="0" w:space="0" w:color="auto"/>
            <w:bottom w:val="none" w:sz="0" w:space="0" w:color="auto"/>
            <w:right w:val="none" w:sz="0" w:space="0" w:color="auto"/>
          </w:divBdr>
        </w:div>
        <w:div w:id="1584029359">
          <w:marLeft w:val="425"/>
          <w:marRight w:val="0"/>
          <w:marTop w:val="0"/>
          <w:marBottom w:val="0"/>
          <w:divBdr>
            <w:top w:val="none" w:sz="0" w:space="0" w:color="auto"/>
            <w:left w:val="none" w:sz="0" w:space="0" w:color="auto"/>
            <w:bottom w:val="none" w:sz="0" w:space="0" w:color="auto"/>
            <w:right w:val="none" w:sz="0" w:space="0" w:color="auto"/>
          </w:divBdr>
        </w:div>
        <w:div w:id="1966228261">
          <w:marLeft w:val="425"/>
          <w:marRight w:val="0"/>
          <w:marTop w:val="0"/>
          <w:marBottom w:val="0"/>
          <w:divBdr>
            <w:top w:val="none" w:sz="0" w:space="0" w:color="auto"/>
            <w:left w:val="none" w:sz="0" w:space="0" w:color="auto"/>
            <w:bottom w:val="none" w:sz="0" w:space="0" w:color="auto"/>
            <w:right w:val="none" w:sz="0" w:space="0" w:color="auto"/>
          </w:divBdr>
        </w:div>
      </w:divsChild>
    </w:div>
    <w:div w:id="2045864342">
      <w:bodyDiv w:val="1"/>
      <w:marLeft w:val="0"/>
      <w:marRight w:val="0"/>
      <w:marTop w:val="0"/>
      <w:marBottom w:val="0"/>
      <w:divBdr>
        <w:top w:val="none" w:sz="0" w:space="0" w:color="auto"/>
        <w:left w:val="none" w:sz="0" w:space="0" w:color="auto"/>
        <w:bottom w:val="none" w:sz="0" w:space="0" w:color="auto"/>
        <w:right w:val="none" w:sz="0" w:space="0" w:color="auto"/>
      </w:divBdr>
    </w:div>
    <w:div w:id="2066029587">
      <w:bodyDiv w:val="1"/>
      <w:marLeft w:val="0"/>
      <w:marRight w:val="0"/>
      <w:marTop w:val="0"/>
      <w:marBottom w:val="0"/>
      <w:divBdr>
        <w:top w:val="none" w:sz="0" w:space="0" w:color="auto"/>
        <w:left w:val="none" w:sz="0" w:space="0" w:color="auto"/>
        <w:bottom w:val="none" w:sz="0" w:space="0" w:color="auto"/>
        <w:right w:val="none" w:sz="0" w:space="0" w:color="auto"/>
      </w:divBdr>
    </w:div>
    <w:div w:id="209454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png"/><Relationship Id="rId29" Type="http://schemas.openxmlformats.org/officeDocument/2006/relationships/hyperlink" Target="https://nio.gov.si/nio/asset/akcijski+nacrt+strategije+digitalnih+javnih+storitev+2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hyperlink" Target="https://nio.gov.si/nio/asset/akcijski+nacrt+strategije+digitalnih+javnih+storitev+203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eur-lex.europa.eu/legal-content/EN/TXT/?uri=OJ:L_202400459"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igital-strategy.ec.europa.eu/sl/factpages/state-digital-decade-2024-report" TargetMode="External"/><Relationship Id="rId2" Type="http://schemas.openxmlformats.org/officeDocument/2006/relationships/hyperlink" Target="https://www.gov.si/assets/ministrstva/MDP/Dokumenti/Nacrt-za-digitalno-desetletje.pdf" TargetMode="External"/><Relationship Id="rId1" Type="http://schemas.openxmlformats.org/officeDocument/2006/relationships/hyperlink" Target="https://www.gov.si/assets/ministrstva/MDP/Dokumenti/DSI2030-potrjena-na-Vladi-RS_marec-2023.pdf" TargetMode="External"/><Relationship Id="rId4" Type="http://schemas.openxmlformats.org/officeDocument/2006/relationships/hyperlink" Target="https://digital-strategy.ec.europa.eu/en/news/accelerating-green-transition-role-digital-infrastructures-decarbonising-energy-and-mobilit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nz-my.sharepoint.com/personal/martina_furlan_gov_si/Documents/Robna%20vozli&#353;&#269;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sigov.si\USR\F-J\FurlanM38\Desktop\Digital%20Decade%20Trajectories%20Sloveni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Št. podjetij v RR - trajektorija DD</c:v>
          </c:tx>
          <c:spPr>
            <a:ln w="28575" cap="rnd">
              <a:solidFill>
                <a:schemeClr val="accent2"/>
              </a:solidFill>
              <a:prstDash val="dashDot"/>
              <a:round/>
            </a:ln>
            <a:effectLst/>
          </c:spPr>
          <c:marker>
            <c:symbol val="none"/>
          </c:marker>
          <c:dLbls>
            <c:dLbl>
              <c:idx val="0"/>
              <c:layout>
                <c:manualLayout>
                  <c:x val="-3.0555555555555568E-2"/>
                  <c:y val="2.777777777777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7E-4C36-8B76-C501B2DEBFE3}"/>
                </c:ext>
              </c:extLst>
            </c:dLbl>
            <c:dLbl>
              <c:idx val="1"/>
              <c:delete val="1"/>
              <c:extLst>
                <c:ext xmlns:c15="http://schemas.microsoft.com/office/drawing/2012/chart" uri="{CE6537A1-D6FC-4f65-9D91-7224C49458BB}"/>
                <c:ext xmlns:c16="http://schemas.microsoft.com/office/drawing/2014/chart" uri="{C3380CC4-5D6E-409C-BE32-E72D297353CC}">
                  <c16:uniqueId val="{00000001-1A7E-4C36-8B76-C501B2DEBFE3}"/>
                </c:ext>
              </c:extLst>
            </c:dLbl>
            <c:dLbl>
              <c:idx val="2"/>
              <c:delete val="1"/>
              <c:extLst>
                <c:ext xmlns:c15="http://schemas.microsoft.com/office/drawing/2012/chart" uri="{CE6537A1-D6FC-4f65-9D91-7224C49458BB}"/>
                <c:ext xmlns:c16="http://schemas.microsoft.com/office/drawing/2014/chart" uri="{C3380CC4-5D6E-409C-BE32-E72D297353CC}">
                  <c16:uniqueId val="{00000002-1A7E-4C36-8B76-C501B2DEBFE3}"/>
                </c:ext>
              </c:extLst>
            </c:dLbl>
            <c:dLbl>
              <c:idx val="3"/>
              <c:delete val="1"/>
              <c:extLst>
                <c:ext xmlns:c15="http://schemas.microsoft.com/office/drawing/2012/chart" uri="{CE6537A1-D6FC-4f65-9D91-7224C49458BB}"/>
                <c:ext xmlns:c16="http://schemas.microsoft.com/office/drawing/2014/chart" uri="{C3380CC4-5D6E-409C-BE32-E72D297353CC}">
                  <c16:uniqueId val="{00000003-1A7E-4C36-8B76-C501B2DEBFE3}"/>
                </c:ext>
              </c:extLst>
            </c:dLbl>
            <c:dLbl>
              <c:idx val="5"/>
              <c:delete val="1"/>
              <c:extLst>
                <c:ext xmlns:c15="http://schemas.microsoft.com/office/drawing/2012/chart" uri="{CE6537A1-D6FC-4f65-9D91-7224C49458BB}"/>
                <c:ext xmlns:c16="http://schemas.microsoft.com/office/drawing/2014/chart" uri="{C3380CC4-5D6E-409C-BE32-E72D297353CC}">
                  <c16:uniqueId val="{00000004-1A7E-4C36-8B76-C501B2DEBFE3}"/>
                </c:ext>
              </c:extLst>
            </c:dLbl>
            <c:dLbl>
              <c:idx val="6"/>
              <c:delete val="1"/>
              <c:extLst>
                <c:ext xmlns:c15="http://schemas.microsoft.com/office/drawing/2012/chart" uri="{CE6537A1-D6FC-4f65-9D91-7224C49458BB}"/>
                <c:ext xmlns:c16="http://schemas.microsoft.com/office/drawing/2014/chart" uri="{C3380CC4-5D6E-409C-BE32-E72D297353CC}">
                  <c16:uniqueId val="{00000005-1A7E-4C36-8B76-C501B2DEBFE3}"/>
                </c:ext>
              </c:extLst>
            </c:dLbl>
            <c:dLbl>
              <c:idx val="7"/>
              <c:delete val="1"/>
              <c:extLst>
                <c:ext xmlns:c15="http://schemas.microsoft.com/office/drawing/2012/chart" uri="{CE6537A1-D6FC-4f65-9D91-7224C49458BB}"/>
                <c:ext xmlns:c16="http://schemas.microsoft.com/office/drawing/2014/chart" uri="{C3380CC4-5D6E-409C-BE32-E72D297353CC}">
                  <c16:uniqueId val="{00000006-1A7E-4C36-8B76-C501B2DEBFE3}"/>
                </c:ext>
              </c:extLst>
            </c:dLbl>
            <c:dLbl>
              <c:idx val="8"/>
              <c:layout>
                <c:manualLayout>
                  <c:x val="-5.00000000000001E-2"/>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7E-4C36-8B76-C501B2DEBF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polprevodniki!$B$2:$B$10</c:f>
              <c:numCache>
                <c:formatCode>General</c:formatCode>
                <c:ptCount val="9"/>
                <c:pt idx="0">
                  <c:v>2</c:v>
                </c:pt>
                <c:pt idx="1">
                  <c:v>3</c:v>
                </c:pt>
                <c:pt idx="2">
                  <c:v>4</c:v>
                </c:pt>
                <c:pt idx="3">
                  <c:v>5</c:v>
                </c:pt>
                <c:pt idx="4">
                  <c:v>6</c:v>
                </c:pt>
                <c:pt idx="5">
                  <c:v>7</c:v>
                </c:pt>
                <c:pt idx="6">
                  <c:v>8</c:v>
                </c:pt>
                <c:pt idx="7">
                  <c:v>9</c:v>
                </c:pt>
                <c:pt idx="8">
                  <c:v>10</c:v>
                </c:pt>
              </c:numCache>
            </c:numRef>
          </c:val>
          <c:smooth val="0"/>
          <c:extLst>
            <c:ext xmlns:c16="http://schemas.microsoft.com/office/drawing/2014/chart" uri="{C3380CC4-5D6E-409C-BE32-E72D297353CC}">
              <c16:uniqueId val="{00000008-1A7E-4C36-8B76-C501B2DEBFE3}"/>
            </c:ext>
          </c:extLst>
        </c:ser>
        <c:ser>
          <c:idx val="2"/>
          <c:order val="2"/>
          <c:tx>
            <c:v>Št. podjetij v proizvodnji - trajektorija DD</c:v>
          </c:tx>
          <c:spPr>
            <a:ln w="28575" cap="rnd">
              <a:solidFill>
                <a:schemeClr val="accent2">
                  <a:lumMod val="60000"/>
                  <a:lumOff val="40000"/>
                </a:schemeClr>
              </a:solidFill>
              <a:prstDash val="dashDot"/>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9-1A7E-4C36-8B76-C501B2DEBFE3}"/>
                </c:ext>
              </c:extLst>
            </c:dLbl>
            <c:dLbl>
              <c:idx val="2"/>
              <c:delete val="1"/>
              <c:extLst>
                <c:ext xmlns:c15="http://schemas.microsoft.com/office/drawing/2012/chart" uri="{CE6537A1-D6FC-4f65-9D91-7224C49458BB}"/>
                <c:ext xmlns:c16="http://schemas.microsoft.com/office/drawing/2014/chart" uri="{C3380CC4-5D6E-409C-BE32-E72D297353CC}">
                  <c16:uniqueId val="{0000000A-1A7E-4C36-8B76-C501B2DEBFE3}"/>
                </c:ext>
              </c:extLst>
            </c:dLbl>
            <c:dLbl>
              <c:idx val="3"/>
              <c:delete val="1"/>
              <c:extLst>
                <c:ext xmlns:c15="http://schemas.microsoft.com/office/drawing/2012/chart" uri="{CE6537A1-D6FC-4f65-9D91-7224C49458BB}"/>
                <c:ext xmlns:c16="http://schemas.microsoft.com/office/drawing/2014/chart" uri="{C3380CC4-5D6E-409C-BE32-E72D297353CC}">
                  <c16:uniqueId val="{0000000B-1A7E-4C36-8B76-C501B2DEBFE3}"/>
                </c:ext>
              </c:extLst>
            </c:dLbl>
            <c:dLbl>
              <c:idx val="5"/>
              <c:delete val="1"/>
              <c:extLst>
                <c:ext xmlns:c15="http://schemas.microsoft.com/office/drawing/2012/chart" uri="{CE6537A1-D6FC-4f65-9D91-7224C49458BB}"/>
                <c:ext xmlns:c16="http://schemas.microsoft.com/office/drawing/2014/chart" uri="{C3380CC4-5D6E-409C-BE32-E72D297353CC}">
                  <c16:uniqueId val="{0000000C-1A7E-4C36-8B76-C501B2DEBFE3}"/>
                </c:ext>
              </c:extLst>
            </c:dLbl>
            <c:dLbl>
              <c:idx val="6"/>
              <c:delete val="1"/>
              <c:extLst>
                <c:ext xmlns:c15="http://schemas.microsoft.com/office/drawing/2012/chart" uri="{CE6537A1-D6FC-4f65-9D91-7224C49458BB}"/>
                <c:ext xmlns:c16="http://schemas.microsoft.com/office/drawing/2014/chart" uri="{C3380CC4-5D6E-409C-BE32-E72D297353CC}">
                  <c16:uniqueId val="{0000000D-1A7E-4C36-8B76-C501B2DEBFE3}"/>
                </c:ext>
              </c:extLst>
            </c:dLbl>
            <c:dLbl>
              <c:idx val="7"/>
              <c:delete val="1"/>
              <c:extLst>
                <c:ext xmlns:c15="http://schemas.microsoft.com/office/drawing/2012/chart" uri="{CE6537A1-D6FC-4f65-9D91-7224C49458BB}"/>
                <c:ext xmlns:c16="http://schemas.microsoft.com/office/drawing/2014/chart" uri="{C3380CC4-5D6E-409C-BE32-E72D297353CC}">
                  <c16:uniqueId val="{0000000E-1A7E-4C36-8B76-C501B2DEBFE3}"/>
                </c:ext>
              </c:extLst>
            </c:dLbl>
            <c:spPr>
              <a:noFill/>
              <a:ln>
                <a:solidFill>
                  <a:schemeClr val="accent2">
                    <a:lumMod val="20000"/>
                    <a:lumOff val="80000"/>
                  </a:schemeClr>
                </a:solidFill>
                <a:prstDash val="dashDot"/>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polprevodniki!$A$2:$A$10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polprevodniki!$C$2:$C$10</c:f>
              <c:numCache>
                <c:formatCode>General</c:formatCode>
                <c:ptCount val="9"/>
                <c:pt idx="0">
                  <c:v>8</c:v>
                </c:pt>
                <c:pt idx="1">
                  <c:v>10.125</c:v>
                </c:pt>
                <c:pt idx="2">
                  <c:v>12.25</c:v>
                </c:pt>
                <c:pt idx="3">
                  <c:v>14.375</c:v>
                </c:pt>
                <c:pt idx="4">
                  <c:v>16.5</c:v>
                </c:pt>
                <c:pt idx="5">
                  <c:v>18.625</c:v>
                </c:pt>
                <c:pt idx="6">
                  <c:v>20.75</c:v>
                </c:pt>
                <c:pt idx="7">
                  <c:v>22.875</c:v>
                </c:pt>
                <c:pt idx="8">
                  <c:v>25</c:v>
                </c:pt>
              </c:numCache>
            </c:numRef>
          </c:val>
          <c:smooth val="0"/>
          <c:extLst>
            <c:ext xmlns:c16="http://schemas.microsoft.com/office/drawing/2014/chart" uri="{C3380CC4-5D6E-409C-BE32-E72D297353CC}">
              <c16:uniqueId val="{0000000F-1A7E-4C36-8B76-C501B2DEBFE3}"/>
            </c:ext>
          </c:extLst>
        </c:ser>
        <c:dLbls>
          <c:showLegendKey val="0"/>
          <c:showVal val="0"/>
          <c:showCatName val="0"/>
          <c:showSerName val="0"/>
          <c:showPercent val="0"/>
          <c:showBubbleSize val="0"/>
        </c:dLbls>
        <c:smooth val="0"/>
        <c:axId val="281531224"/>
        <c:axId val="281531608"/>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polprevodniki!$A$2:$A$10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val>
                <c:smooth val="0"/>
                <c:extLst>
                  <c:ext xmlns:c16="http://schemas.microsoft.com/office/drawing/2014/chart" uri="{C3380CC4-5D6E-409C-BE32-E72D297353CC}">
                    <c16:uniqueId val="{00000010-1A7E-4C36-8B76-C501B2DEBFE3}"/>
                  </c:ext>
                </c:extLst>
              </c15:ser>
            </c15:filteredLineSeries>
          </c:ext>
        </c:extLst>
      </c:lineChart>
      <c:catAx>
        <c:axId val="28153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608"/>
        <c:crosses val="autoZero"/>
        <c:auto val="1"/>
        <c:lblAlgn val="ctr"/>
        <c:lblOffset val="100"/>
        <c:noMultiLvlLbl val="0"/>
      </c:catAx>
      <c:valAx>
        <c:axId val="28153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podjetij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1531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val>
            <c:numRef>
              <c:f>'robna vozlišča'!$B$2:$B$10</c:f>
              <c:numCache>
                <c:formatCode>General</c:formatCode>
                <c:ptCount val="9"/>
                <c:pt idx="0">
                  <c:v>20</c:v>
                </c:pt>
                <c:pt idx="1">
                  <c:v>42.5</c:v>
                </c:pt>
                <c:pt idx="2">
                  <c:v>65</c:v>
                </c:pt>
                <c:pt idx="3">
                  <c:v>87.5</c:v>
                </c:pt>
                <c:pt idx="4">
                  <c:v>110</c:v>
                </c:pt>
                <c:pt idx="5">
                  <c:v>132.5</c:v>
                </c:pt>
                <c:pt idx="6">
                  <c:v>155</c:v>
                </c:pt>
                <c:pt idx="7">
                  <c:v>177.5</c:v>
                </c:pt>
                <c:pt idx="8">
                  <c:v>200</c:v>
                </c:pt>
              </c:numCache>
            </c:numRef>
          </c:val>
          <c:smooth val="0"/>
          <c:extLst>
            <c:ext xmlns:c16="http://schemas.microsoft.com/office/drawing/2014/chart" uri="{C3380CC4-5D6E-409C-BE32-E72D297353CC}">
              <c16:uniqueId val="{00000000-DD7C-49F8-9E4C-613977D589F1}"/>
            </c:ext>
          </c:extLst>
        </c:ser>
        <c:dLbls>
          <c:showLegendKey val="0"/>
          <c:showVal val="0"/>
          <c:showCatName val="0"/>
          <c:showSerName val="0"/>
          <c:showPercent val="0"/>
          <c:showBubbleSize val="0"/>
        </c:dLbls>
        <c:smooth val="0"/>
        <c:axId val="283545960"/>
        <c:axId val="283546344"/>
      </c:lineChart>
      <c:catAx>
        <c:axId val="28354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6344"/>
        <c:crosses val="autoZero"/>
        <c:auto val="1"/>
        <c:lblAlgn val="ctr"/>
        <c:lblOffset val="100"/>
        <c:noMultiLvlLbl val="0"/>
      </c:catAx>
      <c:valAx>
        <c:axId val="283546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45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trajektorija digitalnega desetletja</c:v>
          </c:tx>
          <c:spPr>
            <a:ln w="28575" cap="rnd">
              <a:solidFill>
                <a:schemeClr val="accent2">
                  <a:lumMod val="60000"/>
                  <a:lumOff val="40000"/>
                </a:schemeClr>
              </a:solidFill>
              <a:prstDash val="dashDot"/>
              <a:round/>
            </a:ln>
            <a:effectLst/>
          </c:spPr>
          <c:marker>
            <c:symbol val="none"/>
          </c:marker>
          <c:cat>
            <c:numRef>
              <c:f>Samorogi!$A$2:$A$10</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Samorogi!$B$2:$B$10</c:f>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0-B5F2-462C-9FB5-3367B9149A8A}"/>
            </c:ext>
          </c:extLst>
        </c:ser>
        <c:dLbls>
          <c:showLegendKey val="0"/>
          <c:showVal val="0"/>
          <c:showCatName val="0"/>
          <c:showSerName val="0"/>
          <c:showPercent val="0"/>
          <c:showBubbleSize val="0"/>
        </c:dLbls>
        <c:smooth val="0"/>
        <c:axId val="283579008"/>
        <c:axId val="283425088"/>
        <c:extLst>
          <c:ext xmlns:c15="http://schemas.microsoft.com/office/drawing/2012/chart" uri="{02D57815-91ED-43cb-92C2-25804820EDAC}">
            <c15:filteredLineSeries>
              <c15:ser>
                <c:idx val="1"/>
                <c:order val="1"/>
                <c:spPr>
                  <a:ln w="28575" cap="rnd">
                    <a:solidFill>
                      <a:schemeClr val="accent2"/>
                    </a:solidFill>
                    <a:round/>
                  </a:ln>
                  <a:effectLst/>
                </c:spPr>
                <c:marker>
                  <c:symbol val="none"/>
                </c:marker>
                <c:cat>
                  <c:numRef>
                    <c:extLst>
                      <c:ext uri="{02D57815-91ED-43cb-92C2-25804820EDAC}">
                        <c15:formulaRef>
                          <c15:sqref>Samorogi!$A$2:$A$10</c15:sqref>
                        </c15:formulaRef>
                      </c:ext>
                    </c:extLst>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extLst>
                      <c:ext uri="{02D57815-91ED-43cb-92C2-25804820EDAC}">
                        <c15:formulaRef>
                          <c15:sqref>Samorogi!$B$2:$B$10</c15:sqref>
                        </c15:formulaRef>
                      </c:ext>
                    </c:extLst>
                    <c:numCache>
                      <c:formatCode>General</c:formatCode>
                      <c:ptCount val="9"/>
                      <c:pt idx="0">
                        <c:v>1</c:v>
                      </c:pt>
                      <c:pt idx="1">
                        <c:v>1.75</c:v>
                      </c:pt>
                      <c:pt idx="2">
                        <c:v>2.5</c:v>
                      </c:pt>
                      <c:pt idx="3">
                        <c:v>3.25</c:v>
                      </c:pt>
                      <c:pt idx="4">
                        <c:v>4</c:v>
                      </c:pt>
                      <c:pt idx="5">
                        <c:v>4.75</c:v>
                      </c:pt>
                      <c:pt idx="6">
                        <c:v>5.5</c:v>
                      </c:pt>
                      <c:pt idx="7">
                        <c:v>6.25</c:v>
                      </c:pt>
                      <c:pt idx="8">
                        <c:v>7</c:v>
                      </c:pt>
                    </c:numCache>
                  </c:numRef>
                </c:val>
                <c:smooth val="0"/>
                <c:extLst>
                  <c:ext xmlns:c16="http://schemas.microsoft.com/office/drawing/2014/chart" uri="{C3380CC4-5D6E-409C-BE32-E72D297353CC}">
                    <c16:uniqueId val="{00000001-B5F2-462C-9FB5-3367B9149A8A}"/>
                  </c:ext>
                </c:extLst>
              </c15:ser>
            </c15:filteredLineSeries>
          </c:ext>
        </c:extLst>
      </c:lineChart>
      <c:catAx>
        <c:axId val="2835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5088"/>
        <c:crosses val="autoZero"/>
        <c:auto val="1"/>
        <c:lblAlgn val="ctr"/>
        <c:lblOffset val="100"/>
        <c:noMultiLvlLbl val="0"/>
      </c:catAx>
      <c:valAx>
        <c:axId val="28342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 samorogov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579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Dostop do e-zdravstvene</a:t>
            </a:r>
            <a:r>
              <a:rPr lang="sl-SI" baseline="0"/>
              <a:t> dokumentacije </a:t>
            </a:r>
            <a:r>
              <a:rPr lang="sl-SI"/>
              <a:t>(eHealth composite indicator)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v>trajektorija digitalnega desetletja</c:v>
          </c:tx>
          <c:spPr>
            <a:ln w="28575" cap="rnd">
              <a:solidFill>
                <a:schemeClr val="accent2"/>
              </a:solidFill>
              <a:prstDash val="dashDot"/>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List6!$C$13:$C$20</c:f>
              <c:numCache>
                <c:formatCode>0.0</c:formatCode>
                <c:ptCount val="8"/>
                <c:pt idx="0">
                  <c:v>80</c:v>
                </c:pt>
                <c:pt idx="1">
                  <c:v>82.856999999999999</c:v>
                </c:pt>
                <c:pt idx="2">
                  <c:v>85.713999999999999</c:v>
                </c:pt>
                <c:pt idx="3">
                  <c:v>88.570999999999998</c:v>
                </c:pt>
                <c:pt idx="4">
                  <c:v>91.427999999999997</c:v>
                </c:pt>
                <c:pt idx="5">
                  <c:v>94.284999999999997</c:v>
                </c:pt>
                <c:pt idx="6">
                  <c:v>97.141999999999996</c:v>
                </c:pt>
                <c:pt idx="7">
                  <c:v>99.998999999999995</c:v>
                </c:pt>
              </c:numCache>
            </c:numRef>
          </c:val>
          <c:smooth val="0"/>
          <c:extLst>
            <c:ext xmlns:c16="http://schemas.microsoft.com/office/drawing/2014/chart" uri="{C3380CC4-5D6E-409C-BE32-E72D297353CC}">
              <c16:uniqueId val="{00000000-5E97-45B8-BCAD-1DDA37950846}"/>
            </c:ext>
          </c:extLst>
        </c:ser>
        <c:ser>
          <c:idx val="1"/>
          <c:order val="1"/>
          <c:tx>
            <c:v>ciljna vrednost 2030</c:v>
          </c:tx>
          <c:spPr>
            <a:ln w="19050" cap="rnd">
              <a:solidFill>
                <a:schemeClr val="tx1"/>
              </a:solidFill>
              <a:prstDash val="solid"/>
              <a:round/>
            </a:ln>
            <a:effectLst/>
          </c:spPr>
          <c:marker>
            <c:symbol val="none"/>
          </c:marker>
          <c:cat>
            <c:numRef>
              <c:f>List6!$A$13:$A$20</c:f>
              <c:numCache>
                <c:formatCode>General</c:formatCode>
                <c:ptCount val="8"/>
                <c:pt idx="0">
                  <c:v>2023</c:v>
                </c:pt>
                <c:pt idx="1">
                  <c:v>2024</c:v>
                </c:pt>
                <c:pt idx="2">
                  <c:v>2025</c:v>
                </c:pt>
                <c:pt idx="3">
                  <c:v>2026</c:v>
                </c:pt>
                <c:pt idx="4">
                  <c:v>2027</c:v>
                </c:pt>
                <c:pt idx="5">
                  <c:v>2028</c:v>
                </c:pt>
                <c:pt idx="6">
                  <c:v>2029</c:v>
                </c:pt>
                <c:pt idx="7">
                  <c:v>2030</c:v>
                </c:pt>
              </c:numCache>
            </c:numRef>
          </c:cat>
          <c:val>
            <c:numRef>
              <c:f>List6!$D$13:$D$20</c:f>
              <c:numCache>
                <c:formatCode>General</c:formatCode>
                <c:ptCount val="8"/>
                <c:pt idx="0">
                  <c:v>100</c:v>
                </c:pt>
                <c:pt idx="1">
                  <c:v>100</c:v>
                </c:pt>
                <c:pt idx="2">
                  <c:v>100</c:v>
                </c:pt>
                <c:pt idx="3">
                  <c:v>100</c:v>
                </c:pt>
                <c:pt idx="4">
                  <c:v>100</c:v>
                </c:pt>
                <c:pt idx="5">
                  <c:v>100</c:v>
                </c:pt>
                <c:pt idx="6">
                  <c:v>100</c:v>
                </c:pt>
                <c:pt idx="7">
                  <c:v>100</c:v>
                </c:pt>
              </c:numCache>
            </c:numRef>
          </c:val>
          <c:smooth val="0"/>
          <c:extLst>
            <c:ext xmlns:c16="http://schemas.microsoft.com/office/drawing/2014/chart" uri="{C3380CC4-5D6E-409C-BE32-E72D297353CC}">
              <c16:uniqueId val="{00000001-5E97-45B8-BCAD-1DDA37950846}"/>
            </c:ext>
          </c:extLst>
        </c:ser>
        <c:dLbls>
          <c:showLegendKey val="0"/>
          <c:showVal val="0"/>
          <c:showCatName val="0"/>
          <c:showSerName val="0"/>
          <c:showPercent val="0"/>
          <c:showBubbleSize val="0"/>
        </c:dLbls>
        <c:smooth val="0"/>
        <c:axId val="283428616"/>
        <c:axId val="283423520"/>
      </c:lineChart>
      <c:catAx>
        <c:axId val="28342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3520"/>
        <c:crosses val="autoZero"/>
        <c:auto val="1"/>
        <c:lblAlgn val="ctr"/>
        <c:lblOffset val="100"/>
        <c:noMultiLvlLbl val="0"/>
      </c:catAx>
      <c:valAx>
        <c:axId val="283423520"/>
        <c:scaling>
          <c:orientation val="minMax"/>
          <c:max val="105"/>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eHealth</a:t>
                </a:r>
                <a:r>
                  <a:rPr lang="sl-SI" baseline="0"/>
                  <a:t> (score 0-100)</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3428616"/>
        <c:crossesAt val="1"/>
        <c:crossBetween val="between"/>
      </c:valAx>
      <c:spPr>
        <a:noFill/>
        <a:ln>
          <a:noFill/>
        </a:ln>
        <a:effectLst/>
      </c:spPr>
    </c:plotArea>
    <c:legend>
      <c:legendPos val="r"/>
      <c:layout>
        <c:manualLayout>
          <c:xMode val="edge"/>
          <c:yMode val="edge"/>
          <c:x val="0.65948880157648671"/>
          <c:y val="0.65666282993695557"/>
          <c:w val="0.34051119842351335"/>
          <c:h val="0.328231354801580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FF222CF-007A-40A1-BD6B-D630905CB2D7}">
    <t:Anchor>
      <t:Comment id="1543512484"/>
    </t:Anchor>
    <t:History>
      <t:Event id="{853C7E01-E522-4DAE-9862-A6408050D929}" time="2023-07-26T15:18:18.776Z">
        <t:Attribution userId="S::martina.furlan@gov.si::28864d29-0164-4a01-8360-ff0ba7dabaf8" userProvider="AD" userName="Martina Furlan"/>
        <t:Anchor>
          <t:Comment id="474810041"/>
        </t:Anchor>
        <t:Create/>
      </t:Event>
      <t:Event id="{EE48FD9D-CC19-40D7-95C9-456A8B377B69}" time="2023-07-26T15:18:18.776Z">
        <t:Attribution userId="S::martina.furlan@gov.si::28864d29-0164-4a01-8360-ff0ba7dabaf8" userProvider="AD" userName="Martina Furlan"/>
        <t:Anchor>
          <t:Comment id="474810041"/>
        </t:Anchor>
        <t:Assign userId="S::Mojca.Struc@gov.si::10c1594b-da3b-4003-83d6-a9733187a978" userProvider="AD" userName="Mojca Štruc"/>
      </t:Event>
      <t:Event id="{455E353D-EDBD-45DA-8B70-7BD5DBDFA6E7}" time="2023-07-26T15:18:18.776Z">
        <t:Attribution userId="S::martina.furlan@gov.si::28864d29-0164-4a01-8360-ff0ba7dabaf8" userProvider="AD" userName="Martina Furlan"/>
        <t:Anchor>
          <t:Comment id="474810041"/>
        </t:Anchor>
        <t:SetTitle title="@Mojca Štruc"/>
      </t:Event>
    </t:History>
  </t:Task>
  <t:Task id="{6088E549-D261-4A79-A363-7950C65AEB5C}">
    <t:Anchor>
      <t:Comment id="1157448575"/>
    </t:Anchor>
    <t:History>
      <t:Event id="{A0B92724-F571-4CDE-BDE2-2B3005913401}" time="2023-08-22T12:32:06.496Z">
        <t:Attribution userId="S::martina.furlan@gov.si::28864d29-0164-4a01-8360-ff0ba7dabaf8" userProvider="AD" userName="Martina Furlan"/>
        <t:Anchor>
          <t:Comment id="1157448575"/>
        </t:Anchor>
        <t:Create/>
      </t:Event>
      <t:Event id="{A27480CA-5DF1-42B6-9E34-E23BBC24B273}" time="2023-08-22T12:32:06.496Z">
        <t:Attribution userId="S::martina.furlan@gov.si::28864d29-0164-4a01-8360-ff0ba7dabaf8" userProvider="AD" userName="Martina Furlan"/>
        <t:Anchor>
          <t:Comment id="1157448575"/>
        </t:Anchor>
        <t:Assign userId="S::Tadej.Gabrijel@gov.si::b38fc77c-b8d8-4058-90ca-704d92af9a4d" userProvider="AD" userName="Tadej Gabrijel"/>
      </t:Event>
      <t:Event id="{6826B96A-55A6-465F-A976-744AE6148E41}" time="2023-08-22T12:32:06.496Z">
        <t:Attribution userId="S::martina.furlan@gov.si::28864d29-0164-4a01-8360-ff0ba7dabaf8" userProvider="AD" userName="Martina Furlan"/>
        <t:Anchor>
          <t:Comment id="1157448575"/>
        </t:Anchor>
        <t:SetTitle title="@Tadej Gabrijel"/>
      </t:Event>
    </t:History>
  </t:Task>
  <t:Task id="{36E68F5C-489A-477E-8F9B-A43D357D2211}">
    <t:Anchor>
      <t:Comment id="1003205843"/>
    </t:Anchor>
    <t:History>
      <t:Event id="{801B31E8-DFC8-4813-A860-D48718DA04B0}" time="2023-08-23T09:52:57.71Z">
        <t:Attribution userId="S::martina.furlan@gov.si::28864d29-0164-4a01-8360-ff0ba7dabaf8" userProvider="AD" userName="Martina Furlan"/>
        <t:Anchor>
          <t:Comment id="253440774"/>
        </t:Anchor>
        <t:Create/>
      </t:Event>
      <t:Event id="{E3D4564F-B4EB-4064-8BC5-8B7CC550066A}" time="2023-08-23T09:52:57.71Z">
        <t:Attribution userId="S::martina.furlan@gov.si::28864d29-0164-4a01-8360-ff0ba7dabaf8" userProvider="AD" userName="Martina Furlan"/>
        <t:Anchor>
          <t:Comment id="253440774"/>
        </t:Anchor>
        <t:Assign userId="S::Nena.Dokuzov@gov.si::a25bacde-b6c4-4326-b7f1-16ebe2fab696" userProvider="AD" userName="Nena Dokuzov"/>
      </t:Event>
      <t:Event id="{A9C4A893-8338-4363-BD6F-981070C7F769}" time="2023-08-23T09:52:57.71Z">
        <t:Attribution userId="S::martina.furlan@gov.si::28864d29-0164-4a01-8360-ff0ba7dabaf8" userProvider="AD" userName="Martina Furlan"/>
        <t:Anchor>
          <t:Comment id="253440774"/>
        </t:Anchor>
        <t:SetTitle title="MDDSZ nima ukrepov na tem področju - kaj pa @Nena Dokuzov in @Andreja Umek Venturini"/>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6F9AACBAC15B4A981D80658EFB35E2" ma:contentTypeVersion="6" ma:contentTypeDescription="Create a new document." ma:contentTypeScope="" ma:versionID="82e0bd53d2ba258adceb939dac4fe5f1">
  <xsd:schema xmlns:xsd="http://www.w3.org/2001/XMLSchema" xmlns:xs="http://www.w3.org/2001/XMLSchema" xmlns:p="http://schemas.microsoft.com/office/2006/metadata/properties" xmlns:ns2="1a08f474-74ba-438c-95f3-63ac0560dabb" xmlns:ns3="1f741825-4227-4b06-896e-e3afa54a74b4" targetNamespace="http://schemas.microsoft.com/office/2006/metadata/properties" ma:root="true" ma:fieldsID="50da861e8dd360fdc3af0f5f76b81ce2" ns2:_="" ns3:_="">
    <xsd:import namespace="1a08f474-74ba-438c-95f3-63ac0560dabb"/>
    <xsd:import namespace="1f741825-4227-4b06-896e-e3afa54a74b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8f474-74ba-438c-95f3-63ac0560d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41825-4227-4b06-896e-e3afa54a74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11765-199C-4C39-A53E-84D70D93096E}">
  <ds:schemaRefs>
    <ds:schemaRef ds:uri="1f741825-4227-4b06-896e-e3afa54a74b4"/>
    <ds:schemaRef ds:uri="http://schemas.microsoft.com/office/infopath/2007/PartnerControls"/>
    <ds:schemaRef ds:uri="http://www.w3.org/XML/1998/namespace"/>
    <ds:schemaRef ds:uri="http://schemas.microsoft.com/office/2006/documentManagement/types"/>
    <ds:schemaRef ds:uri="1a08f474-74ba-438c-95f3-63ac0560dabb"/>
    <ds:schemaRef ds:uri="http://schemas.openxmlformats.org/package/2006/metadata/core-properties"/>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C2E3403C-7047-4BAE-9627-A2D54E8B669D}">
  <ds:schemaRefs>
    <ds:schemaRef ds:uri="http://schemas.openxmlformats.org/officeDocument/2006/bibliography"/>
  </ds:schemaRefs>
</ds:datastoreItem>
</file>

<file path=customXml/itemProps3.xml><?xml version="1.0" encoding="utf-8"?>
<ds:datastoreItem xmlns:ds="http://schemas.openxmlformats.org/officeDocument/2006/customXml" ds:itemID="{334EC169-F35E-49FA-A95A-FF99112A0288}">
  <ds:schemaRefs>
    <ds:schemaRef ds:uri="http://schemas.microsoft.com/sharepoint/v3/contenttype/forms"/>
  </ds:schemaRefs>
</ds:datastoreItem>
</file>

<file path=customXml/itemProps4.xml><?xml version="1.0" encoding="utf-8"?>
<ds:datastoreItem xmlns:ds="http://schemas.openxmlformats.org/officeDocument/2006/customXml" ds:itemID="{01E8A2B1-DF6D-4C97-BA50-B3098D029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8f474-74ba-438c-95f3-63ac0560dabb"/>
    <ds:schemaRef ds:uri="1f741825-4227-4b06-896e-e3afa54a7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70</Pages>
  <Words>28720</Words>
  <Characters>163707</Characters>
  <Application>Microsoft Office Word</Application>
  <DocSecurity>0</DocSecurity>
  <Lines>1364</Lines>
  <Paragraphs>384</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192043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Furlan</dc:creator>
  <cp:keywords/>
  <dc:description/>
  <cp:lastModifiedBy>Mojca Štruc</cp:lastModifiedBy>
  <cp:revision>56</cp:revision>
  <cp:lastPrinted>2025-03-10T14:19:00Z</cp:lastPrinted>
  <dcterms:created xsi:type="dcterms:W3CDTF">2024-12-18T14:29:00Z</dcterms:created>
  <dcterms:modified xsi:type="dcterms:W3CDTF">2025-03-10T14:20:00Z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0x010100136F9AACBAC15B4A981D80658EFB35E2</vt:lpwstr>
  </property>
</Properties>
</file>