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3BF3B" w14:textId="77777777" w:rsidR="0047041C" w:rsidRPr="005409FF" w:rsidRDefault="0047041C" w:rsidP="0047041C">
      <w:pPr>
        <w:pStyle w:val="datumtevilka"/>
        <w:spacing w:line="240" w:lineRule="auto"/>
        <w:rPr>
          <w:rFonts w:cs="Arial"/>
        </w:rPr>
      </w:pPr>
    </w:p>
    <w:p w14:paraId="5C2BF9E5" w14:textId="77777777" w:rsidR="0047041C" w:rsidRPr="005409FF" w:rsidRDefault="0047041C" w:rsidP="0047041C">
      <w:pPr>
        <w:pStyle w:val="datumtevilka"/>
        <w:spacing w:line="240" w:lineRule="auto"/>
        <w:rPr>
          <w:rFonts w:cs="Arial"/>
        </w:rPr>
      </w:pPr>
    </w:p>
    <w:p w14:paraId="1E1EC0A0" w14:textId="77777777" w:rsidR="0047041C" w:rsidRPr="005409FF" w:rsidRDefault="0047041C" w:rsidP="0047041C">
      <w:pPr>
        <w:spacing w:line="240" w:lineRule="auto"/>
        <w:rPr>
          <w:rFonts w:cs="Arial"/>
          <w:szCs w:val="20"/>
        </w:rPr>
      </w:pPr>
    </w:p>
    <w:p w14:paraId="1CD08C53" w14:textId="77777777" w:rsidR="0047041C" w:rsidRPr="005409FF" w:rsidRDefault="0047041C" w:rsidP="0047041C">
      <w:pPr>
        <w:tabs>
          <w:tab w:val="left" w:pos="8124"/>
        </w:tabs>
        <w:spacing w:line="240" w:lineRule="auto"/>
        <w:rPr>
          <w:rFonts w:cs="Arial"/>
          <w:szCs w:val="20"/>
        </w:rPr>
      </w:pPr>
      <w:r w:rsidRPr="005409FF">
        <w:rPr>
          <w:rFonts w:cs="Arial"/>
          <w:szCs w:val="20"/>
        </w:rPr>
        <w:tab/>
      </w:r>
    </w:p>
    <w:p w14:paraId="07A40999" w14:textId="77777777" w:rsidR="0047041C" w:rsidRPr="005409FF" w:rsidRDefault="0047041C" w:rsidP="0047041C">
      <w:pPr>
        <w:spacing w:line="240" w:lineRule="auto"/>
        <w:rPr>
          <w:rFonts w:cs="Arial"/>
          <w:szCs w:val="20"/>
        </w:rPr>
      </w:pPr>
    </w:p>
    <w:p w14:paraId="3B10E3F6" w14:textId="77777777" w:rsidR="0047041C" w:rsidRPr="005409FF" w:rsidRDefault="0047041C" w:rsidP="0047041C">
      <w:pPr>
        <w:spacing w:line="240" w:lineRule="auto"/>
        <w:rPr>
          <w:rFonts w:cs="Arial"/>
          <w:szCs w:val="20"/>
        </w:rPr>
      </w:pPr>
    </w:p>
    <w:p w14:paraId="475484E2" w14:textId="4B0F7E75" w:rsidR="00722D44" w:rsidRPr="005409FF" w:rsidRDefault="00722D44" w:rsidP="00722D44">
      <w:pPr>
        <w:pStyle w:val="datumtevilka"/>
      </w:pPr>
      <w:r w:rsidRPr="005409FF">
        <w:tab/>
      </w:r>
    </w:p>
    <w:p w14:paraId="107AB3BD" w14:textId="77777777" w:rsidR="00722D44" w:rsidRPr="005409FF" w:rsidRDefault="00722D44" w:rsidP="00722D44">
      <w:pPr>
        <w:rPr>
          <w:szCs w:val="20"/>
        </w:rPr>
      </w:pPr>
    </w:p>
    <w:p w14:paraId="4E4E00C6" w14:textId="77777777" w:rsidR="00722D44" w:rsidRPr="005409FF" w:rsidRDefault="00722D44" w:rsidP="00722D44">
      <w:pPr>
        <w:autoSpaceDE w:val="0"/>
        <w:autoSpaceDN w:val="0"/>
        <w:adjustRightInd w:val="0"/>
        <w:rPr>
          <w:rFonts w:cs="Arial"/>
          <w:szCs w:val="20"/>
        </w:rPr>
      </w:pPr>
    </w:p>
    <w:p w14:paraId="798A502F" w14:textId="77777777" w:rsidR="00CC7939" w:rsidRPr="005409FF" w:rsidRDefault="00CC7939" w:rsidP="0047041C">
      <w:pPr>
        <w:spacing w:line="240" w:lineRule="auto"/>
        <w:rPr>
          <w:rFonts w:cs="Arial"/>
          <w:szCs w:val="20"/>
        </w:rPr>
      </w:pPr>
    </w:p>
    <w:p w14:paraId="7283BECB" w14:textId="77777777" w:rsidR="00CC7939" w:rsidRPr="005409FF" w:rsidRDefault="00CC7939" w:rsidP="0047041C">
      <w:pPr>
        <w:spacing w:line="240" w:lineRule="auto"/>
        <w:rPr>
          <w:rFonts w:cs="Arial"/>
          <w:szCs w:val="20"/>
        </w:rPr>
      </w:pPr>
    </w:p>
    <w:p w14:paraId="46C70338" w14:textId="77777777" w:rsidR="00CC7939" w:rsidRPr="005409FF" w:rsidRDefault="00CC7939" w:rsidP="0047041C">
      <w:pPr>
        <w:spacing w:line="240" w:lineRule="auto"/>
        <w:rPr>
          <w:rFonts w:cs="Arial"/>
          <w:szCs w:val="20"/>
        </w:rPr>
      </w:pPr>
    </w:p>
    <w:p w14:paraId="10B0B3A2" w14:textId="77777777" w:rsidR="00CC7939" w:rsidRPr="005409FF" w:rsidRDefault="00CC7939" w:rsidP="0047041C">
      <w:pPr>
        <w:spacing w:line="240" w:lineRule="auto"/>
        <w:rPr>
          <w:rFonts w:cs="Arial"/>
          <w:szCs w:val="20"/>
        </w:rPr>
      </w:pPr>
    </w:p>
    <w:p w14:paraId="2E5BBF5E" w14:textId="77777777" w:rsidR="00CC7939" w:rsidRDefault="00CC7939" w:rsidP="0047041C">
      <w:pPr>
        <w:spacing w:line="240" w:lineRule="auto"/>
        <w:rPr>
          <w:rFonts w:cs="Arial"/>
          <w:szCs w:val="20"/>
        </w:rPr>
      </w:pPr>
    </w:p>
    <w:p w14:paraId="29847393" w14:textId="77777777" w:rsidR="002371A9" w:rsidRDefault="002371A9" w:rsidP="0047041C">
      <w:pPr>
        <w:spacing w:line="240" w:lineRule="auto"/>
        <w:rPr>
          <w:rFonts w:cs="Arial"/>
          <w:szCs w:val="20"/>
        </w:rPr>
      </w:pPr>
    </w:p>
    <w:p w14:paraId="5288EA25" w14:textId="77777777" w:rsidR="002371A9" w:rsidRPr="005409FF" w:rsidRDefault="002371A9" w:rsidP="0047041C">
      <w:pPr>
        <w:spacing w:line="240" w:lineRule="auto"/>
        <w:rPr>
          <w:rFonts w:cs="Arial"/>
          <w:szCs w:val="20"/>
        </w:rPr>
      </w:pPr>
    </w:p>
    <w:p w14:paraId="51A4D39D" w14:textId="77777777" w:rsidR="000D2337" w:rsidRPr="005409FF" w:rsidRDefault="000D2337" w:rsidP="0047041C">
      <w:pPr>
        <w:spacing w:line="240" w:lineRule="auto"/>
        <w:rPr>
          <w:rFonts w:cs="Arial"/>
          <w:szCs w:val="20"/>
        </w:rPr>
      </w:pPr>
    </w:p>
    <w:p w14:paraId="314DD7E4" w14:textId="77777777" w:rsidR="000D2337" w:rsidRPr="005409FF" w:rsidRDefault="000D2337" w:rsidP="0047041C">
      <w:pPr>
        <w:spacing w:line="240" w:lineRule="auto"/>
        <w:rPr>
          <w:rFonts w:cs="Arial"/>
          <w:szCs w:val="20"/>
        </w:rPr>
      </w:pPr>
    </w:p>
    <w:p w14:paraId="084CDE5C" w14:textId="77777777" w:rsidR="000D2337" w:rsidRPr="005409FF" w:rsidRDefault="000D2337" w:rsidP="0047041C">
      <w:pPr>
        <w:spacing w:line="240" w:lineRule="auto"/>
        <w:rPr>
          <w:rFonts w:cs="Arial"/>
          <w:szCs w:val="20"/>
        </w:rPr>
      </w:pPr>
    </w:p>
    <w:p w14:paraId="1B3570B1" w14:textId="77777777" w:rsidR="000D2337" w:rsidRPr="005409FF" w:rsidRDefault="000D2337" w:rsidP="0047041C">
      <w:pPr>
        <w:spacing w:line="240" w:lineRule="auto"/>
        <w:rPr>
          <w:rFonts w:cs="Arial"/>
          <w:szCs w:val="20"/>
        </w:rPr>
      </w:pPr>
    </w:p>
    <w:p w14:paraId="47E51A40" w14:textId="77777777" w:rsidR="0047041C" w:rsidRPr="005409FF" w:rsidRDefault="0047041C" w:rsidP="0047041C">
      <w:pPr>
        <w:spacing w:line="240" w:lineRule="auto"/>
        <w:rPr>
          <w:rFonts w:cs="Arial"/>
          <w:szCs w:val="20"/>
        </w:rPr>
      </w:pPr>
    </w:p>
    <w:p w14:paraId="3B2CE410" w14:textId="77777777" w:rsidR="0047041C" w:rsidRPr="005409FF" w:rsidRDefault="0047041C" w:rsidP="0047041C">
      <w:pPr>
        <w:spacing w:line="240" w:lineRule="auto"/>
        <w:rPr>
          <w:rFonts w:cs="Arial"/>
          <w:szCs w:val="20"/>
        </w:rPr>
      </w:pPr>
    </w:p>
    <w:p w14:paraId="44361959" w14:textId="77777777" w:rsidR="0047041C" w:rsidRPr="005409FF" w:rsidRDefault="0047041C" w:rsidP="0047041C">
      <w:pPr>
        <w:tabs>
          <w:tab w:val="left" w:pos="1701"/>
        </w:tabs>
        <w:spacing w:line="240" w:lineRule="auto"/>
        <w:jc w:val="center"/>
        <w:rPr>
          <w:rFonts w:cs="Arial"/>
          <w:b/>
          <w:bCs/>
          <w:caps/>
          <w:color w:val="0070C0"/>
          <w:sz w:val="40"/>
          <w:szCs w:val="40"/>
          <w:lang w:eastAsia="sl-SI"/>
        </w:rPr>
      </w:pPr>
      <w:r w:rsidRPr="005409FF">
        <w:rPr>
          <w:rFonts w:cs="Arial"/>
          <w:b/>
          <w:bCs/>
          <w:caps/>
          <w:color w:val="0070C0"/>
          <w:sz w:val="40"/>
          <w:szCs w:val="40"/>
          <w:lang w:eastAsia="sl-SI"/>
        </w:rPr>
        <w:t>program razvojnih spodbud za</w:t>
      </w:r>
    </w:p>
    <w:p w14:paraId="6A773582" w14:textId="77777777" w:rsidR="0047041C" w:rsidRPr="005409FF" w:rsidRDefault="0047041C" w:rsidP="0047041C">
      <w:pPr>
        <w:tabs>
          <w:tab w:val="left" w:pos="1701"/>
        </w:tabs>
        <w:spacing w:line="240" w:lineRule="auto"/>
        <w:jc w:val="center"/>
        <w:rPr>
          <w:rFonts w:cs="Arial"/>
          <w:b/>
          <w:bCs/>
          <w:caps/>
          <w:color w:val="0070C0"/>
          <w:sz w:val="40"/>
          <w:szCs w:val="40"/>
          <w:lang w:eastAsia="sl-SI"/>
        </w:rPr>
      </w:pPr>
      <w:r w:rsidRPr="005409FF">
        <w:rPr>
          <w:rFonts w:cs="Arial"/>
          <w:b/>
          <w:bCs/>
          <w:caps/>
          <w:color w:val="0070C0"/>
          <w:sz w:val="40"/>
          <w:szCs w:val="40"/>
          <w:lang w:eastAsia="sl-SI"/>
        </w:rPr>
        <w:t xml:space="preserve">obmejna problemska območja </w:t>
      </w:r>
    </w:p>
    <w:p w14:paraId="7A4CB5AF" w14:textId="4F836C42" w:rsidR="0047041C" w:rsidRPr="005409FF" w:rsidRDefault="0047041C" w:rsidP="0047041C">
      <w:pPr>
        <w:tabs>
          <w:tab w:val="left" w:pos="1701"/>
        </w:tabs>
        <w:spacing w:line="240" w:lineRule="auto"/>
        <w:jc w:val="center"/>
        <w:rPr>
          <w:rFonts w:cs="Arial"/>
          <w:b/>
          <w:bCs/>
          <w:caps/>
          <w:color w:val="0070C0"/>
          <w:sz w:val="40"/>
          <w:szCs w:val="40"/>
          <w:lang w:eastAsia="sl-SI"/>
        </w:rPr>
      </w:pPr>
      <w:r w:rsidRPr="005409FF">
        <w:rPr>
          <w:rFonts w:cs="Arial"/>
          <w:b/>
          <w:bCs/>
          <w:caps/>
          <w:color w:val="0070C0"/>
          <w:sz w:val="40"/>
          <w:szCs w:val="40"/>
          <w:lang w:eastAsia="sl-SI"/>
        </w:rPr>
        <w:t>v obdobju 202</w:t>
      </w:r>
      <w:r w:rsidR="009B5881" w:rsidRPr="005409FF">
        <w:rPr>
          <w:rFonts w:cs="Arial"/>
          <w:b/>
          <w:bCs/>
          <w:caps/>
          <w:color w:val="0070C0"/>
          <w:sz w:val="40"/>
          <w:szCs w:val="40"/>
          <w:lang w:eastAsia="sl-SI"/>
        </w:rPr>
        <w:t>6</w:t>
      </w:r>
      <w:r w:rsidRPr="005409FF">
        <w:rPr>
          <w:rFonts w:cs="Arial"/>
          <w:b/>
          <w:bCs/>
          <w:caps/>
          <w:color w:val="0070C0"/>
          <w:sz w:val="40"/>
          <w:szCs w:val="40"/>
          <w:lang w:eastAsia="sl-SI"/>
        </w:rPr>
        <w:t>–202</w:t>
      </w:r>
      <w:r w:rsidR="009B5881" w:rsidRPr="005409FF">
        <w:rPr>
          <w:rFonts w:cs="Arial"/>
          <w:b/>
          <w:bCs/>
          <w:caps/>
          <w:color w:val="0070C0"/>
          <w:sz w:val="40"/>
          <w:szCs w:val="40"/>
          <w:lang w:eastAsia="sl-SI"/>
        </w:rPr>
        <w:t>9</w:t>
      </w:r>
    </w:p>
    <w:p w14:paraId="6BE2E545" w14:textId="4E12B16D" w:rsidR="0047041C" w:rsidRPr="005409FF" w:rsidRDefault="0047041C" w:rsidP="002371A9">
      <w:pPr>
        <w:pStyle w:val="Odstavekseznama"/>
        <w:tabs>
          <w:tab w:val="left" w:pos="1701"/>
        </w:tabs>
        <w:spacing w:line="240" w:lineRule="auto"/>
        <w:jc w:val="center"/>
        <w:rPr>
          <w:rFonts w:cs="Arial"/>
          <w:b/>
          <w:bCs/>
          <w:caps/>
          <w:color w:val="0070C0"/>
          <w:sz w:val="40"/>
          <w:szCs w:val="40"/>
          <w:lang w:eastAsia="sl-SI"/>
        </w:rPr>
      </w:pPr>
    </w:p>
    <w:p w14:paraId="19018F3E" w14:textId="77777777" w:rsidR="0047041C" w:rsidRPr="005409FF" w:rsidRDefault="0047041C" w:rsidP="0047041C">
      <w:pPr>
        <w:spacing w:line="240" w:lineRule="auto"/>
        <w:rPr>
          <w:rFonts w:cs="Arial"/>
          <w:szCs w:val="20"/>
        </w:rPr>
      </w:pPr>
    </w:p>
    <w:p w14:paraId="74755D16" w14:textId="77777777" w:rsidR="000D2337" w:rsidRPr="005409FF" w:rsidRDefault="000D2337" w:rsidP="0047041C">
      <w:pPr>
        <w:spacing w:line="240" w:lineRule="auto"/>
        <w:jc w:val="center"/>
        <w:rPr>
          <w:rFonts w:cs="Arial"/>
          <w:b/>
          <w:sz w:val="24"/>
        </w:rPr>
      </w:pPr>
    </w:p>
    <w:p w14:paraId="2FDADB0D" w14:textId="5472EC88" w:rsidR="0047041C" w:rsidRPr="005409FF" w:rsidRDefault="0047041C" w:rsidP="0047041C">
      <w:pPr>
        <w:spacing w:line="240" w:lineRule="auto"/>
        <w:jc w:val="center"/>
        <w:rPr>
          <w:rFonts w:cs="Arial"/>
          <w:b/>
          <w:sz w:val="24"/>
        </w:rPr>
      </w:pPr>
      <w:r w:rsidRPr="005409FF">
        <w:rPr>
          <w:rFonts w:cs="Arial"/>
          <w:b/>
          <w:sz w:val="24"/>
        </w:rPr>
        <w:t>Program na podlagi tretjega odstavka 11. člena</w:t>
      </w:r>
    </w:p>
    <w:p w14:paraId="7A125AF6" w14:textId="2313B303" w:rsidR="0047041C" w:rsidRPr="005409FF" w:rsidRDefault="0047041C" w:rsidP="0047041C">
      <w:pPr>
        <w:spacing w:line="240" w:lineRule="auto"/>
        <w:jc w:val="center"/>
        <w:rPr>
          <w:rFonts w:cs="Arial"/>
          <w:b/>
          <w:sz w:val="24"/>
        </w:rPr>
      </w:pPr>
      <w:r w:rsidRPr="005409FF">
        <w:rPr>
          <w:rFonts w:cs="Arial"/>
          <w:b/>
          <w:sz w:val="24"/>
        </w:rPr>
        <w:t>Uredbe o izvajanju ukrepov endogene regionalne politike</w:t>
      </w:r>
    </w:p>
    <w:p w14:paraId="2D387605" w14:textId="2D7B7E46" w:rsidR="0047041C" w:rsidRPr="005409FF" w:rsidRDefault="0047041C" w:rsidP="0047041C">
      <w:pPr>
        <w:spacing w:line="240" w:lineRule="auto"/>
        <w:jc w:val="center"/>
        <w:rPr>
          <w:rFonts w:cs="Arial"/>
          <w:b/>
          <w:sz w:val="24"/>
        </w:rPr>
      </w:pPr>
      <w:r w:rsidRPr="005409FF">
        <w:rPr>
          <w:rFonts w:cs="Arial"/>
          <w:b/>
          <w:sz w:val="24"/>
        </w:rPr>
        <w:t>(Uradni list RS, št. 16/13, 78/15</w:t>
      </w:r>
      <w:r w:rsidR="008B6FF2" w:rsidRPr="005409FF">
        <w:rPr>
          <w:rFonts w:cs="Arial"/>
          <w:b/>
          <w:sz w:val="24"/>
        </w:rPr>
        <w:t>,</w:t>
      </w:r>
      <w:r w:rsidRPr="005409FF">
        <w:rPr>
          <w:rFonts w:cs="Arial"/>
          <w:b/>
          <w:sz w:val="24"/>
        </w:rPr>
        <w:t xml:space="preserve"> 46/19</w:t>
      </w:r>
      <w:r w:rsidR="008B6FF2" w:rsidRPr="005409FF">
        <w:rPr>
          <w:rFonts w:cs="Arial"/>
          <w:b/>
          <w:sz w:val="24"/>
        </w:rPr>
        <w:t xml:space="preserve"> in 63/23</w:t>
      </w:r>
      <w:r w:rsidRPr="005409FF">
        <w:rPr>
          <w:rFonts w:cs="Arial"/>
          <w:b/>
          <w:sz w:val="24"/>
        </w:rPr>
        <w:t>)</w:t>
      </w:r>
    </w:p>
    <w:p w14:paraId="20F8BAB4" w14:textId="77777777" w:rsidR="00654282" w:rsidRPr="005409FF" w:rsidRDefault="00654282" w:rsidP="0047041C">
      <w:pPr>
        <w:spacing w:line="240" w:lineRule="auto"/>
        <w:jc w:val="center"/>
        <w:rPr>
          <w:rFonts w:cs="Arial"/>
          <w:b/>
          <w:sz w:val="24"/>
        </w:rPr>
      </w:pPr>
    </w:p>
    <w:p w14:paraId="2AD4CD1E" w14:textId="77777777" w:rsidR="00654282" w:rsidRPr="005409FF" w:rsidRDefault="00654282" w:rsidP="0047041C">
      <w:pPr>
        <w:spacing w:line="240" w:lineRule="auto"/>
        <w:jc w:val="center"/>
        <w:rPr>
          <w:rFonts w:cs="Arial"/>
          <w:b/>
          <w:sz w:val="24"/>
          <w:highlight w:val="lightGray"/>
        </w:rPr>
      </w:pPr>
    </w:p>
    <w:p w14:paraId="0E41F339" w14:textId="77777777" w:rsidR="00EE6105" w:rsidRPr="005409FF" w:rsidRDefault="00EE6105" w:rsidP="0047041C">
      <w:pPr>
        <w:spacing w:line="240" w:lineRule="auto"/>
        <w:jc w:val="center"/>
        <w:rPr>
          <w:rFonts w:cs="Arial"/>
          <w:b/>
          <w:sz w:val="24"/>
          <w:highlight w:val="lightGray"/>
        </w:rPr>
      </w:pPr>
    </w:p>
    <w:p w14:paraId="366AF6DC" w14:textId="77777777" w:rsidR="00D041B8" w:rsidRPr="005409FF" w:rsidRDefault="00D041B8" w:rsidP="0047041C">
      <w:pPr>
        <w:spacing w:line="240" w:lineRule="auto"/>
        <w:jc w:val="center"/>
        <w:rPr>
          <w:rFonts w:cs="Arial"/>
          <w:b/>
          <w:sz w:val="24"/>
          <w:highlight w:val="lightGray"/>
        </w:rPr>
      </w:pPr>
    </w:p>
    <w:p w14:paraId="4DF25DCA" w14:textId="77777777" w:rsidR="00EE6105" w:rsidRPr="005409FF" w:rsidRDefault="00EE6105" w:rsidP="00D041B8">
      <w:pPr>
        <w:spacing w:line="240" w:lineRule="auto"/>
        <w:jc w:val="center"/>
        <w:rPr>
          <w:rFonts w:cs="Arial"/>
          <w:bCs/>
          <w:sz w:val="24"/>
          <w:highlight w:val="lightGray"/>
        </w:rPr>
      </w:pPr>
    </w:p>
    <w:p w14:paraId="681F23EA" w14:textId="77777777" w:rsidR="00EE6105" w:rsidRPr="005409FF" w:rsidRDefault="00EE6105" w:rsidP="00D041B8">
      <w:pPr>
        <w:spacing w:line="240" w:lineRule="auto"/>
        <w:jc w:val="center"/>
        <w:rPr>
          <w:rFonts w:cs="Arial"/>
          <w:bCs/>
          <w:sz w:val="24"/>
          <w:highlight w:val="lightGray"/>
        </w:rPr>
      </w:pPr>
    </w:p>
    <w:p w14:paraId="787FEF9B" w14:textId="77777777" w:rsidR="00EE6105" w:rsidRDefault="00EE6105" w:rsidP="00D041B8">
      <w:pPr>
        <w:spacing w:line="240" w:lineRule="auto"/>
        <w:jc w:val="center"/>
        <w:rPr>
          <w:rFonts w:cs="Arial"/>
          <w:bCs/>
          <w:sz w:val="24"/>
          <w:highlight w:val="lightGray"/>
        </w:rPr>
      </w:pPr>
    </w:p>
    <w:p w14:paraId="418533F6" w14:textId="77777777" w:rsidR="005A0688" w:rsidRDefault="005A0688" w:rsidP="00D041B8">
      <w:pPr>
        <w:spacing w:line="240" w:lineRule="auto"/>
        <w:jc w:val="center"/>
        <w:rPr>
          <w:rFonts w:cs="Arial"/>
          <w:bCs/>
          <w:sz w:val="24"/>
          <w:highlight w:val="lightGray"/>
        </w:rPr>
      </w:pPr>
    </w:p>
    <w:p w14:paraId="2F7C6C1B" w14:textId="77777777" w:rsidR="005A0688" w:rsidRPr="005409FF" w:rsidRDefault="005A0688" w:rsidP="00D041B8">
      <w:pPr>
        <w:spacing w:line="240" w:lineRule="auto"/>
        <w:jc w:val="center"/>
        <w:rPr>
          <w:rFonts w:cs="Arial"/>
          <w:bCs/>
          <w:sz w:val="24"/>
          <w:highlight w:val="lightGray"/>
        </w:rPr>
      </w:pPr>
    </w:p>
    <w:p w14:paraId="36726771" w14:textId="77777777" w:rsidR="00EE6105" w:rsidRPr="005409FF" w:rsidRDefault="00EE6105" w:rsidP="00D041B8">
      <w:pPr>
        <w:spacing w:line="240" w:lineRule="auto"/>
        <w:jc w:val="center"/>
        <w:rPr>
          <w:rFonts w:cs="Arial"/>
          <w:bCs/>
          <w:sz w:val="24"/>
          <w:highlight w:val="lightGray"/>
        </w:rPr>
      </w:pPr>
    </w:p>
    <w:p w14:paraId="6E6C308F" w14:textId="77777777" w:rsidR="00EE6105" w:rsidRPr="005409FF" w:rsidRDefault="00EE6105" w:rsidP="00D041B8">
      <w:pPr>
        <w:spacing w:line="240" w:lineRule="auto"/>
        <w:jc w:val="center"/>
        <w:rPr>
          <w:rFonts w:cs="Arial"/>
          <w:bCs/>
          <w:sz w:val="24"/>
          <w:highlight w:val="lightGray"/>
        </w:rPr>
      </w:pPr>
    </w:p>
    <w:p w14:paraId="745BBA92" w14:textId="77777777" w:rsidR="00EE6105" w:rsidRPr="005409FF" w:rsidRDefault="00EE6105" w:rsidP="00D041B8">
      <w:pPr>
        <w:spacing w:line="240" w:lineRule="auto"/>
        <w:jc w:val="center"/>
        <w:rPr>
          <w:rFonts w:cs="Arial"/>
          <w:bCs/>
          <w:sz w:val="24"/>
          <w:highlight w:val="lightGray"/>
        </w:rPr>
      </w:pPr>
    </w:p>
    <w:p w14:paraId="0740FF17" w14:textId="77777777" w:rsidR="00B0794D" w:rsidRDefault="00B0794D" w:rsidP="00D041B8">
      <w:pPr>
        <w:spacing w:line="240" w:lineRule="auto"/>
        <w:jc w:val="center"/>
        <w:rPr>
          <w:rFonts w:cs="Arial"/>
          <w:bCs/>
          <w:sz w:val="24"/>
          <w:highlight w:val="lightGray"/>
        </w:rPr>
      </w:pPr>
    </w:p>
    <w:p w14:paraId="5A9AE764" w14:textId="77777777" w:rsidR="002371A9" w:rsidRPr="005409FF" w:rsidRDefault="002371A9" w:rsidP="00D041B8">
      <w:pPr>
        <w:spacing w:line="240" w:lineRule="auto"/>
        <w:jc w:val="center"/>
        <w:rPr>
          <w:rFonts w:cs="Arial"/>
          <w:bCs/>
          <w:sz w:val="24"/>
          <w:highlight w:val="lightGray"/>
        </w:rPr>
      </w:pPr>
    </w:p>
    <w:p w14:paraId="46E16D62" w14:textId="77777777" w:rsidR="00B0794D" w:rsidRPr="005409FF" w:rsidRDefault="00B0794D" w:rsidP="00D041B8">
      <w:pPr>
        <w:spacing w:line="240" w:lineRule="auto"/>
        <w:jc w:val="center"/>
        <w:rPr>
          <w:rFonts w:cs="Arial"/>
          <w:bCs/>
          <w:sz w:val="24"/>
        </w:rPr>
      </w:pPr>
    </w:p>
    <w:p w14:paraId="73D1E4DD" w14:textId="77777777" w:rsidR="00B0794D" w:rsidRPr="005409FF" w:rsidRDefault="00B0794D" w:rsidP="00B0794D">
      <w:pPr>
        <w:spacing w:line="240" w:lineRule="auto"/>
        <w:rPr>
          <w:rFonts w:cs="Arial"/>
          <w:bCs/>
          <w:sz w:val="24"/>
        </w:rPr>
      </w:pPr>
    </w:p>
    <w:p w14:paraId="00887EE2" w14:textId="31B37375" w:rsidR="00D041B8" w:rsidRPr="005409FF" w:rsidRDefault="00EE6105" w:rsidP="0047041C">
      <w:pPr>
        <w:spacing w:line="240" w:lineRule="auto"/>
        <w:jc w:val="center"/>
        <w:rPr>
          <w:rFonts w:cs="Arial"/>
          <w:b/>
          <w:sz w:val="24"/>
        </w:rPr>
      </w:pPr>
      <w:r w:rsidRPr="005409FF">
        <w:rPr>
          <w:rFonts w:cs="Arial"/>
          <w:bCs/>
          <w:szCs w:val="22"/>
        </w:rPr>
        <w:t xml:space="preserve">Sprejem programa: </w:t>
      </w:r>
      <w:r w:rsidR="009B5881" w:rsidRPr="005409FF">
        <w:rPr>
          <w:rFonts w:cs="Arial"/>
          <w:bCs/>
          <w:szCs w:val="22"/>
        </w:rPr>
        <w:t>……………..</w:t>
      </w:r>
      <w:r w:rsidR="00C9198A" w:rsidRPr="005409FF">
        <w:rPr>
          <w:rFonts w:cs="Arial"/>
          <w:bCs/>
          <w:szCs w:val="22"/>
        </w:rPr>
        <w:t>, s</w:t>
      </w:r>
      <w:r w:rsidRPr="005409FF">
        <w:rPr>
          <w:rFonts w:cs="Arial"/>
          <w:bCs/>
          <w:szCs w:val="22"/>
        </w:rPr>
        <w:t>klep Vlade RS št.</w:t>
      </w:r>
      <w:r w:rsidR="001926D4">
        <w:rPr>
          <w:rFonts w:cs="Arial"/>
          <w:bCs/>
          <w:szCs w:val="22"/>
        </w:rPr>
        <w:t xml:space="preserve"> …………….</w:t>
      </w:r>
      <w:r w:rsidRPr="005409FF">
        <w:rPr>
          <w:rFonts w:cs="Arial"/>
          <w:bCs/>
          <w:szCs w:val="22"/>
        </w:rPr>
        <w:t xml:space="preserve"> </w:t>
      </w:r>
    </w:p>
    <w:p w14:paraId="53582ED1" w14:textId="77777777" w:rsidR="00D041B8" w:rsidRPr="005409FF" w:rsidRDefault="00D041B8" w:rsidP="0047041C">
      <w:pPr>
        <w:spacing w:line="240" w:lineRule="auto"/>
        <w:jc w:val="center"/>
        <w:rPr>
          <w:rFonts w:cs="Arial"/>
          <w:b/>
          <w:sz w:val="24"/>
          <w:highlight w:val="lightGray"/>
        </w:rPr>
      </w:pPr>
    </w:p>
    <w:p w14:paraId="79F07A1B" w14:textId="77777777" w:rsidR="00EE6105" w:rsidRDefault="00EE6105" w:rsidP="00654282">
      <w:pPr>
        <w:spacing w:line="240" w:lineRule="auto"/>
        <w:rPr>
          <w:rFonts w:cs="Arial"/>
          <w:szCs w:val="20"/>
          <w:highlight w:val="lightGray"/>
        </w:rPr>
      </w:pPr>
    </w:p>
    <w:sdt>
      <w:sdtPr>
        <w:rPr>
          <w:rFonts w:eastAsiaTheme="minorHAnsi" w:cs="Arial"/>
          <w:bCs/>
          <w:caps/>
          <w:szCs w:val="22"/>
          <w:highlight w:val="lightGray"/>
        </w:rPr>
        <w:id w:val="-1889105303"/>
        <w:docPartObj>
          <w:docPartGallery w:val="Table of Contents"/>
          <w:docPartUnique/>
        </w:docPartObj>
      </w:sdtPr>
      <w:sdtEndPr>
        <w:rPr>
          <w:rFonts w:eastAsia="Times New Roman"/>
          <w:b/>
          <w:bCs w:val="0"/>
          <w:caps w:val="0"/>
          <w:szCs w:val="24"/>
        </w:rPr>
      </w:sdtEndPr>
      <w:sdtContent>
        <w:p w14:paraId="67886AAB" w14:textId="6C3BC5E7" w:rsidR="0047041C" w:rsidRPr="00017715" w:rsidRDefault="0047041C" w:rsidP="008F253A">
          <w:pPr>
            <w:spacing w:line="240" w:lineRule="auto"/>
            <w:rPr>
              <w:rFonts w:cs="Arial"/>
              <w:sz w:val="28"/>
              <w:szCs w:val="28"/>
            </w:rPr>
          </w:pPr>
          <w:r w:rsidRPr="00017715">
            <w:rPr>
              <w:rFonts w:cs="Arial"/>
              <w:sz w:val="28"/>
              <w:szCs w:val="28"/>
            </w:rPr>
            <w:t>Vsebina</w:t>
          </w:r>
        </w:p>
        <w:p w14:paraId="18288024" w14:textId="67DD09F1" w:rsidR="00292778" w:rsidRPr="00292778" w:rsidRDefault="0047041C">
          <w:pPr>
            <w:pStyle w:val="Kazalovsebine1"/>
            <w:rPr>
              <w:rFonts w:ascii="Arial" w:eastAsiaTheme="minorEastAsia" w:hAnsi="Arial" w:cs="Arial"/>
              <w:noProof/>
              <w:kern w:val="2"/>
              <w14:ligatures w14:val="standardContextual"/>
            </w:rPr>
          </w:pPr>
          <w:r w:rsidRPr="00292778">
            <w:rPr>
              <w:rFonts w:ascii="Arial" w:hAnsi="Arial" w:cs="Arial"/>
              <w:highlight w:val="lightGray"/>
            </w:rPr>
            <w:fldChar w:fldCharType="begin"/>
          </w:r>
          <w:r w:rsidRPr="00292778">
            <w:rPr>
              <w:rFonts w:ascii="Arial" w:hAnsi="Arial" w:cs="Arial"/>
              <w:highlight w:val="lightGray"/>
            </w:rPr>
            <w:instrText xml:space="preserve"> TOC \o "1-3" \h \z \u </w:instrText>
          </w:r>
          <w:r w:rsidRPr="00292778">
            <w:rPr>
              <w:rFonts w:ascii="Arial" w:hAnsi="Arial" w:cs="Arial"/>
              <w:highlight w:val="lightGray"/>
            </w:rPr>
            <w:fldChar w:fldCharType="separate"/>
          </w:r>
          <w:hyperlink w:anchor="_Toc196417102" w:history="1">
            <w:r w:rsidR="00292778" w:rsidRPr="00292778">
              <w:rPr>
                <w:rStyle w:val="Hiperpovezava"/>
                <w:rFonts w:ascii="Arial" w:hAnsi="Arial" w:cs="Arial"/>
                <w:noProof/>
              </w:rPr>
              <w:t>1. Uvodna pojasnila in izhodišča</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_Toc196417102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4</w:t>
            </w:r>
            <w:r w:rsidR="00292778" w:rsidRPr="00292778">
              <w:rPr>
                <w:rFonts w:ascii="Arial" w:hAnsi="Arial" w:cs="Arial"/>
                <w:noProof/>
                <w:webHidden/>
              </w:rPr>
              <w:fldChar w:fldCharType="end"/>
            </w:r>
          </w:hyperlink>
        </w:p>
        <w:p w14:paraId="64C898A1" w14:textId="493794A2" w:rsidR="00292778" w:rsidRPr="00292778" w:rsidRDefault="00000000">
          <w:pPr>
            <w:pStyle w:val="Kazalovsebine2"/>
            <w:tabs>
              <w:tab w:val="right" w:leader="dot" w:pos="9062"/>
            </w:tabs>
            <w:rPr>
              <w:rFonts w:ascii="Arial" w:eastAsiaTheme="minorEastAsia" w:hAnsi="Arial" w:cs="Arial"/>
              <w:noProof/>
              <w:kern w:val="2"/>
              <w14:ligatures w14:val="standardContextual"/>
            </w:rPr>
          </w:pPr>
          <w:hyperlink w:anchor="_Toc196417103" w:history="1">
            <w:r w:rsidR="00292778" w:rsidRPr="00292778">
              <w:rPr>
                <w:rStyle w:val="Hiperpovezava"/>
                <w:rFonts w:ascii="Arial" w:hAnsi="Arial" w:cs="Arial"/>
                <w:noProof/>
              </w:rPr>
              <w:t>1.1. Pravne in strokovne podlage</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_Toc196417103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4</w:t>
            </w:r>
            <w:r w:rsidR="00292778" w:rsidRPr="00292778">
              <w:rPr>
                <w:rFonts w:ascii="Arial" w:hAnsi="Arial" w:cs="Arial"/>
                <w:noProof/>
                <w:webHidden/>
              </w:rPr>
              <w:fldChar w:fldCharType="end"/>
            </w:r>
          </w:hyperlink>
        </w:p>
        <w:p w14:paraId="7E944821" w14:textId="534B0A20" w:rsidR="00292778" w:rsidRPr="00292778" w:rsidRDefault="00000000">
          <w:pPr>
            <w:pStyle w:val="Kazalovsebine2"/>
            <w:tabs>
              <w:tab w:val="right" w:leader="dot" w:pos="9062"/>
            </w:tabs>
            <w:rPr>
              <w:rFonts w:ascii="Arial" w:eastAsiaTheme="minorEastAsia" w:hAnsi="Arial" w:cs="Arial"/>
              <w:noProof/>
              <w:kern w:val="2"/>
              <w14:ligatures w14:val="standardContextual"/>
            </w:rPr>
          </w:pPr>
          <w:hyperlink w:anchor="_Toc196417104" w:history="1">
            <w:r w:rsidR="00292778" w:rsidRPr="00292778">
              <w:rPr>
                <w:rStyle w:val="Hiperpovezava"/>
                <w:rFonts w:ascii="Arial" w:hAnsi="Arial" w:cs="Arial"/>
                <w:noProof/>
              </w:rPr>
              <w:t>1.2. Določitev obmejnih problemskih območij</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_Toc196417104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5</w:t>
            </w:r>
            <w:r w:rsidR="00292778" w:rsidRPr="00292778">
              <w:rPr>
                <w:rFonts w:ascii="Arial" w:hAnsi="Arial" w:cs="Arial"/>
                <w:noProof/>
                <w:webHidden/>
              </w:rPr>
              <w:fldChar w:fldCharType="end"/>
            </w:r>
          </w:hyperlink>
        </w:p>
        <w:p w14:paraId="19A00C8E" w14:textId="09EB3E72" w:rsidR="00292778" w:rsidRPr="00292778" w:rsidRDefault="00000000">
          <w:pPr>
            <w:pStyle w:val="Kazalovsebine1"/>
            <w:rPr>
              <w:rFonts w:ascii="Arial" w:eastAsiaTheme="minorEastAsia" w:hAnsi="Arial" w:cs="Arial"/>
              <w:noProof/>
              <w:kern w:val="2"/>
              <w14:ligatures w14:val="standardContextual"/>
            </w:rPr>
          </w:pPr>
          <w:hyperlink w:anchor="_Toc196417105" w:history="1">
            <w:r w:rsidR="00292778" w:rsidRPr="00292778">
              <w:rPr>
                <w:rStyle w:val="Hiperpovezava"/>
                <w:rFonts w:ascii="Arial" w:hAnsi="Arial" w:cs="Arial"/>
                <w:noProof/>
              </w:rPr>
              <w:t>2. Analiza stanja in razvojnih izzivov na obmejnih problemskih območjih</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_Toc196417105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7</w:t>
            </w:r>
            <w:r w:rsidR="00292778" w:rsidRPr="00292778">
              <w:rPr>
                <w:rFonts w:ascii="Arial" w:hAnsi="Arial" w:cs="Arial"/>
                <w:noProof/>
                <w:webHidden/>
              </w:rPr>
              <w:fldChar w:fldCharType="end"/>
            </w:r>
          </w:hyperlink>
        </w:p>
        <w:p w14:paraId="2C0E7316" w14:textId="548510BB" w:rsidR="00292778" w:rsidRPr="00292778" w:rsidRDefault="00000000">
          <w:pPr>
            <w:pStyle w:val="Kazalovsebine1"/>
            <w:rPr>
              <w:rFonts w:ascii="Arial" w:eastAsiaTheme="minorEastAsia" w:hAnsi="Arial" w:cs="Arial"/>
              <w:noProof/>
              <w:kern w:val="2"/>
              <w14:ligatures w14:val="standardContextual"/>
            </w:rPr>
          </w:pPr>
          <w:hyperlink w:anchor="_Toc196417106" w:history="1">
            <w:r w:rsidR="00292778" w:rsidRPr="00292778">
              <w:rPr>
                <w:rStyle w:val="Hiperpovezava"/>
                <w:rFonts w:ascii="Arial" w:hAnsi="Arial" w:cs="Arial"/>
                <w:noProof/>
              </w:rPr>
              <w:t>3. Razvojne priložnosti, usklajenost s strategijami in programi, vizija, nameni in predlogi celovitega medresorsko usklajenega ukrepanja ter priprava in sprejemanje programa</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_Toc196417106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10</w:t>
            </w:r>
            <w:r w:rsidR="00292778" w:rsidRPr="00292778">
              <w:rPr>
                <w:rFonts w:ascii="Arial" w:hAnsi="Arial" w:cs="Arial"/>
                <w:noProof/>
                <w:webHidden/>
              </w:rPr>
              <w:fldChar w:fldCharType="end"/>
            </w:r>
          </w:hyperlink>
        </w:p>
        <w:p w14:paraId="4161E21E" w14:textId="3C64A284" w:rsidR="00292778" w:rsidRPr="00292778" w:rsidRDefault="00000000">
          <w:pPr>
            <w:pStyle w:val="Kazalovsebine2"/>
            <w:tabs>
              <w:tab w:val="right" w:leader="dot" w:pos="9062"/>
            </w:tabs>
            <w:rPr>
              <w:rFonts w:ascii="Arial" w:eastAsiaTheme="minorEastAsia" w:hAnsi="Arial" w:cs="Arial"/>
              <w:noProof/>
              <w:kern w:val="2"/>
              <w14:ligatures w14:val="standardContextual"/>
            </w:rPr>
          </w:pPr>
          <w:hyperlink w:anchor="_Toc196417107" w:history="1">
            <w:r w:rsidR="00292778" w:rsidRPr="00292778">
              <w:rPr>
                <w:rStyle w:val="Hiperpovezava"/>
                <w:rFonts w:ascii="Arial" w:hAnsi="Arial" w:cs="Arial"/>
                <w:noProof/>
              </w:rPr>
              <w:t>3.1. Razvojne priložnosti, usklajenost s strategijami in programi, vizija in nameni ukrepanja</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_Toc196417107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10</w:t>
            </w:r>
            <w:r w:rsidR="00292778" w:rsidRPr="00292778">
              <w:rPr>
                <w:rFonts w:ascii="Arial" w:hAnsi="Arial" w:cs="Arial"/>
                <w:noProof/>
                <w:webHidden/>
              </w:rPr>
              <w:fldChar w:fldCharType="end"/>
            </w:r>
          </w:hyperlink>
        </w:p>
        <w:p w14:paraId="632C6B8B" w14:textId="45C86B39" w:rsidR="00292778" w:rsidRPr="00292778" w:rsidRDefault="00000000">
          <w:pPr>
            <w:pStyle w:val="Kazalovsebine2"/>
            <w:tabs>
              <w:tab w:val="right" w:leader="dot" w:pos="9062"/>
            </w:tabs>
            <w:rPr>
              <w:rFonts w:ascii="Arial" w:eastAsiaTheme="minorEastAsia" w:hAnsi="Arial" w:cs="Arial"/>
              <w:noProof/>
              <w:kern w:val="2"/>
              <w14:ligatures w14:val="standardContextual"/>
            </w:rPr>
          </w:pPr>
          <w:hyperlink w:anchor="_Toc196417108" w:history="1">
            <w:r w:rsidR="00292778" w:rsidRPr="00292778">
              <w:rPr>
                <w:rStyle w:val="Hiperpovezava"/>
                <w:rFonts w:ascii="Arial" w:hAnsi="Arial" w:cs="Arial"/>
                <w:noProof/>
              </w:rPr>
              <w:t>3.2. Predlogi celovitega medresorsko usklajenega ukrepanja</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_Toc196417108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11</w:t>
            </w:r>
            <w:r w:rsidR="00292778" w:rsidRPr="00292778">
              <w:rPr>
                <w:rFonts w:ascii="Arial" w:hAnsi="Arial" w:cs="Arial"/>
                <w:noProof/>
                <w:webHidden/>
              </w:rPr>
              <w:fldChar w:fldCharType="end"/>
            </w:r>
          </w:hyperlink>
        </w:p>
        <w:p w14:paraId="3A269ABF" w14:textId="5CD5C475" w:rsidR="00292778" w:rsidRPr="00292778" w:rsidRDefault="00000000">
          <w:pPr>
            <w:pStyle w:val="Kazalovsebine2"/>
            <w:tabs>
              <w:tab w:val="right" w:leader="dot" w:pos="9062"/>
            </w:tabs>
            <w:rPr>
              <w:rFonts w:ascii="Arial" w:eastAsiaTheme="minorEastAsia" w:hAnsi="Arial" w:cs="Arial"/>
              <w:noProof/>
              <w:kern w:val="2"/>
              <w14:ligatures w14:val="standardContextual"/>
            </w:rPr>
          </w:pPr>
          <w:hyperlink w:anchor="_Toc196417109" w:history="1">
            <w:r w:rsidR="00292778" w:rsidRPr="00292778">
              <w:rPr>
                <w:rStyle w:val="Hiperpovezava"/>
                <w:rFonts w:ascii="Arial" w:hAnsi="Arial" w:cs="Arial"/>
                <w:noProof/>
              </w:rPr>
              <w:t>3.3. Priprava programa</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_Toc196417109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14</w:t>
            </w:r>
            <w:r w:rsidR="00292778" w:rsidRPr="00292778">
              <w:rPr>
                <w:rFonts w:ascii="Arial" w:hAnsi="Arial" w:cs="Arial"/>
                <w:noProof/>
                <w:webHidden/>
              </w:rPr>
              <w:fldChar w:fldCharType="end"/>
            </w:r>
          </w:hyperlink>
        </w:p>
        <w:p w14:paraId="760B76C3" w14:textId="542BE84C" w:rsidR="00292778" w:rsidRPr="00292778" w:rsidRDefault="00000000">
          <w:pPr>
            <w:pStyle w:val="Kazalovsebine1"/>
            <w:rPr>
              <w:rFonts w:ascii="Arial" w:eastAsiaTheme="minorEastAsia" w:hAnsi="Arial" w:cs="Arial"/>
              <w:noProof/>
              <w:kern w:val="2"/>
              <w14:ligatures w14:val="standardContextual"/>
            </w:rPr>
          </w:pPr>
          <w:hyperlink w:anchor="_Toc196417110" w:history="1">
            <w:r w:rsidR="00292778" w:rsidRPr="00292778">
              <w:rPr>
                <w:rStyle w:val="Hiperpovezava"/>
                <w:rFonts w:ascii="Arial" w:hAnsi="Arial" w:cs="Arial"/>
                <w:noProof/>
              </w:rPr>
              <w:t>4. Cilji, ukrepi, viri in kazalniki programa ter njegovo izvajanje, spremljanje in vrednotenje</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_Toc196417110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15</w:t>
            </w:r>
            <w:r w:rsidR="00292778" w:rsidRPr="00292778">
              <w:rPr>
                <w:rFonts w:ascii="Arial" w:hAnsi="Arial" w:cs="Arial"/>
                <w:noProof/>
                <w:webHidden/>
              </w:rPr>
              <w:fldChar w:fldCharType="end"/>
            </w:r>
          </w:hyperlink>
        </w:p>
        <w:p w14:paraId="30D80DD4" w14:textId="49162192" w:rsidR="00292778" w:rsidRPr="00292778" w:rsidRDefault="00000000">
          <w:pPr>
            <w:pStyle w:val="Kazalovsebine2"/>
            <w:tabs>
              <w:tab w:val="right" w:leader="dot" w:pos="9062"/>
            </w:tabs>
            <w:rPr>
              <w:rFonts w:ascii="Arial" w:eastAsiaTheme="minorEastAsia" w:hAnsi="Arial" w:cs="Arial"/>
              <w:noProof/>
              <w:kern w:val="2"/>
              <w14:ligatures w14:val="standardContextual"/>
            </w:rPr>
          </w:pPr>
          <w:hyperlink w:anchor="_Toc196417111" w:history="1">
            <w:r w:rsidR="00292778" w:rsidRPr="00292778">
              <w:rPr>
                <w:rStyle w:val="Hiperpovezava"/>
                <w:rFonts w:ascii="Arial" w:hAnsi="Arial" w:cs="Arial"/>
                <w:noProof/>
              </w:rPr>
              <w:t>4.1. Cilji, ukrepi, viri in kazalniki programa</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_Toc196417111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15</w:t>
            </w:r>
            <w:r w:rsidR="00292778" w:rsidRPr="00292778">
              <w:rPr>
                <w:rFonts w:ascii="Arial" w:hAnsi="Arial" w:cs="Arial"/>
                <w:noProof/>
                <w:webHidden/>
              </w:rPr>
              <w:fldChar w:fldCharType="end"/>
            </w:r>
          </w:hyperlink>
        </w:p>
        <w:p w14:paraId="6B974293" w14:textId="6B17349A" w:rsidR="00292778" w:rsidRPr="00292778" w:rsidRDefault="00000000">
          <w:pPr>
            <w:pStyle w:val="Kazalovsebine2"/>
            <w:tabs>
              <w:tab w:val="right" w:leader="dot" w:pos="9062"/>
            </w:tabs>
            <w:rPr>
              <w:rFonts w:ascii="Arial" w:eastAsiaTheme="minorEastAsia" w:hAnsi="Arial" w:cs="Arial"/>
              <w:noProof/>
              <w:kern w:val="2"/>
              <w14:ligatures w14:val="standardContextual"/>
            </w:rPr>
          </w:pPr>
          <w:hyperlink w:anchor="_Toc196417112" w:history="1">
            <w:r w:rsidR="00292778" w:rsidRPr="00292778">
              <w:rPr>
                <w:rStyle w:val="Hiperpovezava"/>
                <w:rFonts w:ascii="Arial" w:hAnsi="Arial" w:cs="Arial"/>
                <w:noProof/>
              </w:rPr>
              <w:t>4.2. Izvajanje, spremljanje in vrednotenje programa</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_Toc196417112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21</w:t>
            </w:r>
            <w:r w:rsidR="00292778" w:rsidRPr="00292778">
              <w:rPr>
                <w:rFonts w:ascii="Arial" w:hAnsi="Arial" w:cs="Arial"/>
                <w:noProof/>
                <w:webHidden/>
              </w:rPr>
              <w:fldChar w:fldCharType="end"/>
            </w:r>
          </w:hyperlink>
        </w:p>
        <w:p w14:paraId="24E1E2F6" w14:textId="32E7943D" w:rsidR="00292778" w:rsidRPr="00292778" w:rsidRDefault="00000000">
          <w:pPr>
            <w:pStyle w:val="Kazalovsebine1"/>
            <w:rPr>
              <w:rFonts w:ascii="Arial" w:eastAsiaTheme="minorEastAsia" w:hAnsi="Arial" w:cs="Arial"/>
              <w:noProof/>
              <w:kern w:val="2"/>
              <w14:ligatures w14:val="standardContextual"/>
            </w:rPr>
          </w:pPr>
          <w:hyperlink w:anchor="_Toc196417113" w:history="1">
            <w:r w:rsidR="00292778" w:rsidRPr="00292778">
              <w:rPr>
                <w:rStyle w:val="Hiperpovezava"/>
                <w:rFonts w:ascii="Arial" w:hAnsi="Arial" w:cs="Arial"/>
                <w:noProof/>
              </w:rPr>
              <w:t>5. Ukrepi programa</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_Toc196417113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22</w:t>
            </w:r>
            <w:r w:rsidR="00292778" w:rsidRPr="00292778">
              <w:rPr>
                <w:rFonts w:ascii="Arial" w:hAnsi="Arial" w:cs="Arial"/>
                <w:noProof/>
                <w:webHidden/>
              </w:rPr>
              <w:fldChar w:fldCharType="end"/>
            </w:r>
          </w:hyperlink>
        </w:p>
        <w:p w14:paraId="08CCBE07" w14:textId="513923B3" w:rsidR="00292778" w:rsidRPr="00292778" w:rsidRDefault="00000000">
          <w:pPr>
            <w:pStyle w:val="Kazalovsebine2"/>
            <w:tabs>
              <w:tab w:val="right" w:leader="dot" w:pos="9062"/>
            </w:tabs>
            <w:rPr>
              <w:rFonts w:ascii="Arial" w:eastAsiaTheme="minorEastAsia" w:hAnsi="Arial" w:cs="Arial"/>
              <w:noProof/>
              <w:kern w:val="2"/>
              <w14:ligatures w14:val="standardContextual"/>
            </w:rPr>
          </w:pPr>
          <w:hyperlink w:anchor="_Toc196417114" w:history="1">
            <w:r w:rsidR="00292778" w:rsidRPr="00292778">
              <w:rPr>
                <w:rStyle w:val="Hiperpovezava"/>
                <w:rFonts w:ascii="Arial" w:hAnsi="Arial" w:cs="Arial"/>
                <w:noProof/>
              </w:rPr>
              <w:t>5.1. Splošni cilj: Izboljšanje kakovosti bivanja</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_Toc196417114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22</w:t>
            </w:r>
            <w:r w:rsidR="00292778" w:rsidRPr="00292778">
              <w:rPr>
                <w:rFonts w:ascii="Arial" w:hAnsi="Arial" w:cs="Arial"/>
                <w:noProof/>
                <w:webHidden/>
              </w:rPr>
              <w:fldChar w:fldCharType="end"/>
            </w:r>
          </w:hyperlink>
        </w:p>
        <w:p w14:paraId="31A2D109" w14:textId="2F39AECA" w:rsidR="00292778" w:rsidRPr="00292778" w:rsidRDefault="00000000">
          <w:pPr>
            <w:pStyle w:val="Kazalovsebine3"/>
            <w:tabs>
              <w:tab w:val="right" w:leader="dot" w:pos="9062"/>
            </w:tabs>
            <w:rPr>
              <w:rFonts w:ascii="Arial" w:eastAsiaTheme="minorEastAsia" w:hAnsi="Arial" w:cs="Arial"/>
              <w:noProof/>
              <w:kern w:val="2"/>
              <w14:ligatures w14:val="standardContextual"/>
            </w:rPr>
          </w:pPr>
          <w:hyperlink w:anchor="_Toc196417115" w:history="1">
            <w:r w:rsidR="00292778" w:rsidRPr="00292778">
              <w:rPr>
                <w:rStyle w:val="Hiperpovezava"/>
                <w:rFonts w:ascii="Arial" w:hAnsi="Arial" w:cs="Arial"/>
                <w:noProof/>
              </w:rPr>
              <w:t>5.1.1. Specifični cilj: Izboljšanje stanja okolja in infrastrukture</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_Toc196417115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22</w:t>
            </w:r>
            <w:r w:rsidR="00292778" w:rsidRPr="00292778">
              <w:rPr>
                <w:rFonts w:ascii="Arial" w:hAnsi="Arial" w:cs="Arial"/>
                <w:noProof/>
                <w:webHidden/>
              </w:rPr>
              <w:fldChar w:fldCharType="end"/>
            </w:r>
          </w:hyperlink>
        </w:p>
        <w:p w14:paraId="4E3A0C7A" w14:textId="4F548BA1" w:rsidR="00292778" w:rsidRPr="00292778" w:rsidRDefault="00000000">
          <w:pPr>
            <w:pStyle w:val="Kazalovsebine3"/>
            <w:tabs>
              <w:tab w:val="right" w:leader="dot" w:pos="9062"/>
            </w:tabs>
            <w:rPr>
              <w:rFonts w:ascii="Arial" w:eastAsiaTheme="minorEastAsia" w:hAnsi="Arial" w:cs="Arial"/>
              <w:noProof/>
              <w:kern w:val="2"/>
              <w14:ligatures w14:val="standardContextual"/>
            </w:rPr>
          </w:pPr>
          <w:hyperlink w:anchor="_Toc196417116" w:history="1">
            <w:r w:rsidR="00292778" w:rsidRPr="00292778">
              <w:rPr>
                <w:rStyle w:val="Hiperpovezava"/>
                <w:rFonts w:ascii="Arial" w:hAnsi="Arial" w:cs="Arial"/>
                <w:noProof/>
              </w:rPr>
              <w:t>5.1.2. Specifični cilj: Zagotavljanje osnovnih bivalnih pogojev</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_Toc196417116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24</w:t>
            </w:r>
            <w:r w:rsidR="00292778" w:rsidRPr="00292778">
              <w:rPr>
                <w:rFonts w:ascii="Arial" w:hAnsi="Arial" w:cs="Arial"/>
                <w:noProof/>
                <w:webHidden/>
              </w:rPr>
              <w:fldChar w:fldCharType="end"/>
            </w:r>
          </w:hyperlink>
        </w:p>
        <w:p w14:paraId="23FD85BB" w14:textId="40F5B6D9" w:rsidR="00292778" w:rsidRPr="00292778" w:rsidRDefault="00000000">
          <w:pPr>
            <w:pStyle w:val="Kazalovsebine3"/>
            <w:tabs>
              <w:tab w:val="right" w:leader="dot" w:pos="9062"/>
            </w:tabs>
            <w:rPr>
              <w:rFonts w:ascii="Arial" w:eastAsiaTheme="minorEastAsia" w:hAnsi="Arial" w:cs="Arial"/>
              <w:noProof/>
              <w:kern w:val="2"/>
              <w14:ligatures w14:val="standardContextual"/>
            </w:rPr>
          </w:pPr>
          <w:hyperlink w:anchor="_Toc196417117" w:history="1">
            <w:r w:rsidR="00292778" w:rsidRPr="00292778">
              <w:rPr>
                <w:rStyle w:val="Hiperpovezava"/>
                <w:rFonts w:ascii="Arial" w:hAnsi="Arial" w:cs="Arial"/>
                <w:noProof/>
              </w:rPr>
              <w:t>5.1.3. Specifični cilj: Krepitev storitev trajne oskrbe in omejevanje socialne izključenosti</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_Toc196417117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25</w:t>
            </w:r>
            <w:r w:rsidR="00292778" w:rsidRPr="00292778">
              <w:rPr>
                <w:rFonts w:ascii="Arial" w:hAnsi="Arial" w:cs="Arial"/>
                <w:noProof/>
                <w:webHidden/>
              </w:rPr>
              <w:fldChar w:fldCharType="end"/>
            </w:r>
          </w:hyperlink>
        </w:p>
        <w:p w14:paraId="50000F81" w14:textId="7418C579" w:rsidR="00292778" w:rsidRPr="00292778" w:rsidRDefault="00000000">
          <w:pPr>
            <w:pStyle w:val="Kazalovsebine3"/>
            <w:tabs>
              <w:tab w:val="right" w:leader="dot" w:pos="9062"/>
            </w:tabs>
            <w:rPr>
              <w:rFonts w:ascii="Arial" w:eastAsiaTheme="minorEastAsia" w:hAnsi="Arial" w:cs="Arial"/>
              <w:noProof/>
              <w:kern w:val="2"/>
              <w14:ligatures w14:val="standardContextual"/>
            </w:rPr>
          </w:pPr>
          <w:hyperlink w:anchor="_Toc196417118" w:history="1">
            <w:r w:rsidR="00292778" w:rsidRPr="00292778">
              <w:rPr>
                <w:rStyle w:val="Hiperpovezava"/>
                <w:rFonts w:ascii="Arial" w:hAnsi="Arial" w:cs="Arial"/>
                <w:noProof/>
              </w:rPr>
              <w:t>5.1.4. Specifični cilj: Izboljšanje zdravstvenega stanja prebivalstva na oziroma nad povprečje RS</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_Toc196417118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28</w:t>
            </w:r>
            <w:r w:rsidR="00292778" w:rsidRPr="00292778">
              <w:rPr>
                <w:rFonts w:ascii="Arial" w:hAnsi="Arial" w:cs="Arial"/>
                <w:noProof/>
                <w:webHidden/>
              </w:rPr>
              <w:fldChar w:fldCharType="end"/>
            </w:r>
          </w:hyperlink>
        </w:p>
        <w:p w14:paraId="2D5FA706" w14:textId="495F6FB0" w:rsidR="00292778" w:rsidRPr="00292778" w:rsidRDefault="00000000">
          <w:pPr>
            <w:pStyle w:val="Kazalovsebine2"/>
            <w:tabs>
              <w:tab w:val="right" w:leader="dot" w:pos="9062"/>
            </w:tabs>
            <w:rPr>
              <w:rFonts w:ascii="Arial" w:eastAsiaTheme="minorEastAsia" w:hAnsi="Arial" w:cs="Arial"/>
              <w:noProof/>
              <w:kern w:val="2"/>
              <w14:ligatures w14:val="standardContextual"/>
            </w:rPr>
          </w:pPr>
          <w:hyperlink w:anchor="_Toc196417119" w:history="1">
            <w:r w:rsidR="00292778" w:rsidRPr="00292778">
              <w:rPr>
                <w:rStyle w:val="Hiperpovezava"/>
                <w:rFonts w:ascii="Arial" w:hAnsi="Arial" w:cs="Arial"/>
                <w:noProof/>
              </w:rPr>
              <w:t>5.2. Splošni cilj: Izboljšanje dostopnosti</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_Toc196417119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29</w:t>
            </w:r>
            <w:r w:rsidR="00292778" w:rsidRPr="00292778">
              <w:rPr>
                <w:rFonts w:ascii="Arial" w:hAnsi="Arial" w:cs="Arial"/>
                <w:noProof/>
                <w:webHidden/>
              </w:rPr>
              <w:fldChar w:fldCharType="end"/>
            </w:r>
          </w:hyperlink>
        </w:p>
        <w:p w14:paraId="49975EE1" w14:textId="3D59BA67" w:rsidR="00292778" w:rsidRPr="00292778" w:rsidRDefault="00000000">
          <w:pPr>
            <w:pStyle w:val="Kazalovsebine3"/>
            <w:tabs>
              <w:tab w:val="right" w:leader="dot" w:pos="9062"/>
            </w:tabs>
            <w:rPr>
              <w:rFonts w:ascii="Arial" w:eastAsiaTheme="minorEastAsia" w:hAnsi="Arial" w:cs="Arial"/>
              <w:noProof/>
              <w:kern w:val="2"/>
              <w14:ligatures w14:val="standardContextual"/>
            </w:rPr>
          </w:pPr>
          <w:hyperlink w:anchor="_Toc196417120" w:history="1">
            <w:r w:rsidR="00292778" w:rsidRPr="00292778">
              <w:rPr>
                <w:rStyle w:val="Hiperpovezava"/>
                <w:rFonts w:ascii="Arial" w:hAnsi="Arial" w:cs="Arial"/>
                <w:noProof/>
              </w:rPr>
              <w:t>5.2.1. Specifični cilj: Cestna infrastruktura</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_Toc196417120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29</w:t>
            </w:r>
            <w:r w:rsidR="00292778" w:rsidRPr="00292778">
              <w:rPr>
                <w:rFonts w:ascii="Arial" w:hAnsi="Arial" w:cs="Arial"/>
                <w:noProof/>
                <w:webHidden/>
              </w:rPr>
              <w:fldChar w:fldCharType="end"/>
            </w:r>
          </w:hyperlink>
        </w:p>
        <w:p w14:paraId="4F1FC570" w14:textId="115B52EF" w:rsidR="00292778" w:rsidRPr="00292778" w:rsidRDefault="00000000">
          <w:pPr>
            <w:pStyle w:val="Kazalovsebine3"/>
            <w:tabs>
              <w:tab w:val="right" w:leader="dot" w:pos="9062"/>
            </w:tabs>
            <w:rPr>
              <w:rFonts w:ascii="Arial" w:eastAsiaTheme="minorEastAsia" w:hAnsi="Arial" w:cs="Arial"/>
              <w:noProof/>
              <w:kern w:val="2"/>
              <w14:ligatures w14:val="standardContextual"/>
            </w:rPr>
          </w:pPr>
          <w:hyperlink w:anchor="_Toc196417121" w:history="1">
            <w:r w:rsidR="00292778" w:rsidRPr="00292778">
              <w:rPr>
                <w:rStyle w:val="Hiperpovezava"/>
                <w:rFonts w:ascii="Arial" w:hAnsi="Arial" w:cs="Arial"/>
                <w:noProof/>
              </w:rPr>
              <w:t>5.2.2. Specifični cilj: Izboljšanje javnega potniškega prometa</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_Toc196417121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31</w:t>
            </w:r>
            <w:r w:rsidR="00292778" w:rsidRPr="00292778">
              <w:rPr>
                <w:rFonts w:ascii="Arial" w:hAnsi="Arial" w:cs="Arial"/>
                <w:noProof/>
                <w:webHidden/>
              </w:rPr>
              <w:fldChar w:fldCharType="end"/>
            </w:r>
          </w:hyperlink>
        </w:p>
        <w:p w14:paraId="10E64284" w14:textId="4AE33D9A" w:rsidR="00292778" w:rsidRPr="00292778" w:rsidRDefault="00000000">
          <w:pPr>
            <w:pStyle w:val="Kazalovsebine3"/>
            <w:tabs>
              <w:tab w:val="right" w:leader="dot" w:pos="9062"/>
            </w:tabs>
            <w:rPr>
              <w:rFonts w:ascii="Arial" w:eastAsiaTheme="minorEastAsia" w:hAnsi="Arial" w:cs="Arial"/>
              <w:noProof/>
              <w:kern w:val="2"/>
              <w14:ligatures w14:val="standardContextual"/>
            </w:rPr>
          </w:pPr>
          <w:hyperlink w:anchor="_Toc196417122" w:history="1">
            <w:r w:rsidR="00292778" w:rsidRPr="00292778">
              <w:rPr>
                <w:rStyle w:val="Hiperpovezava"/>
                <w:rFonts w:ascii="Arial" w:hAnsi="Arial" w:cs="Arial"/>
                <w:noProof/>
              </w:rPr>
              <w:t>5.2.3. Specifični cilj: Spodbujanje trajnostne mobilnosti</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_Toc196417122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34</w:t>
            </w:r>
            <w:r w:rsidR="00292778" w:rsidRPr="00292778">
              <w:rPr>
                <w:rFonts w:ascii="Arial" w:hAnsi="Arial" w:cs="Arial"/>
                <w:noProof/>
                <w:webHidden/>
              </w:rPr>
              <w:fldChar w:fldCharType="end"/>
            </w:r>
          </w:hyperlink>
        </w:p>
        <w:p w14:paraId="6C9279D9" w14:textId="38F941EC" w:rsidR="00292778" w:rsidRPr="00292778" w:rsidRDefault="00000000">
          <w:pPr>
            <w:pStyle w:val="Kazalovsebine3"/>
            <w:tabs>
              <w:tab w:val="right" w:leader="dot" w:pos="9062"/>
            </w:tabs>
            <w:rPr>
              <w:rFonts w:ascii="Arial" w:eastAsiaTheme="minorEastAsia" w:hAnsi="Arial" w:cs="Arial"/>
              <w:noProof/>
              <w:kern w:val="2"/>
              <w14:ligatures w14:val="standardContextual"/>
            </w:rPr>
          </w:pPr>
          <w:hyperlink w:anchor="_Toc196417123" w:history="1">
            <w:r w:rsidR="00292778" w:rsidRPr="00292778">
              <w:rPr>
                <w:rStyle w:val="Hiperpovezava"/>
                <w:rFonts w:ascii="Arial" w:hAnsi="Arial" w:cs="Arial"/>
                <w:noProof/>
              </w:rPr>
              <w:t>5.2.4. Specifični cilj: Dostopnost do storitev</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_Toc196417123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37</w:t>
            </w:r>
            <w:r w:rsidR="00292778" w:rsidRPr="00292778">
              <w:rPr>
                <w:rFonts w:ascii="Arial" w:hAnsi="Arial" w:cs="Arial"/>
                <w:noProof/>
                <w:webHidden/>
              </w:rPr>
              <w:fldChar w:fldCharType="end"/>
            </w:r>
          </w:hyperlink>
        </w:p>
        <w:p w14:paraId="4A596701" w14:textId="0BD8C36C" w:rsidR="00292778" w:rsidRPr="00292778" w:rsidRDefault="00000000">
          <w:pPr>
            <w:pStyle w:val="Kazalovsebine3"/>
            <w:tabs>
              <w:tab w:val="right" w:leader="dot" w:pos="9062"/>
            </w:tabs>
            <w:rPr>
              <w:rFonts w:ascii="Arial" w:eastAsiaTheme="minorEastAsia" w:hAnsi="Arial" w:cs="Arial"/>
              <w:noProof/>
              <w:kern w:val="2"/>
              <w14:ligatures w14:val="standardContextual"/>
            </w:rPr>
          </w:pPr>
          <w:hyperlink w:anchor="_Toc196417124" w:history="1">
            <w:r w:rsidR="00292778" w:rsidRPr="00292778">
              <w:rPr>
                <w:rStyle w:val="Hiperpovezava"/>
                <w:rFonts w:ascii="Arial" w:hAnsi="Arial" w:cs="Arial"/>
                <w:noProof/>
              </w:rPr>
              <w:t>5.2.5. Specifični cilj: IKT infrastruktura</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_Toc196417124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40</w:t>
            </w:r>
            <w:r w:rsidR="00292778" w:rsidRPr="00292778">
              <w:rPr>
                <w:rFonts w:ascii="Arial" w:hAnsi="Arial" w:cs="Arial"/>
                <w:noProof/>
                <w:webHidden/>
              </w:rPr>
              <w:fldChar w:fldCharType="end"/>
            </w:r>
          </w:hyperlink>
        </w:p>
        <w:p w14:paraId="62D15DDD" w14:textId="41A3865C" w:rsidR="00292778" w:rsidRPr="00292778" w:rsidRDefault="00000000">
          <w:pPr>
            <w:pStyle w:val="Kazalovsebine3"/>
            <w:tabs>
              <w:tab w:val="right" w:leader="dot" w:pos="9062"/>
            </w:tabs>
            <w:rPr>
              <w:rFonts w:ascii="Arial" w:eastAsiaTheme="minorEastAsia" w:hAnsi="Arial" w:cs="Arial"/>
              <w:noProof/>
              <w:kern w:val="2"/>
              <w14:ligatures w14:val="standardContextual"/>
            </w:rPr>
          </w:pPr>
          <w:hyperlink w:anchor="_Toc196417125" w:history="1">
            <w:r w:rsidR="00292778" w:rsidRPr="00292778">
              <w:rPr>
                <w:rStyle w:val="Hiperpovezava"/>
                <w:rFonts w:ascii="Arial" w:hAnsi="Arial" w:cs="Arial"/>
                <w:noProof/>
              </w:rPr>
              <w:t>5.2.6. Ukrep: IKT infrastruktura – izboljšanje pokritosti območij s širokopasovnim dostopom do interneta</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_Toc196417125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40</w:t>
            </w:r>
            <w:r w:rsidR="00292778" w:rsidRPr="00292778">
              <w:rPr>
                <w:rFonts w:ascii="Arial" w:hAnsi="Arial" w:cs="Arial"/>
                <w:noProof/>
                <w:webHidden/>
              </w:rPr>
              <w:fldChar w:fldCharType="end"/>
            </w:r>
          </w:hyperlink>
        </w:p>
        <w:p w14:paraId="150AD296" w14:textId="0ACA1E52" w:rsidR="00292778" w:rsidRPr="00292778" w:rsidRDefault="00000000">
          <w:pPr>
            <w:pStyle w:val="Kazalovsebine2"/>
            <w:tabs>
              <w:tab w:val="right" w:leader="dot" w:pos="9062"/>
            </w:tabs>
            <w:rPr>
              <w:rFonts w:ascii="Arial" w:eastAsiaTheme="minorEastAsia" w:hAnsi="Arial" w:cs="Arial"/>
              <w:noProof/>
              <w:kern w:val="2"/>
              <w14:ligatures w14:val="standardContextual"/>
            </w:rPr>
          </w:pPr>
          <w:hyperlink w:anchor="_Toc196417126" w:history="1">
            <w:r w:rsidR="00292778" w:rsidRPr="00292778">
              <w:rPr>
                <w:rStyle w:val="Hiperpovezava"/>
                <w:rFonts w:ascii="Arial" w:hAnsi="Arial" w:cs="Arial"/>
                <w:noProof/>
              </w:rPr>
              <w:t>5.3. Splošni cilj: Izboljšanje gospodarskega stanja</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_Toc196417126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42</w:t>
            </w:r>
            <w:r w:rsidR="00292778" w:rsidRPr="00292778">
              <w:rPr>
                <w:rFonts w:ascii="Arial" w:hAnsi="Arial" w:cs="Arial"/>
                <w:noProof/>
                <w:webHidden/>
              </w:rPr>
              <w:fldChar w:fldCharType="end"/>
            </w:r>
          </w:hyperlink>
        </w:p>
        <w:p w14:paraId="5B3D7C2A" w14:textId="55C82470" w:rsidR="00292778" w:rsidRPr="00292778" w:rsidRDefault="00000000">
          <w:pPr>
            <w:pStyle w:val="Kazalovsebine3"/>
            <w:tabs>
              <w:tab w:val="right" w:leader="dot" w:pos="9062"/>
            </w:tabs>
            <w:rPr>
              <w:rFonts w:ascii="Arial" w:eastAsiaTheme="minorEastAsia" w:hAnsi="Arial" w:cs="Arial"/>
              <w:noProof/>
              <w:kern w:val="2"/>
              <w14:ligatures w14:val="standardContextual"/>
            </w:rPr>
          </w:pPr>
          <w:hyperlink w:anchor="_Toc196417127" w:history="1">
            <w:r w:rsidR="00292778" w:rsidRPr="00292778">
              <w:rPr>
                <w:rStyle w:val="Hiperpovezava"/>
                <w:rFonts w:ascii="Arial" w:hAnsi="Arial" w:cs="Arial"/>
                <w:noProof/>
              </w:rPr>
              <w:t>5.3.1. Specifični cilj: Spodbujanje investicij podjetij, produktivnosti in ustvarjanje novih delovnih mest</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_Toc196417127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42</w:t>
            </w:r>
            <w:r w:rsidR="00292778" w:rsidRPr="00292778">
              <w:rPr>
                <w:rFonts w:ascii="Arial" w:hAnsi="Arial" w:cs="Arial"/>
                <w:noProof/>
                <w:webHidden/>
              </w:rPr>
              <w:fldChar w:fldCharType="end"/>
            </w:r>
          </w:hyperlink>
        </w:p>
        <w:p w14:paraId="60D12F86" w14:textId="115D2AD9" w:rsidR="00292778" w:rsidRPr="00292778" w:rsidRDefault="00000000">
          <w:pPr>
            <w:pStyle w:val="Kazalovsebine3"/>
            <w:tabs>
              <w:tab w:val="right" w:leader="dot" w:pos="9062"/>
            </w:tabs>
            <w:rPr>
              <w:rFonts w:ascii="Arial" w:eastAsiaTheme="minorEastAsia" w:hAnsi="Arial" w:cs="Arial"/>
              <w:noProof/>
              <w:kern w:val="2"/>
              <w14:ligatures w14:val="standardContextual"/>
            </w:rPr>
          </w:pPr>
          <w:hyperlink w:anchor="_Toc196417128" w:history="1">
            <w:r w:rsidR="00292778" w:rsidRPr="00292778">
              <w:rPr>
                <w:rStyle w:val="Hiperpovezava"/>
                <w:rFonts w:ascii="Arial" w:hAnsi="Arial" w:cs="Arial"/>
                <w:noProof/>
              </w:rPr>
              <w:t>5.3.2. Ukrep: Spodbujanje začetnih investicij</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_Toc196417128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42</w:t>
            </w:r>
            <w:r w:rsidR="00292778" w:rsidRPr="00292778">
              <w:rPr>
                <w:rFonts w:ascii="Arial" w:hAnsi="Arial" w:cs="Arial"/>
                <w:noProof/>
                <w:webHidden/>
              </w:rPr>
              <w:fldChar w:fldCharType="end"/>
            </w:r>
          </w:hyperlink>
        </w:p>
        <w:p w14:paraId="54190078" w14:textId="5A1D9094" w:rsidR="00292778" w:rsidRPr="00292778" w:rsidRDefault="00000000">
          <w:pPr>
            <w:pStyle w:val="Kazalovsebine3"/>
            <w:tabs>
              <w:tab w:val="right" w:leader="dot" w:pos="9062"/>
            </w:tabs>
            <w:rPr>
              <w:rFonts w:ascii="Arial" w:eastAsiaTheme="minorEastAsia" w:hAnsi="Arial" w:cs="Arial"/>
              <w:noProof/>
              <w:kern w:val="2"/>
              <w14:ligatures w14:val="standardContextual"/>
            </w:rPr>
          </w:pPr>
          <w:hyperlink w:anchor="_Toc196417129" w:history="1">
            <w:r w:rsidR="00292778" w:rsidRPr="00292778">
              <w:rPr>
                <w:rStyle w:val="Hiperpovezava"/>
                <w:rFonts w:ascii="Arial" w:hAnsi="Arial" w:cs="Arial"/>
                <w:noProof/>
              </w:rPr>
              <w:t>5.3.3. Ukrep: Subvencije za zagon podjetij</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_Toc196417129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44</w:t>
            </w:r>
            <w:r w:rsidR="00292778" w:rsidRPr="00292778">
              <w:rPr>
                <w:rFonts w:ascii="Arial" w:hAnsi="Arial" w:cs="Arial"/>
                <w:noProof/>
                <w:webHidden/>
              </w:rPr>
              <w:fldChar w:fldCharType="end"/>
            </w:r>
          </w:hyperlink>
        </w:p>
        <w:p w14:paraId="5E33DECC" w14:textId="6C632AE5" w:rsidR="00292778" w:rsidRPr="00292778" w:rsidRDefault="00000000">
          <w:pPr>
            <w:pStyle w:val="Kazalovsebine3"/>
            <w:tabs>
              <w:tab w:val="right" w:leader="dot" w:pos="9062"/>
            </w:tabs>
            <w:rPr>
              <w:rFonts w:ascii="Arial" w:eastAsiaTheme="minorEastAsia" w:hAnsi="Arial" w:cs="Arial"/>
              <w:noProof/>
              <w:kern w:val="2"/>
              <w14:ligatures w14:val="standardContextual"/>
            </w:rPr>
          </w:pPr>
          <w:hyperlink w:anchor="_Toc196417130" w:history="1">
            <w:r w:rsidR="00292778" w:rsidRPr="00292778">
              <w:rPr>
                <w:rStyle w:val="Hiperpovezava"/>
                <w:rFonts w:ascii="Arial" w:hAnsi="Arial" w:cs="Arial"/>
                <w:noProof/>
              </w:rPr>
              <w:t>5.3.4. Ukrep: Krediti za projekte podjetij</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_Toc196417130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45</w:t>
            </w:r>
            <w:r w:rsidR="00292778" w:rsidRPr="00292778">
              <w:rPr>
                <w:rFonts w:ascii="Arial" w:hAnsi="Arial" w:cs="Arial"/>
                <w:noProof/>
                <w:webHidden/>
              </w:rPr>
              <w:fldChar w:fldCharType="end"/>
            </w:r>
          </w:hyperlink>
        </w:p>
        <w:p w14:paraId="06F724D6" w14:textId="79A562AE" w:rsidR="00292778" w:rsidRPr="00292778" w:rsidRDefault="00000000">
          <w:pPr>
            <w:pStyle w:val="Kazalovsebine3"/>
            <w:tabs>
              <w:tab w:val="right" w:leader="dot" w:pos="9062"/>
            </w:tabs>
            <w:rPr>
              <w:rFonts w:ascii="Arial" w:eastAsiaTheme="minorEastAsia" w:hAnsi="Arial" w:cs="Arial"/>
              <w:noProof/>
              <w:kern w:val="2"/>
              <w14:ligatures w14:val="standardContextual"/>
            </w:rPr>
          </w:pPr>
          <w:hyperlink w:anchor="_Toc196417131" w:history="1">
            <w:r w:rsidR="00292778" w:rsidRPr="00292778">
              <w:rPr>
                <w:rStyle w:val="Hiperpovezava"/>
                <w:rFonts w:ascii="Arial" w:hAnsi="Arial" w:cs="Arial"/>
                <w:noProof/>
              </w:rPr>
              <w:t>5.3.5. Specifični cilj: Spodbujanje razvoja človeških virov</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_Toc196417131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48</w:t>
            </w:r>
            <w:r w:rsidR="00292778" w:rsidRPr="00292778">
              <w:rPr>
                <w:rFonts w:ascii="Arial" w:hAnsi="Arial" w:cs="Arial"/>
                <w:noProof/>
                <w:webHidden/>
              </w:rPr>
              <w:fldChar w:fldCharType="end"/>
            </w:r>
          </w:hyperlink>
        </w:p>
        <w:p w14:paraId="524CC85C" w14:textId="0516FE83" w:rsidR="00292778" w:rsidRPr="00292778" w:rsidRDefault="00000000">
          <w:pPr>
            <w:pStyle w:val="Kazalovsebine3"/>
            <w:tabs>
              <w:tab w:val="right" w:leader="dot" w:pos="9062"/>
            </w:tabs>
            <w:rPr>
              <w:rFonts w:ascii="Arial" w:eastAsiaTheme="minorEastAsia" w:hAnsi="Arial" w:cs="Arial"/>
              <w:noProof/>
              <w:kern w:val="2"/>
              <w14:ligatures w14:val="standardContextual"/>
            </w:rPr>
          </w:pPr>
          <w:hyperlink w:anchor="_Toc196417132" w:history="1">
            <w:r w:rsidR="00292778" w:rsidRPr="00292778">
              <w:rPr>
                <w:rStyle w:val="Hiperpovezava"/>
                <w:rFonts w:ascii="Arial" w:hAnsi="Arial" w:cs="Arial"/>
                <w:noProof/>
              </w:rPr>
              <w:t>5.3.6. Specifični cilj: Spodbujanje socialnega podjetništva in zadružništva</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_Toc196417132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51</w:t>
            </w:r>
            <w:r w:rsidR="00292778" w:rsidRPr="00292778">
              <w:rPr>
                <w:rFonts w:ascii="Arial" w:hAnsi="Arial" w:cs="Arial"/>
                <w:noProof/>
                <w:webHidden/>
              </w:rPr>
              <w:fldChar w:fldCharType="end"/>
            </w:r>
          </w:hyperlink>
        </w:p>
        <w:p w14:paraId="66AF481D" w14:textId="3F810905" w:rsidR="00292778" w:rsidRPr="00292778" w:rsidRDefault="00000000">
          <w:pPr>
            <w:pStyle w:val="Kazalovsebine3"/>
            <w:tabs>
              <w:tab w:val="right" w:leader="dot" w:pos="9062"/>
            </w:tabs>
            <w:rPr>
              <w:rFonts w:ascii="Arial" w:eastAsiaTheme="minorEastAsia" w:hAnsi="Arial" w:cs="Arial"/>
              <w:noProof/>
              <w:kern w:val="2"/>
              <w14:ligatures w14:val="standardContextual"/>
            </w:rPr>
          </w:pPr>
          <w:hyperlink w:anchor="_Toc196417133" w:history="1">
            <w:r w:rsidR="00292778" w:rsidRPr="00292778">
              <w:rPr>
                <w:rStyle w:val="Hiperpovezava"/>
                <w:rFonts w:ascii="Arial" w:hAnsi="Arial" w:cs="Arial"/>
                <w:noProof/>
              </w:rPr>
              <w:t>5.3.7. Specifični cilj: Podporno okolje za podjetništvo in promocija OPO za spodbujanje gospodarskega razvoja</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_Toc196417133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54</w:t>
            </w:r>
            <w:r w:rsidR="00292778" w:rsidRPr="00292778">
              <w:rPr>
                <w:rFonts w:ascii="Arial" w:hAnsi="Arial" w:cs="Arial"/>
                <w:noProof/>
                <w:webHidden/>
              </w:rPr>
              <w:fldChar w:fldCharType="end"/>
            </w:r>
          </w:hyperlink>
        </w:p>
        <w:p w14:paraId="6D6E6071" w14:textId="544734B5" w:rsidR="00292778" w:rsidRPr="00292778" w:rsidRDefault="00000000">
          <w:pPr>
            <w:pStyle w:val="Kazalovsebine3"/>
            <w:tabs>
              <w:tab w:val="right" w:leader="dot" w:pos="9062"/>
            </w:tabs>
            <w:rPr>
              <w:rFonts w:ascii="Arial" w:eastAsiaTheme="minorEastAsia" w:hAnsi="Arial" w:cs="Arial"/>
              <w:noProof/>
              <w:kern w:val="2"/>
              <w14:ligatures w14:val="standardContextual"/>
            </w:rPr>
          </w:pPr>
          <w:hyperlink w:anchor="_Toc196417134" w:history="1">
            <w:r w:rsidR="00292778" w:rsidRPr="00292778">
              <w:rPr>
                <w:rStyle w:val="Hiperpovezava"/>
                <w:rFonts w:ascii="Arial" w:hAnsi="Arial" w:cs="Arial"/>
                <w:noProof/>
              </w:rPr>
              <w:t>5.3.8. Ukrep: Izgradnja in širitev poslovnih con ter inkubatorjev</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_Toc196417134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54</w:t>
            </w:r>
            <w:r w:rsidR="00292778" w:rsidRPr="00292778">
              <w:rPr>
                <w:rFonts w:ascii="Arial" w:hAnsi="Arial" w:cs="Arial"/>
                <w:noProof/>
                <w:webHidden/>
              </w:rPr>
              <w:fldChar w:fldCharType="end"/>
            </w:r>
          </w:hyperlink>
        </w:p>
        <w:p w14:paraId="3E76BC12" w14:textId="489CE1C8" w:rsidR="00292778" w:rsidRPr="00292778" w:rsidRDefault="00000000">
          <w:pPr>
            <w:pStyle w:val="Kazalovsebine3"/>
            <w:tabs>
              <w:tab w:val="right" w:leader="dot" w:pos="9062"/>
            </w:tabs>
            <w:rPr>
              <w:rFonts w:ascii="Arial" w:eastAsiaTheme="minorEastAsia" w:hAnsi="Arial" w:cs="Arial"/>
              <w:noProof/>
              <w:kern w:val="2"/>
              <w14:ligatures w14:val="standardContextual"/>
            </w:rPr>
          </w:pPr>
          <w:hyperlink w:anchor="_Toc196417135" w:history="1">
            <w:r w:rsidR="00292778" w:rsidRPr="00292778">
              <w:rPr>
                <w:rStyle w:val="Hiperpovezava"/>
                <w:rFonts w:ascii="Arial" w:hAnsi="Arial" w:cs="Arial"/>
                <w:noProof/>
              </w:rPr>
              <w:t>5.3.9. Ukrep: Promocija obmejnih problemskih območij</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_Toc196417135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55</w:t>
            </w:r>
            <w:r w:rsidR="00292778" w:rsidRPr="00292778">
              <w:rPr>
                <w:rFonts w:ascii="Arial" w:hAnsi="Arial" w:cs="Arial"/>
                <w:noProof/>
                <w:webHidden/>
              </w:rPr>
              <w:fldChar w:fldCharType="end"/>
            </w:r>
          </w:hyperlink>
        </w:p>
        <w:p w14:paraId="6C19E377" w14:textId="5C9DEA40" w:rsidR="00292778" w:rsidRPr="00292778" w:rsidRDefault="00000000">
          <w:pPr>
            <w:pStyle w:val="Kazalovsebine3"/>
            <w:tabs>
              <w:tab w:val="right" w:leader="dot" w:pos="9062"/>
            </w:tabs>
            <w:rPr>
              <w:rFonts w:ascii="Arial" w:eastAsiaTheme="minorEastAsia" w:hAnsi="Arial" w:cs="Arial"/>
              <w:noProof/>
              <w:kern w:val="2"/>
              <w14:ligatures w14:val="standardContextual"/>
            </w:rPr>
          </w:pPr>
          <w:hyperlink w:anchor="_Toc196417136" w:history="1">
            <w:r w:rsidR="00292778" w:rsidRPr="00292778">
              <w:rPr>
                <w:rStyle w:val="Hiperpovezava"/>
                <w:rFonts w:ascii="Arial" w:hAnsi="Arial" w:cs="Arial"/>
                <w:noProof/>
              </w:rPr>
              <w:t>5.3.10. Specifični cilj: Spodbujanje razvoja turizma</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_Toc196417136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57</w:t>
            </w:r>
            <w:r w:rsidR="00292778" w:rsidRPr="00292778">
              <w:rPr>
                <w:rFonts w:ascii="Arial" w:hAnsi="Arial" w:cs="Arial"/>
                <w:noProof/>
                <w:webHidden/>
              </w:rPr>
              <w:fldChar w:fldCharType="end"/>
            </w:r>
          </w:hyperlink>
        </w:p>
        <w:p w14:paraId="38383FC5" w14:textId="5556AE2D" w:rsidR="00292778" w:rsidRPr="00292778" w:rsidRDefault="00000000">
          <w:pPr>
            <w:pStyle w:val="Kazalovsebine3"/>
            <w:tabs>
              <w:tab w:val="right" w:leader="dot" w:pos="9062"/>
            </w:tabs>
            <w:rPr>
              <w:rFonts w:ascii="Arial" w:eastAsiaTheme="minorEastAsia" w:hAnsi="Arial" w:cs="Arial"/>
              <w:noProof/>
              <w:kern w:val="2"/>
              <w14:ligatures w14:val="standardContextual"/>
            </w:rPr>
          </w:pPr>
          <w:hyperlink w:anchor="_Toc196417137" w:history="1">
            <w:r w:rsidR="00292778" w:rsidRPr="00292778">
              <w:rPr>
                <w:rStyle w:val="Hiperpovezava"/>
                <w:rFonts w:ascii="Arial" w:hAnsi="Arial" w:cs="Arial"/>
                <w:noProof/>
              </w:rPr>
              <w:t>5.3.11.</w:t>
            </w:r>
            <w:r w:rsidR="00292778" w:rsidRPr="00292778">
              <w:rPr>
                <w:rStyle w:val="Hiperpovezava"/>
                <w:rFonts w:ascii="Arial" w:eastAsiaTheme="minorHAnsi" w:hAnsi="Arial" w:cs="Arial"/>
                <w:noProof/>
              </w:rPr>
              <w:t xml:space="preserve"> Ukrep: </w:t>
            </w:r>
            <w:r w:rsidR="00292778" w:rsidRPr="00292778">
              <w:rPr>
                <w:rStyle w:val="Hiperpovezava"/>
                <w:rFonts w:ascii="Arial" w:hAnsi="Arial" w:cs="Arial"/>
                <w:noProof/>
              </w:rPr>
              <w:t>Izgradnja javne turistične infrastrukture</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_Toc196417137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58</w:t>
            </w:r>
            <w:r w:rsidR="00292778" w:rsidRPr="00292778">
              <w:rPr>
                <w:rFonts w:ascii="Arial" w:hAnsi="Arial" w:cs="Arial"/>
                <w:noProof/>
                <w:webHidden/>
              </w:rPr>
              <w:fldChar w:fldCharType="end"/>
            </w:r>
          </w:hyperlink>
        </w:p>
        <w:p w14:paraId="60F34600" w14:textId="6D6C21D7" w:rsidR="00292778" w:rsidRPr="00292778" w:rsidRDefault="00000000">
          <w:pPr>
            <w:pStyle w:val="Kazalovsebine3"/>
            <w:tabs>
              <w:tab w:val="right" w:leader="dot" w:pos="9062"/>
            </w:tabs>
            <w:rPr>
              <w:rFonts w:ascii="Arial" w:eastAsiaTheme="minorEastAsia" w:hAnsi="Arial" w:cs="Arial"/>
              <w:noProof/>
              <w:kern w:val="2"/>
              <w14:ligatures w14:val="standardContextual"/>
            </w:rPr>
          </w:pPr>
          <w:hyperlink w:anchor="_Toc196417138" w:history="1">
            <w:r w:rsidR="00292778" w:rsidRPr="00292778">
              <w:rPr>
                <w:rStyle w:val="Hiperpovezava"/>
                <w:rFonts w:ascii="Arial" w:hAnsi="Arial" w:cs="Arial"/>
                <w:noProof/>
              </w:rPr>
              <w:t>5.3.12.</w:t>
            </w:r>
            <w:r w:rsidR="00292778" w:rsidRPr="00292778">
              <w:rPr>
                <w:rStyle w:val="Hiperpovezava"/>
                <w:rFonts w:ascii="Arial" w:eastAsiaTheme="minorHAnsi" w:hAnsi="Arial" w:cs="Arial"/>
                <w:noProof/>
              </w:rPr>
              <w:t xml:space="preserve"> Ukrep: </w:t>
            </w:r>
            <w:r w:rsidR="00292778" w:rsidRPr="00292778">
              <w:rPr>
                <w:rStyle w:val="Hiperpovezava"/>
                <w:rFonts w:ascii="Arial" w:hAnsi="Arial" w:cs="Arial"/>
                <w:noProof/>
              </w:rPr>
              <w:t>Spodbujanje razvoja zasebnih turističnih nastanitev višje dodane vrednosti</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_Toc196417138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59</w:t>
            </w:r>
            <w:r w:rsidR="00292778" w:rsidRPr="00292778">
              <w:rPr>
                <w:rFonts w:ascii="Arial" w:hAnsi="Arial" w:cs="Arial"/>
                <w:noProof/>
                <w:webHidden/>
              </w:rPr>
              <w:fldChar w:fldCharType="end"/>
            </w:r>
          </w:hyperlink>
        </w:p>
        <w:p w14:paraId="6FD15B3E" w14:textId="18AC02DE" w:rsidR="00292778" w:rsidRPr="00292778" w:rsidRDefault="00000000">
          <w:pPr>
            <w:pStyle w:val="Kazalovsebine2"/>
            <w:tabs>
              <w:tab w:val="right" w:leader="dot" w:pos="9062"/>
            </w:tabs>
            <w:rPr>
              <w:rFonts w:ascii="Arial" w:eastAsiaTheme="minorEastAsia" w:hAnsi="Arial" w:cs="Arial"/>
              <w:noProof/>
              <w:kern w:val="2"/>
              <w14:ligatures w14:val="standardContextual"/>
            </w:rPr>
          </w:pPr>
          <w:hyperlink w:anchor="_Toc196417139" w:history="1">
            <w:r w:rsidR="00292778" w:rsidRPr="00292778">
              <w:rPr>
                <w:rStyle w:val="Hiperpovezava"/>
                <w:rFonts w:ascii="Arial" w:hAnsi="Arial" w:cs="Arial"/>
                <w:noProof/>
              </w:rPr>
              <w:t>5.4. Splošni cilj: Izboljšanje demografskega stanja</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_Toc196417139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61</w:t>
            </w:r>
            <w:r w:rsidR="00292778" w:rsidRPr="00292778">
              <w:rPr>
                <w:rFonts w:ascii="Arial" w:hAnsi="Arial" w:cs="Arial"/>
                <w:noProof/>
                <w:webHidden/>
              </w:rPr>
              <w:fldChar w:fldCharType="end"/>
            </w:r>
          </w:hyperlink>
        </w:p>
        <w:p w14:paraId="4DA65348" w14:textId="47DE342A" w:rsidR="00292778" w:rsidRPr="00292778" w:rsidRDefault="00000000">
          <w:pPr>
            <w:pStyle w:val="Kazalovsebine3"/>
            <w:tabs>
              <w:tab w:val="right" w:leader="dot" w:pos="9062"/>
            </w:tabs>
            <w:rPr>
              <w:rFonts w:ascii="Arial" w:eastAsiaTheme="minorEastAsia" w:hAnsi="Arial" w:cs="Arial"/>
              <w:noProof/>
              <w:kern w:val="2"/>
              <w14:ligatures w14:val="standardContextual"/>
            </w:rPr>
          </w:pPr>
          <w:hyperlink w:anchor="_Toc196417140" w:history="1">
            <w:r w:rsidR="00292778" w:rsidRPr="00292778">
              <w:rPr>
                <w:rStyle w:val="Hiperpovezava"/>
                <w:rFonts w:ascii="Arial" w:hAnsi="Arial" w:cs="Arial"/>
                <w:noProof/>
              </w:rPr>
              <w:t>5.4.1. Ukrep: Revitalizacija objektov javne infrastrukture</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_Toc196417140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61</w:t>
            </w:r>
            <w:r w:rsidR="00292778" w:rsidRPr="00292778">
              <w:rPr>
                <w:rFonts w:ascii="Arial" w:hAnsi="Arial" w:cs="Arial"/>
                <w:noProof/>
                <w:webHidden/>
              </w:rPr>
              <w:fldChar w:fldCharType="end"/>
            </w:r>
          </w:hyperlink>
        </w:p>
        <w:p w14:paraId="00D5D171" w14:textId="6A63563B" w:rsidR="00292778" w:rsidRPr="00292778" w:rsidRDefault="00000000">
          <w:pPr>
            <w:pStyle w:val="Kazalovsebine3"/>
            <w:tabs>
              <w:tab w:val="right" w:leader="dot" w:pos="9062"/>
            </w:tabs>
            <w:rPr>
              <w:rFonts w:ascii="Arial" w:eastAsiaTheme="minorEastAsia" w:hAnsi="Arial" w:cs="Arial"/>
              <w:noProof/>
              <w:kern w:val="2"/>
              <w14:ligatures w14:val="standardContextual"/>
            </w:rPr>
          </w:pPr>
          <w:hyperlink w:anchor="_Toc196417141" w:history="1">
            <w:r w:rsidR="00292778" w:rsidRPr="00292778">
              <w:rPr>
                <w:rStyle w:val="Hiperpovezava"/>
                <w:rFonts w:ascii="Arial" w:hAnsi="Arial" w:cs="Arial"/>
                <w:noProof/>
              </w:rPr>
              <w:t>5.4.2. Priprava kreativnih projektov revitalizacije objektov javne infrastrukture</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_Toc196417141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64</w:t>
            </w:r>
            <w:r w:rsidR="00292778" w:rsidRPr="00292778">
              <w:rPr>
                <w:rFonts w:ascii="Arial" w:hAnsi="Arial" w:cs="Arial"/>
                <w:noProof/>
                <w:webHidden/>
              </w:rPr>
              <w:fldChar w:fldCharType="end"/>
            </w:r>
          </w:hyperlink>
        </w:p>
        <w:p w14:paraId="25D09F30" w14:textId="74B77A9F" w:rsidR="00292778" w:rsidRPr="00292778" w:rsidRDefault="00000000">
          <w:pPr>
            <w:pStyle w:val="Kazalovsebine3"/>
            <w:tabs>
              <w:tab w:val="right" w:leader="dot" w:pos="9062"/>
            </w:tabs>
            <w:rPr>
              <w:rFonts w:ascii="Arial" w:eastAsiaTheme="minorEastAsia" w:hAnsi="Arial" w:cs="Arial"/>
              <w:noProof/>
              <w:kern w:val="2"/>
              <w14:ligatures w14:val="standardContextual"/>
            </w:rPr>
          </w:pPr>
          <w:hyperlink w:anchor="_Toc196417142" w:history="1">
            <w:r w:rsidR="00292778" w:rsidRPr="00292778">
              <w:rPr>
                <w:rStyle w:val="Hiperpovezava"/>
                <w:rFonts w:ascii="Arial" w:hAnsi="Arial" w:cs="Arial"/>
                <w:noProof/>
              </w:rPr>
              <w:t>5.4.3. Ukrep: Krediti za investicijske projekte v javno infrastrukturo</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_Toc196417142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67</w:t>
            </w:r>
            <w:r w:rsidR="00292778" w:rsidRPr="00292778">
              <w:rPr>
                <w:rFonts w:ascii="Arial" w:hAnsi="Arial" w:cs="Arial"/>
                <w:noProof/>
                <w:webHidden/>
              </w:rPr>
              <w:fldChar w:fldCharType="end"/>
            </w:r>
          </w:hyperlink>
        </w:p>
        <w:p w14:paraId="4F77C4B0" w14:textId="59C51149" w:rsidR="00292778" w:rsidRPr="00292778" w:rsidRDefault="00000000">
          <w:pPr>
            <w:pStyle w:val="Kazalovsebine1"/>
            <w:rPr>
              <w:rFonts w:ascii="Arial" w:eastAsiaTheme="minorEastAsia" w:hAnsi="Arial" w:cs="Arial"/>
              <w:noProof/>
              <w:kern w:val="2"/>
              <w14:ligatures w14:val="standardContextual"/>
            </w:rPr>
          </w:pPr>
          <w:hyperlink w:anchor="_Toc196417143" w:history="1">
            <w:r w:rsidR="00292778" w:rsidRPr="00292778">
              <w:rPr>
                <w:rStyle w:val="Hiperpovezava"/>
                <w:rFonts w:ascii="Arial" w:hAnsi="Arial" w:cs="Arial"/>
                <w:b/>
                <w:noProof/>
                <w:kern w:val="32"/>
              </w:rPr>
              <w:t>Viri in literatura</w:t>
            </w:r>
            <w:r w:rsidR="00292778" w:rsidRPr="00292778">
              <w:rPr>
                <w:rFonts w:ascii="Arial" w:hAnsi="Arial" w:cs="Arial"/>
                <w:noProof/>
                <w:webHidden/>
              </w:rPr>
              <w:tab/>
            </w:r>
            <w:r w:rsidR="00292778" w:rsidRPr="00292778">
              <w:rPr>
                <w:rFonts w:ascii="Arial" w:hAnsi="Arial" w:cs="Arial"/>
                <w:noProof/>
                <w:webHidden/>
              </w:rPr>
              <w:fldChar w:fldCharType="begin"/>
            </w:r>
            <w:r w:rsidR="00292778" w:rsidRPr="00292778">
              <w:rPr>
                <w:rFonts w:ascii="Arial" w:hAnsi="Arial" w:cs="Arial"/>
                <w:noProof/>
                <w:webHidden/>
              </w:rPr>
              <w:instrText xml:space="preserve"> PAGEREF _Toc196417143 \h </w:instrText>
            </w:r>
            <w:r w:rsidR="00292778" w:rsidRPr="00292778">
              <w:rPr>
                <w:rFonts w:ascii="Arial" w:hAnsi="Arial" w:cs="Arial"/>
                <w:noProof/>
                <w:webHidden/>
              </w:rPr>
            </w:r>
            <w:r w:rsidR="00292778" w:rsidRPr="00292778">
              <w:rPr>
                <w:rFonts w:ascii="Arial" w:hAnsi="Arial" w:cs="Arial"/>
                <w:noProof/>
                <w:webHidden/>
              </w:rPr>
              <w:fldChar w:fldCharType="separate"/>
            </w:r>
            <w:r w:rsidR="00292778" w:rsidRPr="00292778">
              <w:rPr>
                <w:rFonts w:ascii="Arial" w:hAnsi="Arial" w:cs="Arial"/>
                <w:noProof/>
                <w:webHidden/>
              </w:rPr>
              <w:t>70</w:t>
            </w:r>
            <w:r w:rsidR="00292778" w:rsidRPr="00292778">
              <w:rPr>
                <w:rFonts w:ascii="Arial" w:hAnsi="Arial" w:cs="Arial"/>
                <w:noProof/>
                <w:webHidden/>
              </w:rPr>
              <w:fldChar w:fldCharType="end"/>
            </w:r>
          </w:hyperlink>
        </w:p>
        <w:p w14:paraId="6E7F03A7" w14:textId="40C16785" w:rsidR="0047041C" w:rsidRPr="005409FF" w:rsidRDefault="0047041C" w:rsidP="0047041C">
          <w:pPr>
            <w:spacing w:line="240" w:lineRule="auto"/>
            <w:rPr>
              <w:rFonts w:cs="Arial"/>
              <w:highlight w:val="lightGray"/>
            </w:rPr>
          </w:pPr>
          <w:r w:rsidRPr="00292778">
            <w:rPr>
              <w:rFonts w:cs="Arial"/>
              <w:b/>
              <w:bCs/>
              <w:szCs w:val="22"/>
              <w:highlight w:val="lightGray"/>
            </w:rPr>
            <w:fldChar w:fldCharType="end"/>
          </w:r>
        </w:p>
      </w:sdtContent>
    </w:sdt>
    <w:p w14:paraId="239E8B7C" w14:textId="77777777" w:rsidR="002371A9" w:rsidRDefault="002371A9" w:rsidP="002371A9">
      <w:pPr>
        <w:pStyle w:val="Naslov1BM"/>
        <w:numPr>
          <w:ilvl w:val="0"/>
          <w:numId w:val="0"/>
        </w:numPr>
        <w:spacing w:line="240" w:lineRule="auto"/>
        <w:ind w:left="170" w:hanging="170"/>
      </w:pPr>
      <w:bookmarkStart w:id="0" w:name="_Toc69514744"/>
    </w:p>
    <w:p w14:paraId="583338B5" w14:textId="3FD20A08" w:rsidR="002371A9" w:rsidRDefault="002371A9" w:rsidP="002371A9">
      <w:pPr>
        <w:pStyle w:val="Naslov1BM"/>
        <w:numPr>
          <w:ilvl w:val="0"/>
          <w:numId w:val="0"/>
        </w:numPr>
        <w:spacing w:line="240" w:lineRule="auto"/>
        <w:ind w:left="170" w:hanging="170"/>
      </w:pPr>
      <w:r>
        <w:br w:type="page"/>
      </w:r>
    </w:p>
    <w:p w14:paraId="19BC2165" w14:textId="698B6495" w:rsidR="0047041C" w:rsidRPr="001926D4" w:rsidRDefault="0047041C" w:rsidP="0047041C">
      <w:pPr>
        <w:pStyle w:val="Naslov1BM"/>
        <w:spacing w:line="240" w:lineRule="auto"/>
      </w:pPr>
      <w:bookmarkStart w:id="1" w:name="_Toc196417102"/>
      <w:r w:rsidRPr="005409FF">
        <w:lastRenderedPageBreak/>
        <w:t xml:space="preserve">Uvodna </w:t>
      </w:r>
      <w:r w:rsidRPr="001926D4">
        <w:t>pojasnila in izhodišča</w:t>
      </w:r>
      <w:bookmarkEnd w:id="0"/>
      <w:bookmarkEnd w:id="1"/>
    </w:p>
    <w:p w14:paraId="38326201" w14:textId="7E383718" w:rsidR="001926D4" w:rsidRPr="001926D4" w:rsidRDefault="001926D4" w:rsidP="001926D4">
      <w:pPr>
        <w:pStyle w:val="Naslov2BM"/>
        <w:spacing w:line="240" w:lineRule="auto"/>
      </w:pPr>
      <w:bookmarkStart w:id="2" w:name="_Toc196417103"/>
      <w:r>
        <w:t>Pravne in strokovne podlage</w:t>
      </w:r>
      <w:bookmarkEnd w:id="2"/>
    </w:p>
    <w:p w14:paraId="4FE9D491" w14:textId="4528A8A7" w:rsidR="0047041C" w:rsidRPr="00512EC7" w:rsidRDefault="0047041C" w:rsidP="0047041C">
      <w:pPr>
        <w:spacing w:line="240" w:lineRule="auto"/>
        <w:jc w:val="both"/>
        <w:rPr>
          <w:rFonts w:cs="Arial"/>
          <w:szCs w:val="22"/>
        </w:rPr>
      </w:pPr>
      <w:r w:rsidRPr="00512EC7">
        <w:rPr>
          <w:rFonts w:cs="Arial"/>
          <w:szCs w:val="22"/>
        </w:rPr>
        <w:t>Pravn</w:t>
      </w:r>
      <w:r w:rsidR="00707213" w:rsidRPr="00512EC7">
        <w:rPr>
          <w:rFonts w:cs="Arial"/>
          <w:szCs w:val="22"/>
        </w:rPr>
        <w:t>e</w:t>
      </w:r>
      <w:r w:rsidRPr="00512EC7">
        <w:rPr>
          <w:rFonts w:cs="Arial"/>
          <w:szCs w:val="22"/>
        </w:rPr>
        <w:t xml:space="preserve"> podlag</w:t>
      </w:r>
      <w:r w:rsidR="00707213" w:rsidRPr="00512EC7">
        <w:rPr>
          <w:rFonts w:cs="Arial"/>
          <w:szCs w:val="22"/>
        </w:rPr>
        <w:t>e</w:t>
      </w:r>
      <w:r w:rsidRPr="00512EC7">
        <w:rPr>
          <w:rFonts w:cs="Arial"/>
          <w:szCs w:val="22"/>
        </w:rPr>
        <w:t xml:space="preserve"> za pripravo Programa razvojnih spodbud za obmejna p</w:t>
      </w:r>
      <w:r w:rsidR="00844181" w:rsidRPr="00512EC7">
        <w:rPr>
          <w:rFonts w:cs="Arial"/>
          <w:szCs w:val="22"/>
        </w:rPr>
        <w:t>roblemska območja v obdobju 202</w:t>
      </w:r>
      <w:r w:rsidR="00557E42" w:rsidRPr="00512EC7">
        <w:rPr>
          <w:rFonts w:cs="Arial"/>
          <w:szCs w:val="22"/>
        </w:rPr>
        <w:t>6</w:t>
      </w:r>
      <w:r w:rsidR="00844181" w:rsidRPr="00512EC7">
        <w:rPr>
          <w:rFonts w:cs="Arial"/>
          <w:szCs w:val="22"/>
        </w:rPr>
        <w:t>–202</w:t>
      </w:r>
      <w:r w:rsidR="00557E42" w:rsidRPr="00512EC7">
        <w:rPr>
          <w:rFonts w:cs="Arial"/>
          <w:szCs w:val="22"/>
        </w:rPr>
        <w:t>9</w:t>
      </w:r>
      <w:r w:rsidRPr="00512EC7">
        <w:rPr>
          <w:rFonts w:cs="Arial"/>
          <w:szCs w:val="22"/>
        </w:rPr>
        <w:t xml:space="preserve"> (v nadaljnjem besedilu: program)</w:t>
      </w:r>
      <w:r w:rsidR="00D51F41" w:rsidRPr="00512EC7">
        <w:rPr>
          <w:rFonts w:cs="Arial"/>
          <w:szCs w:val="22"/>
        </w:rPr>
        <w:t xml:space="preserve"> so zakonska in podzakonska določila </w:t>
      </w:r>
      <w:r w:rsidR="00937DCD" w:rsidRPr="00512EC7">
        <w:rPr>
          <w:rFonts w:cs="Arial"/>
          <w:szCs w:val="22"/>
        </w:rPr>
        <w:t xml:space="preserve">v zvezi z obmejnimi problemskimi območji. Ob pripravi tega programa so </w:t>
      </w:r>
      <w:r w:rsidR="00EC0AAA" w:rsidRPr="00512EC7">
        <w:rPr>
          <w:rFonts w:cs="Arial"/>
          <w:szCs w:val="22"/>
        </w:rPr>
        <w:t>slednje:</w:t>
      </w:r>
      <w:r w:rsidRPr="00512EC7">
        <w:rPr>
          <w:rFonts w:cs="Arial"/>
          <w:szCs w:val="22"/>
        </w:rPr>
        <w:t xml:space="preserve"> 24. člen Zakona o spodbujanju skladnega regionalnega razvoja (Uradni list RS, št. 20/11, 57/12 in 46/16; v nadaljnjem besedilu: zakon), 11. člen Uredbe o izvajanju ukrepov endogene regionalne politike (Uradni list RS, št. 16/13, 78/15</w:t>
      </w:r>
      <w:r w:rsidR="0093109A" w:rsidRPr="00512EC7">
        <w:rPr>
          <w:rFonts w:cs="Arial"/>
          <w:szCs w:val="22"/>
        </w:rPr>
        <w:t>,</w:t>
      </w:r>
      <w:r w:rsidRPr="00512EC7">
        <w:rPr>
          <w:rFonts w:cs="Arial"/>
          <w:szCs w:val="22"/>
        </w:rPr>
        <w:t xml:space="preserve"> 46/19</w:t>
      </w:r>
      <w:r w:rsidR="0093109A" w:rsidRPr="00512EC7">
        <w:rPr>
          <w:rFonts w:cs="Arial"/>
          <w:szCs w:val="22"/>
        </w:rPr>
        <w:t xml:space="preserve"> in 63/23</w:t>
      </w:r>
      <w:r w:rsidRPr="00512EC7">
        <w:rPr>
          <w:rFonts w:cs="Arial"/>
          <w:szCs w:val="22"/>
        </w:rPr>
        <w:t>; v nadaljnjem besedilu: uredba) in Uredba o določitvi obmejnih problemskih območij (Uradni list RS, št. 22/11, 97/12, 24/15, 35/17</w:t>
      </w:r>
      <w:r w:rsidR="0093109A" w:rsidRPr="00512EC7">
        <w:rPr>
          <w:rFonts w:cs="Arial"/>
          <w:szCs w:val="22"/>
        </w:rPr>
        <w:t>,</w:t>
      </w:r>
      <w:r w:rsidRPr="00512EC7">
        <w:rPr>
          <w:rFonts w:cs="Arial"/>
          <w:szCs w:val="22"/>
        </w:rPr>
        <w:t xml:space="preserve"> 101/20</w:t>
      </w:r>
      <w:r w:rsidR="00937DCD" w:rsidRPr="00512EC7">
        <w:rPr>
          <w:rFonts w:cs="Arial"/>
          <w:szCs w:val="22"/>
        </w:rPr>
        <w:t>,</w:t>
      </w:r>
      <w:r w:rsidR="0093109A" w:rsidRPr="00512EC7">
        <w:rPr>
          <w:rFonts w:cs="Arial"/>
          <w:szCs w:val="22"/>
        </w:rPr>
        <w:t xml:space="preserve"> 112/22</w:t>
      </w:r>
      <w:r w:rsidR="00937DCD" w:rsidRPr="00512EC7">
        <w:rPr>
          <w:rFonts w:cs="Arial"/>
          <w:szCs w:val="22"/>
        </w:rPr>
        <w:t xml:space="preserve"> in 92/24</w:t>
      </w:r>
      <w:r w:rsidRPr="00512EC7">
        <w:rPr>
          <w:rFonts w:cs="Arial"/>
          <w:szCs w:val="22"/>
        </w:rPr>
        <w:t>; v nadaljnjem besedilu: uredba o določitvi OPO).</w:t>
      </w:r>
      <w:r w:rsidR="00937DCD" w:rsidRPr="00512EC7">
        <w:rPr>
          <w:rFonts w:cs="Arial"/>
          <w:szCs w:val="22"/>
        </w:rPr>
        <w:t xml:space="preserve"> V primeru sprememb pravnih podlag tega programa</w:t>
      </w:r>
      <w:r w:rsidR="00775010" w:rsidRPr="00512EC7">
        <w:rPr>
          <w:rFonts w:cs="Arial"/>
          <w:szCs w:val="22"/>
        </w:rPr>
        <w:t xml:space="preserve"> oziroma sprememb zakona in podzakonskih aktov</w:t>
      </w:r>
      <w:r w:rsidR="00937DCD" w:rsidRPr="00512EC7">
        <w:rPr>
          <w:rFonts w:cs="Arial"/>
          <w:szCs w:val="22"/>
        </w:rPr>
        <w:t xml:space="preserve"> se za izvajanje aktualnega programa uporabljajo nova določila v zvezi z obmejnimi problemskimi območji</w:t>
      </w:r>
      <w:r w:rsidR="00624132" w:rsidRPr="00512EC7">
        <w:rPr>
          <w:rFonts w:cs="Arial"/>
          <w:szCs w:val="22"/>
        </w:rPr>
        <w:t xml:space="preserve"> (v nadaljnjem besedilu: OPO)</w:t>
      </w:r>
      <w:r w:rsidR="00937DCD" w:rsidRPr="00512EC7">
        <w:rPr>
          <w:rFonts w:cs="Arial"/>
          <w:szCs w:val="22"/>
        </w:rPr>
        <w:t xml:space="preserve">. </w:t>
      </w:r>
    </w:p>
    <w:p w14:paraId="588C9644" w14:textId="77777777" w:rsidR="0047041C" w:rsidRPr="00512EC7" w:rsidRDefault="0047041C" w:rsidP="0047041C">
      <w:pPr>
        <w:spacing w:line="240" w:lineRule="auto"/>
        <w:jc w:val="both"/>
        <w:rPr>
          <w:rFonts w:cs="Arial"/>
          <w:szCs w:val="22"/>
        </w:rPr>
      </w:pPr>
    </w:p>
    <w:p w14:paraId="1BA6BF54" w14:textId="6F5ED282" w:rsidR="00C467C3" w:rsidRPr="00512EC7" w:rsidRDefault="0047041C" w:rsidP="00C467C3">
      <w:pPr>
        <w:spacing w:line="240" w:lineRule="auto"/>
        <w:jc w:val="both"/>
        <w:rPr>
          <w:rFonts w:cs="Arial"/>
          <w:b/>
          <w:szCs w:val="22"/>
        </w:rPr>
      </w:pPr>
      <w:r w:rsidRPr="00512EC7">
        <w:rPr>
          <w:rFonts w:cs="Arial"/>
          <w:szCs w:val="22"/>
        </w:rPr>
        <w:t xml:space="preserve">Zakon v drugem odstavku 24. člena določa, da so </w:t>
      </w:r>
      <w:r w:rsidR="00624132" w:rsidRPr="00512EC7">
        <w:rPr>
          <w:rFonts w:cs="Arial"/>
          <w:szCs w:val="22"/>
        </w:rPr>
        <w:t xml:space="preserve">OPO </w:t>
      </w:r>
      <w:r w:rsidRPr="00512EC7">
        <w:rPr>
          <w:rFonts w:cs="Arial"/>
          <w:szCs w:val="22"/>
        </w:rPr>
        <w:t xml:space="preserve">prednostna območja vseh razvojnih politik. Proračunski uporabniki upoštevajo </w:t>
      </w:r>
      <w:r w:rsidR="00624132" w:rsidRPr="00512EC7">
        <w:rPr>
          <w:rFonts w:cs="Arial"/>
          <w:szCs w:val="22"/>
        </w:rPr>
        <w:t>OPO</w:t>
      </w:r>
      <w:r w:rsidRPr="00512EC7">
        <w:rPr>
          <w:rFonts w:cs="Arial"/>
          <w:szCs w:val="22"/>
        </w:rPr>
        <w:t xml:space="preserve"> pri pripravi sektorskih programov in v razpisnih merilih javnih razpisov, ki jih izvajajo na območju cele države. Del finančnih sredstev namenijo za vlagatelje iz </w:t>
      </w:r>
      <w:r w:rsidR="00624132" w:rsidRPr="00512EC7">
        <w:rPr>
          <w:rFonts w:cs="Arial"/>
          <w:szCs w:val="22"/>
        </w:rPr>
        <w:t>OPO</w:t>
      </w:r>
      <w:r w:rsidRPr="00512EC7">
        <w:rPr>
          <w:rFonts w:cs="Arial"/>
          <w:szCs w:val="22"/>
        </w:rPr>
        <w:t xml:space="preserve"> ali določijo projektom iz teh območij dodatne točke pri izboru. </w:t>
      </w:r>
      <w:bookmarkStart w:id="3" w:name="_Hlk196303361"/>
      <w:r w:rsidR="00C467C3" w:rsidRPr="00512EC7">
        <w:rPr>
          <w:rFonts w:cs="Arial"/>
          <w:szCs w:val="22"/>
        </w:rPr>
        <w:t xml:space="preserve">Zakon v tretjem odstavku 24. člena določa, da se v okviru finančnih načrtov ministrstva in sklada, namenjenega spodbujanju skladnega regionalnega razvoja in razvoja podeželja (v nadaljnjem besedilu: sklad), za </w:t>
      </w:r>
      <w:r w:rsidR="00624132" w:rsidRPr="00512EC7">
        <w:rPr>
          <w:rFonts w:cs="Arial"/>
          <w:szCs w:val="22"/>
        </w:rPr>
        <w:t>OPO pr</w:t>
      </w:r>
      <w:r w:rsidR="00C467C3" w:rsidRPr="00512EC7">
        <w:rPr>
          <w:rFonts w:cs="Arial"/>
          <w:szCs w:val="22"/>
        </w:rPr>
        <w:t>ipravijo posebni ukrepi in sheme državnih pomoči na področjih:</w:t>
      </w:r>
    </w:p>
    <w:p w14:paraId="64FB4814" w14:textId="77777777" w:rsidR="00EC0AAA" w:rsidRPr="00512EC7" w:rsidRDefault="00C467C3" w:rsidP="00C467C3">
      <w:pPr>
        <w:pStyle w:val="Odstavekseznama"/>
        <w:numPr>
          <w:ilvl w:val="0"/>
          <w:numId w:val="115"/>
        </w:numPr>
        <w:tabs>
          <w:tab w:val="left" w:pos="709"/>
        </w:tabs>
        <w:spacing w:line="240" w:lineRule="auto"/>
        <w:jc w:val="both"/>
        <w:rPr>
          <w:rFonts w:cs="Arial"/>
          <w:szCs w:val="22"/>
        </w:rPr>
      </w:pPr>
      <w:r w:rsidRPr="00512EC7">
        <w:rPr>
          <w:rFonts w:cs="Arial"/>
          <w:szCs w:val="22"/>
        </w:rPr>
        <w:t>priprave razvojnih projektov in krepitve razvojnega menedžmenta ter</w:t>
      </w:r>
    </w:p>
    <w:p w14:paraId="072CF22E" w14:textId="26069127" w:rsidR="00C467C3" w:rsidRPr="00512EC7" w:rsidRDefault="00C467C3" w:rsidP="00C467C3">
      <w:pPr>
        <w:pStyle w:val="Odstavekseznama"/>
        <w:numPr>
          <w:ilvl w:val="0"/>
          <w:numId w:val="115"/>
        </w:numPr>
        <w:tabs>
          <w:tab w:val="left" w:pos="709"/>
        </w:tabs>
        <w:spacing w:line="240" w:lineRule="auto"/>
        <w:jc w:val="both"/>
        <w:rPr>
          <w:rFonts w:cs="Arial"/>
          <w:szCs w:val="22"/>
        </w:rPr>
      </w:pPr>
      <w:r w:rsidRPr="00512EC7">
        <w:rPr>
          <w:rFonts w:cs="Arial"/>
          <w:szCs w:val="22"/>
        </w:rPr>
        <w:t>ustvarjanja novih delovnih mest s spodbujanjem investicij podjetij.</w:t>
      </w:r>
    </w:p>
    <w:bookmarkEnd w:id="3"/>
    <w:p w14:paraId="1B0D57CC" w14:textId="77777777" w:rsidR="0047041C" w:rsidRPr="00512EC7" w:rsidRDefault="0047041C" w:rsidP="0047041C">
      <w:pPr>
        <w:spacing w:line="240" w:lineRule="auto"/>
        <w:jc w:val="both"/>
        <w:rPr>
          <w:rFonts w:cs="Arial"/>
          <w:szCs w:val="22"/>
        </w:rPr>
      </w:pPr>
    </w:p>
    <w:p w14:paraId="14F47558" w14:textId="417F39DC" w:rsidR="00EC0AAA" w:rsidRPr="00512EC7" w:rsidRDefault="00A576A1" w:rsidP="0047041C">
      <w:pPr>
        <w:spacing w:line="240" w:lineRule="auto"/>
        <w:jc w:val="both"/>
        <w:rPr>
          <w:rFonts w:cs="Arial"/>
          <w:szCs w:val="22"/>
        </w:rPr>
      </w:pPr>
      <w:r w:rsidRPr="00512EC7">
        <w:rPr>
          <w:rFonts w:cs="Arial"/>
          <w:szCs w:val="22"/>
        </w:rPr>
        <w:t xml:space="preserve">Uredba v drugem odstavku 11. člena podrobneje določa, da pri dodeljevanju sredstev v skladu z drugim odstavkom 24. člena zakona proračunski uporabniki upoštevajo </w:t>
      </w:r>
      <w:r w:rsidR="00624132" w:rsidRPr="00512EC7">
        <w:rPr>
          <w:rFonts w:cs="Arial"/>
          <w:szCs w:val="22"/>
        </w:rPr>
        <w:t>OPO</w:t>
      </w:r>
      <w:r w:rsidRPr="00512EC7">
        <w:rPr>
          <w:rFonts w:cs="Arial"/>
          <w:szCs w:val="22"/>
        </w:rPr>
        <w:t>, pri čemer navaja raznolika področja ukrepanja posameznih pristojnih ministrstev. V</w:t>
      </w:r>
      <w:r w:rsidR="0047041C" w:rsidRPr="00512EC7">
        <w:rPr>
          <w:rFonts w:cs="Arial"/>
          <w:szCs w:val="22"/>
        </w:rPr>
        <w:t xml:space="preserve"> tretjem odstavku 11. člena </w:t>
      </w:r>
      <w:r w:rsidRPr="00512EC7">
        <w:rPr>
          <w:rFonts w:cs="Arial"/>
          <w:szCs w:val="22"/>
        </w:rPr>
        <w:t xml:space="preserve">uredba </w:t>
      </w:r>
      <w:r w:rsidR="0047041C" w:rsidRPr="00512EC7">
        <w:rPr>
          <w:rFonts w:cs="Arial"/>
          <w:szCs w:val="22"/>
        </w:rPr>
        <w:t xml:space="preserve">določa, da za uskladitev ciljev in osredotočenje resornih politik na </w:t>
      </w:r>
      <w:r w:rsidR="00624132" w:rsidRPr="00512EC7">
        <w:rPr>
          <w:rFonts w:cs="Arial"/>
          <w:szCs w:val="22"/>
        </w:rPr>
        <w:t>OPO</w:t>
      </w:r>
      <w:r w:rsidR="0047041C" w:rsidRPr="00512EC7">
        <w:rPr>
          <w:rFonts w:cs="Arial"/>
          <w:szCs w:val="22"/>
        </w:rPr>
        <w:t xml:space="preserve">, v skladu z drugim odstavkom 24. člena zakona, pripravi ministrstvo, pristojno za regionalni razvoj (v nadaljnjem besedilu: ministrstvo), v sodelovanju z ministrstvi iz drugega odstavka 11. člena uredbe in regionalnimi razvojnimi agencijami (v nadaljnjem besedilu: RRA) štiriletni program razvojnih spodbud za </w:t>
      </w:r>
      <w:r w:rsidR="00624132" w:rsidRPr="00512EC7">
        <w:rPr>
          <w:rFonts w:cs="Arial"/>
          <w:szCs w:val="22"/>
        </w:rPr>
        <w:t>OPO</w:t>
      </w:r>
      <w:r w:rsidR="0047041C" w:rsidRPr="00512EC7">
        <w:rPr>
          <w:rFonts w:cs="Arial"/>
          <w:szCs w:val="22"/>
        </w:rPr>
        <w:t>, ki ga sprejme vlada. Program vsebuje cilje, razvojne spodbude, finančni okvir ter način spremljanja programa. Pri pripravi programa se upoštevajo dolgoročne primerjalne prednosti in usmeritve razvojnih regij ter prispevek k doseganju ciljev razvojnih politik.</w:t>
      </w:r>
    </w:p>
    <w:p w14:paraId="3FC206F8" w14:textId="77777777" w:rsidR="00EC0AAA" w:rsidRPr="00512EC7" w:rsidRDefault="00EC0AAA" w:rsidP="0047041C">
      <w:pPr>
        <w:spacing w:line="240" w:lineRule="auto"/>
        <w:jc w:val="both"/>
        <w:rPr>
          <w:rFonts w:cs="Arial"/>
          <w:szCs w:val="22"/>
        </w:rPr>
      </w:pPr>
    </w:p>
    <w:p w14:paraId="7F7D88AF" w14:textId="5924DD5F" w:rsidR="00E50432" w:rsidRPr="00512EC7" w:rsidRDefault="00375AEF" w:rsidP="0047041C">
      <w:pPr>
        <w:spacing w:line="240" w:lineRule="auto"/>
        <w:jc w:val="both"/>
        <w:rPr>
          <w:rFonts w:cs="Arial"/>
          <w:szCs w:val="22"/>
        </w:rPr>
      </w:pPr>
      <w:r w:rsidRPr="00512EC7">
        <w:rPr>
          <w:rFonts w:cs="Arial"/>
          <w:szCs w:val="22"/>
        </w:rPr>
        <w:t>Projekt V6-1945</w:t>
      </w:r>
      <w:r w:rsidR="00AF767D" w:rsidRPr="00512EC7">
        <w:rPr>
          <w:rFonts w:cs="Arial"/>
          <w:szCs w:val="22"/>
        </w:rPr>
        <w:t xml:space="preserve"> </w:t>
      </w:r>
      <w:r w:rsidRPr="00512EC7">
        <w:rPr>
          <w:rFonts w:cs="Arial"/>
          <w:szCs w:val="22"/>
        </w:rPr>
        <w:t>medresorsko usklajeno spodbujanje razvoja v obmejnih problemskih območjih v okviru ciljnega raziskovalnega programa "CRP-2019" v letu 2019</w:t>
      </w:r>
      <w:r w:rsidR="00AF767D" w:rsidRPr="00512EC7">
        <w:rPr>
          <w:rFonts w:cs="Arial"/>
          <w:szCs w:val="22"/>
        </w:rPr>
        <w:t xml:space="preserve"> (v nadaljnjem besedilu: raziskovalni projekt OPO)</w:t>
      </w:r>
      <w:r w:rsidR="00EC0AAA" w:rsidRPr="00512EC7">
        <w:rPr>
          <w:rFonts w:cs="Arial"/>
          <w:szCs w:val="22"/>
        </w:rPr>
        <w:t xml:space="preserve"> (Nared idr., 2019)</w:t>
      </w:r>
      <w:r w:rsidR="001926D4" w:rsidRPr="00512EC7">
        <w:rPr>
          <w:rFonts w:cs="Arial"/>
          <w:szCs w:val="22"/>
        </w:rPr>
        <w:t>,</w:t>
      </w:r>
      <w:r w:rsidR="00EC0AAA" w:rsidRPr="00512EC7">
        <w:rPr>
          <w:rFonts w:cs="Arial"/>
          <w:szCs w:val="22"/>
        </w:rPr>
        <w:t xml:space="preserve"> </w:t>
      </w:r>
      <w:r w:rsidR="00580EA2" w:rsidRPr="00512EC7">
        <w:rPr>
          <w:rFonts w:cs="Arial"/>
          <w:szCs w:val="22"/>
        </w:rPr>
        <w:t>kot strokovna podlaga</w:t>
      </w:r>
      <w:r w:rsidR="001926D4" w:rsidRPr="00512EC7">
        <w:rPr>
          <w:rFonts w:cs="Arial"/>
          <w:szCs w:val="22"/>
        </w:rPr>
        <w:t>,</w:t>
      </w:r>
      <w:r w:rsidR="00580EA2" w:rsidRPr="00512EC7">
        <w:rPr>
          <w:rFonts w:cs="Arial"/>
          <w:szCs w:val="22"/>
        </w:rPr>
        <w:t xml:space="preserve"> za pripravo programa </w:t>
      </w:r>
      <w:r w:rsidR="002C282B" w:rsidRPr="00512EC7">
        <w:rPr>
          <w:rFonts w:cs="Arial"/>
          <w:szCs w:val="22"/>
        </w:rPr>
        <w:t>analizira</w:t>
      </w:r>
      <w:r w:rsidR="00580EA2" w:rsidRPr="00512EC7">
        <w:rPr>
          <w:rFonts w:cs="Arial"/>
          <w:szCs w:val="22"/>
        </w:rPr>
        <w:t xml:space="preserve"> stanje na OPO,</w:t>
      </w:r>
      <w:r w:rsidR="00EC0AAA" w:rsidRPr="00512EC7">
        <w:rPr>
          <w:rFonts w:cs="Arial"/>
          <w:szCs w:val="22"/>
        </w:rPr>
        <w:t xml:space="preserve"> opredeljuje tipologijo območja, ter določa cilje in kazalnike za potrebno </w:t>
      </w:r>
      <w:r w:rsidR="00580EA2" w:rsidRPr="00512EC7">
        <w:rPr>
          <w:rFonts w:cs="Arial"/>
          <w:szCs w:val="22"/>
        </w:rPr>
        <w:t>medresorsko usklajeno ukrepanje</w:t>
      </w:r>
      <w:r w:rsidR="002E546B" w:rsidRPr="00512EC7">
        <w:rPr>
          <w:rFonts w:cs="Arial"/>
          <w:szCs w:val="22"/>
        </w:rPr>
        <w:t>. Predlaga tudi ukrepe programa</w:t>
      </w:r>
      <w:r w:rsidR="00E50432" w:rsidRPr="00512EC7">
        <w:rPr>
          <w:rFonts w:cs="Arial"/>
          <w:szCs w:val="22"/>
        </w:rPr>
        <w:t>, razvrščene po tematskih področjih oziroma</w:t>
      </w:r>
      <w:r w:rsidR="002E546B" w:rsidRPr="00512EC7">
        <w:rPr>
          <w:rFonts w:cs="Arial"/>
          <w:szCs w:val="22"/>
        </w:rPr>
        <w:t xml:space="preserve"> </w:t>
      </w:r>
      <w:r w:rsidR="00E50432" w:rsidRPr="00512EC7">
        <w:rPr>
          <w:rFonts w:cs="Arial"/>
          <w:szCs w:val="22"/>
        </w:rPr>
        <w:t xml:space="preserve">sledečih </w:t>
      </w:r>
      <w:r w:rsidR="002E546B" w:rsidRPr="00512EC7">
        <w:rPr>
          <w:rFonts w:cs="Arial"/>
          <w:szCs w:val="22"/>
        </w:rPr>
        <w:t>splošnih cilj</w:t>
      </w:r>
      <w:r w:rsidR="00E50432" w:rsidRPr="00512EC7">
        <w:rPr>
          <w:rFonts w:cs="Arial"/>
          <w:szCs w:val="22"/>
        </w:rPr>
        <w:t>ih programa:</w:t>
      </w:r>
    </w:p>
    <w:p w14:paraId="44E3C4CD" w14:textId="55B5193B" w:rsidR="00E50432" w:rsidRPr="00512EC7" w:rsidRDefault="00E50432" w:rsidP="00E50432">
      <w:pPr>
        <w:pStyle w:val="Odstavekseznama"/>
        <w:numPr>
          <w:ilvl w:val="0"/>
          <w:numId w:val="116"/>
        </w:numPr>
        <w:spacing w:line="240" w:lineRule="auto"/>
        <w:jc w:val="both"/>
        <w:rPr>
          <w:rFonts w:cs="Arial"/>
          <w:szCs w:val="22"/>
        </w:rPr>
      </w:pPr>
      <w:r w:rsidRPr="00512EC7">
        <w:rPr>
          <w:rFonts w:cs="Arial"/>
          <w:szCs w:val="22"/>
        </w:rPr>
        <w:t>Izboljšanje kakovosti bivanja;</w:t>
      </w:r>
    </w:p>
    <w:p w14:paraId="015B55FB" w14:textId="77777777" w:rsidR="00E50432" w:rsidRPr="00512EC7" w:rsidRDefault="00E50432" w:rsidP="00E50432">
      <w:pPr>
        <w:pStyle w:val="Odstavekseznama"/>
        <w:numPr>
          <w:ilvl w:val="0"/>
          <w:numId w:val="116"/>
        </w:numPr>
        <w:spacing w:line="240" w:lineRule="auto"/>
        <w:jc w:val="both"/>
        <w:rPr>
          <w:rFonts w:cs="Arial"/>
          <w:szCs w:val="22"/>
        </w:rPr>
      </w:pPr>
      <w:r w:rsidRPr="00512EC7">
        <w:rPr>
          <w:rFonts w:cs="Arial"/>
          <w:szCs w:val="22"/>
        </w:rPr>
        <w:t>Izboljšanje dostopnosti;</w:t>
      </w:r>
    </w:p>
    <w:p w14:paraId="7FCE255B" w14:textId="77777777" w:rsidR="00E50432" w:rsidRPr="00512EC7" w:rsidRDefault="00E50432" w:rsidP="00E50432">
      <w:pPr>
        <w:pStyle w:val="Odstavekseznama"/>
        <w:numPr>
          <w:ilvl w:val="0"/>
          <w:numId w:val="116"/>
        </w:numPr>
        <w:spacing w:line="240" w:lineRule="auto"/>
        <w:jc w:val="both"/>
        <w:rPr>
          <w:rFonts w:cs="Arial"/>
          <w:szCs w:val="22"/>
        </w:rPr>
      </w:pPr>
      <w:r w:rsidRPr="00512EC7">
        <w:rPr>
          <w:rFonts w:cs="Arial"/>
          <w:szCs w:val="22"/>
        </w:rPr>
        <w:t xml:space="preserve">Izboljšanje gospodarskega stanja in </w:t>
      </w:r>
    </w:p>
    <w:p w14:paraId="18D93068" w14:textId="1D9491E6" w:rsidR="002E546B" w:rsidRPr="00512EC7" w:rsidRDefault="00E50432" w:rsidP="00E50432">
      <w:pPr>
        <w:pStyle w:val="Odstavekseznama"/>
        <w:numPr>
          <w:ilvl w:val="0"/>
          <w:numId w:val="116"/>
        </w:numPr>
        <w:spacing w:line="240" w:lineRule="auto"/>
        <w:jc w:val="both"/>
        <w:rPr>
          <w:rFonts w:cs="Arial"/>
          <w:szCs w:val="22"/>
        </w:rPr>
      </w:pPr>
      <w:r w:rsidRPr="00512EC7">
        <w:rPr>
          <w:rFonts w:cs="Arial"/>
          <w:szCs w:val="22"/>
        </w:rPr>
        <w:t>Izboljšanje demografskega stanja, pri katerem pa ne predlaga posebnih ukrepov, saj ukrepi na ostalih treh tematskih področjih, ki pomenijo revitalizacijo OPO, pozitivno vplivajo na to tematsko področje oziroma na izboljšanje demografskega stanja. Slabo demografsko stanje je v pretežni meri posledica in ne razlog.</w:t>
      </w:r>
      <w:r w:rsidR="002E546B" w:rsidRPr="00512EC7">
        <w:rPr>
          <w:rFonts w:cs="Arial"/>
          <w:szCs w:val="22"/>
        </w:rPr>
        <w:t xml:space="preserve"> </w:t>
      </w:r>
    </w:p>
    <w:p w14:paraId="1096147E" w14:textId="77777777" w:rsidR="002E546B" w:rsidRPr="00512EC7" w:rsidRDefault="002E546B" w:rsidP="0047041C">
      <w:pPr>
        <w:spacing w:line="240" w:lineRule="auto"/>
        <w:jc w:val="both"/>
        <w:rPr>
          <w:rFonts w:cs="Arial"/>
          <w:szCs w:val="22"/>
        </w:rPr>
      </w:pPr>
    </w:p>
    <w:p w14:paraId="0AB445BD" w14:textId="77777777" w:rsidR="00580EA2" w:rsidRPr="00512EC7" w:rsidRDefault="00580EA2" w:rsidP="0047041C">
      <w:pPr>
        <w:spacing w:line="240" w:lineRule="auto"/>
        <w:jc w:val="both"/>
        <w:rPr>
          <w:rFonts w:cs="Arial"/>
          <w:szCs w:val="22"/>
          <w:highlight w:val="green"/>
        </w:rPr>
      </w:pPr>
    </w:p>
    <w:p w14:paraId="3E125203" w14:textId="7723CF62" w:rsidR="001926D4" w:rsidRPr="00512EC7" w:rsidRDefault="00775010" w:rsidP="001926D4">
      <w:pPr>
        <w:pStyle w:val="Naslov2BM"/>
        <w:spacing w:line="240" w:lineRule="auto"/>
        <w:rPr>
          <w:iCs w:val="0"/>
        </w:rPr>
      </w:pPr>
      <w:bookmarkStart w:id="4" w:name="_Toc196417104"/>
      <w:r w:rsidRPr="00512EC7">
        <w:rPr>
          <w:iCs w:val="0"/>
        </w:rPr>
        <w:lastRenderedPageBreak/>
        <w:t>Določitev</w:t>
      </w:r>
      <w:r w:rsidR="001926D4" w:rsidRPr="00512EC7">
        <w:rPr>
          <w:iCs w:val="0"/>
        </w:rPr>
        <w:t xml:space="preserve"> obmejnih problemskih območij</w:t>
      </w:r>
      <w:bookmarkEnd w:id="4"/>
    </w:p>
    <w:p w14:paraId="38E5A395" w14:textId="052FAE22" w:rsidR="0047041C" w:rsidRPr="00512EC7" w:rsidRDefault="0047041C" w:rsidP="0047041C">
      <w:pPr>
        <w:spacing w:line="240" w:lineRule="auto"/>
        <w:jc w:val="both"/>
        <w:rPr>
          <w:rFonts w:cs="Arial"/>
          <w:szCs w:val="22"/>
        </w:rPr>
      </w:pPr>
      <w:r w:rsidRPr="00512EC7">
        <w:rPr>
          <w:rFonts w:cs="Arial"/>
          <w:szCs w:val="22"/>
        </w:rPr>
        <w:t xml:space="preserve">Skladno s prvim odstavkom 24. člena zakona obsegajo </w:t>
      </w:r>
      <w:r w:rsidR="00624132" w:rsidRPr="00512EC7">
        <w:rPr>
          <w:rFonts w:cs="Arial"/>
          <w:szCs w:val="22"/>
        </w:rPr>
        <w:t>OPO</w:t>
      </w:r>
      <w:r w:rsidRPr="00512EC7">
        <w:rPr>
          <w:rFonts w:cs="Arial"/>
          <w:szCs w:val="22"/>
        </w:rPr>
        <w:t xml:space="preserve"> obmejne občine in občine, ki neposredno mejijo na obmejne občine. Obmejne občine po tem zakonu so občine, v katerih več kakor 50 odstotkov prebivalcev živi v 10</w:t>
      </w:r>
      <w:r w:rsidRPr="00512EC7">
        <w:rPr>
          <w:rFonts w:ascii="Cambria Math" w:hAnsi="Cambria Math" w:cs="Cambria Math"/>
          <w:szCs w:val="22"/>
        </w:rPr>
        <w:t>‑</w:t>
      </w:r>
      <w:r w:rsidRPr="00512EC7">
        <w:rPr>
          <w:rFonts w:cs="Arial"/>
          <w:szCs w:val="22"/>
        </w:rPr>
        <w:t xml:space="preserve">kilometrskem obmejnem pasu in ki imajo primanjkljaj delovnih mest ter podpovprečno gostoto poselitve. Pri občinah, ki neposredno mejijo na obmejne občine, se kot merilo za vključitev v obmejna problemska območja upošteva več kot 45 minutna povprečna dostopnost do najbližjega priključka avtoceste ali hitre ceste ali visok delež površine vključene v območje Nature 2000. Med obmejna problemska območja se uvrščajo tudi občine, ki imajo koeficient razvitosti občin po zakonu, ki ureja financiranje občin, manjši od 0,90, če mejijo na obmejne občine ali občine, ki neposredno mejijo na obmejne občine. </w:t>
      </w:r>
    </w:p>
    <w:p w14:paraId="5CC16916" w14:textId="77EC84D8" w:rsidR="0047041C" w:rsidRPr="00512EC7" w:rsidRDefault="0047041C" w:rsidP="0047041C">
      <w:pPr>
        <w:spacing w:line="240" w:lineRule="auto"/>
        <w:jc w:val="both"/>
        <w:rPr>
          <w:rFonts w:cs="Arial"/>
          <w:szCs w:val="22"/>
        </w:rPr>
      </w:pPr>
    </w:p>
    <w:p w14:paraId="02E968A8" w14:textId="118D73C5" w:rsidR="0047041C" w:rsidRPr="00512EC7" w:rsidRDefault="0047041C" w:rsidP="0047041C">
      <w:pPr>
        <w:spacing w:line="240" w:lineRule="auto"/>
        <w:jc w:val="both"/>
        <w:rPr>
          <w:rFonts w:cs="Arial"/>
          <w:szCs w:val="22"/>
        </w:rPr>
      </w:pPr>
      <w:r w:rsidRPr="00512EC7">
        <w:rPr>
          <w:rFonts w:cs="Arial"/>
          <w:szCs w:val="22"/>
        </w:rPr>
        <w:t xml:space="preserve">Uredba o določitvi OPO natančneje določi merila za določitev </w:t>
      </w:r>
      <w:r w:rsidR="00624132" w:rsidRPr="00512EC7">
        <w:rPr>
          <w:rFonts w:cs="Arial"/>
          <w:szCs w:val="22"/>
        </w:rPr>
        <w:t>OPO</w:t>
      </w:r>
      <w:r w:rsidRPr="00512EC7">
        <w:rPr>
          <w:rFonts w:cs="Arial"/>
          <w:szCs w:val="22"/>
        </w:rPr>
        <w:t xml:space="preserve"> in občine, ki izpolnjujejo ta merila. Ob upoštevanju razpoložljivih podatkov o vrednostih meril se med obmejna problemska območja </w:t>
      </w:r>
      <w:r w:rsidR="00775010" w:rsidRPr="00512EC7">
        <w:rPr>
          <w:rFonts w:cs="Arial"/>
          <w:szCs w:val="22"/>
        </w:rPr>
        <w:t xml:space="preserve">ob pripravi tega programa </w:t>
      </w:r>
      <w:r w:rsidRPr="00512EC7">
        <w:rPr>
          <w:rFonts w:cs="Arial"/>
          <w:szCs w:val="22"/>
        </w:rPr>
        <w:t xml:space="preserve">uvršča </w:t>
      </w:r>
      <w:r w:rsidR="00E921D3" w:rsidRPr="00512EC7">
        <w:rPr>
          <w:rFonts w:cs="Arial"/>
          <w:szCs w:val="22"/>
        </w:rPr>
        <w:t>naslednjih</w:t>
      </w:r>
      <w:r w:rsidRPr="00512EC7">
        <w:rPr>
          <w:rFonts w:cs="Arial"/>
          <w:szCs w:val="22"/>
        </w:rPr>
        <w:t xml:space="preserve"> </w:t>
      </w:r>
      <w:r w:rsidR="00DC1AA2" w:rsidRPr="00512EC7">
        <w:rPr>
          <w:rFonts w:cs="Arial"/>
          <w:szCs w:val="22"/>
        </w:rPr>
        <w:t>8</w:t>
      </w:r>
      <w:r w:rsidR="00CA0CF1" w:rsidRPr="00512EC7">
        <w:rPr>
          <w:rFonts w:cs="Arial"/>
          <w:szCs w:val="22"/>
        </w:rPr>
        <w:t>8</w:t>
      </w:r>
      <w:r w:rsidR="00DC1AA2" w:rsidRPr="00512EC7">
        <w:rPr>
          <w:rFonts w:cs="Arial"/>
          <w:szCs w:val="22"/>
        </w:rPr>
        <w:t xml:space="preserve"> </w:t>
      </w:r>
      <w:r w:rsidRPr="00512EC7">
        <w:rPr>
          <w:rFonts w:cs="Arial"/>
          <w:szCs w:val="22"/>
        </w:rPr>
        <w:t>občin (</w:t>
      </w:r>
      <w:r w:rsidR="001A0D36" w:rsidRPr="00512EC7">
        <w:rPr>
          <w:rFonts w:cs="Arial"/>
          <w:szCs w:val="22"/>
        </w:rPr>
        <w:t>s</w:t>
      </w:r>
      <w:r w:rsidRPr="00512EC7">
        <w:rPr>
          <w:rFonts w:cs="Arial"/>
          <w:szCs w:val="22"/>
        </w:rPr>
        <w:t xml:space="preserve">lika 1): </w:t>
      </w:r>
      <w:r w:rsidR="00775010" w:rsidRPr="00512EC7">
        <w:rPr>
          <w:rFonts w:cs="Arial"/>
          <w:szCs w:val="22"/>
        </w:rPr>
        <w:t>Ajdovščina, Apače, Bistrica ob Sotli, Bohinj, Bovec, Brda, Brežice, Cankova, Cerkno, Cirkulane, Črenšovci, Črna na Koroškem, Črnomelj, Divača, Dobrovnik, Dolenjske Toplice, Dravograd, Gorje, Gornji Petrovci, Grad, Hodoš, Hrpelje - Kozina, Ilirska Bistrica, Jezersko, Kanal, Kobarid, Kobilje, Kočevje, Komen, Kostanjevica na Krki, Kostel, Kozje, Kranjska Gora, Kungota, Kuzma, Lendava, Ljutomer, Loška dolina, Loški Potok, Lovrenc na Pohorju, Luče, Majšperk, Metlika, Mežica, Miren - Kostanjevica, Moravske Toplice, Muta, Ormož, Osilnica, Pesnica, Pivka, Podčetrtek, Podlehnik, Podvelka, Poljčane, Postojna, Preddvor, Prevalje, Puconci, Radlje ob Dravi, Ravne na Koroškem, Razkrižje, Renče - Vogrsko, Ribnica na Pohorju, Rogašovci, Rogatec, Ruše, Selnica ob Dravi, Semič, Sežana, Slovenj Gradec, Solčava, Središče ob Dravi, Sveta Ana, Sveti Jurij ob Ščavnici, Sveti Tomaž, Šalovci, Šentjernej, Šmarje pri Jelšah, Tišina, Tolmin, Tržič, Velika Polana, Videm, Vipava, Vuzenica, Zavrč in Žetale</w:t>
      </w:r>
      <w:r w:rsidR="00422C8E" w:rsidRPr="00512EC7">
        <w:rPr>
          <w:rFonts w:cs="Arial"/>
          <w:szCs w:val="22"/>
        </w:rPr>
        <w:t>.</w:t>
      </w:r>
    </w:p>
    <w:p w14:paraId="5168392D" w14:textId="77777777" w:rsidR="004A23C4" w:rsidRPr="00512EC7" w:rsidRDefault="004A23C4" w:rsidP="0047041C">
      <w:pPr>
        <w:spacing w:line="240" w:lineRule="auto"/>
        <w:jc w:val="both"/>
        <w:rPr>
          <w:rFonts w:cs="Arial"/>
          <w:szCs w:val="22"/>
        </w:rPr>
      </w:pPr>
    </w:p>
    <w:p w14:paraId="4AA32F99" w14:textId="5F619019" w:rsidR="0047041C" w:rsidRPr="00512EC7" w:rsidRDefault="0047041C" w:rsidP="004A23C4">
      <w:pPr>
        <w:spacing w:before="60" w:after="60" w:line="240" w:lineRule="auto"/>
        <w:rPr>
          <w:rFonts w:cs="Arial"/>
          <w:b/>
          <w:szCs w:val="22"/>
        </w:rPr>
      </w:pPr>
      <w:r w:rsidRPr="00512EC7">
        <w:rPr>
          <w:rFonts w:cs="Arial"/>
          <w:b/>
          <w:szCs w:val="22"/>
        </w:rPr>
        <w:t xml:space="preserve">Slika 1: Občine v </w:t>
      </w:r>
      <w:r w:rsidR="004A23C4" w:rsidRPr="00512EC7">
        <w:rPr>
          <w:rFonts w:cs="Arial"/>
          <w:b/>
          <w:szCs w:val="22"/>
        </w:rPr>
        <w:t>obmejnem problemskem območju</w:t>
      </w:r>
      <w:r w:rsidR="00251DB4" w:rsidRPr="00512EC7">
        <w:rPr>
          <w:rFonts w:cs="Arial"/>
          <w:b/>
          <w:szCs w:val="22"/>
        </w:rPr>
        <w:t>, 2024</w:t>
      </w:r>
    </w:p>
    <w:p w14:paraId="214AB00A" w14:textId="0D67C64C" w:rsidR="00CA0CF1" w:rsidRPr="00512EC7" w:rsidRDefault="00CA0CF1" w:rsidP="004A23C4">
      <w:pPr>
        <w:spacing w:before="60" w:after="60" w:line="240" w:lineRule="auto"/>
        <w:rPr>
          <w:rFonts w:cs="Arial"/>
          <w:b/>
          <w:szCs w:val="22"/>
        </w:rPr>
      </w:pPr>
      <w:r w:rsidRPr="00512EC7">
        <w:rPr>
          <w:rFonts w:cs="Arial"/>
          <w:noProof/>
          <w:szCs w:val="22"/>
        </w:rPr>
        <w:drawing>
          <wp:inline distT="0" distB="0" distL="0" distR="0" wp14:anchorId="612F0037" wp14:editId="09742810">
            <wp:extent cx="5240692" cy="3705225"/>
            <wp:effectExtent l="0" t="0" r="0" b="0"/>
            <wp:docPr id="1130621285" name="Slika 1130621285" descr="Slika, ki vsebuje besede zemljevid, besedilo, at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ki vsebuje besede zemljevid, besedilo, atlas"/>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8184" cy="3710522"/>
                    </a:xfrm>
                    <a:prstGeom prst="rect">
                      <a:avLst/>
                    </a:prstGeom>
                    <a:ln>
                      <a:noFill/>
                    </a:ln>
                  </pic:spPr>
                </pic:pic>
              </a:graphicData>
            </a:graphic>
          </wp:inline>
        </w:drawing>
      </w:r>
    </w:p>
    <w:p w14:paraId="3F98C8DC" w14:textId="77777777" w:rsidR="004A23C4" w:rsidRPr="00512EC7" w:rsidRDefault="00F9699D" w:rsidP="004A23C4">
      <w:pPr>
        <w:spacing w:before="60" w:after="60" w:line="240" w:lineRule="auto"/>
        <w:jc w:val="both"/>
        <w:rPr>
          <w:rFonts w:cs="Arial"/>
          <w:szCs w:val="22"/>
        </w:rPr>
      </w:pPr>
      <w:r w:rsidRPr="00512EC7">
        <w:rPr>
          <w:rFonts w:cs="Arial"/>
          <w:szCs w:val="22"/>
        </w:rPr>
        <w:t xml:space="preserve">Vir: Pečar, Janja. Občine </w:t>
      </w:r>
      <w:r w:rsidR="00033400" w:rsidRPr="00512EC7">
        <w:rPr>
          <w:rFonts w:cs="Arial"/>
          <w:szCs w:val="22"/>
        </w:rPr>
        <w:t>v obmejnem problemskem območju,</w:t>
      </w:r>
      <w:r w:rsidR="009940C6" w:rsidRPr="00512EC7">
        <w:rPr>
          <w:rFonts w:cs="Arial"/>
          <w:szCs w:val="22"/>
        </w:rPr>
        <w:t xml:space="preserve"> 2024,</w:t>
      </w:r>
      <w:r w:rsidR="00033400" w:rsidRPr="00512EC7">
        <w:rPr>
          <w:rFonts w:cs="Arial"/>
          <w:szCs w:val="22"/>
        </w:rPr>
        <w:t xml:space="preserve"> UMAR, 2024,</w:t>
      </w:r>
      <w:r w:rsidR="004A23C4" w:rsidRPr="00512EC7">
        <w:rPr>
          <w:rFonts w:cs="Arial"/>
          <w:szCs w:val="22"/>
        </w:rPr>
        <w:t xml:space="preserve"> </w:t>
      </w:r>
    </w:p>
    <w:p w14:paraId="0A49763D" w14:textId="46C2F0B2" w:rsidR="0047041C" w:rsidRPr="00512EC7" w:rsidRDefault="00033400" w:rsidP="004A23C4">
      <w:pPr>
        <w:spacing w:before="60" w:after="60" w:line="240" w:lineRule="auto"/>
        <w:jc w:val="both"/>
        <w:rPr>
          <w:rFonts w:cs="Arial"/>
          <w:szCs w:val="22"/>
        </w:rPr>
      </w:pPr>
      <w:r w:rsidRPr="00512EC7">
        <w:rPr>
          <w:rFonts w:cs="Arial"/>
          <w:szCs w:val="22"/>
        </w:rPr>
        <w:t>interno gradivo.</w:t>
      </w:r>
    </w:p>
    <w:p w14:paraId="7C5917C5" w14:textId="77777777" w:rsidR="00F9699D" w:rsidRPr="00512EC7" w:rsidRDefault="00F9699D" w:rsidP="0047041C">
      <w:pPr>
        <w:spacing w:line="240" w:lineRule="auto"/>
        <w:jc w:val="both"/>
        <w:rPr>
          <w:rFonts w:cs="Arial"/>
          <w:szCs w:val="22"/>
        </w:rPr>
      </w:pPr>
    </w:p>
    <w:p w14:paraId="472C8929" w14:textId="77777777" w:rsidR="004A23C4" w:rsidRPr="00512EC7" w:rsidRDefault="004A23C4" w:rsidP="0047041C">
      <w:pPr>
        <w:spacing w:line="240" w:lineRule="auto"/>
        <w:jc w:val="both"/>
        <w:rPr>
          <w:rFonts w:cs="Arial"/>
          <w:szCs w:val="22"/>
        </w:rPr>
      </w:pPr>
    </w:p>
    <w:p w14:paraId="0FFED879" w14:textId="15B83516" w:rsidR="00F9699D" w:rsidRPr="00512EC7" w:rsidRDefault="004A23C4" w:rsidP="0047041C">
      <w:pPr>
        <w:spacing w:line="240" w:lineRule="auto"/>
        <w:jc w:val="both"/>
        <w:rPr>
          <w:rFonts w:cs="Arial"/>
          <w:szCs w:val="22"/>
        </w:rPr>
      </w:pPr>
      <w:r w:rsidRPr="00512EC7">
        <w:rPr>
          <w:rFonts w:cs="Arial"/>
          <w:szCs w:val="22"/>
        </w:rPr>
        <w:t>Skladno z določili uredbe o določitvi OPO Ministrstvo za gospodarski razvoj in tehnologijo vsaki dve leti preverja vrednosti meril iz te uredbe in ob spremembah podatkov, ki narekujejo drugačno uvrstitev občin med obmejna problemska območja, pripravi predlog spremembe te uredbe. Najnovejše razpoložljive podatke o vrednostih meril iz uredbe o določitvi OPO pripravi Urad Republike Slovenije za makroekonomske analize in razvoj (v nadaljnjem besedilu: UMAR) na poziv ministrstva. V primeru spremembe uredbe o določitvi OPO ali spremembe zakona in relevantnih podzakonskih aktov, se za določitev OPO uporabljajo aktualna nova določila v zvezi z OPO in se upoštevajo pri izvajanju ukrepov programa.</w:t>
      </w:r>
    </w:p>
    <w:p w14:paraId="5136330D" w14:textId="77777777" w:rsidR="005849DD" w:rsidRDefault="005849DD" w:rsidP="0047041C">
      <w:pPr>
        <w:spacing w:line="240" w:lineRule="auto"/>
        <w:jc w:val="both"/>
        <w:rPr>
          <w:rFonts w:cs="Arial"/>
          <w:szCs w:val="22"/>
        </w:rPr>
      </w:pPr>
    </w:p>
    <w:p w14:paraId="48E482FD" w14:textId="77777777" w:rsidR="003A0468" w:rsidRDefault="003A0468" w:rsidP="0047041C">
      <w:pPr>
        <w:spacing w:line="240" w:lineRule="auto"/>
        <w:jc w:val="both"/>
        <w:rPr>
          <w:rFonts w:cs="Arial"/>
          <w:szCs w:val="22"/>
        </w:rPr>
      </w:pPr>
    </w:p>
    <w:p w14:paraId="0CCD37C5" w14:textId="77777777" w:rsidR="003A0468" w:rsidRDefault="003A0468" w:rsidP="0047041C">
      <w:pPr>
        <w:spacing w:line="240" w:lineRule="auto"/>
        <w:jc w:val="both"/>
        <w:rPr>
          <w:rFonts w:cs="Arial"/>
          <w:szCs w:val="22"/>
        </w:rPr>
      </w:pPr>
    </w:p>
    <w:p w14:paraId="5F3C91D3" w14:textId="77777777" w:rsidR="003A0468" w:rsidRPr="00512EC7" w:rsidRDefault="003A0468" w:rsidP="0047041C">
      <w:pPr>
        <w:spacing w:line="240" w:lineRule="auto"/>
        <w:jc w:val="both"/>
        <w:rPr>
          <w:rFonts w:cs="Arial"/>
          <w:szCs w:val="22"/>
        </w:rPr>
      </w:pPr>
    </w:p>
    <w:p w14:paraId="771C202E" w14:textId="77777777" w:rsidR="005849DD" w:rsidRPr="00512EC7" w:rsidRDefault="005849DD" w:rsidP="0047041C">
      <w:pPr>
        <w:spacing w:line="240" w:lineRule="auto"/>
        <w:jc w:val="both"/>
        <w:rPr>
          <w:rFonts w:cs="Arial"/>
          <w:szCs w:val="22"/>
        </w:rPr>
      </w:pPr>
    </w:p>
    <w:p w14:paraId="0A3F617D" w14:textId="77777777" w:rsidR="005849DD" w:rsidRPr="00512EC7" w:rsidRDefault="005849DD" w:rsidP="0047041C">
      <w:pPr>
        <w:spacing w:line="240" w:lineRule="auto"/>
        <w:jc w:val="both"/>
        <w:rPr>
          <w:rFonts w:cs="Arial"/>
          <w:szCs w:val="22"/>
        </w:rPr>
      </w:pPr>
    </w:p>
    <w:p w14:paraId="586FF10E" w14:textId="77777777" w:rsidR="005849DD" w:rsidRPr="00512EC7" w:rsidRDefault="005849DD" w:rsidP="0047041C">
      <w:pPr>
        <w:spacing w:line="240" w:lineRule="auto"/>
        <w:jc w:val="both"/>
        <w:rPr>
          <w:rFonts w:cs="Arial"/>
          <w:szCs w:val="22"/>
        </w:rPr>
      </w:pPr>
    </w:p>
    <w:p w14:paraId="0B75579C" w14:textId="77777777" w:rsidR="005849DD" w:rsidRPr="00512EC7" w:rsidRDefault="005849DD" w:rsidP="0047041C">
      <w:pPr>
        <w:spacing w:line="240" w:lineRule="auto"/>
        <w:jc w:val="both"/>
        <w:rPr>
          <w:rFonts w:cs="Arial"/>
          <w:szCs w:val="22"/>
        </w:rPr>
      </w:pPr>
    </w:p>
    <w:p w14:paraId="5BA1B50D" w14:textId="77777777" w:rsidR="005849DD" w:rsidRPr="00512EC7" w:rsidRDefault="005849DD" w:rsidP="0047041C">
      <w:pPr>
        <w:spacing w:line="240" w:lineRule="auto"/>
        <w:jc w:val="both"/>
        <w:rPr>
          <w:rFonts w:cs="Arial"/>
          <w:szCs w:val="22"/>
        </w:rPr>
      </w:pPr>
    </w:p>
    <w:p w14:paraId="0605C994" w14:textId="77777777" w:rsidR="005849DD" w:rsidRPr="00512EC7" w:rsidRDefault="005849DD" w:rsidP="0047041C">
      <w:pPr>
        <w:spacing w:line="240" w:lineRule="auto"/>
        <w:jc w:val="both"/>
        <w:rPr>
          <w:rFonts w:cs="Arial"/>
          <w:szCs w:val="22"/>
        </w:rPr>
      </w:pPr>
    </w:p>
    <w:p w14:paraId="18ECE328" w14:textId="77777777" w:rsidR="005849DD" w:rsidRPr="00512EC7" w:rsidRDefault="005849DD" w:rsidP="0047041C">
      <w:pPr>
        <w:spacing w:line="240" w:lineRule="auto"/>
        <w:jc w:val="both"/>
        <w:rPr>
          <w:rFonts w:cs="Arial"/>
          <w:szCs w:val="22"/>
        </w:rPr>
      </w:pPr>
    </w:p>
    <w:p w14:paraId="0DFDB3AE" w14:textId="77777777" w:rsidR="005849DD" w:rsidRPr="00512EC7" w:rsidRDefault="005849DD" w:rsidP="0047041C">
      <w:pPr>
        <w:spacing w:line="240" w:lineRule="auto"/>
        <w:jc w:val="both"/>
        <w:rPr>
          <w:rFonts w:cs="Arial"/>
          <w:szCs w:val="22"/>
        </w:rPr>
      </w:pPr>
    </w:p>
    <w:p w14:paraId="11FC3377" w14:textId="77777777" w:rsidR="005849DD" w:rsidRPr="00512EC7" w:rsidRDefault="005849DD" w:rsidP="0047041C">
      <w:pPr>
        <w:spacing w:line="240" w:lineRule="auto"/>
        <w:jc w:val="both"/>
        <w:rPr>
          <w:rFonts w:cs="Arial"/>
          <w:szCs w:val="22"/>
        </w:rPr>
      </w:pPr>
    </w:p>
    <w:p w14:paraId="59B8D455" w14:textId="77777777" w:rsidR="005849DD" w:rsidRPr="00512EC7" w:rsidRDefault="005849DD" w:rsidP="0047041C">
      <w:pPr>
        <w:spacing w:line="240" w:lineRule="auto"/>
        <w:jc w:val="both"/>
        <w:rPr>
          <w:rFonts w:cs="Arial"/>
          <w:szCs w:val="22"/>
        </w:rPr>
      </w:pPr>
    </w:p>
    <w:p w14:paraId="53826932" w14:textId="77777777" w:rsidR="005849DD" w:rsidRPr="00512EC7" w:rsidRDefault="005849DD" w:rsidP="0047041C">
      <w:pPr>
        <w:spacing w:line="240" w:lineRule="auto"/>
        <w:jc w:val="both"/>
        <w:rPr>
          <w:rFonts w:cs="Arial"/>
          <w:szCs w:val="22"/>
        </w:rPr>
      </w:pPr>
    </w:p>
    <w:p w14:paraId="25FA4615" w14:textId="77777777" w:rsidR="005849DD" w:rsidRPr="00512EC7" w:rsidRDefault="005849DD" w:rsidP="0047041C">
      <w:pPr>
        <w:spacing w:line="240" w:lineRule="auto"/>
        <w:jc w:val="both"/>
        <w:rPr>
          <w:rFonts w:cs="Arial"/>
          <w:szCs w:val="22"/>
        </w:rPr>
      </w:pPr>
    </w:p>
    <w:p w14:paraId="1C3D3CB7" w14:textId="77777777" w:rsidR="005849DD" w:rsidRPr="00512EC7" w:rsidRDefault="005849DD" w:rsidP="0047041C">
      <w:pPr>
        <w:spacing w:line="240" w:lineRule="auto"/>
        <w:jc w:val="both"/>
        <w:rPr>
          <w:rFonts w:cs="Arial"/>
          <w:szCs w:val="22"/>
        </w:rPr>
      </w:pPr>
    </w:p>
    <w:p w14:paraId="13F83995" w14:textId="77777777" w:rsidR="005849DD" w:rsidRPr="00512EC7" w:rsidRDefault="005849DD" w:rsidP="0047041C">
      <w:pPr>
        <w:spacing w:line="240" w:lineRule="auto"/>
        <w:jc w:val="both"/>
        <w:rPr>
          <w:rFonts w:cs="Arial"/>
          <w:szCs w:val="22"/>
        </w:rPr>
      </w:pPr>
    </w:p>
    <w:p w14:paraId="227F455C" w14:textId="77777777" w:rsidR="005849DD" w:rsidRPr="00512EC7" w:rsidRDefault="005849DD" w:rsidP="0047041C">
      <w:pPr>
        <w:spacing w:line="240" w:lineRule="auto"/>
        <w:jc w:val="both"/>
        <w:rPr>
          <w:rFonts w:cs="Arial"/>
          <w:szCs w:val="22"/>
        </w:rPr>
      </w:pPr>
    </w:p>
    <w:p w14:paraId="6C111FD3" w14:textId="77777777" w:rsidR="005849DD" w:rsidRPr="00512EC7" w:rsidRDefault="005849DD" w:rsidP="0047041C">
      <w:pPr>
        <w:spacing w:line="240" w:lineRule="auto"/>
        <w:jc w:val="both"/>
        <w:rPr>
          <w:rFonts w:cs="Arial"/>
          <w:szCs w:val="22"/>
        </w:rPr>
      </w:pPr>
    </w:p>
    <w:p w14:paraId="34CD071B" w14:textId="77777777" w:rsidR="005849DD" w:rsidRPr="00512EC7" w:rsidRDefault="005849DD" w:rsidP="0047041C">
      <w:pPr>
        <w:spacing w:line="240" w:lineRule="auto"/>
        <w:jc w:val="both"/>
        <w:rPr>
          <w:rFonts w:cs="Arial"/>
          <w:szCs w:val="22"/>
        </w:rPr>
      </w:pPr>
    </w:p>
    <w:p w14:paraId="7AF429EF" w14:textId="77777777" w:rsidR="005849DD" w:rsidRPr="00512EC7" w:rsidRDefault="005849DD" w:rsidP="0047041C">
      <w:pPr>
        <w:spacing w:line="240" w:lineRule="auto"/>
        <w:jc w:val="both"/>
        <w:rPr>
          <w:rFonts w:cs="Arial"/>
          <w:szCs w:val="22"/>
        </w:rPr>
      </w:pPr>
    </w:p>
    <w:p w14:paraId="1ED45031" w14:textId="77777777" w:rsidR="005849DD" w:rsidRPr="00512EC7" w:rsidRDefault="005849DD" w:rsidP="0047041C">
      <w:pPr>
        <w:spacing w:line="240" w:lineRule="auto"/>
        <w:jc w:val="both"/>
        <w:rPr>
          <w:rFonts w:cs="Arial"/>
          <w:szCs w:val="22"/>
        </w:rPr>
      </w:pPr>
    </w:p>
    <w:p w14:paraId="0EC16499" w14:textId="77777777" w:rsidR="005849DD" w:rsidRPr="00512EC7" w:rsidRDefault="005849DD" w:rsidP="0047041C">
      <w:pPr>
        <w:spacing w:line="240" w:lineRule="auto"/>
        <w:jc w:val="both"/>
        <w:rPr>
          <w:rFonts w:cs="Arial"/>
          <w:szCs w:val="22"/>
        </w:rPr>
      </w:pPr>
    </w:p>
    <w:p w14:paraId="3A1EEBC9" w14:textId="77777777" w:rsidR="005849DD" w:rsidRPr="00512EC7" w:rsidRDefault="005849DD" w:rsidP="0047041C">
      <w:pPr>
        <w:spacing w:line="240" w:lineRule="auto"/>
        <w:jc w:val="both"/>
        <w:rPr>
          <w:rFonts w:cs="Arial"/>
          <w:szCs w:val="22"/>
        </w:rPr>
      </w:pPr>
    </w:p>
    <w:p w14:paraId="23CA16D5" w14:textId="77777777" w:rsidR="005849DD" w:rsidRPr="00512EC7" w:rsidRDefault="005849DD" w:rsidP="0047041C">
      <w:pPr>
        <w:spacing w:line="240" w:lineRule="auto"/>
        <w:jc w:val="both"/>
        <w:rPr>
          <w:rFonts w:cs="Arial"/>
          <w:szCs w:val="22"/>
        </w:rPr>
      </w:pPr>
    </w:p>
    <w:p w14:paraId="5086A64E" w14:textId="77777777" w:rsidR="005849DD" w:rsidRPr="00512EC7" w:rsidRDefault="005849DD" w:rsidP="0047041C">
      <w:pPr>
        <w:spacing w:line="240" w:lineRule="auto"/>
        <w:jc w:val="both"/>
        <w:rPr>
          <w:rFonts w:cs="Arial"/>
          <w:szCs w:val="22"/>
        </w:rPr>
      </w:pPr>
    </w:p>
    <w:p w14:paraId="171001DF" w14:textId="77777777" w:rsidR="005849DD" w:rsidRPr="00512EC7" w:rsidRDefault="005849DD" w:rsidP="0047041C">
      <w:pPr>
        <w:spacing w:line="240" w:lineRule="auto"/>
        <w:jc w:val="both"/>
        <w:rPr>
          <w:rFonts w:cs="Arial"/>
          <w:szCs w:val="22"/>
        </w:rPr>
      </w:pPr>
    </w:p>
    <w:p w14:paraId="005A084D" w14:textId="77777777" w:rsidR="005849DD" w:rsidRPr="00512EC7" w:rsidRDefault="005849DD" w:rsidP="0047041C">
      <w:pPr>
        <w:spacing w:line="240" w:lineRule="auto"/>
        <w:jc w:val="both"/>
        <w:rPr>
          <w:rFonts w:cs="Arial"/>
          <w:szCs w:val="22"/>
        </w:rPr>
      </w:pPr>
    </w:p>
    <w:p w14:paraId="40003C11" w14:textId="77777777" w:rsidR="005849DD" w:rsidRPr="00512EC7" w:rsidRDefault="005849DD" w:rsidP="0047041C">
      <w:pPr>
        <w:spacing w:line="240" w:lineRule="auto"/>
        <w:jc w:val="both"/>
        <w:rPr>
          <w:rFonts w:cs="Arial"/>
          <w:szCs w:val="22"/>
        </w:rPr>
      </w:pPr>
    </w:p>
    <w:p w14:paraId="690D3FA2" w14:textId="77777777" w:rsidR="005849DD" w:rsidRPr="00512EC7" w:rsidRDefault="005849DD" w:rsidP="0047041C">
      <w:pPr>
        <w:spacing w:line="240" w:lineRule="auto"/>
        <w:jc w:val="both"/>
        <w:rPr>
          <w:rFonts w:cs="Arial"/>
          <w:szCs w:val="22"/>
        </w:rPr>
      </w:pPr>
    </w:p>
    <w:p w14:paraId="3EE2E840" w14:textId="77777777" w:rsidR="005849DD" w:rsidRPr="00512EC7" w:rsidRDefault="005849DD" w:rsidP="0047041C">
      <w:pPr>
        <w:spacing w:line="240" w:lineRule="auto"/>
        <w:jc w:val="both"/>
        <w:rPr>
          <w:rFonts w:cs="Arial"/>
          <w:szCs w:val="22"/>
        </w:rPr>
      </w:pPr>
    </w:p>
    <w:p w14:paraId="40FDE09A" w14:textId="77777777" w:rsidR="005849DD" w:rsidRPr="00512EC7" w:rsidRDefault="005849DD" w:rsidP="0047041C">
      <w:pPr>
        <w:spacing w:line="240" w:lineRule="auto"/>
        <w:jc w:val="both"/>
        <w:rPr>
          <w:rFonts w:cs="Arial"/>
          <w:szCs w:val="22"/>
        </w:rPr>
      </w:pPr>
    </w:p>
    <w:p w14:paraId="614BF300" w14:textId="77777777" w:rsidR="005849DD" w:rsidRDefault="005849DD" w:rsidP="0047041C">
      <w:pPr>
        <w:spacing w:line="240" w:lineRule="auto"/>
        <w:jc w:val="both"/>
        <w:rPr>
          <w:rFonts w:cs="Arial"/>
          <w:szCs w:val="22"/>
        </w:rPr>
      </w:pPr>
    </w:p>
    <w:p w14:paraId="15DD632D" w14:textId="77777777" w:rsidR="003A0468" w:rsidRDefault="003A0468" w:rsidP="0047041C">
      <w:pPr>
        <w:spacing w:line="240" w:lineRule="auto"/>
        <w:jc w:val="both"/>
        <w:rPr>
          <w:rFonts w:cs="Arial"/>
          <w:szCs w:val="22"/>
        </w:rPr>
      </w:pPr>
    </w:p>
    <w:p w14:paraId="346A2248" w14:textId="77777777" w:rsidR="003A0468" w:rsidRDefault="003A0468" w:rsidP="0047041C">
      <w:pPr>
        <w:spacing w:line="240" w:lineRule="auto"/>
        <w:jc w:val="both"/>
        <w:rPr>
          <w:rFonts w:cs="Arial"/>
          <w:szCs w:val="22"/>
        </w:rPr>
      </w:pPr>
    </w:p>
    <w:p w14:paraId="1F3E39EE" w14:textId="41617B26" w:rsidR="002371A9" w:rsidRDefault="002371A9" w:rsidP="0047041C">
      <w:pPr>
        <w:spacing w:line="240" w:lineRule="auto"/>
        <w:jc w:val="both"/>
        <w:rPr>
          <w:rFonts w:cs="Arial"/>
          <w:szCs w:val="22"/>
        </w:rPr>
      </w:pPr>
    </w:p>
    <w:p w14:paraId="5FB1C1B7" w14:textId="77777777" w:rsidR="005849DD" w:rsidRPr="00512EC7" w:rsidRDefault="005849DD" w:rsidP="0047041C">
      <w:pPr>
        <w:spacing w:line="240" w:lineRule="auto"/>
        <w:jc w:val="both"/>
        <w:rPr>
          <w:rFonts w:cs="Arial"/>
          <w:szCs w:val="22"/>
        </w:rPr>
      </w:pPr>
    </w:p>
    <w:p w14:paraId="79399EFD" w14:textId="30632E91" w:rsidR="0047041C" w:rsidRPr="00512EC7" w:rsidRDefault="005849DD" w:rsidP="00AB5926">
      <w:pPr>
        <w:pStyle w:val="Naslov1BM"/>
        <w:rPr>
          <w:szCs w:val="32"/>
        </w:rPr>
      </w:pPr>
      <w:bookmarkStart w:id="5" w:name="_Toc196417105"/>
      <w:r w:rsidRPr="00512EC7">
        <w:rPr>
          <w:szCs w:val="32"/>
        </w:rPr>
        <w:lastRenderedPageBreak/>
        <w:t>Analiza stanja in razvojni</w:t>
      </w:r>
      <w:r w:rsidR="00AB5926" w:rsidRPr="00512EC7">
        <w:rPr>
          <w:szCs w:val="32"/>
        </w:rPr>
        <w:t>h</w:t>
      </w:r>
      <w:r w:rsidRPr="00512EC7">
        <w:rPr>
          <w:szCs w:val="32"/>
        </w:rPr>
        <w:t xml:space="preserve"> izzivov</w:t>
      </w:r>
      <w:r w:rsidR="00AB5926" w:rsidRPr="00512EC7">
        <w:rPr>
          <w:szCs w:val="32"/>
        </w:rPr>
        <w:t xml:space="preserve"> na obmejnih problemskih območjih</w:t>
      </w:r>
      <w:bookmarkEnd w:id="5"/>
    </w:p>
    <w:p w14:paraId="4EEEBDDD" w14:textId="1FAC51A0" w:rsidR="00CD093B" w:rsidRPr="00512EC7" w:rsidRDefault="00CD093B" w:rsidP="00CD093B">
      <w:pPr>
        <w:spacing w:line="240" w:lineRule="auto"/>
        <w:jc w:val="both"/>
        <w:rPr>
          <w:rFonts w:cs="Arial"/>
          <w:szCs w:val="22"/>
        </w:rPr>
      </w:pPr>
      <w:r w:rsidRPr="00512EC7">
        <w:rPr>
          <w:rFonts w:cs="Arial"/>
          <w:szCs w:val="22"/>
        </w:rPr>
        <w:t>Večina obmejnih območij v Sloveniji ima neugodne naravne in družbene razmere, povezane z dostopnostjo, depopulacijo, reliefnimi oblikami (gorska območja) in režimi varovanja prostora. Posledično smo na obmejnih problemskih območjih priča neugodnim demografskim gibanjem, nizki stopnji izobrazbe, kar tudi povzroča nizko osebno mobilnost in pomanjkanje usposobljenih ljudi, pomanjkanju delovnih mest, kar se kaže v dolgoročni brezposelnosti ter neskladju na trgu dela, slabi prometni dostopnosti, zapiranju trgovinskih in bančnih poslovalnic in v zadnjih letih tudi ukinjanju storitev splošnega in splošnega gospodarskega pomena (zdravstvo, šolstvo, sodstvo, finančna uprava, policija, promet, poštne storitve), kar krepi centralizacijo Slovenije</w:t>
      </w:r>
      <w:r w:rsidR="00A260EE" w:rsidRPr="00512EC7">
        <w:rPr>
          <w:rFonts w:cs="Arial"/>
          <w:szCs w:val="22"/>
        </w:rPr>
        <w:t xml:space="preserve">. Na OPO v pretežni meri ostaja ostarelo prebivalstvo, kar je slabo izhodišče za njihov nadaljnji razvoj. Zaradi relativno redke poselitve je tudi ekonomika storitvenih dejavnosti slaba, kar vodi do zmanjševanja dostopnosti do storitev, kot so poštne, zdravstvene in finančne storitve, storitve javne uprave, pa tudi storitve specifične za gospodarstvo </w:t>
      </w:r>
      <w:r w:rsidR="00DD03E3" w:rsidRPr="00512EC7">
        <w:rPr>
          <w:rFonts w:cs="Arial"/>
          <w:szCs w:val="22"/>
        </w:rPr>
        <w:t>(Nared idr., 20</w:t>
      </w:r>
      <w:r w:rsidR="00AF767D" w:rsidRPr="00512EC7">
        <w:rPr>
          <w:rFonts w:cs="Arial"/>
          <w:szCs w:val="22"/>
        </w:rPr>
        <w:t>21</w:t>
      </w:r>
      <w:r w:rsidRPr="00512EC7">
        <w:rPr>
          <w:rFonts w:cs="Arial"/>
          <w:szCs w:val="22"/>
        </w:rPr>
        <w:t>).</w:t>
      </w:r>
      <w:r w:rsidR="00A260EE" w:rsidRPr="00512EC7">
        <w:rPr>
          <w:rFonts w:cs="Arial"/>
          <w:szCs w:val="22"/>
        </w:rPr>
        <w:t xml:space="preserve"> </w:t>
      </w:r>
    </w:p>
    <w:p w14:paraId="032613D0" w14:textId="77777777" w:rsidR="00B0337E" w:rsidRPr="00512EC7" w:rsidRDefault="00B0337E" w:rsidP="00CD093B">
      <w:pPr>
        <w:spacing w:line="240" w:lineRule="auto"/>
        <w:jc w:val="both"/>
        <w:rPr>
          <w:rFonts w:cs="Arial"/>
          <w:szCs w:val="22"/>
        </w:rPr>
      </w:pPr>
    </w:p>
    <w:p w14:paraId="1B6437E7" w14:textId="705A0D98" w:rsidR="00AF767D" w:rsidRPr="00512EC7" w:rsidRDefault="00BB4889" w:rsidP="00BB4889">
      <w:pPr>
        <w:spacing w:line="240" w:lineRule="auto"/>
        <w:jc w:val="both"/>
        <w:rPr>
          <w:rFonts w:cs="Arial"/>
          <w:szCs w:val="22"/>
        </w:rPr>
      </w:pPr>
      <w:r w:rsidRPr="00512EC7">
        <w:rPr>
          <w:rFonts w:cs="Arial"/>
          <w:szCs w:val="22"/>
        </w:rPr>
        <w:t>Obmejna problemska območja zaostajajo v razvoju kljub več desetletnim prizadevanjem za pospešitev njihovega razvoja. Za ta območja je pomembno predvsem, da se ohranja njihova vitalnost, saj so demografska gibanja zelo zaskrbljujoča. Zaradi nizke rodnosti in migracij v druge regije Slovenije in v tujino upada delež mladega prebivalstva. Perifernost, slabšo dostopnost, ter pomanjkanje storitev splošnega pomena pa lahko izboljša sodobna informacijska in komunikacijska infrastruktura, ki lahko deloma nadomesti tudi pomanjkanje delovnih mest z delom na daljavo (Pečar, 2020).</w:t>
      </w:r>
      <w:r w:rsidRPr="00512EC7">
        <w:rPr>
          <w:rFonts w:cs="Arial"/>
          <w:szCs w:val="22"/>
        </w:rPr>
        <w:cr/>
      </w:r>
    </w:p>
    <w:p w14:paraId="1A9B92B9" w14:textId="77777777" w:rsidR="00DE44A1" w:rsidRPr="00512EC7" w:rsidRDefault="00DE44A1" w:rsidP="00DE44A1">
      <w:pPr>
        <w:spacing w:line="240" w:lineRule="auto"/>
        <w:jc w:val="both"/>
        <w:rPr>
          <w:rFonts w:cs="Arial"/>
          <w:szCs w:val="22"/>
        </w:rPr>
      </w:pPr>
      <w:r w:rsidRPr="00512EC7">
        <w:rPr>
          <w:rFonts w:cs="Arial"/>
          <w:szCs w:val="22"/>
        </w:rPr>
        <w:t>Na podlagi končnega poročila raziskovalnega projekta OPO je ugotovljeno, da so obmejna problemska območja (OPO) v Sloveniji izrazito heterogena, saj se soočajo z različnimi izzivi, kot so depopulacija, pomanjkanje osnovnih storitev, slaba infrastruktura in nizka gospodarska aktivnost. Ta območja se zaznamujejo z strukturnimi težavami, kot so staranje prebivalstva in pomanjkanje delovne sile, še posebej v manj razvitih območjih, kjer je težko privabiti mlade in kvalificirane kadre. Obstajajo tudi velike razlike v dostopnosti do osnovnih storitev, kot so zdravstvo, izobraževanje in javni prevoz, kar poglablja neenakosti med obmejnimi in osrednjimi območji. Gospodarska stagnacija je prisotna predvsem v območjih z nizkim razvojnim potencialom, kjer so možnosti za napredek omejene zaradi pomanjkanja investicij in inovacij. Območja z višjim razvojnim potencialom sicer ponujajo boljše možnosti za razvoj, vendar se soočajo z izzivi, kot so obremenjena infrastruktura in težave s čezmejnim sodelovanjem (Nared idr., 2021).</w:t>
      </w:r>
    </w:p>
    <w:p w14:paraId="5D58733C" w14:textId="77777777" w:rsidR="00DE44A1" w:rsidRPr="00512EC7" w:rsidRDefault="00DE44A1" w:rsidP="00DE44A1">
      <w:pPr>
        <w:spacing w:line="240" w:lineRule="auto"/>
        <w:jc w:val="both"/>
        <w:rPr>
          <w:rFonts w:cs="Arial"/>
          <w:szCs w:val="22"/>
        </w:rPr>
      </w:pPr>
    </w:p>
    <w:p w14:paraId="4962A7AF" w14:textId="2549AF32" w:rsidR="00DE6871" w:rsidRPr="00512EC7" w:rsidRDefault="00DE44A1" w:rsidP="00DE44A1">
      <w:pPr>
        <w:spacing w:line="240" w:lineRule="auto"/>
        <w:jc w:val="both"/>
        <w:rPr>
          <w:rFonts w:cs="Arial"/>
          <w:szCs w:val="22"/>
        </w:rPr>
      </w:pPr>
      <w:r w:rsidRPr="00512EC7">
        <w:rPr>
          <w:rFonts w:cs="Arial"/>
          <w:szCs w:val="22"/>
        </w:rPr>
        <w:t>Podrobnejša analiza stanja glede na tipologijo kaže, da se občine delijo v štiri glavne tipe. Občine z nizko razvitostjo in nizkim razvojnim potencialom se soočajo z izrazito depopulacijo, pomanjkanjem osnovnih storitev in slabo infrastrukturo. Občine z nizko razvitostjo, vendar z visokim razvojnim potencialom, imajo podobne izzive, a ponujajo možnosti za napredek zaradi čezmejnih priložnosti in možnosti za izboljšanje infrastrukture. Občine z zmerno razvitostjo in zmernim razvojnim potencialom imajo boljšo osnovo za razvoj, a se še vedno soočajo z izzivi pri zagotavljanju specializiranih storitev in zaposlovanju. Občine z visoko razvitostjo in visokim razvojnim potencialom so manj prizadete, vendar se soočajo z izzivi, kot so obremenjenost infrastrukture in pomanjkanje kvalificirane delovne sile (Nared idr., 2021).</w:t>
      </w:r>
    </w:p>
    <w:p w14:paraId="57CF6967" w14:textId="77777777" w:rsidR="00AF767D" w:rsidRPr="00512EC7" w:rsidRDefault="00AF767D" w:rsidP="00BB4889">
      <w:pPr>
        <w:spacing w:line="240" w:lineRule="auto"/>
        <w:jc w:val="both"/>
        <w:rPr>
          <w:rFonts w:cs="Arial"/>
          <w:szCs w:val="22"/>
          <w:highlight w:val="lightGray"/>
        </w:rPr>
      </w:pPr>
    </w:p>
    <w:p w14:paraId="250AA7B3" w14:textId="2DB1A0E9" w:rsidR="006B7A4A" w:rsidRPr="00512EC7" w:rsidRDefault="00E44252" w:rsidP="006B7A4A">
      <w:pPr>
        <w:spacing w:line="240" w:lineRule="auto"/>
        <w:jc w:val="both"/>
        <w:rPr>
          <w:rFonts w:cs="Arial"/>
          <w:szCs w:val="22"/>
        </w:rPr>
      </w:pPr>
      <w:r w:rsidRPr="00512EC7">
        <w:rPr>
          <w:rFonts w:cs="Arial"/>
          <w:szCs w:val="22"/>
        </w:rPr>
        <w:t>Poročilo o regionalnem razvoju 2018-2022</w:t>
      </w:r>
      <w:r w:rsidR="008C44D0" w:rsidRPr="00512EC7">
        <w:rPr>
          <w:rFonts w:cs="Arial"/>
          <w:szCs w:val="22"/>
        </w:rPr>
        <w:t xml:space="preserve"> </w:t>
      </w:r>
      <w:r w:rsidR="00254B4F" w:rsidRPr="00512EC7">
        <w:rPr>
          <w:rFonts w:cs="Arial"/>
          <w:szCs w:val="22"/>
        </w:rPr>
        <w:t>(Kušar idr., 2023)</w:t>
      </w:r>
      <w:r w:rsidR="008C44D0" w:rsidRPr="00512EC7">
        <w:rPr>
          <w:rFonts w:cs="Arial"/>
          <w:szCs w:val="22"/>
        </w:rPr>
        <w:t xml:space="preserve"> </w:t>
      </w:r>
      <w:r w:rsidRPr="00512EC7">
        <w:rPr>
          <w:rFonts w:cs="Arial"/>
          <w:szCs w:val="22"/>
        </w:rPr>
        <w:t>za oceno razvojne vitalnosti obmejnih problemskih območij analizira stanje gibanja števila prebivalcev, gostote poselitve</w:t>
      </w:r>
      <w:r w:rsidR="008C7D79" w:rsidRPr="00512EC7">
        <w:rPr>
          <w:rFonts w:cs="Arial"/>
          <w:szCs w:val="22"/>
        </w:rPr>
        <w:t xml:space="preserve"> (število prebivalcev na kvadratni kilometer)</w:t>
      </w:r>
      <w:r w:rsidRPr="00512EC7">
        <w:rPr>
          <w:rFonts w:cs="Arial"/>
          <w:szCs w:val="22"/>
        </w:rPr>
        <w:t>, indeks staranja in indeks delovne migracije</w:t>
      </w:r>
      <w:r w:rsidR="001F686F" w:rsidRPr="00512EC7">
        <w:rPr>
          <w:rFonts w:cs="Arial"/>
          <w:szCs w:val="22"/>
        </w:rPr>
        <w:t xml:space="preserve">. </w:t>
      </w:r>
      <w:r w:rsidR="006B7A4A" w:rsidRPr="00512EC7">
        <w:rPr>
          <w:rFonts w:cs="Arial"/>
          <w:szCs w:val="22"/>
        </w:rPr>
        <w:t xml:space="preserve">Pri interpretaciji je treba upoštevati dejstvo, da so, z izjemo indeksa staranja, vsi drugi kazalniki posredno ali neposredno uporabljeni že za določitev OPO. Že zaradi tega se vrednosti teh kazalnikov morajo razlikovati od slovenskega povprečja. </w:t>
      </w:r>
      <w:r w:rsidR="008C44D0" w:rsidRPr="00512EC7">
        <w:rPr>
          <w:rFonts w:cs="Arial"/>
          <w:szCs w:val="22"/>
        </w:rPr>
        <w:t>Analiza</w:t>
      </w:r>
      <w:r w:rsidR="006B7A4A" w:rsidRPr="00512EC7">
        <w:rPr>
          <w:rFonts w:cs="Arial"/>
          <w:szCs w:val="22"/>
        </w:rPr>
        <w:t xml:space="preserve"> obmejna problemska </w:t>
      </w:r>
      <w:r w:rsidR="006B7A4A" w:rsidRPr="00512EC7">
        <w:rPr>
          <w:rFonts w:cs="Arial"/>
          <w:szCs w:val="22"/>
        </w:rPr>
        <w:lastRenderedPageBreak/>
        <w:t>območja primerja s Slovenijo in preostalimi občinami, ki j</w:t>
      </w:r>
      <w:r w:rsidR="008C44D0" w:rsidRPr="00512EC7">
        <w:rPr>
          <w:rFonts w:cs="Arial"/>
          <w:szCs w:val="22"/>
        </w:rPr>
        <w:t>o</w:t>
      </w:r>
      <w:r w:rsidR="006B7A4A" w:rsidRPr="00512EC7">
        <w:rPr>
          <w:rFonts w:cs="Arial"/>
          <w:szCs w:val="22"/>
        </w:rPr>
        <w:t xml:space="preserve"> imenuje »notranjost Slovenije«, čeprav to ni povsem točno, saj OPO ne zajemajo vseh obmejnih občin in segajo precej različno v notranjost.</w:t>
      </w:r>
    </w:p>
    <w:p w14:paraId="106CAD0A" w14:textId="77777777" w:rsidR="00A260EE" w:rsidRPr="00512EC7" w:rsidRDefault="00A260EE" w:rsidP="006B7A4A">
      <w:pPr>
        <w:spacing w:line="240" w:lineRule="auto"/>
        <w:jc w:val="both"/>
        <w:rPr>
          <w:rFonts w:cs="Arial"/>
          <w:szCs w:val="22"/>
        </w:rPr>
      </w:pPr>
    </w:p>
    <w:p w14:paraId="66EE9995" w14:textId="6651DDE8" w:rsidR="006B7A4A" w:rsidRPr="00512EC7" w:rsidRDefault="006B7A4A" w:rsidP="001F686F">
      <w:pPr>
        <w:pStyle w:val="preglednica"/>
        <w:spacing w:after="60"/>
        <w:jc w:val="both"/>
        <w:rPr>
          <w:rFonts w:ascii="Arial" w:hAnsi="Arial" w:cs="Arial"/>
        </w:rPr>
      </w:pPr>
      <w:bookmarkStart w:id="6" w:name="_Toc151917479"/>
      <w:r w:rsidRPr="00512EC7">
        <w:rPr>
          <w:rFonts w:ascii="Arial" w:hAnsi="Arial" w:cs="Arial"/>
          <w:b/>
          <w:bCs/>
        </w:rPr>
        <w:t xml:space="preserve">Preglednica </w:t>
      </w:r>
      <w:r w:rsidR="0008421D" w:rsidRPr="00512EC7">
        <w:rPr>
          <w:rFonts w:ascii="Arial" w:hAnsi="Arial" w:cs="Arial"/>
          <w:b/>
          <w:bCs/>
        </w:rPr>
        <w:t>1</w:t>
      </w:r>
      <w:r w:rsidRPr="00512EC7">
        <w:rPr>
          <w:rFonts w:ascii="Arial" w:hAnsi="Arial" w:cs="Arial"/>
          <w:b/>
          <w:bCs/>
        </w:rPr>
        <w:t>: Primerjava izbranih kazalnikov za obmejna problemska območja, notranjost Slovenije in Slovenijo</w:t>
      </w:r>
      <w:bookmarkEnd w:id="6"/>
      <w:r w:rsidRPr="00512EC7">
        <w:rPr>
          <w:rFonts w:ascii="Arial" w:hAnsi="Arial" w:cs="Arial"/>
        </w:rPr>
        <w:t xml:space="preserve"> </w:t>
      </w:r>
    </w:p>
    <w:tbl>
      <w:tblPr>
        <w:tblW w:w="9239"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1037"/>
        <w:gridCol w:w="1037"/>
        <w:gridCol w:w="1037"/>
        <w:gridCol w:w="1037"/>
        <w:gridCol w:w="1037"/>
        <w:gridCol w:w="1037"/>
        <w:gridCol w:w="1037"/>
      </w:tblGrid>
      <w:tr w:rsidR="0050749A" w:rsidRPr="00512EC7" w14:paraId="72C2D673" w14:textId="77777777" w:rsidTr="00EC6806">
        <w:trPr>
          <w:trHeight w:val="288"/>
        </w:trPr>
        <w:tc>
          <w:tcPr>
            <w:tcW w:w="1980" w:type="dxa"/>
            <w:shd w:val="clear" w:color="auto" w:fill="8496B0" w:themeFill="text2" w:themeFillTint="99"/>
            <w:noWrap/>
            <w:vAlign w:val="center"/>
          </w:tcPr>
          <w:p w14:paraId="58BD111F" w14:textId="77777777" w:rsidR="0050749A" w:rsidRPr="00512EC7" w:rsidRDefault="0050749A" w:rsidP="00EC6806">
            <w:pPr>
              <w:spacing w:line="240" w:lineRule="auto"/>
              <w:jc w:val="center"/>
              <w:rPr>
                <w:rFonts w:ascii="Calibri" w:hAnsi="Calibri" w:cs="Calibri"/>
                <w:b/>
                <w:bCs/>
                <w:color w:val="000000"/>
                <w:lang w:eastAsia="sl-SI"/>
              </w:rPr>
            </w:pPr>
          </w:p>
        </w:tc>
        <w:tc>
          <w:tcPr>
            <w:tcW w:w="1037" w:type="dxa"/>
            <w:shd w:val="clear" w:color="auto" w:fill="8496B0" w:themeFill="text2" w:themeFillTint="99"/>
            <w:noWrap/>
            <w:vAlign w:val="center"/>
            <w:hideMark/>
          </w:tcPr>
          <w:p w14:paraId="6846C008" w14:textId="77777777" w:rsidR="0050749A" w:rsidRPr="00512EC7" w:rsidRDefault="0050749A" w:rsidP="00EC6806">
            <w:pPr>
              <w:spacing w:line="240" w:lineRule="auto"/>
              <w:jc w:val="center"/>
              <w:rPr>
                <w:rFonts w:ascii="Calibri" w:hAnsi="Calibri" w:cs="Calibri"/>
                <w:b/>
                <w:bCs/>
                <w:color w:val="000000"/>
                <w:lang w:eastAsia="sl-SI"/>
              </w:rPr>
            </w:pPr>
            <w:r w:rsidRPr="00512EC7">
              <w:rPr>
                <w:rFonts w:ascii="Calibri" w:hAnsi="Calibri" w:cs="Calibri"/>
                <w:b/>
                <w:bCs/>
                <w:color w:val="000000"/>
                <w:lang w:eastAsia="sl-SI"/>
              </w:rPr>
              <w:t>2018</w:t>
            </w:r>
          </w:p>
        </w:tc>
        <w:tc>
          <w:tcPr>
            <w:tcW w:w="1037" w:type="dxa"/>
            <w:shd w:val="clear" w:color="auto" w:fill="8496B0" w:themeFill="text2" w:themeFillTint="99"/>
            <w:noWrap/>
            <w:vAlign w:val="center"/>
            <w:hideMark/>
          </w:tcPr>
          <w:p w14:paraId="7D41D0B7" w14:textId="77777777" w:rsidR="0050749A" w:rsidRPr="00512EC7" w:rsidRDefault="0050749A" w:rsidP="00EC6806">
            <w:pPr>
              <w:spacing w:line="240" w:lineRule="auto"/>
              <w:jc w:val="center"/>
              <w:rPr>
                <w:rFonts w:ascii="Calibri" w:hAnsi="Calibri" w:cs="Calibri"/>
                <w:b/>
                <w:bCs/>
                <w:color w:val="000000"/>
                <w:lang w:eastAsia="sl-SI"/>
              </w:rPr>
            </w:pPr>
            <w:r w:rsidRPr="00512EC7">
              <w:rPr>
                <w:rFonts w:ascii="Calibri" w:hAnsi="Calibri" w:cs="Calibri"/>
                <w:b/>
                <w:bCs/>
                <w:color w:val="000000"/>
                <w:lang w:eastAsia="sl-SI"/>
              </w:rPr>
              <w:t>2019</w:t>
            </w:r>
          </w:p>
        </w:tc>
        <w:tc>
          <w:tcPr>
            <w:tcW w:w="1037" w:type="dxa"/>
            <w:shd w:val="clear" w:color="auto" w:fill="8496B0" w:themeFill="text2" w:themeFillTint="99"/>
            <w:noWrap/>
            <w:vAlign w:val="center"/>
            <w:hideMark/>
          </w:tcPr>
          <w:p w14:paraId="60F0E634" w14:textId="77777777" w:rsidR="0050749A" w:rsidRPr="00512EC7" w:rsidRDefault="0050749A" w:rsidP="00EC6806">
            <w:pPr>
              <w:spacing w:line="240" w:lineRule="auto"/>
              <w:jc w:val="center"/>
              <w:rPr>
                <w:rFonts w:ascii="Calibri" w:hAnsi="Calibri" w:cs="Calibri"/>
                <w:b/>
                <w:bCs/>
                <w:color w:val="000000"/>
                <w:lang w:eastAsia="sl-SI"/>
              </w:rPr>
            </w:pPr>
            <w:r w:rsidRPr="00512EC7">
              <w:rPr>
                <w:rFonts w:ascii="Calibri" w:hAnsi="Calibri" w:cs="Calibri"/>
                <w:b/>
                <w:bCs/>
                <w:color w:val="000000"/>
                <w:lang w:eastAsia="sl-SI"/>
              </w:rPr>
              <w:t>2020</w:t>
            </w:r>
          </w:p>
        </w:tc>
        <w:tc>
          <w:tcPr>
            <w:tcW w:w="1037" w:type="dxa"/>
            <w:shd w:val="clear" w:color="auto" w:fill="8496B0" w:themeFill="text2" w:themeFillTint="99"/>
            <w:noWrap/>
            <w:vAlign w:val="center"/>
            <w:hideMark/>
          </w:tcPr>
          <w:p w14:paraId="14BC3E1F" w14:textId="77777777" w:rsidR="0050749A" w:rsidRPr="00512EC7" w:rsidRDefault="0050749A" w:rsidP="00EC6806">
            <w:pPr>
              <w:spacing w:line="240" w:lineRule="auto"/>
              <w:jc w:val="center"/>
              <w:rPr>
                <w:rFonts w:ascii="Calibri" w:hAnsi="Calibri" w:cs="Calibri"/>
                <w:b/>
                <w:bCs/>
                <w:color w:val="000000"/>
                <w:lang w:eastAsia="sl-SI"/>
              </w:rPr>
            </w:pPr>
            <w:r w:rsidRPr="00512EC7">
              <w:rPr>
                <w:rFonts w:ascii="Calibri" w:hAnsi="Calibri" w:cs="Calibri"/>
                <w:b/>
                <w:bCs/>
                <w:color w:val="000000"/>
                <w:lang w:eastAsia="sl-SI"/>
              </w:rPr>
              <w:t>2021</w:t>
            </w:r>
          </w:p>
        </w:tc>
        <w:tc>
          <w:tcPr>
            <w:tcW w:w="1037" w:type="dxa"/>
            <w:shd w:val="clear" w:color="auto" w:fill="8496B0" w:themeFill="text2" w:themeFillTint="99"/>
            <w:noWrap/>
            <w:vAlign w:val="center"/>
            <w:hideMark/>
          </w:tcPr>
          <w:p w14:paraId="14A7EDF3" w14:textId="77777777" w:rsidR="0050749A" w:rsidRPr="00512EC7" w:rsidRDefault="0050749A" w:rsidP="00EC6806">
            <w:pPr>
              <w:spacing w:line="240" w:lineRule="auto"/>
              <w:jc w:val="center"/>
              <w:rPr>
                <w:rFonts w:ascii="Calibri" w:hAnsi="Calibri" w:cs="Calibri"/>
                <w:b/>
                <w:bCs/>
                <w:color w:val="000000"/>
                <w:lang w:eastAsia="sl-SI"/>
              </w:rPr>
            </w:pPr>
            <w:r w:rsidRPr="00512EC7">
              <w:rPr>
                <w:rFonts w:ascii="Calibri" w:hAnsi="Calibri" w:cs="Calibri"/>
                <w:b/>
                <w:bCs/>
                <w:color w:val="000000"/>
                <w:lang w:eastAsia="sl-SI"/>
              </w:rPr>
              <w:t>2022</w:t>
            </w:r>
          </w:p>
        </w:tc>
        <w:tc>
          <w:tcPr>
            <w:tcW w:w="1037" w:type="dxa"/>
            <w:shd w:val="clear" w:color="auto" w:fill="8496B0" w:themeFill="text2" w:themeFillTint="99"/>
            <w:noWrap/>
            <w:vAlign w:val="center"/>
            <w:hideMark/>
          </w:tcPr>
          <w:p w14:paraId="09605015" w14:textId="77777777" w:rsidR="0050749A" w:rsidRPr="00512EC7" w:rsidRDefault="0050749A" w:rsidP="00EC6806">
            <w:pPr>
              <w:spacing w:line="240" w:lineRule="auto"/>
              <w:jc w:val="center"/>
              <w:rPr>
                <w:rFonts w:ascii="Calibri" w:hAnsi="Calibri" w:cs="Calibri"/>
                <w:b/>
                <w:bCs/>
                <w:color w:val="000000"/>
                <w:lang w:eastAsia="sl-SI"/>
              </w:rPr>
            </w:pPr>
            <w:r w:rsidRPr="00512EC7">
              <w:rPr>
                <w:rFonts w:ascii="Calibri" w:hAnsi="Calibri" w:cs="Calibri"/>
                <w:b/>
                <w:bCs/>
                <w:color w:val="000000"/>
                <w:lang w:eastAsia="sl-SI"/>
              </w:rPr>
              <w:t>2023</w:t>
            </w:r>
          </w:p>
        </w:tc>
        <w:tc>
          <w:tcPr>
            <w:tcW w:w="1037" w:type="dxa"/>
            <w:shd w:val="clear" w:color="auto" w:fill="8496B0" w:themeFill="text2" w:themeFillTint="99"/>
            <w:noWrap/>
            <w:vAlign w:val="center"/>
            <w:hideMark/>
          </w:tcPr>
          <w:p w14:paraId="4EECF013" w14:textId="77777777" w:rsidR="0050749A" w:rsidRPr="00512EC7" w:rsidRDefault="0050749A" w:rsidP="00EC6806">
            <w:pPr>
              <w:spacing w:line="240" w:lineRule="auto"/>
              <w:jc w:val="center"/>
              <w:rPr>
                <w:rFonts w:ascii="Calibri" w:hAnsi="Calibri" w:cs="Calibri"/>
                <w:b/>
                <w:bCs/>
                <w:color w:val="000000"/>
                <w:lang w:eastAsia="sl-SI"/>
              </w:rPr>
            </w:pPr>
            <w:r w:rsidRPr="00512EC7">
              <w:rPr>
                <w:rFonts w:ascii="Calibri" w:hAnsi="Calibri" w:cs="Calibri"/>
                <w:b/>
                <w:bCs/>
                <w:color w:val="000000"/>
                <w:lang w:eastAsia="sl-SI"/>
              </w:rPr>
              <w:t>2018</w:t>
            </w:r>
            <w:r w:rsidRPr="00512EC7">
              <w:rPr>
                <w:rFonts w:ascii="Calibri" w:hAnsi="Calibri" w:cs="Calibri"/>
                <w:b/>
                <w:bCs/>
                <w:color w:val="000000"/>
              </w:rPr>
              <w:t>–2023*</w:t>
            </w:r>
          </w:p>
        </w:tc>
      </w:tr>
      <w:tr w:rsidR="0050749A" w:rsidRPr="00512EC7" w14:paraId="0EE50423" w14:textId="77777777" w:rsidTr="00EC6806">
        <w:trPr>
          <w:trHeight w:val="288"/>
        </w:trPr>
        <w:tc>
          <w:tcPr>
            <w:tcW w:w="9239" w:type="dxa"/>
            <w:gridSpan w:val="8"/>
            <w:shd w:val="clear" w:color="auto" w:fill="D5DCE4" w:themeFill="text2" w:themeFillTint="33"/>
            <w:noWrap/>
            <w:vAlign w:val="center"/>
          </w:tcPr>
          <w:p w14:paraId="37A9F9E8" w14:textId="77777777" w:rsidR="0050749A" w:rsidRPr="00512EC7" w:rsidRDefault="0050749A" w:rsidP="00EC6806">
            <w:pPr>
              <w:spacing w:line="240" w:lineRule="auto"/>
              <w:jc w:val="center"/>
              <w:rPr>
                <w:rFonts w:ascii="Calibri" w:hAnsi="Calibri" w:cs="Calibri"/>
                <w:b/>
                <w:bCs/>
                <w:color w:val="000000"/>
                <w:lang w:eastAsia="sl-SI"/>
              </w:rPr>
            </w:pPr>
            <w:r w:rsidRPr="00512EC7">
              <w:rPr>
                <w:rFonts w:ascii="Calibri" w:hAnsi="Calibri" w:cs="Calibri"/>
                <w:b/>
                <w:bCs/>
                <w:color w:val="000000"/>
                <w:lang w:eastAsia="sl-SI"/>
              </w:rPr>
              <w:t>Število prebivalcev (v 1000)</w:t>
            </w:r>
          </w:p>
        </w:tc>
      </w:tr>
      <w:tr w:rsidR="0050749A" w:rsidRPr="00512EC7" w14:paraId="56D56FE1" w14:textId="77777777" w:rsidTr="00EC6806">
        <w:trPr>
          <w:trHeight w:val="288"/>
        </w:trPr>
        <w:tc>
          <w:tcPr>
            <w:tcW w:w="1980" w:type="dxa"/>
            <w:shd w:val="clear" w:color="auto" w:fill="auto"/>
            <w:noWrap/>
            <w:vAlign w:val="center"/>
            <w:hideMark/>
          </w:tcPr>
          <w:p w14:paraId="02DC77CE" w14:textId="77777777" w:rsidR="0050749A" w:rsidRPr="00512EC7" w:rsidRDefault="0050749A" w:rsidP="00EC6806">
            <w:pPr>
              <w:spacing w:line="240" w:lineRule="auto"/>
              <w:rPr>
                <w:rFonts w:ascii="Calibri" w:hAnsi="Calibri" w:cs="Calibri"/>
                <w:color w:val="000000"/>
                <w:lang w:eastAsia="sl-SI"/>
              </w:rPr>
            </w:pPr>
            <w:r w:rsidRPr="00512EC7">
              <w:rPr>
                <w:rFonts w:ascii="Calibri" w:hAnsi="Calibri" w:cs="Calibri"/>
                <w:color w:val="000000"/>
                <w:lang w:eastAsia="sl-SI"/>
              </w:rPr>
              <w:t>OPO</w:t>
            </w:r>
          </w:p>
        </w:tc>
        <w:tc>
          <w:tcPr>
            <w:tcW w:w="1037" w:type="dxa"/>
            <w:shd w:val="clear" w:color="auto" w:fill="auto"/>
            <w:noWrap/>
            <w:vAlign w:val="center"/>
            <w:hideMark/>
          </w:tcPr>
          <w:p w14:paraId="5EECB914" w14:textId="77777777" w:rsidR="0050749A" w:rsidRPr="00512EC7" w:rsidRDefault="0050749A" w:rsidP="00EC6806">
            <w:pPr>
              <w:spacing w:line="240" w:lineRule="auto"/>
              <w:jc w:val="center"/>
              <w:rPr>
                <w:rFonts w:ascii="Calibri" w:hAnsi="Calibri" w:cs="Calibri"/>
                <w:color w:val="000000"/>
                <w:lang w:eastAsia="sl-SI"/>
              </w:rPr>
            </w:pPr>
            <w:r w:rsidRPr="00512EC7">
              <w:t>454</w:t>
            </w:r>
          </w:p>
        </w:tc>
        <w:tc>
          <w:tcPr>
            <w:tcW w:w="1037" w:type="dxa"/>
            <w:shd w:val="clear" w:color="auto" w:fill="auto"/>
            <w:noWrap/>
            <w:vAlign w:val="center"/>
            <w:hideMark/>
          </w:tcPr>
          <w:p w14:paraId="3A852AA8" w14:textId="77777777" w:rsidR="0050749A" w:rsidRPr="00512EC7" w:rsidRDefault="0050749A" w:rsidP="00EC6806">
            <w:pPr>
              <w:spacing w:line="240" w:lineRule="auto"/>
              <w:jc w:val="center"/>
              <w:rPr>
                <w:rFonts w:ascii="Calibri" w:hAnsi="Calibri" w:cs="Calibri"/>
                <w:color w:val="000000"/>
                <w:lang w:eastAsia="sl-SI"/>
              </w:rPr>
            </w:pPr>
            <w:r w:rsidRPr="00512EC7">
              <w:t>454</w:t>
            </w:r>
          </w:p>
        </w:tc>
        <w:tc>
          <w:tcPr>
            <w:tcW w:w="1037" w:type="dxa"/>
            <w:shd w:val="clear" w:color="auto" w:fill="auto"/>
            <w:noWrap/>
            <w:vAlign w:val="center"/>
            <w:hideMark/>
          </w:tcPr>
          <w:p w14:paraId="21C23936" w14:textId="77777777" w:rsidR="0050749A" w:rsidRPr="00512EC7" w:rsidRDefault="0050749A" w:rsidP="00EC6806">
            <w:pPr>
              <w:spacing w:line="240" w:lineRule="auto"/>
              <w:jc w:val="center"/>
              <w:rPr>
                <w:rFonts w:ascii="Calibri" w:hAnsi="Calibri" w:cs="Calibri"/>
                <w:color w:val="000000"/>
                <w:lang w:eastAsia="sl-SI"/>
              </w:rPr>
            </w:pPr>
            <w:r w:rsidRPr="00512EC7">
              <w:t>455</w:t>
            </w:r>
          </w:p>
        </w:tc>
        <w:tc>
          <w:tcPr>
            <w:tcW w:w="1037" w:type="dxa"/>
            <w:shd w:val="clear" w:color="auto" w:fill="auto"/>
            <w:noWrap/>
            <w:vAlign w:val="center"/>
            <w:hideMark/>
          </w:tcPr>
          <w:p w14:paraId="33199FB7" w14:textId="77777777" w:rsidR="0050749A" w:rsidRPr="00512EC7" w:rsidRDefault="0050749A" w:rsidP="00EC6806">
            <w:pPr>
              <w:spacing w:line="240" w:lineRule="auto"/>
              <w:jc w:val="center"/>
              <w:rPr>
                <w:rFonts w:ascii="Calibri" w:hAnsi="Calibri" w:cs="Calibri"/>
                <w:color w:val="000000"/>
                <w:lang w:eastAsia="sl-SI"/>
              </w:rPr>
            </w:pPr>
            <w:r w:rsidRPr="00512EC7">
              <w:t>462</w:t>
            </w:r>
          </w:p>
        </w:tc>
        <w:tc>
          <w:tcPr>
            <w:tcW w:w="1037" w:type="dxa"/>
            <w:shd w:val="clear" w:color="auto" w:fill="auto"/>
            <w:noWrap/>
            <w:vAlign w:val="center"/>
            <w:hideMark/>
          </w:tcPr>
          <w:p w14:paraId="7910F3D0" w14:textId="77777777" w:rsidR="0050749A" w:rsidRPr="00512EC7" w:rsidRDefault="0050749A" w:rsidP="00EC6806">
            <w:pPr>
              <w:spacing w:line="240" w:lineRule="auto"/>
              <w:jc w:val="center"/>
              <w:rPr>
                <w:rFonts w:ascii="Calibri" w:hAnsi="Calibri" w:cs="Calibri"/>
                <w:color w:val="000000"/>
                <w:lang w:eastAsia="sl-SI"/>
              </w:rPr>
            </w:pPr>
            <w:r w:rsidRPr="00512EC7">
              <w:t>462</w:t>
            </w:r>
          </w:p>
        </w:tc>
        <w:tc>
          <w:tcPr>
            <w:tcW w:w="1037" w:type="dxa"/>
            <w:shd w:val="clear" w:color="auto" w:fill="auto"/>
            <w:noWrap/>
            <w:vAlign w:val="center"/>
            <w:hideMark/>
          </w:tcPr>
          <w:p w14:paraId="1A666594" w14:textId="77777777" w:rsidR="0050749A" w:rsidRPr="00512EC7" w:rsidRDefault="0050749A" w:rsidP="00EC6806">
            <w:pPr>
              <w:spacing w:line="240" w:lineRule="auto"/>
              <w:jc w:val="center"/>
              <w:rPr>
                <w:rFonts w:ascii="Calibri" w:hAnsi="Calibri" w:cs="Calibri"/>
                <w:color w:val="000000"/>
                <w:lang w:eastAsia="sl-SI"/>
              </w:rPr>
            </w:pPr>
            <w:r w:rsidRPr="00512EC7">
              <w:t>460</w:t>
            </w:r>
          </w:p>
        </w:tc>
        <w:tc>
          <w:tcPr>
            <w:tcW w:w="1037" w:type="dxa"/>
            <w:shd w:val="clear" w:color="auto" w:fill="auto"/>
            <w:noWrap/>
            <w:vAlign w:val="center"/>
            <w:hideMark/>
          </w:tcPr>
          <w:p w14:paraId="6553B1B6" w14:textId="77777777" w:rsidR="0050749A" w:rsidRPr="00512EC7" w:rsidRDefault="0050749A" w:rsidP="00EC6806">
            <w:pPr>
              <w:spacing w:line="240" w:lineRule="auto"/>
              <w:jc w:val="center"/>
              <w:rPr>
                <w:rFonts w:ascii="Calibri" w:hAnsi="Calibri" w:cs="Calibri"/>
                <w:color w:val="000000"/>
                <w:lang w:eastAsia="sl-SI"/>
              </w:rPr>
            </w:pPr>
            <w:r w:rsidRPr="00512EC7">
              <w:rPr>
                <w:rFonts w:ascii="Calibri" w:hAnsi="Calibri" w:cs="Calibri"/>
                <w:color w:val="000000"/>
                <w:lang w:eastAsia="sl-SI"/>
              </w:rPr>
              <w:t>+1,4 %</w:t>
            </w:r>
          </w:p>
        </w:tc>
      </w:tr>
      <w:tr w:rsidR="0050749A" w:rsidRPr="00512EC7" w14:paraId="05C80A2A" w14:textId="77777777" w:rsidTr="00EC6806">
        <w:trPr>
          <w:trHeight w:val="288"/>
        </w:trPr>
        <w:tc>
          <w:tcPr>
            <w:tcW w:w="1980" w:type="dxa"/>
            <w:shd w:val="clear" w:color="auto" w:fill="auto"/>
            <w:noWrap/>
            <w:vAlign w:val="center"/>
            <w:hideMark/>
          </w:tcPr>
          <w:p w14:paraId="5531DFA2" w14:textId="77777777" w:rsidR="0050749A" w:rsidRPr="00512EC7" w:rsidRDefault="0050749A" w:rsidP="00EC6806">
            <w:pPr>
              <w:spacing w:line="240" w:lineRule="auto"/>
              <w:rPr>
                <w:rFonts w:ascii="Calibri" w:hAnsi="Calibri" w:cs="Calibri"/>
                <w:color w:val="000000"/>
                <w:lang w:eastAsia="sl-SI"/>
              </w:rPr>
            </w:pPr>
            <w:r w:rsidRPr="00512EC7">
              <w:rPr>
                <w:rFonts w:ascii="Calibri" w:hAnsi="Calibri" w:cs="Calibri"/>
                <w:color w:val="000000"/>
                <w:lang w:eastAsia="sl-SI"/>
              </w:rPr>
              <w:t>Notranjost Slovenije</w:t>
            </w:r>
          </w:p>
        </w:tc>
        <w:tc>
          <w:tcPr>
            <w:tcW w:w="1037" w:type="dxa"/>
            <w:shd w:val="clear" w:color="auto" w:fill="auto"/>
            <w:noWrap/>
            <w:vAlign w:val="center"/>
            <w:hideMark/>
          </w:tcPr>
          <w:p w14:paraId="755D1BF8" w14:textId="77777777" w:rsidR="0050749A" w:rsidRPr="00512EC7" w:rsidRDefault="0050749A" w:rsidP="00EC6806">
            <w:pPr>
              <w:spacing w:line="240" w:lineRule="auto"/>
              <w:jc w:val="center"/>
              <w:rPr>
                <w:rFonts w:ascii="Calibri" w:hAnsi="Calibri" w:cs="Calibri"/>
                <w:color w:val="000000"/>
                <w:lang w:eastAsia="sl-SI"/>
              </w:rPr>
            </w:pPr>
            <w:r w:rsidRPr="00512EC7">
              <w:t>1.613</w:t>
            </w:r>
          </w:p>
        </w:tc>
        <w:tc>
          <w:tcPr>
            <w:tcW w:w="1037" w:type="dxa"/>
            <w:shd w:val="clear" w:color="auto" w:fill="auto"/>
            <w:noWrap/>
            <w:vAlign w:val="center"/>
            <w:hideMark/>
          </w:tcPr>
          <w:p w14:paraId="1006FC4C" w14:textId="77777777" w:rsidR="0050749A" w:rsidRPr="00512EC7" w:rsidRDefault="0050749A" w:rsidP="00EC6806">
            <w:pPr>
              <w:spacing w:line="240" w:lineRule="auto"/>
              <w:jc w:val="center"/>
              <w:rPr>
                <w:rFonts w:ascii="Calibri" w:hAnsi="Calibri" w:cs="Calibri"/>
                <w:color w:val="000000"/>
                <w:lang w:eastAsia="sl-SI"/>
              </w:rPr>
            </w:pPr>
            <w:r w:rsidRPr="00512EC7">
              <w:t>1.627</w:t>
            </w:r>
          </w:p>
        </w:tc>
        <w:tc>
          <w:tcPr>
            <w:tcW w:w="1037" w:type="dxa"/>
            <w:shd w:val="clear" w:color="auto" w:fill="auto"/>
            <w:noWrap/>
            <w:vAlign w:val="center"/>
            <w:hideMark/>
          </w:tcPr>
          <w:p w14:paraId="7709A52E" w14:textId="77777777" w:rsidR="0050749A" w:rsidRPr="00512EC7" w:rsidRDefault="0050749A" w:rsidP="00EC6806">
            <w:pPr>
              <w:spacing w:line="240" w:lineRule="auto"/>
              <w:jc w:val="center"/>
              <w:rPr>
                <w:rFonts w:ascii="Calibri" w:hAnsi="Calibri" w:cs="Calibri"/>
                <w:color w:val="000000"/>
                <w:lang w:eastAsia="sl-SI"/>
              </w:rPr>
            </w:pPr>
            <w:r w:rsidRPr="00512EC7">
              <w:t>1.641</w:t>
            </w:r>
          </w:p>
        </w:tc>
        <w:tc>
          <w:tcPr>
            <w:tcW w:w="1037" w:type="dxa"/>
            <w:shd w:val="clear" w:color="auto" w:fill="auto"/>
            <w:noWrap/>
            <w:vAlign w:val="center"/>
            <w:hideMark/>
          </w:tcPr>
          <w:p w14:paraId="4812D10B" w14:textId="77777777" w:rsidR="0050749A" w:rsidRPr="00512EC7" w:rsidRDefault="0050749A" w:rsidP="00EC6806">
            <w:pPr>
              <w:spacing w:line="240" w:lineRule="auto"/>
              <w:jc w:val="center"/>
              <w:rPr>
                <w:rFonts w:ascii="Calibri" w:hAnsi="Calibri" w:cs="Calibri"/>
                <w:color w:val="000000"/>
                <w:lang w:eastAsia="sl-SI"/>
              </w:rPr>
            </w:pPr>
            <w:r w:rsidRPr="00512EC7">
              <w:t>1.647</w:t>
            </w:r>
          </w:p>
        </w:tc>
        <w:tc>
          <w:tcPr>
            <w:tcW w:w="1037" w:type="dxa"/>
            <w:shd w:val="clear" w:color="auto" w:fill="auto"/>
            <w:noWrap/>
            <w:vAlign w:val="center"/>
            <w:hideMark/>
          </w:tcPr>
          <w:p w14:paraId="14EA6C3D" w14:textId="77777777" w:rsidR="0050749A" w:rsidRPr="00512EC7" w:rsidRDefault="0050749A" w:rsidP="00EC6806">
            <w:pPr>
              <w:spacing w:line="240" w:lineRule="auto"/>
              <w:jc w:val="center"/>
              <w:rPr>
                <w:rFonts w:ascii="Calibri" w:hAnsi="Calibri" w:cs="Calibri"/>
                <w:color w:val="000000"/>
                <w:lang w:eastAsia="sl-SI"/>
              </w:rPr>
            </w:pPr>
            <w:r w:rsidRPr="00512EC7">
              <w:t>1.646</w:t>
            </w:r>
          </w:p>
        </w:tc>
        <w:tc>
          <w:tcPr>
            <w:tcW w:w="1037" w:type="dxa"/>
            <w:shd w:val="clear" w:color="auto" w:fill="auto"/>
            <w:noWrap/>
            <w:vAlign w:val="center"/>
            <w:hideMark/>
          </w:tcPr>
          <w:p w14:paraId="00472074" w14:textId="77777777" w:rsidR="0050749A" w:rsidRPr="00512EC7" w:rsidRDefault="0050749A" w:rsidP="00EC6806">
            <w:pPr>
              <w:spacing w:line="240" w:lineRule="auto"/>
              <w:jc w:val="center"/>
              <w:rPr>
                <w:rFonts w:ascii="Calibri" w:hAnsi="Calibri" w:cs="Calibri"/>
                <w:color w:val="000000"/>
                <w:lang w:eastAsia="sl-SI"/>
              </w:rPr>
            </w:pPr>
            <w:r w:rsidRPr="00512EC7">
              <w:t>1.657</w:t>
            </w:r>
          </w:p>
        </w:tc>
        <w:tc>
          <w:tcPr>
            <w:tcW w:w="1037" w:type="dxa"/>
            <w:shd w:val="clear" w:color="auto" w:fill="auto"/>
            <w:noWrap/>
            <w:vAlign w:val="center"/>
            <w:hideMark/>
          </w:tcPr>
          <w:p w14:paraId="43B4AFC6" w14:textId="77777777" w:rsidR="0050749A" w:rsidRPr="00512EC7" w:rsidRDefault="0050749A" w:rsidP="00EC6806">
            <w:pPr>
              <w:spacing w:line="240" w:lineRule="auto"/>
              <w:jc w:val="center"/>
              <w:rPr>
                <w:rFonts w:ascii="Calibri" w:hAnsi="Calibri" w:cs="Calibri"/>
                <w:color w:val="000000"/>
                <w:lang w:eastAsia="sl-SI"/>
              </w:rPr>
            </w:pPr>
            <w:r w:rsidRPr="00512EC7">
              <w:rPr>
                <w:rFonts w:ascii="Calibri" w:hAnsi="Calibri" w:cs="Calibri"/>
                <w:color w:val="000000"/>
                <w:lang w:eastAsia="sl-SI"/>
              </w:rPr>
              <w:t>+2,7 %</w:t>
            </w:r>
          </w:p>
        </w:tc>
      </w:tr>
      <w:tr w:rsidR="0050749A" w:rsidRPr="00512EC7" w14:paraId="0E644041" w14:textId="77777777" w:rsidTr="00EC6806">
        <w:trPr>
          <w:trHeight w:val="288"/>
        </w:trPr>
        <w:tc>
          <w:tcPr>
            <w:tcW w:w="1980" w:type="dxa"/>
            <w:shd w:val="clear" w:color="auto" w:fill="auto"/>
            <w:noWrap/>
            <w:vAlign w:val="center"/>
            <w:hideMark/>
          </w:tcPr>
          <w:p w14:paraId="663A96D7" w14:textId="77777777" w:rsidR="0050749A" w:rsidRPr="00512EC7" w:rsidRDefault="0050749A" w:rsidP="00EC6806">
            <w:pPr>
              <w:spacing w:line="240" w:lineRule="auto"/>
              <w:rPr>
                <w:rFonts w:ascii="Calibri" w:hAnsi="Calibri" w:cs="Calibri"/>
                <w:color w:val="000000"/>
                <w:lang w:eastAsia="sl-SI"/>
              </w:rPr>
            </w:pPr>
            <w:r w:rsidRPr="00512EC7">
              <w:rPr>
                <w:rFonts w:ascii="Calibri" w:hAnsi="Calibri" w:cs="Calibri"/>
                <w:color w:val="000000"/>
                <w:lang w:eastAsia="sl-SI"/>
              </w:rPr>
              <w:t>Slovenija</w:t>
            </w:r>
          </w:p>
        </w:tc>
        <w:tc>
          <w:tcPr>
            <w:tcW w:w="1037" w:type="dxa"/>
            <w:shd w:val="clear" w:color="auto" w:fill="auto"/>
            <w:noWrap/>
            <w:vAlign w:val="center"/>
            <w:hideMark/>
          </w:tcPr>
          <w:p w14:paraId="70B9AF09" w14:textId="77777777" w:rsidR="0050749A" w:rsidRPr="00512EC7" w:rsidRDefault="0050749A" w:rsidP="00EC6806">
            <w:pPr>
              <w:spacing w:line="240" w:lineRule="auto"/>
              <w:jc w:val="center"/>
              <w:rPr>
                <w:rFonts w:ascii="Calibri" w:hAnsi="Calibri" w:cs="Calibri"/>
                <w:color w:val="000000"/>
                <w:lang w:eastAsia="sl-SI"/>
              </w:rPr>
            </w:pPr>
            <w:r w:rsidRPr="00512EC7">
              <w:t>2.067</w:t>
            </w:r>
          </w:p>
        </w:tc>
        <w:tc>
          <w:tcPr>
            <w:tcW w:w="1037" w:type="dxa"/>
            <w:shd w:val="clear" w:color="auto" w:fill="auto"/>
            <w:noWrap/>
            <w:vAlign w:val="center"/>
            <w:hideMark/>
          </w:tcPr>
          <w:p w14:paraId="1E7CF2EB" w14:textId="77777777" w:rsidR="0050749A" w:rsidRPr="00512EC7" w:rsidRDefault="0050749A" w:rsidP="00EC6806">
            <w:pPr>
              <w:spacing w:line="240" w:lineRule="auto"/>
              <w:jc w:val="center"/>
              <w:rPr>
                <w:rFonts w:ascii="Calibri" w:hAnsi="Calibri" w:cs="Calibri"/>
                <w:color w:val="000000"/>
                <w:lang w:eastAsia="sl-SI"/>
              </w:rPr>
            </w:pPr>
            <w:r w:rsidRPr="00512EC7">
              <w:t>2.081</w:t>
            </w:r>
          </w:p>
        </w:tc>
        <w:tc>
          <w:tcPr>
            <w:tcW w:w="1037" w:type="dxa"/>
            <w:shd w:val="clear" w:color="auto" w:fill="auto"/>
            <w:noWrap/>
            <w:vAlign w:val="center"/>
            <w:hideMark/>
          </w:tcPr>
          <w:p w14:paraId="3A7FE495" w14:textId="77777777" w:rsidR="0050749A" w:rsidRPr="00512EC7" w:rsidRDefault="0050749A" w:rsidP="00EC6806">
            <w:pPr>
              <w:spacing w:line="240" w:lineRule="auto"/>
              <w:jc w:val="center"/>
              <w:rPr>
                <w:rFonts w:ascii="Calibri" w:hAnsi="Calibri" w:cs="Calibri"/>
                <w:color w:val="000000"/>
                <w:lang w:eastAsia="sl-SI"/>
              </w:rPr>
            </w:pPr>
            <w:r w:rsidRPr="00512EC7">
              <w:t>2.096</w:t>
            </w:r>
          </w:p>
        </w:tc>
        <w:tc>
          <w:tcPr>
            <w:tcW w:w="1037" w:type="dxa"/>
            <w:shd w:val="clear" w:color="auto" w:fill="auto"/>
            <w:noWrap/>
            <w:vAlign w:val="center"/>
            <w:hideMark/>
          </w:tcPr>
          <w:p w14:paraId="5770FF58" w14:textId="77777777" w:rsidR="0050749A" w:rsidRPr="00512EC7" w:rsidRDefault="0050749A" w:rsidP="00EC6806">
            <w:pPr>
              <w:spacing w:line="240" w:lineRule="auto"/>
              <w:jc w:val="center"/>
              <w:rPr>
                <w:rFonts w:ascii="Calibri" w:hAnsi="Calibri" w:cs="Calibri"/>
                <w:color w:val="000000"/>
                <w:lang w:eastAsia="sl-SI"/>
              </w:rPr>
            </w:pPr>
            <w:r w:rsidRPr="00512EC7">
              <w:t>2.109</w:t>
            </w:r>
          </w:p>
        </w:tc>
        <w:tc>
          <w:tcPr>
            <w:tcW w:w="1037" w:type="dxa"/>
            <w:shd w:val="clear" w:color="auto" w:fill="auto"/>
            <w:noWrap/>
            <w:vAlign w:val="center"/>
            <w:hideMark/>
          </w:tcPr>
          <w:p w14:paraId="2500BD4B" w14:textId="77777777" w:rsidR="0050749A" w:rsidRPr="00512EC7" w:rsidRDefault="0050749A" w:rsidP="00EC6806">
            <w:pPr>
              <w:spacing w:line="240" w:lineRule="auto"/>
              <w:jc w:val="center"/>
              <w:rPr>
                <w:rFonts w:ascii="Calibri" w:hAnsi="Calibri" w:cs="Calibri"/>
                <w:color w:val="000000"/>
                <w:lang w:eastAsia="sl-SI"/>
              </w:rPr>
            </w:pPr>
            <w:r w:rsidRPr="00512EC7">
              <w:t>2.107</w:t>
            </w:r>
          </w:p>
        </w:tc>
        <w:tc>
          <w:tcPr>
            <w:tcW w:w="1037" w:type="dxa"/>
            <w:shd w:val="clear" w:color="auto" w:fill="auto"/>
            <w:noWrap/>
            <w:vAlign w:val="center"/>
            <w:hideMark/>
          </w:tcPr>
          <w:p w14:paraId="286AB66C" w14:textId="77777777" w:rsidR="0050749A" w:rsidRPr="00512EC7" w:rsidRDefault="0050749A" w:rsidP="00EC6806">
            <w:pPr>
              <w:spacing w:line="240" w:lineRule="auto"/>
              <w:jc w:val="center"/>
              <w:rPr>
                <w:rFonts w:ascii="Calibri" w:hAnsi="Calibri" w:cs="Calibri"/>
                <w:color w:val="000000"/>
                <w:lang w:eastAsia="sl-SI"/>
              </w:rPr>
            </w:pPr>
            <w:r w:rsidRPr="00512EC7">
              <w:t>2.117</w:t>
            </w:r>
          </w:p>
        </w:tc>
        <w:tc>
          <w:tcPr>
            <w:tcW w:w="1037" w:type="dxa"/>
            <w:shd w:val="clear" w:color="auto" w:fill="auto"/>
            <w:noWrap/>
            <w:vAlign w:val="center"/>
            <w:hideMark/>
          </w:tcPr>
          <w:p w14:paraId="20E50E59" w14:textId="77777777" w:rsidR="0050749A" w:rsidRPr="00512EC7" w:rsidRDefault="0050749A" w:rsidP="00EC6806">
            <w:pPr>
              <w:spacing w:line="240" w:lineRule="auto"/>
              <w:jc w:val="center"/>
              <w:rPr>
                <w:rFonts w:ascii="Calibri" w:hAnsi="Calibri" w:cs="Calibri"/>
                <w:color w:val="000000"/>
                <w:lang w:eastAsia="sl-SI"/>
              </w:rPr>
            </w:pPr>
            <w:r w:rsidRPr="00512EC7">
              <w:rPr>
                <w:rFonts w:ascii="Calibri" w:hAnsi="Calibri" w:cs="Calibri"/>
                <w:color w:val="000000"/>
                <w:lang w:eastAsia="sl-SI"/>
              </w:rPr>
              <w:t>+2,4 %</w:t>
            </w:r>
          </w:p>
        </w:tc>
      </w:tr>
      <w:tr w:rsidR="0050749A" w:rsidRPr="00512EC7" w14:paraId="5977740F" w14:textId="77777777" w:rsidTr="00EC6806">
        <w:trPr>
          <w:trHeight w:val="288"/>
        </w:trPr>
        <w:tc>
          <w:tcPr>
            <w:tcW w:w="9239" w:type="dxa"/>
            <w:gridSpan w:val="8"/>
            <w:shd w:val="clear" w:color="auto" w:fill="D5DCE4" w:themeFill="text2" w:themeFillTint="33"/>
            <w:noWrap/>
            <w:vAlign w:val="center"/>
          </w:tcPr>
          <w:p w14:paraId="3701C1E0" w14:textId="77777777" w:rsidR="0050749A" w:rsidRPr="00512EC7" w:rsidRDefault="0050749A" w:rsidP="00EC6806">
            <w:pPr>
              <w:spacing w:line="240" w:lineRule="auto"/>
              <w:jc w:val="center"/>
              <w:rPr>
                <w:rFonts w:ascii="Calibri" w:hAnsi="Calibri" w:cs="Calibri"/>
                <w:b/>
                <w:bCs/>
                <w:color w:val="000000"/>
                <w:lang w:eastAsia="sl-SI"/>
              </w:rPr>
            </w:pPr>
            <w:r w:rsidRPr="00512EC7">
              <w:rPr>
                <w:rFonts w:ascii="Calibri" w:hAnsi="Calibri" w:cs="Calibri"/>
                <w:b/>
                <w:bCs/>
                <w:color w:val="000000"/>
                <w:lang w:eastAsia="sl-SI"/>
              </w:rPr>
              <w:t>Gostota poselitve (preb./km</w:t>
            </w:r>
            <w:r w:rsidRPr="00512EC7">
              <w:rPr>
                <w:rFonts w:ascii="Calibri" w:hAnsi="Calibri" w:cs="Calibri"/>
                <w:b/>
                <w:bCs/>
                <w:color w:val="000000"/>
                <w:vertAlign w:val="superscript"/>
                <w:lang w:eastAsia="sl-SI"/>
              </w:rPr>
              <w:t>2</w:t>
            </w:r>
            <w:r w:rsidRPr="00512EC7">
              <w:rPr>
                <w:rFonts w:ascii="Calibri" w:hAnsi="Calibri" w:cs="Calibri"/>
                <w:b/>
                <w:bCs/>
                <w:color w:val="000000"/>
                <w:lang w:eastAsia="sl-SI"/>
              </w:rPr>
              <w:t>)</w:t>
            </w:r>
          </w:p>
        </w:tc>
      </w:tr>
      <w:tr w:rsidR="0050749A" w:rsidRPr="00512EC7" w14:paraId="6B03A3A5" w14:textId="77777777" w:rsidTr="00EC6806">
        <w:trPr>
          <w:trHeight w:val="288"/>
        </w:trPr>
        <w:tc>
          <w:tcPr>
            <w:tcW w:w="1980" w:type="dxa"/>
            <w:shd w:val="clear" w:color="auto" w:fill="auto"/>
            <w:noWrap/>
            <w:vAlign w:val="center"/>
          </w:tcPr>
          <w:p w14:paraId="56AC3A71" w14:textId="77777777" w:rsidR="0050749A" w:rsidRPr="00512EC7" w:rsidRDefault="0050749A" w:rsidP="00EC6806">
            <w:pPr>
              <w:spacing w:line="240" w:lineRule="auto"/>
              <w:rPr>
                <w:rFonts w:ascii="Calibri" w:hAnsi="Calibri" w:cs="Calibri"/>
                <w:color w:val="000000"/>
                <w:lang w:eastAsia="sl-SI"/>
              </w:rPr>
            </w:pPr>
            <w:r w:rsidRPr="00512EC7">
              <w:rPr>
                <w:rFonts w:ascii="Calibri" w:hAnsi="Calibri" w:cs="Calibri"/>
                <w:color w:val="000000"/>
                <w:lang w:eastAsia="sl-SI"/>
              </w:rPr>
              <w:t>OPO</w:t>
            </w:r>
          </w:p>
        </w:tc>
        <w:tc>
          <w:tcPr>
            <w:tcW w:w="1037" w:type="dxa"/>
            <w:shd w:val="clear" w:color="auto" w:fill="auto"/>
            <w:noWrap/>
          </w:tcPr>
          <w:p w14:paraId="284AD679" w14:textId="77777777" w:rsidR="0050749A" w:rsidRPr="00512EC7" w:rsidRDefault="0050749A" w:rsidP="00EC6806">
            <w:pPr>
              <w:spacing w:line="240" w:lineRule="auto"/>
              <w:jc w:val="center"/>
            </w:pPr>
            <w:r w:rsidRPr="00512EC7">
              <w:t xml:space="preserve"> 46,7 </w:t>
            </w:r>
          </w:p>
        </w:tc>
        <w:tc>
          <w:tcPr>
            <w:tcW w:w="1037" w:type="dxa"/>
            <w:shd w:val="clear" w:color="auto" w:fill="auto"/>
            <w:noWrap/>
          </w:tcPr>
          <w:p w14:paraId="5A129621" w14:textId="77777777" w:rsidR="0050749A" w:rsidRPr="00512EC7" w:rsidRDefault="0050749A" w:rsidP="00EC6806">
            <w:pPr>
              <w:spacing w:line="240" w:lineRule="auto"/>
              <w:jc w:val="center"/>
            </w:pPr>
            <w:r w:rsidRPr="00512EC7">
              <w:t xml:space="preserve"> 46,7 </w:t>
            </w:r>
          </w:p>
        </w:tc>
        <w:tc>
          <w:tcPr>
            <w:tcW w:w="1037" w:type="dxa"/>
            <w:shd w:val="clear" w:color="auto" w:fill="auto"/>
            <w:noWrap/>
          </w:tcPr>
          <w:p w14:paraId="16165658" w14:textId="77777777" w:rsidR="0050749A" w:rsidRPr="00512EC7" w:rsidRDefault="0050749A" w:rsidP="00EC6806">
            <w:pPr>
              <w:spacing w:line="240" w:lineRule="auto"/>
              <w:jc w:val="center"/>
            </w:pPr>
            <w:r w:rsidRPr="00512EC7">
              <w:t xml:space="preserve"> 46,8 </w:t>
            </w:r>
          </w:p>
        </w:tc>
        <w:tc>
          <w:tcPr>
            <w:tcW w:w="1037" w:type="dxa"/>
            <w:shd w:val="clear" w:color="auto" w:fill="auto"/>
            <w:noWrap/>
          </w:tcPr>
          <w:p w14:paraId="71FB2616" w14:textId="77777777" w:rsidR="0050749A" w:rsidRPr="00512EC7" w:rsidRDefault="0050749A" w:rsidP="00EC6806">
            <w:pPr>
              <w:spacing w:line="240" w:lineRule="auto"/>
              <w:jc w:val="center"/>
            </w:pPr>
            <w:r w:rsidRPr="00512EC7">
              <w:t xml:space="preserve"> 47,5 </w:t>
            </w:r>
          </w:p>
        </w:tc>
        <w:tc>
          <w:tcPr>
            <w:tcW w:w="1037" w:type="dxa"/>
            <w:shd w:val="clear" w:color="auto" w:fill="auto"/>
            <w:noWrap/>
          </w:tcPr>
          <w:p w14:paraId="4AF11C11" w14:textId="77777777" w:rsidR="0050749A" w:rsidRPr="00512EC7" w:rsidRDefault="0050749A" w:rsidP="00EC6806">
            <w:pPr>
              <w:spacing w:line="240" w:lineRule="auto"/>
              <w:jc w:val="center"/>
            </w:pPr>
            <w:r w:rsidRPr="00512EC7">
              <w:t xml:space="preserve"> 47,5 </w:t>
            </w:r>
          </w:p>
        </w:tc>
        <w:tc>
          <w:tcPr>
            <w:tcW w:w="1037" w:type="dxa"/>
            <w:shd w:val="clear" w:color="auto" w:fill="auto"/>
            <w:noWrap/>
          </w:tcPr>
          <w:p w14:paraId="1ECE9E9B" w14:textId="77777777" w:rsidR="0050749A" w:rsidRPr="00512EC7" w:rsidRDefault="0050749A" w:rsidP="00EC6806">
            <w:pPr>
              <w:spacing w:line="240" w:lineRule="auto"/>
              <w:jc w:val="center"/>
            </w:pPr>
            <w:r w:rsidRPr="00512EC7">
              <w:t xml:space="preserve"> 47,3 </w:t>
            </w:r>
          </w:p>
        </w:tc>
        <w:tc>
          <w:tcPr>
            <w:tcW w:w="1037" w:type="dxa"/>
            <w:shd w:val="clear" w:color="auto" w:fill="auto"/>
            <w:noWrap/>
          </w:tcPr>
          <w:p w14:paraId="77A75F65" w14:textId="77777777" w:rsidR="0050749A" w:rsidRPr="00512EC7" w:rsidRDefault="0050749A" w:rsidP="00EC6806">
            <w:pPr>
              <w:spacing w:line="240" w:lineRule="auto"/>
              <w:jc w:val="center"/>
              <w:rPr>
                <w:rFonts w:ascii="Calibri" w:hAnsi="Calibri" w:cs="Calibri"/>
                <w:color w:val="000000"/>
                <w:lang w:eastAsia="sl-SI"/>
              </w:rPr>
            </w:pPr>
            <w:r w:rsidRPr="00512EC7">
              <w:t>+1,4 %</w:t>
            </w:r>
          </w:p>
        </w:tc>
      </w:tr>
      <w:tr w:rsidR="0050749A" w:rsidRPr="00512EC7" w14:paraId="52A7E9F3" w14:textId="77777777" w:rsidTr="00EC6806">
        <w:trPr>
          <w:trHeight w:val="288"/>
        </w:trPr>
        <w:tc>
          <w:tcPr>
            <w:tcW w:w="1980" w:type="dxa"/>
            <w:shd w:val="clear" w:color="auto" w:fill="auto"/>
            <w:noWrap/>
            <w:vAlign w:val="center"/>
          </w:tcPr>
          <w:p w14:paraId="05A9D7D2" w14:textId="77777777" w:rsidR="0050749A" w:rsidRPr="00512EC7" w:rsidRDefault="0050749A" w:rsidP="00EC6806">
            <w:pPr>
              <w:spacing w:line="240" w:lineRule="auto"/>
              <w:rPr>
                <w:rFonts w:ascii="Calibri" w:hAnsi="Calibri" w:cs="Calibri"/>
                <w:color w:val="000000"/>
                <w:lang w:eastAsia="sl-SI"/>
              </w:rPr>
            </w:pPr>
            <w:r w:rsidRPr="00512EC7">
              <w:rPr>
                <w:rFonts w:ascii="Calibri" w:hAnsi="Calibri" w:cs="Calibri"/>
                <w:color w:val="000000"/>
                <w:lang w:eastAsia="sl-SI"/>
              </w:rPr>
              <w:t>Notranjost Slovenije</w:t>
            </w:r>
          </w:p>
        </w:tc>
        <w:tc>
          <w:tcPr>
            <w:tcW w:w="1037" w:type="dxa"/>
            <w:shd w:val="clear" w:color="auto" w:fill="auto"/>
            <w:noWrap/>
          </w:tcPr>
          <w:p w14:paraId="5FC955E6" w14:textId="77777777" w:rsidR="0050749A" w:rsidRPr="00512EC7" w:rsidRDefault="0050749A" w:rsidP="00EC6806">
            <w:pPr>
              <w:spacing w:line="240" w:lineRule="auto"/>
              <w:jc w:val="center"/>
            </w:pPr>
            <w:r w:rsidRPr="00512EC7">
              <w:t xml:space="preserve"> 153 </w:t>
            </w:r>
          </w:p>
        </w:tc>
        <w:tc>
          <w:tcPr>
            <w:tcW w:w="1037" w:type="dxa"/>
            <w:shd w:val="clear" w:color="auto" w:fill="auto"/>
            <w:noWrap/>
          </w:tcPr>
          <w:p w14:paraId="49F144C0" w14:textId="77777777" w:rsidR="0050749A" w:rsidRPr="00512EC7" w:rsidRDefault="0050749A" w:rsidP="00EC6806">
            <w:pPr>
              <w:spacing w:line="240" w:lineRule="auto"/>
              <w:jc w:val="center"/>
            </w:pPr>
            <w:r w:rsidRPr="00512EC7">
              <w:t xml:space="preserve"> 154 </w:t>
            </w:r>
          </w:p>
        </w:tc>
        <w:tc>
          <w:tcPr>
            <w:tcW w:w="1037" w:type="dxa"/>
            <w:shd w:val="clear" w:color="auto" w:fill="auto"/>
            <w:noWrap/>
          </w:tcPr>
          <w:p w14:paraId="47E75EAE" w14:textId="77777777" w:rsidR="0050749A" w:rsidRPr="00512EC7" w:rsidRDefault="0050749A" w:rsidP="00EC6806">
            <w:pPr>
              <w:spacing w:line="240" w:lineRule="auto"/>
              <w:jc w:val="center"/>
            </w:pPr>
            <w:r w:rsidRPr="00512EC7">
              <w:t xml:space="preserve"> 155 </w:t>
            </w:r>
          </w:p>
        </w:tc>
        <w:tc>
          <w:tcPr>
            <w:tcW w:w="1037" w:type="dxa"/>
            <w:shd w:val="clear" w:color="auto" w:fill="auto"/>
            <w:noWrap/>
          </w:tcPr>
          <w:p w14:paraId="12280664" w14:textId="77777777" w:rsidR="0050749A" w:rsidRPr="00512EC7" w:rsidRDefault="0050749A" w:rsidP="00EC6806">
            <w:pPr>
              <w:spacing w:line="240" w:lineRule="auto"/>
              <w:jc w:val="center"/>
            </w:pPr>
            <w:r w:rsidRPr="00512EC7">
              <w:t xml:space="preserve"> 156 </w:t>
            </w:r>
          </w:p>
        </w:tc>
        <w:tc>
          <w:tcPr>
            <w:tcW w:w="1037" w:type="dxa"/>
            <w:shd w:val="clear" w:color="auto" w:fill="auto"/>
            <w:noWrap/>
          </w:tcPr>
          <w:p w14:paraId="2489E141" w14:textId="77777777" w:rsidR="0050749A" w:rsidRPr="00512EC7" w:rsidRDefault="0050749A" w:rsidP="00EC6806">
            <w:pPr>
              <w:spacing w:line="240" w:lineRule="auto"/>
              <w:jc w:val="center"/>
            </w:pPr>
            <w:r w:rsidRPr="00512EC7">
              <w:t xml:space="preserve"> 156 </w:t>
            </w:r>
          </w:p>
        </w:tc>
        <w:tc>
          <w:tcPr>
            <w:tcW w:w="1037" w:type="dxa"/>
            <w:shd w:val="clear" w:color="auto" w:fill="auto"/>
            <w:noWrap/>
          </w:tcPr>
          <w:p w14:paraId="5893338F" w14:textId="77777777" w:rsidR="0050749A" w:rsidRPr="00512EC7" w:rsidRDefault="0050749A" w:rsidP="00EC6806">
            <w:pPr>
              <w:spacing w:line="240" w:lineRule="auto"/>
              <w:jc w:val="center"/>
            </w:pPr>
            <w:r w:rsidRPr="00512EC7">
              <w:t xml:space="preserve"> 157 </w:t>
            </w:r>
          </w:p>
        </w:tc>
        <w:tc>
          <w:tcPr>
            <w:tcW w:w="1037" w:type="dxa"/>
            <w:shd w:val="clear" w:color="auto" w:fill="auto"/>
            <w:noWrap/>
          </w:tcPr>
          <w:p w14:paraId="222DD097" w14:textId="77777777" w:rsidR="0050749A" w:rsidRPr="00512EC7" w:rsidRDefault="0050749A" w:rsidP="00EC6806">
            <w:pPr>
              <w:spacing w:line="240" w:lineRule="auto"/>
              <w:jc w:val="center"/>
              <w:rPr>
                <w:rFonts w:ascii="Calibri" w:hAnsi="Calibri" w:cs="Calibri"/>
                <w:color w:val="000000"/>
                <w:lang w:eastAsia="sl-SI"/>
              </w:rPr>
            </w:pPr>
            <w:r w:rsidRPr="00512EC7">
              <w:t>+2,7 %</w:t>
            </w:r>
          </w:p>
        </w:tc>
      </w:tr>
      <w:tr w:rsidR="0050749A" w:rsidRPr="00512EC7" w14:paraId="2A597832" w14:textId="77777777" w:rsidTr="00EC6806">
        <w:trPr>
          <w:trHeight w:val="288"/>
        </w:trPr>
        <w:tc>
          <w:tcPr>
            <w:tcW w:w="1980" w:type="dxa"/>
            <w:shd w:val="clear" w:color="auto" w:fill="auto"/>
            <w:noWrap/>
            <w:vAlign w:val="center"/>
          </w:tcPr>
          <w:p w14:paraId="0EC6F8DB" w14:textId="77777777" w:rsidR="0050749A" w:rsidRPr="00512EC7" w:rsidRDefault="0050749A" w:rsidP="00EC6806">
            <w:pPr>
              <w:spacing w:line="240" w:lineRule="auto"/>
              <w:rPr>
                <w:rFonts w:ascii="Calibri" w:hAnsi="Calibri" w:cs="Calibri"/>
                <w:color w:val="000000"/>
                <w:lang w:eastAsia="sl-SI"/>
              </w:rPr>
            </w:pPr>
            <w:r w:rsidRPr="00512EC7">
              <w:rPr>
                <w:rFonts w:ascii="Calibri" w:hAnsi="Calibri" w:cs="Calibri"/>
                <w:color w:val="000000"/>
                <w:lang w:eastAsia="sl-SI"/>
              </w:rPr>
              <w:t>Slovenija</w:t>
            </w:r>
          </w:p>
        </w:tc>
        <w:tc>
          <w:tcPr>
            <w:tcW w:w="1037" w:type="dxa"/>
            <w:shd w:val="clear" w:color="auto" w:fill="auto"/>
            <w:noWrap/>
          </w:tcPr>
          <w:p w14:paraId="02459A6A" w14:textId="77777777" w:rsidR="0050749A" w:rsidRPr="00512EC7" w:rsidRDefault="0050749A" w:rsidP="00EC6806">
            <w:pPr>
              <w:spacing w:line="240" w:lineRule="auto"/>
              <w:jc w:val="center"/>
            </w:pPr>
            <w:r w:rsidRPr="00512EC7">
              <w:t>102</w:t>
            </w:r>
          </w:p>
        </w:tc>
        <w:tc>
          <w:tcPr>
            <w:tcW w:w="1037" w:type="dxa"/>
            <w:shd w:val="clear" w:color="auto" w:fill="auto"/>
            <w:noWrap/>
          </w:tcPr>
          <w:p w14:paraId="43419878" w14:textId="77777777" w:rsidR="0050749A" w:rsidRPr="00512EC7" w:rsidRDefault="0050749A" w:rsidP="00EC6806">
            <w:pPr>
              <w:spacing w:line="240" w:lineRule="auto"/>
              <w:jc w:val="center"/>
            </w:pPr>
            <w:r w:rsidRPr="00512EC7">
              <w:t>103</w:t>
            </w:r>
          </w:p>
        </w:tc>
        <w:tc>
          <w:tcPr>
            <w:tcW w:w="1037" w:type="dxa"/>
            <w:shd w:val="clear" w:color="auto" w:fill="auto"/>
            <w:noWrap/>
          </w:tcPr>
          <w:p w14:paraId="468303C5" w14:textId="77777777" w:rsidR="0050749A" w:rsidRPr="00512EC7" w:rsidRDefault="0050749A" w:rsidP="00EC6806">
            <w:pPr>
              <w:spacing w:line="240" w:lineRule="auto"/>
              <w:jc w:val="center"/>
            </w:pPr>
            <w:r w:rsidRPr="00512EC7">
              <w:t>103</w:t>
            </w:r>
          </w:p>
        </w:tc>
        <w:tc>
          <w:tcPr>
            <w:tcW w:w="1037" w:type="dxa"/>
            <w:shd w:val="clear" w:color="auto" w:fill="auto"/>
            <w:noWrap/>
          </w:tcPr>
          <w:p w14:paraId="2B3474AF" w14:textId="77777777" w:rsidR="0050749A" w:rsidRPr="00512EC7" w:rsidRDefault="0050749A" w:rsidP="00EC6806">
            <w:pPr>
              <w:spacing w:line="240" w:lineRule="auto"/>
              <w:jc w:val="center"/>
            </w:pPr>
            <w:r w:rsidRPr="00512EC7">
              <w:t>104</w:t>
            </w:r>
          </w:p>
        </w:tc>
        <w:tc>
          <w:tcPr>
            <w:tcW w:w="1037" w:type="dxa"/>
            <w:shd w:val="clear" w:color="auto" w:fill="auto"/>
            <w:noWrap/>
          </w:tcPr>
          <w:p w14:paraId="166D286E" w14:textId="77777777" w:rsidR="0050749A" w:rsidRPr="00512EC7" w:rsidRDefault="0050749A" w:rsidP="00EC6806">
            <w:pPr>
              <w:spacing w:line="240" w:lineRule="auto"/>
              <w:jc w:val="center"/>
            </w:pPr>
            <w:r w:rsidRPr="00512EC7">
              <w:t>104</w:t>
            </w:r>
          </w:p>
        </w:tc>
        <w:tc>
          <w:tcPr>
            <w:tcW w:w="1037" w:type="dxa"/>
            <w:shd w:val="clear" w:color="auto" w:fill="auto"/>
            <w:noWrap/>
          </w:tcPr>
          <w:p w14:paraId="74B4C90B" w14:textId="77777777" w:rsidR="0050749A" w:rsidRPr="00512EC7" w:rsidRDefault="0050749A" w:rsidP="00EC6806">
            <w:pPr>
              <w:spacing w:line="240" w:lineRule="auto"/>
              <w:jc w:val="center"/>
            </w:pPr>
            <w:r w:rsidRPr="00512EC7">
              <w:t>104</w:t>
            </w:r>
          </w:p>
        </w:tc>
        <w:tc>
          <w:tcPr>
            <w:tcW w:w="1037" w:type="dxa"/>
            <w:shd w:val="clear" w:color="auto" w:fill="auto"/>
            <w:noWrap/>
          </w:tcPr>
          <w:p w14:paraId="569196F7" w14:textId="77777777" w:rsidR="0050749A" w:rsidRPr="00512EC7" w:rsidRDefault="0050749A" w:rsidP="00EC6806">
            <w:pPr>
              <w:spacing w:line="240" w:lineRule="auto"/>
              <w:jc w:val="center"/>
              <w:rPr>
                <w:rFonts w:ascii="Calibri" w:hAnsi="Calibri" w:cs="Calibri"/>
                <w:color w:val="000000"/>
                <w:lang w:eastAsia="sl-SI"/>
              </w:rPr>
            </w:pPr>
            <w:r w:rsidRPr="00512EC7">
              <w:t>+2,4 %</w:t>
            </w:r>
          </w:p>
        </w:tc>
      </w:tr>
      <w:tr w:rsidR="0050749A" w:rsidRPr="00512EC7" w14:paraId="47983EBD" w14:textId="77777777" w:rsidTr="00EC6806">
        <w:trPr>
          <w:trHeight w:val="288"/>
        </w:trPr>
        <w:tc>
          <w:tcPr>
            <w:tcW w:w="9239" w:type="dxa"/>
            <w:gridSpan w:val="8"/>
            <w:shd w:val="clear" w:color="auto" w:fill="D5DCE4" w:themeFill="text2" w:themeFillTint="33"/>
            <w:noWrap/>
            <w:vAlign w:val="center"/>
          </w:tcPr>
          <w:p w14:paraId="4564D04F" w14:textId="77777777" w:rsidR="0050749A" w:rsidRPr="00512EC7" w:rsidRDefault="0050749A" w:rsidP="00EC6806">
            <w:pPr>
              <w:spacing w:line="240" w:lineRule="auto"/>
              <w:jc w:val="center"/>
              <w:rPr>
                <w:b/>
                <w:bCs/>
              </w:rPr>
            </w:pPr>
            <w:r w:rsidRPr="00512EC7">
              <w:rPr>
                <w:b/>
                <w:bCs/>
              </w:rPr>
              <w:t>Indeks staranja</w:t>
            </w:r>
          </w:p>
        </w:tc>
      </w:tr>
      <w:tr w:rsidR="0050749A" w:rsidRPr="00512EC7" w14:paraId="1B333D0F" w14:textId="77777777" w:rsidTr="00EC6806">
        <w:trPr>
          <w:trHeight w:val="288"/>
        </w:trPr>
        <w:tc>
          <w:tcPr>
            <w:tcW w:w="1980" w:type="dxa"/>
            <w:shd w:val="clear" w:color="auto" w:fill="auto"/>
            <w:noWrap/>
            <w:vAlign w:val="center"/>
          </w:tcPr>
          <w:p w14:paraId="36ABC2E9" w14:textId="77777777" w:rsidR="0050749A" w:rsidRPr="00512EC7" w:rsidRDefault="0050749A" w:rsidP="00EC6806">
            <w:pPr>
              <w:spacing w:line="240" w:lineRule="auto"/>
              <w:rPr>
                <w:rFonts w:ascii="Calibri" w:hAnsi="Calibri" w:cs="Calibri"/>
                <w:color w:val="000000"/>
                <w:lang w:eastAsia="sl-SI"/>
              </w:rPr>
            </w:pPr>
            <w:r w:rsidRPr="00512EC7">
              <w:rPr>
                <w:rFonts w:ascii="Calibri" w:hAnsi="Calibri" w:cs="Calibri"/>
                <w:color w:val="000000"/>
                <w:lang w:eastAsia="sl-SI"/>
              </w:rPr>
              <w:t>OPO</w:t>
            </w:r>
          </w:p>
        </w:tc>
        <w:tc>
          <w:tcPr>
            <w:tcW w:w="1037" w:type="dxa"/>
            <w:shd w:val="clear" w:color="auto" w:fill="auto"/>
            <w:noWrap/>
          </w:tcPr>
          <w:p w14:paraId="76612DD9" w14:textId="77777777" w:rsidR="0050749A" w:rsidRPr="00512EC7" w:rsidRDefault="0050749A" w:rsidP="00EC6806">
            <w:pPr>
              <w:spacing w:line="240" w:lineRule="auto"/>
              <w:jc w:val="center"/>
            </w:pPr>
            <w:r w:rsidRPr="00512EC7">
              <w:t xml:space="preserve"> 142 </w:t>
            </w:r>
          </w:p>
        </w:tc>
        <w:tc>
          <w:tcPr>
            <w:tcW w:w="1037" w:type="dxa"/>
            <w:shd w:val="clear" w:color="auto" w:fill="auto"/>
            <w:noWrap/>
          </w:tcPr>
          <w:p w14:paraId="0928C96F" w14:textId="77777777" w:rsidR="0050749A" w:rsidRPr="00512EC7" w:rsidRDefault="0050749A" w:rsidP="00EC6806">
            <w:pPr>
              <w:spacing w:line="240" w:lineRule="auto"/>
              <w:jc w:val="center"/>
            </w:pPr>
            <w:r w:rsidRPr="00512EC7">
              <w:t xml:space="preserve"> 146 </w:t>
            </w:r>
          </w:p>
        </w:tc>
        <w:tc>
          <w:tcPr>
            <w:tcW w:w="1037" w:type="dxa"/>
            <w:shd w:val="clear" w:color="auto" w:fill="auto"/>
            <w:noWrap/>
          </w:tcPr>
          <w:p w14:paraId="7CC45481" w14:textId="77777777" w:rsidR="0050749A" w:rsidRPr="00512EC7" w:rsidRDefault="0050749A" w:rsidP="00EC6806">
            <w:pPr>
              <w:spacing w:line="240" w:lineRule="auto"/>
              <w:jc w:val="center"/>
            </w:pPr>
            <w:r w:rsidRPr="00512EC7">
              <w:t xml:space="preserve"> 149 </w:t>
            </w:r>
          </w:p>
        </w:tc>
        <w:tc>
          <w:tcPr>
            <w:tcW w:w="1037" w:type="dxa"/>
            <w:shd w:val="clear" w:color="auto" w:fill="auto"/>
            <w:noWrap/>
          </w:tcPr>
          <w:p w14:paraId="12EAC703" w14:textId="77777777" w:rsidR="0050749A" w:rsidRPr="00512EC7" w:rsidRDefault="0050749A" w:rsidP="00EC6806">
            <w:pPr>
              <w:spacing w:line="240" w:lineRule="auto"/>
              <w:jc w:val="center"/>
            </w:pPr>
            <w:r w:rsidRPr="00512EC7">
              <w:t xml:space="preserve"> 152 </w:t>
            </w:r>
          </w:p>
        </w:tc>
        <w:tc>
          <w:tcPr>
            <w:tcW w:w="1037" w:type="dxa"/>
            <w:shd w:val="clear" w:color="auto" w:fill="auto"/>
            <w:noWrap/>
          </w:tcPr>
          <w:p w14:paraId="53E1722A" w14:textId="77777777" w:rsidR="0050749A" w:rsidRPr="00512EC7" w:rsidRDefault="0050749A" w:rsidP="00EC6806">
            <w:pPr>
              <w:spacing w:line="240" w:lineRule="auto"/>
              <w:jc w:val="center"/>
            </w:pPr>
            <w:r w:rsidRPr="00512EC7">
              <w:t xml:space="preserve"> 156 </w:t>
            </w:r>
          </w:p>
        </w:tc>
        <w:tc>
          <w:tcPr>
            <w:tcW w:w="1037" w:type="dxa"/>
            <w:shd w:val="clear" w:color="auto" w:fill="auto"/>
            <w:noWrap/>
          </w:tcPr>
          <w:p w14:paraId="0AE59851" w14:textId="77777777" w:rsidR="0050749A" w:rsidRPr="00512EC7" w:rsidRDefault="0050749A" w:rsidP="00EC6806">
            <w:pPr>
              <w:spacing w:line="240" w:lineRule="auto"/>
              <w:jc w:val="center"/>
            </w:pPr>
            <w:r w:rsidRPr="00512EC7">
              <w:t xml:space="preserve"> 160 </w:t>
            </w:r>
          </w:p>
        </w:tc>
        <w:tc>
          <w:tcPr>
            <w:tcW w:w="1037" w:type="dxa"/>
            <w:shd w:val="clear" w:color="auto" w:fill="auto"/>
            <w:noWrap/>
          </w:tcPr>
          <w:p w14:paraId="251113D9" w14:textId="77777777" w:rsidR="0050749A" w:rsidRPr="00512EC7" w:rsidRDefault="0050749A" w:rsidP="00EC6806">
            <w:pPr>
              <w:spacing w:line="240" w:lineRule="auto"/>
              <w:jc w:val="center"/>
            </w:pPr>
            <w:r w:rsidRPr="00512EC7">
              <w:t>+12,4 %</w:t>
            </w:r>
          </w:p>
        </w:tc>
      </w:tr>
      <w:tr w:rsidR="0050749A" w:rsidRPr="00512EC7" w14:paraId="572F7EDC" w14:textId="77777777" w:rsidTr="00EC6806">
        <w:trPr>
          <w:trHeight w:val="288"/>
        </w:trPr>
        <w:tc>
          <w:tcPr>
            <w:tcW w:w="1980" w:type="dxa"/>
            <w:shd w:val="clear" w:color="auto" w:fill="auto"/>
            <w:noWrap/>
            <w:vAlign w:val="center"/>
          </w:tcPr>
          <w:p w14:paraId="17BA1808" w14:textId="77777777" w:rsidR="0050749A" w:rsidRPr="00512EC7" w:rsidRDefault="0050749A" w:rsidP="00EC6806">
            <w:pPr>
              <w:spacing w:line="240" w:lineRule="auto"/>
              <w:rPr>
                <w:rFonts w:ascii="Calibri" w:hAnsi="Calibri" w:cs="Calibri"/>
                <w:color w:val="000000"/>
                <w:lang w:eastAsia="sl-SI"/>
              </w:rPr>
            </w:pPr>
            <w:r w:rsidRPr="00512EC7">
              <w:rPr>
                <w:rFonts w:ascii="Calibri" w:hAnsi="Calibri" w:cs="Calibri"/>
                <w:color w:val="000000"/>
                <w:lang w:eastAsia="sl-SI"/>
              </w:rPr>
              <w:t>Notranjost Slovenije</w:t>
            </w:r>
          </w:p>
        </w:tc>
        <w:tc>
          <w:tcPr>
            <w:tcW w:w="1037" w:type="dxa"/>
            <w:shd w:val="clear" w:color="auto" w:fill="auto"/>
            <w:noWrap/>
          </w:tcPr>
          <w:p w14:paraId="5938AB7E" w14:textId="77777777" w:rsidR="0050749A" w:rsidRPr="00512EC7" w:rsidRDefault="0050749A" w:rsidP="00EC6806">
            <w:pPr>
              <w:spacing w:line="240" w:lineRule="auto"/>
              <w:jc w:val="center"/>
            </w:pPr>
            <w:r w:rsidRPr="00512EC7">
              <w:t xml:space="preserve"> 126 </w:t>
            </w:r>
          </w:p>
        </w:tc>
        <w:tc>
          <w:tcPr>
            <w:tcW w:w="1037" w:type="dxa"/>
            <w:shd w:val="clear" w:color="auto" w:fill="auto"/>
            <w:noWrap/>
          </w:tcPr>
          <w:p w14:paraId="6E17F0A4" w14:textId="77777777" w:rsidR="0050749A" w:rsidRPr="00512EC7" w:rsidRDefault="0050749A" w:rsidP="00EC6806">
            <w:pPr>
              <w:spacing w:line="240" w:lineRule="auto"/>
              <w:jc w:val="center"/>
            </w:pPr>
            <w:r w:rsidRPr="00512EC7">
              <w:t xml:space="preserve"> 128 </w:t>
            </w:r>
          </w:p>
        </w:tc>
        <w:tc>
          <w:tcPr>
            <w:tcW w:w="1037" w:type="dxa"/>
            <w:shd w:val="clear" w:color="auto" w:fill="auto"/>
            <w:noWrap/>
          </w:tcPr>
          <w:p w14:paraId="2777A4B0" w14:textId="77777777" w:rsidR="0050749A" w:rsidRPr="00512EC7" w:rsidRDefault="0050749A" w:rsidP="00EC6806">
            <w:pPr>
              <w:spacing w:line="240" w:lineRule="auto"/>
              <w:jc w:val="center"/>
            </w:pPr>
            <w:r w:rsidRPr="00512EC7">
              <w:t xml:space="preserve"> 130 </w:t>
            </w:r>
          </w:p>
        </w:tc>
        <w:tc>
          <w:tcPr>
            <w:tcW w:w="1037" w:type="dxa"/>
            <w:shd w:val="clear" w:color="auto" w:fill="auto"/>
            <w:noWrap/>
          </w:tcPr>
          <w:p w14:paraId="33F5B700" w14:textId="77777777" w:rsidR="0050749A" w:rsidRPr="00512EC7" w:rsidRDefault="0050749A" w:rsidP="00EC6806">
            <w:pPr>
              <w:spacing w:line="240" w:lineRule="auto"/>
              <w:jc w:val="center"/>
            </w:pPr>
            <w:r w:rsidRPr="00512EC7">
              <w:t xml:space="preserve"> 133 </w:t>
            </w:r>
          </w:p>
        </w:tc>
        <w:tc>
          <w:tcPr>
            <w:tcW w:w="1037" w:type="dxa"/>
            <w:shd w:val="clear" w:color="auto" w:fill="auto"/>
            <w:noWrap/>
          </w:tcPr>
          <w:p w14:paraId="747A4447" w14:textId="77777777" w:rsidR="0050749A" w:rsidRPr="00512EC7" w:rsidRDefault="0050749A" w:rsidP="00EC6806">
            <w:pPr>
              <w:spacing w:line="240" w:lineRule="auto"/>
              <w:jc w:val="center"/>
            </w:pPr>
            <w:r w:rsidRPr="00512EC7">
              <w:t xml:space="preserve"> 136 </w:t>
            </w:r>
          </w:p>
        </w:tc>
        <w:tc>
          <w:tcPr>
            <w:tcW w:w="1037" w:type="dxa"/>
            <w:shd w:val="clear" w:color="auto" w:fill="auto"/>
            <w:noWrap/>
          </w:tcPr>
          <w:p w14:paraId="119A4A5D" w14:textId="77777777" w:rsidR="0050749A" w:rsidRPr="00512EC7" w:rsidRDefault="0050749A" w:rsidP="00EC6806">
            <w:pPr>
              <w:spacing w:line="240" w:lineRule="auto"/>
              <w:jc w:val="center"/>
            </w:pPr>
            <w:r w:rsidRPr="00512EC7">
              <w:t xml:space="preserve"> 138 </w:t>
            </w:r>
          </w:p>
        </w:tc>
        <w:tc>
          <w:tcPr>
            <w:tcW w:w="1037" w:type="dxa"/>
            <w:shd w:val="clear" w:color="auto" w:fill="auto"/>
            <w:noWrap/>
          </w:tcPr>
          <w:p w14:paraId="67237AEB" w14:textId="77777777" w:rsidR="0050749A" w:rsidRPr="00512EC7" w:rsidRDefault="0050749A" w:rsidP="00EC6806">
            <w:pPr>
              <w:spacing w:line="240" w:lineRule="auto"/>
              <w:jc w:val="center"/>
            </w:pPr>
            <w:r w:rsidRPr="00512EC7">
              <w:t>+10,1 %</w:t>
            </w:r>
          </w:p>
        </w:tc>
      </w:tr>
      <w:tr w:rsidR="0050749A" w:rsidRPr="00512EC7" w14:paraId="4819E1AC" w14:textId="77777777" w:rsidTr="00EC6806">
        <w:trPr>
          <w:trHeight w:val="288"/>
        </w:trPr>
        <w:tc>
          <w:tcPr>
            <w:tcW w:w="1980" w:type="dxa"/>
            <w:shd w:val="clear" w:color="auto" w:fill="auto"/>
            <w:noWrap/>
            <w:vAlign w:val="center"/>
          </w:tcPr>
          <w:p w14:paraId="54229091" w14:textId="77777777" w:rsidR="0050749A" w:rsidRPr="00512EC7" w:rsidRDefault="0050749A" w:rsidP="00EC6806">
            <w:pPr>
              <w:spacing w:line="240" w:lineRule="auto"/>
              <w:rPr>
                <w:rFonts w:ascii="Calibri" w:hAnsi="Calibri" w:cs="Calibri"/>
                <w:color w:val="000000"/>
                <w:lang w:eastAsia="sl-SI"/>
              </w:rPr>
            </w:pPr>
            <w:r w:rsidRPr="00512EC7">
              <w:rPr>
                <w:rFonts w:ascii="Calibri" w:hAnsi="Calibri" w:cs="Calibri"/>
                <w:color w:val="000000"/>
                <w:lang w:eastAsia="sl-SI"/>
              </w:rPr>
              <w:t>Slovenija</w:t>
            </w:r>
          </w:p>
        </w:tc>
        <w:tc>
          <w:tcPr>
            <w:tcW w:w="1037" w:type="dxa"/>
            <w:shd w:val="clear" w:color="auto" w:fill="auto"/>
            <w:noWrap/>
          </w:tcPr>
          <w:p w14:paraId="4D10F1ED" w14:textId="77777777" w:rsidR="0050749A" w:rsidRPr="00512EC7" w:rsidRDefault="0050749A" w:rsidP="00EC6806">
            <w:pPr>
              <w:spacing w:line="240" w:lineRule="auto"/>
              <w:jc w:val="center"/>
            </w:pPr>
            <w:r w:rsidRPr="00512EC7">
              <w:t xml:space="preserve"> 129 </w:t>
            </w:r>
          </w:p>
        </w:tc>
        <w:tc>
          <w:tcPr>
            <w:tcW w:w="1037" w:type="dxa"/>
            <w:shd w:val="clear" w:color="auto" w:fill="auto"/>
            <w:noWrap/>
          </w:tcPr>
          <w:p w14:paraId="1E1DF67A" w14:textId="77777777" w:rsidR="0050749A" w:rsidRPr="00512EC7" w:rsidRDefault="0050749A" w:rsidP="00EC6806">
            <w:pPr>
              <w:spacing w:line="240" w:lineRule="auto"/>
              <w:jc w:val="center"/>
            </w:pPr>
            <w:r w:rsidRPr="00512EC7">
              <w:t xml:space="preserve"> 132 </w:t>
            </w:r>
          </w:p>
        </w:tc>
        <w:tc>
          <w:tcPr>
            <w:tcW w:w="1037" w:type="dxa"/>
            <w:shd w:val="clear" w:color="auto" w:fill="auto"/>
            <w:noWrap/>
          </w:tcPr>
          <w:p w14:paraId="7E8576F1" w14:textId="77777777" w:rsidR="0050749A" w:rsidRPr="00512EC7" w:rsidRDefault="0050749A" w:rsidP="00EC6806">
            <w:pPr>
              <w:spacing w:line="240" w:lineRule="auto"/>
              <w:jc w:val="center"/>
            </w:pPr>
            <w:r w:rsidRPr="00512EC7">
              <w:t xml:space="preserve"> 134 </w:t>
            </w:r>
          </w:p>
        </w:tc>
        <w:tc>
          <w:tcPr>
            <w:tcW w:w="1037" w:type="dxa"/>
            <w:shd w:val="clear" w:color="auto" w:fill="auto"/>
            <w:noWrap/>
          </w:tcPr>
          <w:p w14:paraId="6130E679" w14:textId="77777777" w:rsidR="0050749A" w:rsidRPr="00512EC7" w:rsidRDefault="0050749A" w:rsidP="00EC6806">
            <w:pPr>
              <w:spacing w:line="240" w:lineRule="auto"/>
              <w:jc w:val="center"/>
            </w:pPr>
            <w:r w:rsidRPr="00512EC7">
              <w:t xml:space="preserve"> 137 </w:t>
            </w:r>
          </w:p>
        </w:tc>
        <w:tc>
          <w:tcPr>
            <w:tcW w:w="1037" w:type="dxa"/>
            <w:shd w:val="clear" w:color="auto" w:fill="auto"/>
            <w:noWrap/>
          </w:tcPr>
          <w:p w14:paraId="2C069197" w14:textId="77777777" w:rsidR="0050749A" w:rsidRPr="00512EC7" w:rsidRDefault="0050749A" w:rsidP="00EC6806">
            <w:pPr>
              <w:spacing w:line="240" w:lineRule="auto"/>
              <w:jc w:val="center"/>
            </w:pPr>
            <w:r w:rsidRPr="00512EC7">
              <w:t xml:space="preserve"> 140 </w:t>
            </w:r>
          </w:p>
        </w:tc>
        <w:tc>
          <w:tcPr>
            <w:tcW w:w="1037" w:type="dxa"/>
            <w:shd w:val="clear" w:color="auto" w:fill="auto"/>
            <w:noWrap/>
          </w:tcPr>
          <w:p w14:paraId="130C1B56" w14:textId="77777777" w:rsidR="0050749A" w:rsidRPr="00512EC7" w:rsidRDefault="0050749A" w:rsidP="00EC6806">
            <w:pPr>
              <w:spacing w:line="240" w:lineRule="auto"/>
              <w:jc w:val="center"/>
            </w:pPr>
            <w:r w:rsidRPr="00512EC7">
              <w:t xml:space="preserve"> 143 </w:t>
            </w:r>
          </w:p>
        </w:tc>
        <w:tc>
          <w:tcPr>
            <w:tcW w:w="1037" w:type="dxa"/>
            <w:shd w:val="clear" w:color="auto" w:fill="auto"/>
            <w:noWrap/>
          </w:tcPr>
          <w:p w14:paraId="52815EAD" w14:textId="77777777" w:rsidR="0050749A" w:rsidRPr="00512EC7" w:rsidRDefault="0050749A" w:rsidP="00EC6806">
            <w:pPr>
              <w:spacing w:line="240" w:lineRule="auto"/>
              <w:jc w:val="center"/>
            </w:pPr>
            <w:r w:rsidRPr="00512EC7">
              <w:t>+10,6 %</w:t>
            </w:r>
          </w:p>
        </w:tc>
      </w:tr>
      <w:tr w:rsidR="0050749A" w:rsidRPr="00512EC7" w14:paraId="4ACE8522" w14:textId="77777777" w:rsidTr="00EC6806">
        <w:trPr>
          <w:trHeight w:val="288"/>
        </w:trPr>
        <w:tc>
          <w:tcPr>
            <w:tcW w:w="9239" w:type="dxa"/>
            <w:gridSpan w:val="8"/>
            <w:shd w:val="clear" w:color="auto" w:fill="D5DCE4" w:themeFill="text2" w:themeFillTint="33"/>
            <w:noWrap/>
            <w:vAlign w:val="center"/>
          </w:tcPr>
          <w:p w14:paraId="23F3609F" w14:textId="77777777" w:rsidR="0050749A" w:rsidRPr="00512EC7" w:rsidRDefault="0050749A" w:rsidP="00EC6806">
            <w:pPr>
              <w:spacing w:line="240" w:lineRule="auto"/>
              <w:jc w:val="center"/>
              <w:rPr>
                <w:b/>
                <w:bCs/>
              </w:rPr>
            </w:pPr>
            <w:r w:rsidRPr="00512EC7">
              <w:rPr>
                <w:b/>
                <w:bCs/>
              </w:rPr>
              <w:t>Indeks delovne migracije</w:t>
            </w:r>
          </w:p>
        </w:tc>
      </w:tr>
      <w:tr w:rsidR="0050749A" w:rsidRPr="00512EC7" w14:paraId="1825A727" w14:textId="77777777" w:rsidTr="00EC6806">
        <w:trPr>
          <w:trHeight w:val="288"/>
        </w:trPr>
        <w:tc>
          <w:tcPr>
            <w:tcW w:w="1980" w:type="dxa"/>
            <w:shd w:val="clear" w:color="auto" w:fill="auto"/>
            <w:noWrap/>
            <w:vAlign w:val="center"/>
          </w:tcPr>
          <w:p w14:paraId="6FD64D3A" w14:textId="77777777" w:rsidR="0050749A" w:rsidRPr="00512EC7" w:rsidRDefault="0050749A" w:rsidP="00EC6806">
            <w:pPr>
              <w:spacing w:line="240" w:lineRule="auto"/>
              <w:rPr>
                <w:rFonts w:ascii="Calibri" w:hAnsi="Calibri" w:cs="Calibri"/>
                <w:color w:val="000000"/>
                <w:lang w:eastAsia="sl-SI"/>
              </w:rPr>
            </w:pPr>
            <w:r w:rsidRPr="00512EC7">
              <w:rPr>
                <w:rFonts w:ascii="Calibri" w:hAnsi="Calibri" w:cs="Calibri"/>
                <w:color w:val="000000"/>
                <w:lang w:eastAsia="sl-SI"/>
              </w:rPr>
              <w:t>OPO</w:t>
            </w:r>
          </w:p>
        </w:tc>
        <w:tc>
          <w:tcPr>
            <w:tcW w:w="1037" w:type="dxa"/>
            <w:shd w:val="clear" w:color="auto" w:fill="auto"/>
            <w:noWrap/>
          </w:tcPr>
          <w:p w14:paraId="0B5DAF26" w14:textId="77777777" w:rsidR="0050749A" w:rsidRPr="00512EC7" w:rsidRDefault="0050749A" w:rsidP="00EC6806">
            <w:pPr>
              <w:spacing w:line="240" w:lineRule="auto"/>
              <w:jc w:val="center"/>
            </w:pPr>
            <w:r w:rsidRPr="00512EC7">
              <w:t xml:space="preserve"> 69,7 </w:t>
            </w:r>
          </w:p>
        </w:tc>
        <w:tc>
          <w:tcPr>
            <w:tcW w:w="1037" w:type="dxa"/>
            <w:shd w:val="clear" w:color="auto" w:fill="auto"/>
            <w:noWrap/>
          </w:tcPr>
          <w:p w14:paraId="2414E8B3" w14:textId="77777777" w:rsidR="0050749A" w:rsidRPr="00512EC7" w:rsidRDefault="0050749A" w:rsidP="00EC6806">
            <w:pPr>
              <w:spacing w:line="240" w:lineRule="auto"/>
              <w:jc w:val="center"/>
            </w:pPr>
            <w:r w:rsidRPr="00512EC7">
              <w:t xml:space="preserve"> 69,7 </w:t>
            </w:r>
          </w:p>
        </w:tc>
        <w:tc>
          <w:tcPr>
            <w:tcW w:w="1037" w:type="dxa"/>
            <w:shd w:val="clear" w:color="auto" w:fill="auto"/>
            <w:noWrap/>
          </w:tcPr>
          <w:p w14:paraId="512FCEBA" w14:textId="77777777" w:rsidR="0050749A" w:rsidRPr="00512EC7" w:rsidRDefault="0050749A" w:rsidP="00EC6806">
            <w:pPr>
              <w:spacing w:line="240" w:lineRule="auto"/>
              <w:jc w:val="center"/>
            </w:pPr>
            <w:r w:rsidRPr="00512EC7">
              <w:t xml:space="preserve"> 68,5 </w:t>
            </w:r>
          </w:p>
        </w:tc>
        <w:tc>
          <w:tcPr>
            <w:tcW w:w="1037" w:type="dxa"/>
            <w:shd w:val="clear" w:color="auto" w:fill="auto"/>
            <w:noWrap/>
          </w:tcPr>
          <w:p w14:paraId="321A9C26" w14:textId="77777777" w:rsidR="0050749A" w:rsidRPr="00512EC7" w:rsidRDefault="0050749A" w:rsidP="00EC6806">
            <w:pPr>
              <w:spacing w:line="240" w:lineRule="auto"/>
              <w:jc w:val="center"/>
            </w:pPr>
            <w:r w:rsidRPr="00512EC7">
              <w:t xml:space="preserve"> 68,8 </w:t>
            </w:r>
          </w:p>
        </w:tc>
        <w:tc>
          <w:tcPr>
            <w:tcW w:w="1037" w:type="dxa"/>
            <w:shd w:val="clear" w:color="auto" w:fill="auto"/>
            <w:noWrap/>
          </w:tcPr>
          <w:p w14:paraId="41E52AD5" w14:textId="77777777" w:rsidR="0050749A" w:rsidRPr="00512EC7" w:rsidRDefault="0050749A" w:rsidP="00EC6806">
            <w:pPr>
              <w:spacing w:line="240" w:lineRule="auto"/>
              <w:jc w:val="center"/>
            </w:pPr>
            <w:r w:rsidRPr="00512EC7">
              <w:t xml:space="preserve"> 69,5 </w:t>
            </w:r>
          </w:p>
        </w:tc>
        <w:tc>
          <w:tcPr>
            <w:tcW w:w="1037" w:type="dxa"/>
            <w:shd w:val="clear" w:color="auto" w:fill="auto"/>
            <w:noWrap/>
          </w:tcPr>
          <w:p w14:paraId="0FA8FCBB" w14:textId="77777777" w:rsidR="0050749A" w:rsidRPr="00512EC7" w:rsidRDefault="0050749A" w:rsidP="00EC6806">
            <w:pPr>
              <w:spacing w:line="240" w:lineRule="auto"/>
              <w:jc w:val="center"/>
            </w:pPr>
            <w:r w:rsidRPr="00512EC7">
              <w:t>-</w:t>
            </w:r>
          </w:p>
        </w:tc>
        <w:tc>
          <w:tcPr>
            <w:tcW w:w="1037" w:type="dxa"/>
            <w:shd w:val="clear" w:color="auto" w:fill="auto"/>
            <w:noWrap/>
          </w:tcPr>
          <w:p w14:paraId="60F4531F" w14:textId="77777777" w:rsidR="0050749A" w:rsidRPr="00512EC7" w:rsidRDefault="0050749A" w:rsidP="00EC6806">
            <w:pPr>
              <w:spacing w:line="240" w:lineRule="auto"/>
              <w:jc w:val="center"/>
            </w:pPr>
            <w:r w:rsidRPr="00512EC7">
              <w:t>–0,3 %</w:t>
            </w:r>
          </w:p>
        </w:tc>
      </w:tr>
      <w:tr w:rsidR="0050749A" w:rsidRPr="00512EC7" w14:paraId="44D7CE2E" w14:textId="77777777" w:rsidTr="00EC6806">
        <w:trPr>
          <w:trHeight w:val="288"/>
        </w:trPr>
        <w:tc>
          <w:tcPr>
            <w:tcW w:w="1980" w:type="dxa"/>
            <w:shd w:val="clear" w:color="auto" w:fill="auto"/>
            <w:noWrap/>
            <w:vAlign w:val="center"/>
          </w:tcPr>
          <w:p w14:paraId="778A434E" w14:textId="77777777" w:rsidR="0050749A" w:rsidRPr="00512EC7" w:rsidRDefault="0050749A" w:rsidP="00EC6806">
            <w:pPr>
              <w:spacing w:line="240" w:lineRule="auto"/>
              <w:rPr>
                <w:rFonts w:ascii="Calibri" w:hAnsi="Calibri" w:cs="Calibri"/>
                <w:color w:val="000000"/>
                <w:lang w:eastAsia="sl-SI"/>
              </w:rPr>
            </w:pPr>
            <w:r w:rsidRPr="00512EC7">
              <w:rPr>
                <w:rFonts w:ascii="Calibri" w:hAnsi="Calibri" w:cs="Calibri"/>
                <w:color w:val="000000"/>
                <w:lang w:eastAsia="sl-SI"/>
              </w:rPr>
              <w:t>Notranjost Slovenije</w:t>
            </w:r>
          </w:p>
        </w:tc>
        <w:tc>
          <w:tcPr>
            <w:tcW w:w="1037" w:type="dxa"/>
            <w:shd w:val="clear" w:color="auto" w:fill="auto"/>
            <w:noWrap/>
          </w:tcPr>
          <w:p w14:paraId="0E44F3C3" w14:textId="77777777" w:rsidR="0050749A" w:rsidRPr="00512EC7" w:rsidRDefault="0050749A" w:rsidP="00EC6806">
            <w:pPr>
              <w:spacing w:line="240" w:lineRule="auto"/>
              <w:jc w:val="center"/>
            </w:pPr>
            <w:r w:rsidRPr="00512EC7">
              <w:t xml:space="preserve"> 108,8 </w:t>
            </w:r>
          </w:p>
        </w:tc>
        <w:tc>
          <w:tcPr>
            <w:tcW w:w="1037" w:type="dxa"/>
            <w:shd w:val="clear" w:color="auto" w:fill="auto"/>
            <w:noWrap/>
          </w:tcPr>
          <w:p w14:paraId="06482D07" w14:textId="77777777" w:rsidR="0050749A" w:rsidRPr="00512EC7" w:rsidRDefault="0050749A" w:rsidP="00EC6806">
            <w:pPr>
              <w:spacing w:line="240" w:lineRule="auto"/>
              <w:jc w:val="center"/>
            </w:pPr>
            <w:r w:rsidRPr="00512EC7">
              <w:t xml:space="preserve"> 108,9 </w:t>
            </w:r>
          </w:p>
        </w:tc>
        <w:tc>
          <w:tcPr>
            <w:tcW w:w="1037" w:type="dxa"/>
            <w:shd w:val="clear" w:color="auto" w:fill="auto"/>
            <w:noWrap/>
          </w:tcPr>
          <w:p w14:paraId="19F406F7" w14:textId="77777777" w:rsidR="0050749A" w:rsidRPr="00512EC7" w:rsidRDefault="0050749A" w:rsidP="00EC6806">
            <w:pPr>
              <w:spacing w:line="240" w:lineRule="auto"/>
              <w:jc w:val="center"/>
            </w:pPr>
            <w:r w:rsidRPr="00512EC7">
              <w:t xml:space="preserve"> 109,9 </w:t>
            </w:r>
          </w:p>
        </w:tc>
        <w:tc>
          <w:tcPr>
            <w:tcW w:w="1037" w:type="dxa"/>
            <w:shd w:val="clear" w:color="auto" w:fill="auto"/>
            <w:noWrap/>
          </w:tcPr>
          <w:p w14:paraId="41BBE5A8" w14:textId="77777777" w:rsidR="0050749A" w:rsidRPr="00512EC7" w:rsidRDefault="0050749A" w:rsidP="00EC6806">
            <w:pPr>
              <w:spacing w:line="240" w:lineRule="auto"/>
              <w:jc w:val="center"/>
            </w:pPr>
            <w:r w:rsidRPr="00512EC7">
              <w:t xml:space="preserve"> 110,3 </w:t>
            </w:r>
          </w:p>
        </w:tc>
        <w:tc>
          <w:tcPr>
            <w:tcW w:w="1037" w:type="dxa"/>
            <w:shd w:val="clear" w:color="auto" w:fill="auto"/>
            <w:noWrap/>
          </w:tcPr>
          <w:p w14:paraId="60663326" w14:textId="77777777" w:rsidR="0050749A" w:rsidRPr="00512EC7" w:rsidRDefault="0050749A" w:rsidP="00EC6806">
            <w:pPr>
              <w:spacing w:line="240" w:lineRule="auto"/>
              <w:jc w:val="center"/>
            </w:pPr>
            <w:r w:rsidRPr="00512EC7">
              <w:t xml:space="preserve"> 110,2 </w:t>
            </w:r>
          </w:p>
        </w:tc>
        <w:tc>
          <w:tcPr>
            <w:tcW w:w="1037" w:type="dxa"/>
            <w:shd w:val="clear" w:color="auto" w:fill="auto"/>
            <w:noWrap/>
          </w:tcPr>
          <w:p w14:paraId="4BC51FD5" w14:textId="77777777" w:rsidR="0050749A" w:rsidRPr="00512EC7" w:rsidRDefault="0050749A" w:rsidP="00EC6806">
            <w:pPr>
              <w:spacing w:line="240" w:lineRule="auto"/>
              <w:jc w:val="center"/>
            </w:pPr>
            <w:r w:rsidRPr="00512EC7">
              <w:t>-</w:t>
            </w:r>
          </w:p>
        </w:tc>
        <w:tc>
          <w:tcPr>
            <w:tcW w:w="1037" w:type="dxa"/>
            <w:shd w:val="clear" w:color="auto" w:fill="auto"/>
            <w:noWrap/>
          </w:tcPr>
          <w:p w14:paraId="6462FEDA" w14:textId="77777777" w:rsidR="0050749A" w:rsidRPr="00512EC7" w:rsidRDefault="0050749A" w:rsidP="00EC6806">
            <w:pPr>
              <w:spacing w:line="240" w:lineRule="auto"/>
              <w:jc w:val="center"/>
            </w:pPr>
            <w:r w:rsidRPr="00512EC7">
              <w:t>+1,3 %</w:t>
            </w:r>
          </w:p>
        </w:tc>
      </w:tr>
      <w:tr w:rsidR="0050749A" w:rsidRPr="00512EC7" w14:paraId="66A741FF" w14:textId="77777777" w:rsidTr="00EC6806">
        <w:trPr>
          <w:trHeight w:val="288"/>
        </w:trPr>
        <w:tc>
          <w:tcPr>
            <w:tcW w:w="1980" w:type="dxa"/>
            <w:shd w:val="clear" w:color="auto" w:fill="auto"/>
            <w:noWrap/>
            <w:vAlign w:val="center"/>
          </w:tcPr>
          <w:p w14:paraId="260DA483" w14:textId="77777777" w:rsidR="0050749A" w:rsidRPr="00512EC7" w:rsidRDefault="0050749A" w:rsidP="00EC6806">
            <w:pPr>
              <w:spacing w:line="240" w:lineRule="auto"/>
              <w:rPr>
                <w:rFonts w:ascii="Calibri" w:hAnsi="Calibri" w:cs="Calibri"/>
                <w:color w:val="000000"/>
                <w:lang w:eastAsia="sl-SI"/>
              </w:rPr>
            </w:pPr>
            <w:r w:rsidRPr="00512EC7">
              <w:rPr>
                <w:rFonts w:ascii="Calibri" w:hAnsi="Calibri" w:cs="Calibri"/>
                <w:color w:val="000000"/>
                <w:lang w:eastAsia="sl-SI"/>
              </w:rPr>
              <w:t>Slovenija</w:t>
            </w:r>
          </w:p>
        </w:tc>
        <w:tc>
          <w:tcPr>
            <w:tcW w:w="1037" w:type="dxa"/>
            <w:shd w:val="clear" w:color="auto" w:fill="auto"/>
            <w:noWrap/>
          </w:tcPr>
          <w:p w14:paraId="746CFB58" w14:textId="77777777" w:rsidR="0050749A" w:rsidRPr="00512EC7" w:rsidRDefault="0050749A" w:rsidP="00EC6806">
            <w:pPr>
              <w:spacing w:line="240" w:lineRule="auto"/>
              <w:jc w:val="center"/>
            </w:pPr>
            <w:r w:rsidRPr="00512EC7">
              <w:t xml:space="preserve"> 100,0 </w:t>
            </w:r>
          </w:p>
        </w:tc>
        <w:tc>
          <w:tcPr>
            <w:tcW w:w="1037" w:type="dxa"/>
            <w:shd w:val="clear" w:color="auto" w:fill="auto"/>
            <w:noWrap/>
          </w:tcPr>
          <w:p w14:paraId="13F3634C" w14:textId="77777777" w:rsidR="0050749A" w:rsidRPr="00512EC7" w:rsidRDefault="0050749A" w:rsidP="00EC6806">
            <w:pPr>
              <w:spacing w:line="240" w:lineRule="auto"/>
              <w:jc w:val="center"/>
            </w:pPr>
            <w:r w:rsidRPr="00512EC7">
              <w:t xml:space="preserve"> 100,0 </w:t>
            </w:r>
          </w:p>
        </w:tc>
        <w:tc>
          <w:tcPr>
            <w:tcW w:w="1037" w:type="dxa"/>
            <w:shd w:val="clear" w:color="auto" w:fill="auto"/>
            <w:noWrap/>
          </w:tcPr>
          <w:p w14:paraId="7B3505B1" w14:textId="77777777" w:rsidR="0050749A" w:rsidRPr="00512EC7" w:rsidRDefault="0050749A" w:rsidP="00EC6806">
            <w:pPr>
              <w:spacing w:line="240" w:lineRule="auto"/>
              <w:jc w:val="center"/>
            </w:pPr>
            <w:r w:rsidRPr="00512EC7">
              <w:t xml:space="preserve"> 100,0 </w:t>
            </w:r>
          </w:p>
        </w:tc>
        <w:tc>
          <w:tcPr>
            <w:tcW w:w="1037" w:type="dxa"/>
            <w:shd w:val="clear" w:color="auto" w:fill="auto"/>
            <w:noWrap/>
          </w:tcPr>
          <w:p w14:paraId="3C284226" w14:textId="77777777" w:rsidR="0050749A" w:rsidRPr="00512EC7" w:rsidRDefault="0050749A" w:rsidP="00EC6806">
            <w:pPr>
              <w:spacing w:line="240" w:lineRule="auto"/>
              <w:jc w:val="center"/>
            </w:pPr>
            <w:r w:rsidRPr="00512EC7">
              <w:t xml:space="preserve"> 100,0 </w:t>
            </w:r>
          </w:p>
        </w:tc>
        <w:tc>
          <w:tcPr>
            <w:tcW w:w="1037" w:type="dxa"/>
            <w:shd w:val="clear" w:color="auto" w:fill="auto"/>
            <w:noWrap/>
          </w:tcPr>
          <w:p w14:paraId="6F7E868A" w14:textId="77777777" w:rsidR="0050749A" w:rsidRPr="00512EC7" w:rsidRDefault="0050749A" w:rsidP="00EC6806">
            <w:pPr>
              <w:spacing w:line="240" w:lineRule="auto"/>
              <w:jc w:val="center"/>
            </w:pPr>
            <w:r w:rsidRPr="00512EC7">
              <w:t xml:space="preserve"> 100,0 </w:t>
            </w:r>
          </w:p>
        </w:tc>
        <w:tc>
          <w:tcPr>
            <w:tcW w:w="1037" w:type="dxa"/>
            <w:shd w:val="clear" w:color="auto" w:fill="auto"/>
            <w:noWrap/>
          </w:tcPr>
          <w:p w14:paraId="63FC5B0F" w14:textId="77777777" w:rsidR="0050749A" w:rsidRPr="00512EC7" w:rsidRDefault="0050749A" w:rsidP="00EC6806">
            <w:pPr>
              <w:spacing w:line="240" w:lineRule="auto"/>
              <w:jc w:val="center"/>
            </w:pPr>
            <w:r w:rsidRPr="00512EC7">
              <w:t>-</w:t>
            </w:r>
          </w:p>
        </w:tc>
        <w:tc>
          <w:tcPr>
            <w:tcW w:w="1037" w:type="dxa"/>
            <w:shd w:val="clear" w:color="auto" w:fill="auto"/>
            <w:noWrap/>
          </w:tcPr>
          <w:p w14:paraId="633E4343" w14:textId="77777777" w:rsidR="0050749A" w:rsidRPr="00512EC7" w:rsidRDefault="0050749A" w:rsidP="00EC6806">
            <w:pPr>
              <w:spacing w:line="240" w:lineRule="auto"/>
              <w:jc w:val="center"/>
            </w:pPr>
            <w:r w:rsidRPr="00512EC7">
              <w:t>0,0 %</w:t>
            </w:r>
          </w:p>
        </w:tc>
      </w:tr>
    </w:tbl>
    <w:p w14:paraId="337B269B" w14:textId="77777777" w:rsidR="0050749A" w:rsidRPr="00512EC7" w:rsidRDefault="0050749A" w:rsidP="0050749A">
      <w:r w:rsidRPr="00512EC7">
        <w:t xml:space="preserve">Vir podatkov: Statistični urad Republike Slovenije, 2023. </w:t>
      </w:r>
      <w:r w:rsidRPr="00512EC7">
        <w:br/>
        <w:t xml:space="preserve">Opomba: * – Do razlik pri izračunu prihaja zaradi zaokroževanja števil; pri kazalniku indeks delovne migracije se obdobje preučevanja nanaša na obdobje 2018–2022. </w:t>
      </w:r>
    </w:p>
    <w:p w14:paraId="65B69155" w14:textId="77777777" w:rsidR="006B7A4A" w:rsidRPr="00512EC7" w:rsidRDefault="006B7A4A" w:rsidP="00E44252">
      <w:pPr>
        <w:spacing w:line="240" w:lineRule="auto"/>
        <w:jc w:val="both"/>
        <w:rPr>
          <w:rFonts w:cs="Arial"/>
          <w:szCs w:val="22"/>
        </w:rPr>
      </w:pPr>
    </w:p>
    <w:p w14:paraId="7D7C358A" w14:textId="77777777" w:rsidR="00E01929" w:rsidRPr="00512EC7" w:rsidRDefault="00083E79" w:rsidP="00E01929">
      <w:pPr>
        <w:spacing w:line="240" w:lineRule="auto"/>
        <w:jc w:val="both"/>
        <w:rPr>
          <w:rFonts w:cs="Arial"/>
          <w:szCs w:val="22"/>
        </w:rPr>
      </w:pPr>
      <w:r w:rsidRPr="00512EC7">
        <w:rPr>
          <w:rFonts w:cs="Arial"/>
          <w:szCs w:val="22"/>
        </w:rPr>
        <w:t>Že primerjava deleža površja Slovenije, ki ga obsegajo OPO, in deleža prebivalstva, ki živi na tem območju, daje informacijo, da so te občine podpovprečno gosto poseljene. Gostota poselitve je tako več kot pol manjša od povprečja Slovenije in trikrat manjša od notranjosti Slovenije. V proučevanem obdobju je tako v notranjosti Slovenije kot na OPO število prebivalcev naraslo, pri čemer je bil porast nekoliko bolj izrazit v notranjosti (za 1,3 odstotne točke). Razkorak pa ni tako izrazit, kot je bil v obdobju 2008–2019, ko je v OPO število prebivalcev celo upadlo. Indeks staranja se v celotni Sloveniji razmeroma enakomerno povečuje in razlika v stopnji rasti med obmejnimi območji in notranjostjo znaša 2,3 odstotne točke. Je pa indeks staranja v OPO za okoli 16 % višji od indeksa notranjosti Slovenije. Pričakovana precejšnja razlika je tudi pri indeksu delovne migracije, ki je kar okoli 37 % nižji od notranjosti Slovenije in 21 % nižji od povprečja Slovenije. V proučevanem obdobju je indeks na OPO celo rahlo upadel (0,3 odstotne točke), medtem ko je v notranjosti Slovenije za 1,3 odstotne točke narasel. Kljub temu, da se razkorak med OPO in preostalo Slovenijo še vedno povečuje, je to precej manj izrazito, kot je bilo v preteklem proučevanem obdobju.</w:t>
      </w:r>
      <w:r w:rsidR="00E01929" w:rsidRPr="00512EC7">
        <w:rPr>
          <w:rFonts w:cs="Arial"/>
          <w:szCs w:val="22"/>
        </w:rPr>
        <w:t xml:space="preserve"> </w:t>
      </w:r>
    </w:p>
    <w:p w14:paraId="18DAA773" w14:textId="77777777" w:rsidR="00E01929" w:rsidRPr="00512EC7" w:rsidRDefault="00E01929" w:rsidP="00E01929">
      <w:pPr>
        <w:spacing w:line="240" w:lineRule="auto"/>
        <w:jc w:val="both"/>
        <w:rPr>
          <w:rFonts w:cs="Arial"/>
          <w:szCs w:val="22"/>
        </w:rPr>
      </w:pPr>
    </w:p>
    <w:p w14:paraId="797E7450" w14:textId="63C28EED" w:rsidR="00A90E10" w:rsidRPr="00512EC7" w:rsidRDefault="00E01929" w:rsidP="00A90E10">
      <w:pPr>
        <w:spacing w:line="240" w:lineRule="auto"/>
        <w:jc w:val="both"/>
        <w:rPr>
          <w:rFonts w:cs="Arial"/>
          <w:szCs w:val="22"/>
        </w:rPr>
      </w:pPr>
      <w:r w:rsidRPr="00512EC7">
        <w:rPr>
          <w:rFonts w:cs="Arial"/>
          <w:szCs w:val="22"/>
        </w:rPr>
        <w:t xml:space="preserve">Glede na analizo kazalnikov analiza ocenjuje, da je bilo doseganje specifičnega cilja ohranjanja poseljenosti in razvojne vitalnosti problemskih območij delno uspešno, saj se razkorak med problemskimi območji in notranjostjo Slovenije povečuje manj izrazito kot pred letom 2018 (Kušar idr., 2023). </w:t>
      </w:r>
      <w:r w:rsidR="00A90E10" w:rsidRPr="00512EC7">
        <w:rPr>
          <w:rFonts w:cs="Arial"/>
          <w:szCs w:val="22"/>
        </w:rPr>
        <w:t xml:space="preserve">Analiziran specifični cilj ohranjanja poseljenosti in razvojne vitalnosti problemskih območij je določen v gradivu Cilji regionalne politike Slovenije v obdobju 2021–2027 v okviru Splošnega cilja 3: Zmanjšanje regionalnih razvojnih razlik in razlik znotraj regij z dvema specifičnima ciljema: 3.1 Zmanjšanje regionalnih razvojnih razlik in 3.2 Ohranjanje poseljenosti in razvojne vitalnosti problemskih območij. Obmejna problemska </w:t>
      </w:r>
      <w:r w:rsidR="00A90E10" w:rsidRPr="00512EC7">
        <w:rPr>
          <w:rFonts w:cs="Arial"/>
          <w:szCs w:val="22"/>
        </w:rPr>
        <w:lastRenderedPageBreak/>
        <w:t>območja so poseben razvojni tip območij v okviru specifičnega cilja ohranjanja poseljenosti in razvojne vitalnosti problemskih območij</w:t>
      </w:r>
      <w:r w:rsidRPr="00512EC7">
        <w:rPr>
          <w:rFonts w:cs="Arial"/>
          <w:szCs w:val="22"/>
        </w:rPr>
        <w:t xml:space="preserve"> </w:t>
      </w:r>
      <w:r w:rsidR="00A90E10" w:rsidRPr="00512EC7">
        <w:rPr>
          <w:rFonts w:cs="Arial"/>
          <w:szCs w:val="22"/>
        </w:rPr>
        <w:t>(Pečar, 2020).</w:t>
      </w:r>
    </w:p>
    <w:p w14:paraId="60259CBE" w14:textId="77777777" w:rsidR="00A90E10" w:rsidRPr="00512EC7" w:rsidRDefault="00A90E10" w:rsidP="00E44252">
      <w:pPr>
        <w:spacing w:line="240" w:lineRule="auto"/>
        <w:jc w:val="both"/>
        <w:rPr>
          <w:rFonts w:cs="Arial"/>
          <w:szCs w:val="22"/>
        </w:rPr>
      </w:pPr>
    </w:p>
    <w:p w14:paraId="053584E1" w14:textId="7492310C" w:rsidR="00EC3612" w:rsidRPr="00512EC7" w:rsidRDefault="00F666D5" w:rsidP="00F666D5">
      <w:pPr>
        <w:spacing w:line="240" w:lineRule="auto"/>
        <w:jc w:val="both"/>
        <w:rPr>
          <w:rFonts w:cs="Arial"/>
          <w:szCs w:val="22"/>
        </w:rPr>
      </w:pPr>
      <w:r w:rsidRPr="00512EC7">
        <w:rPr>
          <w:rFonts w:cs="Arial"/>
          <w:szCs w:val="22"/>
        </w:rPr>
        <w:t xml:space="preserve">Demografski podatki o številu mladih (med 15 in 29 let) kažejo, da se je v občinah v OPO med letoma 2014 in 2024 le-to precej znižalo, kar za 15 % (posledica migracij prebivalcev iz občine in v tujino ter nizke rodnosti). Povprečna starost v občinah v OPO (45,9 let) je višja kot je povprečje v Sloveniji (44,2 let). V istem obdobju se je povprečen starost prebivalcev v vseh občinah v OPO v povprečju povišala za 4,4 leta. Leta 2024 je indeks staranja v kar 66 izmed </w:t>
      </w:r>
      <w:r w:rsidR="00AB3E53" w:rsidRPr="00512EC7">
        <w:rPr>
          <w:rFonts w:cs="Arial"/>
          <w:szCs w:val="22"/>
        </w:rPr>
        <w:t>8</w:t>
      </w:r>
      <w:r w:rsidRPr="00512EC7">
        <w:rPr>
          <w:rFonts w:cs="Arial"/>
          <w:szCs w:val="22"/>
        </w:rPr>
        <w:t>6 občin v OPO</w:t>
      </w:r>
      <w:r w:rsidR="00AB3E53" w:rsidRPr="00512EC7">
        <w:rPr>
          <w:rFonts w:cs="Arial"/>
          <w:szCs w:val="22"/>
        </w:rPr>
        <w:t xml:space="preserve"> višji od povprečnega indeksa za celotno Slovenijo (147,8). </w:t>
      </w:r>
      <w:r w:rsidRPr="00512EC7">
        <w:rPr>
          <w:rFonts w:cs="Arial"/>
          <w:szCs w:val="22"/>
        </w:rPr>
        <w:t>Indeks staranja se je med letoma 2014 in 2024 pov</w:t>
      </w:r>
      <w:r w:rsidR="00AB3E53" w:rsidRPr="00512EC7">
        <w:rPr>
          <w:rFonts w:cs="Arial"/>
          <w:szCs w:val="22"/>
        </w:rPr>
        <w:t>išal</w:t>
      </w:r>
      <w:r w:rsidRPr="00512EC7">
        <w:rPr>
          <w:rFonts w:cs="Arial"/>
          <w:szCs w:val="22"/>
        </w:rPr>
        <w:t xml:space="preserve"> v vseh občinah v OPO. Podatki o </w:t>
      </w:r>
      <w:r w:rsidR="00AB3E53" w:rsidRPr="00512EC7">
        <w:rPr>
          <w:rFonts w:cs="Arial"/>
          <w:szCs w:val="22"/>
        </w:rPr>
        <w:t xml:space="preserve">odseljevanju mlajše generacije niso na voljo, so pa prikazani podatki o </w:t>
      </w:r>
      <w:r w:rsidR="002D509A" w:rsidRPr="00512EC7">
        <w:rPr>
          <w:rFonts w:cs="Arial"/>
          <w:szCs w:val="22"/>
        </w:rPr>
        <w:t xml:space="preserve">selitvah vseh prebivalcev iz posamezne občine OPO v tujino ali druge občine. Te selitve so se povečale za 4 % (med letoma 2013 in  2023). </w:t>
      </w:r>
      <w:r w:rsidRPr="00512EC7">
        <w:rPr>
          <w:rFonts w:cs="Arial"/>
          <w:szCs w:val="22"/>
        </w:rPr>
        <w:t>Število vse delovno aktivnih prebivalcev v občinah v OPO se je povečalo za 10 % (v celotni Sloveniji 18 % med letoma 2014 in 2024</w:t>
      </w:r>
      <w:r w:rsidR="002D509A" w:rsidRPr="00512EC7">
        <w:rPr>
          <w:rFonts w:cs="Arial"/>
          <w:szCs w:val="22"/>
        </w:rPr>
        <w:t>)</w:t>
      </w:r>
      <w:r w:rsidRPr="00512EC7">
        <w:rPr>
          <w:rFonts w:cs="Arial"/>
          <w:szCs w:val="22"/>
        </w:rPr>
        <w:t>. Število vseh podjetij skupaj v občinah v OPO se je povečalo za 25 % (v celotni Sloveniji za 28 % med letoma 2011 in 2022</w:t>
      </w:r>
      <w:r w:rsidR="002D509A" w:rsidRPr="00512EC7">
        <w:rPr>
          <w:rFonts w:cs="Arial"/>
          <w:szCs w:val="22"/>
        </w:rPr>
        <w:t>)</w:t>
      </w:r>
      <w:r w:rsidRPr="00512EC7">
        <w:rPr>
          <w:rFonts w:cs="Arial"/>
          <w:szCs w:val="22"/>
        </w:rPr>
        <w:t>. Vsi prihodki skupaj podjetij v občinah v OPO so se v istem obdobju povečali za 75 %, kar je manj kot v Sloveniji skupaj, kjer so bili višji za 82 %. Za kmetij</w:t>
      </w:r>
      <w:r w:rsidR="002D509A" w:rsidRPr="00512EC7">
        <w:rPr>
          <w:rFonts w:cs="Arial"/>
          <w:szCs w:val="22"/>
        </w:rPr>
        <w:t>stvo</w:t>
      </w:r>
      <w:r w:rsidRPr="00512EC7">
        <w:rPr>
          <w:rFonts w:cs="Arial"/>
          <w:szCs w:val="22"/>
        </w:rPr>
        <w:t xml:space="preserve"> </w:t>
      </w:r>
      <w:r w:rsidR="002D509A" w:rsidRPr="00512EC7">
        <w:rPr>
          <w:rFonts w:cs="Arial"/>
          <w:szCs w:val="22"/>
        </w:rPr>
        <w:t>razpoložljivi podatki</w:t>
      </w:r>
      <w:r w:rsidRPr="00512EC7">
        <w:rPr>
          <w:rFonts w:cs="Arial"/>
          <w:szCs w:val="22"/>
        </w:rPr>
        <w:t xml:space="preserve"> kažejo, da se je med letoma 2000 in 20</w:t>
      </w:r>
      <w:r w:rsidR="002D509A" w:rsidRPr="00512EC7">
        <w:rPr>
          <w:rFonts w:cs="Arial"/>
          <w:szCs w:val="22"/>
        </w:rPr>
        <w:t>1</w:t>
      </w:r>
      <w:r w:rsidRPr="00512EC7">
        <w:rPr>
          <w:rFonts w:cs="Arial"/>
          <w:szCs w:val="22"/>
        </w:rPr>
        <w:t xml:space="preserve">0 </w:t>
      </w:r>
      <w:r w:rsidR="002D509A" w:rsidRPr="00512EC7">
        <w:rPr>
          <w:rFonts w:cs="Arial"/>
          <w:szCs w:val="22"/>
        </w:rPr>
        <w:t xml:space="preserve">število družinskih članov na kmetijah v občinah OPO zmanjšalo, in sicer za 20 %, kar je v enaki meri kot Slovenija skupaj.  </w:t>
      </w:r>
      <w:r w:rsidRPr="00512EC7">
        <w:rPr>
          <w:rFonts w:cs="Arial"/>
          <w:szCs w:val="22"/>
        </w:rPr>
        <w:t>Za turizem razpoložljivi podatki kažejo, da so se med letoma 201</w:t>
      </w:r>
      <w:r w:rsidR="002D509A" w:rsidRPr="00512EC7">
        <w:rPr>
          <w:rFonts w:cs="Arial"/>
          <w:szCs w:val="22"/>
        </w:rPr>
        <w:t>9</w:t>
      </w:r>
      <w:r w:rsidRPr="00512EC7">
        <w:rPr>
          <w:rFonts w:cs="Arial"/>
          <w:szCs w:val="22"/>
        </w:rPr>
        <w:t xml:space="preserve"> in 202</w:t>
      </w:r>
      <w:r w:rsidR="002D509A" w:rsidRPr="00512EC7">
        <w:rPr>
          <w:rFonts w:cs="Arial"/>
          <w:szCs w:val="22"/>
        </w:rPr>
        <w:t>3</w:t>
      </w:r>
      <w:r w:rsidRPr="00512EC7">
        <w:rPr>
          <w:rFonts w:cs="Arial"/>
          <w:szCs w:val="22"/>
        </w:rPr>
        <w:t xml:space="preserve"> prenočitvene zmogljivosti (števil</w:t>
      </w:r>
      <w:r w:rsidR="002D509A" w:rsidRPr="00512EC7">
        <w:rPr>
          <w:rFonts w:cs="Arial"/>
          <w:szCs w:val="22"/>
        </w:rPr>
        <w:t>o</w:t>
      </w:r>
      <w:r w:rsidRPr="00512EC7">
        <w:rPr>
          <w:rFonts w:cs="Arial"/>
          <w:szCs w:val="22"/>
        </w:rPr>
        <w:t xml:space="preserve"> ležišč) v občinah v OPO zmanjšale, </w:t>
      </w:r>
      <w:r w:rsidR="002D509A" w:rsidRPr="00512EC7">
        <w:rPr>
          <w:rFonts w:cs="Arial"/>
          <w:szCs w:val="22"/>
        </w:rPr>
        <w:t xml:space="preserve">in sicer približno za 1%, medtem ko </w:t>
      </w:r>
      <w:r w:rsidR="009D41D3" w:rsidRPr="00512EC7">
        <w:rPr>
          <w:rFonts w:cs="Arial"/>
          <w:szCs w:val="22"/>
        </w:rPr>
        <w:t xml:space="preserve">so </w:t>
      </w:r>
      <w:r w:rsidR="002D509A" w:rsidRPr="00512EC7">
        <w:rPr>
          <w:rFonts w:cs="Arial"/>
          <w:szCs w:val="22"/>
        </w:rPr>
        <w:t>se je v celotni Sloveniji</w:t>
      </w:r>
      <w:r w:rsidR="009D41D3" w:rsidRPr="00512EC7">
        <w:rPr>
          <w:rFonts w:cs="Arial"/>
          <w:szCs w:val="22"/>
        </w:rPr>
        <w:t xml:space="preserve"> v povprečju</w:t>
      </w:r>
      <w:r w:rsidR="002D509A" w:rsidRPr="00512EC7">
        <w:rPr>
          <w:rFonts w:cs="Arial"/>
          <w:szCs w:val="22"/>
        </w:rPr>
        <w:t xml:space="preserve"> povečal</w:t>
      </w:r>
      <w:r w:rsidR="009D41D3" w:rsidRPr="00512EC7">
        <w:rPr>
          <w:rFonts w:cs="Arial"/>
          <w:szCs w:val="22"/>
        </w:rPr>
        <w:t>e</w:t>
      </w:r>
      <w:r w:rsidR="002D509A" w:rsidRPr="00512EC7">
        <w:rPr>
          <w:rFonts w:cs="Arial"/>
          <w:szCs w:val="22"/>
        </w:rPr>
        <w:t xml:space="preserve"> za </w:t>
      </w:r>
      <w:r w:rsidR="009D41D3" w:rsidRPr="00512EC7">
        <w:rPr>
          <w:rFonts w:cs="Arial"/>
          <w:szCs w:val="22"/>
        </w:rPr>
        <w:t>1</w:t>
      </w:r>
      <w:r w:rsidR="002D509A" w:rsidRPr="00512EC7">
        <w:rPr>
          <w:rFonts w:cs="Arial"/>
          <w:szCs w:val="22"/>
        </w:rPr>
        <w:t xml:space="preserve">%. </w:t>
      </w:r>
      <w:r w:rsidR="009D41D3" w:rsidRPr="00512EC7">
        <w:rPr>
          <w:rFonts w:cs="Arial"/>
          <w:szCs w:val="22"/>
        </w:rPr>
        <w:t xml:space="preserve">Število prenočitev turistov v občinah v OPO se je povečalo, in sicer približno za 8%, medtem ko se je v celotni Sloveniji povečalo za 3 %. </w:t>
      </w:r>
      <w:r w:rsidR="002D509A" w:rsidRPr="00512EC7">
        <w:rPr>
          <w:rFonts w:cs="Arial"/>
          <w:szCs w:val="22"/>
        </w:rPr>
        <w:t>Delež gospodinjstev brez zgrajenega</w:t>
      </w:r>
      <w:r w:rsidR="009D41D3" w:rsidRPr="00512EC7">
        <w:rPr>
          <w:rFonts w:cs="Arial"/>
          <w:szCs w:val="22"/>
        </w:rPr>
        <w:t xml:space="preserve"> širokopasovnega omrežja in brez tržnega zanimanja za njeno gradnjo v OPO znaša 5,4 % vseh gospodinjstev, v ostalih občinah pa je teh gospodinjstev 1,6 %</w:t>
      </w:r>
      <w:r w:rsidR="00EF78F5" w:rsidRPr="00512EC7">
        <w:rPr>
          <w:rFonts w:cs="Arial"/>
          <w:szCs w:val="22"/>
        </w:rPr>
        <w:t xml:space="preserve"> (</w:t>
      </w:r>
      <w:proofErr w:type="spellStart"/>
      <w:r w:rsidR="00EF78F5" w:rsidRPr="00512EC7">
        <w:rPr>
          <w:rFonts w:cs="Arial"/>
          <w:szCs w:val="22"/>
        </w:rPr>
        <w:t>Zeilhofer</w:t>
      </w:r>
      <w:proofErr w:type="spellEnd"/>
      <w:r w:rsidR="00EF78F5" w:rsidRPr="00512EC7">
        <w:rPr>
          <w:rFonts w:cs="Arial"/>
          <w:szCs w:val="22"/>
        </w:rPr>
        <w:t xml:space="preserve"> idr., 2024)</w:t>
      </w:r>
      <w:r w:rsidRPr="00512EC7">
        <w:rPr>
          <w:rFonts w:cs="Arial"/>
          <w:szCs w:val="22"/>
        </w:rPr>
        <w:t>.</w:t>
      </w:r>
    </w:p>
    <w:p w14:paraId="6DC41A8F" w14:textId="77777777" w:rsidR="00E01929" w:rsidRPr="00512EC7" w:rsidRDefault="00E01929" w:rsidP="00633C0A">
      <w:pPr>
        <w:spacing w:line="240" w:lineRule="auto"/>
        <w:jc w:val="both"/>
        <w:rPr>
          <w:rFonts w:cs="Arial"/>
          <w:szCs w:val="22"/>
        </w:rPr>
      </w:pPr>
    </w:p>
    <w:p w14:paraId="0E61BDF0" w14:textId="77777777" w:rsidR="00EC3612" w:rsidRDefault="00EC3612" w:rsidP="00EC3612">
      <w:pPr>
        <w:spacing w:line="240" w:lineRule="auto"/>
        <w:jc w:val="both"/>
        <w:rPr>
          <w:rFonts w:cs="Arial"/>
          <w:szCs w:val="22"/>
        </w:rPr>
      </w:pPr>
    </w:p>
    <w:p w14:paraId="6CA3A0BF" w14:textId="77777777" w:rsidR="002F62C8" w:rsidRDefault="002F62C8" w:rsidP="00EC3612">
      <w:pPr>
        <w:spacing w:line="240" w:lineRule="auto"/>
        <w:jc w:val="both"/>
        <w:rPr>
          <w:rFonts w:cs="Arial"/>
          <w:szCs w:val="22"/>
        </w:rPr>
      </w:pPr>
    </w:p>
    <w:p w14:paraId="3AEC6BF0" w14:textId="77777777" w:rsidR="002F62C8" w:rsidRDefault="002F62C8" w:rsidP="00EC3612">
      <w:pPr>
        <w:spacing w:line="240" w:lineRule="auto"/>
        <w:jc w:val="both"/>
        <w:rPr>
          <w:rFonts w:cs="Arial"/>
          <w:szCs w:val="22"/>
        </w:rPr>
      </w:pPr>
    </w:p>
    <w:p w14:paraId="7C6DCD1B" w14:textId="77777777" w:rsidR="002F62C8" w:rsidRPr="00512EC7" w:rsidRDefault="002F62C8" w:rsidP="00EC3612">
      <w:pPr>
        <w:spacing w:line="240" w:lineRule="auto"/>
        <w:jc w:val="both"/>
        <w:rPr>
          <w:rFonts w:cs="Arial"/>
          <w:szCs w:val="22"/>
        </w:rPr>
      </w:pPr>
    </w:p>
    <w:p w14:paraId="75F81E69" w14:textId="77777777" w:rsidR="00EC3612" w:rsidRPr="00512EC7" w:rsidRDefault="00EC3612" w:rsidP="00EC3612">
      <w:pPr>
        <w:spacing w:line="240" w:lineRule="auto"/>
        <w:jc w:val="both"/>
        <w:rPr>
          <w:rFonts w:cs="Arial"/>
          <w:szCs w:val="22"/>
        </w:rPr>
      </w:pPr>
    </w:p>
    <w:p w14:paraId="12A75344" w14:textId="77777777" w:rsidR="00EC3612" w:rsidRPr="00512EC7" w:rsidRDefault="00EC3612" w:rsidP="00EC3612">
      <w:pPr>
        <w:spacing w:line="240" w:lineRule="auto"/>
        <w:jc w:val="both"/>
        <w:rPr>
          <w:rFonts w:cs="Arial"/>
          <w:szCs w:val="22"/>
        </w:rPr>
      </w:pPr>
    </w:p>
    <w:p w14:paraId="3199C174" w14:textId="77777777" w:rsidR="00EC3612" w:rsidRPr="00512EC7" w:rsidRDefault="00EC3612" w:rsidP="00EC3612">
      <w:pPr>
        <w:spacing w:line="240" w:lineRule="auto"/>
        <w:jc w:val="both"/>
        <w:rPr>
          <w:rFonts w:cs="Arial"/>
          <w:szCs w:val="22"/>
        </w:rPr>
      </w:pPr>
    </w:p>
    <w:p w14:paraId="58E05160" w14:textId="77777777" w:rsidR="00EC3612" w:rsidRPr="00512EC7" w:rsidRDefault="00EC3612" w:rsidP="00EC3612">
      <w:pPr>
        <w:spacing w:line="240" w:lineRule="auto"/>
        <w:jc w:val="both"/>
        <w:rPr>
          <w:rFonts w:cs="Arial"/>
          <w:szCs w:val="22"/>
        </w:rPr>
      </w:pPr>
    </w:p>
    <w:p w14:paraId="64B69B72" w14:textId="77777777" w:rsidR="00EC3612" w:rsidRPr="00512EC7" w:rsidRDefault="00EC3612" w:rsidP="00EC3612">
      <w:pPr>
        <w:spacing w:line="240" w:lineRule="auto"/>
        <w:jc w:val="both"/>
        <w:rPr>
          <w:rFonts w:cs="Arial"/>
          <w:szCs w:val="22"/>
        </w:rPr>
      </w:pPr>
    </w:p>
    <w:p w14:paraId="5F1BB5D4" w14:textId="77777777" w:rsidR="00EC3612" w:rsidRPr="00512EC7" w:rsidRDefault="00EC3612" w:rsidP="00EC3612">
      <w:pPr>
        <w:spacing w:line="240" w:lineRule="auto"/>
        <w:jc w:val="both"/>
        <w:rPr>
          <w:rFonts w:cs="Arial"/>
          <w:szCs w:val="22"/>
        </w:rPr>
      </w:pPr>
    </w:p>
    <w:p w14:paraId="468C827B" w14:textId="77777777" w:rsidR="00EC3612" w:rsidRPr="00512EC7" w:rsidRDefault="00EC3612" w:rsidP="00EC3612">
      <w:pPr>
        <w:spacing w:line="240" w:lineRule="auto"/>
        <w:jc w:val="both"/>
        <w:rPr>
          <w:rFonts w:cs="Arial"/>
          <w:szCs w:val="22"/>
        </w:rPr>
      </w:pPr>
    </w:p>
    <w:p w14:paraId="37BF48C2" w14:textId="77777777" w:rsidR="00EC3612" w:rsidRDefault="00EC3612" w:rsidP="00EC3612">
      <w:pPr>
        <w:spacing w:line="240" w:lineRule="auto"/>
        <w:jc w:val="both"/>
        <w:rPr>
          <w:rFonts w:cs="Arial"/>
          <w:szCs w:val="22"/>
        </w:rPr>
      </w:pPr>
    </w:p>
    <w:p w14:paraId="0A8609D0" w14:textId="77777777" w:rsidR="00BB38E6" w:rsidRDefault="00BB38E6" w:rsidP="00EC3612">
      <w:pPr>
        <w:spacing w:line="240" w:lineRule="auto"/>
        <w:jc w:val="both"/>
        <w:rPr>
          <w:rFonts w:cs="Arial"/>
          <w:szCs w:val="22"/>
        </w:rPr>
      </w:pPr>
    </w:p>
    <w:p w14:paraId="59BDCCFC" w14:textId="77777777" w:rsidR="00BB38E6" w:rsidRPr="00512EC7" w:rsidRDefault="00BB38E6" w:rsidP="00EC3612">
      <w:pPr>
        <w:spacing w:line="240" w:lineRule="auto"/>
        <w:jc w:val="both"/>
        <w:rPr>
          <w:rFonts w:cs="Arial"/>
          <w:szCs w:val="22"/>
        </w:rPr>
      </w:pPr>
    </w:p>
    <w:p w14:paraId="02F83459" w14:textId="77777777" w:rsidR="00EC3612" w:rsidRPr="00512EC7" w:rsidRDefault="00EC3612" w:rsidP="00EC3612">
      <w:pPr>
        <w:spacing w:line="240" w:lineRule="auto"/>
        <w:jc w:val="both"/>
        <w:rPr>
          <w:rFonts w:cs="Arial"/>
          <w:szCs w:val="22"/>
        </w:rPr>
      </w:pPr>
    </w:p>
    <w:p w14:paraId="2D816F4D" w14:textId="77777777" w:rsidR="00EC3612" w:rsidRPr="00512EC7" w:rsidRDefault="00EC3612" w:rsidP="00EC3612">
      <w:pPr>
        <w:spacing w:line="240" w:lineRule="auto"/>
        <w:jc w:val="both"/>
        <w:rPr>
          <w:rFonts w:cs="Arial"/>
          <w:szCs w:val="22"/>
        </w:rPr>
      </w:pPr>
    </w:p>
    <w:p w14:paraId="40A59E7C" w14:textId="77777777" w:rsidR="00EC3612" w:rsidRPr="00512EC7" w:rsidRDefault="00EC3612" w:rsidP="00EC3612">
      <w:pPr>
        <w:spacing w:line="240" w:lineRule="auto"/>
        <w:jc w:val="both"/>
        <w:rPr>
          <w:rFonts w:cs="Arial"/>
          <w:szCs w:val="22"/>
        </w:rPr>
      </w:pPr>
    </w:p>
    <w:p w14:paraId="42A65C95" w14:textId="7F2AE5FD" w:rsidR="00EC3612" w:rsidRPr="00512EC7" w:rsidRDefault="002371A9" w:rsidP="00EC3612">
      <w:pPr>
        <w:spacing w:line="240" w:lineRule="auto"/>
        <w:jc w:val="both"/>
        <w:rPr>
          <w:rFonts w:cs="Arial"/>
          <w:szCs w:val="22"/>
        </w:rPr>
      </w:pPr>
      <w:r>
        <w:rPr>
          <w:rFonts w:cs="Arial"/>
          <w:szCs w:val="22"/>
        </w:rPr>
        <w:br w:type="page"/>
      </w:r>
    </w:p>
    <w:p w14:paraId="63BAB9C1" w14:textId="1E2FCFDD" w:rsidR="00683375" w:rsidRPr="00683375" w:rsidRDefault="00683375" w:rsidP="00683375">
      <w:pPr>
        <w:pStyle w:val="Naslov1BM"/>
      </w:pPr>
      <w:bookmarkStart w:id="7" w:name="_Toc196417106"/>
      <w:r w:rsidRPr="00683375">
        <w:lastRenderedPageBreak/>
        <w:t>Razvojne priložnosti, usklajenost s strategijami in programi, vizija, nameni</w:t>
      </w:r>
      <w:r w:rsidR="004C6B77">
        <w:t xml:space="preserve"> in</w:t>
      </w:r>
      <w:r w:rsidRPr="00683375">
        <w:t xml:space="preserve"> predlogi celovitega medresorsko usklajenega ukrepanja </w:t>
      </w:r>
      <w:r w:rsidR="004C6B77">
        <w:t>ter priprava in sprejemanje programa</w:t>
      </w:r>
      <w:bookmarkEnd w:id="7"/>
    </w:p>
    <w:p w14:paraId="01770E02" w14:textId="4E78FD45" w:rsidR="00BB38E6" w:rsidRPr="001926D4" w:rsidRDefault="00BB38E6" w:rsidP="00BB38E6">
      <w:pPr>
        <w:pStyle w:val="Naslov2BM"/>
        <w:spacing w:line="240" w:lineRule="auto"/>
      </w:pPr>
      <w:bookmarkStart w:id="8" w:name="_Toc196417107"/>
      <w:r w:rsidRPr="00BB38E6">
        <w:t>Razvojne priložnosti, usklajenost s strategijami in programi, vizija</w:t>
      </w:r>
      <w:r>
        <w:t xml:space="preserve"> in</w:t>
      </w:r>
      <w:r w:rsidRPr="00BB38E6">
        <w:t xml:space="preserve"> nameni</w:t>
      </w:r>
      <w:r>
        <w:t xml:space="preserve"> ukrepanja</w:t>
      </w:r>
      <w:bookmarkEnd w:id="8"/>
    </w:p>
    <w:p w14:paraId="45F98CE1" w14:textId="6A4C05EC" w:rsidR="00512EC7" w:rsidRPr="00512EC7" w:rsidRDefault="00CF7692" w:rsidP="00512EC7">
      <w:pPr>
        <w:spacing w:line="240" w:lineRule="auto"/>
        <w:jc w:val="both"/>
        <w:rPr>
          <w:rFonts w:cs="Arial"/>
          <w:szCs w:val="22"/>
        </w:rPr>
      </w:pPr>
      <w:r w:rsidRPr="00512EC7">
        <w:rPr>
          <w:rFonts w:cs="Arial"/>
          <w:szCs w:val="22"/>
        </w:rPr>
        <w:t>Gradivo cilji, usmeritve in instrumenti regionalne politike ter strateška izhodišča prostorskega razvoja za pripravo regionalnih razvojnih programov 2021–2027</w:t>
      </w:r>
      <w:r w:rsidR="00512EC7" w:rsidRPr="00512EC7">
        <w:rPr>
          <w:rFonts w:cs="Arial"/>
          <w:szCs w:val="22"/>
        </w:rPr>
        <w:t xml:space="preserve"> (MGRT, 2019)</w:t>
      </w:r>
      <w:r w:rsidRPr="00512EC7">
        <w:rPr>
          <w:rFonts w:cs="Arial"/>
          <w:szCs w:val="22"/>
        </w:rPr>
        <w:t xml:space="preserve"> navaja, v okviru tretjega splošnega cilja regionalne politike – zmanjšanje regionalnih razvojnih razlik, specifični cilj Ohranjanje poseljenosti in razvojne vitalnosti problemskih območij. Cilj ohranjanja poselitve gre razumeti v smislu ohranjanja vitalnosti teh območij. Prebivalcem se mora, kljub višjim stroškom, zagotavljati primerne življenjske pogoje, dostop do storitev splošnega pomena in delovna mesta na domu ali v neposredni bližini.</w:t>
      </w:r>
      <w:r w:rsidR="00512EC7" w:rsidRPr="00512EC7">
        <w:rPr>
          <w:rFonts w:cs="Arial"/>
          <w:szCs w:val="22"/>
        </w:rPr>
        <w:t xml:space="preserve"> V skladu z osrednjim ciljem Strategije razvoja Slovenije 2030 zagotoviti kakovostno življenje za vse, so vizija regionalnega razvoja Slovenije dinamične in ustvarjalne regije z lastno identiteto (prepoznavne, specializirane) in učinkovito upravljane ter sposobne zaznavati in izkoriščati globalne razvojne priložnosti. Z ukrepi razvojne podpore države bodo regijska žarišča brezposelnosti prestrukturirana in odpravljena, obmejna problemska območja pa bodo ohranila poseljenost in razvojno vitalnost.</w:t>
      </w:r>
    </w:p>
    <w:p w14:paraId="6A8227BD" w14:textId="77777777" w:rsidR="00512EC7" w:rsidRPr="00512EC7" w:rsidRDefault="00512EC7" w:rsidP="00CF7692">
      <w:pPr>
        <w:spacing w:line="240" w:lineRule="auto"/>
        <w:jc w:val="both"/>
        <w:rPr>
          <w:rFonts w:cs="Arial"/>
          <w:szCs w:val="22"/>
        </w:rPr>
      </w:pPr>
    </w:p>
    <w:p w14:paraId="06F575C7" w14:textId="77777777" w:rsidR="00512EC7" w:rsidRPr="00512EC7" w:rsidRDefault="00512EC7" w:rsidP="00512EC7">
      <w:pPr>
        <w:spacing w:line="240" w:lineRule="auto"/>
        <w:jc w:val="both"/>
        <w:rPr>
          <w:rFonts w:cs="Arial"/>
          <w:szCs w:val="22"/>
        </w:rPr>
      </w:pPr>
      <w:r w:rsidRPr="00512EC7">
        <w:rPr>
          <w:rFonts w:cs="Arial"/>
          <w:szCs w:val="22"/>
        </w:rPr>
        <w:t>Soočanje z razvojnimi izzivi OPO je eden izmed prioritetnih ciljev regionalne politike. Gradivo Cilji regionalne politike Slovenije v obdobju 2021–2027 analizira razvojne izzive OPO in opredeljuje specifični cilj Ohranjanje poseljenosti in razvojne vitalnosti problemskih območij v okviru tretjega splošnega cilja regionalne politike: Zmanjšanje regionalnih razvojnih razlik in razlik znotraj regij (Pečar, 2020).</w:t>
      </w:r>
    </w:p>
    <w:p w14:paraId="6294BC26" w14:textId="77777777" w:rsidR="00CF7692" w:rsidRPr="00512EC7" w:rsidRDefault="00CF7692" w:rsidP="000312D4">
      <w:pPr>
        <w:spacing w:line="240" w:lineRule="auto"/>
        <w:jc w:val="both"/>
        <w:rPr>
          <w:rFonts w:cs="Arial"/>
          <w:szCs w:val="22"/>
        </w:rPr>
      </w:pPr>
    </w:p>
    <w:p w14:paraId="7F7A06C4" w14:textId="77777777" w:rsidR="002F62C8" w:rsidRPr="00512EC7" w:rsidRDefault="002F62C8" w:rsidP="002F62C8">
      <w:pPr>
        <w:spacing w:line="240" w:lineRule="auto"/>
        <w:jc w:val="both"/>
        <w:rPr>
          <w:rFonts w:cs="Arial"/>
          <w:szCs w:val="22"/>
        </w:rPr>
      </w:pPr>
      <w:r w:rsidRPr="00512EC7">
        <w:rPr>
          <w:rFonts w:cs="Arial"/>
          <w:szCs w:val="22"/>
        </w:rPr>
        <w:t>Obmejna problemska območja se ob pripravi tega programa nahajajo v različnih razvojnih regijah (Pomurska, Podravska, Koroška, Savinjska, Posavska, Jugovzhodna Slovenija, Primorsko-notranjska, Obalno-kraška, Goriška in Gorenjska). Regionalni razvojni programi za obdobje 2021-2027 teh razvojnih regij v splošnem navajajo, da se OPO soočajo z izzivi, ki vključujejo negativne demografske trende (staranje prebivalstva in izseljevanje mladih), nizko stopnjo podjetništva in inovacij ter slabo razvito infrastrukturo in dostop do osnovnih storitev (zdravstvo, izobraževanje). Te regije so pogosto prikrajšane za ustrezne gospodarske priložnosti, kar vodi v visoko stopnjo odvisnosti od javnih financ in socialnih transferov. Poleg tega je prisotna nizka povezanost z drugimi regijami, kar otežuje gospodarski razvoj in dostop do novih trgov. Regionalni razvojni programi predvidevajo ukrepe za izboljšanje infrastrukture, spodbujanje lokalnega podjetništva, trajnostni turizem, digitalizacijo in krepitev čezmejnih povezav, s ciljem zmanjšanja teh razvojnih razlik in spodbujanja enakomernejšega razvoja teh območij (Regionalni razvojni programi za obdobje 2021-2027).</w:t>
      </w:r>
    </w:p>
    <w:p w14:paraId="191BF811" w14:textId="77777777" w:rsidR="002F62C8" w:rsidRDefault="002F62C8" w:rsidP="00512EC7">
      <w:pPr>
        <w:spacing w:line="240" w:lineRule="auto"/>
        <w:jc w:val="both"/>
        <w:rPr>
          <w:rFonts w:cs="Arial"/>
          <w:szCs w:val="22"/>
        </w:rPr>
      </w:pPr>
    </w:p>
    <w:p w14:paraId="3DA5577E" w14:textId="44CB9562" w:rsidR="000D0446" w:rsidRDefault="00244AA6" w:rsidP="000D0446">
      <w:pPr>
        <w:spacing w:line="240" w:lineRule="auto"/>
        <w:jc w:val="both"/>
        <w:rPr>
          <w:rFonts w:cs="Arial"/>
          <w:szCs w:val="22"/>
        </w:rPr>
      </w:pPr>
      <w:r w:rsidRPr="00512EC7">
        <w:rPr>
          <w:rFonts w:cs="Arial"/>
          <w:szCs w:val="22"/>
        </w:rPr>
        <w:t>Obmejna območja so hkrati tudi območja s posebnimi priložnostmi, saj imajo v sodelovanju in navezavi s sosednjimi območji velik potencial za krepitev endogenega razvoja. S tega vidika so obmejna območja, ki ne predstavljajo funkcionalnega zaledja večjih urbanih središč v Sloveniji in delujejo samostojno, strateška območja, kjer bi bilo treba spodbuditi gospodarsko in družbeno pestrejši razvoj, med drugim z investicijami in možnostjo novega zaposlovanja ter ustvarjanjem razmer za izboljšanje demografske slike tega prostora (Nared idr., 20</w:t>
      </w:r>
      <w:r w:rsidR="00512EC7">
        <w:rPr>
          <w:rFonts w:cs="Arial"/>
          <w:szCs w:val="22"/>
        </w:rPr>
        <w:t>21</w:t>
      </w:r>
      <w:r w:rsidRPr="00512EC7">
        <w:rPr>
          <w:rFonts w:cs="Arial"/>
          <w:szCs w:val="22"/>
        </w:rPr>
        <w:t>).</w:t>
      </w:r>
      <w:r w:rsidR="000312D4" w:rsidRPr="00512EC7">
        <w:rPr>
          <w:rFonts w:cs="Arial"/>
          <w:szCs w:val="22"/>
        </w:rPr>
        <w:t xml:space="preserve"> </w:t>
      </w:r>
      <w:r w:rsidR="00735C47" w:rsidRPr="00512EC7">
        <w:rPr>
          <w:rFonts w:cs="Arial"/>
          <w:szCs w:val="22"/>
        </w:rPr>
        <w:t xml:space="preserve">Ker </w:t>
      </w:r>
      <w:r w:rsidR="000312D4" w:rsidRPr="00512EC7">
        <w:rPr>
          <w:rFonts w:cs="Arial"/>
          <w:szCs w:val="22"/>
        </w:rPr>
        <w:t>je večina občin v OPO zmerno do pretežno bivalnih s primanjkljajem delovnih mest nad tam živečim delovno aktivnim prebivalstvom</w:t>
      </w:r>
      <w:r w:rsidR="00735C47" w:rsidRPr="00512EC7">
        <w:rPr>
          <w:rFonts w:cs="Arial"/>
          <w:szCs w:val="22"/>
        </w:rPr>
        <w:t xml:space="preserve">, </w:t>
      </w:r>
      <w:r w:rsidR="000312D4" w:rsidRPr="00512EC7">
        <w:rPr>
          <w:rFonts w:cs="Arial"/>
          <w:szCs w:val="22"/>
        </w:rPr>
        <w:t>je</w:t>
      </w:r>
      <w:r w:rsidR="00735C47" w:rsidRPr="00512EC7">
        <w:rPr>
          <w:rFonts w:cs="Arial"/>
          <w:szCs w:val="22"/>
        </w:rPr>
        <w:t xml:space="preserve"> zato</w:t>
      </w:r>
      <w:r w:rsidR="000312D4" w:rsidRPr="00512EC7">
        <w:rPr>
          <w:rFonts w:cs="Arial"/>
          <w:szCs w:val="22"/>
        </w:rPr>
        <w:t xml:space="preserve"> ključnega pomena za razvoj in napredek obmejnih območij zagotovitev zadostnega števila delovnih mest.</w:t>
      </w:r>
      <w:r w:rsidR="00512EC7" w:rsidRPr="00512EC7">
        <w:rPr>
          <w:rFonts w:cs="Arial"/>
          <w:szCs w:val="22"/>
        </w:rPr>
        <w:t xml:space="preserve"> Tako obseg obmejnih območij, delež tam živečega prebivalstva, pa tudi delež tamkajšnjih gospodarskih družb in delovnih mest nakazujejo na to, da so ta območja z vidika kohezivnosti državnega ozemlja in </w:t>
      </w:r>
      <w:r w:rsidR="00512EC7" w:rsidRPr="00512EC7">
        <w:rPr>
          <w:rFonts w:cs="Arial"/>
          <w:szCs w:val="22"/>
        </w:rPr>
        <w:lastRenderedPageBreak/>
        <w:t>gospodarskega razvoja pomembna, zato je treba izoblikovati celovit program spodbujanja razvoja obmejnih problemskih območij ter tako zagotoviti njihov gospodarski razvoj in večjo konkurenčnost, socialno kohezijo ter trajnostni razvoj. Po mnenju Rodriguez-Pose je namreč blagostanje najbolj razvitih krajev odvisno od blagostanja zapostavljenih krajev. Zato potrebujemo boljšo in ne več ali manj javne politike.</w:t>
      </w:r>
    </w:p>
    <w:p w14:paraId="25B63AA3" w14:textId="77777777" w:rsidR="00127B2D" w:rsidRDefault="00127B2D" w:rsidP="00B3593E">
      <w:pPr>
        <w:spacing w:line="240" w:lineRule="auto"/>
        <w:jc w:val="both"/>
        <w:rPr>
          <w:rFonts w:cs="Arial"/>
          <w:szCs w:val="22"/>
        </w:rPr>
      </w:pPr>
    </w:p>
    <w:p w14:paraId="09B7EDF2" w14:textId="2BD8EEA5" w:rsidR="00BB38E6" w:rsidRPr="001926D4" w:rsidRDefault="00BB38E6" w:rsidP="00BB38E6">
      <w:pPr>
        <w:pStyle w:val="Naslov2BM"/>
        <w:spacing w:line="240" w:lineRule="auto"/>
      </w:pPr>
      <w:bookmarkStart w:id="9" w:name="_Toc196417108"/>
      <w:r>
        <w:t>P</w:t>
      </w:r>
      <w:r w:rsidRPr="00BB38E6">
        <w:t>redlogi celovitega medresorsko usklajenega ukrepanja</w:t>
      </w:r>
      <w:bookmarkEnd w:id="9"/>
    </w:p>
    <w:p w14:paraId="2552C4DC" w14:textId="004F3AD8" w:rsidR="00B3593E" w:rsidRPr="00B3593E" w:rsidRDefault="00512EC7" w:rsidP="00B3593E">
      <w:pPr>
        <w:spacing w:line="240" w:lineRule="auto"/>
        <w:jc w:val="both"/>
        <w:rPr>
          <w:rFonts w:cs="Arial"/>
          <w:szCs w:val="22"/>
        </w:rPr>
      </w:pPr>
      <w:r w:rsidRPr="00512EC7">
        <w:rPr>
          <w:rFonts w:cs="Arial"/>
          <w:szCs w:val="22"/>
        </w:rPr>
        <w:t xml:space="preserve">Na podlagi izsledkov in izkušenj z dosedanjim izvajanjem regionalne politike in spodbujanja razvoja problemskih območij raziskovalni projekt </w:t>
      </w:r>
      <w:r w:rsidR="003304F7">
        <w:rPr>
          <w:rFonts w:cs="Arial"/>
          <w:szCs w:val="22"/>
        </w:rPr>
        <w:t xml:space="preserve">OPO </w:t>
      </w:r>
      <w:r w:rsidRPr="00512EC7">
        <w:rPr>
          <w:rFonts w:cs="Arial"/>
          <w:szCs w:val="22"/>
        </w:rPr>
        <w:t xml:space="preserve">predlaga tipologijo občin v </w:t>
      </w:r>
      <w:r w:rsidR="00B3593E">
        <w:rPr>
          <w:rFonts w:cs="Arial"/>
          <w:szCs w:val="22"/>
        </w:rPr>
        <w:t>OPO</w:t>
      </w:r>
      <w:r w:rsidRPr="00512EC7">
        <w:rPr>
          <w:rFonts w:cs="Arial"/>
          <w:szCs w:val="22"/>
        </w:rPr>
        <w:t xml:space="preserve">, ki je osnova za pripravo predloga celovitega sistema spodbujanja razvoja </w:t>
      </w:r>
      <w:r w:rsidR="00B3593E">
        <w:rPr>
          <w:rFonts w:cs="Arial"/>
          <w:szCs w:val="22"/>
        </w:rPr>
        <w:t>OPO</w:t>
      </w:r>
      <w:r w:rsidRPr="00512EC7">
        <w:rPr>
          <w:rFonts w:cs="Arial"/>
          <w:szCs w:val="22"/>
        </w:rPr>
        <w:t xml:space="preserve">. </w:t>
      </w:r>
      <w:r w:rsidR="00B3593E" w:rsidRPr="00B3593E">
        <w:rPr>
          <w:rFonts w:cs="Arial"/>
          <w:szCs w:val="22"/>
        </w:rPr>
        <w:t>Razvojni izzivi občin v OPO so določeni s pomočjo tipologije razvitosti tako</w:t>
      </w:r>
      <w:r w:rsidR="00B3593E">
        <w:rPr>
          <w:rFonts w:cs="Arial"/>
          <w:szCs w:val="22"/>
        </w:rPr>
        <w:t>,</w:t>
      </w:r>
      <w:r w:rsidR="00B3593E" w:rsidRPr="00B3593E">
        <w:rPr>
          <w:rFonts w:cs="Arial"/>
          <w:szCs w:val="22"/>
        </w:rPr>
        <w:t xml:space="preserve"> da so za vsako občino v vseh štirih tipih preverjene vrednost posameznih izbranih kazalnikov v vseh treh skupinah kazalnikov (kazalniki ogroženosti, kazalniki razvitosti in kazalniki razvojnih možnosti). Uporabljen je enak nabor kazalnikov kot je določen z Uredbo o metodologiji za določitev razvitosti občin</w:t>
      </w:r>
      <w:r w:rsidR="00B3593E" w:rsidRPr="00507A5C">
        <w:rPr>
          <w:rFonts w:cs="Arial"/>
          <w:szCs w:val="22"/>
        </w:rPr>
        <w:t>.</w:t>
      </w:r>
      <w:r w:rsidR="00B3593E">
        <w:rPr>
          <w:rFonts w:cs="Arial"/>
          <w:szCs w:val="22"/>
        </w:rPr>
        <w:t xml:space="preserve"> </w:t>
      </w:r>
      <w:r w:rsidR="00B3593E" w:rsidRPr="00B3593E">
        <w:rPr>
          <w:rFonts w:cs="Arial"/>
          <w:szCs w:val="22"/>
        </w:rPr>
        <w:t>Dodatno so preverjene tudi vrednosti drugih kazalnikov razvojnih možnosti, ki so razdeljeni v štiri skupine (kakovost bivanja, demografija, dostopnost in gospodarski razvoj)</w:t>
      </w:r>
      <w:r w:rsidR="00DA4A7A">
        <w:rPr>
          <w:rFonts w:cs="Arial"/>
          <w:szCs w:val="22"/>
        </w:rPr>
        <w:t>.</w:t>
      </w:r>
      <w:r w:rsidR="00127B2D">
        <w:rPr>
          <w:rFonts w:cs="Arial"/>
          <w:szCs w:val="22"/>
        </w:rPr>
        <w:t xml:space="preserve"> </w:t>
      </w:r>
      <w:r w:rsidR="00DA4A7A" w:rsidRPr="00B3593E">
        <w:rPr>
          <w:rFonts w:cs="Arial"/>
          <w:szCs w:val="22"/>
        </w:rPr>
        <w:t>Posamezne vrste kazalnikov, ki so podlaga za opredelitev tipologije razvitosti</w:t>
      </w:r>
      <w:r w:rsidR="00DA4A7A">
        <w:rPr>
          <w:rFonts w:cs="Arial"/>
          <w:szCs w:val="22"/>
        </w:rPr>
        <w:t xml:space="preserve"> in razvojnih možnosti</w:t>
      </w:r>
      <w:r w:rsidR="00DA4A7A" w:rsidRPr="00B3593E">
        <w:rPr>
          <w:rFonts w:cs="Arial"/>
          <w:szCs w:val="22"/>
        </w:rPr>
        <w:t xml:space="preserve"> obmejnih problemskih območij ter sama metodologija, so podrobneje predstavljene v raziskovalnem projektu </w:t>
      </w:r>
      <w:r w:rsidR="002C129D" w:rsidRPr="00512EC7">
        <w:rPr>
          <w:rFonts w:cs="Arial"/>
          <w:szCs w:val="22"/>
        </w:rPr>
        <w:t>(Nared idr., 20</w:t>
      </w:r>
      <w:r w:rsidR="002C129D">
        <w:rPr>
          <w:rFonts w:cs="Arial"/>
          <w:szCs w:val="22"/>
        </w:rPr>
        <w:t>21</w:t>
      </w:r>
      <w:r w:rsidR="002C129D" w:rsidRPr="00512EC7">
        <w:rPr>
          <w:rFonts w:cs="Arial"/>
          <w:szCs w:val="22"/>
        </w:rPr>
        <w:t>)</w:t>
      </w:r>
      <w:r w:rsidR="00B3593E" w:rsidRPr="00B3593E">
        <w:rPr>
          <w:rFonts w:cs="Arial"/>
          <w:szCs w:val="22"/>
        </w:rPr>
        <w:t xml:space="preserve">. </w:t>
      </w:r>
    </w:p>
    <w:p w14:paraId="17A455A9" w14:textId="77777777" w:rsidR="00B3593E" w:rsidRDefault="00B3593E" w:rsidP="00512EC7">
      <w:pPr>
        <w:spacing w:line="240" w:lineRule="auto"/>
        <w:jc w:val="both"/>
        <w:rPr>
          <w:rFonts w:cs="Arial"/>
          <w:szCs w:val="22"/>
        </w:rPr>
      </w:pPr>
    </w:p>
    <w:p w14:paraId="5D92EDCA" w14:textId="3DAC59F1" w:rsidR="00B3593E" w:rsidRPr="00B3593E" w:rsidRDefault="00127B2D" w:rsidP="00B3593E">
      <w:pPr>
        <w:spacing w:line="240" w:lineRule="auto"/>
        <w:jc w:val="both"/>
        <w:rPr>
          <w:rFonts w:cs="Arial"/>
          <w:szCs w:val="22"/>
        </w:rPr>
      </w:pPr>
      <w:r>
        <w:rPr>
          <w:rFonts w:cs="Arial"/>
          <w:szCs w:val="22"/>
        </w:rPr>
        <w:t>V</w:t>
      </w:r>
      <w:r w:rsidR="002C129D">
        <w:rPr>
          <w:rFonts w:cs="Arial"/>
          <w:szCs w:val="22"/>
        </w:rPr>
        <w:t xml:space="preserve"> raziskovalnem projektu OPO (</w:t>
      </w:r>
      <w:r w:rsidR="002C129D" w:rsidRPr="00512EC7">
        <w:rPr>
          <w:rFonts w:cs="Arial"/>
          <w:szCs w:val="22"/>
        </w:rPr>
        <w:t>Nared idr., 20</w:t>
      </w:r>
      <w:r w:rsidR="002C129D">
        <w:rPr>
          <w:rFonts w:cs="Arial"/>
          <w:szCs w:val="22"/>
        </w:rPr>
        <w:t>21</w:t>
      </w:r>
      <w:r w:rsidR="002C129D" w:rsidRPr="00512EC7">
        <w:rPr>
          <w:rFonts w:cs="Arial"/>
          <w:szCs w:val="22"/>
        </w:rPr>
        <w:t>)</w:t>
      </w:r>
      <w:r w:rsidR="002C129D">
        <w:rPr>
          <w:rFonts w:cs="Arial"/>
          <w:szCs w:val="22"/>
        </w:rPr>
        <w:t xml:space="preserve"> </w:t>
      </w:r>
      <w:r>
        <w:rPr>
          <w:rFonts w:cs="Arial"/>
          <w:szCs w:val="22"/>
        </w:rPr>
        <w:t xml:space="preserve">je </w:t>
      </w:r>
      <w:r w:rsidR="00B3593E" w:rsidRPr="00512EC7">
        <w:rPr>
          <w:rFonts w:cs="Arial"/>
          <w:szCs w:val="22"/>
        </w:rPr>
        <w:t xml:space="preserve">opredeljen nabor kratkoročnih </w:t>
      </w:r>
      <w:r>
        <w:rPr>
          <w:rFonts w:cs="Arial"/>
          <w:szCs w:val="22"/>
        </w:rPr>
        <w:t xml:space="preserve">in srednjeročnih </w:t>
      </w:r>
      <w:r w:rsidR="00B3593E" w:rsidRPr="00512EC7">
        <w:rPr>
          <w:rFonts w:cs="Arial"/>
          <w:szCs w:val="22"/>
        </w:rPr>
        <w:t xml:space="preserve">ukrepov za spodbujanje razvoja </w:t>
      </w:r>
      <w:r>
        <w:rPr>
          <w:rFonts w:cs="Arial"/>
          <w:szCs w:val="22"/>
        </w:rPr>
        <w:t>OPO z namenom celovitega medresorsko usklajenega ukrepanja</w:t>
      </w:r>
      <w:r w:rsidR="00B3593E" w:rsidRPr="00512EC7">
        <w:rPr>
          <w:rFonts w:cs="Arial"/>
          <w:szCs w:val="22"/>
        </w:rPr>
        <w:t xml:space="preserve">. </w:t>
      </w:r>
      <w:r w:rsidR="00512EC7" w:rsidRPr="00512EC7">
        <w:rPr>
          <w:rFonts w:cs="Arial"/>
          <w:szCs w:val="22"/>
        </w:rPr>
        <w:t>Predlog sistema opredeljuje različne oblike naslavljanja problematike spodbujanja razvoja problemskih območij (npr. več-nivojsko in več-sektorsko spodbujanje razvoja problemskih obmejnih območij: teritorialni dialog, medsektorsko sodelovanje, analiza in predlog ustreznih politik in mehanizmov ter instrumentov).</w:t>
      </w:r>
      <w:r w:rsidR="00B3593E">
        <w:rPr>
          <w:rFonts w:cs="Arial"/>
          <w:szCs w:val="22"/>
        </w:rPr>
        <w:t xml:space="preserve"> </w:t>
      </w:r>
      <w:r w:rsidR="00B3593E" w:rsidRPr="00B3593E">
        <w:rPr>
          <w:rFonts w:cs="Arial"/>
          <w:szCs w:val="22"/>
        </w:rPr>
        <w:t xml:space="preserve">Predlagani ukrepi </w:t>
      </w:r>
      <w:r w:rsidR="002C129D">
        <w:rPr>
          <w:rFonts w:cs="Arial"/>
          <w:szCs w:val="22"/>
        </w:rPr>
        <w:t xml:space="preserve">pa </w:t>
      </w:r>
      <w:r w:rsidR="00B3593E" w:rsidRPr="00B3593E">
        <w:rPr>
          <w:rFonts w:cs="Arial"/>
          <w:szCs w:val="22"/>
        </w:rPr>
        <w:t xml:space="preserve">imajo </w:t>
      </w:r>
      <w:r w:rsidR="00B3593E">
        <w:rPr>
          <w:rFonts w:cs="Arial"/>
          <w:szCs w:val="22"/>
        </w:rPr>
        <w:t>lahko sledeče</w:t>
      </w:r>
      <w:r w:rsidR="00B3593E" w:rsidRPr="00B3593E">
        <w:rPr>
          <w:rFonts w:cs="Arial"/>
          <w:szCs w:val="22"/>
        </w:rPr>
        <w:t xml:space="preserve"> oblike:</w:t>
      </w:r>
    </w:p>
    <w:p w14:paraId="68B946C1" w14:textId="7038C750" w:rsidR="00B3593E" w:rsidRPr="00B3593E" w:rsidRDefault="00B3593E" w:rsidP="00B3593E">
      <w:pPr>
        <w:spacing w:line="240" w:lineRule="auto"/>
        <w:jc w:val="both"/>
        <w:rPr>
          <w:rFonts w:cs="Arial"/>
          <w:szCs w:val="22"/>
        </w:rPr>
      </w:pPr>
      <w:r w:rsidRPr="00B3593E">
        <w:rPr>
          <w:rFonts w:cs="Arial"/>
          <w:szCs w:val="22"/>
        </w:rPr>
        <w:t>1. Ukrepi, ki jih je mogoče izvesti v skladu z obstoječe zakonodajo</w:t>
      </w:r>
      <w:r w:rsidR="00DA4A7A">
        <w:rPr>
          <w:rFonts w:cs="Arial"/>
          <w:szCs w:val="22"/>
        </w:rPr>
        <w:t>;</w:t>
      </w:r>
    </w:p>
    <w:p w14:paraId="26DC5B4B" w14:textId="3EE89CE2" w:rsidR="00B3593E" w:rsidRPr="00B3593E" w:rsidRDefault="00B3593E" w:rsidP="00B3593E">
      <w:pPr>
        <w:spacing w:line="240" w:lineRule="auto"/>
        <w:jc w:val="both"/>
        <w:rPr>
          <w:rFonts w:cs="Arial"/>
          <w:szCs w:val="22"/>
        </w:rPr>
      </w:pPr>
      <w:r w:rsidRPr="00B3593E">
        <w:rPr>
          <w:rFonts w:cs="Arial"/>
          <w:szCs w:val="22"/>
        </w:rPr>
        <w:t>2. Pilotna izvedba</w:t>
      </w:r>
      <w:r w:rsidR="00DA4A7A">
        <w:rPr>
          <w:rFonts w:cs="Arial"/>
          <w:szCs w:val="22"/>
        </w:rPr>
        <w:t>;</w:t>
      </w:r>
      <w:r w:rsidRPr="00B3593E">
        <w:rPr>
          <w:rFonts w:cs="Arial"/>
          <w:szCs w:val="22"/>
        </w:rPr>
        <w:t xml:space="preserve"> </w:t>
      </w:r>
    </w:p>
    <w:p w14:paraId="63BB6432" w14:textId="6EA7056A" w:rsidR="003304F7" w:rsidRDefault="00B3593E" w:rsidP="00B3593E">
      <w:pPr>
        <w:spacing w:line="240" w:lineRule="auto"/>
        <w:jc w:val="both"/>
        <w:rPr>
          <w:rFonts w:cs="Arial"/>
          <w:szCs w:val="22"/>
        </w:rPr>
      </w:pPr>
      <w:r w:rsidRPr="00B3593E">
        <w:rPr>
          <w:rFonts w:cs="Arial"/>
          <w:szCs w:val="22"/>
        </w:rPr>
        <w:t>3. Sprememba zakonodaje.</w:t>
      </w:r>
    </w:p>
    <w:p w14:paraId="2CE5CCE7" w14:textId="77777777" w:rsidR="00B3593E" w:rsidRDefault="00B3593E" w:rsidP="00A45A03">
      <w:pPr>
        <w:spacing w:line="240" w:lineRule="auto"/>
        <w:jc w:val="both"/>
        <w:rPr>
          <w:rFonts w:cs="Arial"/>
          <w:szCs w:val="22"/>
        </w:rPr>
      </w:pPr>
    </w:p>
    <w:p w14:paraId="5B561357" w14:textId="668E6447" w:rsidR="00127B2D" w:rsidRPr="00127B2D" w:rsidRDefault="00127B2D" w:rsidP="00127B2D">
      <w:pPr>
        <w:spacing w:line="240" w:lineRule="auto"/>
        <w:jc w:val="both"/>
        <w:rPr>
          <w:rFonts w:cs="Arial"/>
          <w:szCs w:val="22"/>
        </w:rPr>
      </w:pPr>
      <w:r w:rsidRPr="00127B2D">
        <w:rPr>
          <w:rFonts w:cs="Arial"/>
          <w:szCs w:val="22"/>
        </w:rPr>
        <w:t>Raziskovalni projekt OPO</w:t>
      </w:r>
      <w:r>
        <w:rPr>
          <w:rFonts w:cs="Arial"/>
          <w:szCs w:val="22"/>
        </w:rPr>
        <w:t xml:space="preserve"> </w:t>
      </w:r>
      <w:r w:rsidR="00DA4A7A">
        <w:rPr>
          <w:rFonts w:cs="Arial"/>
          <w:szCs w:val="22"/>
        </w:rPr>
        <w:t>razdeli u</w:t>
      </w:r>
      <w:r w:rsidRPr="00127B2D">
        <w:rPr>
          <w:rFonts w:cs="Arial"/>
          <w:szCs w:val="22"/>
        </w:rPr>
        <w:t xml:space="preserve">krepe v </w:t>
      </w:r>
      <w:r w:rsidR="00DA4A7A">
        <w:rPr>
          <w:rFonts w:cs="Arial"/>
          <w:szCs w:val="22"/>
        </w:rPr>
        <w:t>dve</w:t>
      </w:r>
      <w:r w:rsidRPr="00127B2D">
        <w:rPr>
          <w:rFonts w:cs="Arial"/>
          <w:szCs w:val="22"/>
        </w:rPr>
        <w:t xml:space="preserve"> skupini:</w:t>
      </w:r>
    </w:p>
    <w:p w14:paraId="20800774" w14:textId="4AF5B134" w:rsidR="00DA4A7A" w:rsidRDefault="00127B2D" w:rsidP="00DA4A7A">
      <w:pPr>
        <w:pStyle w:val="Odstavekseznama"/>
        <w:numPr>
          <w:ilvl w:val="0"/>
          <w:numId w:val="121"/>
        </w:numPr>
        <w:spacing w:line="240" w:lineRule="auto"/>
        <w:jc w:val="both"/>
        <w:rPr>
          <w:rFonts w:cs="Arial"/>
          <w:szCs w:val="22"/>
        </w:rPr>
      </w:pPr>
      <w:r w:rsidRPr="00DA4A7A">
        <w:rPr>
          <w:rFonts w:cs="Arial"/>
          <w:szCs w:val="22"/>
        </w:rPr>
        <w:t xml:space="preserve">Ukrepi, ki so izrecno namenjeni OPO. Pri tem bi bili posamezni ukrepi namenjeni različnim </w:t>
      </w:r>
      <w:r w:rsidR="00DA4A7A" w:rsidRPr="00DA4A7A">
        <w:rPr>
          <w:rFonts w:cs="Arial"/>
          <w:szCs w:val="22"/>
        </w:rPr>
        <w:t xml:space="preserve"> </w:t>
      </w:r>
      <w:r w:rsidRPr="00DA4A7A">
        <w:rPr>
          <w:rFonts w:cs="Arial"/>
          <w:szCs w:val="22"/>
        </w:rPr>
        <w:t>skupinam občin, v skladu s predlagano tipologijo</w:t>
      </w:r>
      <w:r w:rsidR="00DA4A7A">
        <w:rPr>
          <w:rFonts w:cs="Arial"/>
          <w:szCs w:val="22"/>
        </w:rPr>
        <w:t>;</w:t>
      </w:r>
    </w:p>
    <w:p w14:paraId="6064F834" w14:textId="6FE432DC" w:rsidR="00DA4A7A" w:rsidRPr="00DA4A7A" w:rsidRDefault="00127B2D" w:rsidP="00DA4A7A">
      <w:pPr>
        <w:pStyle w:val="Odstavekseznama"/>
        <w:numPr>
          <w:ilvl w:val="0"/>
          <w:numId w:val="121"/>
        </w:numPr>
        <w:spacing w:line="240" w:lineRule="auto"/>
        <w:jc w:val="both"/>
        <w:rPr>
          <w:rFonts w:cs="Arial"/>
          <w:szCs w:val="22"/>
        </w:rPr>
      </w:pPr>
      <w:r w:rsidRPr="00DA4A7A">
        <w:rPr>
          <w:rFonts w:cs="Arial"/>
          <w:szCs w:val="22"/>
        </w:rPr>
        <w:t xml:space="preserve">Prednostno usmerjanje javnih ukrepov, kjer imajo OPO prednostno obravnavo (dodatne točke). </w:t>
      </w:r>
    </w:p>
    <w:p w14:paraId="4F93EE09" w14:textId="1522EA19" w:rsidR="00127B2D" w:rsidRPr="00DA4A7A" w:rsidRDefault="00127B2D" w:rsidP="00DA4A7A">
      <w:pPr>
        <w:spacing w:line="240" w:lineRule="auto"/>
        <w:jc w:val="both"/>
        <w:rPr>
          <w:rFonts w:cs="Arial"/>
          <w:szCs w:val="22"/>
        </w:rPr>
      </w:pPr>
      <w:r w:rsidRPr="00DA4A7A">
        <w:rPr>
          <w:rFonts w:cs="Arial"/>
          <w:szCs w:val="22"/>
        </w:rPr>
        <w:t>V primeru, da posamezna ministrstva niso naklonjena prednostni obravnavi obmejnih problemskih</w:t>
      </w:r>
      <w:r w:rsidR="00DA4A7A" w:rsidRPr="00DA4A7A">
        <w:rPr>
          <w:rFonts w:cs="Arial"/>
          <w:szCs w:val="22"/>
        </w:rPr>
        <w:t xml:space="preserve"> </w:t>
      </w:r>
      <w:r w:rsidRPr="00DA4A7A">
        <w:rPr>
          <w:rFonts w:cs="Arial"/>
          <w:szCs w:val="22"/>
        </w:rPr>
        <w:t>območij, bi bila alternativa tudi prednostno usmerjanje ukrepov preko upoštevanja koeficienta razvitosti občin</w:t>
      </w:r>
      <w:r w:rsidR="00DA4A7A">
        <w:rPr>
          <w:rFonts w:cs="Arial"/>
          <w:szCs w:val="22"/>
        </w:rPr>
        <w:t xml:space="preserve"> (</w:t>
      </w:r>
      <w:r w:rsidR="00DA4A7A" w:rsidRPr="00512EC7">
        <w:rPr>
          <w:rFonts w:cs="Arial"/>
          <w:szCs w:val="22"/>
        </w:rPr>
        <w:t>Nared idr., 20</w:t>
      </w:r>
      <w:r w:rsidR="00DA4A7A">
        <w:rPr>
          <w:rFonts w:cs="Arial"/>
          <w:szCs w:val="22"/>
        </w:rPr>
        <w:t>21</w:t>
      </w:r>
      <w:r w:rsidR="00DA4A7A" w:rsidRPr="00512EC7">
        <w:rPr>
          <w:rFonts w:cs="Arial"/>
          <w:szCs w:val="22"/>
        </w:rPr>
        <w:t>)</w:t>
      </w:r>
      <w:r w:rsidRPr="00DA4A7A">
        <w:rPr>
          <w:rFonts w:cs="Arial"/>
          <w:szCs w:val="22"/>
        </w:rPr>
        <w:t>.</w:t>
      </w:r>
    </w:p>
    <w:p w14:paraId="132AC7C7" w14:textId="77777777" w:rsidR="00127B2D" w:rsidRDefault="00127B2D" w:rsidP="00A45A03">
      <w:pPr>
        <w:spacing w:line="240" w:lineRule="auto"/>
        <w:jc w:val="both"/>
        <w:rPr>
          <w:rFonts w:cs="Arial"/>
          <w:szCs w:val="22"/>
        </w:rPr>
      </w:pPr>
    </w:p>
    <w:p w14:paraId="0777E4C6" w14:textId="5451A410" w:rsidR="00A45A03" w:rsidRPr="00512EC7" w:rsidRDefault="00A45A03" w:rsidP="00A45A03">
      <w:pPr>
        <w:spacing w:line="240" w:lineRule="auto"/>
        <w:jc w:val="both"/>
        <w:rPr>
          <w:rFonts w:cs="Arial"/>
          <w:szCs w:val="22"/>
        </w:rPr>
      </w:pPr>
      <w:r w:rsidRPr="00512EC7">
        <w:rPr>
          <w:rFonts w:cs="Arial"/>
          <w:szCs w:val="22"/>
        </w:rPr>
        <w:t>Raziskovalni projekt OPO</w:t>
      </w:r>
      <w:r w:rsidR="00512EC7">
        <w:rPr>
          <w:rFonts w:cs="Arial"/>
          <w:szCs w:val="22"/>
        </w:rPr>
        <w:t xml:space="preserve"> </w:t>
      </w:r>
      <w:r w:rsidR="00512EC7" w:rsidRPr="00512EC7">
        <w:rPr>
          <w:rFonts w:cs="Arial"/>
          <w:szCs w:val="22"/>
        </w:rPr>
        <w:t>(Nared idr., 20</w:t>
      </w:r>
      <w:r w:rsidR="00512EC7">
        <w:rPr>
          <w:rFonts w:cs="Arial"/>
          <w:szCs w:val="22"/>
        </w:rPr>
        <w:t>21</w:t>
      </w:r>
      <w:r w:rsidR="00512EC7" w:rsidRPr="00512EC7">
        <w:rPr>
          <w:rFonts w:cs="Arial"/>
          <w:szCs w:val="22"/>
        </w:rPr>
        <w:t>)</w:t>
      </w:r>
      <w:r w:rsidRPr="00512EC7">
        <w:rPr>
          <w:rFonts w:cs="Arial"/>
          <w:szCs w:val="22"/>
        </w:rPr>
        <w:t xml:space="preserve"> na podlagi prepoznanih težav opredelili štiri ključne</w:t>
      </w:r>
      <w:r w:rsidR="00E47A9A">
        <w:rPr>
          <w:rFonts w:cs="Arial"/>
          <w:szCs w:val="22"/>
        </w:rPr>
        <w:t xml:space="preserve"> oziroma splošne</w:t>
      </w:r>
      <w:r w:rsidRPr="00512EC7">
        <w:rPr>
          <w:rFonts w:cs="Arial"/>
          <w:szCs w:val="22"/>
        </w:rPr>
        <w:t xml:space="preserve"> cilje, in sicer: </w:t>
      </w:r>
    </w:p>
    <w:p w14:paraId="7C173535" w14:textId="322318B7" w:rsidR="00A45A03" w:rsidRPr="00512EC7" w:rsidRDefault="00A45A03" w:rsidP="00A45A03">
      <w:pPr>
        <w:pStyle w:val="Odstavekseznama"/>
        <w:numPr>
          <w:ilvl w:val="0"/>
          <w:numId w:val="119"/>
        </w:numPr>
        <w:spacing w:line="240" w:lineRule="auto"/>
        <w:jc w:val="both"/>
        <w:rPr>
          <w:rFonts w:cs="Arial"/>
          <w:szCs w:val="22"/>
        </w:rPr>
      </w:pPr>
      <w:r w:rsidRPr="00512EC7">
        <w:rPr>
          <w:rFonts w:cs="Arial"/>
          <w:szCs w:val="22"/>
        </w:rPr>
        <w:t xml:space="preserve">izboljšanje kakovosti bivanja, </w:t>
      </w:r>
    </w:p>
    <w:p w14:paraId="37351E02" w14:textId="77777777" w:rsidR="00A45A03" w:rsidRPr="00512EC7" w:rsidRDefault="00A45A03" w:rsidP="00A45A03">
      <w:pPr>
        <w:pStyle w:val="Odstavekseznama"/>
        <w:numPr>
          <w:ilvl w:val="0"/>
          <w:numId w:val="119"/>
        </w:numPr>
        <w:spacing w:line="240" w:lineRule="auto"/>
        <w:jc w:val="both"/>
        <w:rPr>
          <w:rFonts w:cs="Arial"/>
          <w:szCs w:val="22"/>
        </w:rPr>
      </w:pPr>
      <w:r w:rsidRPr="00512EC7">
        <w:rPr>
          <w:rFonts w:cs="Arial"/>
          <w:szCs w:val="22"/>
        </w:rPr>
        <w:t>izboljšanje dostopnosti,</w:t>
      </w:r>
    </w:p>
    <w:p w14:paraId="0885A806" w14:textId="77777777" w:rsidR="00A45A03" w:rsidRPr="00512EC7" w:rsidRDefault="00A45A03" w:rsidP="00A45A03">
      <w:pPr>
        <w:pStyle w:val="Odstavekseznama"/>
        <w:numPr>
          <w:ilvl w:val="0"/>
          <w:numId w:val="119"/>
        </w:numPr>
        <w:spacing w:line="240" w:lineRule="auto"/>
        <w:jc w:val="both"/>
        <w:rPr>
          <w:rFonts w:cs="Arial"/>
          <w:szCs w:val="22"/>
        </w:rPr>
      </w:pPr>
      <w:r w:rsidRPr="00512EC7">
        <w:rPr>
          <w:rFonts w:cs="Arial"/>
          <w:szCs w:val="22"/>
        </w:rPr>
        <w:t>izboljšanje gospodarskega stanja in</w:t>
      </w:r>
    </w:p>
    <w:p w14:paraId="216138AD" w14:textId="6FC91717" w:rsidR="00A45A03" w:rsidRPr="00512EC7" w:rsidRDefault="00A45A03" w:rsidP="00A45A03">
      <w:pPr>
        <w:pStyle w:val="Odstavekseznama"/>
        <w:numPr>
          <w:ilvl w:val="0"/>
          <w:numId w:val="119"/>
        </w:numPr>
        <w:spacing w:line="240" w:lineRule="auto"/>
        <w:jc w:val="both"/>
        <w:rPr>
          <w:rFonts w:cs="Arial"/>
          <w:szCs w:val="22"/>
        </w:rPr>
      </w:pPr>
      <w:r w:rsidRPr="00512EC7">
        <w:rPr>
          <w:rFonts w:cs="Arial"/>
          <w:szCs w:val="22"/>
        </w:rPr>
        <w:t>izboljšanje demografskega stanja.</w:t>
      </w:r>
    </w:p>
    <w:p w14:paraId="29C81998" w14:textId="7644F502" w:rsidR="00A45A03" w:rsidRPr="00512EC7" w:rsidRDefault="00A45A03" w:rsidP="00A45A03">
      <w:pPr>
        <w:spacing w:line="240" w:lineRule="auto"/>
        <w:jc w:val="both"/>
        <w:rPr>
          <w:rFonts w:cs="Arial"/>
          <w:szCs w:val="22"/>
        </w:rPr>
      </w:pPr>
      <w:r w:rsidRPr="00512EC7">
        <w:rPr>
          <w:rFonts w:cs="Arial"/>
          <w:szCs w:val="22"/>
        </w:rPr>
        <w:t xml:space="preserve">Za prve tri tematske cilje </w:t>
      </w:r>
      <w:r w:rsidR="008E1291" w:rsidRPr="00512EC7">
        <w:rPr>
          <w:rFonts w:cs="Arial"/>
          <w:szCs w:val="22"/>
        </w:rPr>
        <w:t xml:space="preserve">se </w:t>
      </w:r>
      <w:r w:rsidRPr="00512EC7">
        <w:rPr>
          <w:rFonts w:cs="Arial"/>
          <w:szCs w:val="22"/>
        </w:rPr>
        <w:t xml:space="preserve">predlaga širši nabor ukrepov, za izboljšanje demografskega stanja </w:t>
      </w:r>
    </w:p>
    <w:p w14:paraId="591517C9" w14:textId="05217650" w:rsidR="00BB38E6" w:rsidRDefault="00A45A03" w:rsidP="00A45A03">
      <w:pPr>
        <w:spacing w:line="240" w:lineRule="auto"/>
        <w:jc w:val="both"/>
        <w:rPr>
          <w:rFonts w:cs="Arial"/>
          <w:szCs w:val="22"/>
        </w:rPr>
      </w:pPr>
      <w:r w:rsidRPr="00512EC7">
        <w:rPr>
          <w:rFonts w:cs="Arial"/>
          <w:szCs w:val="22"/>
        </w:rPr>
        <w:t xml:space="preserve">pa </w:t>
      </w:r>
      <w:r w:rsidR="008E1291" w:rsidRPr="00512EC7">
        <w:rPr>
          <w:rFonts w:cs="Arial"/>
          <w:szCs w:val="22"/>
        </w:rPr>
        <w:t xml:space="preserve">raziskovalni projekt OPO </w:t>
      </w:r>
      <w:r w:rsidRPr="00512EC7">
        <w:rPr>
          <w:rFonts w:cs="Arial"/>
          <w:szCs w:val="22"/>
        </w:rPr>
        <w:t>ne predlaga posebnih ukrepov, saj bodo ukrepi na ostalih treh tematskih področjih pozitivno vplivali tudi na to tematsko področje</w:t>
      </w:r>
      <w:r w:rsidR="00572C90">
        <w:rPr>
          <w:rFonts w:cs="Arial"/>
          <w:szCs w:val="22"/>
        </w:rPr>
        <w:t xml:space="preserve"> – izboljšanje demografskega stanja</w:t>
      </w:r>
      <w:r w:rsidRPr="00512EC7">
        <w:rPr>
          <w:rFonts w:cs="Arial"/>
          <w:szCs w:val="22"/>
        </w:rPr>
        <w:t>.</w:t>
      </w:r>
      <w:r w:rsidR="008E1291" w:rsidRPr="00512EC7">
        <w:rPr>
          <w:rFonts w:cs="Arial"/>
          <w:szCs w:val="22"/>
        </w:rPr>
        <w:t xml:space="preserve"> Slabo demografsko stanje je v pretežni meri posledica in ne razlog.</w:t>
      </w:r>
      <w:r w:rsidR="00DA4A7A">
        <w:rPr>
          <w:rFonts w:cs="Arial"/>
          <w:szCs w:val="22"/>
        </w:rPr>
        <w:t xml:space="preserve"> </w:t>
      </w:r>
    </w:p>
    <w:p w14:paraId="1E213D0F" w14:textId="77777777" w:rsidR="00BB38E6" w:rsidRDefault="00BB38E6" w:rsidP="00A45A03">
      <w:pPr>
        <w:spacing w:line="240" w:lineRule="auto"/>
        <w:jc w:val="both"/>
        <w:rPr>
          <w:rFonts w:cs="Arial"/>
          <w:szCs w:val="22"/>
        </w:rPr>
      </w:pPr>
    </w:p>
    <w:p w14:paraId="310380DE" w14:textId="5EAE91D6" w:rsidR="00E47A9A" w:rsidRPr="0026266E" w:rsidRDefault="00DD0255" w:rsidP="00A45A03">
      <w:pPr>
        <w:spacing w:line="240" w:lineRule="auto"/>
        <w:jc w:val="both"/>
        <w:rPr>
          <w:rFonts w:cs="Arial"/>
          <w:szCs w:val="22"/>
        </w:rPr>
      </w:pPr>
      <w:r>
        <w:rPr>
          <w:rFonts w:cs="Arial"/>
          <w:szCs w:val="22"/>
        </w:rPr>
        <w:t xml:space="preserve">Ker razširjeni kazalniki za izdelavo tipologije razvojnih možnosti opredelijo istovrstne teme (1. skupina kazalniki kakovosti bivanja, 2. skupina: demografski kazalniki, 3. skupina: kazalniki </w:t>
      </w:r>
      <w:r>
        <w:rPr>
          <w:rFonts w:cs="Arial"/>
          <w:szCs w:val="22"/>
        </w:rPr>
        <w:lastRenderedPageBreak/>
        <w:t>dostopnosti</w:t>
      </w:r>
      <w:r w:rsidR="0009754D">
        <w:rPr>
          <w:rFonts w:cs="Arial"/>
          <w:szCs w:val="22"/>
        </w:rPr>
        <w:t>,</w:t>
      </w:r>
      <w:r>
        <w:rPr>
          <w:rFonts w:cs="Arial"/>
          <w:szCs w:val="22"/>
        </w:rPr>
        <w:t xml:space="preserve"> 4. skupina:</w:t>
      </w:r>
      <w:r w:rsidR="00E47A9A">
        <w:rPr>
          <w:rFonts w:cs="Arial"/>
          <w:szCs w:val="22"/>
        </w:rPr>
        <w:t xml:space="preserve"> kazalniki gospodarskega razvoja) kot so opredeljeni cilji ključni oziroma splošni cilji, jih lahko uporabimo za spremljanje splošnih ciljev potrebnega </w:t>
      </w:r>
      <w:r w:rsidR="00E47A9A" w:rsidRPr="0026266E">
        <w:rPr>
          <w:rFonts w:cs="Arial"/>
          <w:szCs w:val="22"/>
        </w:rPr>
        <w:t xml:space="preserve">medresorsko usklajenega ukrepanja na OPO in tudi za doseganje splošnih ciljev, ki jih naslavljajo usklajeni ukrepi tega programa.  </w:t>
      </w:r>
    </w:p>
    <w:p w14:paraId="335D6D37" w14:textId="77777777" w:rsidR="00E47A9A" w:rsidRDefault="00E47A9A" w:rsidP="00A45A03">
      <w:pPr>
        <w:spacing w:line="240" w:lineRule="auto"/>
        <w:jc w:val="both"/>
        <w:rPr>
          <w:rFonts w:cs="Arial"/>
          <w:szCs w:val="22"/>
        </w:rPr>
      </w:pPr>
    </w:p>
    <w:p w14:paraId="3A54CE47" w14:textId="45AC7D38" w:rsidR="0026266E" w:rsidRDefault="0026266E" w:rsidP="00A45A03">
      <w:pPr>
        <w:spacing w:line="240" w:lineRule="auto"/>
        <w:jc w:val="both"/>
        <w:rPr>
          <w:rFonts w:cs="Arial"/>
          <w:szCs w:val="22"/>
        </w:rPr>
      </w:pPr>
      <w:r w:rsidRPr="0026266E">
        <w:rPr>
          <w:rFonts w:cs="Arial"/>
          <w:szCs w:val="22"/>
        </w:rPr>
        <w:t xml:space="preserve">Za spremljanje splošnega cilja Izboljšanje kakovosti bivanja se </w:t>
      </w:r>
      <w:r>
        <w:rPr>
          <w:rFonts w:cs="Arial"/>
          <w:szCs w:val="22"/>
        </w:rPr>
        <w:t xml:space="preserve">lahko </w:t>
      </w:r>
      <w:r w:rsidRPr="0026266E">
        <w:rPr>
          <w:rFonts w:cs="Arial"/>
          <w:szCs w:val="22"/>
        </w:rPr>
        <w:t xml:space="preserve">uporabljajo kazalniki kakovosti bivanja, ki so uporabljeni v metodologiji tipologije </w:t>
      </w:r>
      <w:r>
        <w:rPr>
          <w:rFonts w:cs="Arial"/>
          <w:szCs w:val="22"/>
        </w:rPr>
        <w:t>razvojnih možnosti</w:t>
      </w:r>
      <w:r w:rsidRPr="0026266E">
        <w:rPr>
          <w:rFonts w:cs="Arial"/>
          <w:szCs w:val="22"/>
        </w:rPr>
        <w:t xml:space="preserve"> občin v OPO.</w:t>
      </w:r>
    </w:p>
    <w:p w14:paraId="7D5E0754" w14:textId="77777777" w:rsidR="0026266E" w:rsidRPr="0026266E" w:rsidRDefault="0026266E" w:rsidP="00A45A03">
      <w:pPr>
        <w:spacing w:line="240" w:lineRule="auto"/>
        <w:jc w:val="both"/>
        <w:rPr>
          <w:rFonts w:cs="Arial"/>
          <w:szCs w:val="22"/>
        </w:rPr>
      </w:pPr>
    </w:p>
    <w:p w14:paraId="5F928300" w14:textId="30A3CDAA" w:rsidR="0026266E" w:rsidRPr="0026266E" w:rsidRDefault="0026266E" w:rsidP="007400B7">
      <w:pPr>
        <w:spacing w:before="60" w:after="60"/>
        <w:rPr>
          <w:b/>
          <w:szCs w:val="22"/>
        </w:rPr>
      </w:pPr>
      <w:r w:rsidRPr="0026266E">
        <w:rPr>
          <w:b/>
          <w:szCs w:val="22"/>
        </w:rPr>
        <w:t>Preglednica 2: Kazalniki merjenja splošnega cilja: Izboljšanje kakovosti bivanja</w:t>
      </w:r>
    </w:p>
    <w:tbl>
      <w:tblPr>
        <w:tblW w:w="5000" w:type="pct"/>
        <w:tblLayout w:type="fixed"/>
        <w:tblCellMar>
          <w:left w:w="70" w:type="dxa"/>
          <w:right w:w="70" w:type="dxa"/>
        </w:tblCellMar>
        <w:tblLook w:val="04A0" w:firstRow="1" w:lastRow="0" w:firstColumn="1" w:lastColumn="0" w:noHBand="0" w:noVBand="1"/>
      </w:tblPr>
      <w:tblGrid>
        <w:gridCol w:w="1419"/>
        <w:gridCol w:w="3545"/>
        <w:gridCol w:w="1842"/>
        <w:gridCol w:w="2266"/>
      </w:tblGrid>
      <w:tr w:rsidR="0026266E" w:rsidRPr="0026266E" w14:paraId="42B23CD7" w14:textId="77777777" w:rsidTr="00EC6806">
        <w:trPr>
          <w:trHeight w:val="270"/>
        </w:trPr>
        <w:tc>
          <w:tcPr>
            <w:tcW w:w="5000" w:type="pct"/>
            <w:gridSpan w:val="4"/>
            <w:tcBorders>
              <w:top w:val="single" w:sz="4" w:space="0" w:color="auto"/>
              <w:bottom w:val="single" w:sz="8" w:space="0" w:color="auto"/>
            </w:tcBorders>
            <w:shd w:val="clear" w:color="auto" w:fill="auto"/>
            <w:vAlign w:val="center"/>
            <w:hideMark/>
          </w:tcPr>
          <w:p w14:paraId="7F88EB27" w14:textId="77777777" w:rsidR="0026266E" w:rsidRPr="0026266E" w:rsidRDefault="0026266E" w:rsidP="007400B7">
            <w:pPr>
              <w:spacing w:line="240" w:lineRule="auto"/>
              <w:jc w:val="center"/>
              <w:rPr>
                <w:rFonts w:ascii="Calibri" w:hAnsi="Calibri" w:cs="Calibri"/>
                <w:b/>
                <w:bCs/>
                <w:color w:val="000000"/>
                <w:sz w:val="18"/>
                <w:szCs w:val="18"/>
                <w:lang w:eastAsia="sl-SI"/>
              </w:rPr>
            </w:pPr>
            <w:r w:rsidRPr="0026266E">
              <w:rPr>
                <w:rFonts w:ascii="Calibri" w:hAnsi="Calibri" w:cs="Calibri"/>
                <w:b/>
                <w:bCs/>
                <w:color w:val="000000"/>
                <w:sz w:val="18"/>
                <w:szCs w:val="18"/>
                <w:lang w:eastAsia="sl-SI"/>
              </w:rPr>
              <w:t>1. skupina: kazalniki kakovosti bivanja</w:t>
            </w:r>
          </w:p>
        </w:tc>
      </w:tr>
      <w:tr w:rsidR="0026266E" w:rsidRPr="0026266E" w14:paraId="63BE101F" w14:textId="77777777" w:rsidTr="00EC6806">
        <w:trPr>
          <w:trHeight w:val="320"/>
        </w:trPr>
        <w:tc>
          <w:tcPr>
            <w:tcW w:w="782" w:type="pct"/>
            <w:tcBorders>
              <w:top w:val="nil"/>
              <w:bottom w:val="single" w:sz="4" w:space="0" w:color="auto"/>
            </w:tcBorders>
            <w:shd w:val="clear" w:color="auto" w:fill="E2EFD9" w:themeFill="accent6" w:themeFillTint="33"/>
            <w:vAlign w:val="center"/>
            <w:hideMark/>
          </w:tcPr>
          <w:p w14:paraId="4AD4DFBE" w14:textId="77777777" w:rsidR="0026266E" w:rsidRPr="0026266E" w:rsidRDefault="0026266E" w:rsidP="007400B7">
            <w:pPr>
              <w:spacing w:line="240" w:lineRule="auto"/>
              <w:rPr>
                <w:rFonts w:ascii="Calibri" w:hAnsi="Calibri" w:cs="Calibri"/>
                <w:color w:val="000000"/>
                <w:sz w:val="18"/>
                <w:szCs w:val="18"/>
                <w:lang w:eastAsia="sl-SI"/>
              </w:rPr>
            </w:pPr>
            <w:r w:rsidRPr="0026266E">
              <w:rPr>
                <w:rFonts w:ascii="Calibri" w:hAnsi="Calibri" w:cs="Calibri"/>
                <w:color w:val="000000"/>
                <w:sz w:val="18"/>
                <w:szCs w:val="18"/>
                <w:lang w:eastAsia="sl-SI"/>
              </w:rPr>
              <w:t>KB_01_OBS</w:t>
            </w:r>
          </w:p>
        </w:tc>
        <w:tc>
          <w:tcPr>
            <w:tcW w:w="1954" w:type="pct"/>
            <w:tcBorders>
              <w:top w:val="nil"/>
              <w:bottom w:val="single" w:sz="4" w:space="0" w:color="auto"/>
            </w:tcBorders>
            <w:shd w:val="clear" w:color="auto" w:fill="E2EFD9" w:themeFill="accent6" w:themeFillTint="33"/>
            <w:vAlign w:val="center"/>
            <w:hideMark/>
          </w:tcPr>
          <w:p w14:paraId="63985B7B" w14:textId="77777777" w:rsidR="0026266E" w:rsidRPr="0026266E" w:rsidRDefault="0026266E" w:rsidP="007400B7">
            <w:pPr>
              <w:spacing w:line="240" w:lineRule="auto"/>
              <w:rPr>
                <w:rFonts w:ascii="Calibri" w:hAnsi="Calibri" w:cs="Calibri"/>
                <w:color w:val="000000"/>
                <w:sz w:val="18"/>
                <w:szCs w:val="18"/>
                <w:lang w:eastAsia="sl-SI"/>
              </w:rPr>
            </w:pPr>
            <w:r w:rsidRPr="0026266E">
              <w:rPr>
                <w:rFonts w:ascii="Calibri" w:hAnsi="Calibri" w:cs="Calibri"/>
                <w:color w:val="000000"/>
                <w:sz w:val="18"/>
                <w:szCs w:val="18"/>
                <w:lang w:eastAsia="sl-SI"/>
              </w:rPr>
              <w:t>obsojeni polnoletni in mladoletni na 1000 prebivalcev</w:t>
            </w:r>
          </w:p>
        </w:tc>
        <w:tc>
          <w:tcPr>
            <w:tcW w:w="1015" w:type="pct"/>
            <w:tcBorders>
              <w:top w:val="nil"/>
              <w:bottom w:val="single" w:sz="4" w:space="0" w:color="auto"/>
            </w:tcBorders>
            <w:shd w:val="clear" w:color="auto" w:fill="E2EFD9" w:themeFill="accent6" w:themeFillTint="33"/>
            <w:vAlign w:val="center"/>
            <w:hideMark/>
          </w:tcPr>
          <w:p w14:paraId="66FA6741" w14:textId="77777777" w:rsidR="0026266E" w:rsidRPr="0026266E" w:rsidRDefault="0026266E" w:rsidP="007400B7">
            <w:pPr>
              <w:spacing w:line="240" w:lineRule="auto"/>
              <w:jc w:val="center"/>
              <w:rPr>
                <w:rFonts w:ascii="Calibri" w:hAnsi="Calibri" w:cs="Calibri"/>
                <w:color w:val="000000"/>
                <w:sz w:val="18"/>
                <w:szCs w:val="18"/>
                <w:lang w:eastAsia="sl-SI"/>
              </w:rPr>
            </w:pPr>
            <w:r w:rsidRPr="0026266E">
              <w:rPr>
                <w:rFonts w:ascii="Calibri" w:hAnsi="Calibri" w:cs="Calibri"/>
                <w:color w:val="000000"/>
                <w:sz w:val="18"/>
                <w:szCs w:val="18"/>
                <w:lang w:eastAsia="sl-SI"/>
              </w:rPr>
              <w:t>SURS</w:t>
            </w:r>
          </w:p>
        </w:tc>
        <w:tc>
          <w:tcPr>
            <w:tcW w:w="1249" w:type="pct"/>
            <w:tcBorders>
              <w:top w:val="nil"/>
              <w:bottom w:val="single" w:sz="4" w:space="0" w:color="auto"/>
            </w:tcBorders>
            <w:shd w:val="clear" w:color="auto" w:fill="E2EFD9" w:themeFill="accent6" w:themeFillTint="33"/>
            <w:vAlign w:val="center"/>
            <w:hideMark/>
          </w:tcPr>
          <w:p w14:paraId="2F582632" w14:textId="77777777" w:rsidR="0026266E" w:rsidRPr="0026266E" w:rsidRDefault="0026266E" w:rsidP="007400B7">
            <w:pPr>
              <w:spacing w:line="240" w:lineRule="auto"/>
              <w:jc w:val="center"/>
              <w:rPr>
                <w:rFonts w:ascii="Calibri" w:hAnsi="Calibri" w:cs="Calibri"/>
                <w:color w:val="000000"/>
                <w:sz w:val="18"/>
                <w:szCs w:val="18"/>
                <w:lang w:eastAsia="sl-SI"/>
              </w:rPr>
            </w:pPr>
            <w:r w:rsidRPr="0026266E">
              <w:rPr>
                <w:rFonts w:ascii="Calibri" w:hAnsi="Calibri" w:cs="Calibri"/>
                <w:color w:val="000000"/>
                <w:sz w:val="18"/>
                <w:szCs w:val="18"/>
                <w:lang w:eastAsia="sl-SI"/>
              </w:rPr>
              <w:t>2019</w:t>
            </w:r>
          </w:p>
        </w:tc>
      </w:tr>
      <w:tr w:rsidR="0026266E" w:rsidRPr="0026266E" w14:paraId="59578F53" w14:textId="77777777" w:rsidTr="00EC6806">
        <w:trPr>
          <w:trHeight w:val="258"/>
        </w:trPr>
        <w:tc>
          <w:tcPr>
            <w:tcW w:w="782" w:type="pct"/>
            <w:tcBorders>
              <w:top w:val="nil"/>
              <w:bottom w:val="single" w:sz="4" w:space="0" w:color="auto"/>
            </w:tcBorders>
            <w:shd w:val="clear" w:color="auto" w:fill="E2EFD9" w:themeFill="accent6" w:themeFillTint="33"/>
            <w:vAlign w:val="center"/>
            <w:hideMark/>
          </w:tcPr>
          <w:p w14:paraId="0D7D6BCD" w14:textId="77777777" w:rsidR="0026266E" w:rsidRPr="0026266E" w:rsidRDefault="0026266E" w:rsidP="007400B7">
            <w:pPr>
              <w:spacing w:line="240" w:lineRule="auto"/>
              <w:rPr>
                <w:rFonts w:ascii="Calibri" w:hAnsi="Calibri" w:cs="Calibri"/>
                <w:sz w:val="18"/>
                <w:szCs w:val="18"/>
                <w:lang w:eastAsia="sl-SI"/>
              </w:rPr>
            </w:pPr>
            <w:r w:rsidRPr="0026266E">
              <w:rPr>
                <w:rFonts w:ascii="Calibri" w:hAnsi="Calibri" w:cs="Calibri"/>
                <w:sz w:val="18"/>
                <w:szCs w:val="18"/>
                <w:lang w:eastAsia="sl-SI"/>
              </w:rPr>
              <w:t>KB_02_POP</w:t>
            </w:r>
          </w:p>
        </w:tc>
        <w:tc>
          <w:tcPr>
            <w:tcW w:w="1954" w:type="pct"/>
            <w:tcBorders>
              <w:top w:val="nil"/>
              <w:bottom w:val="single" w:sz="4" w:space="0" w:color="auto"/>
            </w:tcBorders>
            <w:shd w:val="clear" w:color="auto" w:fill="E2EFD9" w:themeFill="accent6" w:themeFillTint="33"/>
            <w:vAlign w:val="center"/>
            <w:hideMark/>
          </w:tcPr>
          <w:p w14:paraId="1F9D5896" w14:textId="77777777" w:rsidR="0026266E" w:rsidRPr="0026266E" w:rsidRDefault="0026266E" w:rsidP="007400B7">
            <w:pPr>
              <w:spacing w:line="240" w:lineRule="auto"/>
              <w:rPr>
                <w:rFonts w:ascii="Calibri" w:hAnsi="Calibri" w:cs="Calibri"/>
                <w:sz w:val="18"/>
                <w:szCs w:val="18"/>
                <w:lang w:eastAsia="sl-SI"/>
              </w:rPr>
            </w:pPr>
            <w:r w:rsidRPr="0026266E">
              <w:rPr>
                <w:rFonts w:ascii="Calibri" w:hAnsi="Calibri" w:cs="Calibri"/>
                <w:sz w:val="18"/>
                <w:szCs w:val="18"/>
                <w:lang w:eastAsia="sl-SI"/>
              </w:rPr>
              <w:t>delež prebivalcev, ki živijo na poplavno ogroženih območjih</w:t>
            </w:r>
          </w:p>
        </w:tc>
        <w:tc>
          <w:tcPr>
            <w:tcW w:w="1015" w:type="pct"/>
            <w:tcBorders>
              <w:top w:val="nil"/>
              <w:bottom w:val="single" w:sz="4" w:space="0" w:color="auto"/>
            </w:tcBorders>
            <w:shd w:val="clear" w:color="auto" w:fill="E2EFD9" w:themeFill="accent6" w:themeFillTint="33"/>
            <w:vAlign w:val="center"/>
            <w:hideMark/>
          </w:tcPr>
          <w:p w14:paraId="725C4669" w14:textId="77777777" w:rsidR="0026266E" w:rsidRPr="0026266E" w:rsidRDefault="0026266E" w:rsidP="007400B7">
            <w:pPr>
              <w:spacing w:line="240" w:lineRule="auto"/>
              <w:jc w:val="center"/>
              <w:rPr>
                <w:rFonts w:ascii="Calibri" w:hAnsi="Calibri" w:cs="Calibri"/>
                <w:sz w:val="18"/>
                <w:szCs w:val="18"/>
                <w:lang w:eastAsia="sl-SI"/>
              </w:rPr>
            </w:pPr>
            <w:proofErr w:type="spellStart"/>
            <w:r w:rsidRPr="0026266E">
              <w:rPr>
                <w:rFonts w:ascii="Calibri" w:hAnsi="Calibri" w:cs="Calibri"/>
                <w:sz w:val="18"/>
                <w:szCs w:val="18"/>
                <w:lang w:eastAsia="sl-SI"/>
              </w:rPr>
              <w:t>eVode</w:t>
            </w:r>
            <w:proofErr w:type="spellEnd"/>
            <w:r w:rsidRPr="0026266E">
              <w:rPr>
                <w:rFonts w:ascii="Calibri" w:hAnsi="Calibri" w:cs="Calibri"/>
                <w:sz w:val="18"/>
                <w:szCs w:val="18"/>
                <w:lang w:eastAsia="sl-SI"/>
              </w:rPr>
              <w:t>, SURS</w:t>
            </w:r>
          </w:p>
        </w:tc>
        <w:tc>
          <w:tcPr>
            <w:tcW w:w="1249" w:type="pct"/>
            <w:tcBorders>
              <w:top w:val="nil"/>
              <w:bottom w:val="single" w:sz="4" w:space="0" w:color="auto"/>
            </w:tcBorders>
            <w:shd w:val="clear" w:color="auto" w:fill="E2EFD9" w:themeFill="accent6" w:themeFillTint="33"/>
            <w:vAlign w:val="center"/>
            <w:hideMark/>
          </w:tcPr>
          <w:p w14:paraId="590614C4" w14:textId="77777777" w:rsidR="0026266E" w:rsidRPr="0026266E" w:rsidRDefault="0026266E" w:rsidP="007400B7">
            <w:pPr>
              <w:spacing w:line="240" w:lineRule="auto"/>
              <w:jc w:val="center"/>
              <w:rPr>
                <w:rFonts w:ascii="Calibri" w:hAnsi="Calibri" w:cs="Calibri"/>
                <w:sz w:val="18"/>
                <w:szCs w:val="18"/>
                <w:lang w:eastAsia="sl-SI"/>
              </w:rPr>
            </w:pPr>
            <w:r w:rsidRPr="0026266E">
              <w:rPr>
                <w:rFonts w:ascii="Calibri" w:hAnsi="Calibri" w:cs="Calibri"/>
                <w:sz w:val="18"/>
                <w:szCs w:val="18"/>
                <w:lang w:eastAsia="sl-SI"/>
              </w:rPr>
              <w:t>2018, 2019</w:t>
            </w:r>
          </w:p>
        </w:tc>
      </w:tr>
      <w:tr w:rsidR="0026266E" w:rsidRPr="0026266E" w14:paraId="1D20915D" w14:textId="77777777" w:rsidTr="00EC6806">
        <w:trPr>
          <w:trHeight w:val="255"/>
        </w:trPr>
        <w:tc>
          <w:tcPr>
            <w:tcW w:w="782" w:type="pct"/>
            <w:tcBorders>
              <w:top w:val="nil"/>
              <w:bottom w:val="single" w:sz="4" w:space="0" w:color="auto"/>
            </w:tcBorders>
            <w:shd w:val="clear" w:color="auto" w:fill="E2EFD9" w:themeFill="accent6" w:themeFillTint="33"/>
            <w:vAlign w:val="center"/>
            <w:hideMark/>
          </w:tcPr>
          <w:p w14:paraId="0F22411E" w14:textId="77777777" w:rsidR="0026266E" w:rsidRPr="0026266E" w:rsidRDefault="0026266E" w:rsidP="007400B7">
            <w:pPr>
              <w:spacing w:line="240" w:lineRule="auto"/>
              <w:rPr>
                <w:rFonts w:ascii="Calibri" w:hAnsi="Calibri" w:cs="Calibri"/>
                <w:color w:val="000000"/>
                <w:sz w:val="18"/>
                <w:szCs w:val="18"/>
                <w:lang w:eastAsia="sl-SI"/>
              </w:rPr>
            </w:pPr>
            <w:r w:rsidRPr="0026266E">
              <w:rPr>
                <w:rFonts w:ascii="Calibri" w:hAnsi="Calibri" w:cs="Calibri"/>
                <w:color w:val="000000"/>
                <w:sz w:val="18"/>
                <w:szCs w:val="18"/>
                <w:lang w:eastAsia="sl-SI"/>
              </w:rPr>
              <w:t>KB_03_FDO</w:t>
            </w:r>
          </w:p>
        </w:tc>
        <w:tc>
          <w:tcPr>
            <w:tcW w:w="1954" w:type="pct"/>
            <w:tcBorders>
              <w:top w:val="nil"/>
              <w:bottom w:val="single" w:sz="4" w:space="0" w:color="auto"/>
            </w:tcBorders>
            <w:shd w:val="clear" w:color="auto" w:fill="E2EFD9" w:themeFill="accent6" w:themeFillTint="33"/>
            <w:vAlign w:val="center"/>
            <w:hideMark/>
          </w:tcPr>
          <w:p w14:paraId="3028C6D5" w14:textId="77777777" w:rsidR="0026266E" w:rsidRPr="0026266E" w:rsidRDefault="0026266E" w:rsidP="007400B7">
            <w:pPr>
              <w:spacing w:line="240" w:lineRule="auto"/>
              <w:rPr>
                <w:rFonts w:ascii="Calibri" w:hAnsi="Calibri" w:cs="Calibri"/>
                <w:color w:val="000000"/>
                <w:sz w:val="18"/>
                <w:szCs w:val="18"/>
                <w:lang w:eastAsia="sl-SI"/>
              </w:rPr>
            </w:pPr>
            <w:r w:rsidRPr="0026266E">
              <w:rPr>
                <w:rFonts w:ascii="Calibri" w:hAnsi="Calibri" w:cs="Calibri"/>
                <w:color w:val="000000"/>
                <w:sz w:val="18"/>
                <w:szCs w:val="18"/>
                <w:lang w:eastAsia="sl-SI"/>
              </w:rPr>
              <w:t>delež površine funkcionalno degradiranih območij v občini</w:t>
            </w:r>
          </w:p>
        </w:tc>
        <w:tc>
          <w:tcPr>
            <w:tcW w:w="1015" w:type="pct"/>
            <w:tcBorders>
              <w:top w:val="nil"/>
              <w:bottom w:val="single" w:sz="4" w:space="0" w:color="auto"/>
            </w:tcBorders>
            <w:shd w:val="clear" w:color="auto" w:fill="E2EFD9" w:themeFill="accent6" w:themeFillTint="33"/>
            <w:vAlign w:val="center"/>
            <w:hideMark/>
          </w:tcPr>
          <w:p w14:paraId="2760B64B" w14:textId="77777777" w:rsidR="0026266E" w:rsidRPr="0026266E" w:rsidRDefault="0026266E" w:rsidP="007400B7">
            <w:pPr>
              <w:spacing w:line="240" w:lineRule="auto"/>
              <w:jc w:val="center"/>
              <w:rPr>
                <w:rFonts w:ascii="Calibri" w:hAnsi="Calibri" w:cs="Calibri"/>
                <w:color w:val="000000"/>
                <w:sz w:val="18"/>
                <w:szCs w:val="18"/>
                <w:lang w:eastAsia="sl-SI"/>
              </w:rPr>
            </w:pPr>
            <w:r w:rsidRPr="0026266E">
              <w:rPr>
                <w:rFonts w:ascii="Calibri" w:hAnsi="Calibri" w:cs="Calibri"/>
                <w:color w:val="000000"/>
                <w:sz w:val="18"/>
                <w:szCs w:val="18"/>
                <w:lang w:eastAsia="sl-SI"/>
              </w:rPr>
              <w:t>UL FF (Lampič s sod.)</w:t>
            </w:r>
          </w:p>
        </w:tc>
        <w:tc>
          <w:tcPr>
            <w:tcW w:w="1249" w:type="pct"/>
            <w:tcBorders>
              <w:top w:val="nil"/>
              <w:bottom w:val="single" w:sz="4" w:space="0" w:color="auto"/>
            </w:tcBorders>
            <w:shd w:val="clear" w:color="auto" w:fill="E2EFD9" w:themeFill="accent6" w:themeFillTint="33"/>
            <w:vAlign w:val="center"/>
            <w:hideMark/>
          </w:tcPr>
          <w:p w14:paraId="443E17B7" w14:textId="77777777" w:rsidR="0026266E" w:rsidRPr="0026266E" w:rsidRDefault="0026266E" w:rsidP="007400B7">
            <w:pPr>
              <w:spacing w:line="240" w:lineRule="auto"/>
              <w:jc w:val="center"/>
              <w:rPr>
                <w:rFonts w:ascii="Calibri" w:hAnsi="Calibri" w:cs="Calibri"/>
                <w:color w:val="000000"/>
                <w:sz w:val="18"/>
                <w:szCs w:val="18"/>
                <w:lang w:eastAsia="sl-SI"/>
              </w:rPr>
            </w:pPr>
            <w:r w:rsidRPr="0026266E">
              <w:rPr>
                <w:rFonts w:ascii="Calibri" w:hAnsi="Calibri" w:cs="Calibri"/>
                <w:color w:val="000000"/>
                <w:sz w:val="18"/>
                <w:szCs w:val="18"/>
                <w:lang w:eastAsia="sl-SI"/>
              </w:rPr>
              <w:t>2020</w:t>
            </w:r>
          </w:p>
        </w:tc>
      </w:tr>
      <w:tr w:rsidR="0026266E" w:rsidRPr="0026266E" w14:paraId="05AFE664" w14:textId="77777777" w:rsidTr="00EC6806">
        <w:trPr>
          <w:trHeight w:val="258"/>
        </w:trPr>
        <w:tc>
          <w:tcPr>
            <w:tcW w:w="782" w:type="pct"/>
            <w:tcBorders>
              <w:top w:val="nil"/>
              <w:bottom w:val="single" w:sz="4" w:space="0" w:color="auto"/>
            </w:tcBorders>
            <w:shd w:val="clear" w:color="auto" w:fill="E2EFD9" w:themeFill="accent6" w:themeFillTint="33"/>
            <w:vAlign w:val="center"/>
            <w:hideMark/>
          </w:tcPr>
          <w:p w14:paraId="05755403" w14:textId="77777777" w:rsidR="0026266E" w:rsidRPr="0026266E" w:rsidRDefault="0026266E" w:rsidP="007400B7">
            <w:pPr>
              <w:spacing w:line="240" w:lineRule="auto"/>
              <w:rPr>
                <w:rFonts w:ascii="Calibri" w:hAnsi="Calibri" w:cs="Calibri"/>
                <w:color w:val="000000"/>
                <w:sz w:val="18"/>
                <w:szCs w:val="18"/>
                <w:lang w:eastAsia="sl-SI"/>
              </w:rPr>
            </w:pPr>
            <w:r w:rsidRPr="0026266E">
              <w:rPr>
                <w:rFonts w:ascii="Calibri" w:hAnsi="Calibri" w:cs="Calibri"/>
                <w:color w:val="000000"/>
                <w:sz w:val="18"/>
                <w:szCs w:val="18"/>
                <w:lang w:eastAsia="sl-SI"/>
              </w:rPr>
              <w:t>KB_04_GRD</w:t>
            </w:r>
          </w:p>
        </w:tc>
        <w:tc>
          <w:tcPr>
            <w:tcW w:w="1954" w:type="pct"/>
            <w:tcBorders>
              <w:top w:val="nil"/>
              <w:bottom w:val="single" w:sz="4" w:space="0" w:color="auto"/>
            </w:tcBorders>
            <w:shd w:val="clear" w:color="auto" w:fill="E2EFD9" w:themeFill="accent6" w:themeFillTint="33"/>
            <w:vAlign w:val="center"/>
            <w:hideMark/>
          </w:tcPr>
          <w:p w14:paraId="0124A58D" w14:textId="77777777" w:rsidR="0026266E" w:rsidRPr="0026266E" w:rsidRDefault="0026266E" w:rsidP="007400B7">
            <w:pPr>
              <w:spacing w:line="240" w:lineRule="auto"/>
              <w:rPr>
                <w:rFonts w:ascii="Calibri" w:hAnsi="Calibri" w:cs="Calibri"/>
                <w:color w:val="000000"/>
                <w:sz w:val="18"/>
                <w:szCs w:val="18"/>
                <w:lang w:eastAsia="sl-SI"/>
              </w:rPr>
            </w:pPr>
            <w:r w:rsidRPr="0026266E">
              <w:rPr>
                <w:rFonts w:ascii="Calibri" w:hAnsi="Calibri" w:cs="Calibri"/>
                <w:color w:val="000000"/>
                <w:sz w:val="18"/>
                <w:szCs w:val="18"/>
                <w:lang w:eastAsia="sl-SI"/>
              </w:rPr>
              <w:t>število izdanih gradbenih dovoljenj</w:t>
            </w:r>
          </w:p>
        </w:tc>
        <w:tc>
          <w:tcPr>
            <w:tcW w:w="1015" w:type="pct"/>
            <w:tcBorders>
              <w:top w:val="nil"/>
              <w:bottom w:val="single" w:sz="4" w:space="0" w:color="auto"/>
            </w:tcBorders>
            <w:shd w:val="clear" w:color="auto" w:fill="E2EFD9" w:themeFill="accent6" w:themeFillTint="33"/>
            <w:vAlign w:val="center"/>
            <w:hideMark/>
          </w:tcPr>
          <w:p w14:paraId="75EFB702" w14:textId="77777777" w:rsidR="0026266E" w:rsidRPr="0026266E" w:rsidRDefault="0026266E" w:rsidP="007400B7">
            <w:pPr>
              <w:spacing w:line="240" w:lineRule="auto"/>
              <w:jc w:val="center"/>
              <w:rPr>
                <w:rFonts w:ascii="Calibri" w:hAnsi="Calibri" w:cs="Calibri"/>
                <w:color w:val="000000"/>
                <w:sz w:val="18"/>
                <w:szCs w:val="18"/>
                <w:lang w:eastAsia="sl-SI"/>
              </w:rPr>
            </w:pPr>
            <w:r w:rsidRPr="0026266E">
              <w:rPr>
                <w:rFonts w:ascii="Calibri" w:hAnsi="Calibri" w:cs="Calibri"/>
                <w:color w:val="000000"/>
                <w:sz w:val="18"/>
                <w:szCs w:val="18"/>
                <w:lang w:eastAsia="sl-SI"/>
              </w:rPr>
              <w:t>SURS</w:t>
            </w:r>
          </w:p>
        </w:tc>
        <w:tc>
          <w:tcPr>
            <w:tcW w:w="1249" w:type="pct"/>
            <w:tcBorders>
              <w:top w:val="nil"/>
              <w:bottom w:val="single" w:sz="4" w:space="0" w:color="auto"/>
            </w:tcBorders>
            <w:shd w:val="clear" w:color="auto" w:fill="E2EFD9" w:themeFill="accent6" w:themeFillTint="33"/>
            <w:vAlign w:val="center"/>
            <w:hideMark/>
          </w:tcPr>
          <w:p w14:paraId="084CCF0D" w14:textId="77777777" w:rsidR="0026266E" w:rsidRPr="0026266E" w:rsidRDefault="0026266E" w:rsidP="007400B7">
            <w:pPr>
              <w:spacing w:line="240" w:lineRule="auto"/>
              <w:jc w:val="center"/>
              <w:rPr>
                <w:rFonts w:ascii="Calibri" w:hAnsi="Calibri" w:cs="Calibri"/>
                <w:color w:val="000000"/>
                <w:sz w:val="18"/>
                <w:szCs w:val="18"/>
                <w:lang w:eastAsia="sl-SI"/>
              </w:rPr>
            </w:pPr>
            <w:r w:rsidRPr="0026266E">
              <w:rPr>
                <w:rFonts w:ascii="Calibri" w:hAnsi="Calibri" w:cs="Calibri"/>
                <w:color w:val="000000"/>
                <w:sz w:val="18"/>
                <w:szCs w:val="18"/>
                <w:lang w:eastAsia="sl-SI"/>
              </w:rPr>
              <w:t>povprečje 2015 - 2018</w:t>
            </w:r>
          </w:p>
        </w:tc>
      </w:tr>
      <w:tr w:rsidR="0026266E" w:rsidRPr="0026266E" w14:paraId="1EA17CC2" w14:textId="77777777" w:rsidTr="00EC6806">
        <w:trPr>
          <w:trHeight w:val="580"/>
        </w:trPr>
        <w:tc>
          <w:tcPr>
            <w:tcW w:w="782" w:type="pct"/>
            <w:tcBorders>
              <w:top w:val="nil"/>
              <w:bottom w:val="single" w:sz="4" w:space="0" w:color="auto"/>
            </w:tcBorders>
            <w:shd w:val="clear" w:color="auto" w:fill="DEEAF6" w:themeFill="accent1" w:themeFillTint="33"/>
            <w:vAlign w:val="center"/>
            <w:hideMark/>
          </w:tcPr>
          <w:p w14:paraId="48263470" w14:textId="77777777" w:rsidR="0026266E" w:rsidRPr="0026266E" w:rsidRDefault="0026266E" w:rsidP="007400B7">
            <w:pPr>
              <w:spacing w:line="240" w:lineRule="auto"/>
              <w:rPr>
                <w:rFonts w:ascii="Calibri" w:hAnsi="Calibri" w:cs="Calibri"/>
                <w:color w:val="000000"/>
                <w:sz w:val="18"/>
                <w:szCs w:val="18"/>
                <w:lang w:eastAsia="sl-SI"/>
              </w:rPr>
            </w:pPr>
            <w:r w:rsidRPr="0026266E">
              <w:rPr>
                <w:rFonts w:ascii="Calibri" w:hAnsi="Calibri" w:cs="Calibri"/>
                <w:color w:val="000000"/>
                <w:sz w:val="18"/>
                <w:szCs w:val="18"/>
                <w:lang w:eastAsia="sl-SI"/>
              </w:rPr>
              <w:t xml:space="preserve">KB_05_POS </w:t>
            </w:r>
            <w:r w:rsidRPr="0026266E">
              <w:rPr>
                <w:rFonts w:ascii="Calibri" w:hAnsi="Calibri" w:cs="Calibri"/>
                <w:b/>
                <w:color w:val="0070C0"/>
                <w:sz w:val="18"/>
                <w:szCs w:val="18"/>
                <w:lang w:eastAsia="sl-SI"/>
              </w:rPr>
              <w:t>(K9_POSEL)</w:t>
            </w:r>
          </w:p>
        </w:tc>
        <w:tc>
          <w:tcPr>
            <w:tcW w:w="1954" w:type="pct"/>
            <w:tcBorders>
              <w:top w:val="nil"/>
              <w:bottom w:val="single" w:sz="4" w:space="0" w:color="auto"/>
            </w:tcBorders>
            <w:shd w:val="clear" w:color="auto" w:fill="DEEAF6" w:themeFill="accent1" w:themeFillTint="33"/>
            <w:vAlign w:val="center"/>
            <w:hideMark/>
          </w:tcPr>
          <w:p w14:paraId="7CB689AC" w14:textId="77777777" w:rsidR="0026266E" w:rsidRPr="0026266E" w:rsidRDefault="0026266E" w:rsidP="007400B7">
            <w:pPr>
              <w:spacing w:line="240" w:lineRule="auto"/>
              <w:rPr>
                <w:rFonts w:ascii="Calibri" w:hAnsi="Calibri" w:cs="Calibri"/>
                <w:color w:val="000000"/>
                <w:sz w:val="18"/>
                <w:szCs w:val="18"/>
                <w:lang w:eastAsia="sl-SI"/>
              </w:rPr>
            </w:pPr>
            <w:r w:rsidRPr="0026266E">
              <w:rPr>
                <w:rFonts w:ascii="Calibri" w:hAnsi="Calibri" w:cs="Calibri"/>
                <w:color w:val="000000"/>
                <w:sz w:val="18"/>
                <w:szCs w:val="18"/>
                <w:lang w:eastAsia="sl-SI"/>
              </w:rPr>
              <w:t>poseljenost občine (km</w:t>
            </w:r>
            <w:r w:rsidRPr="0026266E">
              <w:rPr>
                <w:rFonts w:ascii="Calibri" w:hAnsi="Calibri" w:cs="Calibri"/>
                <w:color w:val="000000"/>
                <w:sz w:val="18"/>
                <w:szCs w:val="18"/>
                <w:vertAlign w:val="superscript"/>
                <w:lang w:eastAsia="sl-SI"/>
              </w:rPr>
              <w:t>2</w:t>
            </w:r>
            <w:r w:rsidRPr="0026266E">
              <w:rPr>
                <w:rFonts w:ascii="Calibri" w:hAnsi="Calibri" w:cs="Calibri"/>
                <w:color w:val="000000"/>
                <w:sz w:val="18"/>
                <w:szCs w:val="18"/>
                <w:lang w:eastAsia="sl-SI"/>
              </w:rPr>
              <w:t>/preb.)</w:t>
            </w:r>
          </w:p>
        </w:tc>
        <w:tc>
          <w:tcPr>
            <w:tcW w:w="1015" w:type="pct"/>
            <w:tcBorders>
              <w:top w:val="nil"/>
              <w:bottom w:val="single" w:sz="4" w:space="0" w:color="auto"/>
            </w:tcBorders>
            <w:shd w:val="clear" w:color="auto" w:fill="DEEAF6" w:themeFill="accent1" w:themeFillTint="33"/>
            <w:vAlign w:val="center"/>
            <w:hideMark/>
          </w:tcPr>
          <w:p w14:paraId="01CC754A" w14:textId="77777777" w:rsidR="0026266E" w:rsidRPr="0026266E" w:rsidRDefault="0026266E" w:rsidP="007400B7">
            <w:pPr>
              <w:spacing w:line="240" w:lineRule="auto"/>
              <w:jc w:val="center"/>
              <w:rPr>
                <w:rFonts w:ascii="Calibri" w:hAnsi="Calibri" w:cs="Calibri"/>
                <w:color w:val="000000"/>
                <w:sz w:val="18"/>
                <w:szCs w:val="18"/>
                <w:lang w:eastAsia="sl-SI"/>
              </w:rPr>
            </w:pPr>
            <w:r w:rsidRPr="0026266E">
              <w:rPr>
                <w:rFonts w:ascii="Calibri" w:hAnsi="Calibri" w:cs="Calibri"/>
                <w:color w:val="000000"/>
                <w:sz w:val="18"/>
                <w:szCs w:val="18"/>
                <w:lang w:eastAsia="sl-SI"/>
              </w:rPr>
              <w:t>SURS</w:t>
            </w:r>
          </w:p>
        </w:tc>
        <w:tc>
          <w:tcPr>
            <w:tcW w:w="1249" w:type="pct"/>
            <w:tcBorders>
              <w:top w:val="nil"/>
              <w:bottom w:val="single" w:sz="4" w:space="0" w:color="auto"/>
            </w:tcBorders>
            <w:shd w:val="clear" w:color="auto" w:fill="DEEAF6" w:themeFill="accent1" w:themeFillTint="33"/>
            <w:vAlign w:val="center"/>
            <w:hideMark/>
          </w:tcPr>
          <w:p w14:paraId="1BBC3748" w14:textId="77777777" w:rsidR="0026266E" w:rsidRPr="0026266E" w:rsidRDefault="0026266E" w:rsidP="007400B7">
            <w:pPr>
              <w:spacing w:line="240" w:lineRule="auto"/>
              <w:jc w:val="center"/>
              <w:rPr>
                <w:rFonts w:ascii="Calibri" w:hAnsi="Calibri" w:cs="Calibri"/>
                <w:color w:val="000000"/>
                <w:sz w:val="18"/>
                <w:szCs w:val="18"/>
                <w:lang w:eastAsia="sl-SI"/>
              </w:rPr>
            </w:pPr>
            <w:r w:rsidRPr="0026266E">
              <w:rPr>
                <w:rFonts w:ascii="Calibri" w:hAnsi="Calibri" w:cs="Calibri"/>
                <w:color w:val="000000"/>
                <w:sz w:val="18"/>
                <w:szCs w:val="18"/>
                <w:lang w:eastAsia="sl-SI"/>
              </w:rPr>
              <w:t>povprečje 2016 - 2019</w:t>
            </w:r>
          </w:p>
        </w:tc>
      </w:tr>
      <w:tr w:rsidR="0026266E" w:rsidRPr="0026266E" w14:paraId="4069C89F" w14:textId="77777777" w:rsidTr="00EC6806">
        <w:trPr>
          <w:trHeight w:val="384"/>
        </w:trPr>
        <w:tc>
          <w:tcPr>
            <w:tcW w:w="782" w:type="pct"/>
            <w:tcBorders>
              <w:top w:val="nil"/>
              <w:bottom w:val="single" w:sz="4" w:space="0" w:color="auto"/>
            </w:tcBorders>
            <w:shd w:val="clear" w:color="auto" w:fill="DEEAF6" w:themeFill="accent1" w:themeFillTint="33"/>
            <w:vAlign w:val="center"/>
            <w:hideMark/>
          </w:tcPr>
          <w:p w14:paraId="343BE06A" w14:textId="77777777" w:rsidR="0026266E" w:rsidRPr="0026266E" w:rsidRDefault="0026266E" w:rsidP="007400B7">
            <w:pPr>
              <w:spacing w:line="240" w:lineRule="auto"/>
              <w:rPr>
                <w:rFonts w:ascii="Calibri" w:hAnsi="Calibri" w:cs="Calibri"/>
                <w:color w:val="000000"/>
                <w:sz w:val="18"/>
                <w:szCs w:val="18"/>
                <w:lang w:eastAsia="sl-SI"/>
              </w:rPr>
            </w:pPr>
            <w:r w:rsidRPr="0026266E">
              <w:rPr>
                <w:rFonts w:ascii="Calibri" w:hAnsi="Calibri" w:cs="Calibri"/>
                <w:color w:val="000000"/>
                <w:sz w:val="18"/>
                <w:szCs w:val="18"/>
                <w:lang w:eastAsia="sl-SI"/>
              </w:rPr>
              <w:t>KB_06_NAT</w:t>
            </w:r>
          </w:p>
          <w:p w14:paraId="781D1659" w14:textId="77777777" w:rsidR="0026266E" w:rsidRPr="0026266E" w:rsidRDefault="0026266E" w:rsidP="007400B7">
            <w:pPr>
              <w:spacing w:line="240" w:lineRule="auto"/>
              <w:rPr>
                <w:rFonts w:ascii="Calibri" w:hAnsi="Calibri" w:cs="Calibri"/>
                <w:color w:val="000000"/>
                <w:sz w:val="18"/>
                <w:szCs w:val="18"/>
                <w:lang w:eastAsia="sl-SI"/>
              </w:rPr>
            </w:pPr>
            <w:r w:rsidRPr="0026266E">
              <w:rPr>
                <w:rFonts w:ascii="Calibri" w:hAnsi="Calibri" w:cs="Calibri"/>
                <w:color w:val="000000"/>
                <w:sz w:val="18"/>
                <w:szCs w:val="18"/>
                <w:lang w:eastAsia="sl-SI"/>
              </w:rPr>
              <w:t>(</w:t>
            </w:r>
            <w:r w:rsidRPr="0026266E">
              <w:rPr>
                <w:rFonts w:ascii="Calibri" w:hAnsi="Calibri" w:cs="Calibri"/>
                <w:b/>
                <w:color w:val="0070C0"/>
                <w:sz w:val="18"/>
                <w:szCs w:val="18"/>
                <w:lang w:eastAsia="sl-SI"/>
              </w:rPr>
              <w:t>K7_NAT2000)</w:t>
            </w:r>
          </w:p>
        </w:tc>
        <w:tc>
          <w:tcPr>
            <w:tcW w:w="1954" w:type="pct"/>
            <w:tcBorders>
              <w:top w:val="nil"/>
              <w:bottom w:val="single" w:sz="4" w:space="0" w:color="auto"/>
            </w:tcBorders>
            <w:shd w:val="clear" w:color="auto" w:fill="DEEAF6" w:themeFill="accent1" w:themeFillTint="33"/>
            <w:vAlign w:val="center"/>
            <w:hideMark/>
          </w:tcPr>
          <w:p w14:paraId="0EEF5E5A" w14:textId="77777777" w:rsidR="0026266E" w:rsidRPr="0026266E" w:rsidRDefault="0026266E" w:rsidP="007400B7">
            <w:pPr>
              <w:spacing w:line="240" w:lineRule="auto"/>
              <w:rPr>
                <w:rFonts w:ascii="Calibri" w:hAnsi="Calibri" w:cs="Calibri"/>
                <w:color w:val="000000"/>
                <w:sz w:val="18"/>
                <w:szCs w:val="18"/>
                <w:lang w:eastAsia="sl-SI"/>
              </w:rPr>
            </w:pPr>
            <w:r w:rsidRPr="0026266E">
              <w:rPr>
                <w:rFonts w:ascii="Calibri" w:hAnsi="Calibri" w:cs="Calibri"/>
                <w:color w:val="000000"/>
                <w:sz w:val="18"/>
                <w:szCs w:val="18"/>
                <w:lang w:eastAsia="sl-SI"/>
              </w:rPr>
              <w:t>delež območij Natura 2000 v občini</w:t>
            </w:r>
          </w:p>
        </w:tc>
        <w:tc>
          <w:tcPr>
            <w:tcW w:w="1015" w:type="pct"/>
            <w:tcBorders>
              <w:top w:val="nil"/>
              <w:bottom w:val="single" w:sz="4" w:space="0" w:color="auto"/>
            </w:tcBorders>
            <w:shd w:val="clear" w:color="auto" w:fill="DEEAF6" w:themeFill="accent1" w:themeFillTint="33"/>
            <w:vAlign w:val="center"/>
            <w:hideMark/>
          </w:tcPr>
          <w:p w14:paraId="10036CA7" w14:textId="77777777" w:rsidR="0026266E" w:rsidRPr="0026266E" w:rsidRDefault="0026266E" w:rsidP="007400B7">
            <w:pPr>
              <w:spacing w:line="240" w:lineRule="auto"/>
              <w:jc w:val="center"/>
              <w:rPr>
                <w:rFonts w:ascii="Calibri" w:hAnsi="Calibri" w:cs="Calibri"/>
                <w:color w:val="000000"/>
                <w:sz w:val="18"/>
                <w:szCs w:val="18"/>
                <w:lang w:eastAsia="sl-SI"/>
              </w:rPr>
            </w:pPr>
            <w:r w:rsidRPr="0026266E">
              <w:rPr>
                <w:rFonts w:ascii="Calibri" w:hAnsi="Calibri" w:cs="Calibri"/>
                <w:color w:val="000000"/>
                <w:sz w:val="18"/>
                <w:szCs w:val="18"/>
                <w:lang w:eastAsia="sl-SI"/>
              </w:rPr>
              <w:t>MOP, SURS</w:t>
            </w:r>
          </w:p>
        </w:tc>
        <w:tc>
          <w:tcPr>
            <w:tcW w:w="1249" w:type="pct"/>
            <w:tcBorders>
              <w:top w:val="nil"/>
              <w:bottom w:val="single" w:sz="4" w:space="0" w:color="auto"/>
            </w:tcBorders>
            <w:shd w:val="clear" w:color="auto" w:fill="DEEAF6" w:themeFill="accent1" w:themeFillTint="33"/>
            <w:vAlign w:val="center"/>
            <w:hideMark/>
          </w:tcPr>
          <w:p w14:paraId="6E6C00DB" w14:textId="77777777" w:rsidR="0026266E" w:rsidRPr="0026266E" w:rsidRDefault="0026266E" w:rsidP="007400B7">
            <w:pPr>
              <w:spacing w:line="240" w:lineRule="auto"/>
              <w:jc w:val="center"/>
              <w:rPr>
                <w:rFonts w:ascii="Calibri" w:hAnsi="Calibri" w:cs="Calibri"/>
                <w:color w:val="000000"/>
                <w:sz w:val="18"/>
                <w:szCs w:val="18"/>
                <w:lang w:eastAsia="sl-SI"/>
              </w:rPr>
            </w:pPr>
            <w:r w:rsidRPr="0026266E">
              <w:rPr>
                <w:rFonts w:ascii="Calibri" w:hAnsi="Calibri" w:cs="Calibri"/>
                <w:color w:val="000000"/>
                <w:sz w:val="18"/>
                <w:szCs w:val="18"/>
                <w:lang w:eastAsia="sl-SI"/>
              </w:rPr>
              <w:t>2019</w:t>
            </w:r>
          </w:p>
        </w:tc>
      </w:tr>
      <w:tr w:rsidR="0026266E" w:rsidRPr="0026266E" w14:paraId="6F68A459" w14:textId="77777777" w:rsidTr="00EC6806">
        <w:trPr>
          <w:trHeight w:val="532"/>
        </w:trPr>
        <w:tc>
          <w:tcPr>
            <w:tcW w:w="782" w:type="pct"/>
            <w:tcBorders>
              <w:top w:val="single" w:sz="4" w:space="0" w:color="auto"/>
              <w:bottom w:val="single" w:sz="4" w:space="0" w:color="auto"/>
            </w:tcBorders>
            <w:shd w:val="clear" w:color="auto" w:fill="DEEAF6" w:themeFill="accent1" w:themeFillTint="33"/>
            <w:vAlign w:val="center"/>
            <w:hideMark/>
          </w:tcPr>
          <w:p w14:paraId="3542475E" w14:textId="77777777" w:rsidR="0026266E" w:rsidRPr="0026266E" w:rsidRDefault="0026266E" w:rsidP="007400B7">
            <w:pPr>
              <w:spacing w:line="240" w:lineRule="auto"/>
              <w:rPr>
                <w:rFonts w:ascii="Calibri" w:hAnsi="Calibri" w:cs="Calibri"/>
                <w:color w:val="000000"/>
                <w:sz w:val="18"/>
                <w:szCs w:val="18"/>
                <w:lang w:eastAsia="sl-SI"/>
              </w:rPr>
            </w:pPr>
            <w:r w:rsidRPr="0026266E">
              <w:rPr>
                <w:rFonts w:ascii="Calibri" w:hAnsi="Calibri" w:cs="Calibri"/>
                <w:color w:val="000000"/>
                <w:sz w:val="18"/>
                <w:szCs w:val="18"/>
                <w:lang w:eastAsia="sl-SI"/>
              </w:rPr>
              <w:t>KB_07_JK</w:t>
            </w:r>
          </w:p>
          <w:p w14:paraId="4AB89F30" w14:textId="77777777" w:rsidR="0026266E" w:rsidRPr="0026266E" w:rsidRDefault="0026266E" w:rsidP="007400B7">
            <w:pPr>
              <w:spacing w:line="240" w:lineRule="auto"/>
              <w:rPr>
                <w:rFonts w:ascii="Calibri" w:hAnsi="Calibri" w:cs="Calibri"/>
                <w:b/>
                <w:color w:val="000000"/>
                <w:sz w:val="18"/>
                <w:szCs w:val="18"/>
                <w:lang w:eastAsia="sl-SI"/>
              </w:rPr>
            </w:pPr>
            <w:r w:rsidRPr="0026266E">
              <w:rPr>
                <w:rFonts w:ascii="Calibri" w:hAnsi="Calibri" w:cs="Calibri"/>
                <w:b/>
                <w:color w:val="0070C0"/>
                <w:sz w:val="18"/>
                <w:szCs w:val="18"/>
                <w:lang w:eastAsia="sl-SI"/>
              </w:rPr>
              <w:t>(K8_OSKRB)</w:t>
            </w:r>
          </w:p>
        </w:tc>
        <w:tc>
          <w:tcPr>
            <w:tcW w:w="1954" w:type="pct"/>
            <w:tcBorders>
              <w:top w:val="single" w:sz="4" w:space="0" w:color="auto"/>
              <w:bottom w:val="single" w:sz="4" w:space="0" w:color="auto"/>
            </w:tcBorders>
            <w:shd w:val="clear" w:color="auto" w:fill="DEEAF6" w:themeFill="accent1" w:themeFillTint="33"/>
            <w:vAlign w:val="center"/>
            <w:hideMark/>
          </w:tcPr>
          <w:p w14:paraId="27BFDD90" w14:textId="77777777" w:rsidR="0026266E" w:rsidRPr="0026266E" w:rsidRDefault="0026266E" w:rsidP="007400B7">
            <w:pPr>
              <w:spacing w:line="240" w:lineRule="auto"/>
              <w:rPr>
                <w:rFonts w:ascii="Calibri" w:hAnsi="Calibri" w:cs="Calibri"/>
                <w:color w:val="000000"/>
                <w:sz w:val="18"/>
                <w:szCs w:val="18"/>
                <w:lang w:eastAsia="sl-SI"/>
              </w:rPr>
            </w:pPr>
            <w:r w:rsidRPr="0026266E">
              <w:rPr>
                <w:rFonts w:ascii="Calibri" w:hAnsi="Calibri" w:cs="Calibri"/>
                <w:color w:val="000000"/>
                <w:sz w:val="18"/>
                <w:szCs w:val="18"/>
                <w:lang w:eastAsia="sl-SI"/>
              </w:rPr>
              <w:t>delež prebivalcev, ki imajo priključek na javno kanalizacijo</w:t>
            </w:r>
          </w:p>
        </w:tc>
        <w:tc>
          <w:tcPr>
            <w:tcW w:w="1015" w:type="pct"/>
            <w:tcBorders>
              <w:top w:val="single" w:sz="4" w:space="0" w:color="auto"/>
              <w:bottom w:val="single" w:sz="4" w:space="0" w:color="auto"/>
            </w:tcBorders>
            <w:shd w:val="clear" w:color="auto" w:fill="DEEAF6" w:themeFill="accent1" w:themeFillTint="33"/>
            <w:vAlign w:val="center"/>
            <w:hideMark/>
          </w:tcPr>
          <w:p w14:paraId="06A3B116" w14:textId="77777777" w:rsidR="0026266E" w:rsidRPr="0026266E" w:rsidRDefault="0026266E" w:rsidP="007400B7">
            <w:pPr>
              <w:spacing w:line="240" w:lineRule="auto"/>
              <w:jc w:val="center"/>
              <w:rPr>
                <w:rFonts w:ascii="Calibri" w:hAnsi="Calibri" w:cs="Calibri"/>
                <w:color w:val="000000"/>
                <w:sz w:val="18"/>
                <w:szCs w:val="18"/>
                <w:lang w:eastAsia="sl-SI"/>
              </w:rPr>
            </w:pPr>
            <w:r w:rsidRPr="0026266E">
              <w:rPr>
                <w:rFonts w:ascii="Calibri" w:hAnsi="Calibri" w:cs="Calibri"/>
                <w:color w:val="000000"/>
                <w:sz w:val="18"/>
                <w:szCs w:val="18"/>
                <w:lang w:eastAsia="sl-SI"/>
              </w:rPr>
              <w:t>GURS</w:t>
            </w:r>
          </w:p>
        </w:tc>
        <w:tc>
          <w:tcPr>
            <w:tcW w:w="1249" w:type="pct"/>
            <w:tcBorders>
              <w:top w:val="single" w:sz="4" w:space="0" w:color="auto"/>
              <w:bottom w:val="single" w:sz="4" w:space="0" w:color="auto"/>
            </w:tcBorders>
            <w:shd w:val="clear" w:color="auto" w:fill="DEEAF6" w:themeFill="accent1" w:themeFillTint="33"/>
            <w:vAlign w:val="center"/>
            <w:hideMark/>
          </w:tcPr>
          <w:p w14:paraId="50CD4F51" w14:textId="77777777" w:rsidR="0026266E" w:rsidRPr="0026266E" w:rsidRDefault="0026266E" w:rsidP="007400B7">
            <w:pPr>
              <w:spacing w:line="240" w:lineRule="auto"/>
              <w:jc w:val="center"/>
              <w:rPr>
                <w:rFonts w:ascii="Calibri" w:hAnsi="Calibri" w:cs="Calibri"/>
                <w:color w:val="000000"/>
                <w:sz w:val="18"/>
                <w:szCs w:val="18"/>
                <w:lang w:eastAsia="sl-SI"/>
              </w:rPr>
            </w:pPr>
            <w:r w:rsidRPr="0026266E">
              <w:rPr>
                <w:rFonts w:ascii="Calibri" w:hAnsi="Calibri" w:cs="Calibri"/>
                <w:color w:val="000000"/>
                <w:sz w:val="18"/>
                <w:szCs w:val="18"/>
                <w:lang w:eastAsia="sl-SI"/>
              </w:rPr>
              <w:t>povprečje 2017-2018</w:t>
            </w:r>
          </w:p>
        </w:tc>
      </w:tr>
      <w:tr w:rsidR="0026266E" w:rsidRPr="0026266E" w14:paraId="00BF95C8" w14:textId="77777777" w:rsidTr="00EC6806">
        <w:trPr>
          <w:trHeight w:val="300"/>
        </w:trPr>
        <w:tc>
          <w:tcPr>
            <w:tcW w:w="782" w:type="pct"/>
            <w:tcBorders>
              <w:top w:val="single" w:sz="4" w:space="0" w:color="auto"/>
              <w:bottom w:val="single" w:sz="4" w:space="0" w:color="auto"/>
            </w:tcBorders>
            <w:shd w:val="clear" w:color="auto" w:fill="E2EFD9" w:themeFill="accent6" w:themeFillTint="33"/>
            <w:vAlign w:val="center"/>
            <w:hideMark/>
          </w:tcPr>
          <w:p w14:paraId="1C75E6F1" w14:textId="77777777" w:rsidR="0026266E" w:rsidRPr="0026266E" w:rsidRDefault="0026266E" w:rsidP="007400B7">
            <w:pPr>
              <w:spacing w:line="240" w:lineRule="auto"/>
              <w:rPr>
                <w:rFonts w:ascii="Calibri" w:hAnsi="Calibri" w:cs="Calibri"/>
                <w:color w:val="000000"/>
                <w:sz w:val="18"/>
                <w:szCs w:val="18"/>
                <w:lang w:eastAsia="sl-SI"/>
              </w:rPr>
            </w:pPr>
            <w:r w:rsidRPr="0026266E">
              <w:rPr>
                <w:rFonts w:ascii="Calibri" w:hAnsi="Calibri" w:cs="Calibri"/>
                <w:color w:val="000000"/>
                <w:sz w:val="18"/>
                <w:szCs w:val="18"/>
                <w:lang w:eastAsia="sl-SI"/>
              </w:rPr>
              <w:t>KB_08_HRA</w:t>
            </w:r>
          </w:p>
        </w:tc>
        <w:tc>
          <w:tcPr>
            <w:tcW w:w="1954" w:type="pct"/>
            <w:tcBorders>
              <w:top w:val="single" w:sz="4" w:space="0" w:color="auto"/>
              <w:bottom w:val="single" w:sz="4" w:space="0" w:color="auto"/>
            </w:tcBorders>
            <w:shd w:val="clear" w:color="auto" w:fill="E2EFD9" w:themeFill="accent6" w:themeFillTint="33"/>
            <w:vAlign w:val="center"/>
            <w:hideMark/>
          </w:tcPr>
          <w:p w14:paraId="722961B9" w14:textId="77777777" w:rsidR="0026266E" w:rsidRPr="0026266E" w:rsidRDefault="0026266E" w:rsidP="007400B7">
            <w:pPr>
              <w:spacing w:line="240" w:lineRule="auto"/>
              <w:rPr>
                <w:rFonts w:ascii="Calibri" w:hAnsi="Calibri" w:cs="Calibri"/>
                <w:color w:val="000000"/>
                <w:sz w:val="18"/>
                <w:szCs w:val="18"/>
                <w:lang w:eastAsia="sl-SI"/>
              </w:rPr>
            </w:pPr>
            <w:r w:rsidRPr="0026266E">
              <w:rPr>
                <w:rFonts w:ascii="Calibri" w:hAnsi="Calibri" w:cs="Calibri"/>
                <w:color w:val="000000"/>
                <w:sz w:val="18"/>
                <w:szCs w:val="18"/>
                <w:lang w:eastAsia="sl-SI"/>
              </w:rPr>
              <w:t>delež prekomerno hranjenih mladostnikov (6-14 let)</w:t>
            </w:r>
          </w:p>
        </w:tc>
        <w:tc>
          <w:tcPr>
            <w:tcW w:w="1015" w:type="pct"/>
            <w:tcBorders>
              <w:top w:val="single" w:sz="4" w:space="0" w:color="auto"/>
              <w:bottom w:val="single" w:sz="4" w:space="0" w:color="auto"/>
            </w:tcBorders>
            <w:shd w:val="clear" w:color="auto" w:fill="E2EFD9" w:themeFill="accent6" w:themeFillTint="33"/>
            <w:vAlign w:val="center"/>
            <w:hideMark/>
          </w:tcPr>
          <w:p w14:paraId="3896DC8F" w14:textId="77777777" w:rsidR="0026266E" w:rsidRPr="0026266E" w:rsidRDefault="0026266E" w:rsidP="007400B7">
            <w:pPr>
              <w:spacing w:line="240" w:lineRule="auto"/>
              <w:jc w:val="center"/>
              <w:rPr>
                <w:rFonts w:ascii="Calibri" w:hAnsi="Calibri" w:cs="Calibri"/>
                <w:color w:val="000000"/>
                <w:sz w:val="18"/>
                <w:szCs w:val="18"/>
                <w:lang w:eastAsia="sl-SI"/>
              </w:rPr>
            </w:pPr>
            <w:r w:rsidRPr="0026266E">
              <w:rPr>
                <w:rFonts w:ascii="Calibri" w:hAnsi="Calibri" w:cs="Calibri"/>
                <w:color w:val="000000"/>
                <w:sz w:val="18"/>
                <w:szCs w:val="18"/>
                <w:lang w:eastAsia="sl-SI"/>
              </w:rPr>
              <w:t>IJZ</w:t>
            </w:r>
          </w:p>
        </w:tc>
        <w:tc>
          <w:tcPr>
            <w:tcW w:w="1249" w:type="pct"/>
            <w:tcBorders>
              <w:top w:val="single" w:sz="4" w:space="0" w:color="auto"/>
              <w:bottom w:val="single" w:sz="4" w:space="0" w:color="auto"/>
            </w:tcBorders>
            <w:shd w:val="clear" w:color="auto" w:fill="E2EFD9" w:themeFill="accent6" w:themeFillTint="33"/>
            <w:vAlign w:val="center"/>
            <w:hideMark/>
          </w:tcPr>
          <w:p w14:paraId="0E983896" w14:textId="77777777" w:rsidR="0026266E" w:rsidRPr="0026266E" w:rsidRDefault="0026266E" w:rsidP="007400B7">
            <w:pPr>
              <w:spacing w:line="240" w:lineRule="auto"/>
              <w:jc w:val="center"/>
              <w:rPr>
                <w:rFonts w:ascii="Calibri" w:hAnsi="Calibri" w:cs="Calibri"/>
                <w:color w:val="000000"/>
                <w:sz w:val="18"/>
                <w:szCs w:val="18"/>
                <w:lang w:eastAsia="sl-SI"/>
              </w:rPr>
            </w:pPr>
            <w:r w:rsidRPr="0026266E">
              <w:rPr>
                <w:rFonts w:ascii="Calibri" w:hAnsi="Calibri" w:cs="Calibri"/>
                <w:color w:val="000000"/>
                <w:sz w:val="18"/>
                <w:szCs w:val="18"/>
                <w:lang w:eastAsia="sl-SI"/>
              </w:rPr>
              <w:t>povprečje 2014-2016</w:t>
            </w:r>
          </w:p>
        </w:tc>
      </w:tr>
    </w:tbl>
    <w:p w14:paraId="7F2DAEF6" w14:textId="479F08CD" w:rsidR="0026266E" w:rsidRPr="0026266E" w:rsidRDefault="0026266E" w:rsidP="007400B7">
      <w:pPr>
        <w:spacing w:before="60" w:after="60"/>
        <w:rPr>
          <w:szCs w:val="22"/>
        </w:rPr>
      </w:pPr>
      <w:r w:rsidRPr="0026266E">
        <w:rPr>
          <w:szCs w:val="22"/>
        </w:rPr>
        <w:t>Vir: raziskovalni projekt OPO</w:t>
      </w:r>
    </w:p>
    <w:p w14:paraId="609864BF" w14:textId="77777777" w:rsidR="007400B7" w:rsidRDefault="007400B7" w:rsidP="0026266E">
      <w:pPr>
        <w:jc w:val="both"/>
        <w:rPr>
          <w:szCs w:val="22"/>
        </w:rPr>
      </w:pPr>
    </w:p>
    <w:p w14:paraId="4557233F" w14:textId="77777777" w:rsidR="007400B7" w:rsidRDefault="007400B7" w:rsidP="0026266E">
      <w:pPr>
        <w:jc w:val="both"/>
        <w:rPr>
          <w:szCs w:val="22"/>
        </w:rPr>
      </w:pPr>
    </w:p>
    <w:p w14:paraId="396AAAA7" w14:textId="764217CF" w:rsidR="0026266E" w:rsidRPr="0026266E" w:rsidRDefault="0026266E" w:rsidP="0026266E">
      <w:pPr>
        <w:jc w:val="both"/>
        <w:rPr>
          <w:szCs w:val="22"/>
        </w:rPr>
      </w:pPr>
      <w:r w:rsidRPr="0026266E">
        <w:rPr>
          <w:szCs w:val="22"/>
        </w:rPr>
        <w:t xml:space="preserve">Za spremljanje splošnega cilja Izboljšanje dostopnosti se </w:t>
      </w:r>
      <w:r>
        <w:rPr>
          <w:szCs w:val="22"/>
        </w:rPr>
        <w:t xml:space="preserve">lahko </w:t>
      </w:r>
      <w:r w:rsidRPr="0026266E">
        <w:rPr>
          <w:szCs w:val="22"/>
        </w:rPr>
        <w:t xml:space="preserve">uporabljajo kazalniki dostopnosti iz nabora kazalnikov dostopnosti, ki so uporabljeni v metodologiji tipologije </w:t>
      </w:r>
      <w:r>
        <w:rPr>
          <w:szCs w:val="22"/>
        </w:rPr>
        <w:t>razvojnih možnosti</w:t>
      </w:r>
      <w:r w:rsidRPr="0026266E">
        <w:rPr>
          <w:szCs w:val="22"/>
        </w:rPr>
        <w:t xml:space="preserve"> občin v OPO.</w:t>
      </w:r>
    </w:p>
    <w:p w14:paraId="4C21A701" w14:textId="77777777" w:rsidR="0026266E" w:rsidRPr="0026266E" w:rsidRDefault="0026266E" w:rsidP="0026266E">
      <w:pPr>
        <w:rPr>
          <w:szCs w:val="22"/>
        </w:rPr>
      </w:pPr>
    </w:p>
    <w:p w14:paraId="42109F24" w14:textId="63A13C62" w:rsidR="0026266E" w:rsidRPr="0026266E" w:rsidRDefault="0026266E" w:rsidP="007400B7">
      <w:pPr>
        <w:spacing w:before="60" w:after="60"/>
        <w:rPr>
          <w:b/>
          <w:szCs w:val="22"/>
        </w:rPr>
      </w:pPr>
      <w:r w:rsidRPr="0026266E">
        <w:rPr>
          <w:b/>
          <w:szCs w:val="22"/>
        </w:rPr>
        <w:t xml:space="preserve">Preglednica </w:t>
      </w:r>
      <w:r>
        <w:rPr>
          <w:b/>
          <w:szCs w:val="22"/>
        </w:rPr>
        <w:t>3</w:t>
      </w:r>
      <w:r w:rsidRPr="0026266E">
        <w:rPr>
          <w:b/>
          <w:szCs w:val="22"/>
        </w:rPr>
        <w:t>: Kazalniki merjenja splošnega cilja: Izboljšanje dostopnosti</w:t>
      </w:r>
    </w:p>
    <w:tbl>
      <w:tblPr>
        <w:tblW w:w="5000" w:type="pct"/>
        <w:tblLayout w:type="fixed"/>
        <w:tblCellMar>
          <w:left w:w="70" w:type="dxa"/>
          <w:right w:w="70" w:type="dxa"/>
        </w:tblCellMar>
        <w:tblLook w:val="04A0" w:firstRow="1" w:lastRow="0" w:firstColumn="1" w:lastColumn="0" w:noHBand="0" w:noVBand="1"/>
      </w:tblPr>
      <w:tblGrid>
        <w:gridCol w:w="1419"/>
        <w:gridCol w:w="3545"/>
        <w:gridCol w:w="1842"/>
        <w:gridCol w:w="2266"/>
      </w:tblGrid>
      <w:tr w:rsidR="0026266E" w:rsidRPr="0026266E" w14:paraId="68D3C44E" w14:textId="77777777" w:rsidTr="00EC6806">
        <w:trPr>
          <w:trHeight w:val="264"/>
        </w:trPr>
        <w:tc>
          <w:tcPr>
            <w:tcW w:w="5000" w:type="pct"/>
            <w:gridSpan w:val="4"/>
            <w:tcBorders>
              <w:top w:val="single" w:sz="4" w:space="0" w:color="auto"/>
              <w:bottom w:val="single" w:sz="8" w:space="0" w:color="auto"/>
            </w:tcBorders>
            <w:shd w:val="clear" w:color="auto" w:fill="auto"/>
            <w:vAlign w:val="center"/>
            <w:hideMark/>
          </w:tcPr>
          <w:p w14:paraId="12B5F063" w14:textId="77777777" w:rsidR="0026266E" w:rsidRPr="0026266E" w:rsidRDefault="0026266E" w:rsidP="007400B7">
            <w:pPr>
              <w:spacing w:line="240" w:lineRule="auto"/>
              <w:jc w:val="center"/>
              <w:rPr>
                <w:rFonts w:ascii="Calibri" w:hAnsi="Calibri" w:cs="Calibri"/>
                <w:color w:val="000000"/>
                <w:sz w:val="18"/>
                <w:szCs w:val="18"/>
                <w:lang w:eastAsia="sl-SI"/>
              </w:rPr>
            </w:pPr>
            <w:r w:rsidRPr="0026266E">
              <w:rPr>
                <w:rFonts w:ascii="Calibri" w:hAnsi="Calibri" w:cs="Calibri"/>
                <w:b/>
                <w:bCs/>
                <w:color w:val="000000"/>
                <w:sz w:val="18"/>
                <w:szCs w:val="18"/>
                <w:lang w:eastAsia="sl-SI"/>
              </w:rPr>
              <w:t>3. skupina: kazalniki dostopnosti</w:t>
            </w:r>
          </w:p>
        </w:tc>
      </w:tr>
      <w:tr w:rsidR="0026266E" w:rsidRPr="0026266E" w14:paraId="234A63ED" w14:textId="77777777" w:rsidTr="00EC6806">
        <w:trPr>
          <w:trHeight w:val="258"/>
        </w:trPr>
        <w:tc>
          <w:tcPr>
            <w:tcW w:w="782" w:type="pct"/>
            <w:tcBorders>
              <w:top w:val="nil"/>
              <w:bottom w:val="single" w:sz="4" w:space="0" w:color="auto"/>
            </w:tcBorders>
            <w:shd w:val="clear" w:color="000000" w:fill="E2EFDA"/>
            <w:vAlign w:val="center"/>
            <w:hideMark/>
          </w:tcPr>
          <w:p w14:paraId="1F1EC2F9" w14:textId="77777777" w:rsidR="0026266E" w:rsidRPr="0026266E" w:rsidRDefault="0026266E" w:rsidP="007400B7">
            <w:pPr>
              <w:spacing w:line="240" w:lineRule="auto"/>
              <w:rPr>
                <w:rFonts w:ascii="Calibri" w:hAnsi="Calibri" w:cs="Calibri"/>
                <w:color w:val="000000"/>
                <w:sz w:val="18"/>
                <w:szCs w:val="18"/>
                <w:lang w:eastAsia="sl-SI"/>
              </w:rPr>
            </w:pPr>
            <w:r w:rsidRPr="0026266E">
              <w:rPr>
                <w:rFonts w:ascii="Calibri" w:hAnsi="Calibri" w:cs="Calibri"/>
                <w:color w:val="000000"/>
                <w:sz w:val="18"/>
                <w:szCs w:val="18"/>
                <w:lang w:eastAsia="sl-SI"/>
              </w:rPr>
              <w:t>DO_01_INT</w:t>
            </w:r>
          </w:p>
        </w:tc>
        <w:tc>
          <w:tcPr>
            <w:tcW w:w="1954" w:type="pct"/>
            <w:tcBorders>
              <w:top w:val="nil"/>
              <w:bottom w:val="single" w:sz="4" w:space="0" w:color="auto"/>
            </w:tcBorders>
            <w:shd w:val="clear" w:color="FEF2CB" w:fill="E2EFDA"/>
            <w:noWrap/>
            <w:vAlign w:val="center"/>
            <w:hideMark/>
          </w:tcPr>
          <w:p w14:paraId="7A2A8DBD" w14:textId="77777777" w:rsidR="0026266E" w:rsidRPr="0026266E" w:rsidRDefault="0026266E" w:rsidP="007400B7">
            <w:pPr>
              <w:spacing w:line="240" w:lineRule="auto"/>
              <w:rPr>
                <w:rFonts w:ascii="Calibri" w:hAnsi="Calibri" w:cs="Calibri"/>
                <w:color w:val="000000"/>
                <w:sz w:val="18"/>
                <w:szCs w:val="18"/>
                <w:lang w:eastAsia="sl-SI"/>
              </w:rPr>
            </w:pPr>
            <w:r w:rsidRPr="0026266E">
              <w:rPr>
                <w:rFonts w:ascii="Calibri" w:hAnsi="Calibri" w:cs="Calibri"/>
                <w:color w:val="000000"/>
                <w:sz w:val="18"/>
                <w:szCs w:val="18"/>
                <w:lang w:eastAsia="sl-SI"/>
              </w:rPr>
              <w:t xml:space="preserve">delež prebivalcev z internetnim priključkom prenosa podatkov nad 30 Mb/s </w:t>
            </w:r>
          </w:p>
        </w:tc>
        <w:tc>
          <w:tcPr>
            <w:tcW w:w="1015" w:type="pct"/>
            <w:tcBorders>
              <w:top w:val="nil"/>
              <w:bottom w:val="single" w:sz="4" w:space="0" w:color="auto"/>
            </w:tcBorders>
            <w:shd w:val="clear" w:color="FEF2CB" w:fill="E2EFDA"/>
            <w:noWrap/>
            <w:vAlign w:val="center"/>
            <w:hideMark/>
          </w:tcPr>
          <w:p w14:paraId="4D8C9035" w14:textId="77777777" w:rsidR="0026266E" w:rsidRPr="0026266E" w:rsidRDefault="0026266E" w:rsidP="007400B7">
            <w:pPr>
              <w:spacing w:line="240" w:lineRule="auto"/>
              <w:jc w:val="center"/>
              <w:rPr>
                <w:rFonts w:ascii="Calibri" w:hAnsi="Calibri" w:cs="Calibri"/>
                <w:color w:val="000000"/>
                <w:sz w:val="18"/>
                <w:szCs w:val="18"/>
                <w:lang w:eastAsia="sl-SI"/>
              </w:rPr>
            </w:pPr>
            <w:r w:rsidRPr="0026266E">
              <w:rPr>
                <w:rFonts w:ascii="Calibri" w:hAnsi="Calibri" w:cs="Calibri"/>
                <w:color w:val="000000"/>
                <w:sz w:val="18"/>
                <w:szCs w:val="18"/>
                <w:lang w:eastAsia="sl-SI"/>
              </w:rPr>
              <w:t>GURS, SURS</w:t>
            </w:r>
          </w:p>
        </w:tc>
        <w:tc>
          <w:tcPr>
            <w:tcW w:w="1249" w:type="pct"/>
            <w:tcBorders>
              <w:top w:val="nil"/>
              <w:bottom w:val="single" w:sz="4" w:space="0" w:color="auto"/>
            </w:tcBorders>
            <w:shd w:val="clear" w:color="000000" w:fill="E2EFDA"/>
            <w:vAlign w:val="center"/>
            <w:hideMark/>
          </w:tcPr>
          <w:p w14:paraId="24852788" w14:textId="77777777" w:rsidR="0026266E" w:rsidRPr="0026266E" w:rsidRDefault="0026266E" w:rsidP="007400B7">
            <w:pPr>
              <w:spacing w:line="240" w:lineRule="auto"/>
              <w:jc w:val="center"/>
              <w:rPr>
                <w:rFonts w:ascii="Calibri" w:hAnsi="Calibri" w:cs="Calibri"/>
                <w:color w:val="000000"/>
                <w:sz w:val="18"/>
                <w:szCs w:val="18"/>
                <w:lang w:eastAsia="sl-SI"/>
              </w:rPr>
            </w:pPr>
            <w:r w:rsidRPr="0026266E">
              <w:rPr>
                <w:rFonts w:ascii="Calibri" w:hAnsi="Calibri" w:cs="Calibri"/>
                <w:color w:val="000000"/>
                <w:sz w:val="18"/>
                <w:szCs w:val="18"/>
                <w:lang w:eastAsia="sl-SI"/>
              </w:rPr>
              <w:t>2020, 2019</w:t>
            </w:r>
          </w:p>
        </w:tc>
      </w:tr>
      <w:tr w:rsidR="0026266E" w:rsidRPr="0026266E" w14:paraId="424F9B29" w14:textId="77777777" w:rsidTr="00EC6806">
        <w:trPr>
          <w:trHeight w:val="516"/>
        </w:trPr>
        <w:tc>
          <w:tcPr>
            <w:tcW w:w="782" w:type="pct"/>
            <w:tcBorders>
              <w:top w:val="nil"/>
              <w:bottom w:val="single" w:sz="4" w:space="0" w:color="auto"/>
            </w:tcBorders>
            <w:shd w:val="clear" w:color="000000" w:fill="E2EFDA"/>
            <w:vAlign w:val="center"/>
            <w:hideMark/>
          </w:tcPr>
          <w:p w14:paraId="77E83491" w14:textId="77777777" w:rsidR="0026266E" w:rsidRPr="0026266E" w:rsidRDefault="0026266E" w:rsidP="007400B7">
            <w:pPr>
              <w:spacing w:line="240" w:lineRule="auto"/>
              <w:rPr>
                <w:rFonts w:ascii="Calibri" w:hAnsi="Calibri" w:cs="Calibri"/>
                <w:color w:val="000000"/>
                <w:sz w:val="18"/>
                <w:szCs w:val="18"/>
                <w:lang w:eastAsia="sl-SI"/>
              </w:rPr>
            </w:pPr>
            <w:r w:rsidRPr="0026266E">
              <w:rPr>
                <w:rFonts w:ascii="Calibri" w:hAnsi="Calibri" w:cs="Calibri"/>
                <w:color w:val="000000"/>
                <w:sz w:val="18"/>
                <w:szCs w:val="18"/>
                <w:lang w:eastAsia="sl-SI"/>
              </w:rPr>
              <w:t>DO_02_LEK</w:t>
            </w:r>
          </w:p>
        </w:tc>
        <w:tc>
          <w:tcPr>
            <w:tcW w:w="1954" w:type="pct"/>
            <w:tcBorders>
              <w:top w:val="nil"/>
              <w:bottom w:val="single" w:sz="4" w:space="0" w:color="auto"/>
            </w:tcBorders>
            <w:shd w:val="clear" w:color="E2EFD9" w:fill="E2EFDA"/>
            <w:noWrap/>
            <w:vAlign w:val="center"/>
            <w:hideMark/>
          </w:tcPr>
          <w:p w14:paraId="223584BB" w14:textId="77777777" w:rsidR="0026266E" w:rsidRPr="0026266E" w:rsidRDefault="0026266E" w:rsidP="007400B7">
            <w:pPr>
              <w:spacing w:line="240" w:lineRule="auto"/>
              <w:rPr>
                <w:rFonts w:ascii="Calibri" w:hAnsi="Calibri" w:cs="Calibri"/>
                <w:color w:val="000000"/>
                <w:sz w:val="18"/>
                <w:szCs w:val="18"/>
                <w:lang w:eastAsia="sl-SI"/>
              </w:rPr>
            </w:pPr>
            <w:r w:rsidRPr="0026266E">
              <w:rPr>
                <w:rFonts w:ascii="Calibri" w:hAnsi="Calibri" w:cs="Calibri"/>
                <w:color w:val="000000"/>
                <w:sz w:val="18"/>
                <w:szCs w:val="18"/>
                <w:lang w:eastAsia="sl-SI"/>
              </w:rPr>
              <w:t>povprečna dostopnost najbližje lekarne</w:t>
            </w:r>
          </w:p>
        </w:tc>
        <w:tc>
          <w:tcPr>
            <w:tcW w:w="1015" w:type="pct"/>
            <w:tcBorders>
              <w:top w:val="nil"/>
              <w:bottom w:val="single" w:sz="4" w:space="0" w:color="auto"/>
            </w:tcBorders>
            <w:shd w:val="clear" w:color="E2EFD9" w:fill="E2EFDA"/>
            <w:vAlign w:val="center"/>
            <w:hideMark/>
          </w:tcPr>
          <w:p w14:paraId="7A31BCB1" w14:textId="77777777" w:rsidR="0026266E" w:rsidRPr="0026266E" w:rsidRDefault="0026266E" w:rsidP="007400B7">
            <w:pPr>
              <w:spacing w:line="240" w:lineRule="auto"/>
              <w:jc w:val="center"/>
              <w:rPr>
                <w:rFonts w:ascii="Calibri" w:hAnsi="Calibri" w:cs="Calibri"/>
                <w:color w:val="000000"/>
                <w:sz w:val="18"/>
                <w:szCs w:val="18"/>
                <w:lang w:eastAsia="sl-SI"/>
              </w:rPr>
            </w:pPr>
            <w:r w:rsidRPr="0026266E">
              <w:rPr>
                <w:rFonts w:ascii="Calibri" w:hAnsi="Calibri" w:cs="Calibri"/>
                <w:color w:val="000000"/>
                <w:sz w:val="18"/>
                <w:szCs w:val="18"/>
                <w:lang w:eastAsia="sl-SI"/>
              </w:rPr>
              <w:t>Lekarniška zbornica, SURS</w:t>
            </w:r>
          </w:p>
        </w:tc>
        <w:tc>
          <w:tcPr>
            <w:tcW w:w="1249" w:type="pct"/>
            <w:tcBorders>
              <w:top w:val="nil"/>
              <w:bottom w:val="single" w:sz="4" w:space="0" w:color="auto"/>
            </w:tcBorders>
            <w:shd w:val="clear" w:color="000000" w:fill="E2EFDA"/>
            <w:vAlign w:val="center"/>
            <w:hideMark/>
          </w:tcPr>
          <w:p w14:paraId="6120CC6F" w14:textId="77777777" w:rsidR="0026266E" w:rsidRPr="0026266E" w:rsidRDefault="0026266E" w:rsidP="007400B7">
            <w:pPr>
              <w:spacing w:line="240" w:lineRule="auto"/>
              <w:jc w:val="center"/>
              <w:rPr>
                <w:rFonts w:ascii="Calibri" w:hAnsi="Calibri" w:cs="Calibri"/>
                <w:color w:val="000000"/>
                <w:sz w:val="18"/>
                <w:szCs w:val="18"/>
                <w:lang w:eastAsia="sl-SI"/>
              </w:rPr>
            </w:pPr>
            <w:r w:rsidRPr="0026266E">
              <w:rPr>
                <w:rFonts w:ascii="Calibri" w:hAnsi="Calibri" w:cs="Calibri"/>
                <w:color w:val="000000"/>
                <w:sz w:val="18"/>
                <w:szCs w:val="18"/>
                <w:lang w:eastAsia="sl-SI"/>
              </w:rPr>
              <w:t>2020, 2019</w:t>
            </w:r>
          </w:p>
        </w:tc>
      </w:tr>
      <w:tr w:rsidR="0026266E" w:rsidRPr="0026266E" w14:paraId="1EC39872" w14:textId="77777777" w:rsidTr="00EC6806">
        <w:trPr>
          <w:trHeight w:val="258"/>
        </w:trPr>
        <w:tc>
          <w:tcPr>
            <w:tcW w:w="782" w:type="pct"/>
            <w:tcBorders>
              <w:top w:val="nil"/>
              <w:bottom w:val="single" w:sz="4" w:space="0" w:color="auto"/>
            </w:tcBorders>
            <w:shd w:val="clear" w:color="000000" w:fill="E2EFDA"/>
            <w:vAlign w:val="center"/>
            <w:hideMark/>
          </w:tcPr>
          <w:p w14:paraId="03004FC3" w14:textId="77777777" w:rsidR="0026266E" w:rsidRPr="0026266E" w:rsidRDefault="0026266E" w:rsidP="007400B7">
            <w:pPr>
              <w:spacing w:line="240" w:lineRule="auto"/>
              <w:rPr>
                <w:rFonts w:ascii="Calibri" w:hAnsi="Calibri" w:cs="Calibri"/>
                <w:color w:val="000000"/>
                <w:sz w:val="18"/>
                <w:szCs w:val="18"/>
                <w:lang w:eastAsia="sl-SI"/>
              </w:rPr>
            </w:pPr>
            <w:r w:rsidRPr="0026266E">
              <w:rPr>
                <w:rFonts w:ascii="Calibri" w:hAnsi="Calibri" w:cs="Calibri"/>
                <w:color w:val="000000"/>
                <w:sz w:val="18"/>
                <w:szCs w:val="18"/>
                <w:lang w:eastAsia="sl-SI"/>
              </w:rPr>
              <w:t>DO_03_NMP</w:t>
            </w:r>
          </w:p>
        </w:tc>
        <w:tc>
          <w:tcPr>
            <w:tcW w:w="1954" w:type="pct"/>
            <w:tcBorders>
              <w:top w:val="nil"/>
              <w:bottom w:val="single" w:sz="4" w:space="0" w:color="auto"/>
            </w:tcBorders>
            <w:shd w:val="clear" w:color="E2EFD9" w:fill="E2EFDA"/>
            <w:noWrap/>
            <w:vAlign w:val="center"/>
            <w:hideMark/>
          </w:tcPr>
          <w:p w14:paraId="3E00937A" w14:textId="77777777" w:rsidR="0026266E" w:rsidRPr="0026266E" w:rsidRDefault="0026266E" w:rsidP="007400B7">
            <w:pPr>
              <w:spacing w:line="240" w:lineRule="auto"/>
              <w:rPr>
                <w:rFonts w:ascii="Calibri" w:hAnsi="Calibri" w:cs="Calibri"/>
                <w:color w:val="000000"/>
                <w:sz w:val="18"/>
                <w:szCs w:val="18"/>
                <w:lang w:eastAsia="sl-SI"/>
              </w:rPr>
            </w:pPr>
            <w:r w:rsidRPr="0026266E">
              <w:rPr>
                <w:rFonts w:ascii="Calibri" w:hAnsi="Calibri" w:cs="Calibri"/>
                <w:color w:val="000000"/>
                <w:sz w:val="18"/>
                <w:szCs w:val="18"/>
                <w:lang w:eastAsia="sl-SI"/>
              </w:rPr>
              <w:t>povprečna dostopnost do najbližje nujne medicinske pomoči ali urgentnega centra</w:t>
            </w:r>
          </w:p>
        </w:tc>
        <w:tc>
          <w:tcPr>
            <w:tcW w:w="1015" w:type="pct"/>
            <w:tcBorders>
              <w:top w:val="nil"/>
              <w:bottom w:val="single" w:sz="4" w:space="0" w:color="auto"/>
            </w:tcBorders>
            <w:shd w:val="clear" w:color="E2EFD9" w:fill="E2EFDA"/>
            <w:noWrap/>
            <w:vAlign w:val="center"/>
            <w:hideMark/>
          </w:tcPr>
          <w:p w14:paraId="37268C89" w14:textId="77777777" w:rsidR="0026266E" w:rsidRPr="0026266E" w:rsidRDefault="0026266E" w:rsidP="007400B7">
            <w:pPr>
              <w:spacing w:line="240" w:lineRule="auto"/>
              <w:jc w:val="center"/>
              <w:rPr>
                <w:rFonts w:ascii="Calibri" w:hAnsi="Calibri" w:cs="Calibri"/>
                <w:color w:val="000000"/>
                <w:sz w:val="18"/>
                <w:szCs w:val="18"/>
                <w:lang w:eastAsia="sl-SI"/>
              </w:rPr>
            </w:pPr>
            <w:r w:rsidRPr="0026266E">
              <w:rPr>
                <w:rFonts w:ascii="Calibri" w:hAnsi="Calibri" w:cs="Calibri"/>
                <w:color w:val="000000"/>
                <w:sz w:val="18"/>
                <w:szCs w:val="18"/>
                <w:lang w:eastAsia="sl-SI"/>
              </w:rPr>
              <w:t>MZ</w:t>
            </w:r>
          </w:p>
        </w:tc>
        <w:tc>
          <w:tcPr>
            <w:tcW w:w="1249" w:type="pct"/>
            <w:tcBorders>
              <w:top w:val="nil"/>
              <w:bottom w:val="single" w:sz="4" w:space="0" w:color="auto"/>
            </w:tcBorders>
            <w:shd w:val="clear" w:color="000000" w:fill="E2EFDA"/>
            <w:vAlign w:val="center"/>
            <w:hideMark/>
          </w:tcPr>
          <w:p w14:paraId="5CEA2CC0" w14:textId="77777777" w:rsidR="0026266E" w:rsidRPr="0026266E" w:rsidRDefault="0026266E" w:rsidP="007400B7">
            <w:pPr>
              <w:spacing w:line="240" w:lineRule="auto"/>
              <w:jc w:val="center"/>
              <w:rPr>
                <w:rFonts w:ascii="Calibri" w:hAnsi="Calibri" w:cs="Calibri"/>
                <w:color w:val="000000"/>
                <w:sz w:val="18"/>
                <w:szCs w:val="18"/>
                <w:lang w:eastAsia="sl-SI"/>
              </w:rPr>
            </w:pPr>
            <w:r w:rsidRPr="0026266E">
              <w:rPr>
                <w:rFonts w:ascii="Calibri" w:hAnsi="Calibri" w:cs="Calibri"/>
                <w:color w:val="000000"/>
                <w:sz w:val="18"/>
                <w:szCs w:val="18"/>
                <w:lang w:eastAsia="sl-SI"/>
              </w:rPr>
              <w:t>2018</w:t>
            </w:r>
          </w:p>
        </w:tc>
      </w:tr>
      <w:tr w:rsidR="0026266E" w:rsidRPr="0026266E" w14:paraId="3590E9BA" w14:textId="77777777" w:rsidTr="00EC6806">
        <w:trPr>
          <w:trHeight w:val="258"/>
        </w:trPr>
        <w:tc>
          <w:tcPr>
            <w:tcW w:w="782" w:type="pct"/>
            <w:tcBorders>
              <w:top w:val="nil"/>
              <w:bottom w:val="single" w:sz="4" w:space="0" w:color="auto"/>
            </w:tcBorders>
            <w:shd w:val="clear" w:color="000000" w:fill="E2EFDA"/>
            <w:vAlign w:val="center"/>
            <w:hideMark/>
          </w:tcPr>
          <w:p w14:paraId="50BC06F5" w14:textId="77777777" w:rsidR="0026266E" w:rsidRPr="0026266E" w:rsidRDefault="0026266E" w:rsidP="007400B7">
            <w:pPr>
              <w:spacing w:line="240" w:lineRule="auto"/>
              <w:rPr>
                <w:rFonts w:ascii="Calibri" w:hAnsi="Calibri" w:cs="Calibri"/>
                <w:color w:val="000000"/>
                <w:sz w:val="18"/>
                <w:szCs w:val="18"/>
                <w:lang w:eastAsia="sl-SI"/>
              </w:rPr>
            </w:pPr>
            <w:r w:rsidRPr="0026266E">
              <w:rPr>
                <w:rFonts w:ascii="Calibri" w:hAnsi="Calibri" w:cs="Calibri"/>
                <w:color w:val="000000"/>
                <w:sz w:val="18"/>
                <w:szCs w:val="18"/>
                <w:lang w:eastAsia="sl-SI"/>
              </w:rPr>
              <w:t>DO_04_PT</w:t>
            </w:r>
          </w:p>
        </w:tc>
        <w:tc>
          <w:tcPr>
            <w:tcW w:w="1954" w:type="pct"/>
            <w:tcBorders>
              <w:top w:val="nil"/>
              <w:bottom w:val="single" w:sz="4" w:space="0" w:color="auto"/>
            </w:tcBorders>
            <w:shd w:val="clear" w:color="E2EFD9" w:fill="E2EFDA"/>
            <w:noWrap/>
            <w:vAlign w:val="center"/>
            <w:hideMark/>
          </w:tcPr>
          <w:p w14:paraId="5863D206" w14:textId="77777777" w:rsidR="0026266E" w:rsidRPr="0026266E" w:rsidRDefault="0026266E" w:rsidP="007400B7">
            <w:pPr>
              <w:spacing w:line="240" w:lineRule="auto"/>
              <w:rPr>
                <w:rFonts w:ascii="Calibri" w:hAnsi="Calibri" w:cs="Calibri"/>
                <w:color w:val="000000"/>
                <w:sz w:val="18"/>
                <w:szCs w:val="18"/>
                <w:lang w:eastAsia="sl-SI"/>
              </w:rPr>
            </w:pPr>
            <w:r w:rsidRPr="0026266E">
              <w:rPr>
                <w:rFonts w:ascii="Calibri" w:hAnsi="Calibri" w:cs="Calibri"/>
                <w:color w:val="000000"/>
                <w:sz w:val="18"/>
                <w:szCs w:val="18"/>
                <w:lang w:eastAsia="sl-SI"/>
              </w:rPr>
              <w:t xml:space="preserve">povprečna dostopnost do najbližje poštne poslovalnice </w:t>
            </w:r>
          </w:p>
        </w:tc>
        <w:tc>
          <w:tcPr>
            <w:tcW w:w="1015" w:type="pct"/>
            <w:tcBorders>
              <w:top w:val="nil"/>
              <w:bottom w:val="single" w:sz="4" w:space="0" w:color="auto"/>
            </w:tcBorders>
            <w:shd w:val="clear" w:color="E2EFD9" w:fill="E2EFDA"/>
            <w:noWrap/>
            <w:vAlign w:val="center"/>
            <w:hideMark/>
          </w:tcPr>
          <w:p w14:paraId="087D1509" w14:textId="77777777" w:rsidR="0026266E" w:rsidRPr="0026266E" w:rsidRDefault="0026266E" w:rsidP="007400B7">
            <w:pPr>
              <w:spacing w:line="240" w:lineRule="auto"/>
              <w:jc w:val="center"/>
              <w:rPr>
                <w:rFonts w:ascii="Calibri" w:hAnsi="Calibri" w:cs="Calibri"/>
                <w:color w:val="000000"/>
                <w:sz w:val="18"/>
                <w:szCs w:val="18"/>
                <w:lang w:eastAsia="sl-SI"/>
              </w:rPr>
            </w:pPr>
            <w:r w:rsidRPr="0026266E">
              <w:rPr>
                <w:rFonts w:ascii="Calibri" w:hAnsi="Calibri" w:cs="Calibri"/>
                <w:color w:val="000000"/>
                <w:sz w:val="18"/>
                <w:szCs w:val="18"/>
                <w:lang w:eastAsia="sl-SI"/>
              </w:rPr>
              <w:t>Pošta Slovenije</w:t>
            </w:r>
          </w:p>
        </w:tc>
        <w:tc>
          <w:tcPr>
            <w:tcW w:w="1249" w:type="pct"/>
            <w:tcBorders>
              <w:top w:val="nil"/>
              <w:bottom w:val="single" w:sz="4" w:space="0" w:color="auto"/>
            </w:tcBorders>
            <w:shd w:val="clear" w:color="000000" w:fill="E2EFDA"/>
            <w:vAlign w:val="center"/>
            <w:hideMark/>
          </w:tcPr>
          <w:p w14:paraId="419CC07A" w14:textId="77777777" w:rsidR="0026266E" w:rsidRPr="0026266E" w:rsidRDefault="0026266E" w:rsidP="007400B7">
            <w:pPr>
              <w:spacing w:line="240" w:lineRule="auto"/>
              <w:jc w:val="center"/>
              <w:rPr>
                <w:rFonts w:ascii="Calibri" w:hAnsi="Calibri" w:cs="Calibri"/>
                <w:color w:val="000000"/>
                <w:sz w:val="18"/>
                <w:szCs w:val="18"/>
                <w:lang w:eastAsia="sl-SI"/>
              </w:rPr>
            </w:pPr>
            <w:r w:rsidRPr="0026266E">
              <w:rPr>
                <w:rFonts w:ascii="Calibri" w:hAnsi="Calibri" w:cs="Calibri"/>
                <w:color w:val="000000"/>
                <w:sz w:val="18"/>
                <w:szCs w:val="18"/>
                <w:lang w:eastAsia="sl-SI"/>
              </w:rPr>
              <w:t>2020</w:t>
            </w:r>
          </w:p>
        </w:tc>
      </w:tr>
      <w:tr w:rsidR="0026266E" w:rsidRPr="0026266E" w14:paraId="0BC9D684" w14:textId="77777777" w:rsidTr="00EC6806">
        <w:trPr>
          <w:trHeight w:val="258"/>
        </w:trPr>
        <w:tc>
          <w:tcPr>
            <w:tcW w:w="782" w:type="pct"/>
            <w:tcBorders>
              <w:top w:val="nil"/>
              <w:bottom w:val="single" w:sz="4" w:space="0" w:color="auto"/>
            </w:tcBorders>
            <w:shd w:val="clear" w:color="000000" w:fill="E2EFDA"/>
            <w:vAlign w:val="center"/>
            <w:hideMark/>
          </w:tcPr>
          <w:p w14:paraId="13636382" w14:textId="77777777" w:rsidR="0026266E" w:rsidRPr="0026266E" w:rsidRDefault="0026266E" w:rsidP="007400B7">
            <w:pPr>
              <w:spacing w:line="240" w:lineRule="auto"/>
              <w:rPr>
                <w:rFonts w:ascii="Calibri" w:hAnsi="Calibri" w:cs="Calibri"/>
                <w:color w:val="000000"/>
                <w:sz w:val="18"/>
                <w:szCs w:val="18"/>
                <w:lang w:eastAsia="sl-SI"/>
              </w:rPr>
            </w:pPr>
            <w:r w:rsidRPr="0026266E">
              <w:rPr>
                <w:rFonts w:ascii="Calibri" w:hAnsi="Calibri" w:cs="Calibri"/>
                <w:color w:val="000000"/>
                <w:sz w:val="18"/>
                <w:szCs w:val="18"/>
                <w:lang w:eastAsia="sl-SI"/>
              </w:rPr>
              <w:t>DO_05_ATM</w:t>
            </w:r>
          </w:p>
        </w:tc>
        <w:tc>
          <w:tcPr>
            <w:tcW w:w="1954" w:type="pct"/>
            <w:tcBorders>
              <w:top w:val="nil"/>
              <w:bottom w:val="single" w:sz="4" w:space="0" w:color="auto"/>
            </w:tcBorders>
            <w:shd w:val="clear" w:color="E2EFD9" w:fill="E2EFDA"/>
            <w:noWrap/>
            <w:vAlign w:val="center"/>
            <w:hideMark/>
          </w:tcPr>
          <w:p w14:paraId="66ED2B05" w14:textId="77777777" w:rsidR="0026266E" w:rsidRPr="0026266E" w:rsidRDefault="0026266E" w:rsidP="007400B7">
            <w:pPr>
              <w:spacing w:line="240" w:lineRule="auto"/>
              <w:rPr>
                <w:rFonts w:ascii="Calibri" w:hAnsi="Calibri" w:cs="Calibri"/>
                <w:color w:val="000000"/>
                <w:sz w:val="18"/>
                <w:szCs w:val="18"/>
                <w:lang w:eastAsia="sl-SI"/>
              </w:rPr>
            </w:pPr>
            <w:r w:rsidRPr="0026266E">
              <w:rPr>
                <w:rFonts w:ascii="Calibri" w:hAnsi="Calibri" w:cs="Calibri"/>
                <w:color w:val="000000"/>
                <w:sz w:val="18"/>
                <w:szCs w:val="18"/>
                <w:lang w:eastAsia="sl-SI"/>
              </w:rPr>
              <w:t>povprečna dostopnost do najbližjega bankomata</w:t>
            </w:r>
          </w:p>
        </w:tc>
        <w:tc>
          <w:tcPr>
            <w:tcW w:w="1015" w:type="pct"/>
            <w:tcBorders>
              <w:top w:val="nil"/>
              <w:bottom w:val="single" w:sz="4" w:space="0" w:color="auto"/>
            </w:tcBorders>
            <w:shd w:val="clear" w:color="E2EFD9" w:fill="E2EFDA"/>
            <w:noWrap/>
            <w:vAlign w:val="center"/>
            <w:hideMark/>
          </w:tcPr>
          <w:p w14:paraId="339852E2" w14:textId="77777777" w:rsidR="0026266E" w:rsidRPr="0026266E" w:rsidRDefault="0026266E" w:rsidP="007400B7">
            <w:pPr>
              <w:spacing w:line="240" w:lineRule="auto"/>
              <w:jc w:val="center"/>
              <w:rPr>
                <w:rFonts w:ascii="Calibri" w:hAnsi="Calibri" w:cs="Calibri"/>
                <w:color w:val="000000"/>
                <w:sz w:val="18"/>
                <w:szCs w:val="18"/>
                <w:lang w:eastAsia="sl-SI"/>
              </w:rPr>
            </w:pPr>
            <w:proofErr w:type="spellStart"/>
            <w:r w:rsidRPr="0026266E">
              <w:rPr>
                <w:rFonts w:ascii="Calibri" w:hAnsi="Calibri" w:cs="Calibri"/>
                <w:color w:val="000000"/>
                <w:sz w:val="18"/>
                <w:szCs w:val="18"/>
                <w:lang w:eastAsia="sl-SI"/>
              </w:rPr>
              <w:t>Bankart</w:t>
            </w:r>
            <w:proofErr w:type="spellEnd"/>
          </w:p>
        </w:tc>
        <w:tc>
          <w:tcPr>
            <w:tcW w:w="1249" w:type="pct"/>
            <w:tcBorders>
              <w:top w:val="nil"/>
              <w:bottom w:val="single" w:sz="4" w:space="0" w:color="auto"/>
            </w:tcBorders>
            <w:shd w:val="clear" w:color="000000" w:fill="E2EFDA"/>
            <w:vAlign w:val="center"/>
            <w:hideMark/>
          </w:tcPr>
          <w:p w14:paraId="75B06970" w14:textId="77777777" w:rsidR="0026266E" w:rsidRPr="0026266E" w:rsidRDefault="0026266E" w:rsidP="007400B7">
            <w:pPr>
              <w:spacing w:line="240" w:lineRule="auto"/>
              <w:jc w:val="center"/>
              <w:rPr>
                <w:rFonts w:ascii="Calibri" w:hAnsi="Calibri" w:cs="Calibri"/>
                <w:color w:val="000000"/>
                <w:sz w:val="18"/>
                <w:szCs w:val="18"/>
                <w:lang w:eastAsia="sl-SI"/>
              </w:rPr>
            </w:pPr>
            <w:r w:rsidRPr="0026266E">
              <w:rPr>
                <w:rFonts w:ascii="Calibri" w:hAnsi="Calibri" w:cs="Calibri"/>
                <w:color w:val="000000"/>
                <w:sz w:val="18"/>
                <w:szCs w:val="18"/>
                <w:lang w:eastAsia="sl-SI"/>
              </w:rPr>
              <w:t>2018</w:t>
            </w:r>
          </w:p>
        </w:tc>
      </w:tr>
      <w:tr w:rsidR="0026266E" w:rsidRPr="0026266E" w14:paraId="70F7EDA4" w14:textId="77777777" w:rsidTr="00EC6806">
        <w:trPr>
          <w:trHeight w:val="258"/>
        </w:trPr>
        <w:tc>
          <w:tcPr>
            <w:tcW w:w="782" w:type="pct"/>
            <w:tcBorders>
              <w:top w:val="nil"/>
              <w:bottom w:val="single" w:sz="4" w:space="0" w:color="auto"/>
            </w:tcBorders>
            <w:shd w:val="clear" w:color="000000" w:fill="E2EFDA"/>
            <w:vAlign w:val="center"/>
            <w:hideMark/>
          </w:tcPr>
          <w:p w14:paraId="59373DEC" w14:textId="77777777" w:rsidR="0026266E" w:rsidRPr="0026266E" w:rsidRDefault="0026266E" w:rsidP="007400B7">
            <w:pPr>
              <w:spacing w:line="240" w:lineRule="auto"/>
              <w:rPr>
                <w:rFonts w:ascii="Calibri" w:hAnsi="Calibri" w:cs="Calibri"/>
                <w:color w:val="000000"/>
                <w:sz w:val="18"/>
                <w:szCs w:val="18"/>
                <w:lang w:eastAsia="sl-SI"/>
              </w:rPr>
            </w:pPr>
            <w:r w:rsidRPr="0026266E">
              <w:rPr>
                <w:rFonts w:ascii="Calibri" w:hAnsi="Calibri" w:cs="Calibri"/>
                <w:color w:val="000000"/>
                <w:sz w:val="18"/>
                <w:szCs w:val="18"/>
                <w:lang w:eastAsia="sl-SI"/>
              </w:rPr>
              <w:t>DO_06_BUS</w:t>
            </w:r>
          </w:p>
        </w:tc>
        <w:tc>
          <w:tcPr>
            <w:tcW w:w="1954" w:type="pct"/>
            <w:tcBorders>
              <w:top w:val="nil"/>
              <w:bottom w:val="single" w:sz="4" w:space="0" w:color="auto"/>
            </w:tcBorders>
            <w:shd w:val="clear" w:color="ECECEC" w:fill="E2EFDA"/>
            <w:noWrap/>
            <w:vAlign w:val="center"/>
            <w:hideMark/>
          </w:tcPr>
          <w:p w14:paraId="374F7AE0" w14:textId="77777777" w:rsidR="0026266E" w:rsidRPr="0026266E" w:rsidRDefault="0026266E" w:rsidP="007400B7">
            <w:pPr>
              <w:spacing w:line="240" w:lineRule="auto"/>
              <w:rPr>
                <w:rFonts w:ascii="Calibri" w:hAnsi="Calibri" w:cs="Calibri"/>
                <w:color w:val="000000"/>
                <w:sz w:val="18"/>
                <w:szCs w:val="18"/>
                <w:lang w:eastAsia="sl-SI"/>
              </w:rPr>
            </w:pPr>
            <w:r w:rsidRPr="0026266E">
              <w:rPr>
                <w:rFonts w:ascii="Calibri" w:hAnsi="Calibri" w:cs="Calibri"/>
                <w:color w:val="000000"/>
                <w:sz w:val="18"/>
                <w:szCs w:val="18"/>
                <w:lang w:eastAsia="sl-SI"/>
              </w:rPr>
              <w:t>delež prebivalstva, ki je od najbližjega postajališča JPP oddaljen več kot 1000 m glede na vse prebivalce očine</w:t>
            </w:r>
          </w:p>
        </w:tc>
        <w:tc>
          <w:tcPr>
            <w:tcW w:w="1015" w:type="pct"/>
            <w:tcBorders>
              <w:top w:val="nil"/>
              <w:bottom w:val="single" w:sz="4" w:space="0" w:color="auto"/>
            </w:tcBorders>
            <w:shd w:val="clear" w:color="ECECEC" w:fill="E2EFDA"/>
            <w:noWrap/>
            <w:vAlign w:val="center"/>
            <w:hideMark/>
          </w:tcPr>
          <w:p w14:paraId="7F29ABAD" w14:textId="77777777" w:rsidR="0026266E" w:rsidRPr="0026266E" w:rsidRDefault="0026266E" w:rsidP="007400B7">
            <w:pPr>
              <w:spacing w:line="240" w:lineRule="auto"/>
              <w:jc w:val="center"/>
              <w:rPr>
                <w:rFonts w:ascii="Calibri" w:hAnsi="Calibri" w:cs="Calibri"/>
                <w:color w:val="000000"/>
                <w:sz w:val="18"/>
                <w:szCs w:val="18"/>
                <w:lang w:eastAsia="sl-SI"/>
              </w:rPr>
            </w:pPr>
            <w:r w:rsidRPr="0026266E">
              <w:rPr>
                <w:rFonts w:ascii="Calibri" w:hAnsi="Calibri" w:cs="Calibri"/>
                <w:color w:val="000000"/>
                <w:sz w:val="18"/>
                <w:szCs w:val="18"/>
                <w:lang w:eastAsia="sl-SI"/>
              </w:rPr>
              <w:t>MZI, GIAM</w:t>
            </w:r>
          </w:p>
        </w:tc>
        <w:tc>
          <w:tcPr>
            <w:tcW w:w="1249" w:type="pct"/>
            <w:tcBorders>
              <w:top w:val="nil"/>
              <w:bottom w:val="single" w:sz="4" w:space="0" w:color="auto"/>
            </w:tcBorders>
            <w:shd w:val="clear" w:color="000000" w:fill="E2EFDA"/>
            <w:vAlign w:val="center"/>
            <w:hideMark/>
          </w:tcPr>
          <w:p w14:paraId="7CAC16E9" w14:textId="77777777" w:rsidR="0026266E" w:rsidRPr="0026266E" w:rsidRDefault="0026266E" w:rsidP="007400B7">
            <w:pPr>
              <w:spacing w:line="240" w:lineRule="auto"/>
              <w:jc w:val="center"/>
              <w:rPr>
                <w:rFonts w:ascii="Calibri" w:hAnsi="Calibri" w:cs="Calibri"/>
                <w:color w:val="000000"/>
                <w:sz w:val="18"/>
                <w:szCs w:val="18"/>
                <w:lang w:eastAsia="sl-SI"/>
              </w:rPr>
            </w:pPr>
            <w:r w:rsidRPr="0026266E">
              <w:rPr>
                <w:rFonts w:ascii="Calibri" w:hAnsi="Calibri" w:cs="Calibri"/>
                <w:color w:val="000000"/>
                <w:sz w:val="18"/>
                <w:szCs w:val="18"/>
                <w:lang w:eastAsia="sl-SI"/>
              </w:rPr>
              <w:t>2019</w:t>
            </w:r>
          </w:p>
        </w:tc>
      </w:tr>
      <w:tr w:rsidR="0026266E" w:rsidRPr="0026266E" w14:paraId="70202D5F" w14:textId="77777777" w:rsidTr="00EC6806">
        <w:trPr>
          <w:trHeight w:val="270"/>
        </w:trPr>
        <w:tc>
          <w:tcPr>
            <w:tcW w:w="782" w:type="pct"/>
            <w:tcBorders>
              <w:top w:val="nil"/>
              <w:bottom w:val="single" w:sz="4" w:space="0" w:color="auto"/>
            </w:tcBorders>
            <w:shd w:val="clear" w:color="000000" w:fill="E2EFDA"/>
            <w:vAlign w:val="center"/>
            <w:hideMark/>
          </w:tcPr>
          <w:p w14:paraId="7264964D" w14:textId="77777777" w:rsidR="0026266E" w:rsidRPr="0026266E" w:rsidRDefault="0026266E" w:rsidP="007400B7">
            <w:pPr>
              <w:spacing w:line="240" w:lineRule="auto"/>
              <w:rPr>
                <w:rFonts w:ascii="Calibri" w:hAnsi="Calibri" w:cs="Calibri"/>
                <w:color w:val="000000"/>
                <w:sz w:val="18"/>
                <w:szCs w:val="18"/>
                <w:lang w:eastAsia="sl-SI"/>
              </w:rPr>
            </w:pPr>
            <w:r w:rsidRPr="0026266E">
              <w:rPr>
                <w:rFonts w:ascii="Calibri" w:hAnsi="Calibri" w:cs="Calibri"/>
                <w:color w:val="000000"/>
                <w:sz w:val="18"/>
                <w:szCs w:val="18"/>
                <w:lang w:eastAsia="sl-SI"/>
              </w:rPr>
              <w:t>DO_07_REG</w:t>
            </w:r>
          </w:p>
        </w:tc>
        <w:tc>
          <w:tcPr>
            <w:tcW w:w="1954" w:type="pct"/>
            <w:tcBorders>
              <w:top w:val="nil"/>
              <w:bottom w:val="single" w:sz="4" w:space="0" w:color="auto"/>
            </w:tcBorders>
            <w:shd w:val="clear" w:color="ECECEC" w:fill="E2EFDA"/>
            <w:noWrap/>
            <w:vAlign w:val="center"/>
            <w:hideMark/>
          </w:tcPr>
          <w:p w14:paraId="17E6ED34" w14:textId="77777777" w:rsidR="0026266E" w:rsidRPr="0026266E" w:rsidRDefault="0026266E" w:rsidP="007400B7">
            <w:pPr>
              <w:spacing w:line="240" w:lineRule="auto"/>
              <w:rPr>
                <w:rFonts w:ascii="Calibri" w:hAnsi="Calibri" w:cs="Calibri"/>
                <w:color w:val="000000"/>
                <w:sz w:val="18"/>
                <w:szCs w:val="18"/>
                <w:lang w:eastAsia="sl-SI"/>
              </w:rPr>
            </w:pPr>
            <w:r w:rsidRPr="0026266E">
              <w:rPr>
                <w:rFonts w:ascii="Calibri" w:hAnsi="Calibri" w:cs="Calibri"/>
                <w:color w:val="000000"/>
                <w:sz w:val="18"/>
                <w:szCs w:val="18"/>
                <w:lang w:eastAsia="sl-SI"/>
              </w:rPr>
              <w:t>dostopnost do regionalnega cestnega omrežja</w:t>
            </w:r>
          </w:p>
        </w:tc>
        <w:tc>
          <w:tcPr>
            <w:tcW w:w="1015" w:type="pct"/>
            <w:tcBorders>
              <w:top w:val="nil"/>
              <w:bottom w:val="single" w:sz="4" w:space="0" w:color="auto"/>
            </w:tcBorders>
            <w:shd w:val="clear" w:color="000000" w:fill="E2EFDA"/>
            <w:vAlign w:val="center"/>
            <w:hideMark/>
          </w:tcPr>
          <w:p w14:paraId="1126A6A8" w14:textId="77777777" w:rsidR="0026266E" w:rsidRPr="0026266E" w:rsidRDefault="0026266E" w:rsidP="007400B7">
            <w:pPr>
              <w:spacing w:line="240" w:lineRule="auto"/>
              <w:jc w:val="center"/>
              <w:rPr>
                <w:rFonts w:ascii="Calibri" w:hAnsi="Calibri" w:cs="Calibri"/>
                <w:color w:val="000000"/>
                <w:sz w:val="18"/>
                <w:szCs w:val="18"/>
                <w:lang w:eastAsia="sl-SI"/>
              </w:rPr>
            </w:pPr>
            <w:r w:rsidRPr="0026266E">
              <w:rPr>
                <w:rFonts w:ascii="Calibri" w:hAnsi="Calibri" w:cs="Calibri"/>
                <w:color w:val="000000"/>
                <w:sz w:val="18"/>
                <w:szCs w:val="18"/>
                <w:lang w:eastAsia="sl-SI"/>
              </w:rPr>
              <w:t>GURS, ESRI</w:t>
            </w:r>
          </w:p>
        </w:tc>
        <w:tc>
          <w:tcPr>
            <w:tcW w:w="1249" w:type="pct"/>
            <w:tcBorders>
              <w:top w:val="nil"/>
              <w:bottom w:val="single" w:sz="4" w:space="0" w:color="auto"/>
            </w:tcBorders>
            <w:shd w:val="clear" w:color="000000" w:fill="E2EFDA"/>
            <w:vAlign w:val="center"/>
            <w:hideMark/>
          </w:tcPr>
          <w:p w14:paraId="12D42871" w14:textId="77777777" w:rsidR="0026266E" w:rsidRPr="0026266E" w:rsidRDefault="0026266E" w:rsidP="007400B7">
            <w:pPr>
              <w:spacing w:line="240" w:lineRule="auto"/>
              <w:jc w:val="center"/>
              <w:rPr>
                <w:rFonts w:ascii="Calibri" w:hAnsi="Calibri" w:cs="Calibri"/>
                <w:color w:val="000000"/>
                <w:sz w:val="18"/>
                <w:szCs w:val="18"/>
                <w:lang w:eastAsia="sl-SI"/>
              </w:rPr>
            </w:pPr>
            <w:r w:rsidRPr="0026266E">
              <w:rPr>
                <w:rFonts w:ascii="Calibri" w:hAnsi="Calibri" w:cs="Calibri"/>
                <w:color w:val="000000"/>
                <w:sz w:val="18"/>
                <w:szCs w:val="18"/>
                <w:lang w:eastAsia="sl-SI"/>
              </w:rPr>
              <w:t>2020,2019</w:t>
            </w:r>
          </w:p>
        </w:tc>
      </w:tr>
      <w:tr w:rsidR="0026266E" w:rsidRPr="0026266E" w14:paraId="384E666E" w14:textId="77777777" w:rsidTr="00EC6806">
        <w:trPr>
          <w:trHeight w:val="374"/>
        </w:trPr>
        <w:tc>
          <w:tcPr>
            <w:tcW w:w="782" w:type="pct"/>
            <w:tcBorders>
              <w:top w:val="nil"/>
              <w:bottom w:val="single" w:sz="8" w:space="0" w:color="auto"/>
            </w:tcBorders>
            <w:shd w:val="clear" w:color="000000" w:fill="E2EFDA"/>
            <w:vAlign w:val="center"/>
            <w:hideMark/>
          </w:tcPr>
          <w:p w14:paraId="1D7989CE" w14:textId="77777777" w:rsidR="0026266E" w:rsidRPr="0026266E" w:rsidRDefault="0026266E" w:rsidP="007400B7">
            <w:pPr>
              <w:spacing w:line="240" w:lineRule="auto"/>
              <w:rPr>
                <w:rFonts w:ascii="Calibri" w:hAnsi="Calibri" w:cs="Calibri"/>
                <w:color w:val="000000"/>
                <w:sz w:val="18"/>
                <w:szCs w:val="18"/>
                <w:lang w:eastAsia="sl-SI"/>
              </w:rPr>
            </w:pPr>
            <w:r w:rsidRPr="0026266E">
              <w:rPr>
                <w:rFonts w:ascii="Calibri" w:hAnsi="Calibri" w:cs="Calibri"/>
                <w:color w:val="000000"/>
                <w:sz w:val="18"/>
                <w:szCs w:val="18"/>
                <w:lang w:eastAsia="sl-SI"/>
              </w:rPr>
              <w:t>DO_08_AC</w:t>
            </w:r>
          </w:p>
        </w:tc>
        <w:tc>
          <w:tcPr>
            <w:tcW w:w="1954" w:type="pct"/>
            <w:tcBorders>
              <w:top w:val="nil"/>
              <w:bottom w:val="single" w:sz="8" w:space="0" w:color="auto"/>
            </w:tcBorders>
            <w:shd w:val="clear" w:color="ECECEC" w:fill="E2EFDA"/>
            <w:noWrap/>
            <w:vAlign w:val="center"/>
            <w:hideMark/>
          </w:tcPr>
          <w:p w14:paraId="5AA853B7" w14:textId="77777777" w:rsidR="0026266E" w:rsidRPr="0026266E" w:rsidRDefault="0026266E" w:rsidP="007400B7">
            <w:pPr>
              <w:spacing w:line="240" w:lineRule="auto"/>
              <w:rPr>
                <w:rFonts w:ascii="Calibri" w:hAnsi="Calibri" w:cs="Calibri"/>
                <w:color w:val="000000"/>
                <w:sz w:val="18"/>
                <w:szCs w:val="18"/>
                <w:lang w:eastAsia="sl-SI"/>
              </w:rPr>
            </w:pPr>
            <w:r w:rsidRPr="0026266E">
              <w:rPr>
                <w:rFonts w:ascii="Calibri" w:hAnsi="Calibri" w:cs="Calibri"/>
                <w:color w:val="000000"/>
                <w:sz w:val="18"/>
                <w:szCs w:val="18"/>
                <w:lang w:eastAsia="sl-SI"/>
              </w:rPr>
              <w:t>dostopnost do AC priključka</w:t>
            </w:r>
          </w:p>
        </w:tc>
        <w:tc>
          <w:tcPr>
            <w:tcW w:w="1015" w:type="pct"/>
            <w:tcBorders>
              <w:top w:val="nil"/>
              <w:bottom w:val="single" w:sz="8" w:space="0" w:color="auto"/>
            </w:tcBorders>
            <w:shd w:val="clear" w:color="000000" w:fill="E2EFDA"/>
            <w:vAlign w:val="center"/>
            <w:hideMark/>
          </w:tcPr>
          <w:p w14:paraId="06A06FF2" w14:textId="77777777" w:rsidR="0026266E" w:rsidRPr="0026266E" w:rsidRDefault="0026266E" w:rsidP="007400B7">
            <w:pPr>
              <w:spacing w:line="240" w:lineRule="auto"/>
              <w:jc w:val="center"/>
              <w:rPr>
                <w:rFonts w:ascii="Calibri" w:hAnsi="Calibri" w:cs="Calibri"/>
                <w:color w:val="000000"/>
                <w:sz w:val="18"/>
                <w:szCs w:val="18"/>
                <w:lang w:eastAsia="sl-SI"/>
              </w:rPr>
            </w:pPr>
            <w:r w:rsidRPr="0026266E">
              <w:rPr>
                <w:rFonts w:ascii="Calibri" w:hAnsi="Calibri" w:cs="Calibri"/>
                <w:color w:val="000000"/>
                <w:sz w:val="18"/>
                <w:szCs w:val="18"/>
                <w:lang w:eastAsia="sl-SI"/>
              </w:rPr>
              <w:t>Drobne, 2015</w:t>
            </w:r>
          </w:p>
        </w:tc>
        <w:tc>
          <w:tcPr>
            <w:tcW w:w="1249" w:type="pct"/>
            <w:tcBorders>
              <w:top w:val="nil"/>
              <w:bottom w:val="single" w:sz="8" w:space="0" w:color="auto"/>
            </w:tcBorders>
            <w:shd w:val="clear" w:color="000000" w:fill="E2EFDA"/>
            <w:vAlign w:val="center"/>
            <w:hideMark/>
          </w:tcPr>
          <w:p w14:paraId="53F34FEF" w14:textId="77777777" w:rsidR="0026266E" w:rsidRPr="0026266E" w:rsidRDefault="0026266E" w:rsidP="007400B7">
            <w:pPr>
              <w:spacing w:line="240" w:lineRule="auto"/>
              <w:jc w:val="center"/>
              <w:rPr>
                <w:rFonts w:ascii="Calibri" w:hAnsi="Calibri" w:cs="Calibri"/>
                <w:color w:val="000000"/>
                <w:sz w:val="18"/>
                <w:szCs w:val="18"/>
                <w:lang w:eastAsia="sl-SI"/>
              </w:rPr>
            </w:pPr>
            <w:r w:rsidRPr="0026266E">
              <w:rPr>
                <w:rFonts w:ascii="Calibri" w:hAnsi="Calibri" w:cs="Calibri"/>
                <w:color w:val="000000"/>
                <w:sz w:val="18"/>
                <w:szCs w:val="18"/>
                <w:lang w:eastAsia="sl-SI"/>
              </w:rPr>
              <w:t>2015</w:t>
            </w:r>
          </w:p>
        </w:tc>
      </w:tr>
    </w:tbl>
    <w:p w14:paraId="32BC654D" w14:textId="68325F06" w:rsidR="0026266E" w:rsidRPr="0026266E" w:rsidRDefault="0026266E" w:rsidP="007400B7">
      <w:pPr>
        <w:spacing w:before="60" w:after="60"/>
        <w:rPr>
          <w:szCs w:val="22"/>
        </w:rPr>
      </w:pPr>
      <w:r w:rsidRPr="0026266E">
        <w:rPr>
          <w:szCs w:val="22"/>
        </w:rPr>
        <w:t>Vir: raziskovalni projekt</w:t>
      </w:r>
      <w:r>
        <w:rPr>
          <w:szCs w:val="22"/>
        </w:rPr>
        <w:t xml:space="preserve"> OPO</w:t>
      </w:r>
    </w:p>
    <w:p w14:paraId="6A6B87C6" w14:textId="77777777" w:rsidR="007400B7" w:rsidRPr="007400B7" w:rsidRDefault="007400B7" w:rsidP="007400B7">
      <w:pPr>
        <w:jc w:val="both"/>
        <w:rPr>
          <w:szCs w:val="22"/>
          <w:highlight w:val="lightGray"/>
        </w:rPr>
      </w:pPr>
    </w:p>
    <w:p w14:paraId="6F2A7B29" w14:textId="77777777" w:rsidR="007400B7" w:rsidRDefault="007400B7" w:rsidP="007400B7">
      <w:pPr>
        <w:jc w:val="both"/>
        <w:rPr>
          <w:szCs w:val="22"/>
        </w:rPr>
      </w:pPr>
    </w:p>
    <w:p w14:paraId="3A44A467" w14:textId="294B362C" w:rsidR="007400B7" w:rsidRPr="007400B7" w:rsidRDefault="007400B7" w:rsidP="007400B7">
      <w:pPr>
        <w:jc w:val="both"/>
        <w:rPr>
          <w:szCs w:val="22"/>
        </w:rPr>
      </w:pPr>
      <w:r w:rsidRPr="007400B7">
        <w:rPr>
          <w:szCs w:val="22"/>
        </w:rPr>
        <w:lastRenderedPageBreak/>
        <w:t xml:space="preserve">Za spremljanje splošnega cilja Izboljšanje gospodarskega stanja se </w:t>
      </w:r>
      <w:r w:rsidR="00572C90">
        <w:rPr>
          <w:szCs w:val="22"/>
        </w:rPr>
        <w:t xml:space="preserve">lahko </w:t>
      </w:r>
      <w:r w:rsidRPr="007400B7">
        <w:rPr>
          <w:szCs w:val="22"/>
        </w:rPr>
        <w:t xml:space="preserve">uporabljajo kazalniki gospodarskega razvoja, ki so uporabljeni v metodologiji tipologije </w:t>
      </w:r>
      <w:r>
        <w:rPr>
          <w:szCs w:val="22"/>
        </w:rPr>
        <w:t>razvojnih možnosti</w:t>
      </w:r>
      <w:r w:rsidRPr="007400B7">
        <w:rPr>
          <w:szCs w:val="22"/>
        </w:rPr>
        <w:t xml:space="preserve"> občin v OPO.</w:t>
      </w:r>
    </w:p>
    <w:p w14:paraId="7663C55A" w14:textId="77777777" w:rsidR="007400B7" w:rsidRPr="007400B7" w:rsidRDefault="007400B7" w:rsidP="007400B7">
      <w:pPr>
        <w:rPr>
          <w:szCs w:val="22"/>
        </w:rPr>
      </w:pPr>
    </w:p>
    <w:p w14:paraId="6C9707E7" w14:textId="771F3CCF" w:rsidR="007400B7" w:rsidRPr="007400B7" w:rsidRDefault="007400B7" w:rsidP="007400B7">
      <w:pPr>
        <w:spacing w:before="60" w:after="60"/>
        <w:rPr>
          <w:b/>
          <w:szCs w:val="22"/>
        </w:rPr>
      </w:pPr>
      <w:r w:rsidRPr="007400B7">
        <w:rPr>
          <w:b/>
          <w:szCs w:val="22"/>
        </w:rPr>
        <w:t xml:space="preserve">Preglednica </w:t>
      </w:r>
      <w:r>
        <w:rPr>
          <w:b/>
          <w:szCs w:val="22"/>
        </w:rPr>
        <w:t>4</w:t>
      </w:r>
      <w:r w:rsidRPr="007400B7">
        <w:rPr>
          <w:b/>
          <w:szCs w:val="22"/>
        </w:rPr>
        <w:t>: Kazalniki merjenja splošnega cilja: Izboljšanje gospodarskega stanja</w:t>
      </w:r>
    </w:p>
    <w:tbl>
      <w:tblPr>
        <w:tblW w:w="5000" w:type="pct"/>
        <w:tblLayout w:type="fixed"/>
        <w:tblCellMar>
          <w:left w:w="70" w:type="dxa"/>
          <w:right w:w="70" w:type="dxa"/>
        </w:tblCellMar>
        <w:tblLook w:val="04A0" w:firstRow="1" w:lastRow="0" w:firstColumn="1" w:lastColumn="0" w:noHBand="0" w:noVBand="1"/>
      </w:tblPr>
      <w:tblGrid>
        <w:gridCol w:w="1419"/>
        <w:gridCol w:w="3545"/>
        <w:gridCol w:w="1842"/>
        <w:gridCol w:w="2266"/>
      </w:tblGrid>
      <w:tr w:rsidR="007400B7" w:rsidRPr="007400B7" w14:paraId="044D0D28" w14:textId="77777777" w:rsidTr="00EC6806">
        <w:trPr>
          <w:trHeight w:val="264"/>
        </w:trPr>
        <w:tc>
          <w:tcPr>
            <w:tcW w:w="5000" w:type="pct"/>
            <w:gridSpan w:val="4"/>
            <w:tcBorders>
              <w:top w:val="single" w:sz="4" w:space="0" w:color="auto"/>
              <w:bottom w:val="single" w:sz="8" w:space="0" w:color="auto"/>
            </w:tcBorders>
            <w:shd w:val="clear" w:color="auto" w:fill="auto"/>
            <w:vAlign w:val="center"/>
            <w:hideMark/>
          </w:tcPr>
          <w:p w14:paraId="79170CA5" w14:textId="77777777" w:rsidR="007400B7" w:rsidRPr="007400B7" w:rsidRDefault="007400B7" w:rsidP="007400B7">
            <w:pPr>
              <w:spacing w:line="240" w:lineRule="auto"/>
              <w:jc w:val="center"/>
              <w:rPr>
                <w:rFonts w:ascii="Calibri" w:hAnsi="Calibri" w:cs="Calibri"/>
                <w:color w:val="000000"/>
                <w:sz w:val="18"/>
                <w:szCs w:val="18"/>
                <w:lang w:eastAsia="sl-SI"/>
              </w:rPr>
            </w:pPr>
            <w:r w:rsidRPr="007400B7">
              <w:rPr>
                <w:rFonts w:ascii="Calibri" w:hAnsi="Calibri" w:cs="Calibri"/>
                <w:b/>
                <w:bCs/>
                <w:color w:val="000000"/>
                <w:sz w:val="18"/>
                <w:szCs w:val="18"/>
                <w:lang w:eastAsia="sl-SI"/>
              </w:rPr>
              <w:t>4. skupina: Kazalniki gospodarskega razvoja</w:t>
            </w:r>
          </w:p>
        </w:tc>
      </w:tr>
      <w:tr w:rsidR="007400B7" w:rsidRPr="007400B7" w14:paraId="7DD41BDA" w14:textId="77777777" w:rsidTr="00EC6806">
        <w:trPr>
          <w:trHeight w:val="258"/>
        </w:trPr>
        <w:tc>
          <w:tcPr>
            <w:tcW w:w="782" w:type="pct"/>
            <w:tcBorders>
              <w:top w:val="nil"/>
              <w:bottom w:val="single" w:sz="4" w:space="0" w:color="auto"/>
            </w:tcBorders>
            <w:shd w:val="clear" w:color="auto" w:fill="C5E0B3" w:themeFill="accent6" w:themeFillTint="66"/>
            <w:vAlign w:val="center"/>
            <w:hideMark/>
          </w:tcPr>
          <w:p w14:paraId="1AFE6AB6" w14:textId="77777777" w:rsidR="007400B7" w:rsidRPr="007400B7" w:rsidRDefault="007400B7" w:rsidP="007400B7">
            <w:pPr>
              <w:spacing w:line="240" w:lineRule="auto"/>
              <w:rPr>
                <w:rFonts w:ascii="Calibri" w:hAnsi="Calibri" w:cs="Calibri"/>
                <w:color w:val="000000"/>
                <w:sz w:val="18"/>
                <w:szCs w:val="18"/>
                <w:lang w:eastAsia="sl-SI"/>
              </w:rPr>
            </w:pPr>
            <w:r w:rsidRPr="007400B7">
              <w:rPr>
                <w:rFonts w:ascii="Calibri" w:hAnsi="Calibri" w:cs="Calibri"/>
                <w:color w:val="000000"/>
                <w:sz w:val="18"/>
                <w:szCs w:val="18"/>
                <w:lang w:eastAsia="sl-SI"/>
              </w:rPr>
              <w:t>GR_01_SUB</w:t>
            </w:r>
          </w:p>
        </w:tc>
        <w:tc>
          <w:tcPr>
            <w:tcW w:w="1954" w:type="pct"/>
            <w:tcBorders>
              <w:top w:val="nil"/>
              <w:bottom w:val="single" w:sz="4" w:space="0" w:color="auto"/>
            </w:tcBorders>
            <w:shd w:val="clear" w:color="auto" w:fill="C5E0B3" w:themeFill="accent6" w:themeFillTint="66"/>
            <w:vAlign w:val="center"/>
            <w:hideMark/>
          </w:tcPr>
          <w:p w14:paraId="2D507DEB" w14:textId="77777777" w:rsidR="007400B7" w:rsidRPr="007400B7" w:rsidRDefault="007400B7" w:rsidP="007400B7">
            <w:pPr>
              <w:spacing w:line="240" w:lineRule="auto"/>
              <w:rPr>
                <w:rFonts w:ascii="Calibri" w:hAnsi="Calibri" w:cs="Calibri"/>
                <w:color w:val="000000"/>
                <w:sz w:val="18"/>
                <w:szCs w:val="18"/>
                <w:lang w:eastAsia="sl-SI"/>
              </w:rPr>
            </w:pPr>
            <w:r w:rsidRPr="007400B7">
              <w:rPr>
                <w:rFonts w:ascii="Calibri" w:hAnsi="Calibri" w:cs="Calibri"/>
                <w:color w:val="000000"/>
                <w:sz w:val="18"/>
                <w:szCs w:val="18"/>
                <w:lang w:eastAsia="sl-SI"/>
              </w:rPr>
              <w:t>število poslovnih subjektov na 1000 prebivalcev</w:t>
            </w:r>
          </w:p>
        </w:tc>
        <w:tc>
          <w:tcPr>
            <w:tcW w:w="1015" w:type="pct"/>
            <w:tcBorders>
              <w:top w:val="nil"/>
              <w:bottom w:val="single" w:sz="4" w:space="0" w:color="auto"/>
            </w:tcBorders>
            <w:shd w:val="clear" w:color="auto" w:fill="C5E0B3" w:themeFill="accent6" w:themeFillTint="66"/>
            <w:vAlign w:val="center"/>
            <w:hideMark/>
          </w:tcPr>
          <w:p w14:paraId="03FB63E3" w14:textId="77777777" w:rsidR="007400B7" w:rsidRPr="007400B7" w:rsidRDefault="007400B7" w:rsidP="007400B7">
            <w:pPr>
              <w:spacing w:line="240" w:lineRule="auto"/>
              <w:jc w:val="center"/>
              <w:rPr>
                <w:rFonts w:ascii="Calibri" w:hAnsi="Calibri" w:cs="Calibri"/>
                <w:color w:val="000000"/>
                <w:sz w:val="18"/>
                <w:szCs w:val="18"/>
                <w:lang w:eastAsia="sl-SI"/>
              </w:rPr>
            </w:pPr>
            <w:r w:rsidRPr="007400B7">
              <w:rPr>
                <w:rFonts w:ascii="Calibri" w:hAnsi="Calibri" w:cs="Calibri"/>
                <w:color w:val="000000"/>
                <w:sz w:val="18"/>
                <w:szCs w:val="18"/>
                <w:lang w:eastAsia="sl-SI"/>
              </w:rPr>
              <w:t>AJPES</w:t>
            </w:r>
          </w:p>
        </w:tc>
        <w:tc>
          <w:tcPr>
            <w:tcW w:w="1249" w:type="pct"/>
            <w:tcBorders>
              <w:top w:val="nil"/>
              <w:bottom w:val="single" w:sz="4" w:space="0" w:color="auto"/>
            </w:tcBorders>
            <w:shd w:val="clear" w:color="auto" w:fill="C5E0B3" w:themeFill="accent6" w:themeFillTint="66"/>
            <w:vAlign w:val="center"/>
            <w:hideMark/>
          </w:tcPr>
          <w:p w14:paraId="5E33A1D4" w14:textId="77777777" w:rsidR="007400B7" w:rsidRPr="007400B7" w:rsidRDefault="007400B7" w:rsidP="007400B7">
            <w:pPr>
              <w:spacing w:line="240" w:lineRule="auto"/>
              <w:jc w:val="center"/>
              <w:rPr>
                <w:rFonts w:ascii="Calibri" w:hAnsi="Calibri" w:cs="Calibri"/>
                <w:color w:val="000000"/>
                <w:sz w:val="18"/>
                <w:szCs w:val="18"/>
                <w:lang w:eastAsia="sl-SI"/>
              </w:rPr>
            </w:pPr>
            <w:r w:rsidRPr="007400B7">
              <w:rPr>
                <w:rFonts w:ascii="Calibri" w:hAnsi="Calibri" w:cs="Calibri"/>
                <w:color w:val="000000"/>
                <w:sz w:val="18"/>
                <w:szCs w:val="18"/>
                <w:lang w:eastAsia="sl-SI"/>
              </w:rPr>
              <w:t>2019</w:t>
            </w:r>
          </w:p>
        </w:tc>
      </w:tr>
      <w:tr w:rsidR="007400B7" w:rsidRPr="007400B7" w14:paraId="2FA13328" w14:textId="77777777" w:rsidTr="00EC6806">
        <w:trPr>
          <w:trHeight w:val="258"/>
        </w:trPr>
        <w:tc>
          <w:tcPr>
            <w:tcW w:w="782" w:type="pct"/>
            <w:tcBorders>
              <w:top w:val="nil"/>
              <w:bottom w:val="single" w:sz="4" w:space="0" w:color="auto"/>
            </w:tcBorders>
            <w:shd w:val="clear" w:color="auto" w:fill="C5E0B3" w:themeFill="accent6" w:themeFillTint="66"/>
            <w:vAlign w:val="center"/>
            <w:hideMark/>
          </w:tcPr>
          <w:p w14:paraId="4D3D723B" w14:textId="77777777" w:rsidR="007400B7" w:rsidRPr="007400B7" w:rsidRDefault="007400B7" w:rsidP="007400B7">
            <w:pPr>
              <w:spacing w:line="240" w:lineRule="auto"/>
              <w:rPr>
                <w:rFonts w:ascii="Calibri" w:hAnsi="Calibri" w:cs="Calibri"/>
                <w:color w:val="000000"/>
                <w:sz w:val="18"/>
                <w:szCs w:val="18"/>
                <w:lang w:eastAsia="sl-SI"/>
              </w:rPr>
            </w:pPr>
            <w:r w:rsidRPr="007400B7">
              <w:rPr>
                <w:rFonts w:ascii="Calibri" w:hAnsi="Calibri" w:cs="Calibri"/>
                <w:color w:val="000000"/>
                <w:sz w:val="18"/>
                <w:szCs w:val="18"/>
                <w:lang w:eastAsia="sl-SI"/>
              </w:rPr>
              <w:t>GR_02_BZM</w:t>
            </w:r>
          </w:p>
        </w:tc>
        <w:tc>
          <w:tcPr>
            <w:tcW w:w="1954" w:type="pct"/>
            <w:tcBorders>
              <w:top w:val="nil"/>
              <w:bottom w:val="single" w:sz="4" w:space="0" w:color="auto"/>
            </w:tcBorders>
            <w:shd w:val="clear" w:color="auto" w:fill="C5E0B3" w:themeFill="accent6" w:themeFillTint="66"/>
            <w:vAlign w:val="center"/>
            <w:hideMark/>
          </w:tcPr>
          <w:p w14:paraId="49541AF9" w14:textId="77777777" w:rsidR="007400B7" w:rsidRPr="007400B7" w:rsidRDefault="007400B7" w:rsidP="007400B7">
            <w:pPr>
              <w:spacing w:line="240" w:lineRule="auto"/>
              <w:rPr>
                <w:rFonts w:ascii="Calibri" w:hAnsi="Calibri" w:cs="Calibri"/>
                <w:color w:val="000000"/>
                <w:sz w:val="18"/>
                <w:szCs w:val="18"/>
                <w:lang w:eastAsia="sl-SI"/>
              </w:rPr>
            </w:pPr>
            <w:r w:rsidRPr="007400B7">
              <w:rPr>
                <w:rFonts w:ascii="Calibri" w:hAnsi="Calibri" w:cs="Calibri"/>
                <w:color w:val="000000"/>
                <w:sz w:val="18"/>
                <w:szCs w:val="18"/>
                <w:lang w:eastAsia="sl-SI"/>
              </w:rPr>
              <w:t>stopnja registrirane brezposelnosti med mladimi</w:t>
            </w:r>
          </w:p>
        </w:tc>
        <w:tc>
          <w:tcPr>
            <w:tcW w:w="1015" w:type="pct"/>
            <w:tcBorders>
              <w:top w:val="nil"/>
              <w:bottom w:val="single" w:sz="4" w:space="0" w:color="auto"/>
            </w:tcBorders>
            <w:shd w:val="clear" w:color="auto" w:fill="C5E0B3" w:themeFill="accent6" w:themeFillTint="66"/>
            <w:vAlign w:val="center"/>
            <w:hideMark/>
          </w:tcPr>
          <w:p w14:paraId="3A9B9E9F" w14:textId="77777777" w:rsidR="007400B7" w:rsidRPr="007400B7" w:rsidRDefault="007400B7" w:rsidP="007400B7">
            <w:pPr>
              <w:spacing w:line="240" w:lineRule="auto"/>
              <w:jc w:val="center"/>
              <w:rPr>
                <w:rFonts w:ascii="Calibri" w:hAnsi="Calibri" w:cs="Calibri"/>
                <w:color w:val="000000"/>
                <w:sz w:val="18"/>
                <w:szCs w:val="18"/>
                <w:lang w:eastAsia="sl-SI"/>
              </w:rPr>
            </w:pPr>
            <w:r w:rsidRPr="007400B7">
              <w:rPr>
                <w:rFonts w:ascii="Calibri" w:hAnsi="Calibri" w:cs="Calibri"/>
                <w:color w:val="000000"/>
                <w:sz w:val="18"/>
                <w:szCs w:val="18"/>
                <w:lang w:eastAsia="sl-SI"/>
              </w:rPr>
              <w:t>SURS</w:t>
            </w:r>
          </w:p>
        </w:tc>
        <w:tc>
          <w:tcPr>
            <w:tcW w:w="1249" w:type="pct"/>
            <w:tcBorders>
              <w:top w:val="nil"/>
              <w:bottom w:val="single" w:sz="4" w:space="0" w:color="auto"/>
            </w:tcBorders>
            <w:shd w:val="clear" w:color="auto" w:fill="C5E0B3" w:themeFill="accent6" w:themeFillTint="66"/>
            <w:vAlign w:val="center"/>
            <w:hideMark/>
          </w:tcPr>
          <w:p w14:paraId="7F20FD45" w14:textId="77777777" w:rsidR="007400B7" w:rsidRPr="007400B7" w:rsidRDefault="007400B7" w:rsidP="007400B7">
            <w:pPr>
              <w:spacing w:line="240" w:lineRule="auto"/>
              <w:jc w:val="center"/>
              <w:rPr>
                <w:rFonts w:ascii="Calibri" w:hAnsi="Calibri" w:cs="Calibri"/>
                <w:color w:val="000000"/>
                <w:sz w:val="18"/>
                <w:szCs w:val="18"/>
                <w:lang w:eastAsia="sl-SI"/>
              </w:rPr>
            </w:pPr>
            <w:r w:rsidRPr="007400B7">
              <w:rPr>
                <w:rFonts w:ascii="Calibri" w:hAnsi="Calibri" w:cs="Calibri"/>
                <w:color w:val="000000"/>
                <w:sz w:val="18"/>
                <w:szCs w:val="18"/>
                <w:lang w:eastAsia="sl-SI"/>
              </w:rPr>
              <w:t>povprečje 2017-2020 (januar)</w:t>
            </w:r>
          </w:p>
        </w:tc>
      </w:tr>
      <w:tr w:rsidR="007400B7" w:rsidRPr="007400B7" w14:paraId="13740408" w14:textId="77777777" w:rsidTr="00EC6806">
        <w:trPr>
          <w:trHeight w:val="618"/>
        </w:trPr>
        <w:tc>
          <w:tcPr>
            <w:tcW w:w="782" w:type="pct"/>
            <w:tcBorders>
              <w:top w:val="nil"/>
              <w:bottom w:val="single" w:sz="4" w:space="0" w:color="auto"/>
            </w:tcBorders>
            <w:shd w:val="clear" w:color="auto" w:fill="DEEAF6" w:themeFill="accent1" w:themeFillTint="33"/>
            <w:vAlign w:val="center"/>
            <w:hideMark/>
          </w:tcPr>
          <w:p w14:paraId="56345F5F" w14:textId="77777777" w:rsidR="007400B7" w:rsidRPr="007400B7" w:rsidRDefault="007400B7" w:rsidP="007400B7">
            <w:pPr>
              <w:spacing w:line="240" w:lineRule="auto"/>
              <w:rPr>
                <w:rFonts w:ascii="Calibri" w:hAnsi="Calibri" w:cs="Calibri"/>
                <w:color w:val="000000"/>
                <w:sz w:val="18"/>
                <w:szCs w:val="18"/>
                <w:lang w:eastAsia="sl-SI"/>
              </w:rPr>
            </w:pPr>
            <w:r w:rsidRPr="007400B7">
              <w:rPr>
                <w:rFonts w:ascii="Calibri" w:hAnsi="Calibri" w:cs="Calibri"/>
                <w:color w:val="000000"/>
                <w:sz w:val="18"/>
                <w:szCs w:val="18"/>
                <w:lang w:eastAsia="sl-SI"/>
              </w:rPr>
              <w:t>GR_03_BDV</w:t>
            </w:r>
          </w:p>
          <w:p w14:paraId="323B912F" w14:textId="77777777" w:rsidR="007400B7" w:rsidRPr="007400B7" w:rsidRDefault="007400B7" w:rsidP="007400B7">
            <w:pPr>
              <w:spacing w:line="240" w:lineRule="auto"/>
              <w:rPr>
                <w:rFonts w:ascii="Calibri" w:hAnsi="Calibri" w:cs="Calibri"/>
                <w:b/>
                <w:color w:val="000000"/>
                <w:sz w:val="18"/>
                <w:szCs w:val="18"/>
                <w:lang w:eastAsia="sl-SI"/>
              </w:rPr>
            </w:pPr>
            <w:r w:rsidRPr="007400B7">
              <w:rPr>
                <w:rFonts w:ascii="Calibri" w:hAnsi="Calibri" w:cs="Calibri"/>
                <w:b/>
                <w:color w:val="0070C0"/>
                <w:sz w:val="18"/>
                <w:szCs w:val="18"/>
                <w:lang w:eastAsia="sl-SI"/>
              </w:rPr>
              <w:t>(K3_BDV)</w:t>
            </w:r>
          </w:p>
        </w:tc>
        <w:tc>
          <w:tcPr>
            <w:tcW w:w="1954" w:type="pct"/>
            <w:tcBorders>
              <w:top w:val="nil"/>
              <w:bottom w:val="single" w:sz="4" w:space="0" w:color="auto"/>
            </w:tcBorders>
            <w:shd w:val="clear" w:color="auto" w:fill="DEEAF6" w:themeFill="accent1" w:themeFillTint="33"/>
            <w:vAlign w:val="center"/>
            <w:hideMark/>
          </w:tcPr>
          <w:p w14:paraId="323D9177" w14:textId="77777777" w:rsidR="007400B7" w:rsidRPr="007400B7" w:rsidRDefault="007400B7" w:rsidP="007400B7">
            <w:pPr>
              <w:spacing w:line="240" w:lineRule="auto"/>
              <w:rPr>
                <w:rFonts w:ascii="Calibri" w:hAnsi="Calibri" w:cs="Calibri"/>
                <w:color w:val="000000"/>
                <w:sz w:val="18"/>
                <w:szCs w:val="18"/>
                <w:lang w:eastAsia="sl-SI"/>
              </w:rPr>
            </w:pPr>
            <w:r w:rsidRPr="007400B7">
              <w:rPr>
                <w:rFonts w:ascii="Calibri" w:hAnsi="Calibri" w:cs="Calibri"/>
                <w:color w:val="000000"/>
                <w:sz w:val="18"/>
                <w:szCs w:val="18"/>
                <w:lang w:eastAsia="sl-SI"/>
              </w:rPr>
              <w:t>bruto dodana vrednost gospodarskih družb na zaposlenega</w:t>
            </w:r>
          </w:p>
        </w:tc>
        <w:tc>
          <w:tcPr>
            <w:tcW w:w="1015" w:type="pct"/>
            <w:tcBorders>
              <w:top w:val="nil"/>
              <w:bottom w:val="single" w:sz="4" w:space="0" w:color="auto"/>
            </w:tcBorders>
            <w:shd w:val="clear" w:color="auto" w:fill="DEEAF6" w:themeFill="accent1" w:themeFillTint="33"/>
            <w:vAlign w:val="center"/>
            <w:hideMark/>
          </w:tcPr>
          <w:p w14:paraId="7F025074" w14:textId="77777777" w:rsidR="007400B7" w:rsidRPr="007400B7" w:rsidRDefault="007400B7" w:rsidP="007400B7">
            <w:pPr>
              <w:spacing w:line="240" w:lineRule="auto"/>
              <w:jc w:val="center"/>
              <w:rPr>
                <w:rFonts w:ascii="Calibri" w:hAnsi="Calibri" w:cs="Calibri"/>
                <w:color w:val="000000"/>
                <w:sz w:val="18"/>
                <w:szCs w:val="18"/>
                <w:lang w:eastAsia="sl-SI"/>
              </w:rPr>
            </w:pPr>
            <w:r w:rsidRPr="007400B7">
              <w:rPr>
                <w:rFonts w:ascii="Calibri" w:hAnsi="Calibri" w:cs="Calibri"/>
                <w:color w:val="000000"/>
                <w:sz w:val="18"/>
                <w:szCs w:val="18"/>
                <w:lang w:eastAsia="sl-SI"/>
              </w:rPr>
              <w:t>AJPES</w:t>
            </w:r>
          </w:p>
        </w:tc>
        <w:tc>
          <w:tcPr>
            <w:tcW w:w="1249" w:type="pct"/>
            <w:tcBorders>
              <w:top w:val="nil"/>
              <w:bottom w:val="single" w:sz="4" w:space="0" w:color="auto"/>
            </w:tcBorders>
            <w:shd w:val="clear" w:color="auto" w:fill="DEEAF6" w:themeFill="accent1" w:themeFillTint="33"/>
            <w:vAlign w:val="center"/>
            <w:hideMark/>
          </w:tcPr>
          <w:p w14:paraId="16D56442" w14:textId="77777777" w:rsidR="007400B7" w:rsidRPr="007400B7" w:rsidRDefault="007400B7" w:rsidP="007400B7">
            <w:pPr>
              <w:spacing w:line="240" w:lineRule="auto"/>
              <w:jc w:val="center"/>
              <w:rPr>
                <w:rFonts w:ascii="Calibri" w:hAnsi="Calibri" w:cs="Calibri"/>
                <w:color w:val="000000"/>
                <w:sz w:val="18"/>
                <w:szCs w:val="18"/>
                <w:lang w:eastAsia="sl-SI"/>
              </w:rPr>
            </w:pPr>
            <w:r w:rsidRPr="007400B7">
              <w:rPr>
                <w:rFonts w:ascii="Calibri" w:hAnsi="Calibri" w:cs="Calibri"/>
                <w:color w:val="000000"/>
                <w:sz w:val="18"/>
                <w:szCs w:val="18"/>
                <w:lang w:eastAsia="sl-SI"/>
              </w:rPr>
              <w:t>povprečje 2015 - 2018</w:t>
            </w:r>
          </w:p>
        </w:tc>
      </w:tr>
      <w:tr w:rsidR="007400B7" w:rsidRPr="007400B7" w14:paraId="374D903D" w14:textId="77777777" w:rsidTr="00EC6806">
        <w:trPr>
          <w:trHeight w:val="258"/>
        </w:trPr>
        <w:tc>
          <w:tcPr>
            <w:tcW w:w="782" w:type="pct"/>
            <w:tcBorders>
              <w:top w:val="nil"/>
              <w:bottom w:val="single" w:sz="4" w:space="0" w:color="auto"/>
            </w:tcBorders>
            <w:shd w:val="clear" w:color="auto" w:fill="DEEAF6" w:themeFill="accent1" w:themeFillTint="33"/>
            <w:vAlign w:val="center"/>
            <w:hideMark/>
          </w:tcPr>
          <w:p w14:paraId="64CB6864" w14:textId="77777777" w:rsidR="007400B7" w:rsidRPr="007400B7" w:rsidRDefault="007400B7" w:rsidP="007400B7">
            <w:pPr>
              <w:spacing w:line="240" w:lineRule="auto"/>
              <w:rPr>
                <w:rFonts w:ascii="Calibri" w:hAnsi="Calibri" w:cs="Calibri"/>
                <w:color w:val="000000"/>
                <w:sz w:val="18"/>
                <w:szCs w:val="18"/>
                <w:lang w:eastAsia="sl-SI"/>
              </w:rPr>
            </w:pPr>
            <w:r w:rsidRPr="007400B7">
              <w:rPr>
                <w:rFonts w:ascii="Calibri" w:hAnsi="Calibri" w:cs="Calibri"/>
                <w:color w:val="000000"/>
                <w:sz w:val="18"/>
                <w:szCs w:val="18"/>
                <w:lang w:eastAsia="sl-SI"/>
              </w:rPr>
              <w:t>GR_04_DOH</w:t>
            </w:r>
          </w:p>
          <w:p w14:paraId="6A70BB16" w14:textId="77777777" w:rsidR="007400B7" w:rsidRPr="007400B7" w:rsidRDefault="007400B7" w:rsidP="007400B7">
            <w:pPr>
              <w:spacing w:line="240" w:lineRule="auto"/>
              <w:rPr>
                <w:rFonts w:ascii="Calibri" w:hAnsi="Calibri" w:cs="Calibri"/>
                <w:b/>
                <w:color w:val="000000"/>
                <w:sz w:val="18"/>
                <w:szCs w:val="18"/>
                <w:lang w:eastAsia="sl-SI"/>
              </w:rPr>
            </w:pPr>
            <w:r w:rsidRPr="007400B7">
              <w:rPr>
                <w:rFonts w:ascii="Calibri" w:hAnsi="Calibri" w:cs="Calibri"/>
                <w:b/>
                <w:color w:val="0070C0"/>
                <w:sz w:val="18"/>
                <w:szCs w:val="18"/>
                <w:lang w:eastAsia="sl-SI"/>
              </w:rPr>
              <w:t>(K1_DOH)</w:t>
            </w:r>
          </w:p>
        </w:tc>
        <w:tc>
          <w:tcPr>
            <w:tcW w:w="1954" w:type="pct"/>
            <w:tcBorders>
              <w:top w:val="nil"/>
              <w:bottom w:val="single" w:sz="4" w:space="0" w:color="auto"/>
            </w:tcBorders>
            <w:shd w:val="clear" w:color="auto" w:fill="DEEAF6" w:themeFill="accent1" w:themeFillTint="33"/>
            <w:vAlign w:val="center"/>
            <w:hideMark/>
          </w:tcPr>
          <w:p w14:paraId="01C63761" w14:textId="77777777" w:rsidR="007400B7" w:rsidRPr="007400B7" w:rsidRDefault="007400B7" w:rsidP="007400B7">
            <w:pPr>
              <w:spacing w:line="240" w:lineRule="auto"/>
              <w:rPr>
                <w:rFonts w:ascii="Calibri" w:hAnsi="Calibri" w:cs="Calibri"/>
                <w:color w:val="000000"/>
                <w:sz w:val="18"/>
                <w:szCs w:val="18"/>
                <w:lang w:eastAsia="sl-SI"/>
              </w:rPr>
            </w:pPr>
            <w:r w:rsidRPr="007400B7">
              <w:rPr>
                <w:rFonts w:ascii="Calibri" w:hAnsi="Calibri" w:cs="Calibri"/>
                <w:color w:val="000000"/>
                <w:sz w:val="18"/>
                <w:szCs w:val="18"/>
                <w:lang w:eastAsia="sl-SI"/>
              </w:rPr>
              <w:t>osnova za dohodnino na prebivalca občine</w:t>
            </w:r>
          </w:p>
        </w:tc>
        <w:tc>
          <w:tcPr>
            <w:tcW w:w="1015" w:type="pct"/>
            <w:tcBorders>
              <w:top w:val="nil"/>
              <w:bottom w:val="single" w:sz="4" w:space="0" w:color="auto"/>
            </w:tcBorders>
            <w:shd w:val="clear" w:color="auto" w:fill="DEEAF6" w:themeFill="accent1" w:themeFillTint="33"/>
            <w:vAlign w:val="center"/>
            <w:hideMark/>
          </w:tcPr>
          <w:p w14:paraId="2C47256F" w14:textId="77777777" w:rsidR="007400B7" w:rsidRPr="007400B7" w:rsidRDefault="007400B7" w:rsidP="007400B7">
            <w:pPr>
              <w:spacing w:line="240" w:lineRule="auto"/>
              <w:jc w:val="center"/>
              <w:rPr>
                <w:rFonts w:ascii="Calibri" w:hAnsi="Calibri" w:cs="Calibri"/>
                <w:color w:val="000000"/>
                <w:sz w:val="18"/>
                <w:szCs w:val="18"/>
                <w:lang w:eastAsia="sl-SI"/>
              </w:rPr>
            </w:pPr>
            <w:r w:rsidRPr="007400B7">
              <w:rPr>
                <w:rFonts w:ascii="Calibri" w:hAnsi="Calibri" w:cs="Calibri"/>
                <w:color w:val="000000"/>
                <w:sz w:val="18"/>
                <w:szCs w:val="18"/>
                <w:lang w:eastAsia="sl-SI"/>
              </w:rPr>
              <w:t>FURS; SURS</w:t>
            </w:r>
          </w:p>
        </w:tc>
        <w:tc>
          <w:tcPr>
            <w:tcW w:w="1249" w:type="pct"/>
            <w:tcBorders>
              <w:top w:val="nil"/>
              <w:bottom w:val="single" w:sz="4" w:space="0" w:color="auto"/>
            </w:tcBorders>
            <w:shd w:val="clear" w:color="auto" w:fill="DEEAF6" w:themeFill="accent1" w:themeFillTint="33"/>
            <w:vAlign w:val="center"/>
            <w:hideMark/>
          </w:tcPr>
          <w:p w14:paraId="4073D8B6" w14:textId="77777777" w:rsidR="007400B7" w:rsidRPr="007400B7" w:rsidRDefault="007400B7" w:rsidP="007400B7">
            <w:pPr>
              <w:spacing w:line="240" w:lineRule="auto"/>
              <w:jc w:val="center"/>
              <w:rPr>
                <w:rFonts w:ascii="Calibri" w:hAnsi="Calibri" w:cs="Calibri"/>
                <w:color w:val="000000"/>
                <w:sz w:val="18"/>
                <w:szCs w:val="18"/>
                <w:lang w:eastAsia="sl-SI"/>
              </w:rPr>
            </w:pPr>
            <w:r w:rsidRPr="007400B7">
              <w:rPr>
                <w:rFonts w:ascii="Calibri" w:hAnsi="Calibri" w:cs="Calibri"/>
                <w:color w:val="000000"/>
                <w:sz w:val="18"/>
                <w:szCs w:val="18"/>
                <w:lang w:eastAsia="sl-SI"/>
              </w:rPr>
              <w:t>povprečje 2014 - 2017</w:t>
            </w:r>
          </w:p>
        </w:tc>
      </w:tr>
      <w:tr w:rsidR="007400B7" w:rsidRPr="007400B7" w14:paraId="46CD9F43" w14:textId="77777777" w:rsidTr="00EC6806">
        <w:trPr>
          <w:trHeight w:val="258"/>
        </w:trPr>
        <w:tc>
          <w:tcPr>
            <w:tcW w:w="782" w:type="pct"/>
            <w:tcBorders>
              <w:top w:val="nil"/>
              <w:bottom w:val="single" w:sz="4" w:space="0" w:color="auto"/>
            </w:tcBorders>
            <w:shd w:val="clear" w:color="auto" w:fill="DEEAF6" w:themeFill="accent1" w:themeFillTint="33"/>
            <w:vAlign w:val="center"/>
            <w:hideMark/>
          </w:tcPr>
          <w:p w14:paraId="35A350FF" w14:textId="77777777" w:rsidR="007400B7" w:rsidRPr="007400B7" w:rsidRDefault="007400B7" w:rsidP="007400B7">
            <w:pPr>
              <w:spacing w:line="240" w:lineRule="auto"/>
              <w:rPr>
                <w:rFonts w:ascii="Calibri" w:hAnsi="Calibri" w:cs="Calibri"/>
                <w:color w:val="000000"/>
                <w:sz w:val="18"/>
                <w:szCs w:val="18"/>
                <w:lang w:eastAsia="sl-SI"/>
              </w:rPr>
            </w:pPr>
            <w:r w:rsidRPr="007400B7">
              <w:rPr>
                <w:rFonts w:ascii="Calibri" w:hAnsi="Calibri" w:cs="Calibri"/>
                <w:color w:val="000000"/>
                <w:sz w:val="18"/>
                <w:szCs w:val="18"/>
                <w:lang w:eastAsia="sl-SI"/>
              </w:rPr>
              <w:t>GR_05_DM</w:t>
            </w:r>
          </w:p>
          <w:p w14:paraId="5567227F" w14:textId="77777777" w:rsidR="007400B7" w:rsidRPr="007400B7" w:rsidRDefault="007400B7" w:rsidP="007400B7">
            <w:pPr>
              <w:spacing w:line="240" w:lineRule="auto"/>
              <w:rPr>
                <w:rFonts w:ascii="Calibri" w:hAnsi="Calibri" w:cs="Calibri"/>
                <w:color w:val="000000"/>
                <w:sz w:val="18"/>
                <w:szCs w:val="18"/>
                <w:lang w:eastAsia="sl-SI"/>
              </w:rPr>
            </w:pPr>
            <w:r w:rsidRPr="007400B7">
              <w:rPr>
                <w:rFonts w:ascii="Calibri" w:hAnsi="Calibri" w:cs="Calibri"/>
                <w:b/>
                <w:color w:val="0070C0"/>
                <w:sz w:val="18"/>
                <w:szCs w:val="18"/>
                <w:lang w:eastAsia="sl-SI"/>
              </w:rPr>
              <w:t>(K2_ST_DM)</w:t>
            </w:r>
          </w:p>
        </w:tc>
        <w:tc>
          <w:tcPr>
            <w:tcW w:w="1954" w:type="pct"/>
            <w:tcBorders>
              <w:top w:val="nil"/>
              <w:bottom w:val="single" w:sz="4" w:space="0" w:color="auto"/>
            </w:tcBorders>
            <w:shd w:val="clear" w:color="auto" w:fill="DEEAF6" w:themeFill="accent1" w:themeFillTint="33"/>
            <w:vAlign w:val="center"/>
            <w:hideMark/>
          </w:tcPr>
          <w:p w14:paraId="70A3567F" w14:textId="77777777" w:rsidR="007400B7" w:rsidRPr="007400B7" w:rsidRDefault="007400B7" w:rsidP="007400B7">
            <w:pPr>
              <w:spacing w:line="240" w:lineRule="auto"/>
              <w:rPr>
                <w:rFonts w:ascii="Calibri" w:hAnsi="Calibri" w:cs="Calibri"/>
                <w:color w:val="000000"/>
                <w:sz w:val="18"/>
                <w:szCs w:val="18"/>
                <w:lang w:eastAsia="sl-SI"/>
              </w:rPr>
            </w:pPr>
            <w:r w:rsidRPr="007400B7">
              <w:rPr>
                <w:rFonts w:ascii="Calibri" w:hAnsi="Calibri" w:cs="Calibri"/>
                <w:color w:val="000000"/>
                <w:sz w:val="18"/>
                <w:szCs w:val="18"/>
                <w:lang w:eastAsia="sl-SI"/>
              </w:rPr>
              <w:t>število delovnih mest na število delovno aktivnega prebivalstva občine</w:t>
            </w:r>
          </w:p>
        </w:tc>
        <w:tc>
          <w:tcPr>
            <w:tcW w:w="1015" w:type="pct"/>
            <w:tcBorders>
              <w:top w:val="nil"/>
              <w:bottom w:val="single" w:sz="4" w:space="0" w:color="auto"/>
            </w:tcBorders>
            <w:shd w:val="clear" w:color="auto" w:fill="DEEAF6" w:themeFill="accent1" w:themeFillTint="33"/>
            <w:vAlign w:val="center"/>
            <w:hideMark/>
          </w:tcPr>
          <w:p w14:paraId="453A49B6" w14:textId="77777777" w:rsidR="007400B7" w:rsidRPr="007400B7" w:rsidRDefault="007400B7" w:rsidP="007400B7">
            <w:pPr>
              <w:spacing w:line="240" w:lineRule="auto"/>
              <w:jc w:val="center"/>
              <w:rPr>
                <w:rFonts w:ascii="Calibri" w:hAnsi="Calibri" w:cs="Calibri"/>
                <w:color w:val="000000"/>
                <w:sz w:val="18"/>
                <w:szCs w:val="18"/>
                <w:lang w:eastAsia="sl-SI"/>
              </w:rPr>
            </w:pPr>
            <w:r w:rsidRPr="007400B7">
              <w:rPr>
                <w:rFonts w:ascii="Calibri" w:hAnsi="Calibri" w:cs="Calibri"/>
                <w:color w:val="000000"/>
                <w:sz w:val="18"/>
                <w:szCs w:val="18"/>
                <w:lang w:eastAsia="sl-SI"/>
              </w:rPr>
              <w:t>SURS</w:t>
            </w:r>
          </w:p>
        </w:tc>
        <w:tc>
          <w:tcPr>
            <w:tcW w:w="1249" w:type="pct"/>
            <w:tcBorders>
              <w:top w:val="nil"/>
              <w:bottom w:val="single" w:sz="4" w:space="0" w:color="auto"/>
            </w:tcBorders>
            <w:shd w:val="clear" w:color="auto" w:fill="DEEAF6" w:themeFill="accent1" w:themeFillTint="33"/>
            <w:vAlign w:val="center"/>
            <w:hideMark/>
          </w:tcPr>
          <w:p w14:paraId="682AA375" w14:textId="77777777" w:rsidR="007400B7" w:rsidRPr="007400B7" w:rsidRDefault="007400B7" w:rsidP="007400B7">
            <w:pPr>
              <w:spacing w:line="240" w:lineRule="auto"/>
              <w:jc w:val="center"/>
              <w:rPr>
                <w:rFonts w:ascii="Calibri" w:hAnsi="Calibri" w:cs="Calibri"/>
                <w:color w:val="000000"/>
                <w:sz w:val="18"/>
                <w:szCs w:val="18"/>
                <w:lang w:eastAsia="sl-SI"/>
              </w:rPr>
            </w:pPr>
            <w:r w:rsidRPr="007400B7">
              <w:rPr>
                <w:rFonts w:ascii="Calibri" w:hAnsi="Calibri" w:cs="Calibri"/>
                <w:color w:val="000000"/>
                <w:sz w:val="18"/>
                <w:szCs w:val="18"/>
                <w:lang w:eastAsia="sl-SI"/>
              </w:rPr>
              <w:t>povprečje 2015 - 2018</w:t>
            </w:r>
          </w:p>
        </w:tc>
      </w:tr>
      <w:tr w:rsidR="007400B7" w:rsidRPr="007400B7" w14:paraId="689DCE0A" w14:textId="77777777" w:rsidTr="00EC6806">
        <w:trPr>
          <w:trHeight w:val="264"/>
        </w:trPr>
        <w:tc>
          <w:tcPr>
            <w:tcW w:w="782" w:type="pct"/>
            <w:tcBorders>
              <w:top w:val="nil"/>
              <w:bottom w:val="single" w:sz="4" w:space="0" w:color="auto"/>
            </w:tcBorders>
            <w:shd w:val="clear" w:color="auto" w:fill="DEEAF6" w:themeFill="accent1" w:themeFillTint="33"/>
            <w:vAlign w:val="center"/>
            <w:hideMark/>
          </w:tcPr>
          <w:p w14:paraId="5963AC6C" w14:textId="77777777" w:rsidR="007400B7" w:rsidRPr="007400B7" w:rsidRDefault="007400B7" w:rsidP="007400B7">
            <w:pPr>
              <w:spacing w:line="240" w:lineRule="auto"/>
              <w:rPr>
                <w:rFonts w:ascii="Calibri" w:hAnsi="Calibri" w:cs="Calibri"/>
                <w:color w:val="000000"/>
                <w:sz w:val="18"/>
                <w:szCs w:val="18"/>
                <w:lang w:eastAsia="sl-SI"/>
              </w:rPr>
            </w:pPr>
            <w:r w:rsidRPr="007400B7">
              <w:rPr>
                <w:rFonts w:ascii="Calibri" w:hAnsi="Calibri" w:cs="Calibri"/>
                <w:color w:val="000000"/>
                <w:sz w:val="18"/>
                <w:szCs w:val="18"/>
                <w:lang w:eastAsia="sl-SI"/>
              </w:rPr>
              <w:t>GR_06_DA</w:t>
            </w:r>
          </w:p>
          <w:p w14:paraId="5FDA9854" w14:textId="77777777" w:rsidR="007400B7" w:rsidRPr="007400B7" w:rsidRDefault="007400B7" w:rsidP="007400B7">
            <w:pPr>
              <w:spacing w:line="240" w:lineRule="auto"/>
              <w:rPr>
                <w:rFonts w:ascii="Calibri" w:hAnsi="Calibri" w:cs="Calibri"/>
                <w:b/>
                <w:color w:val="000000"/>
                <w:sz w:val="18"/>
                <w:szCs w:val="18"/>
                <w:lang w:eastAsia="sl-SI"/>
              </w:rPr>
            </w:pPr>
            <w:r w:rsidRPr="007400B7">
              <w:rPr>
                <w:rFonts w:ascii="Calibri" w:hAnsi="Calibri" w:cs="Calibri"/>
                <w:b/>
                <w:color w:val="0070C0"/>
                <w:sz w:val="18"/>
                <w:szCs w:val="18"/>
                <w:lang w:eastAsia="sl-SI"/>
              </w:rPr>
              <w:t>(K6_DEL_AKT)</w:t>
            </w:r>
          </w:p>
        </w:tc>
        <w:tc>
          <w:tcPr>
            <w:tcW w:w="1954" w:type="pct"/>
            <w:tcBorders>
              <w:top w:val="nil"/>
              <w:bottom w:val="single" w:sz="4" w:space="0" w:color="auto"/>
            </w:tcBorders>
            <w:shd w:val="clear" w:color="auto" w:fill="DEEAF6" w:themeFill="accent1" w:themeFillTint="33"/>
            <w:vAlign w:val="center"/>
            <w:hideMark/>
          </w:tcPr>
          <w:p w14:paraId="6012BA56" w14:textId="77777777" w:rsidR="007400B7" w:rsidRPr="007400B7" w:rsidRDefault="007400B7" w:rsidP="007400B7">
            <w:pPr>
              <w:spacing w:line="240" w:lineRule="auto"/>
              <w:rPr>
                <w:rFonts w:ascii="Calibri" w:hAnsi="Calibri" w:cs="Calibri"/>
                <w:color w:val="000000"/>
                <w:sz w:val="18"/>
                <w:szCs w:val="18"/>
                <w:lang w:eastAsia="sl-SI"/>
              </w:rPr>
            </w:pPr>
            <w:r w:rsidRPr="007400B7">
              <w:rPr>
                <w:rFonts w:ascii="Calibri" w:hAnsi="Calibri" w:cs="Calibri"/>
                <w:color w:val="000000"/>
                <w:sz w:val="18"/>
                <w:szCs w:val="18"/>
                <w:lang w:eastAsia="sl-SI"/>
              </w:rPr>
              <w:t>stopnja delovne aktivnosti na območju občine</w:t>
            </w:r>
          </w:p>
        </w:tc>
        <w:tc>
          <w:tcPr>
            <w:tcW w:w="1015" w:type="pct"/>
            <w:tcBorders>
              <w:top w:val="nil"/>
              <w:bottom w:val="single" w:sz="4" w:space="0" w:color="auto"/>
            </w:tcBorders>
            <w:shd w:val="clear" w:color="auto" w:fill="DEEAF6" w:themeFill="accent1" w:themeFillTint="33"/>
            <w:vAlign w:val="center"/>
            <w:hideMark/>
          </w:tcPr>
          <w:p w14:paraId="49835DB1" w14:textId="77777777" w:rsidR="007400B7" w:rsidRPr="007400B7" w:rsidRDefault="007400B7" w:rsidP="007400B7">
            <w:pPr>
              <w:spacing w:line="240" w:lineRule="auto"/>
              <w:jc w:val="center"/>
              <w:rPr>
                <w:rFonts w:ascii="Calibri" w:hAnsi="Calibri" w:cs="Calibri"/>
                <w:color w:val="000000"/>
                <w:sz w:val="18"/>
                <w:szCs w:val="18"/>
                <w:lang w:eastAsia="sl-SI"/>
              </w:rPr>
            </w:pPr>
            <w:r w:rsidRPr="007400B7">
              <w:rPr>
                <w:rFonts w:ascii="Calibri" w:hAnsi="Calibri" w:cs="Calibri"/>
                <w:color w:val="000000"/>
                <w:sz w:val="18"/>
                <w:szCs w:val="18"/>
                <w:lang w:eastAsia="sl-SI"/>
              </w:rPr>
              <w:t>SURS</w:t>
            </w:r>
          </w:p>
        </w:tc>
        <w:tc>
          <w:tcPr>
            <w:tcW w:w="1249" w:type="pct"/>
            <w:tcBorders>
              <w:top w:val="nil"/>
              <w:bottom w:val="single" w:sz="4" w:space="0" w:color="auto"/>
            </w:tcBorders>
            <w:shd w:val="clear" w:color="auto" w:fill="DEEAF6" w:themeFill="accent1" w:themeFillTint="33"/>
            <w:vAlign w:val="center"/>
            <w:hideMark/>
          </w:tcPr>
          <w:p w14:paraId="4FAE3115" w14:textId="77777777" w:rsidR="007400B7" w:rsidRPr="007400B7" w:rsidRDefault="007400B7" w:rsidP="007400B7">
            <w:pPr>
              <w:spacing w:line="240" w:lineRule="auto"/>
              <w:jc w:val="center"/>
              <w:rPr>
                <w:rFonts w:ascii="Calibri" w:hAnsi="Calibri" w:cs="Calibri"/>
                <w:color w:val="000000"/>
                <w:sz w:val="18"/>
                <w:szCs w:val="18"/>
                <w:lang w:eastAsia="sl-SI"/>
              </w:rPr>
            </w:pPr>
            <w:r w:rsidRPr="007400B7">
              <w:rPr>
                <w:rFonts w:ascii="Calibri" w:hAnsi="Calibri" w:cs="Calibri"/>
                <w:color w:val="000000"/>
                <w:sz w:val="18"/>
                <w:szCs w:val="18"/>
                <w:lang w:eastAsia="sl-SI"/>
              </w:rPr>
              <w:t>povprečje 2015 - 2018</w:t>
            </w:r>
          </w:p>
        </w:tc>
      </w:tr>
    </w:tbl>
    <w:p w14:paraId="08F6468E" w14:textId="448DBE8E" w:rsidR="007400B7" w:rsidRPr="007400B7" w:rsidRDefault="007400B7" w:rsidP="007400B7">
      <w:pPr>
        <w:spacing w:before="60" w:after="60"/>
        <w:rPr>
          <w:szCs w:val="22"/>
        </w:rPr>
      </w:pPr>
      <w:r w:rsidRPr="007400B7">
        <w:rPr>
          <w:szCs w:val="22"/>
        </w:rPr>
        <w:t>Vir: raziskovalni projekt</w:t>
      </w:r>
      <w:r>
        <w:rPr>
          <w:szCs w:val="22"/>
        </w:rPr>
        <w:t xml:space="preserve"> OPO</w:t>
      </w:r>
    </w:p>
    <w:p w14:paraId="299901E3" w14:textId="77777777" w:rsidR="00DD0255" w:rsidRDefault="00DD0255" w:rsidP="00A45A03">
      <w:pPr>
        <w:spacing w:line="240" w:lineRule="auto"/>
        <w:jc w:val="both"/>
        <w:rPr>
          <w:rFonts w:cs="Arial"/>
          <w:szCs w:val="22"/>
        </w:rPr>
      </w:pPr>
    </w:p>
    <w:p w14:paraId="2E8D8E78" w14:textId="77777777" w:rsidR="00572C90" w:rsidRDefault="00572C90" w:rsidP="00572C90">
      <w:pPr>
        <w:jc w:val="both"/>
        <w:rPr>
          <w:szCs w:val="22"/>
        </w:rPr>
      </w:pPr>
    </w:p>
    <w:p w14:paraId="079F6CC9" w14:textId="470C5444" w:rsidR="00572C90" w:rsidRPr="007400B7" w:rsidRDefault="00572C90" w:rsidP="00572C90">
      <w:pPr>
        <w:jc w:val="both"/>
        <w:rPr>
          <w:szCs w:val="22"/>
        </w:rPr>
      </w:pPr>
      <w:r w:rsidRPr="007400B7">
        <w:rPr>
          <w:szCs w:val="22"/>
        </w:rPr>
        <w:t xml:space="preserve">Za spremljanje splošnega cilja Izboljšanje </w:t>
      </w:r>
      <w:r>
        <w:rPr>
          <w:szCs w:val="22"/>
        </w:rPr>
        <w:t>demografskega stanja</w:t>
      </w:r>
      <w:r w:rsidRPr="007400B7">
        <w:rPr>
          <w:szCs w:val="22"/>
        </w:rPr>
        <w:t xml:space="preserve"> se </w:t>
      </w:r>
      <w:r>
        <w:rPr>
          <w:szCs w:val="22"/>
        </w:rPr>
        <w:t xml:space="preserve">lahko </w:t>
      </w:r>
      <w:r w:rsidRPr="007400B7">
        <w:rPr>
          <w:szCs w:val="22"/>
        </w:rPr>
        <w:t xml:space="preserve">uporabljajo kazalniki gospodarskega razvoja, ki so uporabljeni v metodologiji tipologije </w:t>
      </w:r>
      <w:r>
        <w:rPr>
          <w:szCs w:val="22"/>
        </w:rPr>
        <w:t>razvojnih možnosti</w:t>
      </w:r>
      <w:r w:rsidRPr="007400B7">
        <w:rPr>
          <w:szCs w:val="22"/>
        </w:rPr>
        <w:t xml:space="preserve"> občin v OPO.</w:t>
      </w:r>
    </w:p>
    <w:p w14:paraId="57986A59" w14:textId="77777777" w:rsidR="007400B7" w:rsidRPr="007400B7" w:rsidRDefault="007400B7" w:rsidP="00A45A03">
      <w:pPr>
        <w:spacing w:line="240" w:lineRule="auto"/>
        <w:jc w:val="both"/>
        <w:rPr>
          <w:rFonts w:cs="Arial"/>
          <w:szCs w:val="22"/>
        </w:rPr>
      </w:pPr>
    </w:p>
    <w:p w14:paraId="2D75440B" w14:textId="2A1102CB" w:rsidR="007400B7" w:rsidRPr="007400B7" w:rsidRDefault="007400B7" w:rsidP="007400B7">
      <w:pPr>
        <w:spacing w:before="60" w:after="60"/>
        <w:rPr>
          <w:b/>
          <w:szCs w:val="22"/>
        </w:rPr>
      </w:pPr>
      <w:r w:rsidRPr="007400B7">
        <w:rPr>
          <w:b/>
          <w:szCs w:val="22"/>
        </w:rPr>
        <w:t xml:space="preserve">Preglednica </w:t>
      </w:r>
      <w:r>
        <w:rPr>
          <w:b/>
          <w:szCs w:val="22"/>
        </w:rPr>
        <w:t>5</w:t>
      </w:r>
      <w:r w:rsidRPr="007400B7">
        <w:rPr>
          <w:b/>
          <w:szCs w:val="22"/>
        </w:rPr>
        <w:t>: Kazalniki merjenja splošnega cilja: Izboljšanje demografskega stanja</w:t>
      </w:r>
    </w:p>
    <w:tbl>
      <w:tblPr>
        <w:tblW w:w="5000" w:type="pct"/>
        <w:tblLayout w:type="fixed"/>
        <w:tblCellMar>
          <w:left w:w="70" w:type="dxa"/>
          <w:right w:w="70" w:type="dxa"/>
        </w:tblCellMar>
        <w:tblLook w:val="04A0" w:firstRow="1" w:lastRow="0" w:firstColumn="1" w:lastColumn="0" w:noHBand="0" w:noVBand="1"/>
      </w:tblPr>
      <w:tblGrid>
        <w:gridCol w:w="1419"/>
        <w:gridCol w:w="3545"/>
        <w:gridCol w:w="1842"/>
        <w:gridCol w:w="2266"/>
      </w:tblGrid>
      <w:tr w:rsidR="007400B7" w:rsidRPr="007400B7" w14:paraId="13610F25" w14:textId="77777777" w:rsidTr="00EC6806">
        <w:trPr>
          <w:trHeight w:val="264"/>
        </w:trPr>
        <w:tc>
          <w:tcPr>
            <w:tcW w:w="5000" w:type="pct"/>
            <w:gridSpan w:val="4"/>
            <w:tcBorders>
              <w:top w:val="single" w:sz="4" w:space="0" w:color="auto"/>
              <w:bottom w:val="single" w:sz="8" w:space="0" w:color="auto"/>
            </w:tcBorders>
            <w:shd w:val="clear" w:color="auto" w:fill="auto"/>
            <w:vAlign w:val="center"/>
            <w:hideMark/>
          </w:tcPr>
          <w:p w14:paraId="06C01E8F" w14:textId="77777777" w:rsidR="007400B7" w:rsidRPr="007400B7" w:rsidRDefault="007400B7" w:rsidP="00EC6806">
            <w:pPr>
              <w:spacing w:line="240" w:lineRule="auto"/>
              <w:jc w:val="center"/>
              <w:rPr>
                <w:rFonts w:ascii="Calibri" w:hAnsi="Calibri" w:cs="Calibri"/>
                <w:color w:val="000000"/>
                <w:sz w:val="18"/>
                <w:szCs w:val="18"/>
                <w:lang w:eastAsia="sl-SI"/>
              </w:rPr>
            </w:pPr>
            <w:r w:rsidRPr="007400B7">
              <w:rPr>
                <w:rFonts w:ascii="Calibri" w:hAnsi="Calibri" w:cs="Calibri"/>
                <w:b/>
                <w:bCs/>
                <w:color w:val="000000"/>
                <w:sz w:val="18"/>
                <w:szCs w:val="18"/>
                <w:lang w:eastAsia="sl-SI"/>
              </w:rPr>
              <w:t>2. skupina: demografski kazalniki</w:t>
            </w:r>
          </w:p>
        </w:tc>
      </w:tr>
      <w:tr w:rsidR="007400B7" w:rsidRPr="007400B7" w14:paraId="69DECC47" w14:textId="77777777" w:rsidTr="00EC6806">
        <w:trPr>
          <w:trHeight w:val="258"/>
        </w:trPr>
        <w:tc>
          <w:tcPr>
            <w:tcW w:w="782" w:type="pct"/>
            <w:tcBorders>
              <w:top w:val="nil"/>
              <w:bottom w:val="single" w:sz="4" w:space="0" w:color="auto"/>
            </w:tcBorders>
            <w:shd w:val="clear" w:color="auto" w:fill="C5E0B3" w:themeFill="accent6" w:themeFillTint="66"/>
            <w:vAlign w:val="center"/>
            <w:hideMark/>
          </w:tcPr>
          <w:p w14:paraId="0D8EC4F4" w14:textId="77777777" w:rsidR="007400B7" w:rsidRPr="007400B7" w:rsidRDefault="007400B7" w:rsidP="00EC6806">
            <w:pPr>
              <w:spacing w:line="240" w:lineRule="auto"/>
              <w:rPr>
                <w:rFonts w:ascii="Calibri" w:hAnsi="Calibri" w:cs="Calibri"/>
                <w:color w:val="000000"/>
                <w:sz w:val="18"/>
                <w:szCs w:val="18"/>
                <w:lang w:eastAsia="sl-SI"/>
              </w:rPr>
            </w:pPr>
            <w:r w:rsidRPr="007400B7">
              <w:rPr>
                <w:rFonts w:ascii="Calibri" w:hAnsi="Calibri" w:cs="Calibri"/>
                <w:color w:val="000000"/>
                <w:sz w:val="18"/>
                <w:szCs w:val="18"/>
                <w:lang w:eastAsia="sl-SI"/>
              </w:rPr>
              <w:t>DK_01_IRP</w:t>
            </w:r>
          </w:p>
        </w:tc>
        <w:tc>
          <w:tcPr>
            <w:tcW w:w="1954" w:type="pct"/>
            <w:tcBorders>
              <w:top w:val="nil"/>
              <w:bottom w:val="single" w:sz="4" w:space="0" w:color="auto"/>
            </w:tcBorders>
            <w:shd w:val="clear" w:color="auto" w:fill="C5E0B3" w:themeFill="accent6" w:themeFillTint="66"/>
            <w:noWrap/>
            <w:vAlign w:val="center"/>
            <w:hideMark/>
          </w:tcPr>
          <w:p w14:paraId="39267532" w14:textId="77777777" w:rsidR="007400B7" w:rsidRPr="007400B7" w:rsidRDefault="007400B7" w:rsidP="00EC6806">
            <w:pPr>
              <w:spacing w:line="240" w:lineRule="auto"/>
              <w:rPr>
                <w:rFonts w:ascii="Calibri" w:hAnsi="Calibri" w:cs="Calibri"/>
                <w:color w:val="000000"/>
                <w:sz w:val="18"/>
                <w:szCs w:val="18"/>
                <w:lang w:eastAsia="sl-SI"/>
              </w:rPr>
            </w:pPr>
            <w:r w:rsidRPr="007400B7">
              <w:rPr>
                <w:rFonts w:ascii="Calibri" w:hAnsi="Calibri" w:cs="Calibri"/>
                <w:color w:val="000000"/>
                <w:sz w:val="18"/>
                <w:szCs w:val="18"/>
                <w:lang w:eastAsia="sl-SI"/>
              </w:rPr>
              <w:t>indeks rasti števila prebivalstva v desetletnem obdobju</w:t>
            </w:r>
          </w:p>
        </w:tc>
        <w:tc>
          <w:tcPr>
            <w:tcW w:w="1015" w:type="pct"/>
            <w:tcBorders>
              <w:top w:val="nil"/>
              <w:bottom w:val="single" w:sz="4" w:space="0" w:color="auto"/>
            </w:tcBorders>
            <w:shd w:val="clear" w:color="auto" w:fill="C5E0B3" w:themeFill="accent6" w:themeFillTint="66"/>
            <w:noWrap/>
            <w:vAlign w:val="center"/>
            <w:hideMark/>
          </w:tcPr>
          <w:p w14:paraId="136ACD9E" w14:textId="77777777" w:rsidR="007400B7" w:rsidRPr="007400B7" w:rsidRDefault="007400B7" w:rsidP="00EC6806">
            <w:pPr>
              <w:spacing w:line="240" w:lineRule="auto"/>
              <w:jc w:val="center"/>
              <w:rPr>
                <w:rFonts w:ascii="Calibri" w:hAnsi="Calibri" w:cs="Calibri"/>
                <w:color w:val="000000"/>
                <w:sz w:val="18"/>
                <w:szCs w:val="18"/>
                <w:lang w:eastAsia="sl-SI"/>
              </w:rPr>
            </w:pPr>
            <w:r w:rsidRPr="007400B7">
              <w:rPr>
                <w:rFonts w:ascii="Calibri" w:hAnsi="Calibri" w:cs="Calibri"/>
                <w:color w:val="000000"/>
                <w:sz w:val="18"/>
                <w:szCs w:val="18"/>
                <w:lang w:eastAsia="sl-SI"/>
              </w:rPr>
              <w:t>SURS</w:t>
            </w:r>
          </w:p>
        </w:tc>
        <w:tc>
          <w:tcPr>
            <w:tcW w:w="1249" w:type="pct"/>
            <w:tcBorders>
              <w:top w:val="nil"/>
              <w:bottom w:val="single" w:sz="4" w:space="0" w:color="auto"/>
            </w:tcBorders>
            <w:shd w:val="clear" w:color="auto" w:fill="C5E0B3" w:themeFill="accent6" w:themeFillTint="66"/>
            <w:vAlign w:val="center"/>
            <w:hideMark/>
          </w:tcPr>
          <w:p w14:paraId="035EE0B2" w14:textId="77777777" w:rsidR="007400B7" w:rsidRPr="007400B7" w:rsidRDefault="007400B7" w:rsidP="00EC6806">
            <w:pPr>
              <w:spacing w:line="240" w:lineRule="auto"/>
              <w:jc w:val="center"/>
              <w:rPr>
                <w:rFonts w:ascii="Calibri" w:hAnsi="Calibri" w:cs="Calibri"/>
                <w:color w:val="000000"/>
                <w:sz w:val="18"/>
                <w:szCs w:val="18"/>
                <w:lang w:eastAsia="sl-SI"/>
              </w:rPr>
            </w:pPr>
            <w:r w:rsidRPr="007400B7">
              <w:rPr>
                <w:rFonts w:ascii="Calibri" w:hAnsi="Calibri" w:cs="Calibri"/>
                <w:color w:val="000000"/>
                <w:sz w:val="18"/>
                <w:szCs w:val="18"/>
                <w:lang w:eastAsia="sl-SI"/>
              </w:rPr>
              <w:t>2009-2019</w:t>
            </w:r>
          </w:p>
        </w:tc>
      </w:tr>
      <w:tr w:rsidR="007400B7" w:rsidRPr="007400B7" w14:paraId="02DC9D2E" w14:textId="77777777" w:rsidTr="00EC6806">
        <w:trPr>
          <w:trHeight w:val="258"/>
        </w:trPr>
        <w:tc>
          <w:tcPr>
            <w:tcW w:w="782" w:type="pct"/>
            <w:tcBorders>
              <w:top w:val="nil"/>
              <w:bottom w:val="single" w:sz="4" w:space="0" w:color="auto"/>
            </w:tcBorders>
            <w:shd w:val="clear" w:color="auto" w:fill="C5E0B3" w:themeFill="accent6" w:themeFillTint="66"/>
            <w:vAlign w:val="center"/>
            <w:hideMark/>
          </w:tcPr>
          <w:p w14:paraId="234FA1CD" w14:textId="77777777" w:rsidR="007400B7" w:rsidRPr="007400B7" w:rsidRDefault="007400B7" w:rsidP="00EC6806">
            <w:pPr>
              <w:spacing w:line="240" w:lineRule="auto"/>
              <w:rPr>
                <w:rFonts w:ascii="Calibri" w:hAnsi="Calibri" w:cs="Calibri"/>
                <w:color w:val="000000"/>
                <w:sz w:val="18"/>
                <w:szCs w:val="18"/>
                <w:lang w:eastAsia="sl-SI"/>
              </w:rPr>
            </w:pPr>
            <w:r w:rsidRPr="007400B7">
              <w:rPr>
                <w:rFonts w:ascii="Calibri" w:hAnsi="Calibri" w:cs="Calibri"/>
                <w:color w:val="000000"/>
                <w:sz w:val="18"/>
                <w:szCs w:val="18"/>
                <w:lang w:eastAsia="sl-SI"/>
              </w:rPr>
              <w:t>DK_02_SEL</w:t>
            </w:r>
          </w:p>
        </w:tc>
        <w:tc>
          <w:tcPr>
            <w:tcW w:w="1954" w:type="pct"/>
            <w:tcBorders>
              <w:top w:val="nil"/>
              <w:bottom w:val="single" w:sz="4" w:space="0" w:color="auto"/>
            </w:tcBorders>
            <w:shd w:val="clear" w:color="auto" w:fill="C5E0B3" w:themeFill="accent6" w:themeFillTint="66"/>
            <w:noWrap/>
            <w:vAlign w:val="center"/>
            <w:hideMark/>
          </w:tcPr>
          <w:p w14:paraId="40FEFF6D" w14:textId="77777777" w:rsidR="007400B7" w:rsidRPr="007400B7" w:rsidRDefault="007400B7" w:rsidP="00EC6806">
            <w:pPr>
              <w:spacing w:line="240" w:lineRule="auto"/>
              <w:rPr>
                <w:rFonts w:ascii="Calibri" w:hAnsi="Calibri" w:cs="Calibri"/>
                <w:color w:val="000000"/>
                <w:sz w:val="18"/>
                <w:szCs w:val="18"/>
                <w:lang w:eastAsia="sl-SI"/>
              </w:rPr>
            </w:pPr>
            <w:r w:rsidRPr="007400B7">
              <w:rPr>
                <w:rFonts w:ascii="Calibri" w:hAnsi="Calibri" w:cs="Calibri"/>
                <w:color w:val="000000"/>
                <w:sz w:val="18"/>
                <w:szCs w:val="18"/>
                <w:lang w:eastAsia="sl-SI"/>
              </w:rPr>
              <w:t>delež selitev prebivalstva po občinah</w:t>
            </w:r>
          </w:p>
        </w:tc>
        <w:tc>
          <w:tcPr>
            <w:tcW w:w="1015" w:type="pct"/>
            <w:tcBorders>
              <w:top w:val="nil"/>
              <w:bottom w:val="single" w:sz="4" w:space="0" w:color="auto"/>
            </w:tcBorders>
            <w:shd w:val="clear" w:color="auto" w:fill="C5E0B3" w:themeFill="accent6" w:themeFillTint="66"/>
            <w:noWrap/>
            <w:vAlign w:val="center"/>
            <w:hideMark/>
          </w:tcPr>
          <w:p w14:paraId="1199DD28" w14:textId="77777777" w:rsidR="007400B7" w:rsidRPr="007400B7" w:rsidRDefault="007400B7" w:rsidP="00EC6806">
            <w:pPr>
              <w:spacing w:line="240" w:lineRule="auto"/>
              <w:jc w:val="center"/>
              <w:rPr>
                <w:rFonts w:ascii="Calibri" w:hAnsi="Calibri" w:cs="Calibri"/>
                <w:color w:val="000000"/>
                <w:sz w:val="18"/>
                <w:szCs w:val="18"/>
                <w:lang w:eastAsia="sl-SI"/>
              </w:rPr>
            </w:pPr>
            <w:r w:rsidRPr="007400B7">
              <w:rPr>
                <w:rFonts w:ascii="Calibri" w:hAnsi="Calibri" w:cs="Calibri"/>
                <w:color w:val="000000"/>
                <w:sz w:val="18"/>
                <w:szCs w:val="18"/>
                <w:lang w:eastAsia="sl-SI"/>
              </w:rPr>
              <w:t>SURS</w:t>
            </w:r>
          </w:p>
        </w:tc>
        <w:tc>
          <w:tcPr>
            <w:tcW w:w="1249" w:type="pct"/>
            <w:tcBorders>
              <w:top w:val="nil"/>
              <w:bottom w:val="single" w:sz="4" w:space="0" w:color="auto"/>
            </w:tcBorders>
            <w:shd w:val="clear" w:color="auto" w:fill="C5E0B3" w:themeFill="accent6" w:themeFillTint="66"/>
            <w:vAlign w:val="center"/>
            <w:hideMark/>
          </w:tcPr>
          <w:p w14:paraId="56C5F1DD" w14:textId="77777777" w:rsidR="007400B7" w:rsidRPr="007400B7" w:rsidRDefault="007400B7" w:rsidP="00EC6806">
            <w:pPr>
              <w:spacing w:line="240" w:lineRule="auto"/>
              <w:jc w:val="center"/>
              <w:rPr>
                <w:rFonts w:ascii="Calibri" w:hAnsi="Calibri" w:cs="Calibri"/>
                <w:color w:val="000000"/>
                <w:sz w:val="18"/>
                <w:szCs w:val="18"/>
                <w:lang w:eastAsia="sl-SI"/>
              </w:rPr>
            </w:pPr>
            <w:r w:rsidRPr="007400B7">
              <w:rPr>
                <w:rFonts w:ascii="Calibri" w:hAnsi="Calibri" w:cs="Calibri"/>
                <w:color w:val="000000"/>
                <w:sz w:val="18"/>
                <w:szCs w:val="18"/>
                <w:lang w:eastAsia="sl-SI"/>
              </w:rPr>
              <w:t>2009-2018 (srednja letna vrednost)</w:t>
            </w:r>
          </w:p>
        </w:tc>
      </w:tr>
      <w:tr w:rsidR="007400B7" w:rsidRPr="007400B7" w14:paraId="12AF2834" w14:textId="77777777" w:rsidTr="00EC6806">
        <w:trPr>
          <w:trHeight w:val="476"/>
        </w:trPr>
        <w:tc>
          <w:tcPr>
            <w:tcW w:w="782" w:type="pct"/>
            <w:tcBorders>
              <w:top w:val="nil"/>
              <w:bottom w:val="single" w:sz="4" w:space="0" w:color="auto"/>
            </w:tcBorders>
            <w:shd w:val="clear" w:color="auto" w:fill="DEEAF6" w:themeFill="accent1" w:themeFillTint="33"/>
            <w:vAlign w:val="center"/>
            <w:hideMark/>
          </w:tcPr>
          <w:p w14:paraId="6486A4C8" w14:textId="77777777" w:rsidR="007400B7" w:rsidRPr="007400B7" w:rsidRDefault="007400B7" w:rsidP="00EC6806">
            <w:pPr>
              <w:spacing w:line="240" w:lineRule="auto"/>
              <w:rPr>
                <w:rFonts w:ascii="Calibri" w:hAnsi="Calibri" w:cs="Calibri"/>
                <w:color w:val="000000"/>
                <w:sz w:val="18"/>
                <w:szCs w:val="18"/>
                <w:lang w:eastAsia="sl-SI"/>
              </w:rPr>
            </w:pPr>
            <w:r w:rsidRPr="007400B7">
              <w:rPr>
                <w:rFonts w:ascii="Calibri" w:hAnsi="Calibri" w:cs="Calibri"/>
                <w:color w:val="000000"/>
                <w:sz w:val="18"/>
                <w:szCs w:val="18"/>
                <w:lang w:eastAsia="sl-SI"/>
              </w:rPr>
              <w:t>DK_03_STA</w:t>
            </w:r>
          </w:p>
          <w:p w14:paraId="1C6C79E8" w14:textId="77777777" w:rsidR="007400B7" w:rsidRPr="007400B7" w:rsidRDefault="007400B7" w:rsidP="00EC6806">
            <w:pPr>
              <w:spacing w:line="240" w:lineRule="auto"/>
              <w:rPr>
                <w:rFonts w:ascii="Calibri" w:hAnsi="Calibri" w:cs="Calibri"/>
                <w:b/>
                <w:color w:val="000000"/>
                <w:sz w:val="18"/>
                <w:szCs w:val="18"/>
                <w:lang w:eastAsia="sl-SI"/>
              </w:rPr>
            </w:pPr>
            <w:r w:rsidRPr="007400B7">
              <w:rPr>
                <w:rFonts w:ascii="Calibri" w:hAnsi="Calibri" w:cs="Calibri"/>
                <w:b/>
                <w:color w:val="0070C0"/>
                <w:sz w:val="18"/>
                <w:szCs w:val="18"/>
                <w:lang w:eastAsia="sl-SI"/>
              </w:rPr>
              <w:t>(K4_IND_STA)</w:t>
            </w:r>
          </w:p>
        </w:tc>
        <w:tc>
          <w:tcPr>
            <w:tcW w:w="1954" w:type="pct"/>
            <w:tcBorders>
              <w:top w:val="nil"/>
              <w:bottom w:val="single" w:sz="4" w:space="0" w:color="auto"/>
            </w:tcBorders>
            <w:shd w:val="clear" w:color="auto" w:fill="DEEAF6" w:themeFill="accent1" w:themeFillTint="33"/>
            <w:vAlign w:val="center"/>
            <w:hideMark/>
          </w:tcPr>
          <w:p w14:paraId="088D7D52" w14:textId="77777777" w:rsidR="007400B7" w:rsidRPr="007400B7" w:rsidRDefault="007400B7" w:rsidP="00EC6806">
            <w:pPr>
              <w:spacing w:line="240" w:lineRule="auto"/>
              <w:rPr>
                <w:rFonts w:ascii="Calibri" w:hAnsi="Calibri" w:cs="Calibri"/>
                <w:color w:val="000000"/>
                <w:sz w:val="18"/>
                <w:szCs w:val="18"/>
                <w:lang w:eastAsia="sl-SI"/>
              </w:rPr>
            </w:pPr>
            <w:r w:rsidRPr="007400B7">
              <w:rPr>
                <w:rFonts w:ascii="Calibri" w:hAnsi="Calibri" w:cs="Calibri"/>
                <w:color w:val="000000"/>
                <w:sz w:val="18"/>
                <w:szCs w:val="18"/>
                <w:lang w:eastAsia="sl-SI"/>
              </w:rPr>
              <w:t>indeks staranja prebivalstva občine</w:t>
            </w:r>
          </w:p>
        </w:tc>
        <w:tc>
          <w:tcPr>
            <w:tcW w:w="1015" w:type="pct"/>
            <w:tcBorders>
              <w:top w:val="nil"/>
              <w:bottom w:val="single" w:sz="4" w:space="0" w:color="auto"/>
            </w:tcBorders>
            <w:shd w:val="clear" w:color="auto" w:fill="DEEAF6" w:themeFill="accent1" w:themeFillTint="33"/>
            <w:vAlign w:val="center"/>
            <w:hideMark/>
          </w:tcPr>
          <w:p w14:paraId="370D6391" w14:textId="77777777" w:rsidR="007400B7" w:rsidRPr="007400B7" w:rsidRDefault="007400B7" w:rsidP="00EC6806">
            <w:pPr>
              <w:spacing w:line="240" w:lineRule="auto"/>
              <w:jc w:val="center"/>
              <w:rPr>
                <w:rFonts w:ascii="Calibri" w:hAnsi="Calibri" w:cs="Calibri"/>
                <w:color w:val="000000"/>
                <w:sz w:val="18"/>
                <w:szCs w:val="18"/>
                <w:lang w:eastAsia="sl-SI"/>
              </w:rPr>
            </w:pPr>
            <w:r w:rsidRPr="007400B7">
              <w:rPr>
                <w:rFonts w:ascii="Calibri" w:hAnsi="Calibri" w:cs="Calibri"/>
                <w:color w:val="000000"/>
                <w:sz w:val="18"/>
                <w:szCs w:val="18"/>
                <w:lang w:eastAsia="sl-SI"/>
              </w:rPr>
              <w:t>SURS</w:t>
            </w:r>
          </w:p>
        </w:tc>
        <w:tc>
          <w:tcPr>
            <w:tcW w:w="1249" w:type="pct"/>
            <w:tcBorders>
              <w:top w:val="nil"/>
              <w:bottom w:val="single" w:sz="4" w:space="0" w:color="auto"/>
            </w:tcBorders>
            <w:shd w:val="clear" w:color="auto" w:fill="DEEAF6" w:themeFill="accent1" w:themeFillTint="33"/>
            <w:vAlign w:val="center"/>
            <w:hideMark/>
          </w:tcPr>
          <w:p w14:paraId="17B19509" w14:textId="77777777" w:rsidR="007400B7" w:rsidRPr="007400B7" w:rsidRDefault="007400B7" w:rsidP="00EC6806">
            <w:pPr>
              <w:spacing w:line="240" w:lineRule="auto"/>
              <w:jc w:val="center"/>
              <w:rPr>
                <w:rFonts w:ascii="Calibri" w:hAnsi="Calibri" w:cs="Calibri"/>
                <w:color w:val="000000"/>
                <w:sz w:val="18"/>
                <w:szCs w:val="18"/>
                <w:lang w:eastAsia="sl-SI"/>
              </w:rPr>
            </w:pPr>
            <w:r w:rsidRPr="007400B7">
              <w:rPr>
                <w:rFonts w:ascii="Calibri" w:hAnsi="Calibri" w:cs="Calibri"/>
                <w:color w:val="000000"/>
                <w:sz w:val="18"/>
                <w:szCs w:val="18"/>
                <w:lang w:eastAsia="sl-SI"/>
              </w:rPr>
              <w:t>povprečje 2016 - 2019</w:t>
            </w:r>
          </w:p>
        </w:tc>
      </w:tr>
      <w:tr w:rsidR="007400B7" w:rsidRPr="007400B7" w14:paraId="78643BC0" w14:textId="77777777" w:rsidTr="00EC6806">
        <w:trPr>
          <w:trHeight w:val="396"/>
        </w:trPr>
        <w:tc>
          <w:tcPr>
            <w:tcW w:w="782" w:type="pct"/>
            <w:tcBorders>
              <w:top w:val="nil"/>
              <w:bottom w:val="single" w:sz="4" w:space="0" w:color="auto"/>
            </w:tcBorders>
            <w:shd w:val="clear" w:color="auto" w:fill="C5E0B3" w:themeFill="accent6" w:themeFillTint="66"/>
            <w:vAlign w:val="center"/>
            <w:hideMark/>
          </w:tcPr>
          <w:p w14:paraId="64A613A0" w14:textId="77777777" w:rsidR="007400B7" w:rsidRPr="007400B7" w:rsidRDefault="007400B7" w:rsidP="00EC6806">
            <w:pPr>
              <w:spacing w:line="240" w:lineRule="auto"/>
              <w:rPr>
                <w:rFonts w:ascii="Calibri" w:hAnsi="Calibri" w:cs="Calibri"/>
                <w:color w:val="000000"/>
                <w:sz w:val="18"/>
                <w:szCs w:val="18"/>
                <w:lang w:eastAsia="sl-SI"/>
              </w:rPr>
            </w:pPr>
            <w:r w:rsidRPr="007400B7">
              <w:rPr>
                <w:rFonts w:ascii="Calibri" w:hAnsi="Calibri" w:cs="Calibri"/>
                <w:color w:val="000000"/>
                <w:sz w:val="18"/>
                <w:szCs w:val="18"/>
                <w:lang w:eastAsia="sl-SI"/>
              </w:rPr>
              <w:t>DK_04_VIS</w:t>
            </w:r>
          </w:p>
        </w:tc>
        <w:tc>
          <w:tcPr>
            <w:tcW w:w="1954" w:type="pct"/>
            <w:tcBorders>
              <w:top w:val="nil"/>
              <w:bottom w:val="single" w:sz="4" w:space="0" w:color="auto"/>
            </w:tcBorders>
            <w:shd w:val="clear" w:color="auto" w:fill="C5E0B3" w:themeFill="accent6" w:themeFillTint="66"/>
            <w:noWrap/>
            <w:vAlign w:val="center"/>
            <w:hideMark/>
          </w:tcPr>
          <w:p w14:paraId="524BDEEE" w14:textId="77777777" w:rsidR="007400B7" w:rsidRPr="007400B7" w:rsidRDefault="007400B7" w:rsidP="00EC6806">
            <w:pPr>
              <w:spacing w:line="240" w:lineRule="auto"/>
              <w:rPr>
                <w:rFonts w:ascii="Calibri" w:hAnsi="Calibri" w:cs="Calibri"/>
                <w:color w:val="000000"/>
                <w:sz w:val="18"/>
                <w:szCs w:val="18"/>
                <w:lang w:eastAsia="sl-SI"/>
              </w:rPr>
            </w:pPr>
            <w:r w:rsidRPr="007400B7">
              <w:rPr>
                <w:rFonts w:ascii="Calibri" w:hAnsi="Calibri" w:cs="Calibri"/>
                <w:color w:val="000000"/>
                <w:sz w:val="18"/>
                <w:szCs w:val="18"/>
                <w:lang w:eastAsia="sl-SI"/>
              </w:rPr>
              <w:t>delež prebivalcev z visoko in višjo izobrazbo</w:t>
            </w:r>
          </w:p>
        </w:tc>
        <w:tc>
          <w:tcPr>
            <w:tcW w:w="1015" w:type="pct"/>
            <w:tcBorders>
              <w:top w:val="nil"/>
              <w:bottom w:val="single" w:sz="4" w:space="0" w:color="auto"/>
            </w:tcBorders>
            <w:shd w:val="clear" w:color="auto" w:fill="C5E0B3" w:themeFill="accent6" w:themeFillTint="66"/>
            <w:noWrap/>
            <w:vAlign w:val="center"/>
            <w:hideMark/>
          </w:tcPr>
          <w:p w14:paraId="43B42953" w14:textId="77777777" w:rsidR="007400B7" w:rsidRPr="007400B7" w:rsidRDefault="007400B7" w:rsidP="00EC6806">
            <w:pPr>
              <w:spacing w:line="240" w:lineRule="auto"/>
              <w:jc w:val="center"/>
              <w:rPr>
                <w:rFonts w:ascii="Calibri" w:hAnsi="Calibri" w:cs="Calibri"/>
                <w:color w:val="000000"/>
                <w:sz w:val="18"/>
                <w:szCs w:val="18"/>
                <w:lang w:eastAsia="sl-SI"/>
              </w:rPr>
            </w:pPr>
            <w:r w:rsidRPr="007400B7">
              <w:rPr>
                <w:rFonts w:ascii="Calibri" w:hAnsi="Calibri" w:cs="Calibri"/>
                <w:color w:val="000000"/>
                <w:sz w:val="18"/>
                <w:szCs w:val="18"/>
                <w:lang w:eastAsia="sl-SI"/>
              </w:rPr>
              <w:t>SURS</w:t>
            </w:r>
          </w:p>
        </w:tc>
        <w:tc>
          <w:tcPr>
            <w:tcW w:w="1249" w:type="pct"/>
            <w:tcBorders>
              <w:top w:val="nil"/>
              <w:bottom w:val="single" w:sz="4" w:space="0" w:color="auto"/>
            </w:tcBorders>
            <w:shd w:val="clear" w:color="auto" w:fill="C5E0B3" w:themeFill="accent6" w:themeFillTint="66"/>
            <w:vAlign w:val="center"/>
            <w:hideMark/>
          </w:tcPr>
          <w:p w14:paraId="71A23F53" w14:textId="77777777" w:rsidR="007400B7" w:rsidRPr="007400B7" w:rsidRDefault="007400B7" w:rsidP="00EC6806">
            <w:pPr>
              <w:spacing w:line="240" w:lineRule="auto"/>
              <w:jc w:val="center"/>
              <w:rPr>
                <w:rFonts w:ascii="Calibri" w:hAnsi="Calibri" w:cs="Calibri"/>
                <w:color w:val="000000"/>
                <w:sz w:val="18"/>
                <w:szCs w:val="18"/>
                <w:lang w:eastAsia="sl-SI"/>
              </w:rPr>
            </w:pPr>
            <w:r w:rsidRPr="007400B7">
              <w:rPr>
                <w:rFonts w:ascii="Calibri" w:hAnsi="Calibri" w:cs="Calibri"/>
                <w:color w:val="000000"/>
                <w:sz w:val="18"/>
                <w:szCs w:val="18"/>
                <w:lang w:eastAsia="sl-SI"/>
              </w:rPr>
              <w:t>2019</w:t>
            </w:r>
          </w:p>
        </w:tc>
      </w:tr>
      <w:tr w:rsidR="007400B7" w:rsidRPr="007400B7" w14:paraId="57BB62B8" w14:textId="77777777" w:rsidTr="00EC6806">
        <w:trPr>
          <w:trHeight w:val="551"/>
        </w:trPr>
        <w:tc>
          <w:tcPr>
            <w:tcW w:w="782" w:type="pct"/>
            <w:tcBorders>
              <w:top w:val="nil"/>
              <w:bottom w:val="single" w:sz="4" w:space="0" w:color="auto"/>
            </w:tcBorders>
            <w:shd w:val="clear" w:color="auto" w:fill="DEEAF6" w:themeFill="accent1" w:themeFillTint="33"/>
            <w:vAlign w:val="center"/>
            <w:hideMark/>
          </w:tcPr>
          <w:p w14:paraId="38552478" w14:textId="77777777" w:rsidR="007400B7" w:rsidRPr="007400B7" w:rsidRDefault="007400B7" w:rsidP="00EC6806">
            <w:pPr>
              <w:spacing w:line="240" w:lineRule="auto"/>
              <w:rPr>
                <w:rFonts w:ascii="Calibri" w:hAnsi="Calibri" w:cs="Calibri"/>
                <w:color w:val="000000"/>
                <w:sz w:val="18"/>
                <w:szCs w:val="18"/>
                <w:lang w:eastAsia="sl-SI"/>
              </w:rPr>
            </w:pPr>
            <w:r w:rsidRPr="007400B7">
              <w:rPr>
                <w:rFonts w:ascii="Calibri" w:hAnsi="Calibri" w:cs="Calibri"/>
                <w:color w:val="000000"/>
                <w:sz w:val="18"/>
                <w:szCs w:val="18"/>
                <w:lang w:eastAsia="sl-SI"/>
              </w:rPr>
              <w:t>DK_05_BRZ</w:t>
            </w:r>
          </w:p>
          <w:p w14:paraId="3564E2D7" w14:textId="77777777" w:rsidR="007400B7" w:rsidRPr="007400B7" w:rsidRDefault="007400B7" w:rsidP="00EC6806">
            <w:pPr>
              <w:spacing w:line="240" w:lineRule="auto"/>
              <w:rPr>
                <w:rFonts w:ascii="Calibri" w:hAnsi="Calibri" w:cs="Calibri"/>
                <w:b/>
                <w:color w:val="000000"/>
                <w:sz w:val="18"/>
                <w:szCs w:val="18"/>
                <w:lang w:eastAsia="sl-SI"/>
              </w:rPr>
            </w:pPr>
            <w:r w:rsidRPr="007400B7">
              <w:rPr>
                <w:rFonts w:ascii="Calibri" w:hAnsi="Calibri" w:cs="Calibri"/>
                <w:b/>
                <w:color w:val="0070C0"/>
                <w:sz w:val="18"/>
                <w:szCs w:val="18"/>
                <w:lang w:eastAsia="sl-SI"/>
              </w:rPr>
              <w:t>(K5_BREZ)</w:t>
            </w:r>
          </w:p>
        </w:tc>
        <w:tc>
          <w:tcPr>
            <w:tcW w:w="1954" w:type="pct"/>
            <w:tcBorders>
              <w:top w:val="nil"/>
              <w:bottom w:val="single" w:sz="4" w:space="0" w:color="auto"/>
            </w:tcBorders>
            <w:shd w:val="clear" w:color="auto" w:fill="DEEAF6" w:themeFill="accent1" w:themeFillTint="33"/>
            <w:noWrap/>
            <w:vAlign w:val="center"/>
            <w:hideMark/>
          </w:tcPr>
          <w:p w14:paraId="7A5F2460" w14:textId="77777777" w:rsidR="007400B7" w:rsidRPr="007400B7" w:rsidRDefault="007400B7" w:rsidP="00EC6806">
            <w:pPr>
              <w:spacing w:line="240" w:lineRule="auto"/>
              <w:rPr>
                <w:rFonts w:ascii="Calibri" w:hAnsi="Calibri" w:cs="Calibri"/>
                <w:color w:val="000000"/>
                <w:sz w:val="18"/>
                <w:szCs w:val="18"/>
                <w:lang w:eastAsia="sl-SI"/>
              </w:rPr>
            </w:pPr>
            <w:r w:rsidRPr="007400B7">
              <w:rPr>
                <w:rFonts w:ascii="Calibri" w:hAnsi="Calibri" w:cs="Calibri"/>
                <w:color w:val="000000"/>
                <w:sz w:val="18"/>
                <w:szCs w:val="18"/>
                <w:lang w:eastAsia="sl-SI"/>
              </w:rPr>
              <w:t>stopnja registrirane brezposelnosti na območju občine</w:t>
            </w:r>
          </w:p>
        </w:tc>
        <w:tc>
          <w:tcPr>
            <w:tcW w:w="1015" w:type="pct"/>
            <w:tcBorders>
              <w:top w:val="nil"/>
              <w:bottom w:val="single" w:sz="4" w:space="0" w:color="auto"/>
            </w:tcBorders>
            <w:shd w:val="clear" w:color="auto" w:fill="DEEAF6" w:themeFill="accent1" w:themeFillTint="33"/>
            <w:noWrap/>
            <w:vAlign w:val="center"/>
            <w:hideMark/>
          </w:tcPr>
          <w:p w14:paraId="2F0361A6" w14:textId="77777777" w:rsidR="007400B7" w:rsidRPr="007400B7" w:rsidRDefault="007400B7" w:rsidP="00EC6806">
            <w:pPr>
              <w:spacing w:line="240" w:lineRule="auto"/>
              <w:jc w:val="center"/>
              <w:rPr>
                <w:rFonts w:ascii="Calibri" w:hAnsi="Calibri" w:cs="Calibri"/>
                <w:color w:val="000000"/>
                <w:sz w:val="18"/>
                <w:szCs w:val="18"/>
                <w:lang w:eastAsia="sl-SI"/>
              </w:rPr>
            </w:pPr>
            <w:r w:rsidRPr="007400B7">
              <w:rPr>
                <w:rFonts w:ascii="Calibri" w:hAnsi="Calibri" w:cs="Calibri"/>
                <w:color w:val="000000"/>
                <w:sz w:val="18"/>
                <w:szCs w:val="18"/>
                <w:lang w:eastAsia="sl-SI"/>
              </w:rPr>
              <w:t>SURS</w:t>
            </w:r>
          </w:p>
        </w:tc>
        <w:tc>
          <w:tcPr>
            <w:tcW w:w="1249" w:type="pct"/>
            <w:tcBorders>
              <w:top w:val="nil"/>
              <w:bottom w:val="single" w:sz="4" w:space="0" w:color="auto"/>
            </w:tcBorders>
            <w:shd w:val="clear" w:color="auto" w:fill="DEEAF6" w:themeFill="accent1" w:themeFillTint="33"/>
            <w:vAlign w:val="center"/>
            <w:hideMark/>
          </w:tcPr>
          <w:p w14:paraId="2FC5F100" w14:textId="77777777" w:rsidR="007400B7" w:rsidRPr="007400B7" w:rsidRDefault="007400B7" w:rsidP="00EC6806">
            <w:pPr>
              <w:spacing w:line="240" w:lineRule="auto"/>
              <w:jc w:val="center"/>
              <w:rPr>
                <w:rFonts w:ascii="Calibri" w:hAnsi="Calibri" w:cs="Calibri"/>
                <w:color w:val="000000"/>
                <w:sz w:val="18"/>
                <w:szCs w:val="18"/>
                <w:lang w:eastAsia="sl-SI"/>
              </w:rPr>
            </w:pPr>
            <w:r w:rsidRPr="007400B7">
              <w:rPr>
                <w:rFonts w:ascii="Calibri" w:hAnsi="Calibri" w:cs="Calibri"/>
                <w:color w:val="000000"/>
                <w:sz w:val="18"/>
                <w:szCs w:val="18"/>
                <w:lang w:eastAsia="sl-SI"/>
              </w:rPr>
              <w:t>povprečje 2015 - 2018</w:t>
            </w:r>
          </w:p>
        </w:tc>
      </w:tr>
      <w:tr w:rsidR="007400B7" w:rsidRPr="007400B7" w14:paraId="2489AE32" w14:textId="77777777" w:rsidTr="00EC6806">
        <w:trPr>
          <w:trHeight w:val="336"/>
        </w:trPr>
        <w:tc>
          <w:tcPr>
            <w:tcW w:w="782" w:type="pct"/>
            <w:tcBorders>
              <w:top w:val="nil"/>
              <w:bottom w:val="single" w:sz="8" w:space="0" w:color="auto"/>
            </w:tcBorders>
            <w:shd w:val="clear" w:color="auto" w:fill="C5E0B3" w:themeFill="accent6" w:themeFillTint="66"/>
            <w:vAlign w:val="center"/>
            <w:hideMark/>
          </w:tcPr>
          <w:p w14:paraId="4AC6FEE4" w14:textId="77777777" w:rsidR="007400B7" w:rsidRPr="007400B7" w:rsidRDefault="007400B7" w:rsidP="00EC6806">
            <w:pPr>
              <w:spacing w:line="240" w:lineRule="auto"/>
              <w:rPr>
                <w:rFonts w:ascii="Calibri" w:hAnsi="Calibri" w:cs="Calibri"/>
                <w:color w:val="000000"/>
                <w:sz w:val="18"/>
                <w:szCs w:val="18"/>
                <w:lang w:eastAsia="sl-SI"/>
              </w:rPr>
            </w:pPr>
            <w:r w:rsidRPr="007400B7">
              <w:rPr>
                <w:rFonts w:ascii="Calibri" w:hAnsi="Calibri" w:cs="Calibri"/>
                <w:color w:val="000000"/>
                <w:sz w:val="18"/>
                <w:szCs w:val="18"/>
                <w:lang w:eastAsia="sl-SI"/>
              </w:rPr>
              <w:t>DK_06_NAS</w:t>
            </w:r>
          </w:p>
        </w:tc>
        <w:tc>
          <w:tcPr>
            <w:tcW w:w="1954" w:type="pct"/>
            <w:tcBorders>
              <w:top w:val="nil"/>
              <w:bottom w:val="single" w:sz="8" w:space="0" w:color="auto"/>
            </w:tcBorders>
            <w:shd w:val="clear" w:color="auto" w:fill="C5E0B3" w:themeFill="accent6" w:themeFillTint="66"/>
            <w:noWrap/>
            <w:vAlign w:val="center"/>
            <w:hideMark/>
          </w:tcPr>
          <w:p w14:paraId="4F2D46B2" w14:textId="77777777" w:rsidR="007400B7" w:rsidRPr="007400B7" w:rsidRDefault="007400B7" w:rsidP="00EC6806">
            <w:pPr>
              <w:spacing w:line="240" w:lineRule="auto"/>
              <w:rPr>
                <w:rFonts w:ascii="Calibri" w:hAnsi="Calibri" w:cs="Calibri"/>
                <w:color w:val="000000"/>
                <w:sz w:val="18"/>
                <w:szCs w:val="18"/>
                <w:lang w:eastAsia="sl-SI"/>
              </w:rPr>
            </w:pPr>
            <w:r w:rsidRPr="007400B7">
              <w:rPr>
                <w:rFonts w:ascii="Calibri" w:hAnsi="Calibri" w:cs="Calibri"/>
                <w:color w:val="000000"/>
                <w:sz w:val="18"/>
                <w:szCs w:val="18"/>
                <w:lang w:eastAsia="sl-SI"/>
              </w:rPr>
              <w:t>delež naselij z manj kot 5 prebivalcev</w:t>
            </w:r>
          </w:p>
        </w:tc>
        <w:tc>
          <w:tcPr>
            <w:tcW w:w="1015" w:type="pct"/>
            <w:tcBorders>
              <w:top w:val="nil"/>
              <w:bottom w:val="single" w:sz="8" w:space="0" w:color="auto"/>
            </w:tcBorders>
            <w:shd w:val="clear" w:color="auto" w:fill="C5E0B3" w:themeFill="accent6" w:themeFillTint="66"/>
            <w:noWrap/>
            <w:vAlign w:val="center"/>
            <w:hideMark/>
          </w:tcPr>
          <w:p w14:paraId="16FDFAA6" w14:textId="77777777" w:rsidR="007400B7" w:rsidRPr="007400B7" w:rsidRDefault="007400B7" w:rsidP="00EC6806">
            <w:pPr>
              <w:spacing w:line="240" w:lineRule="auto"/>
              <w:jc w:val="center"/>
              <w:rPr>
                <w:rFonts w:ascii="Calibri" w:hAnsi="Calibri" w:cs="Calibri"/>
                <w:color w:val="000000"/>
                <w:sz w:val="18"/>
                <w:szCs w:val="18"/>
                <w:lang w:eastAsia="sl-SI"/>
              </w:rPr>
            </w:pPr>
            <w:r w:rsidRPr="007400B7">
              <w:rPr>
                <w:rFonts w:ascii="Calibri" w:hAnsi="Calibri" w:cs="Calibri"/>
                <w:color w:val="000000"/>
                <w:sz w:val="18"/>
                <w:szCs w:val="18"/>
                <w:lang w:eastAsia="sl-SI"/>
              </w:rPr>
              <w:t>SURS</w:t>
            </w:r>
          </w:p>
        </w:tc>
        <w:tc>
          <w:tcPr>
            <w:tcW w:w="1249" w:type="pct"/>
            <w:tcBorders>
              <w:top w:val="nil"/>
              <w:bottom w:val="single" w:sz="8" w:space="0" w:color="auto"/>
            </w:tcBorders>
            <w:shd w:val="clear" w:color="auto" w:fill="C5E0B3" w:themeFill="accent6" w:themeFillTint="66"/>
            <w:vAlign w:val="center"/>
            <w:hideMark/>
          </w:tcPr>
          <w:p w14:paraId="28857FEF" w14:textId="77777777" w:rsidR="007400B7" w:rsidRPr="007400B7" w:rsidRDefault="007400B7" w:rsidP="00EC6806">
            <w:pPr>
              <w:spacing w:line="240" w:lineRule="auto"/>
              <w:jc w:val="center"/>
              <w:rPr>
                <w:rFonts w:ascii="Calibri" w:hAnsi="Calibri" w:cs="Calibri"/>
                <w:color w:val="000000"/>
                <w:sz w:val="18"/>
                <w:szCs w:val="18"/>
                <w:lang w:eastAsia="sl-SI"/>
              </w:rPr>
            </w:pPr>
            <w:r w:rsidRPr="007400B7">
              <w:rPr>
                <w:rFonts w:ascii="Calibri" w:hAnsi="Calibri" w:cs="Calibri"/>
                <w:color w:val="000000"/>
                <w:sz w:val="18"/>
                <w:szCs w:val="18"/>
                <w:lang w:eastAsia="sl-SI"/>
              </w:rPr>
              <w:t>2018</w:t>
            </w:r>
          </w:p>
        </w:tc>
      </w:tr>
    </w:tbl>
    <w:p w14:paraId="50EC7ABF" w14:textId="0160813D" w:rsidR="007400B7" w:rsidRPr="007400B7" w:rsidRDefault="007400B7" w:rsidP="007400B7">
      <w:pPr>
        <w:spacing w:before="60" w:after="60"/>
        <w:rPr>
          <w:szCs w:val="22"/>
        </w:rPr>
      </w:pPr>
      <w:r w:rsidRPr="007400B7">
        <w:rPr>
          <w:szCs w:val="22"/>
        </w:rPr>
        <w:t>Vir: raziskovalni projekt</w:t>
      </w:r>
      <w:r w:rsidR="005A0688">
        <w:rPr>
          <w:szCs w:val="22"/>
        </w:rPr>
        <w:t xml:space="preserve"> OPO</w:t>
      </w:r>
    </w:p>
    <w:p w14:paraId="695A66B5" w14:textId="77777777" w:rsidR="007400B7" w:rsidRDefault="007400B7" w:rsidP="00A45A03">
      <w:pPr>
        <w:spacing w:line="240" w:lineRule="auto"/>
        <w:jc w:val="both"/>
        <w:rPr>
          <w:rFonts w:cs="Arial"/>
          <w:szCs w:val="22"/>
        </w:rPr>
      </w:pPr>
    </w:p>
    <w:p w14:paraId="413F9003" w14:textId="5BC198E5" w:rsidR="003B2BE0" w:rsidRDefault="003B2BE0" w:rsidP="00A45A03">
      <w:pPr>
        <w:spacing w:line="240" w:lineRule="auto"/>
        <w:jc w:val="both"/>
        <w:rPr>
          <w:rFonts w:cs="Arial"/>
          <w:szCs w:val="22"/>
        </w:rPr>
      </w:pPr>
      <w:r>
        <w:rPr>
          <w:rFonts w:cs="Arial"/>
          <w:szCs w:val="22"/>
        </w:rPr>
        <w:t>Ključni</w:t>
      </w:r>
      <w:r w:rsidRPr="003B2BE0">
        <w:rPr>
          <w:rFonts w:cs="Arial"/>
          <w:szCs w:val="22"/>
        </w:rPr>
        <w:t xml:space="preserve"> cilj</w:t>
      </w:r>
      <w:r>
        <w:rPr>
          <w:rFonts w:cs="Arial"/>
          <w:szCs w:val="22"/>
        </w:rPr>
        <w:t xml:space="preserve"> potrebnega medresorsko usklajenega ukrepanja j</w:t>
      </w:r>
      <w:r w:rsidRPr="003B2BE0">
        <w:rPr>
          <w:rFonts w:cs="Arial"/>
          <w:szCs w:val="22"/>
        </w:rPr>
        <w:t>e ohranitev poseljenosti in razvojne vitalnosti obmejnih problemskih območij</w:t>
      </w:r>
      <w:r>
        <w:rPr>
          <w:rFonts w:cs="Arial"/>
          <w:szCs w:val="22"/>
        </w:rPr>
        <w:t xml:space="preserve"> oziroma revitalizacija obmejnih problemskih območij in izboljšanje demografskega stanja. </w:t>
      </w:r>
    </w:p>
    <w:p w14:paraId="6E33F12C" w14:textId="77777777" w:rsidR="003B2BE0" w:rsidRDefault="003B2BE0" w:rsidP="00A45A03">
      <w:pPr>
        <w:spacing w:line="240" w:lineRule="auto"/>
        <w:jc w:val="both"/>
        <w:rPr>
          <w:rFonts w:cs="Arial"/>
          <w:szCs w:val="22"/>
        </w:rPr>
      </w:pPr>
    </w:p>
    <w:p w14:paraId="79D5E47A" w14:textId="77777777" w:rsidR="00A561BA" w:rsidRDefault="00A561BA" w:rsidP="00A45A03">
      <w:pPr>
        <w:spacing w:line="240" w:lineRule="auto"/>
        <w:jc w:val="both"/>
        <w:rPr>
          <w:rFonts w:cs="Arial"/>
          <w:szCs w:val="22"/>
        </w:rPr>
      </w:pPr>
      <w:r>
        <w:rPr>
          <w:rFonts w:cs="Arial"/>
          <w:szCs w:val="22"/>
        </w:rPr>
        <w:t xml:space="preserve">Za doseganje identificiranih splošnih ciljev </w:t>
      </w:r>
      <w:r w:rsidR="00DD0255" w:rsidRPr="00512EC7">
        <w:rPr>
          <w:rFonts w:cs="Arial"/>
          <w:szCs w:val="22"/>
        </w:rPr>
        <w:t xml:space="preserve">raziskovalni projekt </w:t>
      </w:r>
      <w:r w:rsidR="00DD0255">
        <w:rPr>
          <w:rFonts w:cs="Arial"/>
          <w:szCs w:val="22"/>
        </w:rPr>
        <w:t>OPO predlaga</w:t>
      </w:r>
      <w:r w:rsidR="00DD0255" w:rsidRPr="00512EC7">
        <w:rPr>
          <w:rFonts w:cs="Arial"/>
          <w:szCs w:val="22"/>
        </w:rPr>
        <w:t xml:space="preserve"> specifične cilje in ukrepe. </w:t>
      </w:r>
    </w:p>
    <w:p w14:paraId="6ECF4156" w14:textId="77777777" w:rsidR="00A561BA" w:rsidRPr="00A561BA" w:rsidRDefault="00A561BA" w:rsidP="00A561BA">
      <w:pPr>
        <w:spacing w:line="240" w:lineRule="auto"/>
        <w:jc w:val="both"/>
        <w:rPr>
          <w:rFonts w:cs="Arial"/>
          <w:szCs w:val="22"/>
        </w:rPr>
      </w:pPr>
    </w:p>
    <w:p w14:paraId="200A6792" w14:textId="22ECD28B" w:rsidR="00A561BA" w:rsidRPr="00A561BA" w:rsidRDefault="00A561BA" w:rsidP="00A561BA">
      <w:pPr>
        <w:spacing w:line="240" w:lineRule="auto"/>
        <w:jc w:val="both"/>
        <w:rPr>
          <w:rFonts w:cs="Arial"/>
          <w:szCs w:val="22"/>
        </w:rPr>
      </w:pPr>
      <w:r w:rsidRPr="00A561BA">
        <w:rPr>
          <w:rFonts w:cs="Arial"/>
          <w:szCs w:val="22"/>
        </w:rPr>
        <w:t xml:space="preserve">Splošni cilj Izboljšanje kakovosti bivanja dosegamo </w:t>
      </w:r>
      <w:r>
        <w:rPr>
          <w:rFonts w:cs="Arial"/>
          <w:szCs w:val="22"/>
        </w:rPr>
        <w:t xml:space="preserve">s predlaganimi </w:t>
      </w:r>
      <w:r w:rsidRPr="00A561BA">
        <w:rPr>
          <w:rFonts w:cs="Arial"/>
          <w:szCs w:val="22"/>
        </w:rPr>
        <w:t>ukrepi v okviru sledečih specifičnih ciljev:</w:t>
      </w:r>
    </w:p>
    <w:p w14:paraId="4A341219" w14:textId="77777777" w:rsidR="00A561BA" w:rsidRPr="00A561BA" w:rsidRDefault="00A561BA" w:rsidP="00A561BA">
      <w:pPr>
        <w:spacing w:line="240" w:lineRule="auto"/>
        <w:jc w:val="both"/>
        <w:rPr>
          <w:rFonts w:cs="Arial"/>
          <w:szCs w:val="22"/>
        </w:rPr>
      </w:pPr>
      <w:r w:rsidRPr="00A561BA">
        <w:rPr>
          <w:rFonts w:cs="Arial"/>
          <w:szCs w:val="22"/>
        </w:rPr>
        <w:t>-</w:t>
      </w:r>
      <w:r w:rsidRPr="00A561BA">
        <w:rPr>
          <w:rFonts w:cs="Arial"/>
          <w:szCs w:val="22"/>
        </w:rPr>
        <w:tab/>
        <w:t>Izboljšanje stanja okolja in infrastrukture,</w:t>
      </w:r>
    </w:p>
    <w:p w14:paraId="4AA71C8D" w14:textId="77777777" w:rsidR="00A561BA" w:rsidRPr="00A561BA" w:rsidRDefault="00A561BA" w:rsidP="00A561BA">
      <w:pPr>
        <w:spacing w:line="240" w:lineRule="auto"/>
        <w:jc w:val="both"/>
        <w:rPr>
          <w:rFonts w:cs="Arial"/>
          <w:szCs w:val="22"/>
        </w:rPr>
      </w:pPr>
      <w:r w:rsidRPr="00A561BA">
        <w:rPr>
          <w:rFonts w:cs="Arial"/>
          <w:szCs w:val="22"/>
        </w:rPr>
        <w:t>-</w:t>
      </w:r>
      <w:r w:rsidRPr="00A561BA">
        <w:rPr>
          <w:rFonts w:cs="Arial"/>
          <w:szCs w:val="22"/>
        </w:rPr>
        <w:tab/>
        <w:t>Zagotavljanje osnovnih bivalnih pogojev,</w:t>
      </w:r>
    </w:p>
    <w:p w14:paraId="07FF3467" w14:textId="77777777" w:rsidR="00A561BA" w:rsidRPr="00A561BA" w:rsidRDefault="00A561BA" w:rsidP="00A561BA">
      <w:pPr>
        <w:spacing w:line="240" w:lineRule="auto"/>
        <w:jc w:val="both"/>
        <w:rPr>
          <w:rFonts w:cs="Arial"/>
          <w:szCs w:val="22"/>
        </w:rPr>
      </w:pPr>
      <w:r w:rsidRPr="00A561BA">
        <w:rPr>
          <w:rFonts w:cs="Arial"/>
          <w:szCs w:val="22"/>
        </w:rPr>
        <w:t>-</w:t>
      </w:r>
      <w:r w:rsidRPr="00A561BA">
        <w:rPr>
          <w:rFonts w:cs="Arial"/>
          <w:szCs w:val="22"/>
        </w:rPr>
        <w:tab/>
        <w:t>Krepitev storitev trajne oskrbe in omejevanje socialne izključenosti,</w:t>
      </w:r>
    </w:p>
    <w:p w14:paraId="648A0B76" w14:textId="77777777" w:rsidR="00A561BA" w:rsidRPr="00A561BA" w:rsidRDefault="00A561BA" w:rsidP="00A561BA">
      <w:pPr>
        <w:spacing w:line="240" w:lineRule="auto"/>
        <w:jc w:val="both"/>
        <w:rPr>
          <w:rFonts w:cs="Arial"/>
          <w:szCs w:val="22"/>
        </w:rPr>
      </w:pPr>
      <w:r w:rsidRPr="00A561BA">
        <w:rPr>
          <w:rFonts w:cs="Arial"/>
          <w:szCs w:val="22"/>
        </w:rPr>
        <w:t>-</w:t>
      </w:r>
      <w:r w:rsidRPr="00A561BA">
        <w:rPr>
          <w:rFonts w:cs="Arial"/>
          <w:szCs w:val="22"/>
        </w:rPr>
        <w:tab/>
        <w:t>Izboljšanje zdravstvenega stanja prebivalstva na oz. nad povprečje RS.</w:t>
      </w:r>
    </w:p>
    <w:p w14:paraId="1EE6A8FA" w14:textId="77777777" w:rsidR="00A561BA" w:rsidRPr="00A561BA" w:rsidRDefault="00A561BA" w:rsidP="00A561BA">
      <w:pPr>
        <w:spacing w:line="240" w:lineRule="auto"/>
        <w:jc w:val="both"/>
        <w:rPr>
          <w:rFonts w:cs="Arial"/>
          <w:szCs w:val="22"/>
        </w:rPr>
      </w:pPr>
    </w:p>
    <w:p w14:paraId="11ED4302" w14:textId="61B74414" w:rsidR="00A561BA" w:rsidRPr="00A561BA" w:rsidRDefault="00A561BA" w:rsidP="00A561BA">
      <w:pPr>
        <w:spacing w:line="240" w:lineRule="auto"/>
        <w:jc w:val="both"/>
        <w:rPr>
          <w:rFonts w:cs="Arial"/>
          <w:szCs w:val="22"/>
        </w:rPr>
      </w:pPr>
      <w:r w:rsidRPr="00A561BA">
        <w:rPr>
          <w:rFonts w:cs="Arial"/>
          <w:szCs w:val="22"/>
        </w:rPr>
        <w:t xml:space="preserve">Splošni cilj Izboljšanje dostopnosti dosegamo </w:t>
      </w:r>
      <w:r w:rsidR="006B05A0">
        <w:rPr>
          <w:rFonts w:cs="Arial"/>
          <w:szCs w:val="22"/>
        </w:rPr>
        <w:t xml:space="preserve">s predlaganimi </w:t>
      </w:r>
      <w:r w:rsidRPr="00A561BA">
        <w:rPr>
          <w:rFonts w:cs="Arial"/>
          <w:szCs w:val="22"/>
        </w:rPr>
        <w:t>ukrepi v okviru sledečih specifičnih ciljev:</w:t>
      </w:r>
    </w:p>
    <w:p w14:paraId="56306271" w14:textId="77777777" w:rsidR="00A561BA" w:rsidRPr="00A561BA" w:rsidRDefault="00A561BA" w:rsidP="00A561BA">
      <w:pPr>
        <w:spacing w:line="240" w:lineRule="auto"/>
        <w:jc w:val="both"/>
        <w:rPr>
          <w:rFonts w:cs="Arial"/>
          <w:szCs w:val="22"/>
        </w:rPr>
      </w:pPr>
      <w:r w:rsidRPr="00A561BA">
        <w:rPr>
          <w:rFonts w:cs="Arial"/>
          <w:szCs w:val="22"/>
        </w:rPr>
        <w:t>-</w:t>
      </w:r>
      <w:r w:rsidRPr="00A561BA">
        <w:rPr>
          <w:rFonts w:cs="Arial"/>
          <w:szCs w:val="22"/>
        </w:rPr>
        <w:tab/>
        <w:t>Cestna infrastruktura,</w:t>
      </w:r>
    </w:p>
    <w:p w14:paraId="193D642B" w14:textId="77777777" w:rsidR="00A561BA" w:rsidRPr="00A561BA" w:rsidRDefault="00A561BA" w:rsidP="00A561BA">
      <w:pPr>
        <w:spacing w:line="240" w:lineRule="auto"/>
        <w:jc w:val="both"/>
        <w:rPr>
          <w:rFonts w:cs="Arial"/>
          <w:szCs w:val="22"/>
        </w:rPr>
      </w:pPr>
      <w:r w:rsidRPr="00A561BA">
        <w:rPr>
          <w:rFonts w:cs="Arial"/>
          <w:szCs w:val="22"/>
        </w:rPr>
        <w:t>-</w:t>
      </w:r>
      <w:r w:rsidRPr="00A561BA">
        <w:rPr>
          <w:rFonts w:cs="Arial"/>
          <w:szCs w:val="22"/>
        </w:rPr>
        <w:tab/>
        <w:t>Izboljšanje javnega potniškega prometa,</w:t>
      </w:r>
    </w:p>
    <w:p w14:paraId="6338744D" w14:textId="77777777" w:rsidR="00A561BA" w:rsidRPr="00A561BA" w:rsidRDefault="00A561BA" w:rsidP="00A561BA">
      <w:pPr>
        <w:spacing w:line="240" w:lineRule="auto"/>
        <w:jc w:val="both"/>
        <w:rPr>
          <w:rFonts w:cs="Arial"/>
          <w:szCs w:val="22"/>
        </w:rPr>
      </w:pPr>
      <w:r w:rsidRPr="00A561BA">
        <w:rPr>
          <w:rFonts w:cs="Arial"/>
          <w:szCs w:val="22"/>
        </w:rPr>
        <w:t>-</w:t>
      </w:r>
      <w:r w:rsidRPr="00A561BA">
        <w:rPr>
          <w:rFonts w:cs="Arial"/>
          <w:szCs w:val="22"/>
        </w:rPr>
        <w:tab/>
        <w:t>Povezovanje prostorskega in prometnega načrtovanja na ravni občine/regije.</w:t>
      </w:r>
    </w:p>
    <w:p w14:paraId="0D6A141D" w14:textId="77777777" w:rsidR="00A561BA" w:rsidRPr="00A561BA" w:rsidRDefault="00A561BA" w:rsidP="00A561BA">
      <w:pPr>
        <w:spacing w:line="240" w:lineRule="auto"/>
        <w:jc w:val="both"/>
        <w:rPr>
          <w:rFonts w:cs="Arial"/>
          <w:szCs w:val="22"/>
        </w:rPr>
      </w:pPr>
      <w:r w:rsidRPr="00A561BA">
        <w:rPr>
          <w:rFonts w:cs="Arial"/>
          <w:szCs w:val="22"/>
        </w:rPr>
        <w:t>-</w:t>
      </w:r>
      <w:r w:rsidRPr="00A561BA">
        <w:rPr>
          <w:rFonts w:cs="Arial"/>
          <w:szCs w:val="22"/>
        </w:rPr>
        <w:tab/>
        <w:t>Dostopnost do storitev</w:t>
      </w:r>
    </w:p>
    <w:p w14:paraId="3992637E" w14:textId="77777777" w:rsidR="00A561BA" w:rsidRPr="00A561BA" w:rsidRDefault="00A561BA" w:rsidP="00A561BA">
      <w:pPr>
        <w:spacing w:line="240" w:lineRule="auto"/>
        <w:jc w:val="both"/>
        <w:rPr>
          <w:rFonts w:cs="Arial"/>
          <w:szCs w:val="22"/>
        </w:rPr>
      </w:pPr>
      <w:r w:rsidRPr="00A561BA">
        <w:rPr>
          <w:rFonts w:cs="Arial"/>
          <w:szCs w:val="22"/>
        </w:rPr>
        <w:t>-</w:t>
      </w:r>
      <w:r w:rsidRPr="00A561BA">
        <w:rPr>
          <w:rFonts w:cs="Arial"/>
          <w:szCs w:val="22"/>
        </w:rPr>
        <w:tab/>
        <w:t>IKT infrastruktura</w:t>
      </w:r>
    </w:p>
    <w:p w14:paraId="4F8821CD" w14:textId="77777777" w:rsidR="00A561BA" w:rsidRPr="00A561BA" w:rsidRDefault="00A561BA" w:rsidP="00A561BA">
      <w:pPr>
        <w:spacing w:line="240" w:lineRule="auto"/>
        <w:jc w:val="both"/>
        <w:rPr>
          <w:rFonts w:cs="Arial"/>
          <w:szCs w:val="22"/>
        </w:rPr>
      </w:pPr>
    </w:p>
    <w:p w14:paraId="34859861" w14:textId="7987F527" w:rsidR="00A561BA" w:rsidRPr="00A561BA" w:rsidRDefault="00A561BA" w:rsidP="00A561BA">
      <w:pPr>
        <w:spacing w:line="240" w:lineRule="auto"/>
        <w:jc w:val="both"/>
        <w:rPr>
          <w:rFonts w:cs="Arial"/>
          <w:szCs w:val="22"/>
        </w:rPr>
      </w:pPr>
      <w:r w:rsidRPr="00A561BA">
        <w:rPr>
          <w:rFonts w:cs="Arial"/>
          <w:szCs w:val="22"/>
        </w:rPr>
        <w:t xml:space="preserve">Splošni cilj Izboljšanje gospodarskega stanja dosegamo </w:t>
      </w:r>
      <w:r w:rsidR="006B05A0">
        <w:rPr>
          <w:rFonts w:cs="Arial"/>
          <w:szCs w:val="22"/>
        </w:rPr>
        <w:t>s predlaganimi</w:t>
      </w:r>
      <w:r w:rsidRPr="00A561BA">
        <w:rPr>
          <w:rFonts w:cs="Arial"/>
          <w:szCs w:val="22"/>
        </w:rPr>
        <w:t xml:space="preserve"> ukrepi v okviru sledečih specifičnih ciljev:</w:t>
      </w:r>
    </w:p>
    <w:p w14:paraId="04339217" w14:textId="77777777" w:rsidR="00A561BA" w:rsidRPr="00A561BA" w:rsidRDefault="00A561BA" w:rsidP="00A561BA">
      <w:pPr>
        <w:spacing w:line="240" w:lineRule="auto"/>
        <w:jc w:val="both"/>
        <w:rPr>
          <w:rFonts w:cs="Arial"/>
          <w:szCs w:val="22"/>
        </w:rPr>
      </w:pPr>
      <w:r w:rsidRPr="00A561BA">
        <w:rPr>
          <w:rFonts w:cs="Arial"/>
          <w:szCs w:val="22"/>
        </w:rPr>
        <w:t>-</w:t>
      </w:r>
      <w:r w:rsidRPr="00A561BA">
        <w:rPr>
          <w:rFonts w:cs="Arial"/>
          <w:szCs w:val="22"/>
        </w:rPr>
        <w:tab/>
        <w:t>Spodbujanje investicij podjetij in ustvarjanje novih delovnih mest,</w:t>
      </w:r>
    </w:p>
    <w:p w14:paraId="49782F75" w14:textId="77777777" w:rsidR="00A561BA" w:rsidRPr="00A561BA" w:rsidRDefault="00A561BA" w:rsidP="00A561BA">
      <w:pPr>
        <w:spacing w:line="240" w:lineRule="auto"/>
        <w:jc w:val="both"/>
        <w:rPr>
          <w:rFonts w:cs="Arial"/>
          <w:szCs w:val="22"/>
        </w:rPr>
      </w:pPr>
      <w:r w:rsidRPr="00A561BA">
        <w:rPr>
          <w:rFonts w:cs="Arial"/>
          <w:szCs w:val="22"/>
        </w:rPr>
        <w:t>-</w:t>
      </w:r>
      <w:r w:rsidRPr="00A561BA">
        <w:rPr>
          <w:rFonts w:cs="Arial"/>
          <w:szCs w:val="22"/>
        </w:rPr>
        <w:tab/>
        <w:t>Spodbujanje razvoja človeških virov,</w:t>
      </w:r>
    </w:p>
    <w:p w14:paraId="22C170B3" w14:textId="77777777" w:rsidR="00A561BA" w:rsidRPr="00A561BA" w:rsidRDefault="00A561BA" w:rsidP="00A561BA">
      <w:pPr>
        <w:spacing w:line="240" w:lineRule="auto"/>
        <w:jc w:val="both"/>
        <w:rPr>
          <w:rFonts w:cs="Arial"/>
          <w:szCs w:val="22"/>
        </w:rPr>
      </w:pPr>
      <w:r w:rsidRPr="00A561BA">
        <w:rPr>
          <w:rFonts w:cs="Arial"/>
          <w:szCs w:val="22"/>
        </w:rPr>
        <w:t>-</w:t>
      </w:r>
      <w:r w:rsidRPr="00A561BA">
        <w:rPr>
          <w:rFonts w:cs="Arial"/>
          <w:szCs w:val="22"/>
        </w:rPr>
        <w:tab/>
        <w:t>Spodbujanje socialnega podjetništva in zadružništva,</w:t>
      </w:r>
    </w:p>
    <w:p w14:paraId="720D4AA8" w14:textId="77777777" w:rsidR="00A561BA" w:rsidRPr="00A561BA" w:rsidRDefault="00A561BA" w:rsidP="00A561BA">
      <w:pPr>
        <w:spacing w:line="240" w:lineRule="auto"/>
        <w:jc w:val="both"/>
        <w:rPr>
          <w:rFonts w:cs="Arial"/>
          <w:szCs w:val="22"/>
        </w:rPr>
      </w:pPr>
      <w:r w:rsidRPr="00A561BA">
        <w:rPr>
          <w:rFonts w:cs="Arial"/>
          <w:szCs w:val="22"/>
        </w:rPr>
        <w:t>-</w:t>
      </w:r>
      <w:r w:rsidRPr="00A561BA">
        <w:rPr>
          <w:rFonts w:cs="Arial"/>
          <w:szCs w:val="22"/>
        </w:rPr>
        <w:tab/>
        <w:t>Spodbujanje domačih in tujih investicij,</w:t>
      </w:r>
    </w:p>
    <w:p w14:paraId="21752B4B" w14:textId="02F601C0" w:rsidR="00A561BA" w:rsidRDefault="00A561BA" w:rsidP="00A561BA">
      <w:pPr>
        <w:spacing w:line="240" w:lineRule="auto"/>
        <w:jc w:val="both"/>
        <w:rPr>
          <w:rFonts w:cs="Arial"/>
          <w:szCs w:val="22"/>
        </w:rPr>
      </w:pPr>
      <w:r w:rsidRPr="00A561BA">
        <w:rPr>
          <w:rFonts w:cs="Arial"/>
          <w:szCs w:val="22"/>
        </w:rPr>
        <w:t>-</w:t>
      </w:r>
      <w:r w:rsidRPr="00A561BA">
        <w:rPr>
          <w:rFonts w:cs="Arial"/>
          <w:szCs w:val="22"/>
        </w:rPr>
        <w:tab/>
        <w:t>Spodbujanje razvoja turizma.</w:t>
      </w:r>
    </w:p>
    <w:p w14:paraId="19DB6C24" w14:textId="77777777" w:rsidR="00A561BA" w:rsidRDefault="00A561BA" w:rsidP="00A45A03">
      <w:pPr>
        <w:spacing w:line="240" w:lineRule="auto"/>
        <w:jc w:val="both"/>
        <w:rPr>
          <w:rFonts w:cs="Arial"/>
          <w:szCs w:val="22"/>
        </w:rPr>
      </w:pPr>
    </w:p>
    <w:p w14:paraId="4FBA7B60" w14:textId="77777777" w:rsidR="003A0468" w:rsidRDefault="00A561BA" w:rsidP="00A45A03">
      <w:pPr>
        <w:spacing w:line="240" w:lineRule="auto"/>
        <w:jc w:val="both"/>
        <w:rPr>
          <w:rFonts w:cs="Arial"/>
          <w:szCs w:val="22"/>
        </w:rPr>
      </w:pPr>
      <w:r>
        <w:rPr>
          <w:rFonts w:cs="Arial"/>
          <w:szCs w:val="22"/>
        </w:rPr>
        <w:t>P</w:t>
      </w:r>
      <w:r w:rsidR="00703E7A" w:rsidRPr="00512EC7">
        <w:rPr>
          <w:rFonts w:cs="Arial"/>
          <w:szCs w:val="22"/>
        </w:rPr>
        <w:t>redlogi ukrepov naslavljajo specifične cilje posameznega splošnega cilja</w:t>
      </w:r>
      <w:r w:rsidR="006B05A0">
        <w:rPr>
          <w:rFonts w:cs="Arial"/>
          <w:szCs w:val="22"/>
        </w:rPr>
        <w:t xml:space="preserve"> in </w:t>
      </w:r>
      <w:r>
        <w:rPr>
          <w:rFonts w:cs="Arial"/>
          <w:szCs w:val="22"/>
        </w:rPr>
        <w:t>so podrobneje opredeljeni v raziskovalnem projektu OPO</w:t>
      </w:r>
      <w:r w:rsidR="006B05A0">
        <w:rPr>
          <w:rFonts w:cs="Arial"/>
          <w:szCs w:val="22"/>
        </w:rPr>
        <w:t xml:space="preserve"> ter so predmet predlogov potrebnega medresorsko usklajenega ukrepanja na OPO.</w:t>
      </w:r>
    </w:p>
    <w:p w14:paraId="3B2BCFF0" w14:textId="77777777" w:rsidR="003A0468" w:rsidRPr="00512EC7" w:rsidRDefault="003A0468" w:rsidP="003A0468">
      <w:pPr>
        <w:spacing w:line="240" w:lineRule="auto"/>
        <w:jc w:val="both"/>
        <w:rPr>
          <w:rFonts w:cs="Arial"/>
          <w:szCs w:val="22"/>
        </w:rPr>
      </w:pPr>
    </w:p>
    <w:p w14:paraId="1AD4EE3A" w14:textId="6195A7B2" w:rsidR="003A0468" w:rsidRPr="00512EC7" w:rsidRDefault="003A0468" w:rsidP="003A0468">
      <w:pPr>
        <w:pStyle w:val="Naslov2BM"/>
        <w:spacing w:line="240" w:lineRule="auto"/>
        <w:rPr>
          <w:iCs w:val="0"/>
        </w:rPr>
      </w:pPr>
      <w:bookmarkStart w:id="10" w:name="_Toc69514750"/>
      <w:bookmarkStart w:id="11" w:name="_Toc196417109"/>
      <w:r w:rsidRPr="00512EC7">
        <w:rPr>
          <w:iCs w:val="0"/>
        </w:rPr>
        <w:t>Priprava programa</w:t>
      </w:r>
      <w:bookmarkEnd w:id="10"/>
      <w:bookmarkEnd w:id="11"/>
    </w:p>
    <w:p w14:paraId="2D819CE2" w14:textId="4A7F6933" w:rsidR="003A0468" w:rsidRPr="00512EC7" w:rsidRDefault="003A0468" w:rsidP="003A0468">
      <w:pPr>
        <w:jc w:val="both"/>
        <w:rPr>
          <w:rFonts w:cs="Arial"/>
          <w:szCs w:val="22"/>
        </w:rPr>
      </w:pPr>
      <w:r w:rsidRPr="00512EC7">
        <w:rPr>
          <w:rFonts w:cs="Arial"/>
          <w:szCs w:val="22"/>
        </w:rPr>
        <w:t xml:space="preserve">Predlogi </w:t>
      </w:r>
      <w:r>
        <w:rPr>
          <w:rFonts w:cs="Arial"/>
          <w:szCs w:val="22"/>
        </w:rPr>
        <w:t xml:space="preserve">potrebnih medresorsko usklajenih </w:t>
      </w:r>
      <w:r w:rsidRPr="00512EC7">
        <w:rPr>
          <w:rFonts w:cs="Arial"/>
          <w:szCs w:val="22"/>
        </w:rPr>
        <w:t xml:space="preserve">ukrepov za doseganje ciljev na OPO se usklajujejo z različnim deležniki oziroma z regionalnim in lokalnim nivojem ter z ministrstvi, na podlagi katerega se določi nabor izvedljivih ukrepov in projektov, ki imajo realno podlago za financiranje in izvedbo. </w:t>
      </w:r>
      <w:bookmarkStart w:id="12" w:name="_Hlk196420128"/>
      <w:r>
        <w:rPr>
          <w:rFonts w:cs="Arial"/>
          <w:szCs w:val="22"/>
        </w:rPr>
        <w:t xml:space="preserve">Predlogi ukrepov raziskovalnega projekta OPO se v postopku priprave programa lahko tudi dopolnijo z dodatnimi predlogi specifičnih ciljev in ukrepov. </w:t>
      </w:r>
      <w:r w:rsidRPr="00512EC7">
        <w:rPr>
          <w:rFonts w:cs="Arial"/>
          <w:szCs w:val="22"/>
        </w:rPr>
        <w:t>Program po medresorski uskladitvi potrdi Vlada RS. Način izvedbe ukrepov in projektov programa ter izvedbo konkretnih postopkov dodelitev sredstev predstavljajo program in veljavni predpisi.</w:t>
      </w:r>
      <w:r>
        <w:rPr>
          <w:rFonts w:cs="Arial"/>
          <w:szCs w:val="22"/>
        </w:rPr>
        <w:t xml:space="preserve"> </w:t>
      </w:r>
      <w:r w:rsidRPr="00512EC7">
        <w:rPr>
          <w:rFonts w:cs="Arial"/>
          <w:szCs w:val="22"/>
        </w:rPr>
        <w:t xml:space="preserve">Cilj </w:t>
      </w:r>
      <w:r>
        <w:rPr>
          <w:rFonts w:cs="Arial"/>
          <w:szCs w:val="22"/>
        </w:rPr>
        <w:t xml:space="preserve">je priprava ustreznega </w:t>
      </w:r>
      <w:r w:rsidRPr="00512EC7">
        <w:rPr>
          <w:rFonts w:cs="Arial"/>
          <w:szCs w:val="22"/>
        </w:rPr>
        <w:t xml:space="preserve">programa </w:t>
      </w:r>
      <w:r>
        <w:rPr>
          <w:rFonts w:cs="Arial"/>
          <w:szCs w:val="22"/>
        </w:rPr>
        <w:t>za</w:t>
      </w:r>
      <w:r w:rsidRPr="00512EC7">
        <w:rPr>
          <w:rFonts w:cs="Arial"/>
          <w:szCs w:val="22"/>
        </w:rPr>
        <w:t xml:space="preserve"> medresorsko usklajeno ukrepanje </w:t>
      </w:r>
      <w:r>
        <w:rPr>
          <w:rFonts w:cs="Arial"/>
          <w:szCs w:val="22"/>
        </w:rPr>
        <w:t>in</w:t>
      </w:r>
      <w:r w:rsidRPr="00512EC7">
        <w:rPr>
          <w:rFonts w:cs="Arial"/>
          <w:szCs w:val="22"/>
        </w:rPr>
        <w:t xml:space="preserve"> doseganje ciljev na OPO.</w:t>
      </w:r>
    </w:p>
    <w:bookmarkEnd w:id="12"/>
    <w:p w14:paraId="441878E0" w14:textId="77777777" w:rsidR="003A0468" w:rsidRDefault="003A0468" w:rsidP="00A45A03">
      <w:pPr>
        <w:spacing w:line="240" w:lineRule="auto"/>
        <w:jc w:val="both"/>
        <w:rPr>
          <w:rFonts w:cs="Arial"/>
          <w:szCs w:val="22"/>
        </w:rPr>
      </w:pPr>
    </w:p>
    <w:p w14:paraId="6E154CFD" w14:textId="77777777" w:rsidR="003A0468" w:rsidRDefault="003A0468" w:rsidP="00A45A03">
      <w:pPr>
        <w:spacing w:line="240" w:lineRule="auto"/>
        <w:jc w:val="both"/>
        <w:rPr>
          <w:rFonts w:cs="Arial"/>
          <w:szCs w:val="22"/>
        </w:rPr>
      </w:pPr>
    </w:p>
    <w:p w14:paraId="6A641558" w14:textId="77777777" w:rsidR="002371A9" w:rsidRDefault="002371A9" w:rsidP="00A45A03">
      <w:pPr>
        <w:spacing w:line="240" w:lineRule="auto"/>
        <w:jc w:val="both"/>
        <w:rPr>
          <w:rFonts w:cs="Arial"/>
          <w:szCs w:val="22"/>
        </w:rPr>
      </w:pPr>
    </w:p>
    <w:p w14:paraId="6DEBF53B" w14:textId="77777777" w:rsidR="002371A9" w:rsidRDefault="002371A9" w:rsidP="00A45A03">
      <w:pPr>
        <w:spacing w:line="240" w:lineRule="auto"/>
        <w:jc w:val="both"/>
        <w:rPr>
          <w:rFonts w:cs="Arial"/>
          <w:szCs w:val="22"/>
        </w:rPr>
      </w:pPr>
    </w:p>
    <w:p w14:paraId="7C0623B0" w14:textId="77777777" w:rsidR="002371A9" w:rsidRDefault="002371A9" w:rsidP="00A45A03">
      <w:pPr>
        <w:spacing w:line="240" w:lineRule="auto"/>
        <w:jc w:val="both"/>
        <w:rPr>
          <w:rFonts w:cs="Arial"/>
          <w:szCs w:val="22"/>
        </w:rPr>
      </w:pPr>
    </w:p>
    <w:p w14:paraId="541DCADC" w14:textId="77777777" w:rsidR="002371A9" w:rsidRDefault="002371A9" w:rsidP="00A45A03">
      <w:pPr>
        <w:spacing w:line="240" w:lineRule="auto"/>
        <w:jc w:val="both"/>
        <w:rPr>
          <w:rFonts w:cs="Arial"/>
          <w:szCs w:val="22"/>
        </w:rPr>
      </w:pPr>
    </w:p>
    <w:p w14:paraId="07D62BF4" w14:textId="77777777" w:rsidR="002371A9" w:rsidRDefault="002371A9" w:rsidP="00A45A03">
      <w:pPr>
        <w:spacing w:line="240" w:lineRule="auto"/>
        <w:jc w:val="both"/>
        <w:rPr>
          <w:rFonts w:cs="Arial"/>
          <w:szCs w:val="22"/>
        </w:rPr>
      </w:pPr>
    </w:p>
    <w:p w14:paraId="28150F21" w14:textId="6F78E535" w:rsidR="002371A9" w:rsidRDefault="002371A9" w:rsidP="00A45A03">
      <w:pPr>
        <w:spacing w:line="240" w:lineRule="auto"/>
        <w:jc w:val="both"/>
        <w:rPr>
          <w:rFonts w:cs="Arial"/>
          <w:szCs w:val="22"/>
        </w:rPr>
      </w:pPr>
      <w:r>
        <w:rPr>
          <w:rFonts w:cs="Arial"/>
          <w:szCs w:val="22"/>
        </w:rPr>
        <w:br w:type="page"/>
      </w:r>
    </w:p>
    <w:p w14:paraId="3587ADDE" w14:textId="202FFFB9" w:rsidR="00F75E10" w:rsidRPr="002C129D" w:rsidRDefault="003A0468" w:rsidP="00BB38E6">
      <w:pPr>
        <w:pStyle w:val="Naslov1BM"/>
      </w:pPr>
      <w:bookmarkStart w:id="13" w:name="_Toc196417110"/>
      <w:r>
        <w:lastRenderedPageBreak/>
        <w:t>C</w:t>
      </w:r>
      <w:r w:rsidR="002C129D" w:rsidRPr="002C129D">
        <w:t>ilji</w:t>
      </w:r>
      <w:r w:rsidR="00402054">
        <w:t xml:space="preserve">, </w:t>
      </w:r>
      <w:r w:rsidR="00F75E10" w:rsidRPr="002C129D">
        <w:t>ukrepi</w:t>
      </w:r>
      <w:r w:rsidR="00310893">
        <w:t>, viri in</w:t>
      </w:r>
      <w:r w:rsidR="00F75E10" w:rsidRPr="002C129D">
        <w:t xml:space="preserve"> </w:t>
      </w:r>
      <w:r w:rsidR="00310893">
        <w:t>kazalniki programa</w:t>
      </w:r>
      <w:r w:rsidR="002371A9">
        <w:t xml:space="preserve"> ter njegovo izvajanje, spremljanje in vrednotenje</w:t>
      </w:r>
      <w:bookmarkEnd w:id="13"/>
    </w:p>
    <w:p w14:paraId="2ABA0363" w14:textId="15C62B12" w:rsidR="002371A9" w:rsidRPr="00512EC7" w:rsidRDefault="002371A9" w:rsidP="002371A9">
      <w:pPr>
        <w:pStyle w:val="Naslov2BM"/>
        <w:spacing w:line="240" w:lineRule="auto"/>
        <w:rPr>
          <w:iCs w:val="0"/>
        </w:rPr>
      </w:pPr>
      <w:bookmarkStart w:id="14" w:name="_Toc196417111"/>
      <w:r>
        <w:rPr>
          <w:iCs w:val="0"/>
        </w:rPr>
        <w:t>Cilji, ukrepi, viri in kazalniki programa</w:t>
      </w:r>
      <w:bookmarkEnd w:id="14"/>
    </w:p>
    <w:p w14:paraId="50B34F43" w14:textId="22402802" w:rsidR="000E37D4" w:rsidRDefault="000B3A3C" w:rsidP="003B2BE0">
      <w:pPr>
        <w:spacing w:line="240" w:lineRule="auto"/>
        <w:jc w:val="both"/>
        <w:rPr>
          <w:rFonts w:cs="Arial"/>
          <w:szCs w:val="22"/>
        </w:rPr>
      </w:pPr>
      <w:r w:rsidRPr="003B2BE0">
        <w:rPr>
          <w:rFonts w:cs="Arial"/>
          <w:szCs w:val="22"/>
        </w:rPr>
        <w:t xml:space="preserve">Ključni cilj programa je ohranjanje poseljenosti in razvojne vitalnosti obmejnih problemskih območij oziroma revitalizacija </w:t>
      </w:r>
      <w:r w:rsidRPr="00005E8D">
        <w:rPr>
          <w:rFonts w:cs="Arial"/>
          <w:szCs w:val="22"/>
        </w:rPr>
        <w:t>obmejnih problemskih območij in izboljšanje demografskega stanja.</w:t>
      </w:r>
      <w:r w:rsidR="000E37D4" w:rsidRPr="00005E8D">
        <w:rPr>
          <w:rFonts w:cs="Arial"/>
          <w:szCs w:val="22"/>
        </w:rPr>
        <w:t xml:space="preserve"> </w:t>
      </w:r>
      <w:r w:rsidR="00005E8D" w:rsidRPr="00005E8D">
        <w:rPr>
          <w:rFonts w:cs="Arial"/>
          <w:szCs w:val="22"/>
        </w:rPr>
        <w:t>Cilj programa bo dosežen z usklajenimi ukrepi progr</w:t>
      </w:r>
      <w:r w:rsidR="00005E8D">
        <w:rPr>
          <w:rFonts w:cs="Arial"/>
          <w:szCs w:val="22"/>
        </w:rPr>
        <w:t>a</w:t>
      </w:r>
      <w:r w:rsidR="00005E8D" w:rsidRPr="00005E8D">
        <w:rPr>
          <w:rFonts w:cs="Arial"/>
          <w:szCs w:val="22"/>
        </w:rPr>
        <w:t>ma.</w:t>
      </w:r>
    </w:p>
    <w:p w14:paraId="5C4F2A41" w14:textId="77777777" w:rsidR="000E37D4" w:rsidRDefault="000E37D4" w:rsidP="003B2BE0">
      <w:pPr>
        <w:spacing w:line="240" w:lineRule="auto"/>
        <w:jc w:val="both"/>
        <w:rPr>
          <w:rFonts w:cs="Arial"/>
          <w:szCs w:val="22"/>
        </w:rPr>
      </w:pPr>
    </w:p>
    <w:p w14:paraId="2F395094" w14:textId="39925497" w:rsidR="003B2BE0" w:rsidRPr="003B2BE0" w:rsidRDefault="003B2BE0" w:rsidP="003B2BE0">
      <w:pPr>
        <w:spacing w:line="240" w:lineRule="auto"/>
        <w:jc w:val="both"/>
        <w:rPr>
          <w:rFonts w:cs="Arial"/>
          <w:szCs w:val="22"/>
        </w:rPr>
      </w:pPr>
      <w:r w:rsidRPr="003B2BE0">
        <w:rPr>
          <w:rFonts w:cs="Arial"/>
          <w:szCs w:val="22"/>
        </w:rPr>
        <w:t xml:space="preserve">Z usklajenimi ukrepi in aktivnostmi, ki so predmet tega programa, deloma dosegamo identificirane </w:t>
      </w:r>
      <w:r w:rsidR="00A561BA">
        <w:rPr>
          <w:rFonts w:cs="Arial"/>
          <w:szCs w:val="22"/>
        </w:rPr>
        <w:t xml:space="preserve">splošne </w:t>
      </w:r>
      <w:r w:rsidRPr="003B2BE0">
        <w:rPr>
          <w:rFonts w:cs="Arial"/>
          <w:szCs w:val="22"/>
        </w:rPr>
        <w:t>cilje na obmejnih problemskih območij za ohranjanje poseljenosti in razvojne vitalnosti problemskih območij. Posredno se ključni cilj in splošni cilji potrebnega medresorsko usklajenega ukrepanja dosegajo z izvajanjem nacionalnih sektorskih politik, evropske kohezijske politike in drugih razvojnih politik, ki niso predmet tega programa.</w:t>
      </w:r>
    </w:p>
    <w:p w14:paraId="6EA43342" w14:textId="77777777" w:rsidR="000E37D4" w:rsidRDefault="000E37D4" w:rsidP="003B2BE0">
      <w:pPr>
        <w:spacing w:line="240" w:lineRule="auto"/>
        <w:jc w:val="both"/>
        <w:rPr>
          <w:rFonts w:cs="Arial"/>
          <w:szCs w:val="22"/>
        </w:rPr>
      </w:pPr>
    </w:p>
    <w:p w14:paraId="14BA0E48" w14:textId="7907F2F9" w:rsidR="001372F8" w:rsidRPr="001372F8" w:rsidRDefault="001372F8" w:rsidP="001372F8">
      <w:pPr>
        <w:jc w:val="both"/>
        <w:rPr>
          <w:szCs w:val="22"/>
        </w:rPr>
      </w:pPr>
      <w:r w:rsidRPr="001372F8">
        <w:rPr>
          <w:szCs w:val="22"/>
        </w:rPr>
        <w:t>Predmet programa so usklajeni ukrepi za doseganje ciljev programa</w:t>
      </w:r>
      <w:r>
        <w:rPr>
          <w:szCs w:val="22"/>
        </w:rPr>
        <w:t>, ki jih</w:t>
      </w:r>
      <w:r w:rsidR="00D536D0">
        <w:rPr>
          <w:szCs w:val="22"/>
        </w:rPr>
        <w:t>,</w:t>
      </w:r>
      <w:r>
        <w:rPr>
          <w:szCs w:val="22"/>
        </w:rPr>
        <w:t xml:space="preserve"> v zvezi z drugim odstavkom 24. člena zakona, ki določa, da so OPO prednostna območja vseh razvojnih politik</w:t>
      </w:r>
      <w:r w:rsidR="00D536D0">
        <w:rPr>
          <w:szCs w:val="22"/>
        </w:rPr>
        <w:t xml:space="preserve"> ter da proračunski uporabniki del</w:t>
      </w:r>
      <w:r w:rsidR="00D536D0" w:rsidRPr="00512EC7">
        <w:rPr>
          <w:rFonts w:cs="Arial"/>
          <w:szCs w:val="22"/>
        </w:rPr>
        <w:t xml:space="preserve"> finančnih sredstev namenijo za vlagatelje iz OPO ali določijo projektom iz teh območij dodatne točke pri izboru</w:t>
      </w:r>
      <w:r>
        <w:rPr>
          <w:szCs w:val="22"/>
        </w:rPr>
        <w:t xml:space="preserve">, razdelimo na dve skupini oziroma se bodo izvajali na dva načina: </w:t>
      </w:r>
    </w:p>
    <w:p w14:paraId="18DA3F39" w14:textId="49CC1347" w:rsidR="00D536D0" w:rsidRPr="00D536D0" w:rsidRDefault="00D536D0" w:rsidP="00D536D0">
      <w:pPr>
        <w:pStyle w:val="Odstavekseznama"/>
        <w:numPr>
          <w:ilvl w:val="0"/>
          <w:numId w:val="123"/>
        </w:numPr>
        <w:spacing w:line="240" w:lineRule="auto"/>
        <w:jc w:val="both"/>
        <w:rPr>
          <w:rFonts w:cs="Arial"/>
          <w:szCs w:val="22"/>
        </w:rPr>
      </w:pPr>
      <w:r w:rsidRPr="00D536D0">
        <w:rPr>
          <w:rFonts w:cs="Arial"/>
          <w:szCs w:val="22"/>
        </w:rPr>
        <w:t>Ukrep</w:t>
      </w:r>
      <w:r w:rsidR="00CE1716">
        <w:rPr>
          <w:rFonts w:cs="Arial"/>
          <w:szCs w:val="22"/>
        </w:rPr>
        <w:t>i</w:t>
      </w:r>
      <w:r w:rsidRPr="00D536D0">
        <w:rPr>
          <w:rFonts w:cs="Arial"/>
          <w:szCs w:val="22"/>
        </w:rPr>
        <w:t xml:space="preserve"> oziroma projekti, ki so izrecno namenjeni za OPO, za katere </w:t>
      </w:r>
      <w:r>
        <w:rPr>
          <w:rFonts w:cs="Arial"/>
          <w:szCs w:val="22"/>
        </w:rPr>
        <w:t xml:space="preserve">proračunski uporabniki </w:t>
      </w:r>
      <w:r w:rsidRPr="00D536D0">
        <w:rPr>
          <w:rFonts w:cs="Arial"/>
          <w:szCs w:val="22"/>
        </w:rPr>
        <w:t xml:space="preserve"> namenijo </w:t>
      </w:r>
      <w:r w:rsidR="001372F8" w:rsidRPr="00D536D0">
        <w:rPr>
          <w:rFonts w:cs="Arial"/>
          <w:szCs w:val="22"/>
        </w:rPr>
        <w:t>finančna sredstva oz</w:t>
      </w:r>
      <w:r w:rsidRPr="00D536D0">
        <w:rPr>
          <w:rFonts w:cs="Arial"/>
          <w:szCs w:val="22"/>
        </w:rPr>
        <w:t>iroma</w:t>
      </w:r>
      <w:r w:rsidR="001372F8" w:rsidRPr="00D536D0">
        <w:rPr>
          <w:rFonts w:cs="Arial"/>
          <w:szCs w:val="22"/>
        </w:rPr>
        <w:t xml:space="preserve"> vir</w:t>
      </w:r>
      <w:r w:rsidRPr="00D536D0">
        <w:rPr>
          <w:rFonts w:cs="Arial"/>
          <w:szCs w:val="22"/>
        </w:rPr>
        <w:t>e</w:t>
      </w:r>
      <w:r w:rsidR="001372F8" w:rsidRPr="00D536D0">
        <w:rPr>
          <w:rFonts w:cs="Arial"/>
          <w:szCs w:val="22"/>
        </w:rPr>
        <w:t xml:space="preserve"> financiranja</w:t>
      </w:r>
      <w:r>
        <w:rPr>
          <w:rFonts w:cs="Arial"/>
          <w:szCs w:val="22"/>
        </w:rPr>
        <w:t>;</w:t>
      </w:r>
    </w:p>
    <w:p w14:paraId="7A216E9C" w14:textId="0A096226" w:rsidR="001372F8" w:rsidRPr="00D536D0" w:rsidRDefault="00D536D0" w:rsidP="00D536D0">
      <w:pPr>
        <w:pStyle w:val="Odstavekseznama"/>
        <w:numPr>
          <w:ilvl w:val="0"/>
          <w:numId w:val="123"/>
        </w:numPr>
        <w:spacing w:line="240" w:lineRule="auto"/>
        <w:jc w:val="both"/>
        <w:rPr>
          <w:rFonts w:cs="Arial"/>
          <w:szCs w:val="22"/>
        </w:rPr>
      </w:pPr>
      <w:r w:rsidRPr="00D536D0">
        <w:rPr>
          <w:rFonts w:cs="Arial"/>
          <w:szCs w:val="22"/>
        </w:rPr>
        <w:t xml:space="preserve">Ukrepi oziroma </w:t>
      </w:r>
      <w:r>
        <w:rPr>
          <w:rFonts w:cs="Arial"/>
          <w:szCs w:val="22"/>
        </w:rPr>
        <w:t xml:space="preserve">javni razpisi </w:t>
      </w:r>
      <w:r w:rsidRPr="00D536D0">
        <w:rPr>
          <w:rFonts w:cs="Arial"/>
          <w:szCs w:val="22"/>
        </w:rPr>
        <w:t xml:space="preserve">s prednostno usmeritvijo na OPO, </w:t>
      </w:r>
      <w:r>
        <w:rPr>
          <w:rFonts w:cs="Arial"/>
          <w:szCs w:val="22"/>
        </w:rPr>
        <w:t>pri</w:t>
      </w:r>
      <w:r w:rsidRPr="00D536D0">
        <w:rPr>
          <w:rFonts w:cs="Arial"/>
          <w:szCs w:val="22"/>
        </w:rPr>
        <w:t xml:space="preserve"> kater</w:t>
      </w:r>
      <w:r>
        <w:rPr>
          <w:rFonts w:cs="Arial"/>
          <w:szCs w:val="22"/>
        </w:rPr>
        <w:t>ih</w:t>
      </w:r>
      <w:r w:rsidRPr="00D536D0">
        <w:rPr>
          <w:rFonts w:cs="Arial"/>
          <w:szCs w:val="22"/>
        </w:rPr>
        <w:t xml:space="preserve"> proračunski uporabniki namenijo d</w:t>
      </w:r>
      <w:r w:rsidR="001372F8" w:rsidRPr="00D536D0">
        <w:rPr>
          <w:rFonts w:cs="Arial"/>
          <w:szCs w:val="22"/>
        </w:rPr>
        <w:t xml:space="preserve">odatne točke pri izboru </w:t>
      </w:r>
      <w:r>
        <w:rPr>
          <w:rFonts w:cs="Arial"/>
          <w:szCs w:val="22"/>
        </w:rPr>
        <w:t xml:space="preserve">projektov iz teh območij </w:t>
      </w:r>
      <w:r w:rsidR="001372F8" w:rsidRPr="00D536D0">
        <w:rPr>
          <w:rFonts w:cs="Arial"/>
          <w:szCs w:val="22"/>
        </w:rPr>
        <w:t>v merilih javnih razpiso</w:t>
      </w:r>
      <w:r>
        <w:rPr>
          <w:rFonts w:cs="Arial"/>
          <w:szCs w:val="22"/>
        </w:rPr>
        <w:t>v.</w:t>
      </w:r>
    </w:p>
    <w:p w14:paraId="6F9D4DE1" w14:textId="77777777" w:rsidR="001372F8" w:rsidRPr="00CE1716" w:rsidRDefault="001372F8" w:rsidP="001372F8">
      <w:pPr>
        <w:ind w:left="709" w:hanging="709"/>
        <w:rPr>
          <w:szCs w:val="22"/>
          <w:highlight w:val="lightGray"/>
        </w:rPr>
      </w:pPr>
    </w:p>
    <w:p w14:paraId="465CA22B" w14:textId="28FBE6A6" w:rsidR="00CE1716" w:rsidRPr="00CE1716" w:rsidRDefault="00CE1716" w:rsidP="001372F8">
      <w:pPr>
        <w:jc w:val="both"/>
        <w:rPr>
          <w:szCs w:val="22"/>
        </w:rPr>
      </w:pPr>
      <w:r>
        <w:rPr>
          <w:szCs w:val="22"/>
        </w:rPr>
        <w:t>Usklajeni u</w:t>
      </w:r>
      <w:r w:rsidRPr="00CE1716">
        <w:rPr>
          <w:szCs w:val="22"/>
        </w:rPr>
        <w:t xml:space="preserve">krepi oziroma projekti, ki so izrecno namenjeni za OPO, za katere proračunski uporabniki namenijo finančna sredstva oziroma vire financiranja so </w:t>
      </w:r>
      <w:r w:rsidRPr="00AB5026">
        <w:rPr>
          <w:szCs w:val="22"/>
        </w:rPr>
        <w:t>podani v preglednici</w:t>
      </w:r>
      <w:r w:rsidR="002E6D92" w:rsidRPr="00AB5026">
        <w:rPr>
          <w:szCs w:val="22"/>
        </w:rPr>
        <w:t xml:space="preserve"> 6</w:t>
      </w:r>
      <w:r w:rsidRPr="00CE1716">
        <w:rPr>
          <w:szCs w:val="22"/>
        </w:rPr>
        <w:t xml:space="preserve"> finančne konstrukcije programa</w:t>
      </w:r>
      <w:r>
        <w:rPr>
          <w:szCs w:val="22"/>
        </w:rPr>
        <w:t>.</w:t>
      </w:r>
      <w:r w:rsidRPr="00CE1716">
        <w:rPr>
          <w:szCs w:val="22"/>
        </w:rPr>
        <w:t xml:space="preserve"> Viri financiranja v finančni konstrukciji programa so načrtovani na podlagi proračuna RS</w:t>
      </w:r>
      <w:r>
        <w:rPr>
          <w:szCs w:val="22"/>
        </w:rPr>
        <w:t>.</w:t>
      </w:r>
      <w:r w:rsidRPr="00CE1716">
        <w:rPr>
          <w:szCs w:val="22"/>
        </w:rPr>
        <w:t xml:space="preserve"> Za umeščanje konkretnih ukrepov in projektov v državni proračun ter za njihovo izvedbo so odgovorna pristojna ministrstva</w:t>
      </w:r>
      <w:r>
        <w:rPr>
          <w:szCs w:val="22"/>
        </w:rPr>
        <w:t>, ki izvajajo ukrepe oziroma projekte.</w:t>
      </w:r>
      <w:r w:rsidR="00005E8D">
        <w:rPr>
          <w:szCs w:val="22"/>
        </w:rPr>
        <w:t xml:space="preserve"> Opisi ukrepov so podani v poglavju V. Ukrepi programa.</w:t>
      </w:r>
      <w:r>
        <w:rPr>
          <w:szCs w:val="22"/>
        </w:rPr>
        <w:t xml:space="preserve"> </w:t>
      </w:r>
    </w:p>
    <w:p w14:paraId="745D4F78" w14:textId="77777777" w:rsidR="00CE1716" w:rsidRDefault="00CE1716" w:rsidP="001372F8">
      <w:pPr>
        <w:jc w:val="both"/>
        <w:rPr>
          <w:szCs w:val="22"/>
        </w:rPr>
      </w:pPr>
    </w:p>
    <w:p w14:paraId="2211BB71" w14:textId="1D7B8824" w:rsidR="002E6D92" w:rsidRDefault="00CE1716" w:rsidP="00CE1716">
      <w:pPr>
        <w:jc w:val="both"/>
        <w:rPr>
          <w:szCs w:val="22"/>
        </w:rPr>
      </w:pPr>
      <w:r w:rsidRPr="00CE1716">
        <w:rPr>
          <w:szCs w:val="22"/>
        </w:rPr>
        <w:t xml:space="preserve">Predmet programa so tudi usklajeni ukrepi </w:t>
      </w:r>
      <w:r>
        <w:rPr>
          <w:szCs w:val="22"/>
        </w:rPr>
        <w:t xml:space="preserve">oziroma javni razpisi </w:t>
      </w:r>
      <w:r w:rsidRPr="00CE1716">
        <w:rPr>
          <w:szCs w:val="22"/>
        </w:rPr>
        <w:t xml:space="preserve">s prednostno usmeritvijo na </w:t>
      </w:r>
      <w:r>
        <w:rPr>
          <w:szCs w:val="22"/>
        </w:rPr>
        <w:t>OPO</w:t>
      </w:r>
      <w:r w:rsidRPr="00CE1716">
        <w:rPr>
          <w:szCs w:val="22"/>
        </w:rPr>
        <w:t>, ki namenjajo</w:t>
      </w:r>
      <w:r w:rsidR="00AB5026">
        <w:rPr>
          <w:szCs w:val="22"/>
        </w:rPr>
        <w:t xml:space="preserve"> projektov iz OPO </w:t>
      </w:r>
      <w:r w:rsidRPr="00CE1716">
        <w:rPr>
          <w:szCs w:val="22"/>
        </w:rPr>
        <w:t xml:space="preserve"> dodatne točke pri izboru v merilih javnih razpisov. Višine sredstev, ki bodo na voljo za </w:t>
      </w:r>
      <w:r>
        <w:rPr>
          <w:szCs w:val="22"/>
        </w:rPr>
        <w:t>projekte iz OPO</w:t>
      </w:r>
      <w:r w:rsidRPr="00CE1716">
        <w:rPr>
          <w:szCs w:val="22"/>
        </w:rPr>
        <w:t>, ni mogoče vnaprej predvideti</w:t>
      </w:r>
      <w:r>
        <w:rPr>
          <w:szCs w:val="22"/>
        </w:rPr>
        <w:t xml:space="preserve"> ter načrtovati učinkov in rezultatov ter vplivov na cilje OPO. </w:t>
      </w:r>
      <w:r w:rsidR="002E6D92">
        <w:rPr>
          <w:szCs w:val="22"/>
        </w:rPr>
        <w:t xml:space="preserve">Ti ukrepi so navedeni </w:t>
      </w:r>
      <w:r w:rsidR="00AB5026">
        <w:rPr>
          <w:szCs w:val="22"/>
        </w:rPr>
        <w:t xml:space="preserve">le </w:t>
      </w:r>
      <w:r w:rsidR="002E6D92">
        <w:rPr>
          <w:szCs w:val="22"/>
        </w:rPr>
        <w:t xml:space="preserve">v evidenci ukrepov oziroma javnih razpisov </w:t>
      </w:r>
      <w:r w:rsidR="00AB5026">
        <w:rPr>
          <w:szCs w:val="22"/>
        </w:rPr>
        <w:t xml:space="preserve">s prednostno usmeritvijo na OPO </w:t>
      </w:r>
      <w:r w:rsidR="002E6D92">
        <w:rPr>
          <w:szCs w:val="22"/>
        </w:rPr>
        <w:t xml:space="preserve">v </w:t>
      </w:r>
      <w:r w:rsidR="002E6D92" w:rsidRPr="00AB5026">
        <w:rPr>
          <w:szCs w:val="22"/>
        </w:rPr>
        <w:t xml:space="preserve">preglednici </w:t>
      </w:r>
      <w:r w:rsidR="00AB5026" w:rsidRPr="00AB5026">
        <w:rPr>
          <w:szCs w:val="22"/>
        </w:rPr>
        <w:t>7</w:t>
      </w:r>
      <w:r w:rsidR="002E6D92" w:rsidRPr="00AB5026">
        <w:rPr>
          <w:szCs w:val="22"/>
        </w:rPr>
        <w:t>. Posamezna ministrstva lahko projektom iz OPO namenjajo dodatne točke pri izboru v merilih javnih razpisov že neposredno na podlagi drugega odstavkom 24. člena zakona.</w:t>
      </w:r>
      <w:r w:rsidR="00AB5026" w:rsidRPr="00AB5026">
        <w:rPr>
          <w:szCs w:val="22"/>
        </w:rPr>
        <w:t xml:space="preserve"> Evidenca</w:t>
      </w:r>
      <w:r w:rsidR="00AB5026">
        <w:rPr>
          <w:szCs w:val="22"/>
        </w:rPr>
        <w:t xml:space="preserve"> ukrepov oziroma javnih razpisov se pripravi ob uskladitvi ukrepov programa in se ažurira ob vsaki njegovi spremembi.</w:t>
      </w:r>
    </w:p>
    <w:p w14:paraId="6D5D484B" w14:textId="77777777" w:rsidR="002E6D92" w:rsidRDefault="002E6D92" w:rsidP="00CE1716">
      <w:pPr>
        <w:jc w:val="both"/>
        <w:rPr>
          <w:szCs w:val="22"/>
        </w:rPr>
      </w:pPr>
    </w:p>
    <w:p w14:paraId="1830D2D7" w14:textId="1FF90B45" w:rsidR="00CE1716" w:rsidRPr="00CE1716" w:rsidRDefault="00CE1716" w:rsidP="00CE1716">
      <w:pPr>
        <w:jc w:val="both"/>
        <w:rPr>
          <w:szCs w:val="22"/>
        </w:rPr>
      </w:pPr>
      <w:r w:rsidRPr="00CE1716">
        <w:rPr>
          <w:szCs w:val="22"/>
        </w:rPr>
        <w:t>Uvrščenost ukrepov</w:t>
      </w:r>
      <w:r w:rsidR="002E6D92">
        <w:rPr>
          <w:szCs w:val="22"/>
        </w:rPr>
        <w:t xml:space="preserve"> oziroma projektov</w:t>
      </w:r>
      <w:r w:rsidRPr="00CE1716">
        <w:rPr>
          <w:szCs w:val="22"/>
        </w:rPr>
        <w:t xml:space="preserve"> v program še ne pomeni, da so finančna sredstva za izvedbo le-teh zagotovljena in ne predstavljajo nastopa pravnih učinkov sofinanciranja iz sredstev državnega proračuna Republike Slovenije. </w:t>
      </w:r>
    </w:p>
    <w:p w14:paraId="6DD89A0C" w14:textId="77777777" w:rsidR="00CE1716" w:rsidRDefault="00CE1716" w:rsidP="001372F8">
      <w:pPr>
        <w:jc w:val="both"/>
        <w:rPr>
          <w:szCs w:val="22"/>
        </w:rPr>
      </w:pPr>
    </w:p>
    <w:p w14:paraId="6E4E0C55" w14:textId="77777777" w:rsidR="000B3A3C" w:rsidRPr="001372F8" w:rsidRDefault="000B3A3C" w:rsidP="00957650">
      <w:pPr>
        <w:spacing w:line="240" w:lineRule="auto"/>
        <w:jc w:val="both"/>
        <w:rPr>
          <w:rFonts w:cs="Arial"/>
          <w:szCs w:val="22"/>
          <w:highlight w:val="lightGray"/>
        </w:rPr>
      </w:pPr>
    </w:p>
    <w:p w14:paraId="6E9C447D" w14:textId="77777777" w:rsidR="00FF2C22" w:rsidRPr="00FF2C22" w:rsidRDefault="00FF2C22" w:rsidP="00957650">
      <w:pPr>
        <w:spacing w:line="240" w:lineRule="auto"/>
        <w:jc w:val="both"/>
        <w:rPr>
          <w:rFonts w:cs="Arial"/>
          <w:szCs w:val="20"/>
          <w:highlight w:val="yellow"/>
        </w:rPr>
      </w:pPr>
    </w:p>
    <w:p w14:paraId="42166855" w14:textId="77777777" w:rsidR="00957650" w:rsidRPr="005409FF" w:rsidRDefault="00957650" w:rsidP="00957650">
      <w:pPr>
        <w:spacing w:line="240" w:lineRule="auto"/>
        <w:jc w:val="both"/>
        <w:rPr>
          <w:rFonts w:cs="Arial"/>
          <w:szCs w:val="20"/>
          <w:highlight w:val="lightGray"/>
        </w:rPr>
      </w:pPr>
    </w:p>
    <w:p w14:paraId="0B336B2B" w14:textId="77777777" w:rsidR="00F75E10" w:rsidRDefault="00F75E10" w:rsidP="00957650">
      <w:pPr>
        <w:jc w:val="both"/>
        <w:rPr>
          <w:rFonts w:cs="Arial"/>
          <w:szCs w:val="20"/>
          <w:highlight w:val="lightGray"/>
        </w:rPr>
      </w:pPr>
    </w:p>
    <w:p w14:paraId="0F0005E2" w14:textId="77777777" w:rsidR="00F75E10" w:rsidRDefault="00F75E10" w:rsidP="00957650">
      <w:pPr>
        <w:jc w:val="both"/>
        <w:rPr>
          <w:rFonts w:cs="Arial"/>
          <w:szCs w:val="20"/>
          <w:highlight w:val="lightGray"/>
        </w:rPr>
      </w:pPr>
    </w:p>
    <w:p w14:paraId="7DD471ED" w14:textId="6F35CCEA" w:rsidR="002C7DBD" w:rsidRPr="005409FF" w:rsidRDefault="00957650" w:rsidP="00E06003">
      <w:pPr>
        <w:jc w:val="both"/>
        <w:rPr>
          <w:highlight w:val="lightGray"/>
        </w:rPr>
        <w:sectPr w:rsidR="002C7DBD" w:rsidRPr="005409FF" w:rsidSect="002C7DBD">
          <w:headerReference w:type="default" r:id="rId9"/>
          <w:footerReference w:type="default" r:id="rId10"/>
          <w:headerReference w:type="first" r:id="rId11"/>
          <w:footerReference w:type="first" r:id="rId12"/>
          <w:pgSz w:w="11906" w:h="16838"/>
          <w:pgMar w:top="1417" w:right="1417" w:bottom="1417" w:left="1417" w:header="708" w:footer="708" w:gutter="0"/>
          <w:cols w:space="708"/>
          <w:docGrid w:linePitch="360"/>
        </w:sectPr>
      </w:pPr>
      <w:r w:rsidRPr="005409FF">
        <w:rPr>
          <w:rFonts w:cs="Arial"/>
          <w:szCs w:val="20"/>
          <w:highlight w:val="lightGray"/>
        </w:rPr>
        <w:br w:type="page"/>
      </w:r>
    </w:p>
    <w:p w14:paraId="5A238084" w14:textId="68A4B8E3" w:rsidR="002C7DBD" w:rsidRDefault="002C7DBD" w:rsidP="00005E8D">
      <w:pPr>
        <w:spacing w:before="60" w:after="60" w:line="240" w:lineRule="auto"/>
        <w:rPr>
          <w:rFonts w:cs="Arial"/>
          <w:b/>
          <w:bCs/>
          <w:color w:val="000000"/>
          <w:szCs w:val="22"/>
          <w:lang w:eastAsia="sl-SI"/>
        </w:rPr>
      </w:pPr>
      <w:bookmarkStart w:id="15" w:name="_Hlk168545412"/>
      <w:r w:rsidRPr="00CD2BC5">
        <w:rPr>
          <w:b/>
          <w:szCs w:val="22"/>
        </w:rPr>
        <w:lastRenderedPageBreak/>
        <w:t xml:space="preserve">Preglednica </w:t>
      </w:r>
      <w:r w:rsidR="00005E8D" w:rsidRPr="00CD2BC5">
        <w:rPr>
          <w:b/>
          <w:szCs w:val="22"/>
        </w:rPr>
        <w:t>6</w:t>
      </w:r>
      <w:r w:rsidRPr="00CD2BC5">
        <w:rPr>
          <w:b/>
          <w:szCs w:val="22"/>
        </w:rPr>
        <w:t xml:space="preserve">: </w:t>
      </w:r>
      <w:r w:rsidRPr="00CD2BC5">
        <w:rPr>
          <w:rFonts w:cs="Arial"/>
          <w:b/>
          <w:bCs/>
          <w:color w:val="000000"/>
          <w:szCs w:val="22"/>
          <w:lang w:eastAsia="sl-SI"/>
        </w:rPr>
        <w:t>Finančna konstrukcija programa - finančna sredstva oz. viri financiranja za ukrepe oz</w:t>
      </w:r>
      <w:r w:rsidR="00005E8D" w:rsidRPr="00CD2BC5">
        <w:rPr>
          <w:rFonts w:cs="Arial"/>
          <w:b/>
          <w:bCs/>
          <w:color w:val="000000"/>
          <w:szCs w:val="22"/>
          <w:lang w:eastAsia="sl-SI"/>
        </w:rPr>
        <w:t>iroma projekte</w:t>
      </w:r>
      <w:r w:rsidRPr="00CD2BC5">
        <w:rPr>
          <w:rFonts w:cs="Arial"/>
          <w:b/>
          <w:bCs/>
          <w:color w:val="000000"/>
          <w:szCs w:val="22"/>
          <w:lang w:eastAsia="sl-SI"/>
        </w:rPr>
        <w:t>, ki so izrecno namenjeni za problemska območja (v evrih)</w:t>
      </w:r>
    </w:p>
    <w:tbl>
      <w:tblPr>
        <w:tblW w:w="15560" w:type="dxa"/>
        <w:tblInd w:w="-714" w:type="dxa"/>
        <w:tblCellMar>
          <w:left w:w="70" w:type="dxa"/>
          <w:right w:w="70" w:type="dxa"/>
        </w:tblCellMar>
        <w:tblLook w:val="04A0" w:firstRow="1" w:lastRow="0" w:firstColumn="1" w:lastColumn="0" w:noHBand="0" w:noVBand="1"/>
      </w:tblPr>
      <w:tblGrid>
        <w:gridCol w:w="5398"/>
        <w:gridCol w:w="2115"/>
        <w:gridCol w:w="1935"/>
        <w:gridCol w:w="1047"/>
        <w:gridCol w:w="1037"/>
        <w:gridCol w:w="977"/>
        <w:gridCol w:w="977"/>
        <w:gridCol w:w="977"/>
        <w:gridCol w:w="1097"/>
      </w:tblGrid>
      <w:tr w:rsidR="00D7266F" w:rsidRPr="00D7266F" w14:paraId="6503A811" w14:textId="77777777" w:rsidTr="0033046C">
        <w:trPr>
          <w:trHeight w:val="930"/>
        </w:trPr>
        <w:tc>
          <w:tcPr>
            <w:tcW w:w="5398" w:type="dxa"/>
            <w:tcBorders>
              <w:top w:val="single" w:sz="4" w:space="0" w:color="auto"/>
              <w:left w:val="single" w:sz="4" w:space="0" w:color="auto"/>
              <w:bottom w:val="nil"/>
              <w:right w:val="single" w:sz="4" w:space="0" w:color="auto"/>
            </w:tcBorders>
            <w:shd w:val="clear" w:color="auto" w:fill="auto"/>
            <w:vAlign w:val="center"/>
            <w:hideMark/>
          </w:tcPr>
          <w:p w14:paraId="6F47E9D4"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Naziv cilja, specifičnega cilja, ukrepa, aktivnosti</w:t>
            </w:r>
          </w:p>
        </w:tc>
        <w:tc>
          <w:tcPr>
            <w:tcW w:w="2115" w:type="dxa"/>
            <w:tcBorders>
              <w:top w:val="single" w:sz="4" w:space="0" w:color="auto"/>
              <w:left w:val="nil"/>
              <w:bottom w:val="nil"/>
              <w:right w:val="single" w:sz="4" w:space="0" w:color="auto"/>
            </w:tcBorders>
            <w:shd w:val="clear" w:color="auto" w:fill="auto"/>
            <w:vAlign w:val="center"/>
            <w:hideMark/>
          </w:tcPr>
          <w:p w14:paraId="34E251F1"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Pristojnost, nosilec, izvajalec (ministrstva, izvajalski organi)</w:t>
            </w:r>
          </w:p>
        </w:tc>
        <w:tc>
          <w:tcPr>
            <w:tcW w:w="1935" w:type="dxa"/>
            <w:tcBorders>
              <w:top w:val="single" w:sz="4" w:space="0" w:color="auto"/>
              <w:left w:val="nil"/>
              <w:bottom w:val="nil"/>
              <w:right w:val="single" w:sz="4" w:space="0" w:color="auto"/>
            </w:tcBorders>
            <w:shd w:val="clear" w:color="auto" w:fill="auto"/>
            <w:vAlign w:val="center"/>
            <w:hideMark/>
          </w:tcPr>
          <w:p w14:paraId="696E61FD"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Vir financiranja</w:t>
            </w:r>
            <w:r w:rsidRPr="00D7266F">
              <w:rPr>
                <w:rFonts w:cs="Arial"/>
                <w:b/>
                <w:bCs/>
                <w:sz w:val="16"/>
                <w:szCs w:val="16"/>
                <w:lang w:eastAsia="sl-SI"/>
              </w:rPr>
              <w:br/>
              <w:t>(program, proračunska postavka, št. NRP)</w:t>
            </w:r>
          </w:p>
        </w:tc>
        <w:tc>
          <w:tcPr>
            <w:tcW w:w="1047" w:type="dxa"/>
            <w:tcBorders>
              <w:top w:val="single" w:sz="4" w:space="0" w:color="auto"/>
              <w:left w:val="nil"/>
              <w:bottom w:val="nil"/>
              <w:right w:val="single" w:sz="4" w:space="0" w:color="auto"/>
            </w:tcBorders>
            <w:shd w:val="clear" w:color="auto" w:fill="auto"/>
            <w:vAlign w:val="center"/>
            <w:hideMark/>
          </w:tcPr>
          <w:p w14:paraId="4AB22623"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Bilanca</w:t>
            </w:r>
            <w:r w:rsidRPr="00D7266F">
              <w:rPr>
                <w:rFonts w:cs="Arial"/>
                <w:b/>
                <w:bCs/>
                <w:sz w:val="16"/>
                <w:szCs w:val="16"/>
                <w:lang w:eastAsia="sl-SI"/>
              </w:rPr>
              <w:br/>
              <w:t>(A, B, U-sredstva v upravljanju)</w:t>
            </w:r>
          </w:p>
        </w:tc>
        <w:tc>
          <w:tcPr>
            <w:tcW w:w="1037" w:type="dxa"/>
            <w:tcBorders>
              <w:top w:val="single" w:sz="4" w:space="0" w:color="auto"/>
              <w:left w:val="nil"/>
              <w:bottom w:val="nil"/>
              <w:right w:val="single" w:sz="4" w:space="0" w:color="auto"/>
            </w:tcBorders>
            <w:shd w:val="clear" w:color="auto" w:fill="auto"/>
            <w:vAlign w:val="center"/>
            <w:hideMark/>
          </w:tcPr>
          <w:p w14:paraId="2F6DF6E4"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2026</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28A54B11"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2027</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683D9487"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2028</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1D77F894"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2029</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1E881112"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Skupaj</w:t>
            </w:r>
          </w:p>
        </w:tc>
      </w:tr>
      <w:tr w:rsidR="00D7266F" w:rsidRPr="00D7266F" w14:paraId="04A678E3" w14:textId="77777777" w:rsidTr="0033046C">
        <w:trPr>
          <w:trHeight w:val="204"/>
        </w:trPr>
        <w:tc>
          <w:tcPr>
            <w:tcW w:w="5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4A13B" w14:textId="77777777" w:rsidR="00D7266F" w:rsidRPr="00D7266F" w:rsidRDefault="00D7266F" w:rsidP="00D7266F">
            <w:pPr>
              <w:spacing w:line="240" w:lineRule="auto"/>
              <w:rPr>
                <w:rFonts w:cs="Arial"/>
                <w:b/>
                <w:bCs/>
                <w:color w:val="000000"/>
                <w:sz w:val="16"/>
                <w:szCs w:val="16"/>
                <w:u w:val="single"/>
                <w:lang w:eastAsia="sl-SI"/>
              </w:rPr>
            </w:pPr>
            <w:r w:rsidRPr="00D7266F">
              <w:rPr>
                <w:rFonts w:cs="Arial"/>
                <w:b/>
                <w:bCs/>
                <w:color w:val="000000"/>
                <w:sz w:val="16"/>
                <w:szCs w:val="16"/>
                <w:u w:val="single"/>
                <w:lang w:eastAsia="sl-SI"/>
              </w:rPr>
              <w:t>Splošni cilj: IZBOLJŠANJE KAKOVOSTI BIVANJA</w:t>
            </w:r>
          </w:p>
        </w:tc>
        <w:tc>
          <w:tcPr>
            <w:tcW w:w="2115" w:type="dxa"/>
            <w:tcBorders>
              <w:top w:val="single" w:sz="4" w:space="0" w:color="auto"/>
              <w:left w:val="nil"/>
              <w:bottom w:val="nil"/>
              <w:right w:val="single" w:sz="4" w:space="0" w:color="auto"/>
            </w:tcBorders>
            <w:shd w:val="clear" w:color="auto" w:fill="auto"/>
            <w:vAlign w:val="center"/>
            <w:hideMark/>
          </w:tcPr>
          <w:p w14:paraId="239A3432" w14:textId="77777777" w:rsidR="00D7266F" w:rsidRPr="00D7266F" w:rsidRDefault="00D7266F" w:rsidP="00D7266F">
            <w:pPr>
              <w:spacing w:line="240" w:lineRule="auto"/>
              <w:jc w:val="center"/>
              <w:rPr>
                <w:rFonts w:cs="Arial"/>
                <w:b/>
                <w:bCs/>
                <w:color w:val="FF0000"/>
                <w:sz w:val="16"/>
                <w:szCs w:val="16"/>
                <w:lang w:eastAsia="sl-SI"/>
              </w:rPr>
            </w:pPr>
            <w:r w:rsidRPr="00D7266F">
              <w:rPr>
                <w:rFonts w:cs="Arial"/>
                <w:b/>
                <w:bCs/>
                <w:color w:val="FF0000"/>
                <w:sz w:val="16"/>
                <w:szCs w:val="16"/>
                <w:lang w:eastAsia="sl-SI"/>
              </w:rPr>
              <w:t> </w:t>
            </w:r>
          </w:p>
        </w:tc>
        <w:tc>
          <w:tcPr>
            <w:tcW w:w="1935" w:type="dxa"/>
            <w:tcBorders>
              <w:top w:val="single" w:sz="4" w:space="0" w:color="auto"/>
              <w:left w:val="nil"/>
              <w:bottom w:val="nil"/>
              <w:right w:val="single" w:sz="4" w:space="0" w:color="auto"/>
            </w:tcBorders>
            <w:shd w:val="clear" w:color="auto" w:fill="auto"/>
            <w:vAlign w:val="center"/>
            <w:hideMark/>
          </w:tcPr>
          <w:p w14:paraId="6DD11AE2"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47" w:type="dxa"/>
            <w:tcBorders>
              <w:top w:val="single" w:sz="4" w:space="0" w:color="auto"/>
              <w:left w:val="nil"/>
              <w:bottom w:val="nil"/>
              <w:right w:val="single" w:sz="4" w:space="0" w:color="auto"/>
            </w:tcBorders>
            <w:shd w:val="clear" w:color="auto" w:fill="auto"/>
            <w:vAlign w:val="center"/>
            <w:hideMark/>
          </w:tcPr>
          <w:p w14:paraId="0A013D33"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37" w:type="dxa"/>
            <w:tcBorders>
              <w:top w:val="single" w:sz="4" w:space="0" w:color="auto"/>
              <w:left w:val="nil"/>
              <w:bottom w:val="nil"/>
              <w:right w:val="single" w:sz="4" w:space="0" w:color="auto"/>
            </w:tcBorders>
            <w:shd w:val="clear" w:color="auto" w:fill="auto"/>
            <w:vAlign w:val="center"/>
            <w:hideMark/>
          </w:tcPr>
          <w:p w14:paraId="6C9592FC"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4134B5FF"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1E36D992"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39457907"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3940C3DB"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r>
      <w:tr w:rsidR="00D7266F" w:rsidRPr="00D7266F" w14:paraId="3C5CC8FC" w14:textId="77777777" w:rsidTr="0033046C">
        <w:trPr>
          <w:trHeight w:val="204"/>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01784528" w14:textId="77777777" w:rsidR="00D7266F" w:rsidRPr="00D7266F" w:rsidRDefault="00D7266F" w:rsidP="00D7266F">
            <w:pPr>
              <w:spacing w:line="240" w:lineRule="auto"/>
              <w:ind w:firstLineChars="100" w:firstLine="161"/>
              <w:rPr>
                <w:rFonts w:cs="Arial"/>
                <w:b/>
                <w:bCs/>
                <w:i/>
                <w:iCs/>
                <w:color w:val="000000"/>
                <w:sz w:val="16"/>
                <w:szCs w:val="16"/>
                <w:lang w:eastAsia="sl-SI"/>
              </w:rPr>
            </w:pPr>
            <w:r w:rsidRPr="00D7266F">
              <w:rPr>
                <w:rFonts w:cs="Arial"/>
                <w:b/>
                <w:bCs/>
                <w:i/>
                <w:iCs/>
                <w:color w:val="000000"/>
                <w:sz w:val="16"/>
                <w:szCs w:val="16"/>
                <w:lang w:eastAsia="sl-SI"/>
              </w:rPr>
              <w:t>Specifični cilj: Izboljšanje stanja okolja in infrastrukture</w:t>
            </w:r>
          </w:p>
        </w:tc>
        <w:tc>
          <w:tcPr>
            <w:tcW w:w="2115" w:type="dxa"/>
            <w:tcBorders>
              <w:top w:val="single" w:sz="4" w:space="0" w:color="auto"/>
              <w:left w:val="nil"/>
              <w:bottom w:val="nil"/>
              <w:right w:val="single" w:sz="4" w:space="0" w:color="auto"/>
            </w:tcBorders>
            <w:shd w:val="clear" w:color="auto" w:fill="auto"/>
            <w:vAlign w:val="center"/>
            <w:hideMark/>
          </w:tcPr>
          <w:p w14:paraId="7E01B4D8"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MNVP</w:t>
            </w:r>
          </w:p>
        </w:tc>
        <w:tc>
          <w:tcPr>
            <w:tcW w:w="1935" w:type="dxa"/>
            <w:tcBorders>
              <w:top w:val="single" w:sz="4" w:space="0" w:color="auto"/>
              <w:left w:val="nil"/>
              <w:bottom w:val="nil"/>
              <w:right w:val="single" w:sz="4" w:space="0" w:color="auto"/>
            </w:tcBorders>
            <w:shd w:val="clear" w:color="auto" w:fill="auto"/>
            <w:vAlign w:val="center"/>
            <w:hideMark/>
          </w:tcPr>
          <w:p w14:paraId="2283ADD8"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47" w:type="dxa"/>
            <w:tcBorders>
              <w:top w:val="single" w:sz="4" w:space="0" w:color="auto"/>
              <w:left w:val="nil"/>
              <w:bottom w:val="nil"/>
              <w:right w:val="single" w:sz="4" w:space="0" w:color="auto"/>
            </w:tcBorders>
            <w:shd w:val="clear" w:color="auto" w:fill="auto"/>
            <w:vAlign w:val="center"/>
            <w:hideMark/>
          </w:tcPr>
          <w:p w14:paraId="30B101B9"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37" w:type="dxa"/>
            <w:tcBorders>
              <w:top w:val="single" w:sz="4" w:space="0" w:color="auto"/>
              <w:left w:val="nil"/>
              <w:bottom w:val="nil"/>
              <w:right w:val="single" w:sz="4" w:space="0" w:color="auto"/>
            </w:tcBorders>
            <w:shd w:val="clear" w:color="auto" w:fill="auto"/>
            <w:vAlign w:val="center"/>
            <w:hideMark/>
          </w:tcPr>
          <w:p w14:paraId="119BF046"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265D6DA5"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69441FF7"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758B3C71"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799AA299"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r>
      <w:tr w:rsidR="00D7266F" w:rsidRPr="00D7266F" w14:paraId="15BE63DB" w14:textId="77777777" w:rsidTr="0033046C">
        <w:trPr>
          <w:trHeight w:val="204"/>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4E9739B2" w14:textId="77777777" w:rsidR="00D7266F" w:rsidRPr="00D7266F" w:rsidRDefault="00D7266F" w:rsidP="00D7266F">
            <w:pPr>
              <w:spacing w:line="240" w:lineRule="auto"/>
              <w:ind w:firstLineChars="200" w:firstLine="320"/>
              <w:rPr>
                <w:rFonts w:cs="Arial"/>
                <w:color w:val="000000"/>
                <w:sz w:val="16"/>
                <w:szCs w:val="16"/>
                <w:lang w:eastAsia="sl-SI"/>
              </w:rPr>
            </w:pPr>
            <w:r w:rsidRPr="00D7266F">
              <w:rPr>
                <w:rFonts w:cs="Arial"/>
                <w:color w:val="000000"/>
                <w:sz w:val="16"/>
                <w:szCs w:val="16"/>
                <w:lang w:eastAsia="sl-SI"/>
              </w:rPr>
              <w:t>Ukrep: Izgradnja in rekonstrukcija vodovodne infrastrukture</w:t>
            </w:r>
          </w:p>
        </w:tc>
        <w:tc>
          <w:tcPr>
            <w:tcW w:w="2115" w:type="dxa"/>
            <w:tcBorders>
              <w:top w:val="single" w:sz="4" w:space="0" w:color="auto"/>
              <w:left w:val="nil"/>
              <w:bottom w:val="nil"/>
              <w:right w:val="single" w:sz="4" w:space="0" w:color="auto"/>
            </w:tcBorders>
            <w:shd w:val="clear" w:color="auto" w:fill="auto"/>
            <w:vAlign w:val="center"/>
            <w:hideMark/>
          </w:tcPr>
          <w:p w14:paraId="1A8D4CD0"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MNVP</w:t>
            </w:r>
          </w:p>
        </w:tc>
        <w:tc>
          <w:tcPr>
            <w:tcW w:w="1935" w:type="dxa"/>
            <w:tcBorders>
              <w:top w:val="single" w:sz="4" w:space="0" w:color="auto"/>
              <w:left w:val="nil"/>
              <w:bottom w:val="nil"/>
              <w:right w:val="single" w:sz="4" w:space="0" w:color="auto"/>
            </w:tcBorders>
            <w:shd w:val="clear" w:color="auto" w:fill="auto"/>
            <w:vAlign w:val="center"/>
            <w:hideMark/>
          </w:tcPr>
          <w:p w14:paraId="39C897A9"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47" w:type="dxa"/>
            <w:tcBorders>
              <w:top w:val="single" w:sz="4" w:space="0" w:color="auto"/>
              <w:left w:val="nil"/>
              <w:bottom w:val="nil"/>
              <w:right w:val="single" w:sz="4" w:space="0" w:color="auto"/>
            </w:tcBorders>
            <w:shd w:val="clear" w:color="auto" w:fill="auto"/>
            <w:vAlign w:val="center"/>
            <w:hideMark/>
          </w:tcPr>
          <w:p w14:paraId="5F6F0EE7"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37" w:type="dxa"/>
            <w:tcBorders>
              <w:top w:val="single" w:sz="4" w:space="0" w:color="auto"/>
              <w:left w:val="nil"/>
              <w:bottom w:val="nil"/>
              <w:right w:val="single" w:sz="4" w:space="0" w:color="auto"/>
            </w:tcBorders>
            <w:shd w:val="clear" w:color="auto" w:fill="auto"/>
            <w:vAlign w:val="center"/>
            <w:hideMark/>
          </w:tcPr>
          <w:p w14:paraId="429B8BF5"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64552040"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30C326D2"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49B50B86"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4187E73A"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r>
      <w:tr w:rsidR="00D7266F" w:rsidRPr="00D7266F" w14:paraId="7A20045A" w14:textId="77777777" w:rsidTr="0033046C">
        <w:trPr>
          <w:trHeight w:val="204"/>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44097C7C" w14:textId="77777777" w:rsidR="00D7266F" w:rsidRPr="00D7266F" w:rsidRDefault="00D7266F" w:rsidP="00D7266F">
            <w:pPr>
              <w:spacing w:line="240" w:lineRule="auto"/>
              <w:ind w:firstLineChars="200" w:firstLine="320"/>
              <w:rPr>
                <w:rFonts w:cs="Arial"/>
                <w:color w:val="000000"/>
                <w:sz w:val="16"/>
                <w:szCs w:val="16"/>
                <w:lang w:eastAsia="sl-SI"/>
              </w:rPr>
            </w:pPr>
            <w:r w:rsidRPr="00D7266F">
              <w:rPr>
                <w:rFonts w:cs="Arial"/>
                <w:color w:val="000000"/>
                <w:sz w:val="16"/>
                <w:szCs w:val="16"/>
                <w:lang w:eastAsia="sl-SI"/>
              </w:rPr>
              <w:t xml:space="preserve">Ukrep: Izgradnja in rekonstrukcije kanalizacijske infrastrukture </w:t>
            </w:r>
          </w:p>
        </w:tc>
        <w:tc>
          <w:tcPr>
            <w:tcW w:w="2115" w:type="dxa"/>
            <w:tcBorders>
              <w:top w:val="single" w:sz="4" w:space="0" w:color="auto"/>
              <w:left w:val="nil"/>
              <w:bottom w:val="nil"/>
              <w:right w:val="single" w:sz="4" w:space="0" w:color="auto"/>
            </w:tcBorders>
            <w:shd w:val="clear" w:color="auto" w:fill="auto"/>
            <w:vAlign w:val="center"/>
            <w:hideMark/>
          </w:tcPr>
          <w:p w14:paraId="3AF9762B"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MNVP</w:t>
            </w:r>
          </w:p>
        </w:tc>
        <w:tc>
          <w:tcPr>
            <w:tcW w:w="1935" w:type="dxa"/>
            <w:tcBorders>
              <w:top w:val="single" w:sz="4" w:space="0" w:color="auto"/>
              <w:left w:val="nil"/>
              <w:bottom w:val="nil"/>
              <w:right w:val="single" w:sz="4" w:space="0" w:color="auto"/>
            </w:tcBorders>
            <w:shd w:val="clear" w:color="auto" w:fill="auto"/>
            <w:vAlign w:val="center"/>
            <w:hideMark/>
          </w:tcPr>
          <w:p w14:paraId="0F37104A"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47" w:type="dxa"/>
            <w:tcBorders>
              <w:top w:val="single" w:sz="4" w:space="0" w:color="auto"/>
              <w:left w:val="nil"/>
              <w:bottom w:val="nil"/>
              <w:right w:val="single" w:sz="4" w:space="0" w:color="auto"/>
            </w:tcBorders>
            <w:shd w:val="clear" w:color="auto" w:fill="auto"/>
            <w:vAlign w:val="center"/>
            <w:hideMark/>
          </w:tcPr>
          <w:p w14:paraId="4E7890FE"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37" w:type="dxa"/>
            <w:tcBorders>
              <w:top w:val="single" w:sz="4" w:space="0" w:color="auto"/>
              <w:left w:val="nil"/>
              <w:bottom w:val="nil"/>
              <w:right w:val="single" w:sz="4" w:space="0" w:color="auto"/>
            </w:tcBorders>
            <w:shd w:val="clear" w:color="auto" w:fill="auto"/>
            <w:vAlign w:val="center"/>
            <w:hideMark/>
          </w:tcPr>
          <w:p w14:paraId="025F3D43"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1ABDF6C7"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04B0F60F"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13DC45B0"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046A392C"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r>
      <w:tr w:rsidR="00D7266F" w:rsidRPr="00D7266F" w14:paraId="0CFE173F" w14:textId="77777777" w:rsidTr="0033046C">
        <w:trPr>
          <w:trHeight w:val="204"/>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3953F9D1" w14:textId="77777777" w:rsidR="00D7266F" w:rsidRPr="00D7266F" w:rsidRDefault="00D7266F" w:rsidP="00D7266F">
            <w:pPr>
              <w:spacing w:line="240" w:lineRule="auto"/>
              <w:ind w:firstLineChars="100" w:firstLine="161"/>
              <w:rPr>
                <w:rFonts w:cs="Arial"/>
                <w:b/>
                <w:bCs/>
                <w:i/>
                <w:iCs/>
                <w:color w:val="000000"/>
                <w:sz w:val="16"/>
                <w:szCs w:val="16"/>
                <w:lang w:eastAsia="sl-SI"/>
              </w:rPr>
            </w:pPr>
            <w:r w:rsidRPr="00D7266F">
              <w:rPr>
                <w:rFonts w:cs="Arial"/>
                <w:b/>
                <w:bCs/>
                <w:i/>
                <w:iCs/>
                <w:color w:val="000000"/>
                <w:sz w:val="16"/>
                <w:szCs w:val="16"/>
                <w:lang w:eastAsia="sl-SI"/>
              </w:rPr>
              <w:t>Specifični cilj: Zagotavljanje osnovnih bivalnih pogojev</w:t>
            </w:r>
          </w:p>
        </w:tc>
        <w:tc>
          <w:tcPr>
            <w:tcW w:w="2115" w:type="dxa"/>
            <w:tcBorders>
              <w:top w:val="single" w:sz="4" w:space="0" w:color="auto"/>
              <w:left w:val="nil"/>
              <w:bottom w:val="nil"/>
              <w:right w:val="single" w:sz="4" w:space="0" w:color="auto"/>
            </w:tcBorders>
            <w:shd w:val="clear" w:color="auto" w:fill="auto"/>
            <w:vAlign w:val="center"/>
            <w:hideMark/>
          </w:tcPr>
          <w:p w14:paraId="65A389FC"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MSP, MOPE</w:t>
            </w:r>
          </w:p>
        </w:tc>
        <w:tc>
          <w:tcPr>
            <w:tcW w:w="1935" w:type="dxa"/>
            <w:tcBorders>
              <w:top w:val="single" w:sz="4" w:space="0" w:color="auto"/>
              <w:left w:val="nil"/>
              <w:bottom w:val="nil"/>
              <w:right w:val="single" w:sz="4" w:space="0" w:color="auto"/>
            </w:tcBorders>
            <w:shd w:val="clear" w:color="auto" w:fill="auto"/>
            <w:vAlign w:val="center"/>
            <w:hideMark/>
          </w:tcPr>
          <w:p w14:paraId="4DF17831"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47" w:type="dxa"/>
            <w:tcBorders>
              <w:top w:val="single" w:sz="4" w:space="0" w:color="auto"/>
              <w:left w:val="nil"/>
              <w:bottom w:val="nil"/>
              <w:right w:val="single" w:sz="4" w:space="0" w:color="auto"/>
            </w:tcBorders>
            <w:shd w:val="clear" w:color="auto" w:fill="auto"/>
            <w:vAlign w:val="center"/>
            <w:hideMark/>
          </w:tcPr>
          <w:p w14:paraId="439CBC01"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37" w:type="dxa"/>
            <w:tcBorders>
              <w:top w:val="single" w:sz="4" w:space="0" w:color="auto"/>
              <w:left w:val="nil"/>
              <w:bottom w:val="nil"/>
              <w:right w:val="single" w:sz="4" w:space="0" w:color="auto"/>
            </w:tcBorders>
            <w:shd w:val="clear" w:color="auto" w:fill="auto"/>
            <w:vAlign w:val="center"/>
            <w:hideMark/>
          </w:tcPr>
          <w:p w14:paraId="6EE541C9"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6C19AA89"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2FB046FA"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189FAC61"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40A4CA9F"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r>
      <w:tr w:rsidR="00D7266F" w:rsidRPr="00D7266F" w14:paraId="19F29889" w14:textId="77777777" w:rsidTr="0033046C">
        <w:trPr>
          <w:trHeight w:val="204"/>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0ACE8B6E" w14:textId="77777777" w:rsidR="00D7266F" w:rsidRPr="00D7266F" w:rsidRDefault="00D7266F" w:rsidP="00D7266F">
            <w:pPr>
              <w:spacing w:line="240" w:lineRule="auto"/>
              <w:ind w:firstLineChars="200" w:firstLine="320"/>
              <w:rPr>
                <w:rFonts w:cs="Arial"/>
                <w:color w:val="000000"/>
                <w:sz w:val="16"/>
                <w:szCs w:val="16"/>
                <w:lang w:eastAsia="sl-SI"/>
              </w:rPr>
            </w:pPr>
            <w:r w:rsidRPr="00D7266F">
              <w:rPr>
                <w:rFonts w:cs="Arial"/>
                <w:color w:val="000000"/>
                <w:sz w:val="16"/>
                <w:szCs w:val="16"/>
                <w:lang w:eastAsia="sl-SI"/>
              </w:rPr>
              <w:t>Ukrep: Podpora reševanju stanovanjskega vprašanja</w:t>
            </w:r>
          </w:p>
        </w:tc>
        <w:tc>
          <w:tcPr>
            <w:tcW w:w="2115" w:type="dxa"/>
            <w:tcBorders>
              <w:top w:val="single" w:sz="4" w:space="0" w:color="auto"/>
              <w:left w:val="nil"/>
              <w:bottom w:val="nil"/>
              <w:right w:val="single" w:sz="4" w:space="0" w:color="auto"/>
            </w:tcBorders>
            <w:shd w:val="clear" w:color="auto" w:fill="auto"/>
            <w:vAlign w:val="center"/>
            <w:hideMark/>
          </w:tcPr>
          <w:p w14:paraId="30C7AFA3"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MSP, MOPE</w:t>
            </w:r>
          </w:p>
        </w:tc>
        <w:tc>
          <w:tcPr>
            <w:tcW w:w="1935" w:type="dxa"/>
            <w:tcBorders>
              <w:top w:val="single" w:sz="4" w:space="0" w:color="auto"/>
              <w:left w:val="nil"/>
              <w:bottom w:val="nil"/>
              <w:right w:val="single" w:sz="4" w:space="0" w:color="auto"/>
            </w:tcBorders>
            <w:shd w:val="clear" w:color="auto" w:fill="auto"/>
            <w:vAlign w:val="center"/>
            <w:hideMark/>
          </w:tcPr>
          <w:p w14:paraId="77A9CE49"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47" w:type="dxa"/>
            <w:tcBorders>
              <w:top w:val="single" w:sz="4" w:space="0" w:color="auto"/>
              <w:left w:val="nil"/>
              <w:bottom w:val="nil"/>
              <w:right w:val="single" w:sz="4" w:space="0" w:color="auto"/>
            </w:tcBorders>
            <w:shd w:val="clear" w:color="auto" w:fill="auto"/>
            <w:vAlign w:val="center"/>
            <w:hideMark/>
          </w:tcPr>
          <w:p w14:paraId="485BD110"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37" w:type="dxa"/>
            <w:tcBorders>
              <w:top w:val="single" w:sz="4" w:space="0" w:color="auto"/>
              <w:left w:val="nil"/>
              <w:bottom w:val="nil"/>
              <w:right w:val="single" w:sz="4" w:space="0" w:color="auto"/>
            </w:tcBorders>
            <w:shd w:val="clear" w:color="auto" w:fill="auto"/>
            <w:vAlign w:val="center"/>
            <w:hideMark/>
          </w:tcPr>
          <w:p w14:paraId="0570271C"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3A991DE9"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1F1D4B17"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41D663DB"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58C1B2BB"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r>
      <w:tr w:rsidR="00D7266F" w:rsidRPr="00D7266F" w14:paraId="3BF83D43" w14:textId="77777777" w:rsidTr="0033046C">
        <w:trPr>
          <w:trHeight w:val="408"/>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0AD28921" w14:textId="77777777" w:rsidR="00D7266F" w:rsidRPr="00D7266F" w:rsidRDefault="00D7266F" w:rsidP="00D7266F">
            <w:pPr>
              <w:spacing w:line="240" w:lineRule="auto"/>
              <w:ind w:firstLineChars="100" w:firstLine="161"/>
              <w:rPr>
                <w:rFonts w:cs="Arial"/>
                <w:b/>
                <w:bCs/>
                <w:i/>
                <w:iCs/>
                <w:color w:val="000000"/>
                <w:sz w:val="16"/>
                <w:szCs w:val="16"/>
                <w:lang w:eastAsia="sl-SI"/>
              </w:rPr>
            </w:pPr>
            <w:r w:rsidRPr="00D7266F">
              <w:rPr>
                <w:rFonts w:cs="Arial"/>
                <w:b/>
                <w:bCs/>
                <w:i/>
                <w:iCs/>
                <w:color w:val="000000"/>
                <w:sz w:val="16"/>
                <w:szCs w:val="16"/>
                <w:lang w:eastAsia="sl-SI"/>
              </w:rPr>
              <w:t>Specifični cilj: Krepitev storitev trajne oskrbe in omejevanje socialne izključenosti</w:t>
            </w:r>
          </w:p>
        </w:tc>
        <w:tc>
          <w:tcPr>
            <w:tcW w:w="2115" w:type="dxa"/>
            <w:tcBorders>
              <w:top w:val="single" w:sz="4" w:space="0" w:color="auto"/>
              <w:left w:val="nil"/>
              <w:bottom w:val="nil"/>
              <w:right w:val="single" w:sz="4" w:space="0" w:color="auto"/>
            </w:tcBorders>
            <w:shd w:val="clear" w:color="auto" w:fill="auto"/>
            <w:vAlign w:val="center"/>
            <w:hideMark/>
          </w:tcPr>
          <w:p w14:paraId="49E363CC"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MSP, MDDSZ</w:t>
            </w:r>
          </w:p>
        </w:tc>
        <w:tc>
          <w:tcPr>
            <w:tcW w:w="1935" w:type="dxa"/>
            <w:tcBorders>
              <w:top w:val="single" w:sz="4" w:space="0" w:color="auto"/>
              <w:left w:val="nil"/>
              <w:bottom w:val="nil"/>
              <w:right w:val="single" w:sz="4" w:space="0" w:color="auto"/>
            </w:tcBorders>
            <w:shd w:val="clear" w:color="auto" w:fill="auto"/>
            <w:vAlign w:val="center"/>
            <w:hideMark/>
          </w:tcPr>
          <w:p w14:paraId="3378546A"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47" w:type="dxa"/>
            <w:tcBorders>
              <w:top w:val="single" w:sz="4" w:space="0" w:color="auto"/>
              <w:left w:val="nil"/>
              <w:bottom w:val="nil"/>
              <w:right w:val="single" w:sz="4" w:space="0" w:color="auto"/>
            </w:tcBorders>
            <w:shd w:val="clear" w:color="auto" w:fill="auto"/>
            <w:vAlign w:val="center"/>
            <w:hideMark/>
          </w:tcPr>
          <w:p w14:paraId="2A4B2F0A"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37" w:type="dxa"/>
            <w:tcBorders>
              <w:top w:val="single" w:sz="4" w:space="0" w:color="auto"/>
              <w:left w:val="nil"/>
              <w:bottom w:val="nil"/>
              <w:right w:val="single" w:sz="4" w:space="0" w:color="auto"/>
            </w:tcBorders>
            <w:shd w:val="clear" w:color="auto" w:fill="auto"/>
            <w:vAlign w:val="center"/>
            <w:hideMark/>
          </w:tcPr>
          <w:p w14:paraId="215865E1"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57493B02"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2F69A680"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03255020"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497F8403"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r>
      <w:tr w:rsidR="00D7266F" w:rsidRPr="00D7266F" w14:paraId="4A2A031A" w14:textId="77777777" w:rsidTr="0033046C">
        <w:trPr>
          <w:trHeight w:val="204"/>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3D52F979" w14:textId="77777777" w:rsidR="00D7266F" w:rsidRPr="00D7266F" w:rsidRDefault="00D7266F" w:rsidP="00D7266F">
            <w:pPr>
              <w:spacing w:line="240" w:lineRule="auto"/>
              <w:ind w:firstLineChars="200" w:firstLine="320"/>
              <w:rPr>
                <w:rFonts w:cs="Arial"/>
                <w:color w:val="000000"/>
                <w:sz w:val="16"/>
                <w:szCs w:val="16"/>
                <w:lang w:eastAsia="sl-SI"/>
              </w:rPr>
            </w:pPr>
            <w:r w:rsidRPr="00D7266F">
              <w:rPr>
                <w:rFonts w:cs="Arial"/>
                <w:color w:val="000000"/>
                <w:sz w:val="16"/>
                <w:szCs w:val="16"/>
                <w:lang w:eastAsia="sl-SI"/>
              </w:rPr>
              <w:t>Ukrep: Programi dolgotrajne oskrbe oseb, ki potrebujejo tujo pomoč</w:t>
            </w:r>
          </w:p>
        </w:tc>
        <w:tc>
          <w:tcPr>
            <w:tcW w:w="2115" w:type="dxa"/>
            <w:tcBorders>
              <w:top w:val="single" w:sz="4" w:space="0" w:color="auto"/>
              <w:left w:val="nil"/>
              <w:bottom w:val="nil"/>
              <w:right w:val="single" w:sz="4" w:space="0" w:color="auto"/>
            </w:tcBorders>
            <w:shd w:val="clear" w:color="auto" w:fill="auto"/>
            <w:vAlign w:val="center"/>
            <w:hideMark/>
          </w:tcPr>
          <w:p w14:paraId="33397166"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MSP, MDDSZ</w:t>
            </w:r>
          </w:p>
        </w:tc>
        <w:tc>
          <w:tcPr>
            <w:tcW w:w="1935" w:type="dxa"/>
            <w:tcBorders>
              <w:top w:val="single" w:sz="4" w:space="0" w:color="auto"/>
              <w:left w:val="nil"/>
              <w:bottom w:val="nil"/>
              <w:right w:val="single" w:sz="4" w:space="0" w:color="auto"/>
            </w:tcBorders>
            <w:shd w:val="clear" w:color="auto" w:fill="auto"/>
            <w:vAlign w:val="center"/>
            <w:hideMark/>
          </w:tcPr>
          <w:p w14:paraId="3DC012BF"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47" w:type="dxa"/>
            <w:tcBorders>
              <w:top w:val="single" w:sz="4" w:space="0" w:color="auto"/>
              <w:left w:val="nil"/>
              <w:bottom w:val="nil"/>
              <w:right w:val="single" w:sz="4" w:space="0" w:color="auto"/>
            </w:tcBorders>
            <w:shd w:val="clear" w:color="auto" w:fill="auto"/>
            <w:vAlign w:val="center"/>
            <w:hideMark/>
          </w:tcPr>
          <w:p w14:paraId="0C9C082D"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37" w:type="dxa"/>
            <w:tcBorders>
              <w:top w:val="single" w:sz="4" w:space="0" w:color="auto"/>
              <w:left w:val="nil"/>
              <w:bottom w:val="nil"/>
              <w:right w:val="single" w:sz="4" w:space="0" w:color="auto"/>
            </w:tcBorders>
            <w:shd w:val="clear" w:color="auto" w:fill="auto"/>
            <w:vAlign w:val="center"/>
            <w:hideMark/>
          </w:tcPr>
          <w:p w14:paraId="58F25135"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63223432"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3239491E"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5AB6CD67"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31F2C987"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r>
      <w:tr w:rsidR="00D7266F" w:rsidRPr="00D7266F" w14:paraId="22B6B8F4" w14:textId="77777777" w:rsidTr="0033046C">
        <w:trPr>
          <w:trHeight w:val="204"/>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48C5EC17" w14:textId="77777777" w:rsidR="00D7266F" w:rsidRPr="00D7266F" w:rsidRDefault="00D7266F" w:rsidP="00D7266F">
            <w:pPr>
              <w:spacing w:line="240" w:lineRule="auto"/>
              <w:ind w:firstLineChars="200" w:firstLine="320"/>
              <w:rPr>
                <w:rFonts w:cs="Arial"/>
                <w:sz w:val="16"/>
                <w:szCs w:val="16"/>
                <w:lang w:eastAsia="sl-SI"/>
              </w:rPr>
            </w:pPr>
            <w:r w:rsidRPr="00D7266F">
              <w:rPr>
                <w:rFonts w:cs="Arial"/>
                <w:sz w:val="16"/>
                <w:szCs w:val="16"/>
                <w:lang w:eastAsia="sl-SI"/>
              </w:rPr>
              <w:t xml:space="preserve">Ukrep: Spodbude za mlade družine na obmejnih problemskih območjih   </w:t>
            </w:r>
          </w:p>
        </w:tc>
        <w:tc>
          <w:tcPr>
            <w:tcW w:w="2115" w:type="dxa"/>
            <w:tcBorders>
              <w:top w:val="single" w:sz="4" w:space="0" w:color="auto"/>
              <w:left w:val="nil"/>
              <w:bottom w:val="nil"/>
              <w:right w:val="single" w:sz="4" w:space="0" w:color="auto"/>
            </w:tcBorders>
            <w:shd w:val="clear" w:color="auto" w:fill="auto"/>
            <w:vAlign w:val="center"/>
            <w:hideMark/>
          </w:tcPr>
          <w:p w14:paraId="6BFEFA8E"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MSP, MDDSZ</w:t>
            </w:r>
          </w:p>
        </w:tc>
        <w:tc>
          <w:tcPr>
            <w:tcW w:w="1935" w:type="dxa"/>
            <w:tcBorders>
              <w:top w:val="single" w:sz="4" w:space="0" w:color="auto"/>
              <w:left w:val="nil"/>
              <w:bottom w:val="nil"/>
              <w:right w:val="single" w:sz="4" w:space="0" w:color="auto"/>
            </w:tcBorders>
            <w:shd w:val="clear" w:color="auto" w:fill="auto"/>
            <w:vAlign w:val="center"/>
            <w:hideMark/>
          </w:tcPr>
          <w:p w14:paraId="2FDF0F60"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47" w:type="dxa"/>
            <w:tcBorders>
              <w:top w:val="single" w:sz="4" w:space="0" w:color="auto"/>
              <w:left w:val="nil"/>
              <w:bottom w:val="nil"/>
              <w:right w:val="single" w:sz="4" w:space="0" w:color="auto"/>
            </w:tcBorders>
            <w:shd w:val="clear" w:color="auto" w:fill="auto"/>
            <w:vAlign w:val="center"/>
            <w:hideMark/>
          </w:tcPr>
          <w:p w14:paraId="1B5D9E09"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37" w:type="dxa"/>
            <w:tcBorders>
              <w:top w:val="single" w:sz="4" w:space="0" w:color="auto"/>
              <w:left w:val="nil"/>
              <w:bottom w:val="nil"/>
              <w:right w:val="single" w:sz="4" w:space="0" w:color="auto"/>
            </w:tcBorders>
            <w:shd w:val="clear" w:color="auto" w:fill="auto"/>
            <w:vAlign w:val="center"/>
            <w:hideMark/>
          </w:tcPr>
          <w:p w14:paraId="71846FAC"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00BD005D"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6DC3B265"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079FB8E5"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1584CCEF"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r>
      <w:tr w:rsidR="00D7266F" w:rsidRPr="00D7266F" w14:paraId="0D698FE8" w14:textId="77777777" w:rsidTr="0033046C">
        <w:trPr>
          <w:trHeight w:val="408"/>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56E23118" w14:textId="77777777" w:rsidR="00D7266F" w:rsidRPr="00D7266F" w:rsidRDefault="00D7266F" w:rsidP="00D7266F">
            <w:pPr>
              <w:spacing w:line="240" w:lineRule="auto"/>
              <w:ind w:firstLineChars="100" w:firstLine="161"/>
              <w:rPr>
                <w:rFonts w:cs="Arial"/>
                <w:b/>
                <w:bCs/>
                <w:i/>
                <w:iCs/>
                <w:color w:val="000000"/>
                <w:sz w:val="16"/>
                <w:szCs w:val="16"/>
                <w:lang w:eastAsia="sl-SI"/>
              </w:rPr>
            </w:pPr>
            <w:r w:rsidRPr="00D7266F">
              <w:rPr>
                <w:rFonts w:cs="Arial"/>
                <w:b/>
                <w:bCs/>
                <w:i/>
                <w:iCs/>
                <w:color w:val="000000"/>
                <w:sz w:val="16"/>
                <w:szCs w:val="16"/>
                <w:lang w:eastAsia="sl-SI"/>
              </w:rPr>
              <w:t>Specifični cilj: Izboljšanje zdravstvenega stanja prebivalstva na oz. nad povprečje RS</w:t>
            </w:r>
          </w:p>
        </w:tc>
        <w:tc>
          <w:tcPr>
            <w:tcW w:w="2115" w:type="dxa"/>
            <w:tcBorders>
              <w:top w:val="single" w:sz="4" w:space="0" w:color="auto"/>
              <w:left w:val="nil"/>
              <w:bottom w:val="nil"/>
              <w:right w:val="single" w:sz="4" w:space="0" w:color="auto"/>
            </w:tcBorders>
            <w:shd w:val="clear" w:color="auto" w:fill="auto"/>
            <w:vAlign w:val="center"/>
            <w:hideMark/>
          </w:tcPr>
          <w:p w14:paraId="3E82585C"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MGTŠ, MZ</w:t>
            </w:r>
          </w:p>
        </w:tc>
        <w:tc>
          <w:tcPr>
            <w:tcW w:w="1935" w:type="dxa"/>
            <w:tcBorders>
              <w:top w:val="single" w:sz="4" w:space="0" w:color="auto"/>
              <w:left w:val="nil"/>
              <w:bottom w:val="nil"/>
              <w:right w:val="single" w:sz="4" w:space="0" w:color="auto"/>
            </w:tcBorders>
            <w:shd w:val="clear" w:color="auto" w:fill="auto"/>
            <w:vAlign w:val="center"/>
            <w:hideMark/>
          </w:tcPr>
          <w:p w14:paraId="298497D1"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47" w:type="dxa"/>
            <w:tcBorders>
              <w:top w:val="single" w:sz="4" w:space="0" w:color="auto"/>
              <w:left w:val="nil"/>
              <w:bottom w:val="nil"/>
              <w:right w:val="single" w:sz="4" w:space="0" w:color="auto"/>
            </w:tcBorders>
            <w:shd w:val="clear" w:color="auto" w:fill="auto"/>
            <w:vAlign w:val="center"/>
            <w:hideMark/>
          </w:tcPr>
          <w:p w14:paraId="5EC0F0F6"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37" w:type="dxa"/>
            <w:tcBorders>
              <w:top w:val="single" w:sz="4" w:space="0" w:color="auto"/>
              <w:left w:val="nil"/>
              <w:bottom w:val="nil"/>
              <w:right w:val="single" w:sz="4" w:space="0" w:color="auto"/>
            </w:tcBorders>
            <w:shd w:val="clear" w:color="auto" w:fill="auto"/>
            <w:vAlign w:val="center"/>
            <w:hideMark/>
          </w:tcPr>
          <w:p w14:paraId="2AE8E483"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43933295"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0108526D"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374EE056"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68011AAF"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r>
      <w:tr w:rsidR="00D7266F" w:rsidRPr="00D7266F" w14:paraId="04214D1E" w14:textId="77777777" w:rsidTr="0033046C">
        <w:trPr>
          <w:trHeight w:val="204"/>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25C27313" w14:textId="77777777" w:rsidR="00D7266F" w:rsidRPr="00D7266F" w:rsidRDefault="00D7266F" w:rsidP="00D7266F">
            <w:pPr>
              <w:spacing w:line="240" w:lineRule="auto"/>
              <w:ind w:firstLineChars="200" w:firstLine="320"/>
              <w:rPr>
                <w:rFonts w:cs="Arial"/>
                <w:color w:val="000000"/>
                <w:sz w:val="16"/>
                <w:szCs w:val="16"/>
                <w:lang w:eastAsia="sl-SI"/>
              </w:rPr>
            </w:pPr>
            <w:r w:rsidRPr="00D7266F">
              <w:rPr>
                <w:rFonts w:cs="Arial"/>
                <w:color w:val="000000"/>
                <w:sz w:val="16"/>
                <w:szCs w:val="16"/>
                <w:lang w:eastAsia="sl-SI"/>
              </w:rPr>
              <w:t>Ukrep: Financiranje športne in rekreacijske infrastrukture</w:t>
            </w:r>
          </w:p>
        </w:tc>
        <w:tc>
          <w:tcPr>
            <w:tcW w:w="2115" w:type="dxa"/>
            <w:tcBorders>
              <w:top w:val="single" w:sz="4" w:space="0" w:color="auto"/>
              <w:left w:val="nil"/>
              <w:bottom w:val="nil"/>
              <w:right w:val="single" w:sz="4" w:space="0" w:color="auto"/>
            </w:tcBorders>
            <w:shd w:val="clear" w:color="auto" w:fill="auto"/>
            <w:vAlign w:val="center"/>
            <w:hideMark/>
          </w:tcPr>
          <w:p w14:paraId="2FC577CB"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MGTŠ, MZ</w:t>
            </w:r>
          </w:p>
        </w:tc>
        <w:tc>
          <w:tcPr>
            <w:tcW w:w="1935" w:type="dxa"/>
            <w:tcBorders>
              <w:top w:val="single" w:sz="4" w:space="0" w:color="auto"/>
              <w:left w:val="nil"/>
              <w:bottom w:val="nil"/>
              <w:right w:val="single" w:sz="4" w:space="0" w:color="auto"/>
            </w:tcBorders>
            <w:shd w:val="clear" w:color="auto" w:fill="auto"/>
            <w:vAlign w:val="center"/>
            <w:hideMark/>
          </w:tcPr>
          <w:p w14:paraId="4591830F"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47" w:type="dxa"/>
            <w:tcBorders>
              <w:top w:val="single" w:sz="4" w:space="0" w:color="auto"/>
              <w:left w:val="nil"/>
              <w:bottom w:val="nil"/>
              <w:right w:val="single" w:sz="4" w:space="0" w:color="auto"/>
            </w:tcBorders>
            <w:shd w:val="clear" w:color="auto" w:fill="auto"/>
            <w:vAlign w:val="center"/>
            <w:hideMark/>
          </w:tcPr>
          <w:p w14:paraId="7A5DA7E5"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37" w:type="dxa"/>
            <w:tcBorders>
              <w:top w:val="single" w:sz="4" w:space="0" w:color="auto"/>
              <w:left w:val="nil"/>
              <w:bottom w:val="nil"/>
              <w:right w:val="single" w:sz="4" w:space="0" w:color="auto"/>
            </w:tcBorders>
            <w:shd w:val="clear" w:color="auto" w:fill="auto"/>
            <w:vAlign w:val="center"/>
            <w:hideMark/>
          </w:tcPr>
          <w:p w14:paraId="75FEE709"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4EF2455F"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3F5C2627"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4D307B70"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57FC4649"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r>
      <w:tr w:rsidR="00D7266F" w:rsidRPr="00D7266F" w14:paraId="3BF20B46" w14:textId="77777777" w:rsidTr="0033046C">
        <w:trPr>
          <w:trHeight w:val="204"/>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0C982F46" w14:textId="77777777" w:rsidR="00D7266F" w:rsidRPr="00D7266F" w:rsidRDefault="00D7266F" w:rsidP="00D7266F">
            <w:pPr>
              <w:spacing w:line="240" w:lineRule="auto"/>
              <w:rPr>
                <w:rFonts w:cs="Arial"/>
                <w:b/>
                <w:bCs/>
                <w:sz w:val="16"/>
                <w:szCs w:val="16"/>
                <w:u w:val="single"/>
                <w:lang w:eastAsia="sl-SI"/>
              </w:rPr>
            </w:pPr>
            <w:r w:rsidRPr="00D7266F">
              <w:rPr>
                <w:rFonts w:cs="Arial"/>
                <w:b/>
                <w:bCs/>
                <w:sz w:val="16"/>
                <w:szCs w:val="16"/>
                <w:u w:val="single"/>
                <w:lang w:eastAsia="sl-SI"/>
              </w:rPr>
              <w:t xml:space="preserve">Splošni cilj: IZBOLJŠANJE DOSTOPNOSTI </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14:paraId="455A4CD2"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14:paraId="3441FD90"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62A95F04"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14:paraId="16AF1743"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561C3403"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13044CA8"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26FD7C49"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6595B949"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63D36349" w14:textId="77777777" w:rsidTr="0033046C">
        <w:trPr>
          <w:trHeight w:val="408"/>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4FA74988" w14:textId="77777777" w:rsidR="00D7266F" w:rsidRPr="00D7266F" w:rsidRDefault="00D7266F" w:rsidP="00D7266F">
            <w:pPr>
              <w:spacing w:line="240" w:lineRule="auto"/>
              <w:ind w:firstLineChars="100" w:firstLine="161"/>
              <w:rPr>
                <w:rFonts w:cs="Arial"/>
                <w:b/>
                <w:bCs/>
                <w:sz w:val="16"/>
                <w:szCs w:val="16"/>
                <w:lang w:eastAsia="sl-SI"/>
              </w:rPr>
            </w:pPr>
            <w:r w:rsidRPr="00D7266F">
              <w:rPr>
                <w:rFonts w:cs="Arial"/>
                <w:b/>
                <w:bCs/>
                <w:sz w:val="16"/>
                <w:szCs w:val="16"/>
                <w:lang w:eastAsia="sl-SI"/>
              </w:rPr>
              <w:t>Specifični cilj: Cestna infrastruktura</w:t>
            </w:r>
          </w:p>
        </w:tc>
        <w:tc>
          <w:tcPr>
            <w:tcW w:w="2115" w:type="dxa"/>
            <w:tcBorders>
              <w:top w:val="nil"/>
              <w:left w:val="nil"/>
              <w:bottom w:val="nil"/>
              <w:right w:val="single" w:sz="4" w:space="0" w:color="auto"/>
            </w:tcBorders>
            <w:shd w:val="clear" w:color="auto" w:fill="auto"/>
            <w:vAlign w:val="center"/>
            <w:hideMark/>
          </w:tcPr>
          <w:p w14:paraId="5FBCBCB9"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MZI, DRSI</w:t>
            </w:r>
          </w:p>
        </w:tc>
        <w:tc>
          <w:tcPr>
            <w:tcW w:w="1935" w:type="dxa"/>
            <w:tcBorders>
              <w:top w:val="nil"/>
              <w:left w:val="nil"/>
              <w:bottom w:val="single" w:sz="4" w:space="0" w:color="auto"/>
              <w:right w:val="single" w:sz="4" w:space="0" w:color="auto"/>
            </w:tcBorders>
            <w:shd w:val="clear" w:color="auto" w:fill="auto"/>
            <w:vAlign w:val="center"/>
            <w:hideMark/>
          </w:tcPr>
          <w:p w14:paraId="66A0E8A3" w14:textId="77777777" w:rsidR="00D7266F" w:rsidRPr="00D7266F" w:rsidRDefault="00D7266F" w:rsidP="00D7266F">
            <w:pPr>
              <w:spacing w:line="240" w:lineRule="auto"/>
              <w:rPr>
                <w:rFonts w:cs="Arial"/>
                <w:sz w:val="16"/>
                <w:szCs w:val="16"/>
                <w:lang w:eastAsia="sl-SI"/>
              </w:rPr>
            </w:pPr>
            <w:r w:rsidRPr="00D7266F">
              <w:rPr>
                <w:rFonts w:cs="Arial"/>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4609907A"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77F87B4C"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129F10CB"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7B53EAB9"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5D60B723"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625EA456"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417BF7F1" w14:textId="77777777" w:rsidTr="0033046C">
        <w:trPr>
          <w:trHeight w:val="408"/>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3F94E4E0" w14:textId="77777777" w:rsidR="00D7266F" w:rsidRPr="00D7266F" w:rsidRDefault="00D7266F" w:rsidP="00D7266F">
            <w:pPr>
              <w:spacing w:line="240" w:lineRule="auto"/>
              <w:ind w:firstLineChars="200" w:firstLine="320"/>
              <w:rPr>
                <w:rFonts w:cs="Arial"/>
                <w:sz w:val="16"/>
                <w:szCs w:val="16"/>
                <w:lang w:eastAsia="sl-SI"/>
              </w:rPr>
            </w:pPr>
            <w:r w:rsidRPr="00D7266F">
              <w:rPr>
                <w:rFonts w:cs="Arial"/>
                <w:sz w:val="16"/>
                <w:szCs w:val="16"/>
                <w:lang w:eastAsia="sl-SI"/>
              </w:rPr>
              <w:t>Ukrep: Cestna infrastruktura</w:t>
            </w:r>
          </w:p>
        </w:tc>
        <w:tc>
          <w:tcPr>
            <w:tcW w:w="2115" w:type="dxa"/>
            <w:tcBorders>
              <w:top w:val="single" w:sz="4" w:space="0" w:color="auto"/>
              <w:left w:val="nil"/>
              <w:bottom w:val="nil"/>
              <w:right w:val="single" w:sz="4" w:space="0" w:color="auto"/>
            </w:tcBorders>
            <w:shd w:val="clear" w:color="auto" w:fill="auto"/>
            <w:vAlign w:val="center"/>
            <w:hideMark/>
          </w:tcPr>
          <w:p w14:paraId="4E1D3ACB"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MZI, DRSI</w:t>
            </w:r>
          </w:p>
        </w:tc>
        <w:tc>
          <w:tcPr>
            <w:tcW w:w="1935" w:type="dxa"/>
            <w:tcBorders>
              <w:top w:val="nil"/>
              <w:left w:val="nil"/>
              <w:bottom w:val="single" w:sz="4" w:space="0" w:color="auto"/>
              <w:right w:val="single" w:sz="4" w:space="0" w:color="auto"/>
            </w:tcBorders>
            <w:shd w:val="clear" w:color="auto" w:fill="auto"/>
            <w:vAlign w:val="center"/>
            <w:hideMark/>
          </w:tcPr>
          <w:p w14:paraId="52655A48" w14:textId="77777777" w:rsidR="00D7266F" w:rsidRPr="00D7266F" w:rsidRDefault="00D7266F" w:rsidP="00D7266F">
            <w:pPr>
              <w:spacing w:line="240" w:lineRule="auto"/>
              <w:rPr>
                <w:rFonts w:cs="Arial"/>
                <w:sz w:val="16"/>
                <w:szCs w:val="16"/>
                <w:lang w:eastAsia="sl-SI"/>
              </w:rPr>
            </w:pPr>
            <w:r w:rsidRPr="00D7266F">
              <w:rPr>
                <w:rFonts w:cs="Arial"/>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15456283"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21E0F3B7"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4DF268D4"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67AC7371"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5DD59B81"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66BB7B74"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1FDFA6C9" w14:textId="77777777" w:rsidTr="0033046C">
        <w:trPr>
          <w:trHeight w:val="204"/>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4BE3BA7B" w14:textId="77777777" w:rsidR="00D7266F" w:rsidRPr="00D7266F" w:rsidRDefault="00D7266F" w:rsidP="00D7266F">
            <w:pPr>
              <w:spacing w:line="240" w:lineRule="auto"/>
              <w:ind w:firstLineChars="100" w:firstLine="161"/>
              <w:rPr>
                <w:rFonts w:cs="Arial"/>
                <w:b/>
                <w:bCs/>
                <w:i/>
                <w:iCs/>
                <w:color w:val="000000"/>
                <w:sz w:val="16"/>
                <w:szCs w:val="16"/>
                <w:lang w:eastAsia="sl-SI"/>
              </w:rPr>
            </w:pPr>
            <w:r w:rsidRPr="00D7266F">
              <w:rPr>
                <w:rFonts w:cs="Arial"/>
                <w:b/>
                <w:bCs/>
                <w:i/>
                <w:iCs/>
                <w:color w:val="000000"/>
                <w:sz w:val="16"/>
                <w:szCs w:val="16"/>
                <w:lang w:eastAsia="sl-SI"/>
              </w:rPr>
              <w:t>Specifični cilj: Izboljšanje javnega potniškega prometa</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14:paraId="7A75EA08"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935" w:type="dxa"/>
            <w:tcBorders>
              <w:top w:val="nil"/>
              <w:left w:val="nil"/>
              <w:bottom w:val="single" w:sz="4" w:space="0" w:color="auto"/>
              <w:right w:val="single" w:sz="4" w:space="0" w:color="auto"/>
            </w:tcBorders>
            <w:shd w:val="clear" w:color="auto" w:fill="auto"/>
            <w:vAlign w:val="center"/>
            <w:hideMark/>
          </w:tcPr>
          <w:p w14:paraId="18A01D95" w14:textId="77777777" w:rsidR="00D7266F" w:rsidRPr="00D7266F" w:rsidRDefault="00D7266F" w:rsidP="00D7266F">
            <w:pPr>
              <w:spacing w:line="240" w:lineRule="auto"/>
              <w:rPr>
                <w:rFonts w:cs="Arial"/>
                <w:sz w:val="16"/>
                <w:szCs w:val="16"/>
                <w:lang w:eastAsia="sl-SI"/>
              </w:rPr>
            </w:pPr>
            <w:r w:rsidRPr="00D7266F">
              <w:rPr>
                <w:rFonts w:cs="Arial"/>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519BAD87"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5C5CEA0F"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738C2F5E"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640214E5"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3EE876D3"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77234A20"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4242F0B0" w14:textId="77777777" w:rsidTr="0033046C">
        <w:trPr>
          <w:trHeight w:val="408"/>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620E3BEB" w14:textId="77777777" w:rsidR="00D7266F" w:rsidRPr="00D7266F" w:rsidRDefault="00D7266F" w:rsidP="00D7266F">
            <w:pPr>
              <w:spacing w:line="240" w:lineRule="auto"/>
              <w:ind w:firstLineChars="200" w:firstLine="320"/>
              <w:rPr>
                <w:rFonts w:cs="Arial"/>
                <w:sz w:val="16"/>
                <w:szCs w:val="16"/>
                <w:lang w:eastAsia="sl-SI"/>
              </w:rPr>
            </w:pPr>
            <w:r w:rsidRPr="00D7266F">
              <w:rPr>
                <w:rFonts w:cs="Arial"/>
                <w:sz w:val="16"/>
                <w:szCs w:val="16"/>
                <w:lang w:eastAsia="sl-SI"/>
              </w:rPr>
              <w:t>Ukrep: Izboljšanje dostopnosti do javnega potniškega prometa</w:t>
            </w:r>
          </w:p>
        </w:tc>
        <w:tc>
          <w:tcPr>
            <w:tcW w:w="2115" w:type="dxa"/>
            <w:tcBorders>
              <w:top w:val="nil"/>
              <w:left w:val="nil"/>
              <w:bottom w:val="single" w:sz="4" w:space="0" w:color="auto"/>
              <w:right w:val="single" w:sz="4" w:space="0" w:color="auto"/>
            </w:tcBorders>
            <w:shd w:val="clear" w:color="auto" w:fill="auto"/>
            <w:vAlign w:val="center"/>
            <w:hideMark/>
          </w:tcPr>
          <w:p w14:paraId="571D8A79"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MOPE, MVI, MZI, MDDSZ,</w:t>
            </w:r>
          </w:p>
        </w:tc>
        <w:tc>
          <w:tcPr>
            <w:tcW w:w="1935" w:type="dxa"/>
            <w:tcBorders>
              <w:top w:val="nil"/>
              <w:left w:val="nil"/>
              <w:bottom w:val="single" w:sz="4" w:space="0" w:color="auto"/>
              <w:right w:val="single" w:sz="4" w:space="0" w:color="auto"/>
            </w:tcBorders>
            <w:shd w:val="clear" w:color="auto" w:fill="auto"/>
            <w:vAlign w:val="center"/>
            <w:hideMark/>
          </w:tcPr>
          <w:p w14:paraId="23563793" w14:textId="77777777" w:rsidR="00D7266F" w:rsidRPr="00D7266F" w:rsidRDefault="00D7266F" w:rsidP="00D7266F">
            <w:pPr>
              <w:spacing w:line="240" w:lineRule="auto"/>
              <w:rPr>
                <w:rFonts w:cs="Arial"/>
                <w:sz w:val="16"/>
                <w:szCs w:val="16"/>
                <w:lang w:eastAsia="sl-SI"/>
              </w:rPr>
            </w:pPr>
            <w:r w:rsidRPr="00D7266F">
              <w:rPr>
                <w:rFonts w:cs="Arial"/>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3D9EC04B"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0E43D870"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5BD2F656"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47411D2E"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280942AE"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064FE64E"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0D1EB20F" w14:textId="77777777" w:rsidTr="0033046C">
        <w:trPr>
          <w:trHeight w:val="204"/>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1D186C2D" w14:textId="77777777" w:rsidR="00D7266F" w:rsidRPr="00D7266F" w:rsidRDefault="00D7266F" w:rsidP="00D7266F">
            <w:pPr>
              <w:spacing w:line="240" w:lineRule="auto"/>
              <w:ind w:firstLineChars="200" w:firstLine="320"/>
              <w:rPr>
                <w:rFonts w:cs="Arial"/>
                <w:color w:val="000000"/>
                <w:sz w:val="16"/>
                <w:szCs w:val="16"/>
                <w:lang w:eastAsia="sl-SI"/>
              </w:rPr>
            </w:pPr>
            <w:r w:rsidRPr="00D7266F">
              <w:rPr>
                <w:rFonts w:cs="Arial"/>
                <w:color w:val="000000"/>
                <w:sz w:val="16"/>
                <w:szCs w:val="16"/>
                <w:lang w:eastAsia="sl-SI"/>
              </w:rPr>
              <w:t>Ukrep: Sofinanciranje prevozov na klic</w:t>
            </w:r>
          </w:p>
        </w:tc>
        <w:tc>
          <w:tcPr>
            <w:tcW w:w="2115" w:type="dxa"/>
            <w:tcBorders>
              <w:top w:val="nil"/>
              <w:left w:val="nil"/>
              <w:bottom w:val="single" w:sz="4" w:space="0" w:color="auto"/>
              <w:right w:val="single" w:sz="4" w:space="0" w:color="auto"/>
            </w:tcBorders>
            <w:shd w:val="clear" w:color="auto" w:fill="auto"/>
            <w:vAlign w:val="center"/>
            <w:hideMark/>
          </w:tcPr>
          <w:p w14:paraId="4CFAC4D3"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MOPE</w:t>
            </w:r>
          </w:p>
        </w:tc>
        <w:tc>
          <w:tcPr>
            <w:tcW w:w="1935" w:type="dxa"/>
            <w:tcBorders>
              <w:top w:val="nil"/>
              <w:left w:val="nil"/>
              <w:bottom w:val="single" w:sz="4" w:space="0" w:color="auto"/>
              <w:right w:val="single" w:sz="4" w:space="0" w:color="auto"/>
            </w:tcBorders>
            <w:shd w:val="clear" w:color="auto" w:fill="auto"/>
            <w:vAlign w:val="center"/>
            <w:hideMark/>
          </w:tcPr>
          <w:p w14:paraId="4B5DC19F" w14:textId="77777777" w:rsidR="00D7266F" w:rsidRPr="00D7266F" w:rsidRDefault="00D7266F" w:rsidP="00D7266F">
            <w:pPr>
              <w:spacing w:line="240" w:lineRule="auto"/>
              <w:rPr>
                <w:rFonts w:cs="Arial"/>
                <w:sz w:val="16"/>
                <w:szCs w:val="16"/>
                <w:lang w:eastAsia="sl-SI"/>
              </w:rPr>
            </w:pPr>
            <w:r w:rsidRPr="00D7266F">
              <w:rPr>
                <w:rFonts w:cs="Arial"/>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66D9CAF9"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4C4CA6F8"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33AE633E"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4422119F"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6A0AE144"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3E70EC1C"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0AC40D5E" w14:textId="77777777" w:rsidTr="0033046C">
        <w:trPr>
          <w:trHeight w:val="204"/>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6DA1B2A7" w14:textId="77777777" w:rsidR="00D7266F" w:rsidRPr="00D7266F" w:rsidRDefault="00D7266F" w:rsidP="00D7266F">
            <w:pPr>
              <w:spacing w:line="240" w:lineRule="auto"/>
              <w:ind w:firstLineChars="100" w:firstLine="161"/>
              <w:rPr>
                <w:rFonts w:cs="Arial"/>
                <w:b/>
                <w:bCs/>
                <w:i/>
                <w:iCs/>
                <w:color w:val="000000"/>
                <w:sz w:val="16"/>
                <w:szCs w:val="16"/>
                <w:lang w:eastAsia="sl-SI"/>
              </w:rPr>
            </w:pPr>
            <w:r w:rsidRPr="00D7266F">
              <w:rPr>
                <w:rFonts w:cs="Arial"/>
                <w:b/>
                <w:bCs/>
                <w:i/>
                <w:iCs/>
                <w:color w:val="000000"/>
                <w:sz w:val="16"/>
                <w:szCs w:val="16"/>
                <w:lang w:eastAsia="sl-SI"/>
              </w:rPr>
              <w:t>Specifični cilj: Spodbujanje trajnostne mobilnosti</w:t>
            </w:r>
          </w:p>
        </w:tc>
        <w:tc>
          <w:tcPr>
            <w:tcW w:w="2115" w:type="dxa"/>
            <w:tcBorders>
              <w:top w:val="nil"/>
              <w:left w:val="nil"/>
              <w:bottom w:val="single" w:sz="4" w:space="0" w:color="auto"/>
              <w:right w:val="single" w:sz="4" w:space="0" w:color="auto"/>
            </w:tcBorders>
            <w:shd w:val="clear" w:color="auto" w:fill="auto"/>
            <w:vAlign w:val="center"/>
            <w:hideMark/>
          </w:tcPr>
          <w:p w14:paraId="6F4F9C43"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935" w:type="dxa"/>
            <w:tcBorders>
              <w:top w:val="nil"/>
              <w:left w:val="nil"/>
              <w:bottom w:val="single" w:sz="4" w:space="0" w:color="auto"/>
              <w:right w:val="single" w:sz="4" w:space="0" w:color="auto"/>
            </w:tcBorders>
            <w:shd w:val="clear" w:color="auto" w:fill="auto"/>
            <w:vAlign w:val="center"/>
            <w:hideMark/>
          </w:tcPr>
          <w:p w14:paraId="5C2AB03F" w14:textId="77777777" w:rsidR="00D7266F" w:rsidRPr="00D7266F" w:rsidRDefault="00D7266F" w:rsidP="00D7266F">
            <w:pPr>
              <w:spacing w:line="240" w:lineRule="auto"/>
              <w:rPr>
                <w:rFonts w:cs="Arial"/>
                <w:sz w:val="16"/>
                <w:szCs w:val="16"/>
                <w:lang w:eastAsia="sl-SI"/>
              </w:rPr>
            </w:pPr>
            <w:r w:rsidRPr="00D7266F">
              <w:rPr>
                <w:rFonts w:cs="Arial"/>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6CB84F1B"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75BFA010"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536C7D53"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0410A835"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0E119E92"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54FD0C0C"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694968AB" w14:textId="77777777" w:rsidTr="0033046C">
        <w:trPr>
          <w:trHeight w:val="408"/>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1E417CEF" w14:textId="77777777" w:rsidR="00D7266F" w:rsidRPr="00D7266F" w:rsidRDefault="00D7266F" w:rsidP="00D7266F">
            <w:pPr>
              <w:spacing w:line="240" w:lineRule="auto"/>
              <w:ind w:firstLineChars="200" w:firstLine="320"/>
              <w:rPr>
                <w:rFonts w:cs="Arial"/>
                <w:color w:val="000000"/>
                <w:sz w:val="16"/>
                <w:szCs w:val="16"/>
                <w:lang w:eastAsia="sl-SI"/>
              </w:rPr>
            </w:pPr>
            <w:r w:rsidRPr="00D7266F">
              <w:rPr>
                <w:rFonts w:cs="Arial"/>
                <w:color w:val="000000"/>
                <w:sz w:val="16"/>
                <w:szCs w:val="16"/>
                <w:lang w:eastAsia="sl-SI"/>
              </w:rPr>
              <w:t>Ukrep: Izgradnja kolesarskih povezav v sklopu integralne turistične ponudbe</w:t>
            </w:r>
          </w:p>
        </w:tc>
        <w:tc>
          <w:tcPr>
            <w:tcW w:w="2115" w:type="dxa"/>
            <w:tcBorders>
              <w:top w:val="nil"/>
              <w:left w:val="nil"/>
              <w:bottom w:val="single" w:sz="4" w:space="0" w:color="auto"/>
              <w:right w:val="single" w:sz="4" w:space="0" w:color="auto"/>
            </w:tcBorders>
            <w:shd w:val="clear" w:color="auto" w:fill="auto"/>
            <w:vAlign w:val="center"/>
            <w:hideMark/>
          </w:tcPr>
          <w:p w14:paraId="51628FA0"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xml:space="preserve">MOPE, MZI, DRSI, MGTŠ </w:t>
            </w:r>
          </w:p>
        </w:tc>
        <w:tc>
          <w:tcPr>
            <w:tcW w:w="1935" w:type="dxa"/>
            <w:tcBorders>
              <w:top w:val="nil"/>
              <w:left w:val="nil"/>
              <w:bottom w:val="single" w:sz="4" w:space="0" w:color="auto"/>
              <w:right w:val="single" w:sz="4" w:space="0" w:color="auto"/>
            </w:tcBorders>
            <w:shd w:val="clear" w:color="auto" w:fill="auto"/>
            <w:vAlign w:val="center"/>
            <w:hideMark/>
          </w:tcPr>
          <w:p w14:paraId="4D2CCCCF" w14:textId="77777777" w:rsidR="00D7266F" w:rsidRPr="00D7266F" w:rsidRDefault="00D7266F" w:rsidP="00D7266F">
            <w:pPr>
              <w:spacing w:line="240" w:lineRule="auto"/>
              <w:rPr>
                <w:rFonts w:cs="Arial"/>
                <w:sz w:val="16"/>
                <w:szCs w:val="16"/>
                <w:lang w:eastAsia="sl-SI"/>
              </w:rPr>
            </w:pPr>
            <w:r w:rsidRPr="00D7266F">
              <w:rPr>
                <w:rFonts w:cs="Arial"/>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4AB9F951"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5B9E6347"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6653863D"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2D51BE22"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33F7EE60"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4980B26A"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5AF48788" w14:textId="77777777" w:rsidTr="0033046C">
        <w:trPr>
          <w:trHeight w:val="408"/>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404151FF" w14:textId="77777777" w:rsidR="00D7266F" w:rsidRPr="00D7266F" w:rsidRDefault="00D7266F" w:rsidP="00D7266F">
            <w:pPr>
              <w:spacing w:line="240" w:lineRule="auto"/>
              <w:ind w:firstLineChars="200" w:firstLine="320"/>
              <w:rPr>
                <w:rFonts w:cs="Arial"/>
                <w:color w:val="000000"/>
                <w:sz w:val="16"/>
                <w:szCs w:val="16"/>
                <w:lang w:eastAsia="sl-SI"/>
              </w:rPr>
            </w:pPr>
            <w:r w:rsidRPr="00D7266F">
              <w:rPr>
                <w:rFonts w:cs="Arial"/>
                <w:color w:val="000000"/>
                <w:sz w:val="16"/>
                <w:szCs w:val="16"/>
                <w:lang w:eastAsia="sl-SI"/>
              </w:rPr>
              <w:t>Ukrep: Souporaba avtomobilov, e-koles in druge oblike trajnostne mobilnosti</w:t>
            </w:r>
          </w:p>
        </w:tc>
        <w:tc>
          <w:tcPr>
            <w:tcW w:w="2115" w:type="dxa"/>
            <w:tcBorders>
              <w:top w:val="nil"/>
              <w:left w:val="nil"/>
              <w:bottom w:val="single" w:sz="4" w:space="0" w:color="auto"/>
              <w:right w:val="single" w:sz="4" w:space="0" w:color="auto"/>
            </w:tcBorders>
            <w:shd w:val="clear" w:color="auto" w:fill="auto"/>
            <w:vAlign w:val="center"/>
            <w:hideMark/>
          </w:tcPr>
          <w:p w14:paraId="24F3705E"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MOPE</w:t>
            </w:r>
          </w:p>
        </w:tc>
        <w:tc>
          <w:tcPr>
            <w:tcW w:w="1935" w:type="dxa"/>
            <w:tcBorders>
              <w:top w:val="nil"/>
              <w:left w:val="nil"/>
              <w:bottom w:val="single" w:sz="4" w:space="0" w:color="auto"/>
              <w:right w:val="single" w:sz="4" w:space="0" w:color="auto"/>
            </w:tcBorders>
            <w:shd w:val="clear" w:color="auto" w:fill="auto"/>
            <w:vAlign w:val="center"/>
            <w:hideMark/>
          </w:tcPr>
          <w:p w14:paraId="2A2A79A0" w14:textId="77777777" w:rsidR="00D7266F" w:rsidRPr="00D7266F" w:rsidRDefault="00D7266F" w:rsidP="00D7266F">
            <w:pPr>
              <w:spacing w:line="240" w:lineRule="auto"/>
              <w:rPr>
                <w:rFonts w:cs="Arial"/>
                <w:sz w:val="16"/>
                <w:szCs w:val="16"/>
                <w:lang w:eastAsia="sl-SI"/>
              </w:rPr>
            </w:pPr>
            <w:r w:rsidRPr="00D7266F">
              <w:rPr>
                <w:rFonts w:cs="Arial"/>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3A88C0CC"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2B592B80"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16E69BBA"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27F0FA53"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62C00E21"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7CEAE8DE"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7AF5A8A8" w14:textId="77777777" w:rsidTr="0033046C">
        <w:trPr>
          <w:trHeight w:val="204"/>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7200420C" w14:textId="77777777" w:rsidR="00D7266F" w:rsidRPr="00D7266F" w:rsidRDefault="00D7266F" w:rsidP="00D7266F">
            <w:pPr>
              <w:spacing w:line="240" w:lineRule="auto"/>
              <w:ind w:firstLineChars="100" w:firstLine="161"/>
              <w:rPr>
                <w:rFonts w:cs="Arial"/>
                <w:b/>
                <w:bCs/>
                <w:i/>
                <w:iCs/>
                <w:color w:val="000000"/>
                <w:sz w:val="16"/>
                <w:szCs w:val="16"/>
                <w:lang w:eastAsia="sl-SI"/>
              </w:rPr>
            </w:pPr>
            <w:r w:rsidRPr="00D7266F">
              <w:rPr>
                <w:rFonts w:cs="Arial"/>
                <w:b/>
                <w:bCs/>
                <w:i/>
                <w:iCs/>
                <w:color w:val="000000"/>
                <w:sz w:val="16"/>
                <w:szCs w:val="16"/>
                <w:lang w:eastAsia="sl-SI"/>
              </w:rPr>
              <w:t>Specifični cilj: Dostopnost do storitev</w:t>
            </w:r>
          </w:p>
        </w:tc>
        <w:tc>
          <w:tcPr>
            <w:tcW w:w="2115" w:type="dxa"/>
            <w:tcBorders>
              <w:top w:val="nil"/>
              <w:left w:val="nil"/>
              <w:bottom w:val="single" w:sz="4" w:space="0" w:color="auto"/>
              <w:right w:val="single" w:sz="4" w:space="0" w:color="auto"/>
            </w:tcBorders>
            <w:shd w:val="clear" w:color="auto" w:fill="auto"/>
            <w:vAlign w:val="center"/>
            <w:hideMark/>
          </w:tcPr>
          <w:p w14:paraId="0EF2B7CE"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vsa ministrstva</w:t>
            </w:r>
          </w:p>
        </w:tc>
        <w:tc>
          <w:tcPr>
            <w:tcW w:w="1935" w:type="dxa"/>
            <w:tcBorders>
              <w:top w:val="nil"/>
              <w:left w:val="nil"/>
              <w:bottom w:val="single" w:sz="4" w:space="0" w:color="auto"/>
              <w:right w:val="single" w:sz="4" w:space="0" w:color="auto"/>
            </w:tcBorders>
            <w:shd w:val="clear" w:color="auto" w:fill="auto"/>
            <w:vAlign w:val="center"/>
            <w:hideMark/>
          </w:tcPr>
          <w:p w14:paraId="10820D9D" w14:textId="77777777" w:rsidR="00D7266F" w:rsidRPr="00D7266F" w:rsidRDefault="00D7266F" w:rsidP="00D7266F">
            <w:pPr>
              <w:spacing w:line="240" w:lineRule="auto"/>
              <w:rPr>
                <w:rFonts w:cs="Arial"/>
                <w:sz w:val="16"/>
                <w:szCs w:val="16"/>
                <w:lang w:eastAsia="sl-SI"/>
              </w:rPr>
            </w:pPr>
            <w:r w:rsidRPr="00D7266F">
              <w:rPr>
                <w:rFonts w:cs="Arial"/>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68510737"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078EB841"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093F3EFA"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5A5FBA7C"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258213B2"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0A3A55AE"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619C46FE" w14:textId="77777777" w:rsidTr="0033046C">
        <w:trPr>
          <w:trHeight w:val="204"/>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3D543AEE" w14:textId="77777777" w:rsidR="00D7266F" w:rsidRPr="00D7266F" w:rsidRDefault="00D7266F" w:rsidP="00D7266F">
            <w:pPr>
              <w:spacing w:line="240" w:lineRule="auto"/>
              <w:ind w:firstLineChars="200" w:firstLine="320"/>
              <w:rPr>
                <w:rFonts w:cs="Arial"/>
                <w:color w:val="000000"/>
                <w:sz w:val="16"/>
                <w:szCs w:val="16"/>
                <w:lang w:eastAsia="sl-SI"/>
              </w:rPr>
            </w:pPr>
            <w:r w:rsidRPr="00D7266F">
              <w:rPr>
                <w:rFonts w:cs="Arial"/>
                <w:color w:val="000000"/>
                <w:sz w:val="16"/>
                <w:szCs w:val="16"/>
                <w:lang w:eastAsia="sl-SI"/>
              </w:rPr>
              <w:t>Ukrep: Krepitev storitev splošnega pomena</w:t>
            </w:r>
          </w:p>
        </w:tc>
        <w:tc>
          <w:tcPr>
            <w:tcW w:w="2115" w:type="dxa"/>
            <w:tcBorders>
              <w:top w:val="nil"/>
              <w:left w:val="nil"/>
              <w:bottom w:val="single" w:sz="4" w:space="0" w:color="auto"/>
              <w:right w:val="single" w:sz="4" w:space="0" w:color="auto"/>
            </w:tcBorders>
            <w:shd w:val="clear" w:color="auto" w:fill="auto"/>
            <w:vAlign w:val="center"/>
            <w:hideMark/>
          </w:tcPr>
          <w:p w14:paraId="636586B7"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vsa ministrstva</w:t>
            </w:r>
          </w:p>
        </w:tc>
        <w:tc>
          <w:tcPr>
            <w:tcW w:w="1935" w:type="dxa"/>
            <w:tcBorders>
              <w:top w:val="nil"/>
              <w:left w:val="nil"/>
              <w:bottom w:val="single" w:sz="4" w:space="0" w:color="auto"/>
              <w:right w:val="single" w:sz="4" w:space="0" w:color="auto"/>
            </w:tcBorders>
            <w:shd w:val="clear" w:color="auto" w:fill="auto"/>
            <w:vAlign w:val="center"/>
            <w:hideMark/>
          </w:tcPr>
          <w:p w14:paraId="48EDF48B" w14:textId="77777777" w:rsidR="00D7266F" w:rsidRPr="00D7266F" w:rsidRDefault="00D7266F" w:rsidP="00D7266F">
            <w:pPr>
              <w:spacing w:line="240" w:lineRule="auto"/>
              <w:rPr>
                <w:rFonts w:cs="Arial"/>
                <w:sz w:val="16"/>
                <w:szCs w:val="16"/>
                <w:lang w:eastAsia="sl-SI"/>
              </w:rPr>
            </w:pPr>
            <w:r w:rsidRPr="00D7266F">
              <w:rPr>
                <w:rFonts w:cs="Arial"/>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6BCB5F12"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740B28ED"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6B2E01CF"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5F0849D3"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5C050595"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47B40E7A"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281415DF" w14:textId="77777777" w:rsidTr="0033046C">
        <w:trPr>
          <w:trHeight w:val="204"/>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435C74F6" w14:textId="77777777" w:rsidR="00D7266F" w:rsidRPr="00D7266F" w:rsidRDefault="00D7266F" w:rsidP="00D7266F">
            <w:pPr>
              <w:spacing w:line="240" w:lineRule="auto"/>
              <w:ind w:firstLineChars="200" w:firstLine="320"/>
              <w:rPr>
                <w:rFonts w:cs="Arial"/>
                <w:color w:val="000000"/>
                <w:sz w:val="16"/>
                <w:szCs w:val="16"/>
                <w:lang w:eastAsia="sl-SI"/>
              </w:rPr>
            </w:pPr>
            <w:r w:rsidRPr="00D7266F">
              <w:rPr>
                <w:rFonts w:cs="Arial"/>
                <w:color w:val="000000"/>
                <w:sz w:val="16"/>
                <w:szCs w:val="16"/>
                <w:lang w:eastAsia="sl-SI"/>
              </w:rPr>
              <w:t>Ukrep: Krepitev oskrbnih storitev</w:t>
            </w:r>
          </w:p>
        </w:tc>
        <w:tc>
          <w:tcPr>
            <w:tcW w:w="2115" w:type="dxa"/>
            <w:tcBorders>
              <w:top w:val="nil"/>
              <w:left w:val="nil"/>
              <w:bottom w:val="single" w:sz="4" w:space="0" w:color="auto"/>
              <w:right w:val="single" w:sz="4" w:space="0" w:color="auto"/>
            </w:tcBorders>
            <w:shd w:val="clear" w:color="auto" w:fill="auto"/>
            <w:vAlign w:val="center"/>
            <w:hideMark/>
          </w:tcPr>
          <w:p w14:paraId="4CFFD06B"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vsa ministrstva</w:t>
            </w:r>
          </w:p>
        </w:tc>
        <w:tc>
          <w:tcPr>
            <w:tcW w:w="1935" w:type="dxa"/>
            <w:tcBorders>
              <w:top w:val="nil"/>
              <w:left w:val="nil"/>
              <w:bottom w:val="single" w:sz="4" w:space="0" w:color="auto"/>
              <w:right w:val="single" w:sz="4" w:space="0" w:color="auto"/>
            </w:tcBorders>
            <w:shd w:val="clear" w:color="auto" w:fill="auto"/>
            <w:vAlign w:val="center"/>
            <w:hideMark/>
          </w:tcPr>
          <w:p w14:paraId="0CEB648D" w14:textId="77777777" w:rsidR="00D7266F" w:rsidRPr="00D7266F" w:rsidRDefault="00D7266F" w:rsidP="00D7266F">
            <w:pPr>
              <w:spacing w:line="240" w:lineRule="auto"/>
              <w:rPr>
                <w:rFonts w:cs="Arial"/>
                <w:sz w:val="16"/>
                <w:szCs w:val="16"/>
                <w:lang w:eastAsia="sl-SI"/>
              </w:rPr>
            </w:pPr>
            <w:r w:rsidRPr="00D7266F">
              <w:rPr>
                <w:rFonts w:cs="Arial"/>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3D7D3A3B"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082FCE71"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2D0F72D5"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44B52E8B"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75C76A2D"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7E413ED3"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5EA88CE8" w14:textId="77777777" w:rsidTr="0033046C">
        <w:trPr>
          <w:trHeight w:val="204"/>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2597D12C" w14:textId="77777777" w:rsidR="00D7266F" w:rsidRPr="00D7266F" w:rsidRDefault="00D7266F" w:rsidP="00D7266F">
            <w:pPr>
              <w:spacing w:line="240" w:lineRule="auto"/>
              <w:ind w:firstLineChars="200" w:firstLine="320"/>
              <w:rPr>
                <w:rFonts w:cs="Arial"/>
                <w:color w:val="000000"/>
                <w:sz w:val="16"/>
                <w:szCs w:val="16"/>
                <w:lang w:eastAsia="sl-SI"/>
              </w:rPr>
            </w:pPr>
            <w:r w:rsidRPr="00D7266F">
              <w:rPr>
                <w:rFonts w:cs="Arial"/>
                <w:color w:val="000000"/>
                <w:sz w:val="16"/>
                <w:szCs w:val="16"/>
                <w:lang w:eastAsia="sl-SI"/>
              </w:rPr>
              <w:t>Ukrep: Enotni distribucijski centri</w:t>
            </w:r>
          </w:p>
        </w:tc>
        <w:tc>
          <w:tcPr>
            <w:tcW w:w="2115" w:type="dxa"/>
            <w:tcBorders>
              <w:top w:val="nil"/>
              <w:left w:val="nil"/>
              <w:bottom w:val="single" w:sz="4" w:space="0" w:color="auto"/>
              <w:right w:val="single" w:sz="4" w:space="0" w:color="auto"/>
            </w:tcBorders>
            <w:shd w:val="clear" w:color="auto" w:fill="auto"/>
            <w:vAlign w:val="center"/>
            <w:hideMark/>
          </w:tcPr>
          <w:p w14:paraId="4C405190"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vsa ministrstva</w:t>
            </w:r>
          </w:p>
        </w:tc>
        <w:tc>
          <w:tcPr>
            <w:tcW w:w="1935" w:type="dxa"/>
            <w:tcBorders>
              <w:top w:val="nil"/>
              <w:left w:val="nil"/>
              <w:bottom w:val="single" w:sz="4" w:space="0" w:color="auto"/>
              <w:right w:val="single" w:sz="4" w:space="0" w:color="auto"/>
            </w:tcBorders>
            <w:shd w:val="clear" w:color="auto" w:fill="auto"/>
            <w:vAlign w:val="center"/>
            <w:hideMark/>
          </w:tcPr>
          <w:p w14:paraId="5A85CD37" w14:textId="77777777" w:rsidR="00D7266F" w:rsidRPr="00D7266F" w:rsidRDefault="00D7266F" w:rsidP="00D7266F">
            <w:pPr>
              <w:spacing w:line="240" w:lineRule="auto"/>
              <w:rPr>
                <w:rFonts w:cs="Arial"/>
                <w:sz w:val="16"/>
                <w:szCs w:val="16"/>
                <w:lang w:eastAsia="sl-SI"/>
              </w:rPr>
            </w:pPr>
            <w:r w:rsidRPr="00D7266F">
              <w:rPr>
                <w:rFonts w:cs="Arial"/>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5A1E90E5"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61A979D4"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3DB3B5A6"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324C6FE8"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396DDF83"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47248253"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689C572A" w14:textId="77777777" w:rsidTr="0033046C">
        <w:trPr>
          <w:trHeight w:val="204"/>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0332898F" w14:textId="77777777" w:rsidR="00D7266F" w:rsidRPr="00D7266F" w:rsidRDefault="00D7266F" w:rsidP="00D7266F">
            <w:pPr>
              <w:spacing w:line="240" w:lineRule="auto"/>
              <w:ind w:firstLineChars="100" w:firstLine="161"/>
              <w:rPr>
                <w:rFonts w:cs="Arial"/>
                <w:b/>
                <w:bCs/>
                <w:i/>
                <w:iCs/>
                <w:color w:val="000000"/>
                <w:sz w:val="16"/>
                <w:szCs w:val="16"/>
                <w:lang w:eastAsia="sl-SI"/>
              </w:rPr>
            </w:pPr>
            <w:r w:rsidRPr="00D7266F">
              <w:rPr>
                <w:rFonts w:cs="Arial"/>
                <w:b/>
                <w:bCs/>
                <w:i/>
                <w:iCs/>
                <w:color w:val="000000"/>
                <w:sz w:val="16"/>
                <w:szCs w:val="16"/>
                <w:lang w:eastAsia="sl-SI"/>
              </w:rPr>
              <w:t>Specifični cilj 2.6: IKT infrastruktura</w:t>
            </w:r>
          </w:p>
        </w:tc>
        <w:tc>
          <w:tcPr>
            <w:tcW w:w="2115" w:type="dxa"/>
            <w:tcBorders>
              <w:top w:val="nil"/>
              <w:left w:val="nil"/>
              <w:bottom w:val="single" w:sz="4" w:space="0" w:color="auto"/>
              <w:right w:val="single" w:sz="4" w:space="0" w:color="auto"/>
            </w:tcBorders>
            <w:shd w:val="clear" w:color="auto" w:fill="auto"/>
            <w:vAlign w:val="center"/>
            <w:hideMark/>
          </w:tcPr>
          <w:p w14:paraId="44D3EE4B" w14:textId="77777777" w:rsidR="00D7266F" w:rsidRPr="00D7266F" w:rsidRDefault="00D7266F" w:rsidP="00D7266F">
            <w:pPr>
              <w:spacing w:line="240" w:lineRule="auto"/>
              <w:jc w:val="center"/>
              <w:rPr>
                <w:rFonts w:cs="Arial"/>
                <w:b/>
                <w:bCs/>
                <w:color w:val="FF0000"/>
                <w:sz w:val="16"/>
                <w:szCs w:val="16"/>
                <w:lang w:eastAsia="sl-SI"/>
              </w:rPr>
            </w:pPr>
            <w:r w:rsidRPr="00D7266F">
              <w:rPr>
                <w:rFonts w:cs="Arial"/>
                <w:b/>
                <w:bCs/>
                <w:color w:val="FF0000"/>
                <w:sz w:val="16"/>
                <w:szCs w:val="16"/>
                <w:lang w:eastAsia="sl-SI"/>
              </w:rPr>
              <w:t> </w:t>
            </w:r>
          </w:p>
        </w:tc>
        <w:tc>
          <w:tcPr>
            <w:tcW w:w="1935" w:type="dxa"/>
            <w:tcBorders>
              <w:top w:val="nil"/>
              <w:left w:val="nil"/>
              <w:bottom w:val="single" w:sz="4" w:space="0" w:color="auto"/>
              <w:right w:val="single" w:sz="4" w:space="0" w:color="auto"/>
            </w:tcBorders>
            <w:shd w:val="clear" w:color="auto" w:fill="auto"/>
            <w:vAlign w:val="center"/>
            <w:hideMark/>
          </w:tcPr>
          <w:p w14:paraId="116987B2" w14:textId="77777777" w:rsidR="00D7266F" w:rsidRPr="00D7266F" w:rsidRDefault="00D7266F" w:rsidP="00D7266F">
            <w:pPr>
              <w:spacing w:line="240" w:lineRule="auto"/>
              <w:rPr>
                <w:rFonts w:cs="Arial"/>
                <w:sz w:val="16"/>
                <w:szCs w:val="16"/>
                <w:lang w:eastAsia="sl-SI"/>
              </w:rPr>
            </w:pPr>
            <w:r w:rsidRPr="00D7266F">
              <w:rPr>
                <w:rFonts w:cs="Arial"/>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188776FB"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1FEC4152"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45929ADD"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244BF358"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10C32F65"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2AFDE08D"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1D115839" w14:textId="77777777" w:rsidTr="0033046C">
        <w:trPr>
          <w:trHeight w:val="408"/>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50C8CD35" w14:textId="77777777" w:rsidR="00D7266F" w:rsidRPr="00D7266F" w:rsidRDefault="00D7266F" w:rsidP="00D7266F">
            <w:pPr>
              <w:spacing w:line="240" w:lineRule="auto"/>
              <w:ind w:firstLineChars="200" w:firstLine="320"/>
              <w:rPr>
                <w:rFonts w:cs="Arial"/>
                <w:color w:val="000000"/>
                <w:sz w:val="16"/>
                <w:szCs w:val="16"/>
                <w:lang w:eastAsia="sl-SI"/>
              </w:rPr>
            </w:pPr>
            <w:r w:rsidRPr="00D7266F">
              <w:rPr>
                <w:rFonts w:cs="Arial"/>
                <w:color w:val="000000"/>
                <w:sz w:val="16"/>
                <w:szCs w:val="16"/>
                <w:lang w:eastAsia="sl-SI"/>
              </w:rPr>
              <w:t>Ukrep: IKT infrastruktura – izboljšanje pokritosti območij s širokopasovnim dostopom do interneta</w:t>
            </w:r>
          </w:p>
        </w:tc>
        <w:tc>
          <w:tcPr>
            <w:tcW w:w="2115" w:type="dxa"/>
            <w:tcBorders>
              <w:top w:val="nil"/>
              <w:left w:val="nil"/>
              <w:bottom w:val="single" w:sz="4" w:space="0" w:color="auto"/>
              <w:right w:val="single" w:sz="4" w:space="0" w:color="auto"/>
            </w:tcBorders>
            <w:shd w:val="clear" w:color="auto" w:fill="auto"/>
            <w:vAlign w:val="center"/>
            <w:hideMark/>
          </w:tcPr>
          <w:p w14:paraId="42755A1F"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MDP</w:t>
            </w:r>
          </w:p>
        </w:tc>
        <w:tc>
          <w:tcPr>
            <w:tcW w:w="1935" w:type="dxa"/>
            <w:tcBorders>
              <w:top w:val="nil"/>
              <w:left w:val="nil"/>
              <w:bottom w:val="single" w:sz="4" w:space="0" w:color="auto"/>
              <w:right w:val="single" w:sz="4" w:space="0" w:color="auto"/>
            </w:tcBorders>
            <w:shd w:val="clear" w:color="auto" w:fill="auto"/>
            <w:vAlign w:val="center"/>
            <w:hideMark/>
          </w:tcPr>
          <w:p w14:paraId="2B0F385F" w14:textId="77777777" w:rsidR="00D7266F" w:rsidRPr="00D7266F" w:rsidRDefault="00D7266F" w:rsidP="00D7266F">
            <w:pPr>
              <w:spacing w:line="240" w:lineRule="auto"/>
              <w:rPr>
                <w:rFonts w:cs="Arial"/>
                <w:sz w:val="16"/>
                <w:szCs w:val="16"/>
                <w:lang w:eastAsia="sl-SI"/>
              </w:rPr>
            </w:pPr>
            <w:r w:rsidRPr="00D7266F">
              <w:rPr>
                <w:rFonts w:cs="Arial"/>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01F25794"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49166BAF"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7C2DE4C6"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07AE8CB9"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4E59545F"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54069F12"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09BF3642" w14:textId="77777777" w:rsidTr="0033046C">
        <w:trPr>
          <w:trHeight w:val="204"/>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3D723EA6" w14:textId="77777777" w:rsidR="00D7266F" w:rsidRPr="00D7266F" w:rsidRDefault="00D7266F" w:rsidP="00D7266F">
            <w:pPr>
              <w:spacing w:line="240" w:lineRule="auto"/>
              <w:rPr>
                <w:rFonts w:cs="Arial"/>
                <w:b/>
                <w:bCs/>
                <w:sz w:val="16"/>
                <w:szCs w:val="16"/>
                <w:u w:val="single"/>
                <w:lang w:eastAsia="sl-SI"/>
              </w:rPr>
            </w:pPr>
            <w:r w:rsidRPr="00D7266F">
              <w:rPr>
                <w:rFonts w:cs="Arial"/>
                <w:b/>
                <w:bCs/>
                <w:sz w:val="16"/>
                <w:szCs w:val="16"/>
                <w:u w:val="single"/>
                <w:lang w:eastAsia="sl-SI"/>
              </w:rPr>
              <w:lastRenderedPageBreak/>
              <w:t>Splošni cilj: IZBOLJŠANJE GOSPODARSKEGA STANJA</w:t>
            </w:r>
          </w:p>
        </w:tc>
        <w:tc>
          <w:tcPr>
            <w:tcW w:w="2115" w:type="dxa"/>
            <w:tcBorders>
              <w:top w:val="nil"/>
              <w:left w:val="nil"/>
              <w:bottom w:val="single" w:sz="4" w:space="0" w:color="auto"/>
              <w:right w:val="single" w:sz="4" w:space="0" w:color="auto"/>
            </w:tcBorders>
            <w:shd w:val="clear" w:color="auto" w:fill="auto"/>
            <w:vAlign w:val="center"/>
            <w:hideMark/>
          </w:tcPr>
          <w:p w14:paraId="62DA4C21"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935" w:type="dxa"/>
            <w:tcBorders>
              <w:top w:val="nil"/>
              <w:left w:val="nil"/>
              <w:bottom w:val="single" w:sz="4" w:space="0" w:color="auto"/>
              <w:right w:val="single" w:sz="4" w:space="0" w:color="auto"/>
            </w:tcBorders>
            <w:shd w:val="clear" w:color="auto" w:fill="auto"/>
            <w:vAlign w:val="center"/>
            <w:hideMark/>
          </w:tcPr>
          <w:p w14:paraId="6BA7886B" w14:textId="77777777" w:rsidR="00D7266F" w:rsidRPr="00D7266F" w:rsidRDefault="00D7266F" w:rsidP="00D7266F">
            <w:pPr>
              <w:spacing w:line="240" w:lineRule="auto"/>
              <w:rPr>
                <w:rFonts w:cs="Arial"/>
                <w:b/>
                <w:bCs/>
                <w:sz w:val="16"/>
                <w:szCs w:val="16"/>
                <w:lang w:eastAsia="sl-SI"/>
              </w:rPr>
            </w:pPr>
            <w:r w:rsidRPr="00D7266F">
              <w:rPr>
                <w:rFonts w:cs="Arial"/>
                <w:b/>
                <w:bCs/>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1529696F"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70BE84D6"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57FB0AD0"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54DABE2E"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66BEC4C6"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3F8FC682"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328A7BC3" w14:textId="77777777" w:rsidTr="0033046C">
        <w:trPr>
          <w:trHeight w:val="408"/>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07912AF7" w14:textId="77777777" w:rsidR="00D7266F" w:rsidRPr="00D7266F" w:rsidRDefault="00D7266F" w:rsidP="00D7266F">
            <w:pPr>
              <w:spacing w:line="240" w:lineRule="auto"/>
              <w:ind w:firstLineChars="100" w:firstLine="161"/>
              <w:rPr>
                <w:rFonts w:cs="Arial"/>
                <w:b/>
                <w:bCs/>
                <w:sz w:val="16"/>
                <w:szCs w:val="16"/>
                <w:lang w:eastAsia="sl-SI"/>
              </w:rPr>
            </w:pPr>
            <w:r w:rsidRPr="00D7266F">
              <w:rPr>
                <w:rFonts w:cs="Arial"/>
                <w:b/>
                <w:bCs/>
                <w:sz w:val="16"/>
                <w:szCs w:val="16"/>
                <w:lang w:eastAsia="sl-SI"/>
              </w:rPr>
              <w:t>Specifični cilj: Spodbujanje investicij podjetij, produktivnosti in ustvarjanje novih delovnih mest</w:t>
            </w:r>
          </w:p>
        </w:tc>
        <w:tc>
          <w:tcPr>
            <w:tcW w:w="2115" w:type="dxa"/>
            <w:tcBorders>
              <w:top w:val="nil"/>
              <w:left w:val="nil"/>
              <w:bottom w:val="single" w:sz="4" w:space="0" w:color="auto"/>
              <w:right w:val="single" w:sz="4" w:space="0" w:color="auto"/>
            </w:tcBorders>
            <w:shd w:val="clear" w:color="auto" w:fill="auto"/>
            <w:vAlign w:val="center"/>
            <w:hideMark/>
          </w:tcPr>
          <w:p w14:paraId="672A06EB"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935" w:type="dxa"/>
            <w:tcBorders>
              <w:top w:val="nil"/>
              <w:left w:val="nil"/>
              <w:bottom w:val="single" w:sz="4" w:space="0" w:color="auto"/>
              <w:right w:val="single" w:sz="4" w:space="0" w:color="auto"/>
            </w:tcBorders>
            <w:shd w:val="clear" w:color="auto" w:fill="auto"/>
            <w:vAlign w:val="center"/>
            <w:hideMark/>
          </w:tcPr>
          <w:p w14:paraId="52584042" w14:textId="77777777" w:rsidR="00D7266F" w:rsidRPr="00D7266F" w:rsidRDefault="00D7266F" w:rsidP="00D7266F">
            <w:pPr>
              <w:spacing w:line="240" w:lineRule="auto"/>
              <w:rPr>
                <w:rFonts w:cs="Arial"/>
                <w:b/>
                <w:bCs/>
                <w:sz w:val="16"/>
                <w:szCs w:val="16"/>
                <w:lang w:eastAsia="sl-SI"/>
              </w:rPr>
            </w:pPr>
            <w:r w:rsidRPr="00D7266F">
              <w:rPr>
                <w:rFonts w:cs="Arial"/>
                <w:b/>
                <w:bCs/>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1EA60A7B"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62ECD6BD"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32F70A7F"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4A5A6AF3"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09C5CAB1"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03FD96AF"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05663A30" w14:textId="77777777" w:rsidTr="0033046C">
        <w:trPr>
          <w:trHeight w:val="408"/>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05BAA68F" w14:textId="77777777" w:rsidR="00D7266F" w:rsidRPr="00D7266F" w:rsidRDefault="00D7266F" w:rsidP="00D7266F">
            <w:pPr>
              <w:spacing w:line="240" w:lineRule="auto"/>
              <w:ind w:firstLineChars="200" w:firstLine="320"/>
              <w:rPr>
                <w:rFonts w:cs="Arial"/>
                <w:sz w:val="16"/>
                <w:szCs w:val="16"/>
                <w:lang w:eastAsia="sl-SI"/>
              </w:rPr>
            </w:pPr>
            <w:r w:rsidRPr="00D7266F">
              <w:rPr>
                <w:rFonts w:cs="Arial"/>
                <w:sz w:val="16"/>
                <w:szCs w:val="16"/>
                <w:lang w:eastAsia="sl-SI"/>
              </w:rPr>
              <w:t>Ukrep: Spodbujanje začetnih investicij</w:t>
            </w:r>
          </w:p>
        </w:tc>
        <w:tc>
          <w:tcPr>
            <w:tcW w:w="2115" w:type="dxa"/>
            <w:tcBorders>
              <w:top w:val="nil"/>
              <w:left w:val="nil"/>
              <w:bottom w:val="single" w:sz="4" w:space="0" w:color="auto"/>
              <w:right w:val="single" w:sz="4" w:space="0" w:color="auto"/>
            </w:tcBorders>
            <w:shd w:val="clear" w:color="auto" w:fill="auto"/>
            <w:vAlign w:val="center"/>
            <w:hideMark/>
          </w:tcPr>
          <w:p w14:paraId="649470B2"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MKRR, MGTŠ, SRRS, SPS, SPIRIT</w:t>
            </w:r>
          </w:p>
        </w:tc>
        <w:tc>
          <w:tcPr>
            <w:tcW w:w="1935" w:type="dxa"/>
            <w:tcBorders>
              <w:top w:val="nil"/>
              <w:left w:val="nil"/>
              <w:bottom w:val="single" w:sz="4" w:space="0" w:color="auto"/>
              <w:right w:val="single" w:sz="4" w:space="0" w:color="auto"/>
            </w:tcBorders>
            <w:shd w:val="clear" w:color="auto" w:fill="auto"/>
            <w:vAlign w:val="center"/>
            <w:hideMark/>
          </w:tcPr>
          <w:p w14:paraId="2DB45813" w14:textId="77777777" w:rsidR="00D7266F" w:rsidRPr="00D7266F" w:rsidRDefault="00D7266F" w:rsidP="00D7266F">
            <w:pPr>
              <w:spacing w:line="240" w:lineRule="auto"/>
              <w:rPr>
                <w:rFonts w:cs="Arial"/>
                <w:b/>
                <w:bCs/>
                <w:sz w:val="16"/>
                <w:szCs w:val="16"/>
                <w:lang w:eastAsia="sl-SI"/>
              </w:rPr>
            </w:pPr>
            <w:r w:rsidRPr="00D7266F">
              <w:rPr>
                <w:rFonts w:cs="Arial"/>
                <w:b/>
                <w:bCs/>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7AA38A98"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6F08E42C"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43266F09"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347E7A45"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73258646"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019D2A23"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54DFE811" w14:textId="77777777" w:rsidTr="0033046C">
        <w:trPr>
          <w:trHeight w:val="408"/>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3DD30321" w14:textId="77777777" w:rsidR="00D7266F" w:rsidRPr="00D7266F" w:rsidRDefault="00D7266F" w:rsidP="00D7266F">
            <w:pPr>
              <w:spacing w:line="240" w:lineRule="auto"/>
              <w:ind w:firstLineChars="200" w:firstLine="320"/>
              <w:rPr>
                <w:rFonts w:cs="Arial"/>
                <w:sz w:val="16"/>
                <w:szCs w:val="16"/>
                <w:lang w:eastAsia="sl-SI"/>
              </w:rPr>
            </w:pPr>
            <w:r w:rsidRPr="00D7266F">
              <w:rPr>
                <w:rFonts w:cs="Arial"/>
                <w:sz w:val="16"/>
                <w:szCs w:val="16"/>
                <w:lang w:eastAsia="sl-SI"/>
              </w:rPr>
              <w:t xml:space="preserve">Ukrep: Subvencije za zagon podjetij </w:t>
            </w:r>
          </w:p>
        </w:tc>
        <w:tc>
          <w:tcPr>
            <w:tcW w:w="2115" w:type="dxa"/>
            <w:tcBorders>
              <w:top w:val="nil"/>
              <w:left w:val="nil"/>
              <w:bottom w:val="single" w:sz="4" w:space="0" w:color="auto"/>
              <w:right w:val="single" w:sz="4" w:space="0" w:color="auto"/>
            </w:tcBorders>
            <w:shd w:val="clear" w:color="auto" w:fill="auto"/>
            <w:vAlign w:val="center"/>
            <w:hideMark/>
          </w:tcPr>
          <w:p w14:paraId="632BD718"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MKRR, SPS, SRRS</w:t>
            </w:r>
          </w:p>
        </w:tc>
        <w:tc>
          <w:tcPr>
            <w:tcW w:w="1935" w:type="dxa"/>
            <w:tcBorders>
              <w:top w:val="nil"/>
              <w:left w:val="nil"/>
              <w:bottom w:val="single" w:sz="4" w:space="0" w:color="auto"/>
              <w:right w:val="single" w:sz="4" w:space="0" w:color="auto"/>
            </w:tcBorders>
            <w:shd w:val="clear" w:color="auto" w:fill="auto"/>
            <w:vAlign w:val="center"/>
            <w:hideMark/>
          </w:tcPr>
          <w:p w14:paraId="23E7A6F6" w14:textId="77777777" w:rsidR="00D7266F" w:rsidRPr="00D7266F" w:rsidRDefault="00D7266F" w:rsidP="00D7266F">
            <w:pPr>
              <w:spacing w:line="240" w:lineRule="auto"/>
              <w:rPr>
                <w:rFonts w:cs="Arial"/>
                <w:color w:val="FF0000"/>
                <w:sz w:val="16"/>
                <w:szCs w:val="16"/>
                <w:lang w:eastAsia="sl-SI"/>
              </w:rPr>
            </w:pPr>
            <w:r w:rsidRPr="00D7266F">
              <w:rPr>
                <w:rFonts w:cs="Arial"/>
                <w:color w:val="FF0000"/>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08FCECC9"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6A147E15"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2F35EC22"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42B09B89"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0C4B9FAE"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4C397F92"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13F127F6" w14:textId="77777777" w:rsidTr="0033046C">
        <w:trPr>
          <w:trHeight w:val="204"/>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2CD6C0D3" w14:textId="77777777" w:rsidR="00D7266F" w:rsidRPr="00D7266F" w:rsidRDefault="00D7266F" w:rsidP="00D7266F">
            <w:pPr>
              <w:spacing w:line="240" w:lineRule="auto"/>
              <w:ind w:firstLineChars="200" w:firstLine="320"/>
              <w:rPr>
                <w:rFonts w:cs="Arial"/>
                <w:sz w:val="16"/>
                <w:szCs w:val="16"/>
                <w:lang w:eastAsia="sl-SI"/>
              </w:rPr>
            </w:pPr>
            <w:r w:rsidRPr="00D7266F">
              <w:rPr>
                <w:rFonts w:cs="Arial"/>
                <w:sz w:val="16"/>
                <w:szCs w:val="16"/>
                <w:lang w:eastAsia="sl-SI"/>
              </w:rPr>
              <w:t>Ukrep: Krediti za projekte podjetij</w:t>
            </w:r>
          </w:p>
        </w:tc>
        <w:tc>
          <w:tcPr>
            <w:tcW w:w="2115" w:type="dxa"/>
            <w:tcBorders>
              <w:top w:val="nil"/>
              <w:left w:val="nil"/>
              <w:bottom w:val="single" w:sz="4" w:space="0" w:color="auto"/>
              <w:right w:val="single" w:sz="4" w:space="0" w:color="auto"/>
            </w:tcBorders>
            <w:shd w:val="clear" w:color="auto" w:fill="auto"/>
            <w:vAlign w:val="center"/>
            <w:hideMark/>
          </w:tcPr>
          <w:p w14:paraId="45B020AA"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MKRR, SRRS</w:t>
            </w:r>
          </w:p>
        </w:tc>
        <w:tc>
          <w:tcPr>
            <w:tcW w:w="1935" w:type="dxa"/>
            <w:tcBorders>
              <w:top w:val="nil"/>
              <w:left w:val="nil"/>
              <w:bottom w:val="single" w:sz="4" w:space="0" w:color="auto"/>
              <w:right w:val="single" w:sz="4" w:space="0" w:color="auto"/>
            </w:tcBorders>
            <w:shd w:val="clear" w:color="auto" w:fill="auto"/>
            <w:vAlign w:val="center"/>
            <w:hideMark/>
          </w:tcPr>
          <w:p w14:paraId="10E1F493" w14:textId="77777777" w:rsidR="00D7266F" w:rsidRPr="00D7266F" w:rsidRDefault="00D7266F" w:rsidP="00D7266F">
            <w:pPr>
              <w:spacing w:line="240" w:lineRule="auto"/>
              <w:rPr>
                <w:rFonts w:cs="Arial"/>
                <w:sz w:val="16"/>
                <w:szCs w:val="16"/>
                <w:lang w:eastAsia="sl-SI"/>
              </w:rPr>
            </w:pPr>
            <w:r w:rsidRPr="00D7266F">
              <w:rPr>
                <w:rFonts w:cs="Arial"/>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47706493"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3DCF2595"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4EE19839"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3F99AD68"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059E3B70"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225AE432"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0A1683EB" w14:textId="77777777" w:rsidTr="0033046C">
        <w:trPr>
          <w:trHeight w:val="408"/>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2596BB05" w14:textId="77777777" w:rsidR="00D7266F" w:rsidRPr="00D7266F" w:rsidRDefault="00D7266F" w:rsidP="00D7266F">
            <w:pPr>
              <w:spacing w:line="240" w:lineRule="auto"/>
              <w:ind w:firstLineChars="200" w:firstLine="320"/>
              <w:rPr>
                <w:rFonts w:cs="Arial"/>
                <w:sz w:val="16"/>
                <w:szCs w:val="16"/>
                <w:lang w:eastAsia="sl-SI"/>
              </w:rPr>
            </w:pPr>
            <w:r w:rsidRPr="00D7266F">
              <w:rPr>
                <w:rFonts w:cs="Arial"/>
                <w:sz w:val="16"/>
                <w:szCs w:val="16"/>
                <w:lang w:eastAsia="sl-SI"/>
              </w:rPr>
              <w:t>Ukrep: Garancije za zavarovanje bančnih kreditov s subvencijo obrestne mere</w:t>
            </w:r>
          </w:p>
        </w:tc>
        <w:tc>
          <w:tcPr>
            <w:tcW w:w="2115" w:type="dxa"/>
            <w:tcBorders>
              <w:top w:val="nil"/>
              <w:left w:val="nil"/>
              <w:bottom w:val="single" w:sz="4" w:space="0" w:color="auto"/>
              <w:right w:val="single" w:sz="4" w:space="0" w:color="auto"/>
            </w:tcBorders>
            <w:shd w:val="clear" w:color="auto" w:fill="auto"/>
            <w:vAlign w:val="center"/>
            <w:hideMark/>
          </w:tcPr>
          <w:p w14:paraId="22918091"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MKRR, SRRS, SPS</w:t>
            </w:r>
          </w:p>
        </w:tc>
        <w:tc>
          <w:tcPr>
            <w:tcW w:w="1935" w:type="dxa"/>
            <w:tcBorders>
              <w:top w:val="nil"/>
              <w:left w:val="nil"/>
              <w:bottom w:val="single" w:sz="4" w:space="0" w:color="auto"/>
              <w:right w:val="single" w:sz="4" w:space="0" w:color="auto"/>
            </w:tcBorders>
            <w:shd w:val="clear" w:color="auto" w:fill="auto"/>
            <w:vAlign w:val="center"/>
            <w:hideMark/>
          </w:tcPr>
          <w:p w14:paraId="42FDF4AC" w14:textId="77777777" w:rsidR="00D7266F" w:rsidRPr="00D7266F" w:rsidRDefault="00D7266F" w:rsidP="00D7266F">
            <w:pPr>
              <w:spacing w:line="240" w:lineRule="auto"/>
              <w:rPr>
                <w:rFonts w:cs="Arial"/>
                <w:color w:val="FF0000"/>
                <w:sz w:val="16"/>
                <w:szCs w:val="16"/>
                <w:lang w:eastAsia="sl-SI"/>
              </w:rPr>
            </w:pPr>
            <w:r w:rsidRPr="00D7266F">
              <w:rPr>
                <w:rFonts w:cs="Arial"/>
                <w:color w:val="FF0000"/>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23A03497"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540E50FB"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44459C01"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3D7E9EA4"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3D98CFF9"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2A6F477E"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55ABA710" w14:textId="77777777" w:rsidTr="0033046C">
        <w:trPr>
          <w:trHeight w:val="204"/>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1CCF8B5D" w14:textId="77777777" w:rsidR="00D7266F" w:rsidRPr="00D7266F" w:rsidRDefault="00D7266F" w:rsidP="00D7266F">
            <w:pPr>
              <w:spacing w:line="240" w:lineRule="auto"/>
              <w:ind w:firstLineChars="100" w:firstLine="161"/>
              <w:rPr>
                <w:rFonts w:cs="Arial"/>
                <w:b/>
                <w:bCs/>
                <w:sz w:val="16"/>
                <w:szCs w:val="16"/>
                <w:lang w:eastAsia="sl-SI"/>
              </w:rPr>
            </w:pPr>
            <w:r w:rsidRPr="00D7266F">
              <w:rPr>
                <w:rFonts w:cs="Arial"/>
                <w:b/>
                <w:bCs/>
                <w:sz w:val="16"/>
                <w:szCs w:val="16"/>
                <w:lang w:eastAsia="sl-SI"/>
              </w:rPr>
              <w:t>Specifični cilj: Spodbujanje razvoja človeških virov</w:t>
            </w:r>
          </w:p>
        </w:tc>
        <w:tc>
          <w:tcPr>
            <w:tcW w:w="2115" w:type="dxa"/>
            <w:tcBorders>
              <w:top w:val="nil"/>
              <w:left w:val="nil"/>
              <w:bottom w:val="single" w:sz="4" w:space="0" w:color="auto"/>
              <w:right w:val="single" w:sz="4" w:space="0" w:color="auto"/>
            </w:tcBorders>
            <w:shd w:val="clear" w:color="auto" w:fill="auto"/>
            <w:vAlign w:val="center"/>
            <w:hideMark/>
          </w:tcPr>
          <w:p w14:paraId="61224314"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935" w:type="dxa"/>
            <w:tcBorders>
              <w:top w:val="nil"/>
              <w:left w:val="nil"/>
              <w:bottom w:val="single" w:sz="4" w:space="0" w:color="auto"/>
              <w:right w:val="single" w:sz="4" w:space="0" w:color="auto"/>
            </w:tcBorders>
            <w:shd w:val="clear" w:color="auto" w:fill="auto"/>
            <w:vAlign w:val="center"/>
            <w:hideMark/>
          </w:tcPr>
          <w:p w14:paraId="7A743D5D" w14:textId="77777777" w:rsidR="00D7266F" w:rsidRPr="00D7266F" w:rsidRDefault="00D7266F" w:rsidP="00D7266F">
            <w:pPr>
              <w:spacing w:line="240" w:lineRule="auto"/>
              <w:rPr>
                <w:rFonts w:cs="Arial"/>
                <w:b/>
                <w:bCs/>
                <w:sz w:val="16"/>
                <w:szCs w:val="16"/>
                <w:lang w:eastAsia="sl-SI"/>
              </w:rPr>
            </w:pPr>
            <w:r w:rsidRPr="00D7266F">
              <w:rPr>
                <w:rFonts w:cs="Arial"/>
                <w:b/>
                <w:bCs/>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58631697"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6C6677CB"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320E97E4"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74E5C417"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2DA0A463"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06CF3186"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30150E86" w14:textId="77777777" w:rsidTr="0033046C">
        <w:trPr>
          <w:trHeight w:val="408"/>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3534F24C" w14:textId="77777777" w:rsidR="00D7266F" w:rsidRPr="00D7266F" w:rsidRDefault="00D7266F" w:rsidP="00D7266F">
            <w:pPr>
              <w:spacing w:line="240" w:lineRule="auto"/>
              <w:ind w:firstLineChars="200" w:firstLine="320"/>
              <w:rPr>
                <w:rFonts w:cs="Arial"/>
                <w:sz w:val="16"/>
                <w:szCs w:val="16"/>
                <w:lang w:eastAsia="sl-SI"/>
              </w:rPr>
            </w:pPr>
            <w:r w:rsidRPr="00D7266F">
              <w:rPr>
                <w:rFonts w:cs="Arial"/>
                <w:sz w:val="16"/>
                <w:szCs w:val="16"/>
                <w:lang w:eastAsia="sl-SI"/>
              </w:rPr>
              <w:t>Ukrep: Projektno sofinanciranje vključevanja diplomantov v delo na razvojnih projektih podjetij</w:t>
            </w:r>
          </w:p>
        </w:tc>
        <w:tc>
          <w:tcPr>
            <w:tcW w:w="2115" w:type="dxa"/>
            <w:tcBorders>
              <w:top w:val="nil"/>
              <w:left w:val="nil"/>
              <w:bottom w:val="single" w:sz="4" w:space="0" w:color="auto"/>
              <w:right w:val="single" w:sz="4" w:space="0" w:color="auto"/>
            </w:tcBorders>
            <w:shd w:val="clear" w:color="auto" w:fill="auto"/>
            <w:vAlign w:val="center"/>
            <w:hideMark/>
          </w:tcPr>
          <w:p w14:paraId="4B400D26"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MKRR</w:t>
            </w:r>
          </w:p>
        </w:tc>
        <w:tc>
          <w:tcPr>
            <w:tcW w:w="1935" w:type="dxa"/>
            <w:tcBorders>
              <w:top w:val="nil"/>
              <w:left w:val="nil"/>
              <w:bottom w:val="single" w:sz="4" w:space="0" w:color="auto"/>
              <w:right w:val="single" w:sz="4" w:space="0" w:color="auto"/>
            </w:tcBorders>
            <w:shd w:val="clear" w:color="auto" w:fill="auto"/>
            <w:vAlign w:val="center"/>
            <w:hideMark/>
          </w:tcPr>
          <w:p w14:paraId="734545D7" w14:textId="77777777" w:rsidR="00D7266F" w:rsidRPr="00D7266F" w:rsidRDefault="00D7266F" w:rsidP="00D7266F">
            <w:pPr>
              <w:spacing w:line="240" w:lineRule="auto"/>
              <w:rPr>
                <w:rFonts w:cs="Arial"/>
                <w:sz w:val="16"/>
                <w:szCs w:val="16"/>
                <w:lang w:eastAsia="sl-SI"/>
              </w:rPr>
            </w:pPr>
            <w:r w:rsidRPr="00D7266F">
              <w:rPr>
                <w:rFonts w:cs="Arial"/>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43953D8B"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4F66E1D3"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38F23DCF"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403A0617"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0D087CAC"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19A37D92"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1511E844" w14:textId="77777777" w:rsidTr="0033046C">
        <w:trPr>
          <w:trHeight w:val="204"/>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32DB0545" w14:textId="77777777" w:rsidR="00D7266F" w:rsidRPr="00D7266F" w:rsidRDefault="00D7266F" w:rsidP="00D7266F">
            <w:pPr>
              <w:spacing w:line="240" w:lineRule="auto"/>
              <w:ind w:firstLineChars="200" w:firstLine="320"/>
              <w:rPr>
                <w:rFonts w:cs="Arial"/>
                <w:color w:val="000000"/>
                <w:sz w:val="16"/>
                <w:szCs w:val="16"/>
                <w:lang w:eastAsia="sl-SI"/>
              </w:rPr>
            </w:pPr>
            <w:r w:rsidRPr="00D7266F">
              <w:rPr>
                <w:rFonts w:cs="Arial"/>
                <w:color w:val="000000"/>
                <w:sz w:val="16"/>
                <w:szCs w:val="16"/>
                <w:lang w:eastAsia="sl-SI"/>
              </w:rPr>
              <w:t>Ukrep: Regijska štipendijska shema</w:t>
            </w:r>
          </w:p>
        </w:tc>
        <w:tc>
          <w:tcPr>
            <w:tcW w:w="2115" w:type="dxa"/>
            <w:tcBorders>
              <w:top w:val="nil"/>
              <w:left w:val="nil"/>
              <w:bottom w:val="single" w:sz="4" w:space="0" w:color="auto"/>
              <w:right w:val="single" w:sz="4" w:space="0" w:color="auto"/>
            </w:tcBorders>
            <w:shd w:val="clear" w:color="auto" w:fill="auto"/>
            <w:vAlign w:val="center"/>
            <w:hideMark/>
          </w:tcPr>
          <w:p w14:paraId="1765F2B3"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MDDSZ, MKRR, RRA</w:t>
            </w:r>
          </w:p>
        </w:tc>
        <w:tc>
          <w:tcPr>
            <w:tcW w:w="1935" w:type="dxa"/>
            <w:tcBorders>
              <w:top w:val="nil"/>
              <w:left w:val="nil"/>
              <w:bottom w:val="single" w:sz="4" w:space="0" w:color="auto"/>
              <w:right w:val="single" w:sz="4" w:space="0" w:color="auto"/>
            </w:tcBorders>
            <w:shd w:val="clear" w:color="auto" w:fill="auto"/>
            <w:vAlign w:val="center"/>
            <w:hideMark/>
          </w:tcPr>
          <w:p w14:paraId="3D1C6D35" w14:textId="77777777" w:rsidR="00D7266F" w:rsidRPr="00D7266F" w:rsidRDefault="00D7266F" w:rsidP="00D7266F">
            <w:pPr>
              <w:spacing w:line="240" w:lineRule="auto"/>
              <w:rPr>
                <w:rFonts w:cs="Arial"/>
                <w:sz w:val="16"/>
                <w:szCs w:val="16"/>
                <w:lang w:eastAsia="sl-SI"/>
              </w:rPr>
            </w:pPr>
            <w:r w:rsidRPr="00D7266F">
              <w:rPr>
                <w:rFonts w:cs="Arial"/>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06965C3B"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515CEBF8"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74D56D32"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3ACB0AC7"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1A6958A0"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5679ADEB"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28C8CB7C" w14:textId="77777777" w:rsidTr="0033046C">
        <w:trPr>
          <w:trHeight w:val="204"/>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6B082EA6" w14:textId="77777777" w:rsidR="00D7266F" w:rsidRPr="00D7266F" w:rsidRDefault="00D7266F" w:rsidP="00D7266F">
            <w:pPr>
              <w:spacing w:line="240" w:lineRule="auto"/>
              <w:ind w:firstLineChars="200" w:firstLine="320"/>
              <w:rPr>
                <w:rFonts w:cs="Arial"/>
                <w:color w:val="000000"/>
                <w:sz w:val="16"/>
                <w:szCs w:val="16"/>
                <w:lang w:eastAsia="sl-SI"/>
              </w:rPr>
            </w:pPr>
            <w:r w:rsidRPr="00D7266F">
              <w:rPr>
                <w:rFonts w:cs="Arial"/>
                <w:color w:val="000000"/>
                <w:sz w:val="16"/>
                <w:szCs w:val="16"/>
                <w:lang w:eastAsia="sl-SI"/>
              </w:rPr>
              <w:t xml:space="preserve">Ukrep: Usposabljanje prebivalstva v OPO za uspešno in zdravo življenje </w:t>
            </w:r>
          </w:p>
        </w:tc>
        <w:tc>
          <w:tcPr>
            <w:tcW w:w="2115" w:type="dxa"/>
            <w:tcBorders>
              <w:top w:val="nil"/>
              <w:left w:val="nil"/>
              <w:bottom w:val="single" w:sz="4" w:space="0" w:color="auto"/>
              <w:right w:val="single" w:sz="4" w:space="0" w:color="auto"/>
            </w:tcBorders>
            <w:shd w:val="clear" w:color="auto" w:fill="auto"/>
            <w:vAlign w:val="center"/>
            <w:hideMark/>
          </w:tcPr>
          <w:p w14:paraId="33F28E1E"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MVI, MZ</w:t>
            </w:r>
          </w:p>
        </w:tc>
        <w:tc>
          <w:tcPr>
            <w:tcW w:w="1935" w:type="dxa"/>
            <w:tcBorders>
              <w:top w:val="nil"/>
              <w:left w:val="nil"/>
              <w:bottom w:val="single" w:sz="4" w:space="0" w:color="auto"/>
              <w:right w:val="single" w:sz="4" w:space="0" w:color="auto"/>
            </w:tcBorders>
            <w:shd w:val="clear" w:color="auto" w:fill="auto"/>
            <w:vAlign w:val="center"/>
            <w:hideMark/>
          </w:tcPr>
          <w:p w14:paraId="7B42D974" w14:textId="77777777" w:rsidR="00D7266F" w:rsidRPr="00D7266F" w:rsidRDefault="00D7266F" w:rsidP="00D7266F">
            <w:pPr>
              <w:spacing w:line="240" w:lineRule="auto"/>
              <w:rPr>
                <w:rFonts w:cs="Arial"/>
                <w:sz w:val="16"/>
                <w:szCs w:val="16"/>
                <w:lang w:eastAsia="sl-SI"/>
              </w:rPr>
            </w:pPr>
            <w:r w:rsidRPr="00D7266F">
              <w:rPr>
                <w:rFonts w:cs="Arial"/>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4E9D3F0F"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01890F79"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02235374"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204528FD"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18423875"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3F7C90B8"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5305DCB7" w14:textId="77777777" w:rsidTr="0033046C">
        <w:trPr>
          <w:trHeight w:val="408"/>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3A330DBE" w14:textId="77777777" w:rsidR="00D7266F" w:rsidRPr="00D7266F" w:rsidRDefault="00D7266F" w:rsidP="00D7266F">
            <w:pPr>
              <w:spacing w:line="240" w:lineRule="auto"/>
              <w:ind w:firstLineChars="100" w:firstLine="161"/>
              <w:rPr>
                <w:rFonts w:cs="Arial"/>
                <w:b/>
                <w:bCs/>
                <w:sz w:val="16"/>
                <w:szCs w:val="16"/>
                <w:lang w:eastAsia="sl-SI"/>
              </w:rPr>
            </w:pPr>
            <w:r w:rsidRPr="00D7266F">
              <w:rPr>
                <w:rFonts w:cs="Arial"/>
                <w:b/>
                <w:bCs/>
                <w:sz w:val="16"/>
                <w:szCs w:val="16"/>
                <w:lang w:eastAsia="sl-SI"/>
              </w:rPr>
              <w:t>Specifični cilj: Spodbujanje socialnega podjetništva in zadružništva</w:t>
            </w:r>
          </w:p>
        </w:tc>
        <w:tc>
          <w:tcPr>
            <w:tcW w:w="2115" w:type="dxa"/>
            <w:tcBorders>
              <w:top w:val="nil"/>
              <w:left w:val="nil"/>
              <w:bottom w:val="single" w:sz="4" w:space="0" w:color="auto"/>
              <w:right w:val="single" w:sz="4" w:space="0" w:color="auto"/>
            </w:tcBorders>
            <w:shd w:val="clear" w:color="auto" w:fill="auto"/>
            <w:vAlign w:val="center"/>
            <w:hideMark/>
          </w:tcPr>
          <w:p w14:paraId="53A3069E"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935" w:type="dxa"/>
            <w:tcBorders>
              <w:top w:val="nil"/>
              <w:left w:val="nil"/>
              <w:bottom w:val="single" w:sz="4" w:space="0" w:color="auto"/>
              <w:right w:val="single" w:sz="4" w:space="0" w:color="auto"/>
            </w:tcBorders>
            <w:shd w:val="clear" w:color="auto" w:fill="auto"/>
            <w:vAlign w:val="center"/>
            <w:hideMark/>
          </w:tcPr>
          <w:p w14:paraId="3041B803" w14:textId="77777777" w:rsidR="00D7266F" w:rsidRPr="00D7266F" w:rsidRDefault="00D7266F" w:rsidP="00D7266F">
            <w:pPr>
              <w:spacing w:line="240" w:lineRule="auto"/>
              <w:rPr>
                <w:rFonts w:cs="Arial"/>
                <w:b/>
                <w:bCs/>
                <w:sz w:val="16"/>
                <w:szCs w:val="16"/>
                <w:lang w:eastAsia="sl-SI"/>
              </w:rPr>
            </w:pPr>
            <w:r w:rsidRPr="00D7266F">
              <w:rPr>
                <w:rFonts w:cs="Arial"/>
                <w:b/>
                <w:bCs/>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643D120C"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15EA30BA"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545C054B"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6943F126"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6E873603"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543010EB"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69405285" w14:textId="77777777" w:rsidTr="0033046C">
        <w:trPr>
          <w:trHeight w:val="408"/>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22F12E0D" w14:textId="77777777" w:rsidR="00D7266F" w:rsidRPr="00D7266F" w:rsidRDefault="00D7266F" w:rsidP="00D7266F">
            <w:pPr>
              <w:spacing w:line="240" w:lineRule="auto"/>
              <w:ind w:firstLineChars="200" w:firstLine="320"/>
              <w:rPr>
                <w:rFonts w:cs="Arial"/>
                <w:sz w:val="16"/>
                <w:szCs w:val="16"/>
                <w:lang w:eastAsia="sl-SI"/>
              </w:rPr>
            </w:pPr>
            <w:r w:rsidRPr="00D7266F">
              <w:rPr>
                <w:rFonts w:cs="Arial"/>
                <w:sz w:val="16"/>
                <w:szCs w:val="16"/>
                <w:lang w:eastAsia="sl-SI"/>
              </w:rPr>
              <w:t>Ukrep: Spodbujanje socialnega podjetništva na obmejnih problemskih območjih</w:t>
            </w:r>
          </w:p>
        </w:tc>
        <w:tc>
          <w:tcPr>
            <w:tcW w:w="2115" w:type="dxa"/>
            <w:tcBorders>
              <w:top w:val="nil"/>
              <w:left w:val="nil"/>
              <w:bottom w:val="single" w:sz="4" w:space="0" w:color="auto"/>
              <w:right w:val="single" w:sz="4" w:space="0" w:color="auto"/>
            </w:tcBorders>
            <w:shd w:val="clear" w:color="auto" w:fill="auto"/>
            <w:vAlign w:val="center"/>
            <w:hideMark/>
          </w:tcPr>
          <w:p w14:paraId="19806CD6"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MGTŠ</w:t>
            </w:r>
          </w:p>
        </w:tc>
        <w:tc>
          <w:tcPr>
            <w:tcW w:w="1935" w:type="dxa"/>
            <w:tcBorders>
              <w:top w:val="nil"/>
              <w:left w:val="nil"/>
              <w:bottom w:val="single" w:sz="4" w:space="0" w:color="auto"/>
              <w:right w:val="single" w:sz="4" w:space="0" w:color="auto"/>
            </w:tcBorders>
            <w:shd w:val="clear" w:color="auto" w:fill="auto"/>
            <w:vAlign w:val="center"/>
            <w:hideMark/>
          </w:tcPr>
          <w:p w14:paraId="6EDC057C" w14:textId="77777777" w:rsidR="00D7266F" w:rsidRPr="00D7266F" w:rsidRDefault="00D7266F" w:rsidP="00D7266F">
            <w:pPr>
              <w:spacing w:line="240" w:lineRule="auto"/>
              <w:rPr>
                <w:rFonts w:cs="Arial"/>
                <w:sz w:val="16"/>
                <w:szCs w:val="16"/>
                <w:lang w:eastAsia="sl-SI"/>
              </w:rPr>
            </w:pPr>
            <w:r w:rsidRPr="00D7266F">
              <w:rPr>
                <w:rFonts w:cs="Arial"/>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09CB6BA6"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5BED6DAF"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3E95BD1F"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11853358"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3E0F6BB8"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70A446E2"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0C647F2F" w14:textId="77777777" w:rsidTr="0033046C">
        <w:trPr>
          <w:trHeight w:val="612"/>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63AAB36C" w14:textId="77777777" w:rsidR="00D7266F" w:rsidRPr="00D7266F" w:rsidRDefault="00D7266F" w:rsidP="00D7266F">
            <w:pPr>
              <w:spacing w:line="240" w:lineRule="auto"/>
              <w:ind w:firstLineChars="200" w:firstLine="320"/>
              <w:rPr>
                <w:rFonts w:cs="Arial"/>
                <w:color w:val="000000"/>
                <w:sz w:val="16"/>
                <w:szCs w:val="16"/>
                <w:lang w:eastAsia="sl-SI"/>
              </w:rPr>
            </w:pPr>
            <w:r w:rsidRPr="00D7266F">
              <w:rPr>
                <w:rFonts w:cs="Arial"/>
                <w:color w:val="000000"/>
                <w:sz w:val="16"/>
                <w:szCs w:val="16"/>
                <w:lang w:eastAsia="sl-SI"/>
              </w:rPr>
              <w:t>Ukrep: Spodbujanje zadružništva</w:t>
            </w:r>
          </w:p>
        </w:tc>
        <w:tc>
          <w:tcPr>
            <w:tcW w:w="2115" w:type="dxa"/>
            <w:tcBorders>
              <w:top w:val="nil"/>
              <w:left w:val="nil"/>
              <w:bottom w:val="single" w:sz="4" w:space="0" w:color="auto"/>
              <w:right w:val="single" w:sz="4" w:space="0" w:color="auto"/>
            </w:tcBorders>
            <w:shd w:val="clear" w:color="auto" w:fill="auto"/>
            <w:vAlign w:val="center"/>
            <w:hideMark/>
          </w:tcPr>
          <w:p w14:paraId="26B220C9"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MKRR, MKGP, MGTŠ, MKRR in druga ministrstva, SRRS</w:t>
            </w:r>
          </w:p>
        </w:tc>
        <w:tc>
          <w:tcPr>
            <w:tcW w:w="1935" w:type="dxa"/>
            <w:tcBorders>
              <w:top w:val="nil"/>
              <w:left w:val="nil"/>
              <w:bottom w:val="single" w:sz="4" w:space="0" w:color="auto"/>
              <w:right w:val="single" w:sz="4" w:space="0" w:color="auto"/>
            </w:tcBorders>
            <w:shd w:val="clear" w:color="auto" w:fill="auto"/>
            <w:vAlign w:val="center"/>
            <w:hideMark/>
          </w:tcPr>
          <w:p w14:paraId="1AA07DBD" w14:textId="77777777" w:rsidR="00D7266F" w:rsidRPr="00D7266F" w:rsidRDefault="00D7266F" w:rsidP="00D7266F">
            <w:pPr>
              <w:spacing w:line="240" w:lineRule="auto"/>
              <w:rPr>
                <w:rFonts w:cs="Arial"/>
                <w:sz w:val="16"/>
                <w:szCs w:val="16"/>
                <w:lang w:eastAsia="sl-SI"/>
              </w:rPr>
            </w:pPr>
            <w:r w:rsidRPr="00D7266F">
              <w:rPr>
                <w:rFonts w:cs="Arial"/>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1A04706A"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37594130"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7626AE7E" w14:textId="77777777" w:rsidR="00D7266F" w:rsidRPr="00D7266F" w:rsidRDefault="00D7266F" w:rsidP="00D7266F">
            <w:pPr>
              <w:spacing w:line="240" w:lineRule="auto"/>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450112BB"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55386C9E"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70ABDDAF"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0B62EFA4" w14:textId="77777777" w:rsidTr="0033046C">
        <w:trPr>
          <w:trHeight w:val="408"/>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066FE440" w14:textId="77777777" w:rsidR="00D7266F" w:rsidRPr="00D7266F" w:rsidRDefault="00D7266F" w:rsidP="00D7266F">
            <w:pPr>
              <w:spacing w:line="240" w:lineRule="auto"/>
              <w:ind w:firstLineChars="100" w:firstLine="161"/>
              <w:rPr>
                <w:rFonts w:cs="Arial"/>
                <w:b/>
                <w:bCs/>
                <w:sz w:val="16"/>
                <w:szCs w:val="16"/>
                <w:lang w:eastAsia="sl-SI"/>
              </w:rPr>
            </w:pPr>
            <w:r w:rsidRPr="00D7266F">
              <w:rPr>
                <w:rFonts w:cs="Arial"/>
                <w:b/>
                <w:bCs/>
                <w:sz w:val="16"/>
                <w:szCs w:val="16"/>
                <w:lang w:eastAsia="sl-SI"/>
              </w:rPr>
              <w:t>Specifični cilj: Podporno okolje za podjetništvo in promocija OPO za spodbujanje gospodarskega razvoja</w:t>
            </w:r>
          </w:p>
        </w:tc>
        <w:tc>
          <w:tcPr>
            <w:tcW w:w="2115" w:type="dxa"/>
            <w:tcBorders>
              <w:top w:val="nil"/>
              <w:left w:val="nil"/>
              <w:bottom w:val="single" w:sz="4" w:space="0" w:color="auto"/>
              <w:right w:val="single" w:sz="4" w:space="0" w:color="auto"/>
            </w:tcBorders>
            <w:shd w:val="clear" w:color="auto" w:fill="auto"/>
            <w:vAlign w:val="center"/>
            <w:hideMark/>
          </w:tcPr>
          <w:p w14:paraId="0D942B3E"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935" w:type="dxa"/>
            <w:tcBorders>
              <w:top w:val="nil"/>
              <w:left w:val="nil"/>
              <w:bottom w:val="single" w:sz="4" w:space="0" w:color="auto"/>
              <w:right w:val="single" w:sz="4" w:space="0" w:color="auto"/>
            </w:tcBorders>
            <w:shd w:val="clear" w:color="auto" w:fill="auto"/>
            <w:vAlign w:val="center"/>
            <w:hideMark/>
          </w:tcPr>
          <w:p w14:paraId="084BA1A6" w14:textId="77777777" w:rsidR="00D7266F" w:rsidRPr="00D7266F" w:rsidRDefault="00D7266F" w:rsidP="00D7266F">
            <w:pPr>
              <w:spacing w:line="240" w:lineRule="auto"/>
              <w:rPr>
                <w:rFonts w:cs="Arial"/>
                <w:b/>
                <w:bCs/>
                <w:sz w:val="16"/>
                <w:szCs w:val="16"/>
                <w:lang w:eastAsia="sl-SI"/>
              </w:rPr>
            </w:pPr>
            <w:r w:rsidRPr="00D7266F">
              <w:rPr>
                <w:rFonts w:cs="Arial"/>
                <w:b/>
                <w:bCs/>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588512A7"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04297719"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45CAB92C"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0D2EA494"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516C8234"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4ACBE6D2"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400D83A5" w14:textId="77777777" w:rsidTr="0033046C">
        <w:trPr>
          <w:trHeight w:val="328"/>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6D9028E3" w14:textId="77777777" w:rsidR="00D7266F" w:rsidRPr="00D7266F" w:rsidRDefault="00D7266F" w:rsidP="00D7266F">
            <w:pPr>
              <w:spacing w:line="240" w:lineRule="auto"/>
              <w:ind w:firstLineChars="200" w:firstLine="320"/>
              <w:rPr>
                <w:rFonts w:cs="Arial"/>
                <w:sz w:val="16"/>
                <w:szCs w:val="16"/>
                <w:lang w:eastAsia="sl-SI"/>
              </w:rPr>
            </w:pPr>
            <w:r w:rsidRPr="00D7266F">
              <w:rPr>
                <w:rFonts w:cs="Arial"/>
                <w:sz w:val="16"/>
                <w:szCs w:val="16"/>
                <w:lang w:eastAsia="sl-SI"/>
              </w:rPr>
              <w:t>Ukrep: Izgradnja in širitev poslovnih con ter inkubatorjev</w:t>
            </w:r>
          </w:p>
        </w:tc>
        <w:tc>
          <w:tcPr>
            <w:tcW w:w="2115" w:type="dxa"/>
            <w:tcBorders>
              <w:top w:val="nil"/>
              <w:left w:val="nil"/>
              <w:bottom w:val="nil"/>
              <w:right w:val="single" w:sz="4" w:space="0" w:color="auto"/>
            </w:tcBorders>
            <w:shd w:val="clear" w:color="auto" w:fill="auto"/>
            <w:vAlign w:val="center"/>
            <w:hideMark/>
          </w:tcPr>
          <w:p w14:paraId="4E7D8327"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MKRR</w:t>
            </w:r>
          </w:p>
        </w:tc>
        <w:tc>
          <w:tcPr>
            <w:tcW w:w="1935" w:type="dxa"/>
            <w:tcBorders>
              <w:top w:val="nil"/>
              <w:left w:val="nil"/>
              <w:bottom w:val="single" w:sz="4" w:space="0" w:color="auto"/>
              <w:right w:val="single" w:sz="4" w:space="0" w:color="auto"/>
            </w:tcBorders>
            <w:shd w:val="clear" w:color="auto" w:fill="auto"/>
            <w:vAlign w:val="center"/>
            <w:hideMark/>
          </w:tcPr>
          <w:p w14:paraId="401D3E38" w14:textId="77777777" w:rsidR="00D7266F" w:rsidRPr="00D7266F" w:rsidRDefault="00D7266F" w:rsidP="00D7266F">
            <w:pPr>
              <w:spacing w:line="240" w:lineRule="auto"/>
              <w:rPr>
                <w:rFonts w:cs="Arial"/>
                <w:sz w:val="16"/>
                <w:szCs w:val="16"/>
                <w:lang w:eastAsia="sl-SI"/>
              </w:rPr>
            </w:pPr>
            <w:r w:rsidRPr="00D7266F">
              <w:rPr>
                <w:rFonts w:cs="Arial"/>
                <w:sz w:val="16"/>
                <w:szCs w:val="16"/>
                <w:lang w:eastAsia="sl-SI"/>
              </w:rPr>
              <w:t> </w:t>
            </w:r>
          </w:p>
        </w:tc>
        <w:tc>
          <w:tcPr>
            <w:tcW w:w="1047" w:type="dxa"/>
            <w:tcBorders>
              <w:top w:val="nil"/>
              <w:left w:val="nil"/>
              <w:bottom w:val="nil"/>
              <w:right w:val="single" w:sz="4" w:space="0" w:color="auto"/>
            </w:tcBorders>
            <w:shd w:val="clear" w:color="auto" w:fill="auto"/>
            <w:vAlign w:val="center"/>
            <w:hideMark/>
          </w:tcPr>
          <w:p w14:paraId="3CE8B606"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469BC930"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61821B70"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57639232"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21EC6155"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045EB334"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5A9B109E" w14:textId="77777777" w:rsidTr="0033046C">
        <w:trPr>
          <w:trHeight w:val="408"/>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61801BCB" w14:textId="77777777" w:rsidR="00D7266F" w:rsidRPr="00D7266F" w:rsidRDefault="00D7266F" w:rsidP="00D7266F">
            <w:pPr>
              <w:spacing w:line="240" w:lineRule="auto"/>
              <w:ind w:firstLineChars="200" w:firstLine="320"/>
              <w:rPr>
                <w:rFonts w:cs="Arial"/>
                <w:sz w:val="16"/>
                <w:szCs w:val="16"/>
                <w:lang w:eastAsia="sl-SI"/>
              </w:rPr>
            </w:pPr>
            <w:r w:rsidRPr="00D7266F">
              <w:rPr>
                <w:rFonts w:cs="Arial"/>
                <w:sz w:val="16"/>
                <w:szCs w:val="16"/>
                <w:lang w:eastAsia="sl-SI"/>
              </w:rPr>
              <w:t>Ukrep: Promocija obmejnih problemskih območij</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14:paraId="0AB72632"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MKRR, MGTŠ, MDDSZ, RRA</w:t>
            </w:r>
          </w:p>
        </w:tc>
        <w:tc>
          <w:tcPr>
            <w:tcW w:w="1935" w:type="dxa"/>
            <w:tcBorders>
              <w:top w:val="nil"/>
              <w:left w:val="nil"/>
              <w:bottom w:val="single" w:sz="4" w:space="0" w:color="auto"/>
              <w:right w:val="single" w:sz="4" w:space="0" w:color="auto"/>
            </w:tcBorders>
            <w:shd w:val="clear" w:color="auto" w:fill="auto"/>
            <w:vAlign w:val="center"/>
            <w:hideMark/>
          </w:tcPr>
          <w:p w14:paraId="2F4111C6" w14:textId="77777777" w:rsidR="00D7266F" w:rsidRPr="00D7266F" w:rsidRDefault="00D7266F" w:rsidP="00D7266F">
            <w:pPr>
              <w:spacing w:line="240" w:lineRule="auto"/>
              <w:rPr>
                <w:rFonts w:cs="Arial"/>
                <w:sz w:val="16"/>
                <w:szCs w:val="16"/>
                <w:lang w:eastAsia="sl-SI"/>
              </w:rPr>
            </w:pPr>
            <w:r w:rsidRPr="00D7266F">
              <w:rPr>
                <w:rFonts w:cs="Arial"/>
                <w:sz w:val="16"/>
                <w:szCs w:val="16"/>
                <w:lang w:eastAsia="sl-SI"/>
              </w:rPr>
              <w:t> </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6E53A8F3"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1A85722F"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0C7A2AF3"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45CE76C2"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1CAEB916"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75FF34D7"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223C07B2" w14:textId="77777777" w:rsidTr="0033046C">
        <w:trPr>
          <w:trHeight w:val="204"/>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09D968A0" w14:textId="77777777" w:rsidR="00D7266F" w:rsidRPr="00D7266F" w:rsidRDefault="00D7266F" w:rsidP="00D7266F">
            <w:pPr>
              <w:spacing w:line="240" w:lineRule="auto"/>
              <w:ind w:firstLineChars="100" w:firstLine="161"/>
              <w:rPr>
                <w:rFonts w:cs="Arial"/>
                <w:b/>
                <w:bCs/>
                <w:sz w:val="16"/>
                <w:szCs w:val="16"/>
                <w:lang w:eastAsia="sl-SI"/>
              </w:rPr>
            </w:pPr>
            <w:r w:rsidRPr="00D7266F">
              <w:rPr>
                <w:rFonts w:cs="Arial"/>
                <w:b/>
                <w:bCs/>
                <w:sz w:val="16"/>
                <w:szCs w:val="16"/>
                <w:lang w:eastAsia="sl-SI"/>
              </w:rPr>
              <w:t>Specifični cilj: Spodbujanje razvoja turizma</w:t>
            </w:r>
          </w:p>
        </w:tc>
        <w:tc>
          <w:tcPr>
            <w:tcW w:w="2115" w:type="dxa"/>
            <w:tcBorders>
              <w:top w:val="nil"/>
              <w:left w:val="nil"/>
              <w:bottom w:val="single" w:sz="4" w:space="0" w:color="auto"/>
              <w:right w:val="single" w:sz="4" w:space="0" w:color="auto"/>
            </w:tcBorders>
            <w:shd w:val="clear" w:color="auto" w:fill="auto"/>
            <w:vAlign w:val="center"/>
            <w:hideMark/>
          </w:tcPr>
          <w:p w14:paraId="748F72D3"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935" w:type="dxa"/>
            <w:tcBorders>
              <w:top w:val="nil"/>
              <w:left w:val="nil"/>
              <w:bottom w:val="single" w:sz="4" w:space="0" w:color="auto"/>
              <w:right w:val="single" w:sz="4" w:space="0" w:color="auto"/>
            </w:tcBorders>
            <w:shd w:val="clear" w:color="auto" w:fill="auto"/>
            <w:vAlign w:val="center"/>
            <w:hideMark/>
          </w:tcPr>
          <w:p w14:paraId="3E350B67" w14:textId="77777777" w:rsidR="00D7266F" w:rsidRPr="00D7266F" w:rsidRDefault="00D7266F" w:rsidP="00D7266F">
            <w:pPr>
              <w:spacing w:line="240" w:lineRule="auto"/>
              <w:rPr>
                <w:rFonts w:cs="Arial"/>
                <w:b/>
                <w:bCs/>
                <w:sz w:val="16"/>
                <w:szCs w:val="16"/>
                <w:lang w:eastAsia="sl-SI"/>
              </w:rPr>
            </w:pPr>
            <w:r w:rsidRPr="00D7266F">
              <w:rPr>
                <w:rFonts w:cs="Arial"/>
                <w:b/>
                <w:bCs/>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140346E9"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5CC41FFA"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6B0B90A9"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35B9913E"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2B05B617"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15275D89"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5EB42E44" w14:textId="77777777" w:rsidTr="0033046C">
        <w:trPr>
          <w:trHeight w:val="408"/>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73FFF09B" w14:textId="77777777" w:rsidR="00D7266F" w:rsidRPr="00D7266F" w:rsidRDefault="00D7266F" w:rsidP="00D7266F">
            <w:pPr>
              <w:spacing w:line="240" w:lineRule="auto"/>
              <w:ind w:firstLineChars="200" w:firstLine="320"/>
              <w:rPr>
                <w:rFonts w:cs="Arial"/>
                <w:sz w:val="16"/>
                <w:szCs w:val="16"/>
                <w:lang w:eastAsia="sl-SI"/>
              </w:rPr>
            </w:pPr>
            <w:r w:rsidRPr="00D7266F">
              <w:rPr>
                <w:rFonts w:cs="Arial"/>
                <w:sz w:val="16"/>
                <w:szCs w:val="16"/>
                <w:lang w:eastAsia="sl-SI"/>
              </w:rPr>
              <w:t>Ukrep: Spodbujanje razvoja turističnih produktov, storitev in izgradnje turistične infrastrukture</w:t>
            </w:r>
          </w:p>
        </w:tc>
        <w:tc>
          <w:tcPr>
            <w:tcW w:w="2115" w:type="dxa"/>
            <w:tcBorders>
              <w:top w:val="nil"/>
              <w:left w:val="nil"/>
              <w:bottom w:val="single" w:sz="4" w:space="0" w:color="auto"/>
              <w:right w:val="single" w:sz="4" w:space="0" w:color="auto"/>
            </w:tcBorders>
            <w:shd w:val="clear" w:color="auto" w:fill="auto"/>
            <w:vAlign w:val="center"/>
            <w:hideMark/>
          </w:tcPr>
          <w:p w14:paraId="3CBE6C4F"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MGTŠ</w:t>
            </w:r>
          </w:p>
        </w:tc>
        <w:tc>
          <w:tcPr>
            <w:tcW w:w="1935" w:type="dxa"/>
            <w:tcBorders>
              <w:top w:val="nil"/>
              <w:left w:val="nil"/>
              <w:bottom w:val="single" w:sz="4" w:space="0" w:color="auto"/>
              <w:right w:val="single" w:sz="4" w:space="0" w:color="auto"/>
            </w:tcBorders>
            <w:shd w:val="clear" w:color="auto" w:fill="auto"/>
            <w:vAlign w:val="center"/>
            <w:hideMark/>
          </w:tcPr>
          <w:p w14:paraId="704DF23B" w14:textId="77777777" w:rsidR="00D7266F" w:rsidRPr="00D7266F" w:rsidRDefault="00D7266F" w:rsidP="00D7266F">
            <w:pPr>
              <w:spacing w:line="240" w:lineRule="auto"/>
              <w:rPr>
                <w:rFonts w:cs="Arial"/>
                <w:sz w:val="16"/>
                <w:szCs w:val="16"/>
                <w:lang w:eastAsia="sl-SI"/>
              </w:rPr>
            </w:pPr>
            <w:r w:rsidRPr="00D7266F">
              <w:rPr>
                <w:rFonts w:cs="Arial"/>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7952B1F9"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74829710"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50EA3985"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44AD9522"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523F0FD1"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584EB64B"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r>
      <w:tr w:rsidR="00D7266F" w:rsidRPr="00D7266F" w14:paraId="12C04F61" w14:textId="77777777" w:rsidTr="0033046C">
        <w:trPr>
          <w:trHeight w:val="408"/>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415FCA6F" w14:textId="77777777" w:rsidR="00D7266F" w:rsidRPr="00D7266F" w:rsidRDefault="00D7266F" w:rsidP="00D7266F">
            <w:pPr>
              <w:spacing w:line="240" w:lineRule="auto"/>
              <w:ind w:firstLineChars="200" w:firstLine="320"/>
              <w:rPr>
                <w:rFonts w:cs="Arial"/>
                <w:sz w:val="16"/>
                <w:szCs w:val="16"/>
                <w:lang w:eastAsia="sl-SI"/>
              </w:rPr>
            </w:pPr>
            <w:r w:rsidRPr="00D7266F">
              <w:rPr>
                <w:rFonts w:cs="Arial"/>
                <w:sz w:val="16"/>
                <w:szCs w:val="16"/>
                <w:lang w:eastAsia="sl-SI"/>
              </w:rPr>
              <w:t>Ukrep: Izgradnja javne turistične infrastrukture</w:t>
            </w:r>
          </w:p>
        </w:tc>
        <w:tc>
          <w:tcPr>
            <w:tcW w:w="2115" w:type="dxa"/>
            <w:tcBorders>
              <w:top w:val="nil"/>
              <w:left w:val="nil"/>
              <w:bottom w:val="single" w:sz="4" w:space="0" w:color="auto"/>
              <w:right w:val="single" w:sz="4" w:space="0" w:color="auto"/>
            </w:tcBorders>
            <w:shd w:val="clear" w:color="auto" w:fill="auto"/>
            <w:vAlign w:val="center"/>
            <w:hideMark/>
          </w:tcPr>
          <w:p w14:paraId="12E5D51A"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MKRR, SRRS</w:t>
            </w:r>
          </w:p>
        </w:tc>
        <w:tc>
          <w:tcPr>
            <w:tcW w:w="1935" w:type="dxa"/>
            <w:tcBorders>
              <w:top w:val="nil"/>
              <w:left w:val="nil"/>
              <w:bottom w:val="single" w:sz="4" w:space="0" w:color="auto"/>
              <w:right w:val="single" w:sz="4" w:space="0" w:color="auto"/>
            </w:tcBorders>
            <w:shd w:val="clear" w:color="auto" w:fill="auto"/>
            <w:vAlign w:val="center"/>
            <w:hideMark/>
          </w:tcPr>
          <w:p w14:paraId="162CF295" w14:textId="77777777" w:rsidR="00D7266F" w:rsidRPr="00D7266F" w:rsidRDefault="00D7266F" w:rsidP="00D7266F">
            <w:pPr>
              <w:spacing w:line="240" w:lineRule="auto"/>
              <w:rPr>
                <w:rFonts w:cs="Arial"/>
                <w:sz w:val="16"/>
                <w:szCs w:val="16"/>
                <w:lang w:eastAsia="sl-SI"/>
              </w:rPr>
            </w:pPr>
            <w:r w:rsidRPr="00D7266F">
              <w:rPr>
                <w:rFonts w:cs="Arial"/>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5562F114"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4FC779E3"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329BC957"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1D87DA36"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7FCB07A7"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2AF1A128"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3ACBD6B0" w14:textId="77777777" w:rsidTr="0033046C">
        <w:trPr>
          <w:trHeight w:val="408"/>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76B1F987" w14:textId="77777777" w:rsidR="00D7266F" w:rsidRPr="00D7266F" w:rsidRDefault="00D7266F" w:rsidP="00D7266F">
            <w:pPr>
              <w:spacing w:line="240" w:lineRule="auto"/>
              <w:ind w:firstLineChars="200" w:firstLine="320"/>
              <w:rPr>
                <w:rFonts w:cs="Arial"/>
                <w:sz w:val="16"/>
                <w:szCs w:val="16"/>
                <w:lang w:eastAsia="sl-SI"/>
              </w:rPr>
            </w:pPr>
            <w:r w:rsidRPr="00D7266F">
              <w:rPr>
                <w:rFonts w:cs="Arial"/>
                <w:sz w:val="16"/>
                <w:szCs w:val="16"/>
                <w:lang w:eastAsia="sl-SI"/>
              </w:rPr>
              <w:t xml:space="preserve">Ukrep:  Spodbujanje razvoja zasebnih turističnih nastanitev višje dodane vrednosti </w:t>
            </w:r>
          </w:p>
        </w:tc>
        <w:tc>
          <w:tcPr>
            <w:tcW w:w="2115" w:type="dxa"/>
            <w:tcBorders>
              <w:top w:val="nil"/>
              <w:left w:val="nil"/>
              <w:bottom w:val="single" w:sz="4" w:space="0" w:color="auto"/>
              <w:right w:val="single" w:sz="4" w:space="0" w:color="auto"/>
            </w:tcBorders>
            <w:shd w:val="clear" w:color="auto" w:fill="auto"/>
            <w:vAlign w:val="center"/>
            <w:hideMark/>
          </w:tcPr>
          <w:p w14:paraId="24BEA036"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MKRR, SRRS</w:t>
            </w:r>
          </w:p>
        </w:tc>
        <w:tc>
          <w:tcPr>
            <w:tcW w:w="1935" w:type="dxa"/>
            <w:tcBorders>
              <w:top w:val="nil"/>
              <w:left w:val="nil"/>
              <w:bottom w:val="single" w:sz="4" w:space="0" w:color="auto"/>
              <w:right w:val="single" w:sz="4" w:space="0" w:color="auto"/>
            </w:tcBorders>
            <w:shd w:val="clear" w:color="auto" w:fill="auto"/>
            <w:vAlign w:val="center"/>
            <w:hideMark/>
          </w:tcPr>
          <w:p w14:paraId="40150E4F" w14:textId="77777777" w:rsidR="00D7266F" w:rsidRPr="00D7266F" w:rsidRDefault="00D7266F" w:rsidP="00D7266F">
            <w:pPr>
              <w:spacing w:line="240" w:lineRule="auto"/>
              <w:rPr>
                <w:rFonts w:cs="Arial"/>
                <w:sz w:val="16"/>
                <w:szCs w:val="16"/>
                <w:lang w:eastAsia="sl-SI"/>
              </w:rPr>
            </w:pPr>
            <w:r w:rsidRPr="00D7266F">
              <w:rPr>
                <w:rFonts w:cs="Arial"/>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02D2CC9D"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6C004354"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6123D25F"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364A63CC"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5EE3686B"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5529AC82"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504B6012" w14:textId="77777777" w:rsidTr="0033046C">
        <w:trPr>
          <w:trHeight w:val="204"/>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3B1ED09A" w14:textId="77777777" w:rsidR="00D7266F" w:rsidRPr="00D7266F" w:rsidRDefault="00D7266F" w:rsidP="00D7266F">
            <w:pPr>
              <w:spacing w:line="240" w:lineRule="auto"/>
              <w:rPr>
                <w:rFonts w:cs="Arial"/>
                <w:b/>
                <w:bCs/>
                <w:sz w:val="16"/>
                <w:szCs w:val="16"/>
                <w:u w:val="single"/>
                <w:lang w:eastAsia="sl-SI"/>
              </w:rPr>
            </w:pPr>
            <w:r w:rsidRPr="00D7266F">
              <w:rPr>
                <w:rFonts w:cs="Arial"/>
                <w:b/>
                <w:bCs/>
                <w:sz w:val="16"/>
                <w:szCs w:val="16"/>
                <w:u w:val="single"/>
                <w:lang w:eastAsia="sl-SI"/>
              </w:rPr>
              <w:t>Splošni cilj: IZBOLJŠANJE DEMOGRAFSKEGA STANJA</w:t>
            </w:r>
          </w:p>
        </w:tc>
        <w:tc>
          <w:tcPr>
            <w:tcW w:w="2115" w:type="dxa"/>
            <w:tcBorders>
              <w:top w:val="nil"/>
              <w:left w:val="nil"/>
              <w:bottom w:val="single" w:sz="4" w:space="0" w:color="auto"/>
              <w:right w:val="single" w:sz="4" w:space="0" w:color="auto"/>
            </w:tcBorders>
            <w:shd w:val="clear" w:color="auto" w:fill="auto"/>
            <w:vAlign w:val="center"/>
            <w:hideMark/>
          </w:tcPr>
          <w:p w14:paraId="28358A4D"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935" w:type="dxa"/>
            <w:tcBorders>
              <w:top w:val="nil"/>
              <w:left w:val="nil"/>
              <w:bottom w:val="single" w:sz="4" w:space="0" w:color="auto"/>
              <w:right w:val="single" w:sz="4" w:space="0" w:color="auto"/>
            </w:tcBorders>
            <w:shd w:val="clear" w:color="auto" w:fill="auto"/>
            <w:vAlign w:val="center"/>
            <w:hideMark/>
          </w:tcPr>
          <w:p w14:paraId="29076418" w14:textId="77777777" w:rsidR="00D7266F" w:rsidRPr="00D7266F" w:rsidRDefault="00D7266F" w:rsidP="00D7266F">
            <w:pPr>
              <w:spacing w:line="240" w:lineRule="auto"/>
              <w:rPr>
                <w:rFonts w:cs="Arial"/>
                <w:b/>
                <w:bCs/>
                <w:sz w:val="16"/>
                <w:szCs w:val="16"/>
                <w:lang w:eastAsia="sl-SI"/>
              </w:rPr>
            </w:pPr>
            <w:r w:rsidRPr="00D7266F">
              <w:rPr>
                <w:rFonts w:cs="Arial"/>
                <w:b/>
                <w:bCs/>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1B97C86F"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28F10A64"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42285D6B"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2194A977"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5F35FAAB"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34DE540E"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4104FE2C" w14:textId="77777777" w:rsidTr="0033046C">
        <w:trPr>
          <w:trHeight w:val="408"/>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76B17B36" w14:textId="77777777" w:rsidR="00D7266F" w:rsidRPr="00D7266F" w:rsidRDefault="00D7266F" w:rsidP="00D7266F">
            <w:pPr>
              <w:spacing w:line="240" w:lineRule="auto"/>
              <w:ind w:firstLineChars="200" w:firstLine="320"/>
              <w:rPr>
                <w:rFonts w:cs="Arial"/>
                <w:sz w:val="16"/>
                <w:szCs w:val="16"/>
                <w:lang w:eastAsia="sl-SI"/>
              </w:rPr>
            </w:pPr>
            <w:r w:rsidRPr="00D7266F">
              <w:rPr>
                <w:rFonts w:cs="Arial"/>
                <w:sz w:val="16"/>
                <w:szCs w:val="16"/>
                <w:lang w:eastAsia="sl-SI"/>
              </w:rPr>
              <w:t>Ukrep: Revitalizacija objektov javne infrastrukture</w:t>
            </w:r>
          </w:p>
        </w:tc>
        <w:tc>
          <w:tcPr>
            <w:tcW w:w="2115" w:type="dxa"/>
            <w:tcBorders>
              <w:top w:val="nil"/>
              <w:left w:val="nil"/>
              <w:bottom w:val="single" w:sz="4" w:space="0" w:color="auto"/>
              <w:right w:val="single" w:sz="4" w:space="0" w:color="auto"/>
            </w:tcBorders>
            <w:shd w:val="clear" w:color="auto" w:fill="auto"/>
            <w:vAlign w:val="center"/>
            <w:hideMark/>
          </w:tcPr>
          <w:p w14:paraId="11D0BD4F"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MKRR, MK, MGTŠ, MOPE, MNVP, SRRS</w:t>
            </w:r>
          </w:p>
        </w:tc>
        <w:tc>
          <w:tcPr>
            <w:tcW w:w="1935" w:type="dxa"/>
            <w:tcBorders>
              <w:top w:val="nil"/>
              <w:left w:val="nil"/>
              <w:bottom w:val="single" w:sz="4" w:space="0" w:color="auto"/>
              <w:right w:val="single" w:sz="4" w:space="0" w:color="auto"/>
            </w:tcBorders>
            <w:shd w:val="clear" w:color="auto" w:fill="auto"/>
            <w:vAlign w:val="center"/>
            <w:hideMark/>
          </w:tcPr>
          <w:p w14:paraId="0FFB2863" w14:textId="77777777" w:rsidR="00D7266F" w:rsidRPr="00D7266F" w:rsidRDefault="00D7266F" w:rsidP="00D7266F">
            <w:pPr>
              <w:spacing w:line="240" w:lineRule="auto"/>
              <w:rPr>
                <w:rFonts w:cs="Arial"/>
                <w:sz w:val="16"/>
                <w:szCs w:val="16"/>
                <w:lang w:eastAsia="sl-SI"/>
              </w:rPr>
            </w:pPr>
            <w:r w:rsidRPr="00D7266F">
              <w:rPr>
                <w:rFonts w:cs="Arial"/>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314929A5"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5ECF63F3"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553A4648"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37A70C4D"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1E8FBF24"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0BA48167"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6857635B" w14:textId="77777777" w:rsidTr="0033046C">
        <w:trPr>
          <w:trHeight w:val="408"/>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7797A8D6" w14:textId="77777777" w:rsidR="00D7266F" w:rsidRPr="00D7266F" w:rsidRDefault="00D7266F" w:rsidP="00D7266F">
            <w:pPr>
              <w:spacing w:line="240" w:lineRule="auto"/>
              <w:ind w:firstLineChars="200" w:firstLine="320"/>
              <w:rPr>
                <w:rFonts w:cs="Arial"/>
                <w:sz w:val="16"/>
                <w:szCs w:val="16"/>
                <w:lang w:eastAsia="sl-SI"/>
              </w:rPr>
            </w:pPr>
            <w:r w:rsidRPr="00D7266F">
              <w:rPr>
                <w:rFonts w:cs="Arial"/>
                <w:sz w:val="16"/>
                <w:szCs w:val="16"/>
                <w:lang w:eastAsia="sl-SI"/>
              </w:rPr>
              <w:t>Ukrep: Priprava kreativnih projektov revitalizacije objektov javne infrastrukture</w:t>
            </w:r>
          </w:p>
        </w:tc>
        <w:tc>
          <w:tcPr>
            <w:tcW w:w="2115" w:type="dxa"/>
            <w:tcBorders>
              <w:top w:val="nil"/>
              <w:left w:val="nil"/>
              <w:bottom w:val="single" w:sz="4" w:space="0" w:color="auto"/>
              <w:right w:val="single" w:sz="4" w:space="0" w:color="auto"/>
            </w:tcBorders>
            <w:shd w:val="clear" w:color="auto" w:fill="auto"/>
            <w:vAlign w:val="center"/>
            <w:hideMark/>
          </w:tcPr>
          <w:p w14:paraId="10350531"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MKRR, MK, MGTŠ, MOPE, MNVP, SRRS</w:t>
            </w:r>
          </w:p>
        </w:tc>
        <w:tc>
          <w:tcPr>
            <w:tcW w:w="1935" w:type="dxa"/>
            <w:tcBorders>
              <w:top w:val="nil"/>
              <w:left w:val="nil"/>
              <w:bottom w:val="single" w:sz="4" w:space="0" w:color="auto"/>
              <w:right w:val="single" w:sz="4" w:space="0" w:color="auto"/>
            </w:tcBorders>
            <w:shd w:val="clear" w:color="auto" w:fill="auto"/>
            <w:vAlign w:val="center"/>
            <w:hideMark/>
          </w:tcPr>
          <w:p w14:paraId="5D14EE8F" w14:textId="77777777" w:rsidR="00D7266F" w:rsidRPr="00D7266F" w:rsidRDefault="00D7266F" w:rsidP="00D7266F">
            <w:pPr>
              <w:spacing w:line="240" w:lineRule="auto"/>
              <w:rPr>
                <w:rFonts w:cs="Arial"/>
                <w:sz w:val="16"/>
                <w:szCs w:val="16"/>
                <w:lang w:eastAsia="sl-SI"/>
              </w:rPr>
            </w:pPr>
            <w:r w:rsidRPr="00D7266F">
              <w:rPr>
                <w:rFonts w:cs="Arial"/>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0710C1EA"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28EBD8F2"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7AEE7275"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28A9FBB3"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1C29CBFC"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0A8340BE"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r w:rsidR="00D7266F" w:rsidRPr="00D7266F" w14:paraId="2D138D83" w14:textId="77777777" w:rsidTr="0033046C">
        <w:trPr>
          <w:trHeight w:val="408"/>
        </w:trPr>
        <w:tc>
          <w:tcPr>
            <w:tcW w:w="5398" w:type="dxa"/>
            <w:tcBorders>
              <w:top w:val="nil"/>
              <w:left w:val="single" w:sz="4" w:space="0" w:color="auto"/>
              <w:bottom w:val="single" w:sz="4" w:space="0" w:color="auto"/>
              <w:right w:val="single" w:sz="4" w:space="0" w:color="auto"/>
            </w:tcBorders>
            <w:shd w:val="clear" w:color="auto" w:fill="auto"/>
            <w:vAlign w:val="center"/>
            <w:hideMark/>
          </w:tcPr>
          <w:p w14:paraId="7B8B8BF2" w14:textId="77777777" w:rsidR="00D7266F" w:rsidRPr="00D7266F" w:rsidRDefault="00D7266F" w:rsidP="00D7266F">
            <w:pPr>
              <w:spacing w:line="240" w:lineRule="auto"/>
              <w:ind w:firstLineChars="200" w:firstLine="320"/>
              <w:rPr>
                <w:rFonts w:cs="Arial"/>
                <w:sz w:val="16"/>
                <w:szCs w:val="16"/>
                <w:lang w:eastAsia="sl-SI"/>
              </w:rPr>
            </w:pPr>
            <w:r w:rsidRPr="00D7266F">
              <w:rPr>
                <w:rFonts w:cs="Arial"/>
                <w:sz w:val="16"/>
                <w:szCs w:val="16"/>
                <w:lang w:eastAsia="sl-SI"/>
              </w:rPr>
              <w:t>Ukrep: Krediti za investicijske projekte v javno infrastrukturo</w:t>
            </w:r>
          </w:p>
        </w:tc>
        <w:tc>
          <w:tcPr>
            <w:tcW w:w="2115" w:type="dxa"/>
            <w:tcBorders>
              <w:top w:val="nil"/>
              <w:left w:val="nil"/>
              <w:bottom w:val="single" w:sz="4" w:space="0" w:color="auto"/>
              <w:right w:val="single" w:sz="4" w:space="0" w:color="auto"/>
            </w:tcBorders>
            <w:shd w:val="clear" w:color="auto" w:fill="auto"/>
            <w:vAlign w:val="center"/>
            <w:hideMark/>
          </w:tcPr>
          <w:p w14:paraId="3384C6B7" w14:textId="77777777" w:rsidR="00D7266F" w:rsidRPr="00D7266F" w:rsidRDefault="00D7266F" w:rsidP="00D7266F">
            <w:pPr>
              <w:spacing w:line="240" w:lineRule="auto"/>
              <w:jc w:val="center"/>
              <w:rPr>
                <w:rFonts w:cs="Arial"/>
                <w:b/>
                <w:bCs/>
                <w:sz w:val="16"/>
                <w:szCs w:val="16"/>
                <w:lang w:eastAsia="sl-SI"/>
              </w:rPr>
            </w:pPr>
            <w:r w:rsidRPr="00D7266F">
              <w:rPr>
                <w:rFonts w:cs="Arial"/>
                <w:b/>
                <w:bCs/>
                <w:sz w:val="16"/>
                <w:szCs w:val="16"/>
                <w:lang w:eastAsia="sl-SI"/>
              </w:rPr>
              <w:t>MKRR, SRRS</w:t>
            </w:r>
          </w:p>
        </w:tc>
        <w:tc>
          <w:tcPr>
            <w:tcW w:w="1935" w:type="dxa"/>
            <w:tcBorders>
              <w:top w:val="nil"/>
              <w:left w:val="nil"/>
              <w:bottom w:val="single" w:sz="4" w:space="0" w:color="auto"/>
              <w:right w:val="single" w:sz="4" w:space="0" w:color="auto"/>
            </w:tcBorders>
            <w:shd w:val="clear" w:color="auto" w:fill="auto"/>
            <w:vAlign w:val="center"/>
            <w:hideMark/>
          </w:tcPr>
          <w:p w14:paraId="07C82171" w14:textId="77777777" w:rsidR="00D7266F" w:rsidRPr="00D7266F" w:rsidRDefault="00D7266F" w:rsidP="00D7266F">
            <w:pPr>
              <w:spacing w:line="240" w:lineRule="auto"/>
              <w:rPr>
                <w:rFonts w:cs="Arial"/>
                <w:sz w:val="16"/>
                <w:szCs w:val="16"/>
                <w:lang w:eastAsia="sl-SI"/>
              </w:rPr>
            </w:pPr>
            <w:r w:rsidRPr="00D7266F">
              <w:rPr>
                <w:rFonts w:cs="Arial"/>
                <w:sz w:val="16"/>
                <w:szCs w:val="16"/>
                <w:lang w:eastAsia="sl-SI"/>
              </w:rPr>
              <w:t> </w:t>
            </w:r>
          </w:p>
        </w:tc>
        <w:tc>
          <w:tcPr>
            <w:tcW w:w="1047" w:type="dxa"/>
            <w:tcBorders>
              <w:top w:val="nil"/>
              <w:left w:val="nil"/>
              <w:bottom w:val="single" w:sz="4" w:space="0" w:color="auto"/>
              <w:right w:val="single" w:sz="4" w:space="0" w:color="auto"/>
            </w:tcBorders>
            <w:shd w:val="clear" w:color="auto" w:fill="auto"/>
            <w:vAlign w:val="center"/>
            <w:hideMark/>
          </w:tcPr>
          <w:p w14:paraId="23B7A00E" w14:textId="77777777" w:rsidR="00D7266F" w:rsidRPr="00D7266F" w:rsidRDefault="00D7266F" w:rsidP="00D7266F">
            <w:pPr>
              <w:spacing w:line="240" w:lineRule="auto"/>
              <w:jc w:val="center"/>
              <w:rPr>
                <w:rFonts w:cs="Arial"/>
                <w:sz w:val="16"/>
                <w:szCs w:val="16"/>
                <w:lang w:eastAsia="sl-SI"/>
              </w:rPr>
            </w:pPr>
            <w:r w:rsidRPr="00D7266F">
              <w:rPr>
                <w:rFonts w:cs="Arial"/>
                <w:sz w:val="16"/>
                <w:szCs w:val="16"/>
                <w:lang w:eastAsia="sl-SI"/>
              </w:rPr>
              <w:t> </w:t>
            </w:r>
          </w:p>
        </w:tc>
        <w:tc>
          <w:tcPr>
            <w:tcW w:w="1037" w:type="dxa"/>
            <w:tcBorders>
              <w:top w:val="nil"/>
              <w:left w:val="nil"/>
              <w:bottom w:val="single" w:sz="4" w:space="0" w:color="auto"/>
              <w:right w:val="single" w:sz="4" w:space="0" w:color="auto"/>
            </w:tcBorders>
            <w:shd w:val="clear" w:color="auto" w:fill="auto"/>
            <w:vAlign w:val="center"/>
            <w:hideMark/>
          </w:tcPr>
          <w:p w14:paraId="5683EECF"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1E6D5E1B"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64C002A8"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977" w:type="dxa"/>
            <w:tcBorders>
              <w:top w:val="nil"/>
              <w:left w:val="nil"/>
              <w:bottom w:val="single" w:sz="4" w:space="0" w:color="auto"/>
              <w:right w:val="single" w:sz="4" w:space="0" w:color="auto"/>
            </w:tcBorders>
            <w:shd w:val="clear" w:color="auto" w:fill="auto"/>
            <w:vAlign w:val="center"/>
            <w:hideMark/>
          </w:tcPr>
          <w:p w14:paraId="3532C07F" w14:textId="77777777" w:rsidR="00D7266F" w:rsidRPr="00D7266F" w:rsidRDefault="00D7266F" w:rsidP="00D7266F">
            <w:pPr>
              <w:spacing w:line="240" w:lineRule="auto"/>
              <w:jc w:val="right"/>
              <w:rPr>
                <w:rFonts w:cs="Arial"/>
                <w:sz w:val="16"/>
                <w:szCs w:val="16"/>
                <w:lang w:eastAsia="sl-SI"/>
              </w:rPr>
            </w:pPr>
            <w:r w:rsidRPr="00D7266F">
              <w:rPr>
                <w:rFonts w:cs="Arial"/>
                <w:sz w:val="16"/>
                <w:szCs w:val="16"/>
                <w:lang w:eastAsia="sl-SI"/>
              </w:rPr>
              <w:t> </w:t>
            </w:r>
          </w:p>
        </w:tc>
        <w:tc>
          <w:tcPr>
            <w:tcW w:w="1097" w:type="dxa"/>
            <w:tcBorders>
              <w:top w:val="nil"/>
              <w:left w:val="nil"/>
              <w:bottom w:val="single" w:sz="4" w:space="0" w:color="auto"/>
              <w:right w:val="single" w:sz="4" w:space="0" w:color="auto"/>
            </w:tcBorders>
            <w:shd w:val="clear" w:color="auto" w:fill="auto"/>
            <w:vAlign w:val="center"/>
            <w:hideMark/>
          </w:tcPr>
          <w:p w14:paraId="770F9D54" w14:textId="77777777" w:rsidR="00D7266F" w:rsidRPr="00D7266F" w:rsidRDefault="00D7266F" w:rsidP="00D7266F">
            <w:pPr>
              <w:spacing w:line="240" w:lineRule="auto"/>
              <w:jc w:val="right"/>
              <w:rPr>
                <w:rFonts w:cs="Arial"/>
                <w:b/>
                <w:bCs/>
                <w:sz w:val="16"/>
                <w:szCs w:val="16"/>
                <w:lang w:eastAsia="sl-SI"/>
              </w:rPr>
            </w:pPr>
            <w:r w:rsidRPr="00D7266F">
              <w:rPr>
                <w:rFonts w:cs="Arial"/>
                <w:b/>
                <w:bCs/>
                <w:sz w:val="16"/>
                <w:szCs w:val="16"/>
                <w:lang w:eastAsia="sl-SI"/>
              </w:rPr>
              <w:t> </w:t>
            </w:r>
          </w:p>
        </w:tc>
      </w:tr>
    </w:tbl>
    <w:p w14:paraId="6D959607" w14:textId="1950C8AB" w:rsidR="0033046C" w:rsidRDefault="0033046C" w:rsidP="0033046C">
      <w:pPr>
        <w:spacing w:before="60" w:after="60" w:line="240" w:lineRule="auto"/>
        <w:jc w:val="both"/>
        <w:rPr>
          <w:rFonts w:cs="Arial"/>
          <w:b/>
          <w:color w:val="000000"/>
          <w:szCs w:val="22"/>
          <w:lang w:eastAsia="sl-SI"/>
        </w:rPr>
      </w:pPr>
      <w:r w:rsidRPr="00061FD3">
        <w:rPr>
          <w:b/>
          <w:szCs w:val="22"/>
        </w:rPr>
        <w:lastRenderedPageBreak/>
        <w:t xml:space="preserve">Preglednica </w:t>
      </w:r>
      <w:r w:rsidR="00B90D02">
        <w:rPr>
          <w:b/>
          <w:szCs w:val="22"/>
        </w:rPr>
        <w:t>7</w:t>
      </w:r>
      <w:r w:rsidRPr="00061FD3">
        <w:rPr>
          <w:b/>
          <w:szCs w:val="22"/>
        </w:rPr>
        <w:t>: Kazalniki programa</w:t>
      </w:r>
      <w:r w:rsidRPr="00061FD3">
        <w:rPr>
          <w:rFonts w:cs="Arial"/>
          <w:b/>
          <w:color w:val="000000"/>
          <w:szCs w:val="22"/>
          <w:lang w:eastAsia="sl-SI"/>
        </w:rPr>
        <w:t xml:space="preserve"> </w:t>
      </w:r>
    </w:p>
    <w:tbl>
      <w:tblPr>
        <w:tblW w:w="12753" w:type="dxa"/>
        <w:tblCellMar>
          <w:left w:w="70" w:type="dxa"/>
          <w:right w:w="70" w:type="dxa"/>
        </w:tblCellMar>
        <w:tblLook w:val="04A0" w:firstRow="1" w:lastRow="0" w:firstColumn="1" w:lastColumn="0" w:noHBand="0" w:noVBand="1"/>
      </w:tblPr>
      <w:tblGrid>
        <w:gridCol w:w="5420"/>
        <w:gridCol w:w="4356"/>
        <w:gridCol w:w="1488"/>
        <w:gridCol w:w="1489"/>
      </w:tblGrid>
      <w:tr w:rsidR="0033046C" w:rsidRPr="0033046C" w14:paraId="558460AB" w14:textId="77777777" w:rsidTr="00EC6806">
        <w:trPr>
          <w:trHeight w:val="788"/>
        </w:trPr>
        <w:tc>
          <w:tcPr>
            <w:tcW w:w="5420" w:type="dxa"/>
            <w:tcBorders>
              <w:top w:val="single" w:sz="4" w:space="0" w:color="auto"/>
              <w:left w:val="single" w:sz="4" w:space="0" w:color="auto"/>
              <w:bottom w:val="nil"/>
              <w:right w:val="single" w:sz="4" w:space="0" w:color="auto"/>
            </w:tcBorders>
            <w:shd w:val="clear" w:color="auto" w:fill="auto"/>
            <w:vAlign w:val="center"/>
            <w:hideMark/>
          </w:tcPr>
          <w:p w14:paraId="124C9111"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Naziv cilja, specifičnega cilja, ukrepa, aktivnosti</w:t>
            </w:r>
          </w:p>
        </w:tc>
        <w:tc>
          <w:tcPr>
            <w:tcW w:w="4356" w:type="dxa"/>
            <w:tcBorders>
              <w:top w:val="single" w:sz="4" w:space="0" w:color="auto"/>
              <w:left w:val="nil"/>
              <w:bottom w:val="nil"/>
              <w:right w:val="single" w:sz="4" w:space="0" w:color="auto"/>
            </w:tcBorders>
            <w:shd w:val="clear" w:color="auto" w:fill="auto"/>
            <w:vAlign w:val="center"/>
            <w:hideMark/>
          </w:tcPr>
          <w:p w14:paraId="1E65F7AB"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xml:space="preserve">Kazalniki učinka (U), </w:t>
            </w:r>
            <w:r w:rsidRPr="0033046C">
              <w:rPr>
                <w:rFonts w:cs="Arial"/>
                <w:b/>
                <w:bCs/>
                <w:sz w:val="16"/>
                <w:szCs w:val="16"/>
                <w:lang w:eastAsia="sl-SI"/>
              </w:rPr>
              <w:br/>
              <w:t>rezultata (R) in vpliva (V)</w:t>
            </w:r>
          </w:p>
        </w:tc>
        <w:tc>
          <w:tcPr>
            <w:tcW w:w="1488" w:type="dxa"/>
            <w:tcBorders>
              <w:top w:val="single" w:sz="4" w:space="0" w:color="auto"/>
              <w:left w:val="nil"/>
              <w:bottom w:val="nil"/>
              <w:right w:val="single" w:sz="4" w:space="0" w:color="auto"/>
            </w:tcBorders>
            <w:shd w:val="clear" w:color="auto" w:fill="auto"/>
            <w:vAlign w:val="center"/>
            <w:hideMark/>
          </w:tcPr>
          <w:p w14:paraId="48DB2154"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Izhodišče</w:t>
            </w:r>
            <w:r w:rsidRPr="0033046C">
              <w:rPr>
                <w:rFonts w:cs="Arial"/>
                <w:b/>
                <w:bCs/>
                <w:sz w:val="16"/>
                <w:szCs w:val="16"/>
                <w:lang w:eastAsia="sl-SI"/>
              </w:rPr>
              <w:br/>
              <w:t xml:space="preserve"> (začetna vrednost)</w:t>
            </w:r>
          </w:p>
        </w:tc>
        <w:tc>
          <w:tcPr>
            <w:tcW w:w="1489" w:type="dxa"/>
            <w:tcBorders>
              <w:top w:val="single" w:sz="4" w:space="0" w:color="auto"/>
              <w:left w:val="nil"/>
              <w:bottom w:val="nil"/>
              <w:right w:val="single" w:sz="4" w:space="0" w:color="auto"/>
            </w:tcBorders>
            <w:shd w:val="clear" w:color="auto" w:fill="auto"/>
            <w:vAlign w:val="center"/>
            <w:hideMark/>
          </w:tcPr>
          <w:p w14:paraId="199A74ED"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Cilj</w:t>
            </w:r>
            <w:r w:rsidRPr="0033046C">
              <w:rPr>
                <w:rFonts w:cs="Arial"/>
                <w:b/>
                <w:bCs/>
                <w:sz w:val="16"/>
                <w:szCs w:val="16"/>
                <w:lang w:eastAsia="sl-SI"/>
              </w:rPr>
              <w:br/>
              <w:t>(končna vrednost)</w:t>
            </w:r>
          </w:p>
        </w:tc>
      </w:tr>
      <w:tr w:rsidR="0033046C" w:rsidRPr="0033046C" w14:paraId="083875BC" w14:textId="77777777" w:rsidTr="00EC6806">
        <w:trPr>
          <w:trHeight w:val="204"/>
        </w:trPr>
        <w:tc>
          <w:tcPr>
            <w:tcW w:w="5420" w:type="dxa"/>
            <w:tcBorders>
              <w:top w:val="single" w:sz="4" w:space="0" w:color="auto"/>
              <w:left w:val="single" w:sz="4" w:space="0" w:color="auto"/>
              <w:bottom w:val="nil"/>
              <w:right w:val="single" w:sz="4" w:space="0" w:color="auto"/>
            </w:tcBorders>
            <w:shd w:val="clear" w:color="auto" w:fill="auto"/>
            <w:vAlign w:val="center"/>
            <w:hideMark/>
          </w:tcPr>
          <w:p w14:paraId="527D5F47"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4356" w:type="dxa"/>
            <w:tcBorders>
              <w:top w:val="single" w:sz="4" w:space="0" w:color="auto"/>
              <w:left w:val="nil"/>
              <w:bottom w:val="nil"/>
              <w:right w:val="single" w:sz="4" w:space="0" w:color="auto"/>
            </w:tcBorders>
            <w:shd w:val="clear" w:color="auto" w:fill="auto"/>
            <w:vAlign w:val="center"/>
            <w:hideMark/>
          </w:tcPr>
          <w:p w14:paraId="2EBD1ADC"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single" w:sz="4" w:space="0" w:color="auto"/>
              <w:left w:val="nil"/>
              <w:bottom w:val="nil"/>
              <w:right w:val="single" w:sz="4" w:space="0" w:color="auto"/>
            </w:tcBorders>
            <w:shd w:val="clear" w:color="auto" w:fill="auto"/>
            <w:vAlign w:val="center"/>
            <w:hideMark/>
          </w:tcPr>
          <w:p w14:paraId="27BC2B43"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9" w:type="dxa"/>
            <w:tcBorders>
              <w:top w:val="single" w:sz="4" w:space="0" w:color="auto"/>
              <w:left w:val="nil"/>
              <w:bottom w:val="nil"/>
              <w:right w:val="single" w:sz="4" w:space="0" w:color="auto"/>
            </w:tcBorders>
            <w:shd w:val="clear" w:color="auto" w:fill="auto"/>
            <w:vAlign w:val="center"/>
            <w:hideMark/>
          </w:tcPr>
          <w:p w14:paraId="78D46BCC"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r>
      <w:tr w:rsidR="0033046C" w:rsidRPr="0033046C" w14:paraId="5A9669F0" w14:textId="77777777" w:rsidTr="00EC6806">
        <w:trPr>
          <w:trHeight w:val="204"/>
        </w:trPr>
        <w:tc>
          <w:tcPr>
            <w:tcW w:w="5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97440" w14:textId="77777777" w:rsidR="0033046C" w:rsidRPr="0033046C" w:rsidRDefault="0033046C" w:rsidP="00EC6806">
            <w:pPr>
              <w:spacing w:line="240" w:lineRule="auto"/>
              <w:rPr>
                <w:rFonts w:cs="Arial"/>
                <w:b/>
                <w:bCs/>
                <w:color w:val="000000"/>
                <w:sz w:val="16"/>
                <w:szCs w:val="16"/>
                <w:u w:val="single"/>
                <w:lang w:eastAsia="sl-SI"/>
              </w:rPr>
            </w:pPr>
            <w:r w:rsidRPr="0033046C">
              <w:rPr>
                <w:rFonts w:cs="Arial"/>
                <w:b/>
                <w:bCs/>
                <w:color w:val="000000"/>
                <w:sz w:val="16"/>
                <w:szCs w:val="16"/>
                <w:u w:val="single"/>
                <w:lang w:eastAsia="sl-SI"/>
              </w:rPr>
              <w:t>Splošni cilj: IZBOLJŠANJE KAKOVOSTI BIVANJA</w:t>
            </w:r>
          </w:p>
        </w:tc>
        <w:tc>
          <w:tcPr>
            <w:tcW w:w="4356" w:type="dxa"/>
            <w:tcBorders>
              <w:top w:val="single" w:sz="4" w:space="0" w:color="auto"/>
              <w:left w:val="nil"/>
              <w:bottom w:val="nil"/>
              <w:right w:val="single" w:sz="4" w:space="0" w:color="auto"/>
            </w:tcBorders>
            <w:shd w:val="clear" w:color="auto" w:fill="auto"/>
            <w:vAlign w:val="center"/>
            <w:hideMark/>
          </w:tcPr>
          <w:p w14:paraId="7ABDBBF9" w14:textId="77777777" w:rsidR="0033046C" w:rsidRPr="0033046C" w:rsidRDefault="0033046C" w:rsidP="00EC6806">
            <w:pPr>
              <w:spacing w:line="240" w:lineRule="auto"/>
              <w:jc w:val="center"/>
              <w:rPr>
                <w:rFonts w:cs="Arial"/>
                <w:b/>
                <w:bCs/>
                <w:color w:val="FF0000"/>
                <w:sz w:val="16"/>
                <w:szCs w:val="16"/>
                <w:lang w:eastAsia="sl-SI"/>
              </w:rPr>
            </w:pPr>
            <w:r w:rsidRPr="0033046C">
              <w:rPr>
                <w:rFonts w:cs="Arial"/>
                <w:b/>
                <w:bCs/>
                <w:color w:val="FF0000"/>
                <w:sz w:val="16"/>
                <w:szCs w:val="16"/>
                <w:lang w:eastAsia="sl-SI"/>
              </w:rPr>
              <w:t> </w:t>
            </w:r>
          </w:p>
        </w:tc>
        <w:tc>
          <w:tcPr>
            <w:tcW w:w="1488" w:type="dxa"/>
            <w:tcBorders>
              <w:top w:val="single" w:sz="4" w:space="0" w:color="auto"/>
              <w:left w:val="nil"/>
              <w:bottom w:val="nil"/>
              <w:right w:val="single" w:sz="4" w:space="0" w:color="auto"/>
            </w:tcBorders>
            <w:shd w:val="clear" w:color="auto" w:fill="auto"/>
            <w:vAlign w:val="center"/>
            <w:hideMark/>
          </w:tcPr>
          <w:p w14:paraId="5BE1420E"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9" w:type="dxa"/>
            <w:tcBorders>
              <w:top w:val="single" w:sz="4" w:space="0" w:color="auto"/>
              <w:left w:val="nil"/>
              <w:bottom w:val="nil"/>
              <w:right w:val="single" w:sz="4" w:space="0" w:color="auto"/>
            </w:tcBorders>
            <w:shd w:val="clear" w:color="auto" w:fill="auto"/>
            <w:vAlign w:val="center"/>
            <w:hideMark/>
          </w:tcPr>
          <w:p w14:paraId="6BB00400"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r>
      <w:tr w:rsidR="0033046C" w:rsidRPr="0033046C" w14:paraId="35DB99B4" w14:textId="77777777" w:rsidTr="00EC6806">
        <w:trPr>
          <w:trHeight w:val="204"/>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576AF26E" w14:textId="77777777" w:rsidR="0033046C" w:rsidRPr="0033046C" w:rsidRDefault="0033046C" w:rsidP="00EC6806">
            <w:pPr>
              <w:spacing w:line="240" w:lineRule="auto"/>
              <w:ind w:firstLineChars="100" w:firstLine="161"/>
              <w:rPr>
                <w:rFonts w:cs="Arial"/>
                <w:b/>
                <w:bCs/>
                <w:i/>
                <w:iCs/>
                <w:color w:val="000000"/>
                <w:sz w:val="16"/>
                <w:szCs w:val="16"/>
                <w:lang w:eastAsia="sl-SI"/>
              </w:rPr>
            </w:pPr>
            <w:r w:rsidRPr="0033046C">
              <w:rPr>
                <w:rFonts w:cs="Arial"/>
                <w:b/>
                <w:bCs/>
                <w:i/>
                <w:iCs/>
                <w:color w:val="000000"/>
                <w:sz w:val="16"/>
                <w:szCs w:val="16"/>
                <w:lang w:eastAsia="sl-SI"/>
              </w:rPr>
              <w:t>Specifični cilj: Izboljšanje stanja okolja in infrastrukture</w:t>
            </w:r>
          </w:p>
        </w:tc>
        <w:tc>
          <w:tcPr>
            <w:tcW w:w="4356" w:type="dxa"/>
            <w:tcBorders>
              <w:top w:val="single" w:sz="4" w:space="0" w:color="auto"/>
              <w:left w:val="nil"/>
              <w:bottom w:val="nil"/>
              <w:right w:val="single" w:sz="4" w:space="0" w:color="auto"/>
            </w:tcBorders>
            <w:shd w:val="clear" w:color="auto" w:fill="auto"/>
            <w:vAlign w:val="center"/>
            <w:hideMark/>
          </w:tcPr>
          <w:p w14:paraId="3CE3426C"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single" w:sz="4" w:space="0" w:color="auto"/>
              <w:left w:val="nil"/>
              <w:bottom w:val="nil"/>
              <w:right w:val="single" w:sz="4" w:space="0" w:color="auto"/>
            </w:tcBorders>
            <w:shd w:val="clear" w:color="auto" w:fill="auto"/>
            <w:vAlign w:val="center"/>
            <w:hideMark/>
          </w:tcPr>
          <w:p w14:paraId="7578089D"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9" w:type="dxa"/>
            <w:tcBorders>
              <w:top w:val="single" w:sz="4" w:space="0" w:color="auto"/>
              <w:left w:val="nil"/>
              <w:bottom w:val="nil"/>
              <w:right w:val="single" w:sz="4" w:space="0" w:color="auto"/>
            </w:tcBorders>
            <w:shd w:val="clear" w:color="auto" w:fill="auto"/>
            <w:vAlign w:val="center"/>
            <w:hideMark/>
          </w:tcPr>
          <w:p w14:paraId="18EF7802"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r>
      <w:tr w:rsidR="0033046C" w:rsidRPr="0033046C" w14:paraId="4CC34746" w14:textId="77777777" w:rsidTr="00EC6806">
        <w:trPr>
          <w:trHeight w:val="204"/>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44A451FA" w14:textId="77777777" w:rsidR="0033046C" w:rsidRPr="0033046C" w:rsidRDefault="0033046C" w:rsidP="00EC6806">
            <w:pPr>
              <w:spacing w:line="240" w:lineRule="auto"/>
              <w:ind w:firstLineChars="200" w:firstLine="320"/>
              <w:rPr>
                <w:rFonts w:cs="Arial"/>
                <w:color w:val="000000"/>
                <w:sz w:val="16"/>
                <w:szCs w:val="16"/>
                <w:lang w:eastAsia="sl-SI"/>
              </w:rPr>
            </w:pPr>
            <w:r w:rsidRPr="0033046C">
              <w:rPr>
                <w:rFonts w:cs="Arial"/>
                <w:color w:val="000000"/>
                <w:sz w:val="16"/>
                <w:szCs w:val="16"/>
                <w:lang w:eastAsia="sl-SI"/>
              </w:rPr>
              <w:t>Ukrep: Izgradnja in rekonstrukcija vodovodne infrastrukture</w:t>
            </w:r>
          </w:p>
        </w:tc>
        <w:tc>
          <w:tcPr>
            <w:tcW w:w="4356" w:type="dxa"/>
            <w:tcBorders>
              <w:top w:val="single" w:sz="4" w:space="0" w:color="auto"/>
              <w:left w:val="nil"/>
              <w:bottom w:val="nil"/>
              <w:right w:val="single" w:sz="4" w:space="0" w:color="auto"/>
            </w:tcBorders>
            <w:shd w:val="clear" w:color="auto" w:fill="auto"/>
            <w:vAlign w:val="center"/>
            <w:hideMark/>
          </w:tcPr>
          <w:p w14:paraId="6EE9B783"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single" w:sz="4" w:space="0" w:color="auto"/>
              <w:left w:val="nil"/>
              <w:bottom w:val="nil"/>
              <w:right w:val="single" w:sz="4" w:space="0" w:color="auto"/>
            </w:tcBorders>
            <w:shd w:val="clear" w:color="auto" w:fill="auto"/>
            <w:vAlign w:val="center"/>
            <w:hideMark/>
          </w:tcPr>
          <w:p w14:paraId="173218AD"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9" w:type="dxa"/>
            <w:tcBorders>
              <w:top w:val="single" w:sz="4" w:space="0" w:color="auto"/>
              <w:left w:val="nil"/>
              <w:bottom w:val="nil"/>
              <w:right w:val="single" w:sz="4" w:space="0" w:color="auto"/>
            </w:tcBorders>
            <w:shd w:val="clear" w:color="auto" w:fill="auto"/>
            <w:vAlign w:val="center"/>
            <w:hideMark/>
          </w:tcPr>
          <w:p w14:paraId="77E95087"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r>
      <w:tr w:rsidR="0033046C" w:rsidRPr="0033046C" w14:paraId="69DF8ACE" w14:textId="77777777" w:rsidTr="00EC6806">
        <w:trPr>
          <w:trHeight w:val="204"/>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7A92288F" w14:textId="77777777" w:rsidR="0033046C" w:rsidRPr="0033046C" w:rsidRDefault="0033046C" w:rsidP="00EC6806">
            <w:pPr>
              <w:spacing w:line="240" w:lineRule="auto"/>
              <w:ind w:firstLineChars="200" w:firstLine="320"/>
              <w:rPr>
                <w:rFonts w:cs="Arial"/>
                <w:color w:val="000000"/>
                <w:sz w:val="16"/>
                <w:szCs w:val="16"/>
                <w:lang w:eastAsia="sl-SI"/>
              </w:rPr>
            </w:pPr>
            <w:r w:rsidRPr="0033046C">
              <w:rPr>
                <w:rFonts w:cs="Arial"/>
                <w:color w:val="000000"/>
                <w:sz w:val="16"/>
                <w:szCs w:val="16"/>
                <w:lang w:eastAsia="sl-SI"/>
              </w:rPr>
              <w:t xml:space="preserve">Ukrep: Izgradnja in rekonstrukcije kanalizacijske infrastrukture </w:t>
            </w:r>
          </w:p>
        </w:tc>
        <w:tc>
          <w:tcPr>
            <w:tcW w:w="4356" w:type="dxa"/>
            <w:tcBorders>
              <w:top w:val="single" w:sz="4" w:space="0" w:color="auto"/>
              <w:left w:val="nil"/>
              <w:bottom w:val="nil"/>
              <w:right w:val="single" w:sz="4" w:space="0" w:color="auto"/>
            </w:tcBorders>
            <w:shd w:val="clear" w:color="auto" w:fill="auto"/>
            <w:vAlign w:val="center"/>
            <w:hideMark/>
          </w:tcPr>
          <w:p w14:paraId="542AF7E0"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single" w:sz="4" w:space="0" w:color="auto"/>
              <w:left w:val="nil"/>
              <w:bottom w:val="nil"/>
              <w:right w:val="single" w:sz="4" w:space="0" w:color="auto"/>
            </w:tcBorders>
            <w:shd w:val="clear" w:color="auto" w:fill="auto"/>
            <w:vAlign w:val="center"/>
            <w:hideMark/>
          </w:tcPr>
          <w:p w14:paraId="0F742505"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9" w:type="dxa"/>
            <w:tcBorders>
              <w:top w:val="single" w:sz="4" w:space="0" w:color="auto"/>
              <w:left w:val="nil"/>
              <w:bottom w:val="nil"/>
              <w:right w:val="single" w:sz="4" w:space="0" w:color="auto"/>
            </w:tcBorders>
            <w:shd w:val="clear" w:color="auto" w:fill="auto"/>
            <w:vAlign w:val="center"/>
            <w:hideMark/>
          </w:tcPr>
          <w:p w14:paraId="75BCDFB8"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r>
      <w:tr w:rsidR="0033046C" w:rsidRPr="0033046C" w14:paraId="36685185" w14:textId="77777777" w:rsidTr="00EC6806">
        <w:trPr>
          <w:trHeight w:val="204"/>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3FDCEF81" w14:textId="77777777" w:rsidR="0033046C" w:rsidRPr="0033046C" w:rsidRDefault="0033046C" w:rsidP="00EC6806">
            <w:pPr>
              <w:spacing w:line="240" w:lineRule="auto"/>
              <w:ind w:firstLineChars="100" w:firstLine="161"/>
              <w:rPr>
                <w:rFonts w:cs="Arial"/>
                <w:b/>
                <w:bCs/>
                <w:i/>
                <w:iCs/>
                <w:color w:val="000000"/>
                <w:sz w:val="16"/>
                <w:szCs w:val="16"/>
                <w:lang w:eastAsia="sl-SI"/>
              </w:rPr>
            </w:pPr>
            <w:r w:rsidRPr="0033046C">
              <w:rPr>
                <w:rFonts w:cs="Arial"/>
                <w:b/>
                <w:bCs/>
                <w:i/>
                <w:iCs/>
                <w:color w:val="000000"/>
                <w:sz w:val="16"/>
                <w:szCs w:val="16"/>
                <w:lang w:eastAsia="sl-SI"/>
              </w:rPr>
              <w:t>Specifični cilj: Zagotavljanje osnovnih bivalnih pogojev</w:t>
            </w:r>
          </w:p>
        </w:tc>
        <w:tc>
          <w:tcPr>
            <w:tcW w:w="4356" w:type="dxa"/>
            <w:tcBorders>
              <w:top w:val="single" w:sz="4" w:space="0" w:color="auto"/>
              <w:left w:val="nil"/>
              <w:bottom w:val="nil"/>
              <w:right w:val="single" w:sz="4" w:space="0" w:color="auto"/>
            </w:tcBorders>
            <w:shd w:val="clear" w:color="auto" w:fill="auto"/>
            <w:vAlign w:val="center"/>
            <w:hideMark/>
          </w:tcPr>
          <w:p w14:paraId="19DD0C92"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single" w:sz="4" w:space="0" w:color="auto"/>
              <w:left w:val="nil"/>
              <w:bottom w:val="nil"/>
              <w:right w:val="single" w:sz="4" w:space="0" w:color="auto"/>
            </w:tcBorders>
            <w:shd w:val="clear" w:color="auto" w:fill="auto"/>
            <w:vAlign w:val="center"/>
            <w:hideMark/>
          </w:tcPr>
          <w:p w14:paraId="5037F54F"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9" w:type="dxa"/>
            <w:tcBorders>
              <w:top w:val="single" w:sz="4" w:space="0" w:color="auto"/>
              <w:left w:val="nil"/>
              <w:bottom w:val="nil"/>
              <w:right w:val="single" w:sz="4" w:space="0" w:color="auto"/>
            </w:tcBorders>
            <w:shd w:val="clear" w:color="auto" w:fill="auto"/>
            <w:vAlign w:val="center"/>
            <w:hideMark/>
          </w:tcPr>
          <w:p w14:paraId="0DCAC15A"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r>
      <w:tr w:rsidR="0033046C" w:rsidRPr="0033046C" w14:paraId="5BB09F0D" w14:textId="77777777" w:rsidTr="00EC6806">
        <w:trPr>
          <w:trHeight w:val="204"/>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5B0C1B27" w14:textId="77777777" w:rsidR="0033046C" w:rsidRPr="0033046C" w:rsidRDefault="0033046C" w:rsidP="00EC6806">
            <w:pPr>
              <w:spacing w:line="240" w:lineRule="auto"/>
              <w:ind w:firstLineChars="200" w:firstLine="320"/>
              <w:rPr>
                <w:rFonts w:cs="Arial"/>
                <w:color w:val="000000"/>
                <w:sz w:val="16"/>
                <w:szCs w:val="16"/>
                <w:lang w:eastAsia="sl-SI"/>
              </w:rPr>
            </w:pPr>
            <w:r w:rsidRPr="0033046C">
              <w:rPr>
                <w:rFonts w:cs="Arial"/>
                <w:color w:val="000000"/>
                <w:sz w:val="16"/>
                <w:szCs w:val="16"/>
                <w:lang w:eastAsia="sl-SI"/>
              </w:rPr>
              <w:t>Ukrep: Podpora reševanju stanovanjskega vprašanja</w:t>
            </w:r>
          </w:p>
        </w:tc>
        <w:tc>
          <w:tcPr>
            <w:tcW w:w="4356" w:type="dxa"/>
            <w:tcBorders>
              <w:top w:val="single" w:sz="4" w:space="0" w:color="auto"/>
              <w:left w:val="nil"/>
              <w:bottom w:val="nil"/>
              <w:right w:val="single" w:sz="4" w:space="0" w:color="auto"/>
            </w:tcBorders>
            <w:shd w:val="clear" w:color="auto" w:fill="auto"/>
            <w:vAlign w:val="center"/>
            <w:hideMark/>
          </w:tcPr>
          <w:p w14:paraId="7A7A9E13"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single" w:sz="4" w:space="0" w:color="auto"/>
              <w:left w:val="nil"/>
              <w:bottom w:val="nil"/>
              <w:right w:val="single" w:sz="4" w:space="0" w:color="auto"/>
            </w:tcBorders>
            <w:shd w:val="clear" w:color="auto" w:fill="auto"/>
            <w:vAlign w:val="center"/>
            <w:hideMark/>
          </w:tcPr>
          <w:p w14:paraId="4D0F4938"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9" w:type="dxa"/>
            <w:tcBorders>
              <w:top w:val="single" w:sz="4" w:space="0" w:color="auto"/>
              <w:left w:val="nil"/>
              <w:bottom w:val="nil"/>
              <w:right w:val="single" w:sz="4" w:space="0" w:color="auto"/>
            </w:tcBorders>
            <w:shd w:val="clear" w:color="auto" w:fill="auto"/>
            <w:vAlign w:val="center"/>
            <w:hideMark/>
          </w:tcPr>
          <w:p w14:paraId="5E78CF2B"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r>
      <w:tr w:rsidR="0033046C" w:rsidRPr="0033046C" w14:paraId="4C97608C" w14:textId="77777777" w:rsidTr="00EC6806">
        <w:trPr>
          <w:trHeight w:val="408"/>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21D2AE49" w14:textId="77777777" w:rsidR="0033046C" w:rsidRPr="0033046C" w:rsidRDefault="0033046C" w:rsidP="00EC6806">
            <w:pPr>
              <w:spacing w:line="240" w:lineRule="auto"/>
              <w:ind w:firstLineChars="100" w:firstLine="161"/>
              <w:rPr>
                <w:rFonts w:cs="Arial"/>
                <w:b/>
                <w:bCs/>
                <w:i/>
                <w:iCs/>
                <w:color w:val="000000"/>
                <w:sz w:val="16"/>
                <w:szCs w:val="16"/>
                <w:lang w:eastAsia="sl-SI"/>
              </w:rPr>
            </w:pPr>
            <w:r w:rsidRPr="0033046C">
              <w:rPr>
                <w:rFonts w:cs="Arial"/>
                <w:b/>
                <w:bCs/>
                <w:i/>
                <w:iCs/>
                <w:color w:val="000000"/>
                <w:sz w:val="16"/>
                <w:szCs w:val="16"/>
                <w:lang w:eastAsia="sl-SI"/>
              </w:rPr>
              <w:t>Specifični cilj: Krepitev storitev trajne oskrbe in omejevanje socialne izključenosti</w:t>
            </w:r>
          </w:p>
        </w:tc>
        <w:tc>
          <w:tcPr>
            <w:tcW w:w="4356" w:type="dxa"/>
            <w:tcBorders>
              <w:top w:val="single" w:sz="4" w:space="0" w:color="auto"/>
              <w:left w:val="nil"/>
              <w:bottom w:val="nil"/>
              <w:right w:val="single" w:sz="4" w:space="0" w:color="auto"/>
            </w:tcBorders>
            <w:shd w:val="clear" w:color="auto" w:fill="auto"/>
            <w:vAlign w:val="center"/>
            <w:hideMark/>
          </w:tcPr>
          <w:p w14:paraId="2A74E3F6"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single" w:sz="4" w:space="0" w:color="auto"/>
              <w:left w:val="nil"/>
              <w:bottom w:val="nil"/>
              <w:right w:val="single" w:sz="4" w:space="0" w:color="auto"/>
            </w:tcBorders>
            <w:shd w:val="clear" w:color="auto" w:fill="auto"/>
            <w:vAlign w:val="center"/>
            <w:hideMark/>
          </w:tcPr>
          <w:p w14:paraId="615A2C1B"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9" w:type="dxa"/>
            <w:tcBorders>
              <w:top w:val="single" w:sz="4" w:space="0" w:color="auto"/>
              <w:left w:val="nil"/>
              <w:bottom w:val="nil"/>
              <w:right w:val="single" w:sz="4" w:space="0" w:color="auto"/>
            </w:tcBorders>
            <w:shd w:val="clear" w:color="auto" w:fill="auto"/>
            <w:vAlign w:val="center"/>
            <w:hideMark/>
          </w:tcPr>
          <w:p w14:paraId="5B5AFC8C"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r>
      <w:tr w:rsidR="0033046C" w:rsidRPr="0033046C" w14:paraId="0C617FEA" w14:textId="77777777" w:rsidTr="00EC6806">
        <w:trPr>
          <w:trHeight w:val="204"/>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665FC4F5" w14:textId="77777777" w:rsidR="0033046C" w:rsidRPr="0033046C" w:rsidRDefault="0033046C" w:rsidP="00EC6806">
            <w:pPr>
              <w:spacing w:line="240" w:lineRule="auto"/>
              <w:ind w:firstLineChars="200" w:firstLine="320"/>
              <w:rPr>
                <w:rFonts w:cs="Arial"/>
                <w:color w:val="000000"/>
                <w:sz w:val="16"/>
                <w:szCs w:val="16"/>
                <w:lang w:eastAsia="sl-SI"/>
              </w:rPr>
            </w:pPr>
            <w:r w:rsidRPr="0033046C">
              <w:rPr>
                <w:rFonts w:cs="Arial"/>
                <w:color w:val="000000"/>
                <w:sz w:val="16"/>
                <w:szCs w:val="16"/>
                <w:lang w:eastAsia="sl-SI"/>
              </w:rPr>
              <w:t>Ukrep: Programi dolgotrajne oskrbe oseb, ki potrebujejo tujo pomoč</w:t>
            </w:r>
          </w:p>
        </w:tc>
        <w:tc>
          <w:tcPr>
            <w:tcW w:w="4356" w:type="dxa"/>
            <w:tcBorders>
              <w:top w:val="single" w:sz="4" w:space="0" w:color="auto"/>
              <w:left w:val="nil"/>
              <w:bottom w:val="nil"/>
              <w:right w:val="single" w:sz="4" w:space="0" w:color="auto"/>
            </w:tcBorders>
            <w:shd w:val="clear" w:color="auto" w:fill="auto"/>
            <w:vAlign w:val="center"/>
            <w:hideMark/>
          </w:tcPr>
          <w:p w14:paraId="0313CCA4"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single" w:sz="4" w:space="0" w:color="auto"/>
              <w:left w:val="nil"/>
              <w:bottom w:val="nil"/>
              <w:right w:val="single" w:sz="4" w:space="0" w:color="auto"/>
            </w:tcBorders>
            <w:shd w:val="clear" w:color="auto" w:fill="auto"/>
            <w:vAlign w:val="center"/>
            <w:hideMark/>
          </w:tcPr>
          <w:p w14:paraId="299E56B1"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9" w:type="dxa"/>
            <w:tcBorders>
              <w:top w:val="single" w:sz="4" w:space="0" w:color="auto"/>
              <w:left w:val="nil"/>
              <w:bottom w:val="nil"/>
              <w:right w:val="single" w:sz="4" w:space="0" w:color="auto"/>
            </w:tcBorders>
            <w:shd w:val="clear" w:color="auto" w:fill="auto"/>
            <w:vAlign w:val="center"/>
            <w:hideMark/>
          </w:tcPr>
          <w:p w14:paraId="3A709719"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r>
      <w:tr w:rsidR="0033046C" w:rsidRPr="0033046C" w14:paraId="5B076785" w14:textId="77777777" w:rsidTr="00EC6806">
        <w:trPr>
          <w:trHeight w:val="204"/>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1374E1B8" w14:textId="77777777" w:rsidR="0033046C" w:rsidRPr="0033046C" w:rsidRDefault="0033046C" w:rsidP="00EC6806">
            <w:pPr>
              <w:spacing w:line="240" w:lineRule="auto"/>
              <w:ind w:firstLineChars="200" w:firstLine="320"/>
              <w:rPr>
                <w:rFonts w:cs="Arial"/>
                <w:sz w:val="16"/>
                <w:szCs w:val="16"/>
                <w:lang w:eastAsia="sl-SI"/>
              </w:rPr>
            </w:pPr>
            <w:r w:rsidRPr="0033046C">
              <w:rPr>
                <w:rFonts w:cs="Arial"/>
                <w:sz w:val="16"/>
                <w:szCs w:val="16"/>
                <w:lang w:eastAsia="sl-SI"/>
              </w:rPr>
              <w:t xml:space="preserve">Ukrep: Spodbude za mlade družine na obmejnih problemskih območjih   </w:t>
            </w:r>
          </w:p>
        </w:tc>
        <w:tc>
          <w:tcPr>
            <w:tcW w:w="4356" w:type="dxa"/>
            <w:tcBorders>
              <w:top w:val="single" w:sz="4" w:space="0" w:color="auto"/>
              <w:left w:val="nil"/>
              <w:bottom w:val="nil"/>
              <w:right w:val="single" w:sz="4" w:space="0" w:color="auto"/>
            </w:tcBorders>
            <w:shd w:val="clear" w:color="auto" w:fill="auto"/>
            <w:vAlign w:val="center"/>
            <w:hideMark/>
          </w:tcPr>
          <w:p w14:paraId="0603FBAE"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single" w:sz="4" w:space="0" w:color="auto"/>
              <w:left w:val="nil"/>
              <w:bottom w:val="nil"/>
              <w:right w:val="single" w:sz="4" w:space="0" w:color="auto"/>
            </w:tcBorders>
            <w:shd w:val="clear" w:color="auto" w:fill="auto"/>
            <w:vAlign w:val="center"/>
            <w:hideMark/>
          </w:tcPr>
          <w:p w14:paraId="61DAFFA7"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9" w:type="dxa"/>
            <w:tcBorders>
              <w:top w:val="single" w:sz="4" w:space="0" w:color="auto"/>
              <w:left w:val="nil"/>
              <w:bottom w:val="nil"/>
              <w:right w:val="single" w:sz="4" w:space="0" w:color="auto"/>
            </w:tcBorders>
            <w:shd w:val="clear" w:color="auto" w:fill="auto"/>
            <w:vAlign w:val="center"/>
            <w:hideMark/>
          </w:tcPr>
          <w:p w14:paraId="298E8169"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r>
      <w:tr w:rsidR="0033046C" w:rsidRPr="0033046C" w14:paraId="79DC7B9D" w14:textId="77777777" w:rsidTr="00EC6806">
        <w:trPr>
          <w:trHeight w:val="408"/>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461B3301" w14:textId="77777777" w:rsidR="0033046C" w:rsidRPr="0033046C" w:rsidRDefault="0033046C" w:rsidP="00EC6806">
            <w:pPr>
              <w:spacing w:line="240" w:lineRule="auto"/>
              <w:ind w:firstLineChars="100" w:firstLine="161"/>
              <w:rPr>
                <w:rFonts w:cs="Arial"/>
                <w:b/>
                <w:bCs/>
                <w:i/>
                <w:iCs/>
                <w:color w:val="000000"/>
                <w:sz w:val="16"/>
                <w:szCs w:val="16"/>
                <w:lang w:eastAsia="sl-SI"/>
              </w:rPr>
            </w:pPr>
            <w:r w:rsidRPr="0033046C">
              <w:rPr>
                <w:rFonts w:cs="Arial"/>
                <w:b/>
                <w:bCs/>
                <w:i/>
                <w:iCs/>
                <w:color w:val="000000"/>
                <w:sz w:val="16"/>
                <w:szCs w:val="16"/>
                <w:lang w:eastAsia="sl-SI"/>
              </w:rPr>
              <w:t>Specifični cilj: Izboljšanje zdravstvenega stanja prebivalstva na oz. nad povprečje RS</w:t>
            </w:r>
          </w:p>
        </w:tc>
        <w:tc>
          <w:tcPr>
            <w:tcW w:w="4356" w:type="dxa"/>
            <w:tcBorders>
              <w:top w:val="single" w:sz="4" w:space="0" w:color="auto"/>
              <w:left w:val="nil"/>
              <w:bottom w:val="nil"/>
              <w:right w:val="single" w:sz="4" w:space="0" w:color="auto"/>
            </w:tcBorders>
            <w:shd w:val="clear" w:color="auto" w:fill="auto"/>
            <w:vAlign w:val="center"/>
            <w:hideMark/>
          </w:tcPr>
          <w:p w14:paraId="1C809777"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single" w:sz="4" w:space="0" w:color="auto"/>
              <w:left w:val="nil"/>
              <w:bottom w:val="nil"/>
              <w:right w:val="single" w:sz="4" w:space="0" w:color="auto"/>
            </w:tcBorders>
            <w:shd w:val="clear" w:color="auto" w:fill="auto"/>
            <w:vAlign w:val="center"/>
            <w:hideMark/>
          </w:tcPr>
          <w:p w14:paraId="0C3F6B81"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9" w:type="dxa"/>
            <w:tcBorders>
              <w:top w:val="single" w:sz="4" w:space="0" w:color="auto"/>
              <w:left w:val="nil"/>
              <w:bottom w:val="nil"/>
              <w:right w:val="single" w:sz="4" w:space="0" w:color="auto"/>
            </w:tcBorders>
            <w:shd w:val="clear" w:color="auto" w:fill="auto"/>
            <w:vAlign w:val="center"/>
            <w:hideMark/>
          </w:tcPr>
          <w:p w14:paraId="780BDAF9"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r>
      <w:tr w:rsidR="0033046C" w:rsidRPr="0033046C" w14:paraId="4AB39DD4" w14:textId="77777777" w:rsidTr="00EC6806">
        <w:trPr>
          <w:trHeight w:val="204"/>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1A7F2B4D" w14:textId="77777777" w:rsidR="0033046C" w:rsidRPr="0033046C" w:rsidRDefault="0033046C" w:rsidP="00EC6806">
            <w:pPr>
              <w:spacing w:line="240" w:lineRule="auto"/>
              <w:ind w:firstLineChars="200" w:firstLine="320"/>
              <w:rPr>
                <w:rFonts w:cs="Arial"/>
                <w:color w:val="000000"/>
                <w:sz w:val="16"/>
                <w:szCs w:val="16"/>
                <w:lang w:eastAsia="sl-SI"/>
              </w:rPr>
            </w:pPr>
            <w:r w:rsidRPr="0033046C">
              <w:rPr>
                <w:rFonts w:cs="Arial"/>
                <w:color w:val="000000"/>
                <w:sz w:val="16"/>
                <w:szCs w:val="16"/>
                <w:lang w:eastAsia="sl-SI"/>
              </w:rPr>
              <w:t>Ukrep: Financiranje športne in rekreacijske infrastrukture</w:t>
            </w:r>
          </w:p>
        </w:tc>
        <w:tc>
          <w:tcPr>
            <w:tcW w:w="4356" w:type="dxa"/>
            <w:tcBorders>
              <w:top w:val="single" w:sz="4" w:space="0" w:color="auto"/>
              <w:left w:val="nil"/>
              <w:bottom w:val="nil"/>
              <w:right w:val="single" w:sz="4" w:space="0" w:color="auto"/>
            </w:tcBorders>
            <w:shd w:val="clear" w:color="auto" w:fill="auto"/>
            <w:vAlign w:val="center"/>
            <w:hideMark/>
          </w:tcPr>
          <w:p w14:paraId="1BACE6CB"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single" w:sz="4" w:space="0" w:color="auto"/>
              <w:left w:val="nil"/>
              <w:bottom w:val="nil"/>
              <w:right w:val="single" w:sz="4" w:space="0" w:color="auto"/>
            </w:tcBorders>
            <w:shd w:val="clear" w:color="auto" w:fill="auto"/>
            <w:vAlign w:val="center"/>
            <w:hideMark/>
          </w:tcPr>
          <w:p w14:paraId="531EA79A"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9" w:type="dxa"/>
            <w:tcBorders>
              <w:top w:val="single" w:sz="4" w:space="0" w:color="auto"/>
              <w:left w:val="nil"/>
              <w:bottom w:val="nil"/>
              <w:right w:val="single" w:sz="4" w:space="0" w:color="auto"/>
            </w:tcBorders>
            <w:shd w:val="clear" w:color="auto" w:fill="auto"/>
            <w:vAlign w:val="center"/>
            <w:hideMark/>
          </w:tcPr>
          <w:p w14:paraId="5A109F14"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r>
      <w:tr w:rsidR="0033046C" w:rsidRPr="0033046C" w14:paraId="62D430B8" w14:textId="77777777" w:rsidTr="00EC6806">
        <w:trPr>
          <w:trHeight w:val="204"/>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67BAA681" w14:textId="77777777" w:rsidR="0033046C" w:rsidRPr="0033046C" w:rsidRDefault="0033046C" w:rsidP="00EC6806">
            <w:pPr>
              <w:spacing w:line="240" w:lineRule="auto"/>
              <w:rPr>
                <w:rFonts w:cs="Arial"/>
                <w:b/>
                <w:bCs/>
                <w:sz w:val="16"/>
                <w:szCs w:val="16"/>
                <w:u w:val="single"/>
                <w:lang w:eastAsia="sl-SI"/>
              </w:rPr>
            </w:pPr>
            <w:r w:rsidRPr="0033046C">
              <w:rPr>
                <w:rFonts w:cs="Arial"/>
                <w:b/>
                <w:bCs/>
                <w:sz w:val="16"/>
                <w:szCs w:val="16"/>
                <w:u w:val="single"/>
                <w:lang w:eastAsia="sl-SI"/>
              </w:rPr>
              <w:t xml:space="preserve">Splošni cilj: IZBOLJŠANJE DOSTOPNOSTI </w:t>
            </w:r>
          </w:p>
        </w:tc>
        <w:tc>
          <w:tcPr>
            <w:tcW w:w="4356" w:type="dxa"/>
            <w:tcBorders>
              <w:top w:val="single" w:sz="4" w:space="0" w:color="auto"/>
              <w:left w:val="nil"/>
              <w:bottom w:val="single" w:sz="4" w:space="0" w:color="auto"/>
              <w:right w:val="single" w:sz="4" w:space="0" w:color="auto"/>
            </w:tcBorders>
            <w:shd w:val="clear" w:color="auto" w:fill="auto"/>
            <w:vAlign w:val="center"/>
            <w:hideMark/>
          </w:tcPr>
          <w:p w14:paraId="7E92908E"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57C094CA" w14:textId="77777777" w:rsidR="0033046C" w:rsidRPr="0033046C" w:rsidRDefault="0033046C" w:rsidP="00EC6806">
            <w:pPr>
              <w:spacing w:line="240" w:lineRule="auto"/>
              <w:jc w:val="right"/>
              <w:rPr>
                <w:rFonts w:cs="Arial"/>
                <w:b/>
                <w:bCs/>
                <w:sz w:val="16"/>
                <w:szCs w:val="16"/>
                <w:lang w:eastAsia="sl-SI"/>
              </w:rPr>
            </w:pPr>
            <w:r w:rsidRPr="0033046C">
              <w:rPr>
                <w:rFonts w:cs="Arial"/>
                <w:b/>
                <w:bCs/>
                <w:sz w:val="16"/>
                <w:szCs w:val="16"/>
                <w:lang w:eastAsia="sl-SI"/>
              </w:rPr>
              <w:t> </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14:paraId="1218F74E" w14:textId="77777777" w:rsidR="0033046C" w:rsidRPr="0033046C" w:rsidRDefault="0033046C" w:rsidP="00EC6806">
            <w:pPr>
              <w:spacing w:line="240" w:lineRule="auto"/>
              <w:jc w:val="right"/>
              <w:rPr>
                <w:rFonts w:cs="Arial"/>
                <w:b/>
                <w:bCs/>
                <w:sz w:val="16"/>
                <w:szCs w:val="16"/>
                <w:lang w:eastAsia="sl-SI"/>
              </w:rPr>
            </w:pPr>
            <w:r w:rsidRPr="0033046C">
              <w:rPr>
                <w:rFonts w:cs="Arial"/>
                <w:b/>
                <w:bCs/>
                <w:sz w:val="16"/>
                <w:szCs w:val="16"/>
                <w:lang w:eastAsia="sl-SI"/>
              </w:rPr>
              <w:t> </w:t>
            </w:r>
          </w:p>
        </w:tc>
      </w:tr>
      <w:tr w:rsidR="0033046C" w:rsidRPr="0033046C" w14:paraId="7CEEEE50" w14:textId="77777777" w:rsidTr="00EC6806">
        <w:trPr>
          <w:trHeight w:val="408"/>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015DE454" w14:textId="77777777" w:rsidR="0033046C" w:rsidRPr="0033046C" w:rsidRDefault="0033046C" w:rsidP="00EC6806">
            <w:pPr>
              <w:spacing w:line="240" w:lineRule="auto"/>
              <w:ind w:firstLineChars="100" w:firstLine="161"/>
              <w:rPr>
                <w:rFonts w:cs="Arial"/>
                <w:b/>
                <w:bCs/>
                <w:sz w:val="16"/>
                <w:szCs w:val="16"/>
                <w:lang w:eastAsia="sl-SI"/>
              </w:rPr>
            </w:pPr>
            <w:r w:rsidRPr="0033046C">
              <w:rPr>
                <w:rFonts w:cs="Arial"/>
                <w:b/>
                <w:bCs/>
                <w:sz w:val="16"/>
                <w:szCs w:val="16"/>
                <w:lang w:eastAsia="sl-SI"/>
              </w:rPr>
              <w:t>Specifični cilj: Cestna infrastruktura</w:t>
            </w:r>
          </w:p>
        </w:tc>
        <w:tc>
          <w:tcPr>
            <w:tcW w:w="4356" w:type="dxa"/>
            <w:tcBorders>
              <w:top w:val="nil"/>
              <w:left w:val="nil"/>
              <w:bottom w:val="nil"/>
              <w:right w:val="single" w:sz="4" w:space="0" w:color="auto"/>
            </w:tcBorders>
            <w:shd w:val="clear" w:color="auto" w:fill="auto"/>
            <w:vAlign w:val="center"/>
            <w:hideMark/>
          </w:tcPr>
          <w:p w14:paraId="0A0D2A0F"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36133620" w14:textId="77777777" w:rsidR="0033046C" w:rsidRPr="0033046C" w:rsidRDefault="0033046C" w:rsidP="00EC6806">
            <w:pPr>
              <w:spacing w:line="240" w:lineRule="auto"/>
              <w:rPr>
                <w:rFonts w:cs="Arial"/>
                <w:sz w:val="16"/>
                <w:szCs w:val="16"/>
                <w:lang w:eastAsia="sl-SI"/>
              </w:rPr>
            </w:pPr>
            <w:r w:rsidRPr="0033046C">
              <w:rPr>
                <w:rFonts w:cs="Arial"/>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1A104334" w14:textId="77777777" w:rsidR="0033046C" w:rsidRPr="0033046C" w:rsidRDefault="0033046C" w:rsidP="00EC6806">
            <w:pPr>
              <w:spacing w:line="240" w:lineRule="auto"/>
              <w:jc w:val="right"/>
              <w:rPr>
                <w:rFonts w:cs="Arial"/>
                <w:b/>
                <w:bCs/>
                <w:sz w:val="16"/>
                <w:szCs w:val="16"/>
                <w:lang w:eastAsia="sl-SI"/>
              </w:rPr>
            </w:pPr>
            <w:r w:rsidRPr="0033046C">
              <w:rPr>
                <w:rFonts w:cs="Arial"/>
                <w:b/>
                <w:bCs/>
                <w:sz w:val="16"/>
                <w:szCs w:val="16"/>
                <w:lang w:eastAsia="sl-SI"/>
              </w:rPr>
              <w:t> </w:t>
            </w:r>
          </w:p>
        </w:tc>
      </w:tr>
      <w:tr w:rsidR="0033046C" w:rsidRPr="0033046C" w14:paraId="6DA4471D" w14:textId="77777777" w:rsidTr="00EC6806">
        <w:trPr>
          <w:trHeight w:val="408"/>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75397DC0" w14:textId="77777777" w:rsidR="0033046C" w:rsidRPr="0033046C" w:rsidRDefault="0033046C" w:rsidP="00EC6806">
            <w:pPr>
              <w:spacing w:line="240" w:lineRule="auto"/>
              <w:ind w:firstLineChars="200" w:firstLine="320"/>
              <w:rPr>
                <w:rFonts w:cs="Arial"/>
                <w:sz w:val="16"/>
                <w:szCs w:val="16"/>
                <w:lang w:eastAsia="sl-SI"/>
              </w:rPr>
            </w:pPr>
            <w:r w:rsidRPr="0033046C">
              <w:rPr>
                <w:rFonts w:cs="Arial"/>
                <w:sz w:val="16"/>
                <w:szCs w:val="16"/>
                <w:lang w:eastAsia="sl-SI"/>
              </w:rPr>
              <w:t>Ukrep: Cestna infrastruktura</w:t>
            </w:r>
          </w:p>
        </w:tc>
        <w:tc>
          <w:tcPr>
            <w:tcW w:w="4356" w:type="dxa"/>
            <w:tcBorders>
              <w:top w:val="single" w:sz="4" w:space="0" w:color="auto"/>
              <w:left w:val="nil"/>
              <w:bottom w:val="nil"/>
              <w:right w:val="single" w:sz="4" w:space="0" w:color="auto"/>
            </w:tcBorders>
            <w:shd w:val="clear" w:color="auto" w:fill="auto"/>
            <w:vAlign w:val="center"/>
            <w:hideMark/>
          </w:tcPr>
          <w:p w14:paraId="399A3758"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6C4A09E7" w14:textId="77777777" w:rsidR="0033046C" w:rsidRPr="0033046C" w:rsidRDefault="0033046C" w:rsidP="00EC6806">
            <w:pPr>
              <w:spacing w:line="240" w:lineRule="auto"/>
              <w:rPr>
                <w:rFonts w:cs="Arial"/>
                <w:sz w:val="16"/>
                <w:szCs w:val="16"/>
                <w:lang w:eastAsia="sl-SI"/>
              </w:rPr>
            </w:pPr>
            <w:r w:rsidRPr="0033046C">
              <w:rPr>
                <w:rFonts w:cs="Arial"/>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6F6AC213" w14:textId="77777777" w:rsidR="0033046C" w:rsidRPr="0033046C" w:rsidRDefault="0033046C" w:rsidP="00EC6806">
            <w:pPr>
              <w:spacing w:line="240" w:lineRule="auto"/>
              <w:jc w:val="right"/>
              <w:rPr>
                <w:rFonts w:cs="Arial"/>
                <w:b/>
                <w:bCs/>
                <w:sz w:val="16"/>
                <w:szCs w:val="16"/>
                <w:lang w:eastAsia="sl-SI"/>
              </w:rPr>
            </w:pPr>
            <w:r w:rsidRPr="0033046C">
              <w:rPr>
                <w:rFonts w:cs="Arial"/>
                <w:b/>
                <w:bCs/>
                <w:sz w:val="16"/>
                <w:szCs w:val="16"/>
                <w:lang w:eastAsia="sl-SI"/>
              </w:rPr>
              <w:t> </w:t>
            </w:r>
          </w:p>
        </w:tc>
      </w:tr>
      <w:tr w:rsidR="0033046C" w:rsidRPr="0033046C" w14:paraId="2CE20F9E" w14:textId="77777777" w:rsidTr="00EC6806">
        <w:trPr>
          <w:trHeight w:val="204"/>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5249193F" w14:textId="77777777" w:rsidR="0033046C" w:rsidRPr="0033046C" w:rsidRDefault="0033046C" w:rsidP="00EC6806">
            <w:pPr>
              <w:spacing w:line="240" w:lineRule="auto"/>
              <w:ind w:firstLineChars="100" w:firstLine="161"/>
              <w:rPr>
                <w:rFonts w:cs="Arial"/>
                <w:b/>
                <w:bCs/>
                <w:i/>
                <w:iCs/>
                <w:color w:val="000000"/>
                <w:sz w:val="16"/>
                <w:szCs w:val="16"/>
                <w:lang w:eastAsia="sl-SI"/>
              </w:rPr>
            </w:pPr>
            <w:r w:rsidRPr="0033046C">
              <w:rPr>
                <w:rFonts w:cs="Arial"/>
                <w:b/>
                <w:bCs/>
                <w:i/>
                <w:iCs/>
                <w:color w:val="000000"/>
                <w:sz w:val="16"/>
                <w:szCs w:val="16"/>
                <w:lang w:eastAsia="sl-SI"/>
              </w:rPr>
              <w:t>Specifični cilj: Izboljšanje javnega potniškega prometa</w:t>
            </w:r>
          </w:p>
        </w:tc>
        <w:tc>
          <w:tcPr>
            <w:tcW w:w="4356" w:type="dxa"/>
            <w:tcBorders>
              <w:top w:val="single" w:sz="4" w:space="0" w:color="auto"/>
              <w:left w:val="nil"/>
              <w:bottom w:val="single" w:sz="4" w:space="0" w:color="auto"/>
              <w:right w:val="single" w:sz="4" w:space="0" w:color="auto"/>
            </w:tcBorders>
            <w:shd w:val="clear" w:color="auto" w:fill="auto"/>
            <w:vAlign w:val="center"/>
            <w:hideMark/>
          </w:tcPr>
          <w:p w14:paraId="595A6D83"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7D281C71" w14:textId="77777777" w:rsidR="0033046C" w:rsidRPr="0033046C" w:rsidRDefault="0033046C" w:rsidP="00EC6806">
            <w:pPr>
              <w:spacing w:line="240" w:lineRule="auto"/>
              <w:rPr>
                <w:rFonts w:cs="Arial"/>
                <w:sz w:val="16"/>
                <w:szCs w:val="16"/>
                <w:lang w:eastAsia="sl-SI"/>
              </w:rPr>
            </w:pPr>
            <w:r w:rsidRPr="0033046C">
              <w:rPr>
                <w:rFonts w:cs="Arial"/>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06D823CC"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67C1BFFF" w14:textId="77777777" w:rsidTr="00EC6806">
        <w:trPr>
          <w:trHeight w:val="204"/>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777DF750" w14:textId="77777777" w:rsidR="0033046C" w:rsidRPr="0033046C" w:rsidRDefault="0033046C" w:rsidP="00EC6806">
            <w:pPr>
              <w:spacing w:line="240" w:lineRule="auto"/>
              <w:ind w:firstLineChars="200" w:firstLine="320"/>
              <w:rPr>
                <w:rFonts w:cs="Arial"/>
                <w:sz w:val="16"/>
                <w:szCs w:val="16"/>
                <w:lang w:eastAsia="sl-SI"/>
              </w:rPr>
            </w:pPr>
            <w:r w:rsidRPr="0033046C">
              <w:rPr>
                <w:rFonts w:cs="Arial"/>
                <w:sz w:val="16"/>
                <w:szCs w:val="16"/>
                <w:lang w:eastAsia="sl-SI"/>
              </w:rPr>
              <w:t>Ukrep: Izboljšanje dostopnosti do javnega potniškega prometa</w:t>
            </w:r>
          </w:p>
        </w:tc>
        <w:tc>
          <w:tcPr>
            <w:tcW w:w="4356" w:type="dxa"/>
            <w:tcBorders>
              <w:top w:val="nil"/>
              <w:left w:val="nil"/>
              <w:bottom w:val="single" w:sz="4" w:space="0" w:color="auto"/>
              <w:right w:val="single" w:sz="4" w:space="0" w:color="auto"/>
            </w:tcBorders>
            <w:shd w:val="clear" w:color="auto" w:fill="auto"/>
            <w:vAlign w:val="center"/>
            <w:hideMark/>
          </w:tcPr>
          <w:p w14:paraId="3685ACE0"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4145EE1C" w14:textId="77777777" w:rsidR="0033046C" w:rsidRPr="0033046C" w:rsidRDefault="0033046C" w:rsidP="00EC6806">
            <w:pPr>
              <w:spacing w:line="240" w:lineRule="auto"/>
              <w:rPr>
                <w:rFonts w:cs="Arial"/>
                <w:sz w:val="16"/>
                <w:szCs w:val="16"/>
                <w:lang w:eastAsia="sl-SI"/>
              </w:rPr>
            </w:pPr>
            <w:r w:rsidRPr="0033046C">
              <w:rPr>
                <w:rFonts w:cs="Arial"/>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32CC6EC1"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2B2842D8" w14:textId="77777777" w:rsidTr="00EC6806">
        <w:trPr>
          <w:trHeight w:val="204"/>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0EEF8A55" w14:textId="77777777" w:rsidR="0033046C" w:rsidRPr="0033046C" w:rsidRDefault="0033046C" w:rsidP="00EC6806">
            <w:pPr>
              <w:spacing w:line="240" w:lineRule="auto"/>
              <w:ind w:firstLineChars="200" w:firstLine="320"/>
              <w:rPr>
                <w:rFonts w:cs="Arial"/>
                <w:color w:val="000000"/>
                <w:sz w:val="16"/>
                <w:szCs w:val="16"/>
                <w:lang w:eastAsia="sl-SI"/>
              </w:rPr>
            </w:pPr>
            <w:r w:rsidRPr="0033046C">
              <w:rPr>
                <w:rFonts w:cs="Arial"/>
                <w:color w:val="000000"/>
                <w:sz w:val="16"/>
                <w:szCs w:val="16"/>
                <w:lang w:eastAsia="sl-SI"/>
              </w:rPr>
              <w:t>Ukrep: Sofinanciranje prevozov na klic</w:t>
            </w:r>
          </w:p>
        </w:tc>
        <w:tc>
          <w:tcPr>
            <w:tcW w:w="4356" w:type="dxa"/>
            <w:tcBorders>
              <w:top w:val="nil"/>
              <w:left w:val="nil"/>
              <w:bottom w:val="single" w:sz="4" w:space="0" w:color="auto"/>
              <w:right w:val="single" w:sz="4" w:space="0" w:color="auto"/>
            </w:tcBorders>
            <w:shd w:val="clear" w:color="auto" w:fill="auto"/>
            <w:vAlign w:val="center"/>
            <w:hideMark/>
          </w:tcPr>
          <w:p w14:paraId="169A998D"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44017251" w14:textId="77777777" w:rsidR="0033046C" w:rsidRPr="0033046C" w:rsidRDefault="0033046C" w:rsidP="00EC6806">
            <w:pPr>
              <w:spacing w:line="240" w:lineRule="auto"/>
              <w:rPr>
                <w:rFonts w:cs="Arial"/>
                <w:sz w:val="16"/>
                <w:szCs w:val="16"/>
                <w:lang w:eastAsia="sl-SI"/>
              </w:rPr>
            </w:pPr>
            <w:r w:rsidRPr="0033046C">
              <w:rPr>
                <w:rFonts w:cs="Arial"/>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068B5AD5"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1A36C440" w14:textId="77777777" w:rsidTr="00EC6806">
        <w:trPr>
          <w:trHeight w:val="204"/>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42992B6A" w14:textId="77777777" w:rsidR="0033046C" w:rsidRPr="0033046C" w:rsidRDefault="0033046C" w:rsidP="00EC6806">
            <w:pPr>
              <w:spacing w:line="240" w:lineRule="auto"/>
              <w:ind w:firstLineChars="100" w:firstLine="161"/>
              <w:rPr>
                <w:rFonts w:cs="Arial"/>
                <w:b/>
                <w:bCs/>
                <w:i/>
                <w:iCs/>
                <w:color w:val="000000"/>
                <w:sz w:val="16"/>
                <w:szCs w:val="16"/>
                <w:lang w:eastAsia="sl-SI"/>
              </w:rPr>
            </w:pPr>
            <w:r w:rsidRPr="0033046C">
              <w:rPr>
                <w:rFonts w:cs="Arial"/>
                <w:b/>
                <w:bCs/>
                <w:i/>
                <w:iCs/>
                <w:color w:val="000000"/>
                <w:sz w:val="16"/>
                <w:szCs w:val="16"/>
                <w:lang w:eastAsia="sl-SI"/>
              </w:rPr>
              <w:t>Specifični cilj: Spodbujanje trajnostne mobilnosti</w:t>
            </w:r>
          </w:p>
        </w:tc>
        <w:tc>
          <w:tcPr>
            <w:tcW w:w="4356" w:type="dxa"/>
            <w:tcBorders>
              <w:top w:val="nil"/>
              <w:left w:val="nil"/>
              <w:bottom w:val="single" w:sz="4" w:space="0" w:color="auto"/>
              <w:right w:val="single" w:sz="4" w:space="0" w:color="auto"/>
            </w:tcBorders>
            <w:shd w:val="clear" w:color="auto" w:fill="auto"/>
            <w:vAlign w:val="center"/>
            <w:hideMark/>
          </w:tcPr>
          <w:p w14:paraId="09235E46"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2CE451F6" w14:textId="77777777" w:rsidR="0033046C" w:rsidRPr="0033046C" w:rsidRDefault="0033046C" w:rsidP="00EC6806">
            <w:pPr>
              <w:spacing w:line="240" w:lineRule="auto"/>
              <w:rPr>
                <w:rFonts w:cs="Arial"/>
                <w:sz w:val="16"/>
                <w:szCs w:val="16"/>
                <w:lang w:eastAsia="sl-SI"/>
              </w:rPr>
            </w:pPr>
            <w:r w:rsidRPr="0033046C">
              <w:rPr>
                <w:rFonts w:cs="Arial"/>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4E291C7D"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41725D20" w14:textId="77777777" w:rsidTr="00EC6806">
        <w:trPr>
          <w:trHeight w:val="408"/>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421380C0" w14:textId="77777777" w:rsidR="0033046C" w:rsidRPr="0033046C" w:rsidRDefault="0033046C" w:rsidP="00EC6806">
            <w:pPr>
              <w:spacing w:line="240" w:lineRule="auto"/>
              <w:ind w:firstLineChars="200" w:firstLine="320"/>
              <w:rPr>
                <w:rFonts w:cs="Arial"/>
                <w:color w:val="000000"/>
                <w:sz w:val="16"/>
                <w:szCs w:val="16"/>
                <w:lang w:eastAsia="sl-SI"/>
              </w:rPr>
            </w:pPr>
            <w:r w:rsidRPr="0033046C">
              <w:rPr>
                <w:rFonts w:cs="Arial"/>
                <w:color w:val="000000"/>
                <w:sz w:val="16"/>
                <w:szCs w:val="16"/>
                <w:lang w:eastAsia="sl-SI"/>
              </w:rPr>
              <w:t>Ukrep: Izgradnja kolesarskih povezav v sklopu integralne turistične ponudbe</w:t>
            </w:r>
          </w:p>
        </w:tc>
        <w:tc>
          <w:tcPr>
            <w:tcW w:w="4356" w:type="dxa"/>
            <w:tcBorders>
              <w:top w:val="nil"/>
              <w:left w:val="nil"/>
              <w:bottom w:val="single" w:sz="4" w:space="0" w:color="auto"/>
              <w:right w:val="single" w:sz="4" w:space="0" w:color="auto"/>
            </w:tcBorders>
            <w:shd w:val="clear" w:color="auto" w:fill="auto"/>
            <w:vAlign w:val="center"/>
            <w:hideMark/>
          </w:tcPr>
          <w:p w14:paraId="013F13C1"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6BE589F5" w14:textId="77777777" w:rsidR="0033046C" w:rsidRPr="0033046C" w:rsidRDefault="0033046C" w:rsidP="00EC6806">
            <w:pPr>
              <w:spacing w:line="240" w:lineRule="auto"/>
              <w:rPr>
                <w:rFonts w:cs="Arial"/>
                <w:sz w:val="16"/>
                <w:szCs w:val="16"/>
                <w:lang w:eastAsia="sl-SI"/>
              </w:rPr>
            </w:pPr>
            <w:r w:rsidRPr="0033046C">
              <w:rPr>
                <w:rFonts w:cs="Arial"/>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5FEA7AB5"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0A78B8D6" w14:textId="77777777" w:rsidTr="00EC6806">
        <w:trPr>
          <w:trHeight w:val="408"/>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5B6B79A1" w14:textId="77777777" w:rsidR="0033046C" w:rsidRPr="0033046C" w:rsidRDefault="0033046C" w:rsidP="00EC6806">
            <w:pPr>
              <w:spacing w:line="240" w:lineRule="auto"/>
              <w:ind w:firstLineChars="200" w:firstLine="320"/>
              <w:rPr>
                <w:rFonts w:cs="Arial"/>
                <w:color w:val="000000"/>
                <w:sz w:val="16"/>
                <w:szCs w:val="16"/>
                <w:lang w:eastAsia="sl-SI"/>
              </w:rPr>
            </w:pPr>
            <w:r w:rsidRPr="0033046C">
              <w:rPr>
                <w:rFonts w:cs="Arial"/>
                <w:color w:val="000000"/>
                <w:sz w:val="16"/>
                <w:szCs w:val="16"/>
                <w:lang w:eastAsia="sl-SI"/>
              </w:rPr>
              <w:t>Ukrep: Souporaba avtomobilov, e-koles in druge oblike trajnostne mobilnosti</w:t>
            </w:r>
          </w:p>
        </w:tc>
        <w:tc>
          <w:tcPr>
            <w:tcW w:w="4356" w:type="dxa"/>
            <w:tcBorders>
              <w:top w:val="nil"/>
              <w:left w:val="nil"/>
              <w:bottom w:val="single" w:sz="4" w:space="0" w:color="auto"/>
              <w:right w:val="single" w:sz="4" w:space="0" w:color="auto"/>
            </w:tcBorders>
            <w:shd w:val="clear" w:color="auto" w:fill="auto"/>
            <w:vAlign w:val="center"/>
            <w:hideMark/>
          </w:tcPr>
          <w:p w14:paraId="4525E9A2"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5A80C504" w14:textId="77777777" w:rsidR="0033046C" w:rsidRPr="0033046C" w:rsidRDefault="0033046C" w:rsidP="00EC6806">
            <w:pPr>
              <w:spacing w:line="240" w:lineRule="auto"/>
              <w:rPr>
                <w:rFonts w:cs="Arial"/>
                <w:sz w:val="16"/>
                <w:szCs w:val="16"/>
                <w:lang w:eastAsia="sl-SI"/>
              </w:rPr>
            </w:pPr>
            <w:r w:rsidRPr="0033046C">
              <w:rPr>
                <w:rFonts w:cs="Arial"/>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19130A24"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1174EF9F" w14:textId="77777777" w:rsidTr="00EC6806">
        <w:trPr>
          <w:trHeight w:val="204"/>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54578E3B" w14:textId="77777777" w:rsidR="0033046C" w:rsidRPr="0033046C" w:rsidRDefault="0033046C" w:rsidP="00EC6806">
            <w:pPr>
              <w:spacing w:line="240" w:lineRule="auto"/>
              <w:ind w:firstLineChars="100" w:firstLine="161"/>
              <w:rPr>
                <w:rFonts w:cs="Arial"/>
                <w:b/>
                <w:bCs/>
                <w:i/>
                <w:iCs/>
                <w:color w:val="000000"/>
                <w:sz w:val="16"/>
                <w:szCs w:val="16"/>
                <w:lang w:eastAsia="sl-SI"/>
              </w:rPr>
            </w:pPr>
            <w:r w:rsidRPr="0033046C">
              <w:rPr>
                <w:rFonts w:cs="Arial"/>
                <w:b/>
                <w:bCs/>
                <w:i/>
                <w:iCs/>
                <w:color w:val="000000"/>
                <w:sz w:val="16"/>
                <w:szCs w:val="16"/>
                <w:lang w:eastAsia="sl-SI"/>
              </w:rPr>
              <w:t>Specifični cilj: Dostopnost do storitev</w:t>
            </w:r>
          </w:p>
        </w:tc>
        <w:tc>
          <w:tcPr>
            <w:tcW w:w="4356" w:type="dxa"/>
            <w:tcBorders>
              <w:top w:val="nil"/>
              <w:left w:val="nil"/>
              <w:bottom w:val="single" w:sz="4" w:space="0" w:color="auto"/>
              <w:right w:val="single" w:sz="4" w:space="0" w:color="auto"/>
            </w:tcBorders>
            <w:shd w:val="clear" w:color="auto" w:fill="auto"/>
            <w:vAlign w:val="center"/>
            <w:hideMark/>
          </w:tcPr>
          <w:p w14:paraId="3DF858E2"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7B769BB5" w14:textId="77777777" w:rsidR="0033046C" w:rsidRPr="0033046C" w:rsidRDefault="0033046C" w:rsidP="00EC6806">
            <w:pPr>
              <w:spacing w:line="240" w:lineRule="auto"/>
              <w:rPr>
                <w:rFonts w:cs="Arial"/>
                <w:sz w:val="16"/>
                <w:szCs w:val="16"/>
                <w:lang w:eastAsia="sl-SI"/>
              </w:rPr>
            </w:pPr>
            <w:r w:rsidRPr="0033046C">
              <w:rPr>
                <w:rFonts w:cs="Arial"/>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10406525"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01EF99F1" w14:textId="77777777" w:rsidTr="00EC6806">
        <w:trPr>
          <w:trHeight w:val="204"/>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4E195C8F" w14:textId="77777777" w:rsidR="0033046C" w:rsidRPr="0033046C" w:rsidRDefault="0033046C" w:rsidP="00EC6806">
            <w:pPr>
              <w:spacing w:line="240" w:lineRule="auto"/>
              <w:ind w:firstLineChars="200" w:firstLine="320"/>
              <w:rPr>
                <w:rFonts w:cs="Arial"/>
                <w:color w:val="000000"/>
                <w:sz w:val="16"/>
                <w:szCs w:val="16"/>
                <w:lang w:eastAsia="sl-SI"/>
              </w:rPr>
            </w:pPr>
            <w:r w:rsidRPr="0033046C">
              <w:rPr>
                <w:rFonts w:cs="Arial"/>
                <w:color w:val="000000"/>
                <w:sz w:val="16"/>
                <w:szCs w:val="16"/>
                <w:lang w:eastAsia="sl-SI"/>
              </w:rPr>
              <w:t>Ukrep: Krepitev storitev splošnega pomena</w:t>
            </w:r>
          </w:p>
        </w:tc>
        <w:tc>
          <w:tcPr>
            <w:tcW w:w="4356" w:type="dxa"/>
            <w:tcBorders>
              <w:top w:val="nil"/>
              <w:left w:val="nil"/>
              <w:bottom w:val="single" w:sz="4" w:space="0" w:color="auto"/>
              <w:right w:val="single" w:sz="4" w:space="0" w:color="auto"/>
            </w:tcBorders>
            <w:shd w:val="clear" w:color="auto" w:fill="auto"/>
            <w:vAlign w:val="center"/>
            <w:hideMark/>
          </w:tcPr>
          <w:p w14:paraId="3E00C3D3"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3E654261" w14:textId="77777777" w:rsidR="0033046C" w:rsidRPr="0033046C" w:rsidRDefault="0033046C" w:rsidP="00EC6806">
            <w:pPr>
              <w:spacing w:line="240" w:lineRule="auto"/>
              <w:rPr>
                <w:rFonts w:cs="Arial"/>
                <w:sz w:val="16"/>
                <w:szCs w:val="16"/>
                <w:lang w:eastAsia="sl-SI"/>
              </w:rPr>
            </w:pPr>
            <w:r w:rsidRPr="0033046C">
              <w:rPr>
                <w:rFonts w:cs="Arial"/>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4DB05D14"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17815BA3" w14:textId="77777777" w:rsidTr="00EC6806">
        <w:trPr>
          <w:trHeight w:val="204"/>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5FF16593" w14:textId="77777777" w:rsidR="0033046C" w:rsidRPr="0033046C" w:rsidRDefault="0033046C" w:rsidP="00EC6806">
            <w:pPr>
              <w:spacing w:line="240" w:lineRule="auto"/>
              <w:ind w:firstLineChars="200" w:firstLine="320"/>
              <w:rPr>
                <w:rFonts w:cs="Arial"/>
                <w:color w:val="000000"/>
                <w:sz w:val="16"/>
                <w:szCs w:val="16"/>
                <w:lang w:eastAsia="sl-SI"/>
              </w:rPr>
            </w:pPr>
            <w:r w:rsidRPr="0033046C">
              <w:rPr>
                <w:rFonts w:cs="Arial"/>
                <w:color w:val="000000"/>
                <w:sz w:val="16"/>
                <w:szCs w:val="16"/>
                <w:lang w:eastAsia="sl-SI"/>
              </w:rPr>
              <w:t>Ukrep: Krepitev oskrbnih storitev</w:t>
            </w:r>
          </w:p>
        </w:tc>
        <w:tc>
          <w:tcPr>
            <w:tcW w:w="4356" w:type="dxa"/>
            <w:tcBorders>
              <w:top w:val="nil"/>
              <w:left w:val="nil"/>
              <w:bottom w:val="single" w:sz="4" w:space="0" w:color="auto"/>
              <w:right w:val="single" w:sz="4" w:space="0" w:color="auto"/>
            </w:tcBorders>
            <w:shd w:val="clear" w:color="auto" w:fill="auto"/>
            <w:vAlign w:val="center"/>
            <w:hideMark/>
          </w:tcPr>
          <w:p w14:paraId="4AD2ACFE"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0F436F08" w14:textId="77777777" w:rsidR="0033046C" w:rsidRPr="0033046C" w:rsidRDefault="0033046C" w:rsidP="00EC6806">
            <w:pPr>
              <w:spacing w:line="240" w:lineRule="auto"/>
              <w:rPr>
                <w:rFonts w:cs="Arial"/>
                <w:sz w:val="16"/>
                <w:szCs w:val="16"/>
                <w:lang w:eastAsia="sl-SI"/>
              </w:rPr>
            </w:pPr>
            <w:r w:rsidRPr="0033046C">
              <w:rPr>
                <w:rFonts w:cs="Arial"/>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290748D2"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7EC3E2A1" w14:textId="77777777" w:rsidTr="00EC6806">
        <w:trPr>
          <w:trHeight w:val="204"/>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58A52A4B" w14:textId="77777777" w:rsidR="0033046C" w:rsidRPr="0033046C" w:rsidRDefault="0033046C" w:rsidP="00EC6806">
            <w:pPr>
              <w:spacing w:line="240" w:lineRule="auto"/>
              <w:ind w:firstLineChars="200" w:firstLine="320"/>
              <w:rPr>
                <w:rFonts w:cs="Arial"/>
                <w:color w:val="000000"/>
                <w:sz w:val="16"/>
                <w:szCs w:val="16"/>
                <w:lang w:eastAsia="sl-SI"/>
              </w:rPr>
            </w:pPr>
            <w:r w:rsidRPr="0033046C">
              <w:rPr>
                <w:rFonts w:cs="Arial"/>
                <w:color w:val="000000"/>
                <w:sz w:val="16"/>
                <w:szCs w:val="16"/>
                <w:lang w:eastAsia="sl-SI"/>
              </w:rPr>
              <w:t>Ukrep: Enotni distribucijski centri</w:t>
            </w:r>
          </w:p>
        </w:tc>
        <w:tc>
          <w:tcPr>
            <w:tcW w:w="4356" w:type="dxa"/>
            <w:tcBorders>
              <w:top w:val="nil"/>
              <w:left w:val="nil"/>
              <w:bottom w:val="single" w:sz="4" w:space="0" w:color="auto"/>
              <w:right w:val="single" w:sz="4" w:space="0" w:color="auto"/>
            </w:tcBorders>
            <w:shd w:val="clear" w:color="auto" w:fill="auto"/>
            <w:vAlign w:val="center"/>
            <w:hideMark/>
          </w:tcPr>
          <w:p w14:paraId="53547449"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69FDE3B7" w14:textId="77777777" w:rsidR="0033046C" w:rsidRPr="0033046C" w:rsidRDefault="0033046C" w:rsidP="00EC6806">
            <w:pPr>
              <w:spacing w:line="240" w:lineRule="auto"/>
              <w:rPr>
                <w:rFonts w:cs="Arial"/>
                <w:sz w:val="16"/>
                <w:szCs w:val="16"/>
                <w:lang w:eastAsia="sl-SI"/>
              </w:rPr>
            </w:pPr>
            <w:r w:rsidRPr="0033046C">
              <w:rPr>
                <w:rFonts w:cs="Arial"/>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4C15E375"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3639D447" w14:textId="77777777" w:rsidTr="00EC6806">
        <w:trPr>
          <w:trHeight w:val="204"/>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3BDA469B" w14:textId="77777777" w:rsidR="0033046C" w:rsidRPr="0033046C" w:rsidRDefault="0033046C" w:rsidP="00EC6806">
            <w:pPr>
              <w:spacing w:line="240" w:lineRule="auto"/>
              <w:ind w:firstLineChars="100" w:firstLine="161"/>
              <w:rPr>
                <w:rFonts w:cs="Arial"/>
                <w:b/>
                <w:bCs/>
                <w:i/>
                <w:iCs/>
                <w:color w:val="000000"/>
                <w:sz w:val="16"/>
                <w:szCs w:val="16"/>
                <w:lang w:eastAsia="sl-SI"/>
              </w:rPr>
            </w:pPr>
            <w:r w:rsidRPr="0033046C">
              <w:rPr>
                <w:rFonts w:cs="Arial"/>
                <w:b/>
                <w:bCs/>
                <w:i/>
                <w:iCs/>
                <w:color w:val="000000"/>
                <w:sz w:val="16"/>
                <w:szCs w:val="16"/>
                <w:lang w:eastAsia="sl-SI"/>
              </w:rPr>
              <w:t>Specifični cilj 2.6: IKT infrastruktura</w:t>
            </w:r>
          </w:p>
        </w:tc>
        <w:tc>
          <w:tcPr>
            <w:tcW w:w="4356" w:type="dxa"/>
            <w:tcBorders>
              <w:top w:val="nil"/>
              <w:left w:val="nil"/>
              <w:bottom w:val="single" w:sz="4" w:space="0" w:color="auto"/>
              <w:right w:val="single" w:sz="4" w:space="0" w:color="auto"/>
            </w:tcBorders>
            <w:shd w:val="clear" w:color="auto" w:fill="auto"/>
            <w:vAlign w:val="center"/>
            <w:hideMark/>
          </w:tcPr>
          <w:p w14:paraId="3FD3758F" w14:textId="77777777" w:rsidR="0033046C" w:rsidRPr="0033046C" w:rsidRDefault="0033046C" w:rsidP="00EC6806">
            <w:pPr>
              <w:spacing w:line="240" w:lineRule="auto"/>
              <w:jc w:val="center"/>
              <w:rPr>
                <w:rFonts w:cs="Arial"/>
                <w:b/>
                <w:bCs/>
                <w:color w:val="FF0000"/>
                <w:sz w:val="16"/>
                <w:szCs w:val="16"/>
                <w:lang w:eastAsia="sl-SI"/>
              </w:rPr>
            </w:pPr>
            <w:r w:rsidRPr="0033046C">
              <w:rPr>
                <w:rFonts w:cs="Arial"/>
                <w:b/>
                <w:bCs/>
                <w:color w:val="FF0000"/>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2E51D334" w14:textId="77777777" w:rsidR="0033046C" w:rsidRPr="0033046C" w:rsidRDefault="0033046C" w:rsidP="00EC6806">
            <w:pPr>
              <w:spacing w:line="240" w:lineRule="auto"/>
              <w:rPr>
                <w:rFonts w:cs="Arial"/>
                <w:sz w:val="16"/>
                <w:szCs w:val="16"/>
                <w:lang w:eastAsia="sl-SI"/>
              </w:rPr>
            </w:pPr>
            <w:r w:rsidRPr="0033046C">
              <w:rPr>
                <w:rFonts w:cs="Arial"/>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14204D15"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641EE049" w14:textId="77777777" w:rsidTr="00EC6806">
        <w:trPr>
          <w:trHeight w:val="408"/>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639183BA" w14:textId="77777777" w:rsidR="0033046C" w:rsidRPr="0033046C" w:rsidRDefault="0033046C" w:rsidP="00EC6806">
            <w:pPr>
              <w:spacing w:line="240" w:lineRule="auto"/>
              <w:ind w:firstLineChars="200" w:firstLine="320"/>
              <w:rPr>
                <w:rFonts w:cs="Arial"/>
                <w:color w:val="000000"/>
                <w:sz w:val="16"/>
                <w:szCs w:val="16"/>
                <w:lang w:eastAsia="sl-SI"/>
              </w:rPr>
            </w:pPr>
            <w:r w:rsidRPr="0033046C">
              <w:rPr>
                <w:rFonts w:cs="Arial"/>
                <w:color w:val="000000"/>
                <w:sz w:val="16"/>
                <w:szCs w:val="16"/>
                <w:lang w:eastAsia="sl-SI"/>
              </w:rPr>
              <w:t>Ukrep: IKT infrastruktura – izboljšanje pokritosti območij s širokopasovnim dostopom do interneta</w:t>
            </w:r>
          </w:p>
        </w:tc>
        <w:tc>
          <w:tcPr>
            <w:tcW w:w="4356" w:type="dxa"/>
            <w:tcBorders>
              <w:top w:val="nil"/>
              <w:left w:val="nil"/>
              <w:bottom w:val="single" w:sz="4" w:space="0" w:color="auto"/>
              <w:right w:val="single" w:sz="4" w:space="0" w:color="auto"/>
            </w:tcBorders>
            <w:shd w:val="clear" w:color="auto" w:fill="auto"/>
            <w:vAlign w:val="center"/>
            <w:hideMark/>
          </w:tcPr>
          <w:p w14:paraId="607771E7"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61598402" w14:textId="77777777" w:rsidR="0033046C" w:rsidRPr="0033046C" w:rsidRDefault="0033046C" w:rsidP="00EC6806">
            <w:pPr>
              <w:spacing w:line="240" w:lineRule="auto"/>
              <w:rPr>
                <w:rFonts w:cs="Arial"/>
                <w:sz w:val="16"/>
                <w:szCs w:val="16"/>
                <w:lang w:eastAsia="sl-SI"/>
              </w:rPr>
            </w:pPr>
            <w:r w:rsidRPr="0033046C">
              <w:rPr>
                <w:rFonts w:cs="Arial"/>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422A1971"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7AA32E16" w14:textId="77777777" w:rsidTr="00EC6806">
        <w:trPr>
          <w:trHeight w:val="204"/>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0F8F415D" w14:textId="77777777" w:rsidR="0033046C" w:rsidRPr="0033046C" w:rsidRDefault="0033046C" w:rsidP="00EC6806">
            <w:pPr>
              <w:spacing w:line="240" w:lineRule="auto"/>
              <w:rPr>
                <w:rFonts w:cs="Arial"/>
                <w:b/>
                <w:bCs/>
                <w:sz w:val="16"/>
                <w:szCs w:val="16"/>
                <w:u w:val="single"/>
                <w:lang w:eastAsia="sl-SI"/>
              </w:rPr>
            </w:pPr>
            <w:r w:rsidRPr="0033046C">
              <w:rPr>
                <w:rFonts w:cs="Arial"/>
                <w:b/>
                <w:bCs/>
                <w:sz w:val="16"/>
                <w:szCs w:val="16"/>
                <w:u w:val="single"/>
                <w:lang w:eastAsia="sl-SI"/>
              </w:rPr>
              <w:t>Splošni cilj: IZBOLJŠANJE GOSPODARSKEGA STANJA</w:t>
            </w:r>
          </w:p>
        </w:tc>
        <w:tc>
          <w:tcPr>
            <w:tcW w:w="4356" w:type="dxa"/>
            <w:tcBorders>
              <w:top w:val="nil"/>
              <w:left w:val="nil"/>
              <w:bottom w:val="single" w:sz="4" w:space="0" w:color="auto"/>
              <w:right w:val="single" w:sz="4" w:space="0" w:color="auto"/>
            </w:tcBorders>
            <w:shd w:val="clear" w:color="auto" w:fill="auto"/>
            <w:vAlign w:val="center"/>
            <w:hideMark/>
          </w:tcPr>
          <w:p w14:paraId="05CB5565"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6497B78A" w14:textId="77777777" w:rsidR="0033046C" w:rsidRPr="0033046C" w:rsidRDefault="0033046C" w:rsidP="00EC6806">
            <w:pPr>
              <w:spacing w:line="240" w:lineRule="auto"/>
              <w:rPr>
                <w:rFonts w:cs="Arial"/>
                <w:b/>
                <w:bCs/>
                <w:sz w:val="16"/>
                <w:szCs w:val="16"/>
                <w:lang w:eastAsia="sl-SI"/>
              </w:rPr>
            </w:pPr>
            <w:r w:rsidRPr="0033046C">
              <w:rPr>
                <w:rFonts w:cs="Arial"/>
                <w:b/>
                <w:bCs/>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2B691DA6"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5F0329C0" w14:textId="77777777" w:rsidTr="00EC6806">
        <w:trPr>
          <w:trHeight w:val="408"/>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612BF874" w14:textId="77777777" w:rsidR="0033046C" w:rsidRPr="0033046C" w:rsidRDefault="0033046C" w:rsidP="00EC6806">
            <w:pPr>
              <w:spacing w:line="240" w:lineRule="auto"/>
              <w:ind w:firstLineChars="100" w:firstLine="161"/>
              <w:rPr>
                <w:rFonts w:cs="Arial"/>
                <w:b/>
                <w:bCs/>
                <w:sz w:val="16"/>
                <w:szCs w:val="16"/>
                <w:lang w:eastAsia="sl-SI"/>
              </w:rPr>
            </w:pPr>
            <w:r w:rsidRPr="0033046C">
              <w:rPr>
                <w:rFonts w:cs="Arial"/>
                <w:b/>
                <w:bCs/>
                <w:sz w:val="16"/>
                <w:szCs w:val="16"/>
                <w:lang w:eastAsia="sl-SI"/>
              </w:rPr>
              <w:lastRenderedPageBreak/>
              <w:t>Specifični cilj: Spodbujanje investicij podjetij, produktivnosti in ustvarjanje novih delovnih mest</w:t>
            </w:r>
          </w:p>
        </w:tc>
        <w:tc>
          <w:tcPr>
            <w:tcW w:w="4356" w:type="dxa"/>
            <w:tcBorders>
              <w:top w:val="nil"/>
              <w:left w:val="nil"/>
              <w:bottom w:val="single" w:sz="4" w:space="0" w:color="auto"/>
              <w:right w:val="single" w:sz="4" w:space="0" w:color="auto"/>
            </w:tcBorders>
            <w:shd w:val="clear" w:color="auto" w:fill="auto"/>
            <w:vAlign w:val="center"/>
            <w:hideMark/>
          </w:tcPr>
          <w:p w14:paraId="6EE75AB8"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3C904A37" w14:textId="77777777" w:rsidR="0033046C" w:rsidRPr="0033046C" w:rsidRDefault="0033046C" w:rsidP="00EC6806">
            <w:pPr>
              <w:spacing w:line="240" w:lineRule="auto"/>
              <w:rPr>
                <w:rFonts w:cs="Arial"/>
                <w:b/>
                <w:bCs/>
                <w:sz w:val="16"/>
                <w:szCs w:val="16"/>
                <w:lang w:eastAsia="sl-SI"/>
              </w:rPr>
            </w:pPr>
            <w:r w:rsidRPr="0033046C">
              <w:rPr>
                <w:rFonts w:cs="Arial"/>
                <w:b/>
                <w:bCs/>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067C061D"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044E2717" w14:textId="77777777" w:rsidTr="00EC6806">
        <w:trPr>
          <w:trHeight w:val="204"/>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176592D4" w14:textId="77777777" w:rsidR="0033046C" w:rsidRPr="0033046C" w:rsidRDefault="0033046C" w:rsidP="00EC6806">
            <w:pPr>
              <w:spacing w:line="240" w:lineRule="auto"/>
              <w:ind w:firstLineChars="200" w:firstLine="320"/>
              <w:rPr>
                <w:rFonts w:cs="Arial"/>
                <w:sz w:val="16"/>
                <w:szCs w:val="16"/>
                <w:lang w:eastAsia="sl-SI"/>
              </w:rPr>
            </w:pPr>
            <w:r w:rsidRPr="0033046C">
              <w:rPr>
                <w:rFonts w:cs="Arial"/>
                <w:sz w:val="16"/>
                <w:szCs w:val="16"/>
                <w:lang w:eastAsia="sl-SI"/>
              </w:rPr>
              <w:t>Ukrep: Spodbujanje začetnih investicij</w:t>
            </w:r>
          </w:p>
        </w:tc>
        <w:tc>
          <w:tcPr>
            <w:tcW w:w="4356" w:type="dxa"/>
            <w:tcBorders>
              <w:top w:val="nil"/>
              <w:left w:val="nil"/>
              <w:bottom w:val="single" w:sz="4" w:space="0" w:color="auto"/>
              <w:right w:val="single" w:sz="4" w:space="0" w:color="auto"/>
            </w:tcBorders>
            <w:shd w:val="clear" w:color="auto" w:fill="auto"/>
            <w:vAlign w:val="center"/>
            <w:hideMark/>
          </w:tcPr>
          <w:p w14:paraId="2EBE8DF5"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5F58B9A8" w14:textId="77777777" w:rsidR="0033046C" w:rsidRPr="0033046C" w:rsidRDefault="0033046C" w:rsidP="00EC6806">
            <w:pPr>
              <w:spacing w:line="240" w:lineRule="auto"/>
              <w:rPr>
                <w:rFonts w:cs="Arial"/>
                <w:b/>
                <w:bCs/>
                <w:sz w:val="16"/>
                <w:szCs w:val="16"/>
                <w:lang w:eastAsia="sl-SI"/>
              </w:rPr>
            </w:pPr>
            <w:r w:rsidRPr="0033046C">
              <w:rPr>
                <w:rFonts w:cs="Arial"/>
                <w:b/>
                <w:bCs/>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69D75113"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41488B1F" w14:textId="77777777" w:rsidTr="00EC6806">
        <w:trPr>
          <w:trHeight w:val="408"/>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453E4105" w14:textId="77777777" w:rsidR="0033046C" w:rsidRPr="0033046C" w:rsidRDefault="0033046C" w:rsidP="00EC6806">
            <w:pPr>
              <w:spacing w:line="240" w:lineRule="auto"/>
              <w:ind w:firstLineChars="200" w:firstLine="320"/>
              <w:rPr>
                <w:rFonts w:cs="Arial"/>
                <w:sz w:val="16"/>
                <w:szCs w:val="16"/>
                <w:lang w:eastAsia="sl-SI"/>
              </w:rPr>
            </w:pPr>
            <w:r w:rsidRPr="0033046C">
              <w:rPr>
                <w:rFonts w:cs="Arial"/>
                <w:sz w:val="16"/>
                <w:szCs w:val="16"/>
                <w:lang w:eastAsia="sl-SI"/>
              </w:rPr>
              <w:t xml:space="preserve">Ukrep: Subvencije za zagon podjetij </w:t>
            </w:r>
          </w:p>
        </w:tc>
        <w:tc>
          <w:tcPr>
            <w:tcW w:w="4356" w:type="dxa"/>
            <w:tcBorders>
              <w:top w:val="nil"/>
              <w:left w:val="nil"/>
              <w:bottom w:val="single" w:sz="4" w:space="0" w:color="auto"/>
              <w:right w:val="single" w:sz="4" w:space="0" w:color="auto"/>
            </w:tcBorders>
            <w:shd w:val="clear" w:color="auto" w:fill="auto"/>
            <w:vAlign w:val="center"/>
            <w:hideMark/>
          </w:tcPr>
          <w:p w14:paraId="00514858"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4950FE2F" w14:textId="77777777" w:rsidR="0033046C" w:rsidRPr="0033046C" w:rsidRDefault="0033046C" w:rsidP="00EC6806">
            <w:pPr>
              <w:spacing w:line="240" w:lineRule="auto"/>
              <w:rPr>
                <w:rFonts w:cs="Arial"/>
                <w:color w:val="FF0000"/>
                <w:sz w:val="16"/>
                <w:szCs w:val="16"/>
                <w:lang w:eastAsia="sl-SI"/>
              </w:rPr>
            </w:pPr>
            <w:r w:rsidRPr="0033046C">
              <w:rPr>
                <w:rFonts w:cs="Arial"/>
                <w:color w:val="FF0000"/>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43341CFA"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41F9EA68" w14:textId="77777777" w:rsidTr="00EC6806">
        <w:trPr>
          <w:trHeight w:val="204"/>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170DF81C" w14:textId="77777777" w:rsidR="0033046C" w:rsidRPr="0033046C" w:rsidRDefault="0033046C" w:rsidP="00EC6806">
            <w:pPr>
              <w:spacing w:line="240" w:lineRule="auto"/>
              <w:ind w:firstLineChars="200" w:firstLine="320"/>
              <w:rPr>
                <w:rFonts w:cs="Arial"/>
                <w:sz w:val="16"/>
                <w:szCs w:val="16"/>
                <w:lang w:eastAsia="sl-SI"/>
              </w:rPr>
            </w:pPr>
            <w:r w:rsidRPr="0033046C">
              <w:rPr>
                <w:rFonts w:cs="Arial"/>
                <w:sz w:val="16"/>
                <w:szCs w:val="16"/>
                <w:lang w:eastAsia="sl-SI"/>
              </w:rPr>
              <w:t>Ukrep: Krediti za projekte podjetij</w:t>
            </w:r>
          </w:p>
        </w:tc>
        <w:tc>
          <w:tcPr>
            <w:tcW w:w="4356" w:type="dxa"/>
            <w:tcBorders>
              <w:top w:val="nil"/>
              <w:left w:val="nil"/>
              <w:bottom w:val="single" w:sz="4" w:space="0" w:color="auto"/>
              <w:right w:val="single" w:sz="4" w:space="0" w:color="auto"/>
            </w:tcBorders>
            <w:shd w:val="clear" w:color="auto" w:fill="auto"/>
            <w:vAlign w:val="center"/>
            <w:hideMark/>
          </w:tcPr>
          <w:p w14:paraId="0DF40777"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65CF2A08" w14:textId="77777777" w:rsidR="0033046C" w:rsidRPr="0033046C" w:rsidRDefault="0033046C" w:rsidP="00EC6806">
            <w:pPr>
              <w:spacing w:line="240" w:lineRule="auto"/>
              <w:rPr>
                <w:rFonts w:cs="Arial"/>
                <w:sz w:val="16"/>
                <w:szCs w:val="16"/>
                <w:lang w:eastAsia="sl-SI"/>
              </w:rPr>
            </w:pPr>
            <w:r w:rsidRPr="0033046C">
              <w:rPr>
                <w:rFonts w:cs="Arial"/>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578C71E3"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52C0F156" w14:textId="77777777" w:rsidTr="00EC6806">
        <w:trPr>
          <w:trHeight w:val="408"/>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2BA26290" w14:textId="77777777" w:rsidR="0033046C" w:rsidRPr="0033046C" w:rsidRDefault="0033046C" w:rsidP="00EC6806">
            <w:pPr>
              <w:spacing w:line="240" w:lineRule="auto"/>
              <w:ind w:firstLineChars="200" w:firstLine="320"/>
              <w:rPr>
                <w:rFonts w:cs="Arial"/>
                <w:sz w:val="16"/>
                <w:szCs w:val="16"/>
                <w:lang w:eastAsia="sl-SI"/>
              </w:rPr>
            </w:pPr>
            <w:r w:rsidRPr="0033046C">
              <w:rPr>
                <w:rFonts w:cs="Arial"/>
                <w:sz w:val="16"/>
                <w:szCs w:val="16"/>
                <w:lang w:eastAsia="sl-SI"/>
              </w:rPr>
              <w:t>Ukrep: Garancije za zavarovanje bančnih kreditov s subvencijo obrestne mere</w:t>
            </w:r>
          </w:p>
        </w:tc>
        <w:tc>
          <w:tcPr>
            <w:tcW w:w="4356" w:type="dxa"/>
            <w:tcBorders>
              <w:top w:val="nil"/>
              <w:left w:val="nil"/>
              <w:bottom w:val="single" w:sz="4" w:space="0" w:color="auto"/>
              <w:right w:val="single" w:sz="4" w:space="0" w:color="auto"/>
            </w:tcBorders>
            <w:shd w:val="clear" w:color="auto" w:fill="auto"/>
            <w:vAlign w:val="center"/>
            <w:hideMark/>
          </w:tcPr>
          <w:p w14:paraId="0FABEC6E"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519A01B1" w14:textId="77777777" w:rsidR="0033046C" w:rsidRPr="0033046C" w:rsidRDefault="0033046C" w:rsidP="00EC6806">
            <w:pPr>
              <w:spacing w:line="240" w:lineRule="auto"/>
              <w:rPr>
                <w:rFonts w:cs="Arial"/>
                <w:color w:val="FF0000"/>
                <w:sz w:val="16"/>
                <w:szCs w:val="16"/>
                <w:lang w:eastAsia="sl-SI"/>
              </w:rPr>
            </w:pPr>
            <w:r w:rsidRPr="0033046C">
              <w:rPr>
                <w:rFonts w:cs="Arial"/>
                <w:color w:val="FF0000"/>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1C3FB2F4"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4867C2C2" w14:textId="77777777" w:rsidTr="00EC6806">
        <w:trPr>
          <w:trHeight w:val="204"/>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4EF76102" w14:textId="77777777" w:rsidR="0033046C" w:rsidRPr="0033046C" w:rsidRDefault="0033046C" w:rsidP="00EC6806">
            <w:pPr>
              <w:spacing w:line="240" w:lineRule="auto"/>
              <w:ind w:firstLineChars="100" w:firstLine="161"/>
              <w:rPr>
                <w:rFonts w:cs="Arial"/>
                <w:b/>
                <w:bCs/>
                <w:sz w:val="16"/>
                <w:szCs w:val="16"/>
                <w:lang w:eastAsia="sl-SI"/>
              </w:rPr>
            </w:pPr>
            <w:r w:rsidRPr="0033046C">
              <w:rPr>
                <w:rFonts w:cs="Arial"/>
                <w:b/>
                <w:bCs/>
                <w:sz w:val="16"/>
                <w:szCs w:val="16"/>
                <w:lang w:eastAsia="sl-SI"/>
              </w:rPr>
              <w:t>Specifični cilj: Spodbujanje razvoja človeških virov</w:t>
            </w:r>
          </w:p>
        </w:tc>
        <w:tc>
          <w:tcPr>
            <w:tcW w:w="4356" w:type="dxa"/>
            <w:tcBorders>
              <w:top w:val="nil"/>
              <w:left w:val="nil"/>
              <w:bottom w:val="single" w:sz="4" w:space="0" w:color="auto"/>
              <w:right w:val="single" w:sz="4" w:space="0" w:color="auto"/>
            </w:tcBorders>
            <w:shd w:val="clear" w:color="auto" w:fill="auto"/>
            <w:vAlign w:val="center"/>
            <w:hideMark/>
          </w:tcPr>
          <w:p w14:paraId="035171BB"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6684CAE7" w14:textId="77777777" w:rsidR="0033046C" w:rsidRPr="0033046C" w:rsidRDefault="0033046C" w:rsidP="00EC6806">
            <w:pPr>
              <w:spacing w:line="240" w:lineRule="auto"/>
              <w:rPr>
                <w:rFonts w:cs="Arial"/>
                <w:b/>
                <w:bCs/>
                <w:sz w:val="16"/>
                <w:szCs w:val="16"/>
                <w:lang w:eastAsia="sl-SI"/>
              </w:rPr>
            </w:pPr>
            <w:r w:rsidRPr="0033046C">
              <w:rPr>
                <w:rFonts w:cs="Arial"/>
                <w:b/>
                <w:bCs/>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0F68F410"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2BDD9EAF" w14:textId="77777777" w:rsidTr="00EC6806">
        <w:trPr>
          <w:trHeight w:val="408"/>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4FA7681D" w14:textId="77777777" w:rsidR="0033046C" w:rsidRPr="0033046C" w:rsidRDefault="0033046C" w:rsidP="00EC6806">
            <w:pPr>
              <w:spacing w:line="240" w:lineRule="auto"/>
              <w:ind w:firstLineChars="200" w:firstLine="320"/>
              <w:rPr>
                <w:rFonts w:cs="Arial"/>
                <w:sz w:val="16"/>
                <w:szCs w:val="16"/>
                <w:lang w:eastAsia="sl-SI"/>
              </w:rPr>
            </w:pPr>
            <w:r w:rsidRPr="0033046C">
              <w:rPr>
                <w:rFonts w:cs="Arial"/>
                <w:sz w:val="16"/>
                <w:szCs w:val="16"/>
                <w:lang w:eastAsia="sl-SI"/>
              </w:rPr>
              <w:t>Ukrep: Projektno sofinanciranje vključevanja diplomantov v delo na razvojnih projektih podjetij</w:t>
            </w:r>
          </w:p>
        </w:tc>
        <w:tc>
          <w:tcPr>
            <w:tcW w:w="4356" w:type="dxa"/>
            <w:tcBorders>
              <w:top w:val="nil"/>
              <w:left w:val="nil"/>
              <w:bottom w:val="single" w:sz="4" w:space="0" w:color="auto"/>
              <w:right w:val="single" w:sz="4" w:space="0" w:color="auto"/>
            </w:tcBorders>
            <w:shd w:val="clear" w:color="auto" w:fill="auto"/>
            <w:vAlign w:val="center"/>
            <w:hideMark/>
          </w:tcPr>
          <w:p w14:paraId="6451FFFE"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38D69CD9" w14:textId="77777777" w:rsidR="0033046C" w:rsidRPr="0033046C" w:rsidRDefault="0033046C" w:rsidP="00EC6806">
            <w:pPr>
              <w:spacing w:line="240" w:lineRule="auto"/>
              <w:rPr>
                <w:rFonts w:cs="Arial"/>
                <w:sz w:val="16"/>
                <w:szCs w:val="16"/>
                <w:lang w:eastAsia="sl-SI"/>
              </w:rPr>
            </w:pPr>
            <w:r w:rsidRPr="0033046C">
              <w:rPr>
                <w:rFonts w:cs="Arial"/>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1C4C080D"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6DB7F786" w14:textId="77777777" w:rsidTr="00EC6806">
        <w:trPr>
          <w:trHeight w:val="204"/>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701D6FBF" w14:textId="77777777" w:rsidR="0033046C" w:rsidRPr="0033046C" w:rsidRDefault="0033046C" w:rsidP="00EC6806">
            <w:pPr>
              <w:spacing w:line="240" w:lineRule="auto"/>
              <w:ind w:firstLineChars="200" w:firstLine="320"/>
              <w:rPr>
                <w:rFonts w:cs="Arial"/>
                <w:color w:val="000000"/>
                <w:sz w:val="16"/>
                <w:szCs w:val="16"/>
                <w:lang w:eastAsia="sl-SI"/>
              </w:rPr>
            </w:pPr>
            <w:r w:rsidRPr="0033046C">
              <w:rPr>
                <w:rFonts w:cs="Arial"/>
                <w:color w:val="000000"/>
                <w:sz w:val="16"/>
                <w:szCs w:val="16"/>
                <w:lang w:eastAsia="sl-SI"/>
              </w:rPr>
              <w:t>Ukrep: Regijska štipendijska shema</w:t>
            </w:r>
          </w:p>
        </w:tc>
        <w:tc>
          <w:tcPr>
            <w:tcW w:w="4356" w:type="dxa"/>
            <w:tcBorders>
              <w:top w:val="nil"/>
              <w:left w:val="nil"/>
              <w:bottom w:val="single" w:sz="4" w:space="0" w:color="auto"/>
              <w:right w:val="single" w:sz="4" w:space="0" w:color="auto"/>
            </w:tcBorders>
            <w:shd w:val="clear" w:color="auto" w:fill="auto"/>
            <w:vAlign w:val="center"/>
            <w:hideMark/>
          </w:tcPr>
          <w:p w14:paraId="3454D9DD"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3636C748" w14:textId="77777777" w:rsidR="0033046C" w:rsidRPr="0033046C" w:rsidRDefault="0033046C" w:rsidP="00EC6806">
            <w:pPr>
              <w:spacing w:line="240" w:lineRule="auto"/>
              <w:rPr>
                <w:rFonts w:cs="Arial"/>
                <w:sz w:val="16"/>
                <w:szCs w:val="16"/>
                <w:lang w:eastAsia="sl-SI"/>
              </w:rPr>
            </w:pPr>
            <w:r w:rsidRPr="0033046C">
              <w:rPr>
                <w:rFonts w:cs="Arial"/>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6E87E062"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10E2589B" w14:textId="77777777" w:rsidTr="00EC6806">
        <w:trPr>
          <w:trHeight w:val="204"/>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459FCD7C" w14:textId="77777777" w:rsidR="0033046C" w:rsidRPr="0033046C" w:rsidRDefault="0033046C" w:rsidP="00EC6806">
            <w:pPr>
              <w:spacing w:line="240" w:lineRule="auto"/>
              <w:ind w:firstLineChars="200" w:firstLine="320"/>
              <w:rPr>
                <w:rFonts w:cs="Arial"/>
                <w:color w:val="000000"/>
                <w:sz w:val="16"/>
                <w:szCs w:val="16"/>
                <w:lang w:eastAsia="sl-SI"/>
              </w:rPr>
            </w:pPr>
            <w:r w:rsidRPr="0033046C">
              <w:rPr>
                <w:rFonts w:cs="Arial"/>
                <w:color w:val="000000"/>
                <w:sz w:val="16"/>
                <w:szCs w:val="16"/>
                <w:lang w:eastAsia="sl-SI"/>
              </w:rPr>
              <w:t xml:space="preserve">Ukrep: Usposabljanje prebivalstva v OPO za uspešno in zdravo življenje </w:t>
            </w:r>
          </w:p>
        </w:tc>
        <w:tc>
          <w:tcPr>
            <w:tcW w:w="4356" w:type="dxa"/>
            <w:tcBorders>
              <w:top w:val="nil"/>
              <w:left w:val="nil"/>
              <w:bottom w:val="single" w:sz="4" w:space="0" w:color="auto"/>
              <w:right w:val="single" w:sz="4" w:space="0" w:color="auto"/>
            </w:tcBorders>
            <w:shd w:val="clear" w:color="auto" w:fill="auto"/>
            <w:vAlign w:val="center"/>
            <w:hideMark/>
          </w:tcPr>
          <w:p w14:paraId="1E9AE6FD"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379C42B0" w14:textId="77777777" w:rsidR="0033046C" w:rsidRPr="0033046C" w:rsidRDefault="0033046C" w:rsidP="00EC6806">
            <w:pPr>
              <w:spacing w:line="240" w:lineRule="auto"/>
              <w:rPr>
                <w:rFonts w:cs="Arial"/>
                <w:sz w:val="16"/>
                <w:szCs w:val="16"/>
                <w:lang w:eastAsia="sl-SI"/>
              </w:rPr>
            </w:pPr>
            <w:r w:rsidRPr="0033046C">
              <w:rPr>
                <w:rFonts w:cs="Arial"/>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00B73E6C"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5ACD3ECA" w14:textId="77777777" w:rsidTr="00EC6806">
        <w:trPr>
          <w:trHeight w:val="408"/>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566DDB98" w14:textId="77777777" w:rsidR="0033046C" w:rsidRPr="0033046C" w:rsidRDefault="0033046C" w:rsidP="00EC6806">
            <w:pPr>
              <w:spacing w:line="240" w:lineRule="auto"/>
              <w:ind w:firstLineChars="100" w:firstLine="161"/>
              <w:rPr>
                <w:rFonts w:cs="Arial"/>
                <w:b/>
                <w:bCs/>
                <w:sz w:val="16"/>
                <w:szCs w:val="16"/>
                <w:lang w:eastAsia="sl-SI"/>
              </w:rPr>
            </w:pPr>
            <w:r w:rsidRPr="0033046C">
              <w:rPr>
                <w:rFonts w:cs="Arial"/>
                <w:b/>
                <w:bCs/>
                <w:sz w:val="16"/>
                <w:szCs w:val="16"/>
                <w:lang w:eastAsia="sl-SI"/>
              </w:rPr>
              <w:t>Specifični cilj: Spodbujanje socialnega podjetništva in zadružništva</w:t>
            </w:r>
          </w:p>
        </w:tc>
        <w:tc>
          <w:tcPr>
            <w:tcW w:w="4356" w:type="dxa"/>
            <w:tcBorders>
              <w:top w:val="nil"/>
              <w:left w:val="nil"/>
              <w:bottom w:val="single" w:sz="4" w:space="0" w:color="auto"/>
              <w:right w:val="single" w:sz="4" w:space="0" w:color="auto"/>
            </w:tcBorders>
            <w:shd w:val="clear" w:color="auto" w:fill="auto"/>
            <w:vAlign w:val="center"/>
            <w:hideMark/>
          </w:tcPr>
          <w:p w14:paraId="4F8E3EC8"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1F0B57AC" w14:textId="77777777" w:rsidR="0033046C" w:rsidRPr="0033046C" w:rsidRDefault="0033046C" w:rsidP="00EC6806">
            <w:pPr>
              <w:spacing w:line="240" w:lineRule="auto"/>
              <w:rPr>
                <w:rFonts w:cs="Arial"/>
                <w:b/>
                <w:bCs/>
                <w:sz w:val="16"/>
                <w:szCs w:val="16"/>
                <w:lang w:eastAsia="sl-SI"/>
              </w:rPr>
            </w:pPr>
            <w:r w:rsidRPr="0033046C">
              <w:rPr>
                <w:rFonts w:cs="Arial"/>
                <w:b/>
                <w:bCs/>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112F333C"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r>
      <w:tr w:rsidR="0033046C" w:rsidRPr="0033046C" w14:paraId="4304128A" w14:textId="77777777" w:rsidTr="00EC6806">
        <w:trPr>
          <w:trHeight w:val="408"/>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0EEEBBDA" w14:textId="77777777" w:rsidR="0033046C" w:rsidRPr="0033046C" w:rsidRDefault="0033046C" w:rsidP="00EC6806">
            <w:pPr>
              <w:spacing w:line="240" w:lineRule="auto"/>
              <w:ind w:firstLineChars="200" w:firstLine="320"/>
              <w:rPr>
                <w:rFonts w:cs="Arial"/>
                <w:sz w:val="16"/>
                <w:szCs w:val="16"/>
                <w:lang w:eastAsia="sl-SI"/>
              </w:rPr>
            </w:pPr>
            <w:r w:rsidRPr="0033046C">
              <w:rPr>
                <w:rFonts w:cs="Arial"/>
                <w:sz w:val="16"/>
                <w:szCs w:val="16"/>
                <w:lang w:eastAsia="sl-SI"/>
              </w:rPr>
              <w:t>Ukrep: Spodbujanje socialnega podjetništva na obmejnih problemskih območjih</w:t>
            </w:r>
          </w:p>
        </w:tc>
        <w:tc>
          <w:tcPr>
            <w:tcW w:w="4356" w:type="dxa"/>
            <w:tcBorders>
              <w:top w:val="nil"/>
              <w:left w:val="nil"/>
              <w:bottom w:val="single" w:sz="4" w:space="0" w:color="auto"/>
              <w:right w:val="single" w:sz="4" w:space="0" w:color="auto"/>
            </w:tcBorders>
            <w:shd w:val="clear" w:color="auto" w:fill="auto"/>
            <w:vAlign w:val="center"/>
            <w:hideMark/>
          </w:tcPr>
          <w:p w14:paraId="77A96652"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38C7469C" w14:textId="77777777" w:rsidR="0033046C" w:rsidRPr="0033046C" w:rsidRDefault="0033046C" w:rsidP="00EC6806">
            <w:pPr>
              <w:spacing w:line="240" w:lineRule="auto"/>
              <w:rPr>
                <w:rFonts w:cs="Arial"/>
                <w:sz w:val="16"/>
                <w:szCs w:val="16"/>
                <w:lang w:eastAsia="sl-SI"/>
              </w:rPr>
            </w:pPr>
            <w:r w:rsidRPr="0033046C">
              <w:rPr>
                <w:rFonts w:cs="Arial"/>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4FEC9B06"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2854B11C" w14:textId="77777777" w:rsidTr="00EC6806">
        <w:trPr>
          <w:trHeight w:val="204"/>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0E481E6A" w14:textId="77777777" w:rsidR="0033046C" w:rsidRPr="0033046C" w:rsidRDefault="0033046C" w:rsidP="00EC6806">
            <w:pPr>
              <w:spacing w:line="240" w:lineRule="auto"/>
              <w:ind w:firstLineChars="200" w:firstLine="320"/>
              <w:rPr>
                <w:rFonts w:cs="Arial"/>
                <w:color w:val="000000"/>
                <w:sz w:val="16"/>
                <w:szCs w:val="16"/>
                <w:lang w:eastAsia="sl-SI"/>
              </w:rPr>
            </w:pPr>
            <w:r w:rsidRPr="0033046C">
              <w:rPr>
                <w:rFonts w:cs="Arial"/>
                <w:color w:val="000000"/>
                <w:sz w:val="16"/>
                <w:szCs w:val="16"/>
                <w:lang w:eastAsia="sl-SI"/>
              </w:rPr>
              <w:t>Ukrep: Spodbujanje zadružništva</w:t>
            </w:r>
          </w:p>
        </w:tc>
        <w:tc>
          <w:tcPr>
            <w:tcW w:w="4356" w:type="dxa"/>
            <w:tcBorders>
              <w:top w:val="nil"/>
              <w:left w:val="nil"/>
              <w:bottom w:val="single" w:sz="4" w:space="0" w:color="auto"/>
              <w:right w:val="single" w:sz="4" w:space="0" w:color="auto"/>
            </w:tcBorders>
            <w:shd w:val="clear" w:color="auto" w:fill="auto"/>
            <w:vAlign w:val="center"/>
            <w:hideMark/>
          </w:tcPr>
          <w:p w14:paraId="7FC379A8"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091F283B" w14:textId="77777777" w:rsidR="0033046C" w:rsidRPr="0033046C" w:rsidRDefault="0033046C" w:rsidP="00EC6806">
            <w:pPr>
              <w:spacing w:line="240" w:lineRule="auto"/>
              <w:rPr>
                <w:rFonts w:cs="Arial"/>
                <w:sz w:val="16"/>
                <w:szCs w:val="16"/>
                <w:lang w:eastAsia="sl-SI"/>
              </w:rPr>
            </w:pPr>
            <w:r w:rsidRPr="0033046C">
              <w:rPr>
                <w:rFonts w:cs="Arial"/>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0B571F33"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5F094A54" w14:textId="77777777" w:rsidTr="00EC6806">
        <w:trPr>
          <w:trHeight w:val="408"/>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541B40E2" w14:textId="77777777" w:rsidR="0033046C" w:rsidRPr="0033046C" w:rsidRDefault="0033046C" w:rsidP="00EC6806">
            <w:pPr>
              <w:spacing w:line="240" w:lineRule="auto"/>
              <w:ind w:firstLineChars="100" w:firstLine="161"/>
              <w:rPr>
                <w:rFonts w:cs="Arial"/>
                <w:b/>
                <w:bCs/>
                <w:sz w:val="16"/>
                <w:szCs w:val="16"/>
                <w:lang w:eastAsia="sl-SI"/>
              </w:rPr>
            </w:pPr>
            <w:r w:rsidRPr="0033046C">
              <w:rPr>
                <w:rFonts w:cs="Arial"/>
                <w:b/>
                <w:bCs/>
                <w:sz w:val="16"/>
                <w:szCs w:val="16"/>
                <w:lang w:eastAsia="sl-SI"/>
              </w:rPr>
              <w:t>Specifični cilj: Podporno okolje za podjetništvo in promocija OPO za spodbujanje gospodarskega razvoja</w:t>
            </w:r>
          </w:p>
        </w:tc>
        <w:tc>
          <w:tcPr>
            <w:tcW w:w="4356" w:type="dxa"/>
            <w:tcBorders>
              <w:top w:val="nil"/>
              <w:left w:val="nil"/>
              <w:bottom w:val="single" w:sz="4" w:space="0" w:color="auto"/>
              <w:right w:val="single" w:sz="4" w:space="0" w:color="auto"/>
            </w:tcBorders>
            <w:shd w:val="clear" w:color="auto" w:fill="auto"/>
            <w:vAlign w:val="center"/>
            <w:hideMark/>
          </w:tcPr>
          <w:p w14:paraId="34950368"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53B0766F" w14:textId="77777777" w:rsidR="0033046C" w:rsidRPr="0033046C" w:rsidRDefault="0033046C" w:rsidP="00EC6806">
            <w:pPr>
              <w:spacing w:line="240" w:lineRule="auto"/>
              <w:rPr>
                <w:rFonts w:cs="Arial"/>
                <w:b/>
                <w:bCs/>
                <w:sz w:val="16"/>
                <w:szCs w:val="16"/>
                <w:lang w:eastAsia="sl-SI"/>
              </w:rPr>
            </w:pPr>
            <w:r w:rsidRPr="0033046C">
              <w:rPr>
                <w:rFonts w:cs="Arial"/>
                <w:b/>
                <w:bCs/>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33BC6F5E"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25B1BA3A" w14:textId="77777777" w:rsidTr="00EC6806">
        <w:trPr>
          <w:trHeight w:val="408"/>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027568EA" w14:textId="77777777" w:rsidR="0033046C" w:rsidRPr="0033046C" w:rsidRDefault="0033046C" w:rsidP="00EC6806">
            <w:pPr>
              <w:spacing w:line="240" w:lineRule="auto"/>
              <w:ind w:firstLineChars="200" w:firstLine="320"/>
              <w:rPr>
                <w:rFonts w:cs="Arial"/>
                <w:sz w:val="16"/>
                <w:szCs w:val="16"/>
                <w:lang w:eastAsia="sl-SI"/>
              </w:rPr>
            </w:pPr>
            <w:r w:rsidRPr="0033046C">
              <w:rPr>
                <w:rFonts w:cs="Arial"/>
                <w:sz w:val="16"/>
                <w:szCs w:val="16"/>
                <w:lang w:eastAsia="sl-SI"/>
              </w:rPr>
              <w:t>Ukrep: Izgradnja in širitev poslovnih con ter inkubatorjev</w:t>
            </w:r>
          </w:p>
        </w:tc>
        <w:tc>
          <w:tcPr>
            <w:tcW w:w="4356" w:type="dxa"/>
            <w:tcBorders>
              <w:top w:val="nil"/>
              <w:left w:val="nil"/>
              <w:bottom w:val="nil"/>
              <w:right w:val="single" w:sz="4" w:space="0" w:color="auto"/>
            </w:tcBorders>
            <w:shd w:val="clear" w:color="auto" w:fill="auto"/>
            <w:vAlign w:val="center"/>
            <w:hideMark/>
          </w:tcPr>
          <w:p w14:paraId="6D4677CD"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436EE66A" w14:textId="77777777" w:rsidR="0033046C" w:rsidRPr="0033046C" w:rsidRDefault="0033046C" w:rsidP="00EC6806">
            <w:pPr>
              <w:spacing w:line="240" w:lineRule="auto"/>
              <w:rPr>
                <w:rFonts w:cs="Arial"/>
                <w:sz w:val="16"/>
                <w:szCs w:val="16"/>
                <w:lang w:eastAsia="sl-SI"/>
              </w:rPr>
            </w:pPr>
            <w:r w:rsidRPr="0033046C">
              <w:rPr>
                <w:rFonts w:cs="Arial"/>
                <w:sz w:val="16"/>
                <w:szCs w:val="16"/>
                <w:lang w:eastAsia="sl-SI"/>
              </w:rPr>
              <w:t> </w:t>
            </w:r>
          </w:p>
        </w:tc>
        <w:tc>
          <w:tcPr>
            <w:tcW w:w="1489" w:type="dxa"/>
            <w:tcBorders>
              <w:top w:val="nil"/>
              <w:left w:val="nil"/>
              <w:bottom w:val="nil"/>
              <w:right w:val="single" w:sz="4" w:space="0" w:color="auto"/>
            </w:tcBorders>
            <w:shd w:val="clear" w:color="auto" w:fill="auto"/>
            <w:vAlign w:val="center"/>
            <w:hideMark/>
          </w:tcPr>
          <w:p w14:paraId="108A537E"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59DD2DC8" w14:textId="77777777" w:rsidTr="00EC6806">
        <w:trPr>
          <w:trHeight w:val="408"/>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2E42186A" w14:textId="77777777" w:rsidR="0033046C" w:rsidRPr="0033046C" w:rsidRDefault="0033046C" w:rsidP="00EC6806">
            <w:pPr>
              <w:spacing w:line="240" w:lineRule="auto"/>
              <w:ind w:firstLineChars="200" w:firstLine="320"/>
              <w:rPr>
                <w:rFonts w:cs="Arial"/>
                <w:sz w:val="16"/>
                <w:szCs w:val="16"/>
                <w:lang w:eastAsia="sl-SI"/>
              </w:rPr>
            </w:pPr>
            <w:r w:rsidRPr="0033046C">
              <w:rPr>
                <w:rFonts w:cs="Arial"/>
                <w:sz w:val="16"/>
                <w:szCs w:val="16"/>
                <w:lang w:eastAsia="sl-SI"/>
              </w:rPr>
              <w:t>Ukrep: Promocija obmejnih problemskih območij</w:t>
            </w:r>
          </w:p>
        </w:tc>
        <w:tc>
          <w:tcPr>
            <w:tcW w:w="4356" w:type="dxa"/>
            <w:tcBorders>
              <w:top w:val="single" w:sz="4" w:space="0" w:color="auto"/>
              <w:left w:val="nil"/>
              <w:bottom w:val="single" w:sz="4" w:space="0" w:color="auto"/>
              <w:right w:val="single" w:sz="4" w:space="0" w:color="auto"/>
            </w:tcBorders>
            <w:shd w:val="clear" w:color="auto" w:fill="auto"/>
            <w:vAlign w:val="center"/>
            <w:hideMark/>
          </w:tcPr>
          <w:p w14:paraId="38AF7014"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3D6B7360" w14:textId="77777777" w:rsidR="0033046C" w:rsidRPr="0033046C" w:rsidRDefault="0033046C" w:rsidP="00EC6806">
            <w:pPr>
              <w:spacing w:line="240" w:lineRule="auto"/>
              <w:rPr>
                <w:rFonts w:cs="Arial"/>
                <w:sz w:val="16"/>
                <w:szCs w:val="16"/>
                <w:lang w:eastAsia="sl-SI"/>
              </w:rPr>
            </w:pPr>
            <w:r w:rsidRPr="0033046C">
              <w:rPr>
                <w:rFonts w:cs="Arial"/>
                <w:sz w:val="16"/>
                <w:szCs w:val="16"/>
                <w:lang w:eastAsia="sl-SI"/>
              </w:rPr>
              <w:t> </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14:paraId="5E3607FC"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6BCFDDEB" w14:textId="77777777" w:rsidTr="00EC6806">
        <w:trPr>
          <w:trHeight w:val="204"/>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15322654" w14:textId="77777777" w:rsidR="0033046C" w:rsidRPr="0033046C" w:rsidRDefault="0033046C" w:rsidP="00EC6806">
            <w:pPr>
              <w:spacing w:line="240" w:lineRule="auto"/>
              <w:ind w:firstLineChars="100" w:firstLine="161"/>
              <w:rPr>
                <w:rFonts w:cs="Arial"/>
                <w:b/>
                <w:bCs/>
                <w:sz w:val="16"/>
                <w:szCs w:val="16"/>
                <w:lang w:eastAsia="sl-SI"/>
              </w:rPr>
            </w:pPr>
            <w:r w:rsidRPr="0033046C">
              <w:rPr>
                <w:rFonts w:cs="Arial"/>
                <w:b/>
                <w:bCs/>
                <w:sz w:val="16"/>
                <w:szCs w:val="16"/>
                <w:lang w:eastAsia="sl-SI"/>
              </w:rPr>
              <w:t>Specifični cilj: Spodbujanje razvoja turizma</w:t>
            </w:r>
          </w:p>
        </w:tc>
        <w:tc>
          <w:tcPr>
            <w:tcW w:w="4356" w:type="dxa"/>
            <w:tcBorders>
              <w:top w:val="nil"/>
              <w:left w:val="nil"/>
              <w:bottom w:val="single" w:sz="4" w:space="0" w:color="auto"/>
              <w:right w:val="single" w:sz="4" w:space="0" w:color="auto"/>
            </w:tcBorders>
            <w:shd w:val="clear" w:color="auto" w:fill="auto"/>
            <w:vAlign w:val="center"/>
            <w:hideMark/>
          </w:tcPr>
          <w:p w14:paraId="3FF521BB"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3A1BEC22" w14:textId="77777777" w:rsidR="0033046C" w:rsidRPr="0033046C" w:rsidRDefault="0033046C" w:rsidP="00EC6806">
            <w:pPr>
              <w:spacing w:line="240" w:lineRule="auto"/>
              <w:rPr>
                <w:rFonts w:cs="Arial"/>
                <w:b/>
                <w:bCs/>
                <w:sz w:val="16"/>
                <w:szCs w:val="16"/>
                <w:lang w:eastAsia="sl-SI"/>
              </w:rPr>
            </w:pPr>
            <w:r w:rsidRPr="0033046C">
              <w:rPr>
                <w:rFonts w:cs="Arial"/>
                <w:b/>
                <w:bCs/>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5C3EAF17"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r>
      <w:tr w:rsidR="0033046C" w:rsidRPr="0033046C" w14:paraId="6F342D29" w14:textId="77777777" w:rsidTr="00EC6806">
        <w:trPr>
          <w:trHeight w:val="408"/>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20817509" w14:textId="77777777" w:rsidR="0033046C" w:rsidRPr="0033046C" w:rsidRDefault="0033046C" w:rsidP="00EC6806">
            <w:pPr>
              <w:spacing w:line="240" w:lineRule="auto"/>
              <w:ind w:firstLineChars="200" w:firstLine="320"/>
              <w:rPr>
                <w:rFonts w:cs="Arial"/>
                <w:sz w:val="16"/>
                <w:szCs w:val="16"/>
                <w:lang w:eastAsia="sl-SI"/>
              </w:rPr>
            </w:pPr>
            <w:r w:rsidRPr="0033046C">
              <w:rPr>
                <w:rFonts w:cs="Arial"/>
                <w:sz w:val="16"/>
                <w:szCs w:val="16"/>
                <w:lang w:eastAsia="sl-SI"/>
              </w:rPr>
              <w:t>Ukrep: Spodbujanje razvoja turističnih produktov, storitev in izgradnje turistične infrastrukture</w:t>
            </w:r>
          </w:p>
        </w:tc>
        <w:tc>
          <w:tcPr>
            <w:tcW w:w="4356" w:type="dxa"/>
            <w:tcBorders>
              <w:top w:val="nil"/>
              <w:left w:val="nil"/>
              <w:bottom w:val="single" w:sz="4" w:space="0" w:color="auto"/>
              <w:right w:val="single" w:sz="4" w:space="0" w:color="auto"/>
            </w:tcBorders>
            <w:shd w:val="clear" w:color="auto" w:fill="auto"/>
            <w:vAlign w:val="center"/>
            <w:hideMark/>
          </w:tcPr>
          <w:p w14:paraId="2173AD11"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6DC333FF" w14:textId="77777777" w:rsidR="0033046C" w:rsidRPr="0033046C" w:rsidRDefault="0033046C" w:rsidP="00EC6806">
            <w:pPr>
              <w:spacing w:line="240" w:lineRule="auto"/>
              <w:rPr>
                <w:rFonts w:cs="Arial"/>
                <w:sz w:val="16"/>
                <w:szCs w:val="16"/>
                <w:lang w:eastAsia="sl-SI"/>
              </w:rPr>
            </w:pPr>
            <w:r w:rsidRPr="0033046C">
              <w:rPr>
                <w:rFonts w:cs="Arial"/>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74AEC122"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79B9B383" w14:textId="77777777" w:rsidTr="00EC6806">
        <w:trPr>
          <w:trHeight w:val="408"/>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3FB568D1" w14:textId="77777777" w:rsidR="0033046C" w:rsidRPr="0033046C" w:rsidRDefault="0033046C" w:rsidP="00EC6806">
            <w:pPr>
              <w:spacing w:line="240" w:lineRule="auto"/>
              <w:ind w:firstLineChars="200" w:firstLine="320"/>
              <w:rPr>
                <w:rFonts w:cs="Arial"/>
                <w:sz w:val="16"/>
                <w:szCs w:val="16"/>
                <w:lang w:eastAsia="sl-SI"/>
              </w:rPr>
            </w:pPr>
            <w:r w:rsidRPr="0033046C">
              <w:rPr>
                <w:rFonts w:cs="Arial"/>
                <w:sz w:val="16"/>
                <w:szCs w:val="16"/>
                <w:lang w:eastAsia="sl-SI"/>
              </w:rPr>
              <w:t>Ukrep: Izgradnja javne turistične infrastrukture</w:t>
            </w:r>
          </w:p>
        </w:tc>
        <w:tc>
          <w:tcPr>
            <w:tcW w:w="4356" w:type="dxa"/>
            <w:tcBorders>
              <w:top w:val="nil"/>
              <w:left w:val="nil"/>
              <w:bottom w:val="single" w:sz="4" w:space="0" w:color="auto"/>
              <w:right w:val="single" w:sz="4" w:space="0" w:color="auto"/>
            </w:tcBorders>
            <w:shd w:val="clear" w:color="auto" w:fill="auto"/>
            <w:vAlign w:val="center"/>
            <w:hideMark/>
          </w:tcPr>
          <w:p w14:paraId="2D82FB8F"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14F96A6E" w14:textId="77777777" w:rsidR="0033046C" w:rsidRPr="0033046C" w:rsidRDefault="0033046C" w:rsidP="00EC6806">
            <w:pPr>
              <w:spacing w:line="240" w:lineRule="auto"/>
              <w:rPr>
                <w:rFonts w:cs="Arial"/>
                <w:sz w:val="16"/>
                <w:szCs w:val="16"/>
                <w:lang w:eastAsia="sl-SI"/>
              </w:rPr>
            </w:pPr>
            <w:r w:rsidRPr="0033046C">
              <w:rPr>
                <w:rFonts w:cs="Arial"/>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3F74AA65"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6F411DDD" w14:textId="77777777" w:rsidTr="00EC6806">
        <w:trPr>
          <w:trHeight w:val="408"/>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6428AC16" w14:textId="77777777" w:rsidR="0033046C" w:rsidRPr="0033046C" w:rsidRDefault="0033046C" w:rsidP="00EC6806">
            <w:pPr>
              <w:spacing w:line="240" w:lineRule="auto"/>
              <w:ind w:firstLineChars="200" w:firstLine="320"/>
              <w:rPr>
                <w:rFonts w:cs="Arial"/>
                <w:sz w:val="16"/>
                <w:szCs w:val="16"/>
                <w:lang w:eastAsia="sl-SI"/>
              </w:rPr>
            </w:pPr>
            <w:r w:rsidRPr="0033046C">
              <w:rPr>
                <w:rFonts w:cs="Arial"/>
                <w:sz w:val="16"/>
                <w:szCs w:val="16"/>
                <w:lang w:eastAsia="sl-SI"/>
              </w:rPr>
              <w:t xml:space="preserve">Ukrep:  Spodbujanje razvoja zasebnih turističnih nastanitev višje dodane vrednosti </w:t>
            </w:r>
          </w:p>
        </w:tc>
        <w:tc>
          <w:tcPr>
            <w:tcW w:w="4356" w:type="dxa"/>
            <w:tcBorders>
              <w:top w:val="nil"/>
              <w:left w:val="nil"/>
              <w:bottom w:val="single" w:sz="4" w:space="0" w:color="auto"/>
              <w:right w:val="single" w:sz="4" w:space="0" w:color="auto"/>
            </w:tcBorders>
            <w:shd w:val="clear" w:color="auto" w:fill="auto"/>
            <w:vAlign w:val="center"/>
            <w:hideMark/>
          </w:tcPr>
          <w:p w14:paraId="075EBFCE"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58F10652" w14:textId="77777777" w:rsidR="0033046C" w:rsidRPr="0033046C" w:rsidRDefault="0033046C" w:rsidP="00EC6806">
            <w:pPr>
              <w:spacing w:line="240" w:lineRule="auto"/>
              <w:rPr>
                <w:rFonts w:cs="Arial"/>
                <w:sz w:val="16"/>
                <w:szCs w:val="16"/>
                <w:lang w:eastAsia="sl-SI"/>
              </w:rPr>
            </w:pPr>
            <w:r w:rsidRPr="0033046C">
              <w:rPr>
                <w:rFonts w:cs="Arial"/>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318C5261"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0B9AA2B8" w14:textId="77777777" w:rsidTr="00EC6806">
        <w:trPr>
          <w:trHeight w:val="204"/>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3023A431" w14:textId="77777777" w:rsidR="0033046C" w:rsidRPr="0033046C" w:rsidRDefault="0033046C" w:rsidP="00EC6806">
            <w:pPr>
              <w:spacing w:line="240" w:lineRule="auto"/>
              <w:ind w:firstLineChars="200" w:firstLine="320"/>
              <w:rPr>
                <w:rFonts w:cs="Arial"/>
                <w:sz w:val="16"/>
                <w:szCs w:val="16"/>
                <w:lang w:eastAsia="sl-SI"/>
              </w:rPr>
            </w:pPr>
            <w:r w:rsidRPr="0033046C">
              <w:rPr>
                <w:rFonts w:cs="Arial"/>
                <w:sz w:val="16"/>
                <w:szCs w:val="16"/>
                <w:lang w:eastAsia="sl-SI"/>
              </w:rPr>
              <w:t> </w:t>
            </w:r>
          </w:p>
        </w:tc>
        <w:tc>
          <w:tcPr>
            <w:tcW w:w="4356" w:type="dxa"/>
            <w:tcBorders>
              <w:top w:val="nil"/>
              <w:left w:val="nil"/>
              <w:bottom w:val="single" w:sz="4" w:space="0" w:color="auto"/>
              <w:right w:val="single" w:sz="4" w:space="0" w:color="auto"/>
            </w:tcBorders>
            <w:shd w:val="clear" w:color="auto" w:fill="auto"/>
            <w:vAlign w:val="center"/>
            <w:hideMark/>
          </w:tcPr>
          <w:p w14:paraId="625EBDD8"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67A603B3" w14:textId="77777777" w:rsidR="0033046C" w:rsidRPr="0033046C" w:rsidRDefault="0033046C" w:rsidP="00EC6806">
            <w:pPr>
              <w:spacing w:line="240" w:lineRule="auto"/>
              <w:rPr>
                <w:rFonts w:cs="Arial"/>
                <w:sz w:val="16"/>
                <w:szCs w:val="16"/>
                <w:lang w:eastAsia="sl-SI"/>
              </w:rPr>
            </w:pPr>
            <w:r w:rsidRPr="0033046C">
              <w:rPr>
                <w:rFonts w:cs="Arial"/>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66E8CA02"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6EAE1597" w14:textId="77777777" w:rsidTr="00EC6806">
        <w:trPr>
          <w:trHeight w:val="204"/>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46612736" w14:textId="77777777" w:rsidR="0033046C" w:rsidRPr="0033046C" w:rsidRDefault="0033046C" w:rsidP="00EC6806">
            <w:pPr>
              <w:spacing w:line="240" w:lineRule="auto"/>
              <w:rPr>
                <w:rFonts w:cs="Arial"/>
                <w:b/>
                <w:bCs/>
                <w:sz w:val="16"/>
                <w:szCs w:val="16"/>
                <w:u w:val="single"/>
                <w:lang w:eastAsia="sl-SI"/>
              </w:rPr>
            </w:pPr>
            <w:r w:rsidRPr="0033046C">
              <w:rPr>
                <w:rFonts w:cs="Arial"/>
                <w:b/>
                <w:bCs/>
                <w:sz w:val="16"/>
                <w:szCs w:val="16"/>
                <w:u w:val="single"/>
                <w:lang w:eastAsia="sl-SI"/>
              </w:rPr>
              <w:t>Splošni cilj: IZBOLJŠANJE DEMOGRAFSKEGA STANJA</w:t>
            </w:r>
          </w:p>
        </w:tc>
        <w:tc>
          <w:tcPr>
            <w:tcW w:w="4356" w:type="dxa"/>
            <w:tcBorders>
              <w:top w:val="nil"/>
              <w:left w:val="nil"/>
              <w:bottom w:val="single" w:sz="4" w:space="0" w:color="auto"/>
              <w:right w:val="single" w:sz="4" w:space="0" w:color="auto"/>
            </w:tcBorders>
            <w:shd w:val="clear" w:color="auto" w:fill="auto"/>
            <w:vAlign w:val="center"/>
            <w:hideMark/>
          </w:tcPr>
          <w:p w14:paraId="182A2F91"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256F8533" w14:textId="77777777" w:rsidR="0033046C" w:rsidRPr="0033046C" w:rsidRDefault="0033046C" w:rsidP="00EC6806">
            <w:pPr>
              <w:spacing w:line="240" w:lineRule="auto"/>
              <w:rPr>
                <w:rFonts w:cs="Arial"/>
                <w:b/>
                <w:bCs/>
                <w:sz w:val="16"/>
                <w:szCs w:val="16"/>
                <w:lang w:eastAsia="sl-SI"/>
              </w:rPr>
            </w:pPr>
            <w:r w:rsidRPr="0033046C">
              <w:rPr>
                <w:rFonts w:cs="Arial"/>
                <w:b/>
                <w:bCs/>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4255BFDB"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r>
      <w:tr w:rsidR="0033046C" w:rsidRPr="0033046C" w14:paraId="0357E8DD" w14:textId="77777777" w:rsidTr="00EC6806">
        <w:trPr>
          <w:trHeight w:val="408"/>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277F2450" w14:textId="77777777" w:rsidR="0033046C" w:rsidRPr="0033046C" w:rsidRDefault="0033046C" w:rsidP="00EC6806">
            <w:pPr>
              <w:spacing w:line="240" w:lineRule="auto"/>
              <w:ind w:firstLineChars="200" w:firstLine="320"/>
              <w:rPr>
                <w:rFonts w:cs="Arial"/>
                <w:sz w:val="16"/>
                <w:szCs w:val="16"/>
                <w:lang w:eastAsia="sl-SI"/>
              </w:rPr>
            </w:pPr>
            <w:r w:rsidRPr="0033046C">
              <w:rPr>
                <w:rFonts w:cs="Arial"/>
                <w:sz w:val="16"/>
                <w:szCs w:val="16"/>
                <w:lang w:eastAsia="sl-SI"/>
              </w:rPr>
              <w:t>Ukrep: Revitalizacija objektov javne infrastrukture</w:t>
            </w:r>
          </w:p>
        </w:tc>
        <w:tc>
          <w:tcPr>
            <w:tcW w:w="4356" w:type="dxa"/>
            <w:tcBorders>
              <w:top w:val="nil"/>
              <w:left w:val="nil"/>
              <w:bottom w:val="single" w:sz="4" w:space="0" w:color="auto"/>
              <w:right w:val="single" w:sz="4" w:space="0" w:color="auto"/>
            </w:tcBorders>
            <w:shd w:val="clear" w:color="auto" w:fill="auto"/>
            <w:vAlign w:val="center"/>
            <w:hideMark/>
          </w:tcPr>
          <w:p w14:paraId="53A0DE9D"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5D8906CC" w14:textId="77777777" w:rsidR="0033046C" w:rsidRPr="0033046C" w:rsidRDefault="0033046C" w:rsidP="00EC6806">
            <w:pPr>
              <w:spacing w:line="240" w:lineRule="auto"/>
              <w:rPr>
                <w:rFonts w:cs="Arial"/>
                <w:sz w:val="16"/>
                <w:szCs w:val="16"/>
                <w:lang w:eastAsia="sl-SI"/>
              </w:rPr>
            </w:pPr>
            <w:r w:rsidRPr="0033046C">
              <w:rPr>
                <w:rFonts w:cs="Arial"/>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6CD6B12C"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543D30DB" w14:textId="77777777" w:rsidTr="00EC6806">
        <w:trPr>
          <w:trHeight w:val="408"/>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5E8D0DC5" w14:textId="77777777" w:rsidR="0033046C" w:rsidRPr="0033046C" w:rsidRDefault="0033046C" w:rsidP="00EC6806">
            <w:pPr>
              <w:spacing w:line="240" w:lineRule="auto"/>
              <w:ind w:firstLineChars="200" w:firstLine="320"/>
              <w:rPr>
                <w:rFonts w:cs="Arial"/>
                <w:sz w:val="16"/>
                <w:szCs w:val="16"/>
                <w:lang w:eastAsia="sl-SI"/>
              </w:rPr>
            </w:pPr>
            <w:r w:rsidRPr="0033046C">
              <w:rPr>
                <w:rFonts w:cs="Arial"/>
                <w:sz w:val="16"/>
                <w:szCs w:val="16"/>
                <w:lang w:eastAsia="sl-SI"/>
              </w:rPr>
              <w:t>Ukrep: Priprava kreativnih projektov revitalizacije objektov javne infrastrukture</w:t>
            </w:r>
          </w:p>
        </w:tc>
        <w:tc>
          <w:tcPr>
            <w:tcW w:w="4356" w:type="dxa"/>
            <w:tcBorders>
              <w:top w:val="nil"/>
              <w:left w:val="nil"/>
              <w:bottom w:val="single" w:sz="4" w:space="0" w:color="auto"/>
              <w:right w:val="single" w:sz="4" w:space="0" w:color="auto"/>
            </w:tcBorders>
            <w:shd w:val="clear" w:color="auto" w:fill="auto"/>
            <w:vAlign w:val="center"/>
            <w:hideMark/>
          </w:tcPr>
          <w:p w14:paraId="64563434"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5A1D8F79" w14:textId="77777777" w:rsidR="0033046C" w:rsidRPr="0033046C" w:rsidRDefault="0033046C" w:rsidP="00EC6806">
            <w:pPr>
              <w:spacing w:line="240" w:lineRule="auto"/>
              <w:rPr>
                <w:rFonts w:cs="Arial"/>
                <w:sz w:val="16"/>
                <w:szCs w:val="16"/>
                <w:lang w:eastAsia="sl-SI"/>
              </w:rPr>
            </w:pPr>
            <w:r w:rsidRPr="0033046C">
              <w:rPr>
                <w:rFonts w:cs="Arial"/>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3B15F3F7"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tr w:rsidR="0033046C" w:rsidRPr="0033046C" w14:paraId="0F90E4D4" w14:textId="77777777" w:rsidTr="00EC6806">
        <w:trPr>
          <w:trHeight w:val="408"/>
        </w:trPr>
        <w:tc>
          <w:tcPr>
            <w:tcW w:w="5420" w:type="dxa"/>
            <w:tcBorders>
              <w:top w:val="nil"/>
              <w:left w:val="single" w:sz="4" w:space="0" w:color="auto"/>
              <w:bottom w:val="single" w:sz="4" w:space="0" w:color="auto"/>
              <w:right w:val="single" w:sz="4" w:space="0" w:color="auto"/>
            </w:tcBorders>
            <w:shd w:val="clear" w:color="auto" w:fill="auto"/>
            <w:vAlign w:val="center"/>
            <w:hideMark/>
          </w:tcPr>
          <w:p w14:paraId="4A883180" w14:textId="77777777" w:rsidR="0033046C" w:rsidRPr="0033046C" w:rsidRDefault="0033046C" w:rsidP="00EC6806">
            <w:pPr>
              <w:spacing w:line="240" w:lineRule="auto"/>
              <w:ind w:firstLineChars="200" w:firstLine="320"/>
              <w:rPr>
                <w:rFonts w:cs="Arial"/>
                <w:sz w:val="16"/>
                <w:szCs w:val="16"/>
                <w:lang w:eastAsia="sl-SI"/>
              </w:rPr>
            </w:pPr>
            <w:r w:rsidRPr="0033046C">
              <w:rPr>
                <w:rFonts w:cs="Arial"/>
                <w:sz w:val="16"/>
                <w:szCs w:val="16"/>
                <w:lang w:eastAsia="sl-SI"/>
              </w:rPr>
              <w:t>Ukrep: Krediti za investicijske projekte v javno infrastrukturo</w:t>
            </w:r>
          </w:p>
        </w:tc>
        <w:tc>
          <w:tcPr>
            <w:tcW w:w="4356" w:type="dxa"/>
            <w:tcBorders>
              <w:top w:val="nil"/>
              <w:left w:val="nil"/>
              <w:bottom w:val="single" w:sz="4" w:space="0" w:color="auto"/>
              <w:right w:val="single" w:sz="4" w:space="0" w:color="auto"/>
            </w:tcBorders>
            <w:shd w:val="clear" w:color="auto" w:fill="auto"/>
            <w:vAlign w:val="center"/>
            <w:hideMark/>
          </w:tcPr>
          <w:p w14:paraId="65DFE393" w14:textId="77777777" w:rsidR="0033046C" w:rsidRPr="0033046C" w:rsidRDefault="0033046C" w:rsidP="00EC6806">
            <w:pPr>
              <w:spacing w:line="240" w:lineRule="auto"/>
              <w:jc w:val="center"/>
              <w:rPr>
                <w:rFonts w:cs="Arial"/>
                <w:b/>
                <w:bCs/>
                <w:sz w:val="16"/>
                <w:szCs w:val="16"/>
                <w:lang w:eastAsia="sl-SI"/>
              </w:rPr>
            </w:pPr>
            <w:r w:rsidRPr="0033046C">
              <w:rPr>
                <w:rFonts w:cs="Arial"/>
                <w:b/>
                <w:bCs/>
                <w:sz w:val="16"/>
                <w:szCs w:val="16"/>
                <w:lang w:eastAsia="sl-SI"/>
              </w:rPr>
              <w:t> </w:t>
            </w:r>
          </w:p>
        </w:tc>
        <w:tc>
          <w:tcPr>
            <w:tcW w:w="1488" w:type="dxa"/>
            <w:tcBorders>
              <w:top w:val="nil"/>
              <w:left w:val="nil"/>
              <w:bottom w:val="single" w:sz="4" w:space="0" w:color="auto"/>
              <w:right w:val="single" w:sz="4" w:space="0" w:color="auto"/>
            </w:tcBorders>
            <w:shd w:val="clear" w:color="auto" w:fill="auto"/>
            <w:vAlign w:val="center"/>
            <w:hideMark/>
          </w:tcPr>
          <w:p w14:paraId="592A63B4" w14:textId="77777777" w:rsidR="0033046C" w:rsidRPr="0033046C" w:rsidRDefault="0033046C" w:rsidP="00EC6806">
            <w:pPr>
              <w:spacing w:line="240" w:lineRule="auto"/>
              <w:rPr>
                <w:rFonts w:cs="Arial"/>
                <w:sz w:val="16"/>
                <w:szCs w:val="16"/>
                <w:lang w:eastAsia="sl-SI"/>
              </w:rPr>
            </w:pPr>
            <w:r w:rsidRPr="0033046C">
              <w:rPr>
                <w:rFonts w:cs="Arial"/>
                <w:sz w:val="16"/>
                <w:szCs w:val="16"/>
                <w:lang w:eastAsia="sl-SI"/>
              </w:rPr>
              <w:t> </w:t>
            </w:r>
          </w:p>
        </w:tc>
        <w:tc>
          <w:tcPr>
            <w:tcW w:w="1489" w:type="dxa"/>
            <w:tcBorders>
              <w:top w:val="nil"/>
              <w:left w:val="nil"/>
              <w:bottom w:val="single" w:sz="4" w:space="0" w:color="auto"/>
              <w:right w:val="single" w:sz="4" w:space="0" w:color="auto"/>
            </w:tcBorders>
            <w:shd w:val="clear" w:color="auto" w:fill="auto"/>
            <w:vAlign w:val="center"/>
            <w:hideMark/>
          </w:tcPr>
          <w:p w14:paraId="4A3FE068" w14:textId="77777777" w:rsidR="0033046C" w:rsidRPr="0033046C" w:rsidRDefault="0033046C" w:rsidP="00EC6806">
            <w:pPr>
              <w:spacing w:line="240" w:lineRule="auto"/>
              <w:jc w:val="center"/>
              <w:rPr>
                <w:rFonts w:cs="Arial"/>
                <w:sz w:val="16"/>
                <w:szCs w:val="16"/>
                <w:lang w:eastAsia="sl-SI"/>
              </w:rPr>
            </w:pPr>
            <w:r w:rsidRPr="0033046C">
              <w:rPr>
                <w:rFonts w:cs="Arial"/>
                <w:sz w:val="16"/>
                <w:szCs w:val="16"/>
                <w:lang w:eastAsia="sl-SI"/>
              </w:rPr>
              <w:t> </w:t>
            </w:r>
          </w:p>
        </w:tc>
      </w:tr>
      <w:bookmarkEnd w:id="15"/>
    </w:tbl>
    <w:p w14:paraId="29DB3CF9" w14:textId="223F65FE" w:rsidR="00D7266F" w:rsidRPr="005409FF" w:rsidRDefault="00D7266F" w:rsidP="002C7DBD">
      <w:pPr>
        <w:pStyle w:val="Naslov1BM"/>
        <w:numPr>
          <w:ilvl w:val="0"/>
          <w:numId w:val="0"/>
        </w:numPr>
        <w:rPr>
          <w:highlight w:val="lightGray"/>
        </w:rPr>
        <w:sectPr w:rsidR="00D7266F" w:rsidRPr="005409FF" w:rsidSect="002C7DBD">
          <w:pgSz w:w="16838" w:h="11906" w:orient="landscape"/>
          <w:pgMar w:top="1417" w:right="1417" w:bottom="1417" w:left="1417" w:header="708" w:footer="708" w:gutter="0"/>
          <w:cols w:space="708"/>
          <w:docGrid w:linePitch="360"/>
        </w:sectPr>
      </w:pPr>
    </w:p>
    <w:p w14:paraId="14331F61" w14:textId="013D284B" w:rsidR="002C7DBD" w:rsidRPr="00FC6B03" w:rsidRDefault="002C7DBD" w:rsidP="002C7DBD">
      <w:pPr>
        <w:spacing w:line="240" w:lineRule="auto"/>
        <w:rPr>
          <w:szCs w:val="22"/>
          <w:highlight w:val="lightGray"/>
        </w:rPr>
      </w:pPr>
    </w:p>
    <w:p w14:paraId="08478676" w14:textId="4AF5F6A8" w:rsidR="002C7DBD" w:rsidRPr="00AB5026" w:rsidRDefault="002C7DBD" w:rsidP="00CD2BC5">
      <w:pPr>
        <w:spacing w:before="60" w:after="60" w:line="240" w:lineRule="auto"/>
        <w:jc w:val="both"/>
        <w:rPr>
          <w:rFonts w:cs="Arial"/>
          <w:b/>
          <w:color w:val="000000"/>
          <w:szCs w:val="22"/>
          <w:lang w:eastAsia="sl-SI"/>
        </w:rPr>
      </w:pPr>
      <w:r w:rsidRPr="00CD2BC5">
        <w:rPr>
          <w:b/>
          <w:szCs w:val="22"/>
        </w:rPr>
        <w:t xml:space="preserve">Preglednica </w:t>
      </w:r>
      <w:r w:rsidR="00B90D02">
        <w:rPr>
          <w:b/>
          <w:szCs w:val="22"/>
        </w:rPr>
        <w:t>8</w:t>
      </w:r>
      <w:r w:rsidRPr="00CD2BC5">
        <w:rPr>
          <w:b/>
          <w:szCs w:val="22"/>
        </w:rPr>
        <w:t xml:space="preserve">: </w:t>
      </w:r>
      <w:r w:rsidR="00305114" w:rsidRPr="00CD2BC5">
        <w:rPr>
          <w:b/>
          <w:szCs w:val="22"/>
        </w:rPr>
        <w:t>Evidenca</w:t>
      </w:r>
      <w:r w:rsidR="002E6D92" w:rsidRPr="00CD2BC5">
        <w:rPr>
          <w:b/>
          <w:szCs w:val="22"/>
        </w:rPr>
        <w:t xml:space="preserve"> ukrepov oziroma javnih razpisov</w:t>
      </w:r>
      <w:r w:rsidR="00AB5026" w:rsidRPr="00CD2BC5">
        <w:rPr>
          <w:b/>
          <w:szCs w:val="22"/>
        </w:rPr>
        <w:t xml:space="preserve"> s prednostno usmeritvijo na OPO</w:t>
      </w:r>
      <w:r w:rsidR="002E6D92" w:rsidRPr="00CD2BC5">
        <w:rPr>
          <w:b/>
          <w:szCs w:val="22"/>
        </w:rPr>
        <w:t>, pri katerih</w:t>
      </w:r>
      <w:r w:rsidR="00AB5026" w:rsidRPr="00CD2BC5">
        <w:rPr>
          <w:b/>
          <w:szCs w:val="22"/>
        </w:rPr>
        <w:t xml:space="preserve"> proračunski uporabniki namenjajo d</w:t>
      </w:r>
      <w:r w:rsidRPr="00CD2BC5">
        <w:rPr>
          <w:rFonts w:cs="Arial"/>
          <w:b/>
          <w:color w:val="000000"/>
          <w:szCs w:val="22"/>
          <w:lang w:eastAsia="sl-SI"/>
        </w:rPr>
        <w:t>odatne točke pri izboru v merilih javnih razpisov za</w:t>
      </w:r>
      <w:r w:rsidR="00AB5026" w:rsidRPr="00CD2BC5">
        <w:rPr>
          <w:rFonts w:cs="Arial"/>
          <w:b/>
          <w:color w:val="000000"/>
          <w:szCs w:val="22"/>
          <w:lang w:eastAsia="sl-SI"/>
        </w:rPr>
        <w:t xml:space="preserve"> projekte iz OPO</w:t>
      </w:r>
      <w:r w:rsidR="00AB5026" w:rsidRPr="00AB5026">
        <w:rPr>
          <w:rFonts w:cs="Arial"/>
          <w:b/>
          <w:color w:val="000000"/>
          <w:szCs w:val="22"/>
          <w:lang w:eastAsia="sl-SI"/>
        </w:rPr>
        <w:t xml:space="preserve"> </w:t>
      </w:r>
    </w:p>
    <w:tbl>
      <w:tblPr>
        <w:tblW w:w="8617" w:type="dxa"/>
        <w:tblLayout w:type="fixed"/>
        <w:tblCellMar>
          <w:left w:w="70" w:type="dxa"/>
          <w:right w:w="70" w:type="dxa"/>
        </w:tblCellMar>
        <w:tblLook w:val="04A0" w:firstRow="1" w:lastRow="0" w:firstColumn="1" w:lastColumn="0" w:noHBand="0" w:noVBand="1"/>
      </w:tblPr>
      <w:tblGrid>
        <w:gridCol w:w="6133"/>
        <w:gridCol w:w="1155"/>
        <w:gridCol w:w="1169"/>
        <w:gridCol w:w="160"/>
      </w:tblGrid>
      <w:tr w:rsidR="00005E8D" w:rsidRPr="00470201" w14:paraId="42AD1B01" w14:textId="77777777" w:rsidTr="00927459">
        <w:trPr>
          <w:gridAfter w:val="1"/>
          <w:wAfter w:w="160" w:type="dxa"/>
          <w:trHeight w:val="253"/>
        </w:trPr>
        <w:tc>
          <w:tcPr>
            <w:tcW w:w="6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FE1583" w14:textId="7A6708CC" w:rsidR="00005E8D" w:rsidRPr="00470201" w:rsidRDefault="00005E8D" w:rsidP="00EC6806">
            <w:pPr>
              <w:spacing w:line="240" w:lineRule="auto"/>
              <w:jc w:val="center"/>
              <w:rPr>
                <w:rFonts w:cs="Arial"/>
                <w:color w:val="000000"/>
                <w:sz w:val="16"/>
                <w:szCs w:val="16"/>
                <w:lang w:eastAsia="sl-SI"/>
              </w:rPr>
            </w:pPr>
            <w:r w:rsidRPr="00470201">
              <w:rPr>
                <w:rFonts w:cs="Arial"/>
                <w:color w:val="000000"/>
                <w:sz w:val="16"/>
                <w:szCs w:val="16"/>
                <w:lang w:eastAsia="sl-SI"/>
              </w:rPr>
              <w:t xml:space="preserve">Naziv cilja, specifičnega cilja, ukrepa, </w:t>
            </w:r>
            <w:r w:rsidR="00470201">
              <w:rPr>
                <w:rFonts w:cs="Arial"/>
                <w:color w:val="000000"/>
                <w:sz w:val="16"/>
                <w:szCs w:val="16"/>
                <w:lang w:eastAsia="sl-SI"/>
              </w:rPr>
              <w:t>javnega razpisa</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02E46C" w14:textId="77777777" w:rsidR="00005E8D" w:rsidRPr="00470201" w:rsidRDefault="00005E8D" w:rsidP="00EC6806">
            <w:pPr>
              <w:spacing w:line="240" w:lineRule="auto"/>
              <w:jc w:val="center"/>
              <w:rPr>
                <w:rFonts w:cs="Arial"/>
                <w:color w:val="000000"/>
                <w:sz w:val="16"/>
                <w:szCs w:val="16"/>
                <w:lang w:eastAsia="sl-SI"/>
              </w:rPr>
            </w:pPr>
            <w:r w:rsidRPr="00470201">
              <w:rPr>
                <w:rFonts w:cs="Arial"/>
                <w:color w:val="000000"/>
                <w:sz w:val="16"/>
                <w:szCs w:val="16"/>
                <w:lang w:eastAsia="sl-SI"/>
              </w:rPr>
              <w:t xml:space="preserve">Pristojnost, izvajalec </w:t>
            </w:r>
            <w:r w:rsidRPr="00470201">
              <w:rPr>
                <w:rFonts w:cs="Arial"/>
                <w:color w:val="000000"/>
                <w:sz w:val="16"/>
                <w:szCs w:val="16"/>
                <w:lang w:eastAsia="sl-SI"/>
              </w:rPr>
              <w:br/>
              <w:t>(ministrstva, izvajalski organi)</w:t>
            </w:r>
          </w:p>
        </w:tc>
        <w:tc>
          <w:tcPr>
            <w:tcW w:w="11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01EB4F" w14:textId="77777777" w:rsidR="00005E8D" w:rsidRPr="00470201" w:rsidRDefault="00005E8D" w:rsidP="00EC6806">
            <w:pPr>
              <w:spacing w:line="240" w:lineRule="auto"/>
              <w:jc w:val="center"/>
              <w:rPr>
                <w:rFonts w:cs="Arial"/>
                <w:color w:val="000000"/>
                <w:sz w:val="16"/>
                <w:szCs w:val="16"/>
                <w:lang w:eastAsia="sl-SI"/>
              </w:rPr>
            </w:pPr>
            <w:r w:rsidRPr="00470201">
              <w:rPr>
                <w:rFonts w:cs="Arial"/>
                <w:color w:val="000000"/>
                <w:sz w:val="16"/>
                <w:szCs w:val="16"/>
                <w:lang w:eastAsia="sl-SI"/>
              </w:rPr>
              <w:t>Dodatne točke pri izboru v merilih javnih razpisov</w:t>
            </w:r>
            <w:r w:rsidRPr="00470201">
              <w:rPr>
                <w:rFonts w:cs="Arial"/>
                <w:color w:val="000000"/>
                <w:sz w:val="16"/>
                <w:szCs w:val="16"/>
                <w:lang w:eastAsia="sl-SI"/>
              </w:rPr>
              <w:br/>
              <w:t xml:space="preserve"> (v %)</w:t>
            </w:r>
          </w:p>
        </w:tc>
      </w:tr>
      <w:tr w:rsidR="00005E8D" w:rsidRPr="00470201" w14:paraId="6572845A" w14:textId="77777777" w:rsidTr="00927459">
        <w:trPr>
          <w:trHeight w:val="1008"/>
        </w:trPr>
        <w:tc>
          <w:tcPr>
            <w:tcW w:w="6133" w:type="dxa"/>
            <w:vMerge/>
            <w:tcBorders>
              <w:top w:val="single" w:sz="4" w:space="0" w:color="auto"/>
              <w:left w:val="single" w:sz="4" w:space="0" w:color="auto"/>
              <w:bottom w:val="single" w:sz="4" w:space="0" w:color="auto"/>
              <w:right w:val="single" w:sz="4" w:space="0" w:color="auto"/>
            </w:tcBorders>
            <w:vAlign w:val="center"/>
            <w:hideMark/>
          </w:tcPr>
          <w:p w14:paraId="05F1BF06" w14:textId="77777777" w:rsidR="00005E8D" w:rsidRPr="00470201" w:rsidRDefault="00005E8D" w:rsidP="00EC6806">
            <w:pPr>
              <w:spacing w:line="240" w:lineRule="auto"/>
              <w:rPr>
                <w:rFonts w:cs="Arial"/>
                <w:color w:val="000000"/>
                <w:sz w:val="16"/>
                <w:szCs w:val="16"/>
                <w:highlight w:val="lightGray"/>
                <w:lang w:eastAsia="sl-SI"/>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170C4852" w14:textId="77777777" w:rsidR="00005E8D" w:rsidRPr="00470201" w:rsidRDefault="00005E8D" w:rsidP="00EC6806">
            <w:pPr>
              <w:spacing w:line="240" w:lineRule="auto"/>
              <w:rPr>
                <w:rFonts w:cs="Arial"/>
                <w:color w:val="000000"/>
                <w:sz w:val="16"/>
                <w:szCs w:val="16"/>
                <w:highlight w:val="lightGray"/>
                <w:lang w:eastAsia="sl-SI"/>
              </w:rPr>
            </w:pPr>
          </w:p>
        </w:tc>
        <w:tc>
          <w:tcPr>
            <w:tcW w:w="1169" w:type="dxa"/>
            <w:vMerge/>
            <w:tcBorders>
              <w:top w:val="single" w:sz="4" w:space="0" w:color="auto"/>
              <w:left w:val="single" w:sz="4" w:space="0" w:color="auto"/>
              <w:bottom w:val="single" w:sz="4" w:space="0" w:color="auto"/>
              <w:right w:val="single" w:sz="4" w:space="0" w:color="auto"/>
            </w:tcBorders>
            <w:vAlign w:val="center"/>
            <w:hideMark/>
          </w:tcPr>
          <w:p w14:paraId="4D3F3BD1" w14:textId="77777777" w:rsidR="00005E8D" w:rsidRPr="00470201" w:rsidRDefault="00005E8D" w:rsidP="00EC6806">
            <w:pPr>
              <w:spacing w:line="240" w:lineRule="auto"/>
              <w:rPr>
                <w:rFonts w:cs="Arial"/>
                <w:color w:val="000000"/>
                <w:sz w:val="16"/>
                <w:szCs w:val="16"/>
                <w:highlight w:val="lightGray"/>
                <w:lang w:eastAsia="sl-SI"/>
              </w:rPr>
            </w:pPr>
          </w:p>
        </w:tc>
        <w:tc>
          <w:tcPr>
            <w:tcW w:w="160" w:type="dxa"/>
            <w:tcBorders>
              <w:top w:val="nil"/>
              <w:left w:val="nil"/>
              <w:bottom w:val="nil"/>
              <w:right w:val="nil"/>
            </w:tcBorders>
            <w:shd w:val="clear" w:color="auto" w:fill="auto"/>
            <w:noWrap/>
            <w:vAlign w:val="bottom"/>
            <w:hideMark/>
          </w:tcPr>
          <w:p w14:paraId="0DE6AC74" w14:textId="77777777" w:rsidR="00005E8D" w:rsidRPr="00470201" w:rsidRDefault="00005E8D" w:rsidP="00EC6806">
            <w:pPr>
              <w:spacing w:line="240" w:lineRule="auto"/>
              <w:jc w:val="center"/>
              <w:rPr>
                <w:rFonts w:cs="Arial"/>
                <w:color w:val="000000"/>
                <w:sz w:val="16"/>
                <w:szCs w:val="16"/>
                <w:highlight w:val="lightGray"/>
                <w:lang w:eastAsia="sl-SI"/>
              </w:rPr>
            </w:pPr>
          </w:p>
        </w:tc>
      </w:tr>
      <w:tr w:rsidR="00CD2BC5" w:rsidRPr="00470201" w14:paraId="135B1C22" w14:textId="77777777" w:rsidTr="00470201">
        <w:trPr>
          <w:trHeight w:val="567"/>
        </w:trPr>
        <w:tc>
          <w:tcPr>
            <w:tcW w:w="6133" w:type="dxa"/>
            <w:tcBorders>
              <w:top w:val="nil"/>
              <w:left w:val="single" w:sz="4" w:space="0" w:color="auto"/>
              <w:bottom w:val="single" w:sz="4" w:space="0" w:color="auto"/>
              <w:right w:val="single" w:sz="4" w:space="0" w:color="auto"/>
            </w:tcBorders>
            <w:shd w:val="clear" w:color="auto" w:fill="auto"/>
            <w:vAlign w:val="center"/>
          </w:tcPr>
          <w:p w14:paraId="6362BACD" w14:textId="77777777" w:rsidR="00CD2BC5" w:rsidRPr="00470201" w:rsidRDefault="00CD2BC5" w:rsidP="00EC6806">
            <w:pPr>
              <w:spacing w:line="240" w:lineRule="auto"/>
              <w:ind w:firstLineChars="200" w:firstLine="320"/>
              <w:rPr>
                <w:rFonts w:cs="Arial"/>
                <w:color w:val="000000"/>
                <w:sz w:val="16"/>
                <w:szCs w:val="16"/>
                <w:lang w:eastAsia="sl-SI"/>
              </w:rPr>
            </w:pPr>
          </w:p>
        </w:tc>
        <w:tc>
          <w:tcPr>
            <w:tcW w:w="1155" w:type="dxa"/>
            <w:tcBorders>
              <w:top w:val="nil"/>
              <w:left w:val="nil"/>
              <w:bottom w:val="single" w:sz="4" w:space="0" w:color="auto"/>
              <w:right w:val="single" w:sz="4" w:space="0" w:color="auto"/>
            </w:tcBorders>
            <w:shd w:val="clear" w:color="auto" w:fill="auto"/>
            <w:vAlign w:val="center"/>
          </w:tcPr>
          <w:p w14:paraId="5DA52E47" w14:textId="77777777" w:rsidR="00CD2BC5" w:rsidRPr="00470201" w:rsidRDefault="00CD2BC5" w:rsidP="00EC6806">
            <w:pPr>
              <w:spacing w:line="240" w:lineRule="auto"/>
              <w:jc w:val="center"/>
              <w:rPr>
                <w:rFonts w:cs="Arial"/>
                <w:color w:val="000000"/>
                <w:sz w:val="16"/>
                <w:szCs w:val="16"/>
                <w:lang w:eastAsia="sl-SI"/>
              </w:rPr>
            </w:pPr>
          </w:p>
        </w:tc>
        <w:tc>
          <w:tcPr>
            <w:tcW w:w="1169" w:type="dxa"/>
            <w:tcBorders>
              <w:top w:val="nil"/>
              <w:left w:val="nil"/>
              <w:bottom w:val="single" w:sz="4" w:space="0" w:color="auto"/>
              <w:right w:val="single" w:sz="4" w:space="0" w:color="auto"/>
            </w:tcBorders>
            <w:shd w:val="clear" w:color="auto" w:fill="auto"/>
            <w:vAlign w:val="center"/>
          </w:tcPr>
          <w:p w14:paraId="24ED3189" w14:textId="77777777" w:rsidR="00CD2BC5" w:rsidRPr="00470201" w:rsidRDefault="00CD2BC5" w:rsidP="00EC6806">
            <w:pPr>
              <w:spacing w:line="240" w:lineRule="auto"/>
              <w:jc w:val="center"/>
              <w:rPr>
                <w:rFonts w:cs="Arial"/>
                <w:sz w:val="16"/>
                <w:szCs w:val="16"/>
                <w:lang w:eastAsia="sl-SI"/>
              </w:rPr>
            </w:pPr>
          </w:p>
        </w:tc>
        <w:tc>
          <w:tcPr>
            <w:tcW w:w="160" w:type="dxa"/>
            <w:vAlign w:val="center"/>
          </w:tcPr>
          <w:p w14:paraId="3A922325" w14:textId="77777777" w:rsidR="00CD2BC5" w:rsidRPr="00470201" w:rsidRDefault="00CD2BC5" w:rsidP="00EC6806">
            <w:pPr>
              <w:spacing w:line="240" w:lineRule="auto"/>
              <w:rPr>
                <w:rFonts w:ascii="Times New Roman" w:hAnsi="Times New Roman"/>
                <w:szCs w:val="20"/>
                <w:highlight w:val="lightGray"/>
                <w:lang w:eastAsia="sl-SI"/>
              </w:rPr>
            </w:pPr>
          </w:p>
        </w:tc>
      </w:tr>
      <w:tr w:rsidR="00CD2BC5" w:rsidRPr="00470201" w14:paraId="3DD7690D" w14:textId="77777777" w:rsidTr="00470201">
        <w:trPr>
          <w:trHeight w:val="567"/>
        </w:trPr>
        <w:tc>
          <w:tcPr>
            <w:tcW w:w="6133" w:type="dxa"/>
            <w:tcBorders>
              <w:top w:val="nil"/>
              <w:left w:val="single" w:sz="4" w:space="0" w:color="auto"/>
              <w:bottom w:val="single" w:sz="4" w:space="0" w:color="auto"/>
              <w:right w:val="single" w:sz="4" w:space="0" w:color="auto"/>
            </w:tcBorders>
            <w:shd w:val="clear" w:color="auto" w:fill="auto"/>
            <w:vAlign w:val="center"/>
          </w:tcPr>
          <w:p w14:paraId="05CEE0DB" w14:textId="77777777" w:rsidR="00CD2BC5" w:rsidRPr="00470201" w:rsidRDefault="00CD2BC5" w:rsidP="00EC6806">
            <w:pPr>
              <w:spacing w:line="240" w:lineRule="auto"/>
              <w:ind w:firstLineChars="200" w:firstLine="320"/>
              <w:rPr>
                <w:rFonts w:cs="Arial"/>
                <w:color w:val="000000"/>
                <w:sz w:val="16"/>
                <w:szCs w:val="16"/>
                <w:lang w:eastAsia="sl-SI"/>
              </w:rPr>
            </w:pPr>
          </w:p>
        </w:tc>
        <w:tc>
          <w:tcPr>
            <w:tcW w:w="1155" w:type="dxa"/>
            <w:tcBorders>
              <w:top w:val="nil"/>
              <w:left w:val="nil"/>
              <w:bottom w:val="single" w:sz="4" w:space="0" w:color="auto"/>
              <w:right w:val="single" w:sz="4" w:space="0" w:color="auto"/>
            </w:tcBorders>
            <w:shd w:val="clear" w:color="auto" w:fill="auto"/>
            <w:vAlign w:val="center"/>
          </w:tcPr>
          <w:p w14:paraId="6C94DDD7" w14:textId="77777777" w:rsidR="00CD2BC5" w:rsidRPr="00470201" w:rsidRDefault="00CD2BC5" w:rsidP="00EC6806">
            <w:pPr>
              <w:spacing w:line="240" w:lineRule="auto"/>
              <w:jc w:val="center"/>
              <w:rPr>
                <w:rFonts w:cs="Arial"/>
                <w:color w:val="000000"/>
                <w:sz w:val="16"/>
                <w:szCs w:val="16"/>
                <w:lang w:eastAsia="sl-SI"/>
              </w:rPr>
            </w:pPr>
          </w:p>
        </w:tc>
        <w:tc>
          <w:tcPr>
            <w:tcW w:w="1169" w:type="dxa"/>
            <w:tcBorders>
              <w:top w:val="nil"/>
              <w:left w:val="nil"/>
              <w:bottom w:val="single" w:sz="4" w:space="0" w:color="auto"/>
              <w:right w:val="single" w:sz="4" w:space="0" w:color="auto"/>
            </w:tcBorders>
            <w:shd w:val="clear" w:color="auto" w:fill="auto"/>
            <w:vAlign w:val="center"/>
          </w:tcPr>
          <w:p w14:paraId="260F685C" w14:textId="77777777" w:rsidR="00CD2BC5" w:rsidRPr="00470201" w:rsidRDefault="00CD2BC5" w:rsidP="00EC6806">
            <w:pPr>
              <w:spacing w:line="240" w:lineRule="auto"/>
              <w:jc w:val="center"/>
              <w:rPr>
                <w:rFonts w:cs="Arial"/>
                <w:sz w:val="16"/>
                <w:szCs w:val="16"/>
                <w:lang w:eastAsia="sl-SI"/>
              </w:rPr>
            </w:pPr>
          </w:p>
        </w:tc>
        <w:tc>
          <w:tcPr>
            <w:tcW w:w="160" w:type="dxa"/>
            <w:vAlign w:val="center"/>
          </w:tcPr>
          <w:p w14:paraId="38235096" w14:textId="77777777" w:rsidR="00CD2BC5" w:rsidRPr="00470201" w:rsidRDefault="00CD2BC5" w:rsidP="00EC6806">
            <w:pPr>
              <w:spacing w:line="240" w:lineRule="auto"/>
              <w:rPr>
                <w:rFonts w:ascii="Times New Roman" w:hAnsi="Times New Roman"/>
                <w:szCs w:val="20"/>
                <w:highlight w:val="lightGray"/>
                <w:lang w:eastAsia="sl-SI"/>
              </w:rPr>
            </w:pPr>
          </w:p>
        </w:tc>
      </w:tr>
      <w:tr w:rsidR="00CD2BC5" w:rsidRPr="00470201" w14:paraId="22C44348" w14:textId="77777777" w:rsidTr="00470201">
        <w:trPr>
          <w:trHeight w:val="567"/>
        </w:trPr>
        <w:tc>
          <w:tcPr>
            <w:tcW w:w="6133" w:type="dxa"/>
            <w:tcBorders>
              <w:top w:val="nil"/>
              <w:left w:val="single" w:sz="4" w:space="0" w:color="auto"/>
              <w:bottom w:val="single" w:sz="4" w:space="0" w:color="auto"/>
              <w:right w:val="single" w:sz="4" w:space="0" w:color="auto"/>
            </w:tcBorders>
            <w:shd w:val="clear" w:color="auto" w:fill="auto"/>
            <w:vAlign w:val="center"/>
          </w:tcPr>
          <w:p w14:paraId="3AC78858" w14:textId="77777777" w:rsidR="00CD2BC5" w:rsidRPr="00470201" w:rsidRDefault="00CD2BC5" w:rsidP="00EC6806">
            <w:pPr>
              <w:spacing w:line="240" w:lineRule="auto"/>
              <w:ind w:firstLineChars="200" w:firstLine="320"/>
              <w:rPr>
                <w:rFonts w:cs="Arial"/>
                <w:color w:val="000000"/>
                <w:sz w:val="16"/>
                <w:szCs w:val="16"/>
                <w:lang w:eastAsia="sl-SI"/>
              </w:rPr>
            </w:pPr>
          </w:p>
        </w:tc>
        <w:tc>
          <w:tcPr>
            <w:tcW w:w="1155" w:type="dxa"/>
            <w:tcBorders>
              <w:top w:val="nil"/>
              <w:left w:val="nil"/>
              <w:bottom w:val="single" w:sz="4" w:space="0" w:color="auto"/>
              <w:right w:val="single" w:sz="4" w:space="0" w:color="auto"/>
            </w:tcBorders>
            <w:shd w:val="clear" w:color="auto" w:fill="auto"/>
            <w:vAlign w:val="center"/>
          </w:tcPr>
          <w:p w14:paraId="13C66287" w14:textId="77777777" w:rsidR="00CD2BC5" w:rsidRPr="00470201" w:rsidRDefault="00CD2BC5" w:rsidP="00EC6806">
            <w:pPr>
              <w:spacing w:line="240" w:lineRule="auto"/>
              <w:jc w:val="center"/>
              <w:rPr>
                <w:rFonts w:cs="Arial"/>
                <w:color w:val="000000"/>
                <w:sz w:val="16"/>
                <w:szCs w:val="16"/>
                <w:lang w:eastAsia="sl-SI"/>
              </w:rPr>
            </w:pPr>
          </w:p>
        </w:tc>
        <w:tc>
          <w:tcPr>
            <w:tcW w:w="1169" w:type="dxa"/>
            <w:tcBorders>
              <w:top w:val="nil"/>
              <w:left w:val="nil"/>
              <w:bottom w:val="single" w:sz="4" w:space="0" w:color="auto"/>
              <w:right w:val="single" w:sz="4" w:space="0" w:color="auto"/>
            </w:tcBorders>
            <w:shd w:val="clear" w:color="auto" w:fill="auto"/>
            <w:vAlign w:val="center"/>
          </w:tcPr>
          <w:p w14:paraId="3CBE7E41" w14:textId="77777777" w:rsidR="00CD2BC5" w:rsidRPr="00470201" w:rsidRDefault="00CD2BC5" w:rsidP="00EC6806">
            <w:pPr>
              <w:spacing w:line="240" w:lineRule="auto"/>
              <w:jc w:val="center"/>
              <w:rPr>
                <w:rFonts w:cs="Arial"/>
                <w:sz w:val="16"/>
                <w:szCs w:val="16"/>
                <w:lang w:eastAsia="sl-SI"/>
              </w:rPr>
            </w:pPr>
          </w:p>
        </w:tc>
        <w:tc>
          <w:tcPr>
            <w:tcW w:w="160" w:type="dxa"/>
            <w:vAlign w:val="center"/>
          </w:tcPr>
          <w:p w14:paraId="72FE59B4" w14:textId="77777777" w:rsidR="00CD2BC5" w:rsidRPr="00470201" w:rsidRDefault="00CD2BC5" w:rsidP="00EC6806">
            <w:pPr>
              <w:spacing w:line="240" w:lineRule="auto"/>
              <w:rPr>
                <w:rFonts w:ascii="Times New Roman" w:hAnsi="Times New Roman"/>
                <w:szCs w:val="20"/>
                <w:highlight w:val="lightGray"/>
                <w:lang w:eastAsia="sl-SI"/>
              </w:rPr>
            </w:pPr>
          </w:p>
        </w:tc>
      </w:tr>
      <w:tr w:rsidR="00CD2BC5" w:rsidRPr="00470201" w14:paraId="71F4716F" w14:textId="77777777" w:rsidTr="00470201">
        <w:trPr>
          <w:trHeight w:val="567"/>
        </w:trPr>
        <w:tc>
          <w:tcPr>
            <w:tcW w:w="6133" w:type="dxa"/>
            <w:tcBorders>
              <w:top w:val="nil"/>
              <w:left w:val="single" w:sz="4" w:space="0" w:color="auto"/>
              <w:bottom w:val="single" w:sz="4" w:space="0" w:color="auto"/>
              <w:right w:val="single" w:sz="4" w:space="0" w:color="auto"/>
            </w:tcBorders>
            <w:shd w:val="clear" w:color="auto" w:fill="auto"/>
            <w:vAlign w:val="center"/>
          </w:tcPr>
          <w:p w14:paraId="17C32391" w14:textId="77777777" w:rsidR="00CD2BC5" w:rsidRPr="00470201" w:rsidRDefault="00CD2BC5" w:rsidP="00EC6806">
            <w:pPr>
              <w:spacing w:line="240" w:lineRule="auto"/>
              <w:ind w:firstLineChars="200" w:firstLine="320"/>
              <w:rPr>
                <w:rFonts w:cs="Arial"/>
                <w:color w:val="000000"/>
                <w:sz w:val="16"/>
                <w:szCs w:val="16"/>
                <w:lang w:eastAsia="sl-SI"/>
              </w:rPr>
            </w:pPr>
          </w:p>
        </w:tc>
        <w:tc>
          <w:tcPr>
            <w:tcW w:w="1155" w:type="dxa"/>
            <w:tcBorders>
              <w:top w:val="nil"/>
              <w:left w:val="nil"/>
              <w:bottom w:val="single" w:sz="4" w:space="0" w:color="auto"/>
              <w:right w:val="single" w:sz="4" w:space="0" w:color="auto"/>
            </w:tcBorders>
            <w:shd w:val="clear" w:color="auto" w:fill="auto"/>
            <w:vAlign w:val="center"/>
          </w:tcPr>
          <w:p w14:paraId="34382C92" w14:textId="77777777" w:rsidR="00CD2BC5" w:rsidRPr="00470201" w:rsidRDefault="00CD2BC5" w:rsidP="00EC6806">
            <w:pPr>
              <w:spacing w:line="240" w:lineRule="auto"/>
              <w:jc w:val="center"/>
              <w:rPr>
                <w:rFonts w:cs="Arial"/>
                <w:color w:val="000000"/>
                <w:sz w:val="16"/>
                <w:szCs w:val="16"/>
                <w:lang w:eastAsia="sl-SI"/>
              </w:rPr>
            </w:pPr>
          </w:p>
        </w:tc>
        <w:tc>
          <w:tcPr>
            <w:tcW w:w="1169" w:type="dxa"/>
            <w:tcBorders>
              <w:top w:val="nil"/>
              <w:left w:val="nil"/>
              <w:bottom w:val="single" w:sz="4" w:space="0" w:color="auto"/>
              <w:right w:val="single" w:sz="4" w:space="0" w:color="auto"/>
            </w:tcBorders>
            <w:shd w:val="clear" w:color="auto" w:fill="auto"/>
            <w:vAlign w:val="center"/>
          </w:tcPr>
          <w:p w14:paraId="6A12AE09" w14:textId="77777777" w:rsidR="00CD2BC5" w:rsidRPr="00470201" w:rsidRDefault="00CD2BC5" w:rsidP="00EC6806">
            <w:pPr>
              <w:spacing w:line="240" w:lineRule="auto"/>
              <w:jc w:val="center"/>
              <w:rPr>
                <w:rFonts w:cs="Arial"/>
                <w:sz w:val="16"/>
                <w:szCs w:val="16"/>
                <w:lang w:eastAsia="sl-SI"/>
              </w:rPr>
            </w:pPr>
          </w:p>
        </w:tc>
        <w:tc>
          <w:tcPr>
            <w:tcW w:w="160" w:type="dxa"/>
            <w:vAlign w:val="center"/>
          </w:tcPr>
          <w:p w14:paraId="69AB76AB" w14:textId="77777777" w:rsidR="00CD2BC5" w:rsidRPr="00470201" w:rsidRDefault="00CD2BC5" w:rsidP="00EC6806">
            <w:pPr>
              <w:spacing w:line="240" w:lineRule="auto"/>
              <w:rPr>
                <w:rFonts w:ascii="Times New Roman" w:hAnsi="Times New Roman"/>
                <w:szCs w:val="20"/>
                <w:highlight w:val="lightGray"/>
                <w:lang w:eastAsia="sl-SI"/>
              </w:rPr>
            </w:pPr>
          </w:p>
        </w:tc>
      </w:tr>
      <w:tr w:rsidR="00005E8D" w:rsidRPr="00470201" w14:paraId="66FA4876" w14:textId="77777777" w:rsidTr="00D7266F">
        <w:trPr>
          <w:trHeight w:val="687"/>
        </w:trPr>
        <w:tc>
          <w:tcPr>
            <w:tcW w:w="6133" w:type="dxa"/>
            <w:tcBorders>
              <w:top w:val="nil"/>
              <w:left w:val="single" w:sz="4" w:space="0" w:color="auto"/>
              <w:bottom w:val="single" w:sz="4" w:space="0" w:color="auto"/>
              <w:right w:val="single" w:sz="4" w:space="0" w:color="auto"/>
            </w:tcBorders>
            <w:shd w:val="clear" w:color="auto" w:fill="auto"/>
            <w:vAlign w:val="center"/>
            <w:hideMark/>
          </w:tcPr>
          <w:p w14:paraId="4DE10331" w14:textId="77777777" w:rsidR="00005E8D" w:rsidRPr="00470201" w:rsidRDefault="00005E8D" w:rsidP="00EC6806">
            <w:pPr>
              <w:spacing w:line="240" w:lineRule="auto"/>
              <w:ind w:firstLineChars="200" w:firstLine="320"/>
              <w:rPr>
                <w:rFonts w:cs="Arial"/>
                <w:color w:val="000000"/>
                <w:sz w:val="16"/>
                <w:szCs w:val="16"/>
                <w:lang w:eastAsia="sl-SI"/>
              </w:rPr>
            </w:pPr>
            <w:r w:rsidRPr="00470201">
              <w:rPr>
                <w:rFonts w:cs="Arial"/>
                <w:color w:val="000000"/>
                <w:sz w:val="16"/>
                <w:szCs w:val="16"/>
                <w:lang w:eastAsia="sl-SI"/>
              </w:rPr>
              <w:t>Ukrep: Zagotavljanje inovativnih ekosistemov ekonomsko-poslovne infrastrukture v okviru Načrta za okrevanje in odpornost: C3K9ID</w:t>
            </w:r>
          </w:p>
        </w:tc>
        <w:tc>
          <w:tcPr>
            <w:tcW w:w="1155" w:type="dxa"/>
            <w:tcBorders>
              <w:top w:val="nil"/>
              <w:left w:val="nil"/>
              <w:bottom w:val="single" w:sz="4" w:space="0" w:color="auto"/>
              <w:right w:val="single" w:sz="4" w:space="0" w:color="auto"/>
            </w:tcBorders>
            <w:shd w:val="clear" w:color="auto" w:fill="auto"/>
            <w:vAlign w:val="center"/>
            <w:hideMark/>
          </w:tcPr>
          <w:p w14:paraId="7178B1B3" w14:textId="77777777" w:rsidR="00005E8D" w:rsidRPr="00470201" w:rsidRDefault="00005E8D" w:rsidP="00EC6806">
            <w:pPr>
              <w:spacing w:line="240" w:lineRule="auto"/>
              <w:jc w:val="center"/>
              <w:rPr>
                <w:rFonts w:cs="Arial"/>
                <w:color w:val="000000"/>
                <w:sz w:val="16"/>
                <w:szCs w:val="16"/>
                <w:lang w:eastAsia="sl-SI"/>
              </w:rPr>
            </w:pPr>
            <w:r w:rsidRPr="00470201">
              <w:rPr>
                <w:rFonts w:cs="Arial"/>
                <w:color w:val="000000"/>
                <w:sz w:val="16"/>
                <w:szCs w:val="16"/>
                <w:lang w:eastAsia="sl-SI"/>
              </w:rPr>
              <w:t>MKRR</w:t>
            </w:r>
          </w:p>
        </w:tc>
        <w:tc>
          <w:tcPr>
            <w:tcW w:w="1169" w:type="dxa"/>
            <w:tcBorders>
              <w:top w:val="nil"/>
              <w:left w:val="nil"/>
              <w:bottom w:val="single" w:sz="4" w:space="0" w:color="auto"/>
              <w:right w:val="single" w:sz="4" w:space="0" w:color="auto"/>
            </w:tcBorders>
            <w:shd w:val="clear" w:color="auto" w:fill="auto"/>
            <w:vAlign w:val="center"/>
          </w:tcPr>
          <w:p w14:paraId="3E461D4F" w14:textId="70914BCE" w:rsidR="00005E8D" w:rsidRPr="00470201" w:rsidRDefault="00005E8D" w:rsidP="00EC6806">
            <w:pPr>
              <w:spacing w:line="240" w:lineRule="auto"/>
              <w:jc w:val="center"/>
              <w:rPr>
                <w:rFonts w:cs="Arial"/>
                <w:sz w:val="16"/>
                <w:szCs w:val="16"/>
                <w:lang w:eastAsia="sl-SI"/>
              </w:rPr>
            </w:pPr>
          </w:p>
        </w:tc>
        <w:tc>
          <w:tcPr>
            <w:tcW w:w="160" w:type="dxa"/>
            <w:vAlign w:val="center"/>
            <w:hideMark/>
          </w:tcPr>
          <w:p w14:paraId="22DF2E27" w14:textId="77777777" w:rsidR="00005E8D" w:rsidRPr="00470201" w:rsidRDefault="00005E8D" w:rsidP="00EC6806">
            <w:pPr>
              <w:spacing w:line="240" w:lineRule="auto"/>
              <w:rPr>
                <w:rFonts w:ascii="Times New Roman" w:hAnsi="Times New Roman"/>
                <w:szCs w:val="20"/>
                <w:highlight w:val="lightGray"/>
                <w:lang w:eastAsia="sl-SI"/>
              </w:rPr>
            </w:pPr>
          </w:p>
        </w:tc>
      </w:tr>
      <w:tr w:rsidR="00005E8D" w:rsidRPr="00470201" w14:paraId="23311251" w14:textId="77777777" w:rsidTr="00D7266F">
        <w:trPr>
          <w:trHeight w:val="612"/>
        </w:trPr>
        <w:tc>
          <w:tcPr>
            <w:tcW w:w="6133" w:type="dxa"/>
            <w:tcBorders>
              <w:top w:val="nil"/>
              <w:left w:val="single" w:sz="4" w:space="0" w:color="auto"/>
              <w:bottom w:val="single" w:sz="4" w:space="0" w:color="auto"/>
              <w:right w:val="single" w:sz="4" w:space="0" w:color="auto"/>
            </w:tcBorders>
            <w:shd w:val="clear" w:color="auto" w:fill="auto"/>
            <w:vAlign w:val="center"/>
            <w:hideMark/>
          </w:tcPr>
          <w:p w14:paraId="74CBF2F1" w14:textId="77777777" w:rsidR="00005E8D" w:rsidRPr="00470201" w:rsidRDefault="00005E8D" w:rsidP="00EC6806">
            <w:pPr>
              <w:spacing w:line="240" w:lineRule="auto"/>
              <w:ind w:firstLineChars="100" w:firstLine="160"/>
              <w:rPr>
                <w:rFonts w:cs="Arial"/>
                <w:color w:val="000000"/>
                <w:sz w:val="16"/>
                <w:szCs w:val="16"/>
                <w:lang w:eastAsia="sl-SI"/>
              </w:rPr>
            </w:pPr>
            <w:r w:rsidRPr="00470201">
              <w:rPr>
                <w:rFonts w:cs="Arial"/>
                <w:color w:val="000000"/>
                <w:sz w:val="16"/>
                <w:szCs w:val="16"/>
                <w:lang w:eastAsia="sl-SI"/>
              </w:rPr>
              <w:t>Javni razpis za izbor kulturnih projektov na področju nepremične kulturne dediščine in kulturnih projektov iz programa sanacije najbolj ogroženih in najpomembnejših kulturnih spomenikov v letih 2023 in 2024</w:t>
            </w:r>
          </w:p>
        </w:tc>
        <w:tc>
          <w:tcPr>
            <w:tcW w:w="1155" w:type="dxa"/>
            <w:tcBorders>
              <w:top w:val="nil"/>
              <w:left w:val="nil"/>
              <w:bottom w:val="single" w:sz="4" w:space="0" w:color="auto"/>
              <w:right w:val="single" w:sz="4" w:space="0" w:color="auto"/>
            </w:tcBorders>
            <w:shd w:val="clear" w:color="auto" w:fill="auto"/>
            <w:vAlign w:val="center"/>
            <w:hideMark/>
          </w:tcPr>
          <w:p w14:paraId="174309A8" w14:textId="77777777" w:rsidR="00005E8D" w:rsidRPr="00470201" w:rsidRDefault="00005E8D" w:rsidP="00EC6806">
            <w:pPr>
              <w:spacing w:line="240" w:lineRule="auto"/>
              <w:jc w:val="center"/>
              <w:rPr>
                <w:rFonts w:cs="Arial"/>
                <w:color w:val="000000"/>
                <w:sz w:val="16"/>
                <w:szCs w:val="16"/>
                <w:lang w:eastAsia="sl-SI"/>
              </w:rPr>
            </w:pPr>
            <w:r w:rsidRPr="00470201">
              <w:rPr>
                <w:rFonts w:cs="Arial"/>
                <w:color w:val="000000"/>
                <w:sz w:val="16"/>
                <w:szCs w:val="16"/>
                <w:lang w:eastAsia="sl-SI"/>
              </w:rPr>
              <w:t>MK</w:t>
            </w:r>
          </w:p>
        </w:tc>
        <w:tc>
          <w:tcPr>
            <w:tcW w:w="1169" w:type="dxa"/>
            <w:tcBorders>
              <w:top w:val="nil"/>
              <w:left w:val="nil"/>
              <w:bottom w:val="single" w:sz="4" w:space="0" w:color="auto"/>
              <w:right w:val="single" w:sz="4" w:space="0" w:color="auto"/>
            </w:tcBorders>
            <w:shd w:val="clear" w:color="auto" w:fill="auto"/>
            <w:vAlign w:val="center"/>
          </w:tcPr>
          <w:p w14:paraId="01D639D1" w14:textId="111612CD" w:rsidR="00005E8D" w:rsidRPr="00470201" w:rsidRDefault="00005E8D" w:rsidP="00EC6806">
            <w:pPr>
              <w:spacing w:line="240" w:lineRule="auto"/>
              <w:jc w:val="center"/>
              <w:rPr>
                <w:rFonts w:cs="Arial"/>
                <w:color w:val="000000"/>
                <w:sz w:val="16"/>
                <w:szCs w:val="16"/>
                <w:lang w:eastAsia="sl-SI"/>
              </w:rPr>
            </w:pPr>
          </w:p>
        </w:tc>
        <w:tc>
          <w:tcPr>
            <w:tcW w:w="160" w:type="dxa"/>
            <w:vAlign w:val="center"/>
            <w:hideMark/>
          </w:tcPr>
          <w:p w14:paraId="1274BADB" w14:textId="77777777" w:rsidR="00005E8D" w:rsidRPr="00470201" w:rsidRDefault="00005E8D" w:rsidP="00EC6806">
            <w:pPr>
              <w:spacing w:line="240" w:lineRule="auto"/>
              <w:rPr>
                <w:rFonts w:ascii="Times New Roman" w:hAnsi="Times New Roman"/>
                <w:szCs w:val="20"/>
                <w:highlight w:val="lightGray"/>
                <w:lang w:eastAsia="sl-SI"/>
              </w:rPr>
            </w:pPr>
          </w:p>
        </w:tc>
      </w:tr>
      <w:tr w:rsidR="00005E8D" w:rsidRPr="00470201" w14:paraId="2A898AAC" w14:textId="77777777" w:rsidTr="00D7266F">
        <w:trPr>
          <w:trHeight w:val="408"/>
        </w:trPr>
        <w:tc>
          <w:tcPr>
            <w:tcW w:w="6133" w:type="dxa"/>
            <w:tcBorders>
              <w:top w:val="nil"/>
              <w:left w:val="single" w:sz="4" w:space="0" w:color="auto"/>
              <w:bottom w:val="single" w:sz="4" w:space="0" w:color="auto"/>
              <w:right w:val="single" w:sz="4" w:space="0" w:color="auto"/>
            </w:tcBorders>
            <w:shd w:val="clear" w:color="auto" w:fill="auto"/>
            <w:vAlign w:val="center"/>
            <w:hideMark/>
          </w:tcPr>
          <w:p w14:paraId="2C988518" w14:textId="77777777" w:rsidR="00005E8D" w:rsidRPr="00470201" w:rsidRDefault="00005E8D" w:rsidP="00EC6806">
            <w:pPr>
              <w:spacing w:line="240" w:lineRule="auto"/>
              <w:ind w:firstLineChars="100" w:firstLine="160"/>
              <w:rPr>
                <w:rFonts w:cs="Arial"/>
                <w:color w:val="000000"/>
                <w:sz w:val="16"/>
                <w:szCs w:val="16"/>
                <w:lang w:eastAsia="sl-SI"/>
              </w:rPr>
            </w:pPr>
            <w:r w:rsidRPr="00470201">
              <w:rPr>
                <w:rFonts w:cs="Arial"/>
                <w:color w:val="000000"/>
                <w:sz w:val="16"/>
                <w:szCs w:val="16"/>
                <w:lang w:eastAsia="sl-SI"/>
              </w:rPr>
              <w:t>Javni razpis za sofinanciranje vlaganj v javno in skupno turistično infrastrukturo in naravne znamenitosti v turističnih destinacijah (objavljen decembra 2022)</w:t>
            </w:r>
          </w:p>
        </w:tc>
        <w:tc>
          <w:tcPr>
            <w:tcW w:w="1155" w:type="dxa"/>
            <w:tcBorders>
              <w:top w:val="nil"/>
              <w:left w:val="nil"/>
              <w:bottom w:val="single" w:sz="4" w:space="0" w:color="auto"/>
              <w:right w:val="single" w:sz="4" w:space="0" w:color="auto"/>
            </w:tcBorders>
            <w:shd w:val="clear" w:color="auto" w:fill="auto"/>
            <w:vAlign w:val="center"/>
            <w:hideMark/>
          </w:tcPr>
          <w:p w14:paraId="3735F670" w14:textId="77777777" w:rsidR="00005E8D" w:rsidRPr="00470201" w:rsidRDefault="00005E8D" w:rsidP="00EC6806">
            <w:pPr>
              <w:spacing w:line="240" w:lineRule="auto"/>
              <w:jc w:val="center"/>
              <w:rPr>
                <w:rFonts w:cs="Arial"/>
                <w:color w:val="000000"/>
                <w:sz w:val="16"/>
                <w:szCs w:val="16"/>
                <w:lang w:eastAsia="sl-SI"/>
              </w:rPr>
            </w:pPr>
            <w:r w:rsidRPr="00470201">
              <w:rPr>
                <w:rFonts w:cs="Arial"/>
                <w:color w:val="000000"/>
                <w:sz w:val="16"/>
                <w:szCs w:val="16"/>
                <w:lang w:eastAsia="sl-SI"/>
              </w:rPr>
              <w:t>MGTŠ</w:t>
            </w:r>
          </w:p>
        </w:tc>
        <w:tc>
          <w:tcPr>
            <w:tcW w:w="1169" w:type="dxa"/>
            <w:tcBorders>
              <w:top w:val="nil"/>
              <w:left w:val="nil"/>
              <w:bottom w:val="single" w:sz="4" w:space="0" w:color="auto"/>
              <w:right w:val="single" w:sz="4" w:space="0" w:color="auto"/>
            </w:tcBorders>
            <w:shd w:val="clear" w:color="auto" w:fill="auto"/>
            <w:vAlign w:val="center"/>
          </w:tcPr>
          <w:p w14:paraId="2C3BEA0D" w14:textId="16DC0AC8" w:rsidR="00005E8D" w:rsidRPr="00470201" w:rsidRDefault="00005E8D" w:rsidP="00EC6806">
            <w:pPr>
              <w:spacing w:line="240" w:lineRule="auto"/>
              <w:jc w:val="center"/>
              <w:rPr>
                <w:rFonts w:cs="Arial"/>
                <w:color w:val="000000"/>
                <w:sz w:val="16"/>
                <w:szCs w:val="16"/>
                <w:lang w:eastAsia="sl-SI"/>
              </w:rPr>
            </w:pPr>
          </w:p>
        </w:tc>
        <w:tc>
          <w:tcPr>
            <w:tcW w:w="160" w:type="dxa"/>
            <w:vAlign w:val="center"/>
            <w:hideMark/>
          </w:tcPr>
          <w:p w14:paraId="118EB384" w14:textId="77777777" w:rsidR="00005E8D" w:rsidRPr="00470201" w:rsidRDefault="00005E8D" w:rsidP="00EC6806">
            <w:pPr>
              <w:spacing w:line="240" w:lineRule="auto"/>
              <w:rPr>
                <w:rFonts w:ascii="Times New Roman" w:hAnsi="Times New Roman"/>
                <w:szCs w:val="20"/>
                <w:highlight w:val="lightGray"/>
                <w:lang w:eastAsia="sl-SI"/>
              </w:rPr>
            </w:pPr>
          </w:p>
        </w:tc>
      </w:tr>
      <w:tr w:rsidR="00005E8D" w:rsidRPr="00470201" w14:paraId="5E97062E" w14:textId="77777777" w:rsidTr="00D7266F">
        <w:trPr>
          <w:trHeight w:val="612"/>
        </w:trPr>
        <w:tc>
          <w:tcPr>
            <w:tcW w:w="6133" w:type="dxa"/>
            <w:tcBorders>
              <w:top w:val="nil"/>
              <w:left w:val="single" w:sz="4" w:space="0" w:color="auto"/>
              <w:bottom w:val="single" w:sz="4" w:space="0" w:color="auto"/>
              <w:right w:val="single" w:sz="4" w:space="0" w:color="auto"/>
            </w:tcBorders>
            <w:shd w:val="clear" w:color="auto" w:fill="auto"/>
            <w:vAlign w:val="center"/>
            <w:hideMark/>
          </w:tcPr>
          <w:p w14:paraId="7999B967" w14:textId="77777777" w:rsidR="00005E8D" w:rsidRPr="00470201" w:rsidRDefault="00005E8D" w:rsidP="00EC6806">
            <w:pPr>
              <w:spacing w:line="240" w:lineRule="auto"/>
              <w:ind w:firstLineChars="100" w:firstLine="160"/>
              <w:rPr>
                <w:rFonts w:cs="Arial"/>
                <w:color w:val="000000"/>
                <w:sz w:val="16"/>
                <w:szCs w:val="16"/>
                <w:lang w:eastAsia="sl-SI"/>
              </w:rPr>
            </w:pPr>
            <w:r w:rsidRPr="00470201">
              <w:rPr>
                <w:rFonts w:cs="Arial"/>
                <w:color w:val="000000"/>
                <w:sz w:val="16"/>
                <w:szCs w:val="16"/>
                <w:lang w:eastAsia="sl-SI"/>
              </w:rPr>
              <w:t>Javni razpis za izbor sofinanciranja investicij v obnovo večnamenskih športnih dvoran ali telovadnic in posodobitve ali vzpostavitve novih zunanjih športnih površin v letu 2023</w:t>
            </w:r>
          </w:p>
        </w:tc>
        <w:tc>
          <w:tcPr>
            <w:tcW w:w="1155" w:type="dxa"/>
            <w:tcBorders>
              <w:top w:val="nil"/>
              <w:left w:val="nil"/>
              <w:bottom w:val="single" w:sz="4" w:space="0" w:color="auto"/>
              <w:right w:val="single" w:sz="4" w:space="0" w:color="auto"/>
            </w:tcBorders>
            <w:shd w:val="clear" w:color="auto" w:fill="auto"/>
            <w:vAlign w:val="center"/>
            <w:hideMark/>
          </w:tcPr>
          <w:p w14:paraId="2C372E21" w14:textId="77777777" w:rsidR="00005E8D" w:rsidRPr="00470201" w:rsidRDefault="00005E8D" w:rsidP="00EC6806">
            <w:pPr>
              <w:spacing w:line="240" w:lineRule="auto"/>
              <w:jc w:val="center"/>
              <w:rPr>
                <w:rFonts w:cs="Arial"/>
                <w:color w:val="000000"/>
                <w:sz w:val="16"/>
                <w:szCs w:val="16"/>
                <w:lang w:eastAsia="sl-SI"/>
              </w:rPr>
            </w:pPr>
            <w:r w:rsidRPr="00470201">
              <w:rPr>
                <w:rFonts w:cs="Arial"/>
                <w:color w:val="000000"/>
                <w:sz w:val="16"/>
                <w:szCs w:val="16"/>
                <w:lang w:eastAsia="sl-SI"/>
              </w:rPr>
              <w:t>MGTŠ</w:t>
            </w:r>
          </w:p>
        </w:tc>
        <w:tc>
          <w:tcPr>
            <w:tcW w:w="1169" w:type="dxa"/>
            <w:tcBorders>
              <w:top w:val="nil"/>
              <w:left w:val="nil"/>
              <w:bottom w:val="single" w:sz="4" w:space="0" w:color="auto"/>
              <w:right w:val="single" w:sz="4" w:space="0" w:color="auto"/>
            </w:tcBorders>
            <w:shd w:val="clear" w:color="auto" w:fill="auto"/>
            <w:vAlign w:val="center"/>
          </w:tcPr>
          <w:p w14:paraId="5BF176F6" w14:textId="12965900" w:rsidR="00005E8D" w:rsidRPr="00470201" w:rsidRDefault="00005E8D" w:rsidP="00EC6806">
            <w:pPr>
              <w:spacing w:line="240" w:lineRule="auto"/>
              <w:jc w:val="center"/>
              <w:rPr>
                <w:rFonts w:cs="Arial"/>
                <w:color w:val="000000"/>
                <w:sz w:val="16"/>
                <w:szCs w:val="16"/>
                <w:lang w:eastAsia="sl-SI"/>
              </w:rPr>
            </w:pPr>
          </w:p>
        </w:tc>
        <w:tc>
          <w:tcPr>
            <w:tcW w:w="160" w:type="dxa"/>
            <w:vAlign w:val="center"/>
            <w:hideMark/>
          </w:tcPr>
          <w:p w14:paraId="596DA670" w14:textId="77777777" w:rsidR="00005E8D" w:rsidRPr="00470201" w:rsidRDefault="00005E8D" w:rsidP="00EC6806">
            <w:pPr>
              <w:spacing w:line="240" w:lineRule="auto"/>
              <w:rPr>
                <w:rFonts w:ascii="Times New Roman" w:hAnsi="Times New Roman"/>
                <w:szCs w:val="20"/>
                <w:highlight w:val="lightGray"/>
                <w:lang w:eastAsia="sl-SI"/>
              </w:rPr>
            </w:pPr>
          </w:p>
        </w:tc>
      </w:tr>
      <w:tr w:rsidR="00005E8D" w:rsidRPr="00470201" w14:paraId="088E2212" w14:textId="77777777" w:rsidTr="00D7266F">
        <w:trPr>
          <w:trHeight w:val="408"/>
        </w:trPr>
        <w:tc>
          <w:tcPr>
            <w:tcW w:w="6133" w:type="dxa"/>
            <w:tcBorders>
              <w:top w:val="nil"/>
              <w:left w:val="single" w:sz="4" w:space="0" w:color="auto"/>
              <w:bottom w:val="single" w:sz="4" w:space="0" w:color="auto"/>
              <w:right w:val="single" w:sz="4" w:space="0" w:color="auto"/>
            </w:tcBorders>
            <w:shd w:val="clear" w:color="auto" w:fill="auto"/>
            <w:vAlign w:val="center"/>
            <w:hideMark/>
          </w:tcPr>
          <w:p w14:paraId="62D4F756" w14:textId="77777777" w:rsidR="00005E8D" w:rsidRPr="00470201" w:rsidRDefault="00005E8D" w:rsidP="00EC6806">
            <w:pPr>
              <w:spacing w:line="240" w:lineRule="auto"/>
              <w:ind w:firstLineChars="100" w:firstLine="160"/>
              <w:rPr>
                <w:rFonts w:cs="Arial"/>
                <w:color w:val="000000"/>
                <w:sz w:val="16"/>
                <w:szCs w:val="16"/>
                <w:lang w:eastAsia="sl-SI"/>
              </w:rPr>
            </w:pPr>
            <w:r w:rsidRPr="00470201">
              <w:rPr>
                <w:rFonts w:cs="Arial"/>
                <w:color w:val="000000"/>
                <w:sz w:val="16"/>
                <w:szCs w:val="16"/>
                <w:lang w:eastAsia="sl-SI"/>
              </w:rPr>
              <w:t>Javni razpis za spodbujanje večje predelave lesa za hitrejši prehod v podnebno nevtralno družbo (NOO LES) (objavljen marca 2022)</w:t>
            </w:r>
          </w:p>
        </w:tc>
        <w:tc>
          <w:tcPr>
            <w:tcW w:w="1155" w:type="dxa"/>
            <w:tcBorders>
              <w:top w:val="nil"/>
              <w:left w:val="nil"/>
              <w:bottom w:val="single" w:sz="4" w:space="0" w:color="auto"/>
              <w:right w:val="single" w:sz="4" w:space="0" w:color="auto"/>
            </w:tcBorders>
            <w:shd w:val="clear" w:color="auto" w:fill="auto"/>
            <w:vAlign w:val="center"/>
            <w:hideMark/>
          </w:tcPr>
          <w:p w14:paraId="6774F0D6" w14:textId="77777777" w:rsidR="00005E8D" w:rsidRPr="00470201" w:rsidRDefault="00005E8D" w:rsidP="00EC6806">
            <w:pPr>
              <w:spacing w:line="240" w:lineRule="auto"/>
              <w:jc w:val="center"/>
              <w:rPr>
                <w:rFonts w:cs="Arial"/>
                <w:color w:val="000000"/>
                <w:sz w:val="16"/>
                <w:szCs w:val="16"/>
                <w:lang w:eastAsia="sl-SI"/>
              </w:rPr>
            </w:pPr>
            <w:r w:rsidRPr="00470201">
              <w:rPr>
                <w:rFonts w:cs="Arial"/>
                <w:color w:val="000000"/>
                <w:sz w:val="16"/>
                <w:szCs w:val="16"/>
                <w:lang w:eastAsia="sl-SI"/>
              </w:rPr>
              <w:t>MGTŠ</w:t>
            </w:r>
          </w:p>
        </w:tc>
        <w:tc>
          <w:tcPr>
            <w:tcW w:w="1169" w:type="dxa"/>
            <w:tcBorders>
              <w:top w:val="nil"/>
              <w:left w:val="nil"/>
              <w:bottom w:val="single" w:sz="4" w:space="0" w:color="auto"/>
              <w:right w:val="single" w:sz="4" w:space="0" w:color="auto"/>
            </w:tcBorders>
            <w:shd w:val="clear" w:color="auto" w:fill="auto"/>
            <w:vAlign w:val="center"/>
          </w:tcPr>
          <w:p w14:paraId="0C481F8E" w14:textId="2CE10D46" w:rsidR="00005E8D" w:rsidRPr="00470201" w:rsidRDefault="00005E8D" w:rsidP="00EC6806">
            <w:pPr>
              <w:spacing w:line="240" w:lineRule="auto"/>
              <w:jc w:val="center"/>
              <w:rPr>
                <w:rFonts w:cs="Arial"/>
                <w:color w:val="000000"/>
                <w:sz w:val="16"/>
                <w:szCs w:val="16"/>
                <w:lang w:eastAsia="sl-SI"/>
              </w:rPr>
            </w:pPr>
          </w:p>
        </w:tc>
        <w:tc>
          <w:tcPr>
            <w:tcW w:w="160" w:type="dxa"/>
            <w:vAlign w:val="center"/>
            <w:hideMark/>
          </w:tcPr>
          <w:p w14:paraId="45EF4DF2" w14:textId="77777777" w:rsidR="00005E8D" w:rsidRPr="00470201" w:rsidRDefault="00005E8D" w:rsidP="00EC6806">
            <w:pPr>
              <w:spacing w:line="240" w:lineRule="auto"/>
              <w:rPr>
                <w:rFonts w:ascii="Times New Roman" w:hAnsi="Times New Roman"/>
                <w:szCs w:val="20"/>
                <w:highlight w:val="lightGray"/>
                <w:lang w:eastAsia="sl-SI"/>
              </w:rPr>
            </w:pPr>
          </w:p>
        </w:tc>
      </w:tr>
      <w:tr w:rsidR="00005E8D" w:rsidRPr="00470201" w14:paraId="098E5DB8" w14:textId="77777777" w:rsidTr="00D7266F">
        <w:trPr>
          <w:trHeight w:val="408"/>
        </w:trPr>
        <w:tc>
          <w:tcPr>
            <w:tcW w:w="6133" w:type="dxa"/>
            <w:tcBorders>
              <w:top w:val="nil"/>
              <w:left w:val="single" w:sz="4" w:space="0" w:color="auto"/>
              <w:bottom w:val="single" w:sz="4" w:space="0" w:color="auto"/>
              <w:right w:val="single" w:sz="4" w:space="0" w:color="auto"/>
            </w:tcBorders>
            <w:shd w:val="clear" w:color="auto" w:fill="auto"/>
            <w:vAlign w:val="center"/>
            <w:hideMark/>
          </w:tcPr>
          <w:p w14:paraId="765CA516" w14:textId="77777777" w:rsidR="00005E8D" w:rsidRPr="00470201" w:rsidRDefault="00005E8D" w:rsidP="00EC6806">
            <w:pPr>
              <w:spacing w:line="240" w:lineRule="auto"/>
              <w:ind w:firstLineChars="100" w:firstLine="160"/>
              <w:rPr>
                <w:rFonts w:cs="Arial"/>
                <w:color w:val="000000"/>
                <w:sz w:val="16"/>
                <w:szCs w:val="16"/>
                <w:lang w:eastAsia="sl-SI"/>
              </w:rPr>
            </w:pPr>
            <w:r w:rsidRPr="00470201">
              <w:rPr>
                <w:rFonts w:cs="Arial"/>
                <w:color w:val="000000"/>
                <w:sz w:val="16"/>
                <w:szCs w:val="16"/>
                <w:lang w:eastAsia="sl-SI"/>
              </w:rPr>
              <w:t>Javni razpis za spodbujanje uvajanja okoljskih in trajnostnih znakov za ponudnike v gostinstvu in turizmu 2023 (objavljen septembra 2023)</w:t>
            </w:r>
          </w:p>
        </w:tc>
        <w:tc>
          <w:tcPr>
            <w:tcW w:w="1155" w:type="dxa"/>
            <w:tcBorders>
              <w:top w:val="nil"/>
              <w:left w:val="nil"/>
              <w:bottom w:val="single" w:sz="4" w:space="0" w:color="auto"/>
              <w:right w:val="single" w:sz="4" w:space="0" w:color="auto"/>
            </w:tcBorders>
            <w:shd w:val="clear" w:color="auto" w:fill="auto"/>
            <w:vAlign w:val="center"/>
            <w:hideMark/>
          </w:tcPr>
          <w:p w14:paraId="4BC7EE0C" w14:textId="77777777" w:rsidR="00005E8D" w:rsidRPr="00470201" w:rsidRDefault="00005E8D" w:rsidP="00EC6806">
            <w:pPr>
              <w:spacing w:line="240" w:lineRule="auto"/>
              <w:jc w:val="center"/>
              <w:rPr>
                <w:rFonts w:cs="Arial"/>
                <w:color w:val="000000"/>
                <w:sz w:val="16"/>
                <w:szCs w:val="16"/>
                <w:lang w:eastAsia="sl-SI"/>
              </w:rPr>
            </w:pPr>
            <w:r w:rsidRPr="00470201">
              <w:rPr>
                <w:rFonts w:cs="Arial"/>
                <w:color w:val="000000"/>
                <w:sz w:val="16"/>
                <w:szCs w:val="16"/>
                <w:lang w:eastAsia="sl-SI"/>
              </w:rPr>
              <w:t>MGTŠ</w:t>
            </w:r>
          </w:p>
        </w:tc>
        <w:tc>
          <w:tcPr>
            <w:tcW w:w="1169" w:type="dxa"/>
            <w:tcBorders>
              <w:top w:val="nil"/>
              <w:left w:val="nil"/>
              <w:bottom w:val="single" w:sz="4" w:space="0" w:color="auto"/>
              <w:right w:val="single" w:sz="4" w:space="0" w:color="auto"/>
            </w:tcBorders>
            <w:shd w:val="clear" w:color="auto" w:fill="auto"/>
            <w:vAlign w:val="center"/>
          </w:tcPr>
          <w:p w14:paraId="500421D1" w14:textId="50C6F9B7" w:rsidR="00005E8D" w:rsidRPr="00470201" w:rsidRDefault="00005E8D" w:rsidP="00EC6806">
            <w:pPr>
              <w:spacing w:line="240" w:lineRule="auto"/>
              <w:jc w:val="center"/>
              <w:rPr>
                <w:rFonts w:cs="Arial"/>
                <w:color w:val="000000"/>
                <w:sz w:val="16"/>
                <w:szCs w:val="16"/>
                <w:lang w:eastAsia="sl-SI"/>
              </w:rPr>
            </w:pPr>
          </w:p>
        </w:tc>
        <w:tc>
          <w:tcPr>
            <w:tcW w:w="160" w:type="dxa"/>
            <w:vAlign w:val="center"/>
            <w:hideMark/>
          </w:tcPr>
          <w:p w14:paraId="49923880" w14:textId="77777777" w:rsidR="00005E8D" w:rsidRPr="00470201" w:rsidRDefault="00005E8D" w:rsidP="00EC6806">
            <w:pPr>
              <w:spacing w:line="240" w:lineRule="auto"/>
              <w:rPr>
                <w:rFonts w:ascii="Times New Roman" w:hAnsi="Times New Roman"/>
                <w:szCs w:val="20"/>
                <w:highlight w:val="lightGray"/>
                <w:lang w:eastAsia="sl-SI"/>
              </w:rPr>
            </w:pPr>
          </w:p>
        </w:tc>
      </w:tr>
      <w:tr w:rsidR="00005E8D" w:rsidRPr="00470201" w14:paraId="44A4453A" w14:textId="77777777" w:rsidTr="00D7266F">
        <w:trPr>
          <w:trHeight w:val="612"/>
        </w:trPr>
        <w:tc>
          <w:tcPr>
            <w:tcW w:w="6133" w:type="dxa"/>
            <w:tcBorders>
              <w:top w:val="nil"/>
              <w:left w:val="single" w:sz="4" w:space="0" w:color="auto"/>
              <w:bottom w:val="single" w:sz="4" w:space="0" w:color="auto"/>
              <w:right w:val="single" w:sz="4" w:space="0" w:color="auto"/>
            </w:tcBorders>
            <w:shd w:val="clear" w:color="auto" w:fill="auto"/>
            <w:vAlign w:val="center"/>
            <w:hideMark/>
          </w:tcPr>
          <w:p w14:paraId="35AE1FCE" w14:textId="77777777" w:rsidR="00005E8D" w:rsidRPr="00470201" w:rsidRDefault="00005E8D" w:rsidP="00EC6806">
            <w:pPr>
              <w:spacing w:line="240" w:lineRule="auto"/>
              <w:ind w:firstLineChars="100" w:firstLine="160"/>
              <w:rPr>
                <w:rFonts w:cs="Arial"/>
                <w:color w:val="000000"/>
                <w:sz w:val="16"/>
                <w:szCs w:val="16"/>
                <w:lang w:eastAsia="sl-SI"/>
              </w:rPr>
            </w:pPr>
            <w:r w:rsidRPr="00470201">
              <w:rPr>
                <w:rFonts w:cs="Arial"/>
                <w:color w:val="000000"/>
                <w:sz w:val="16"/>
                <w:szCs w:val="16"/>
                <w:lang w:eastAsia="sl-SI"/>
              </w:rPr>
              <w:t>1. javni razpis za podintervencijo naložbe KMETIJ v okviru intervencije IRP02 naložbe v dvig produktivnosti in tehnološki razvoj, vključno z digitalizacijo kmetijskih gospodarstev za leto 2024 (objavljen junija 2024)</w:t>
            </w:r>
          </w:p>
        </w:tc>
        <w:tc>
          <w:tcPr>
            <w:tcW w:w="1155" w:type="dxa"/>
            <w:tcBorders>
              <w:top w:val="nil"/>
              <w:left w:val="nil"/>
              <w:bottom w:val="single" w:sz="4" w:space="0" w:color="auto"/>
              <w:right w:val="single" w:sz="4" w:space="0" w:color="auto"/>
            </w:tcBorders>
            <w:shd w:val="clear" w:color="auto" w:fill="auto"/>
            <w:vAlign w:val="center"/>
            <w:hideMark/>
          </w:tcPr>
          <w:p w14:paraId="497F1E34" w14:textId="77777777" w:rsidR="00005E8D" w:rsidRPr="00470201" w:rsidRDefault="00005E8D" w:rsidP="00EC6806">
            <w:pPr>
              <w:spacing w:line="240" w:lineRule="auto"/>
              <w:jc w:val="center"/>
              <w:rPr>
                <w:rFonts w:cs="Arial"/>
                <w:color w:val="000000"/>
                <w:sz w:val="16"/>
                <w:szCs w:val="16"/>
                <w:lang w:eastAsia="sl-SI"/>
              </w:rPr>
            </w:pPr>
            <w:r w:rsidRPr="00470201">
              <w:rPr>
                <w:rFonts w:cs="Arial"/>
                <w:color w:val="000000"/>
                <w:sz w:val="16"/>
                <w:szCs w:val="16"/>
                <w:lang w:eastAsia="sl-SI"/>
              </w:rPr>
              <w:t>MKGP</w:t>
            </w:r>
          </w:p>
        </w:tc>
        <w:tc>
          <w:tcPr>
            <w:tcW w:w="1169" w:type="dxa"/>
            <w:tcBorders>
              <w:top w:val="nil"/>
              <w:left w:val="nil"/>
              <w:bottom w:val="single" w:sz="4" w:space="0" w:color="auto"/>
              <w:right w:val="single" w:sz="4" w:space="0" w:color="auto"/>
            </w:tcBorders>
            <w:shd w:val="clear" w:color="auto" w:fill="auto"/>
            <w:vAlign w:val="center"/>
          </w:tcPr>
          <w:p w14:paraId="2CB684E3" w14:textId="7C66BFA9" w:rsidR="00005E8D" w:rsidRPr="00470201" w:rsidRDefault="00005E8D" w:rsidP="00EC6806">
            <w:pPr>
              <w:spacing w:line="240" w:lineRule="auto"/>
              <w:jc w:val="center"/>
              <w:rPr>
                <w:rFonts w:cs="Arial"/>
                <w:color w:val="000000"/>
                <w:sz w:val="16"/>
                <w:szCs w:val="16"/>
                <w:lang w:eastAsia="sl-SI"/>
              </w:rPr>
            </w:pPr>
          </w:p>
        </w:tc>
        <w:tc>
          <w:tcPr>
            <w:tcW w:w="160" w:type="dxa"/>
            <w:vAlign w:val="center"/>
            <w:hideMark/>
          </w:tcPr>
          <w:p w14:paraId="7114C3B1" w14:textId="77777777" w:rsidR="00005E8D" w:rsidRPr="00470201" w:rsidRDefault="00005E8D" w:rsidP="00EC6806">
            <w:pPr>
              <w:spacing w:line="240" w:lineRule="auto"/>
              <w:rPr>
                <w:rFonts w:ascii="Times New Roman" w:hAnsi="Times New Roman"/>
                <w:szCs w:val="20"/>
                <w:highlight w:val="lightGray"/>
                <w:lang w:eastAsia="sl-SI"/>
              </w:rPr>
            </w:pPr>
          </w:p>
        </w:tc>
      </w:tr>
      <w:tr w:rsidR="00005E8D" w:rsidRPr="00470201" w14:paraId="549F6AED" w14:textId="77777777" w:rsidTr="00D7266F">
        <w:trPr>
          <w:trHeight w:val="816"/>
        </w:trPr>
        <w:tc>
          <w:tcPr>
            <w:tcW w:w="6133" w:type="dxa"/>
            <w:tcBorders>
              <w:top w:val="nil"/>
              <w:left w:val="single" w:sz="4" w:space="0" w:color="auto"/>
              <w:bottom w:val="single" w:sz="4" w:space="0" w:color="auto"/>
              <w:right w:val="single" w:sz="4" w:space="0" w:color="auto"/>
            </w:tcBorders>
            <w:shd w:val="clear" w:color="auto" w:fill="auto"/>
            <w:vAlign w:val="center"/>
            <w:hideMark/>
          </w:tcPr>
          <w:p w14:paraId="6D009982" w14:textId="77777777" w:rsidR="00005E8D" w:rsidRPr="00470201" w:rsidRDefault="00005E8D" w:rsidP="00EC6806">
            <w:pPr>
              <w:spacing w:line="240" w:lineRule="auto"/>
              <w:ind w:firstLineChars="100" w:firstLine="160"/>
              <w:rPr>
                <w:rFonts w:cs="Arial"/>
                <w:color w:val="000000"/>
                <w:sz w:val="16"/>
                <w:szCs w:val="16"/>
                <w:lang w:eastAsia="sl-SI"/>
              </w:rPr>
            </w:pPr>
            <w:r w:rsidRPr="00470201">
              <w:rPr>
                <w:rFonts w:cs="Arial"/>
                <w:color w:val="000000"/>
                <w:sz w:val="16"/>
                <w:szCs w:val="16"/>
                <w:lang w:eastAsia="sl-SI"/>
              </w:rPr>
              <w:t>1. javni razpis za podintervencijo naložbe PRAVNIH OSEB in SAMOSTOJNIH PODJETNIKOV POSAMEZNIKOV v okviru intervencije IRP02 naložbe v dvig produktivnosti in tehnološki razvoj, vključno z digitalizacijo kmetijskih gospodarstev za leto 2024</w:t>
            </w:r>
          </w:p>
        </w:tc>
        <w:tc>
          <w:tcPr>
            <w:tcW w:w="1155" w:type="dxa"/>
            <w:tcBorders>
              <w:top w:val="nil"/>
              <w:left w:val="nil"/>
              <w:bottom w:val="single" w:sz="4" w:space="0" w:color="auto"/>
              <w:right w:val="single" w:sz="4" w:space="0" w:color="auto"/>
            </w:tcBorders>
            <w:shd w:val="clear" w:color="auto" w:fill="auto"/>
            <w:vAlign w:val="center"/>
            <w:hideMark/>
          </w:tcPr>
          <w:p w14:paraId="7573BF76" w14:textId="77777777" w:rsidR="00005E8D" w:rsidRPr="00470201" w:rsidRDefault="00005E8D" w:rsidP="00EC6806">
            <w:pPr>
              <w:spacing w:line="240" w:lineRule="auto"/>
              <w:jc w:val="center"/>
              <w:rPr>
                <w:rFonts w:cs="Arial"/>
                <w:color w:val="000000"/>
                <w:sz w:val="16"/>
                <w:szCs w:val="16"/>
                <w:lang w:eastAsia="sl-SI"/>
              </w:rPr>
            </w:pPr>
            <w:r w:rsidRPr="00470201">
              <w:rPr>
                <w:rFonts w:cs="Arial"/>
                <w:color w:val="000000"/>
                <w:sz w:val="16"/>
                <w:szCs w:val="16"/>
                <w:lang w:eastAsia="sl-SI"/>
              </w:rPr>
              <w:t>MKGP</w:t>
            </w:r>
          </w:p>
        </w:tc>
        <w:tc>
          <w:tcPr>
            <w:tcW w:w="1169" w:type="dxa"/>
            <w:tcBorders>
              <w:top w:val="nil"/>
              <w:left w:val="nil"/>
              <w:bottom w:val="single" w:sz="4" w:space="0" w:color="auto"/>
              <w:right w:val="single" w:sz="4" w:space="0" w:color="auto"/>
            </w:tcBorders>
            <w:shd w:val="clear" w:color="auto" w:fill="auto"/>
            <w:vAlign w:val="center"/>
          </w:tcPr>
          <w:p w14:paraId="74850867" w14:textId="0CD3C2F7" w:rsidR="00005E8D" w:rsidRPr="00470201" w:rsidRDefault="00005E8D" w:rsidP="00EC6806">
            <w:pPr>
              <w:spacing w:line="240" w:lineRule="auto"/>
              <w:jc w:val="center"/>
              <w:rPr>
                <w:rFonts w:cs="Arial"/>
                <w:color w:val="000000"/>
                <w:sz w:val="16"/>
                <w:szCs w:val="16"/>
                <w:lang w:eastAsia="sl-SI"/>
              </w:rPr>
            </w:pPr>
          </w:p>
        </w:tc>
        <w:tc>
          <w:tcPr>
            <w:tcW w:w="160" w:type="dxa"/>
            <w:vAlign w:val="center"/>
            <w:hideMark/>
          </w:tcPr>
          <w:p w14:paraId="2EA03F0C" w14:textId="77777777" w:rsidR="00005E8D" w:rsidRPr="00470201" w:rsidRDefault="00005E8D" w:rsidP="00EC6806">
            <w:pPr>
              <w:spacing w:line="240" w:lineRule="auto"/>
              <w:rPr>
                <w:rFonts w:ascii="Times New Roman" w:hAnsi="Times New Roman"/>
                <w:szCs w:val="20"/>
                <w:highlight w:val="lightGray"/>
                <w:lang w:eastAsia="sl-SI"/>
              </w:rPr>
            </w:pPr>
          </w:p>
        </w:tc>
      </w:tr>
      <w:tr w:rsidR="00005E8D" w:rsidRPr="00470201" w14:paraId="7C119C55" w14:textId="77777777" w:rsidTr="00D7266F">
        <w:trPr>
          <w:trHeight w:val="612"/>
        </w:trPr>
        <w:tc>
          <w:tcPr>
            <w:tcW w:w="6133" w:type="dxa"/>
            <w:tcBorders>
              <w:top w:val="nil"/>
              <w:left w:val="single" w:sz="4" w:space="0" w:color="auto"/>
              <w:bottom w:val="single" w:sz="4" w:space="0" w:color="auto"/>
              <w:right w:val="single" w:sz="4" w:space="0" w:color="auto"/>
            </w:tcBorders>
            <w:shd w:val="clear" w:color="auto" w:fill="auto"/>
            <w:vAlign w:val="center"/>
            <w:hideMark/>
          </w:tcPr>
          <w:p w14:paraId="02D5EF73" w14:textId="77777777" w:rsidR="00005E8D" w:rsidRPr="00470201" w:rsidRDefault="00005E8D" w:rsidP="00EC6806">
            <w:pPr>
              <w:spacing w:line="240" w:lineRule="auto"/>
              <w:ind w:firstLineChars="100" w:firstLine="160"/>
              <w:rPr>
                <w:rFonts w:cs="Arial"/>
                <w:sz w:val="16"/>
                <w:szCs w:val="16"/>
                <w:lang w:eastAsia="sl-SI"/>
              </w:rPr>
            </w:pPr>
            <w:r w:rsidRPr="00470201">
              <w:rPr>
                <w:rFonts w:cs="Arial"/>
                <w:sz w:val="16"/>
                <w:szCs w:val="16"/>
                <w:lang w:eastAsia="sl-SI"/>
              </w:rPr>
              <w:t>1. Javni razpis za podintervencijo naložbe KMETIJ v okviru intervencije IRP16 naložbe v prilagoditev na podnebne spremembe pri trajnih nasadih za leto 2024 (objavljen junija 2024)</w:t>
            </w:r>
          </w:p>
        </w:tc>
        <w:tc>
          <w:tcPr>
            <w:tcW w:w="1155" w:type="dxa"/>
            <w:tcBorders>
              <w:top w:val="nil"/>
              <w:left w:val="nil"/>
              <w:bottom w:val="single" w:sz="4" w:space="0" w:color="auto"/>
              <w:right w:val="single" w:sz="4" w:space="0" w:color="auto"/>
            </w:tcBorders>
            <w:shd w:val="clear" w:color="auto" w:fill="auto"/>
            <w:vAlign w:val="center"/>
            <w:hideMark/>
          </w:tcPr>
          <w:p w14:paraId="65152FAE" w14:textId="77777777" w:rsidR="00005E8D" w:rsidRPr="00470201" w:rsidRDefault="00005E8D" w:rsidP="00EC6806">
            <w:pPr>
              <w:spacing w:line="240" w:lineRule="auto"/>
              <w:jc w:val="center"/>
              <w:rPr>
                <w:rFonts w:cs="Arial"/>
                <w:sz w:val="16"/>
                <w:szCs w:val="16"/>
                <w:lang w:eastAsia="sl-SI"/>
              </w:rPr>
            </w:pPr>
            <w:r w:rsidRPr="00470201">
              <w:rPr>
                <w:rFonts w:cs="Arial"/>
                <w:sz w:val="16"/>
                <w:szCs w:val="16"/>
                <w:lang w:eastAsia="sl-SI"/>
              </w:rPr>
              <w:t>MKGP</w:t>
            </w:r>
          </w:p>
        </w:tc>
        <w:tc>
          <w:tcPr>
            <w:tcW w:w="1169" w:type="dxa"/>
            <w:tcBorders>
              <w:top w:val="nil"/>
              <w:left w:val="nil"/>
              <w:bottom w:val="single" w:sz="4" w:space="0" w:color="auto"/>
              <w:right w:val="single" w:sz="4" w:space="0" w:color="auto"/>
            </w:tcBorders>
            <w:shd w:val="clear" w:color="auto" w:fill="auto"/>
            <w:vAlign w:val="center"/>
          </w:tcPr>
          <w:p w14:paraId="78D30C43" w14:textId="32EB27EB" w:rsidR="00005E8D" w:rsidRPr="00470201" w:rsidRDefault="00005E8D" w:rsidP="00EC6806">
            <w:pPr>
              <w:spacing w:line="240" w:lineRule="auto"/>
              <w:jc w:val="center"/>
              <w:rPr>
                <w:rFonts w:cs="Arial"/>
                <w:sz w:val="16"/>
                <w:szCs w:val="16"/>
                <w:lang w:eastAsia="sl-SI"/>
              </w:rPr>
            </w:pPr>
          </w:p>
        </w:tc>
        <w:tc>
          <w:tcPr>
            <w:tcW w:w="160" w:type="dxa"/>
            <w:vAlign w:val="center"/>
            <w:hideMark/>
          </w:tcPr>
          <w:p w14:paraId="538A4F50" w14:textId="77777777" w:rsidR="00005E8D" w:rsidRPr="00470201" w:rsidRDefault="00005E8D" w:rsidP="00EC6806">
            <w:pPr>
              <w:spacing w:line="240" w:lineRule="auto"/>
              <w:rPr>
                <w:rFonts w:ascii="Times New Roman" w:hAnsi="Times New Roman"/>
                <w:szCs w:val="20"/>
                <w:highlight w:val="lightGray"/>
                <w:lang w:eastAsia="sl-SI"/>
              </w:rPr>
            </w:pPr>
          </w:p>
        </w:tc>
      </w:tr>
      <w:tr w:rsidR="00005E8D" w:rsidRPr="00470201" w14:paraId="0888D5CE" w14:textId="77777777" w:rsidTr="00D7266F">
        <w:trPr>
          <w:trHeight w:val="612"/>
        </w:trPr>
        <w:tc>
          <w:tcPr>
            <w:tcW w:w="6133" w:type="dxa"/>
            <w:tcBorders>
              <w:top w:val="nil"/>
              <w:left w:val="single" w:sz="4" w:space="0" w:color="auto"/>
              <w:bottom w:val="single" w:sz="4" w:space="0" w:color="auto"/>
              <w:right w:val="single" w:sz="4" w:space="0" w:color="auto"/>
            </w:tcBorders>
            <w:shd w:val="clear" w:color="auto" w:fill="auto"/>
            <w:vAlign w:val="center"/>
            <w:hideMark/>
          </w:tcPr>
          <w:p w14:paraId="4AA754C6" w14:textId="77777777" w:rsidR="00005E8D" w:rsidRPr="00470201" w:rsidRDefault="00005E8D" w:rsidP="00EC6806">
            <w:pPr>
              <w:spacing w:line="240" w:lineRule="auto"/>
              <w:ind w:firstLineChars="100" w:firstLine="160"/>
              <w:rPr>
                <w:rFonts w:cs="Arial"/>
                <w:sz w:val="16"/>
                <w:szCs w:val="16"/>
                <w:lang w:eastAsia="sl-SI"/>
              </w:rPr>
            </w:pPr>
            <w:r w:rsidRPr="00470201">
              <w:rPr>
                <w:rFonts w:cs="Arial"/>
                <w:sz w:val="16"/>
                <w:szCs w:val="16"/>
                <w:lang w:eastAsia="sl-SI"/>
              </w:rPr>
              <w:t>1. Javni razpis za podintervencijo naložbe PRAVNIH OSEB IN SAMOSTOJNIH PODJETNIKOV POSAMEZNIKOV v okviru intervencije IRP16 naložbe v prilagoditev na podnebne spremembe pri trajnih nasadih za leto 2024 (objavljen junija 2024)</w:t>
            </w:r>
          </w:p>
        </w:tc>
        <w:tc>
          <w:tcPr>
            <w:tcW w:w="1155" w:type="dxa"/>
            <w:tcBorders>
              <w:top w:val="nil"/>
              <w:left w:val="nil"/>
              <w:bottom w:val="single" w:sz="4" w:space="0" w:color="auto"/>
              <w:right w:val="single" w:sz="4" w:space="0" w:color="auto"/>
            </w:tcBorders>
            <w:shd w:val="clear" w:color="auto" w:fill="auto"/>
            <w:vAlign w:val="center"/>
            <w:hideMark/>
          </w:tcPr>
          <w:p w14:paraId="1EFB76FF" w14:textId="77777777" w:rsidR="00005E8D" w:rsidRPr="00470201" w:rsidRDefault="00005E8D" w:rsidP="00EC6806">
            <w:pPr>
              <w:spacing w:line="240" w:lineRule="auto"/>
              <w:jc w:val="center"/>
              <w:rPr>
                <w:rFonts w:cs="Arial"/>
                <w:sz w:val="16"/>
                <w:szCs w:val="16"/>
                <w:lang w:eastAsia="sl-SI"/>
              </w:rPr>
            </w:pPr>
            <w:r w:rsidRPr="00470201">
              <w:rPr>
                <w:rFonts w:cs="Arial"/>
                <w:sz w:val="16"/>
                <w:szCs w:val="16"/>
                <w:lang w:eastAsia="sl-SI"/>
              </w:rPr>
              <w:t>MKGP</w:t>
            </w:r>
          </w:p>
        </w:tc>
        <w:tc>
          <w:tcPr>
            <w:tcW w:w="1169" w:type="dxa"/>
            <w:tcBorders>
              <w:top w:val="nil"/>
              <w:left w:val="nil"/>
              <w:bottom w:val="single" w:sz="4" w:space="0" w:color="auto"/>
              <w:right w:val="single" w:sz="4" w:space="0" w:color="auto"/>
            </w:tcBorders>
            <w:shd w:val="clear" w:color="auto" w:fill="auto"/>
            <w:vAlign w:val="center"/>
          </w:tcPr>
          <w:p w14:paraId="3010CA10" w14:textId="02671FF7" w:rsidR="00005E8D" w:rsidRPr="00470201" w:rsidRDefault="00005E8D" w:rsidP="00EC6806">
            <w:pPr>
              <w:spacing w:line="240" w:lineRule="auto"/>
              <w:jc w:val="center"/>
              <w:rPr>
                <w:rFonts w:cs="Arial"/>
                <w:sz w:val="16"/>
                <w:szCs w:val="16"/>
                <w:lang w:eastAsia="sl-SI"/>
              </w:rPr>
            </w:pPr>
          </w:p>
        </w:tc>
        <w:tc>
          <w:tcPr>
            <w:tcW w:w="160" w:type="dxa"/>
            <w:vAlign w:val="center"/>
            <w:hideMark/>
          </w:tcPr>
          <w:p w14:paraId="0F248ED9" w14:textId="77777777" w:rsidR="00005E8D" w:rsidRPr="00470201" w:rsidRDefault="00005E8D" w:rsidP="00EC6806">
            <w:pPr>
              <w:spacing w:line="240" w:lineRule="auto"/>
              <w:rPr>
                <w:rFonts w:ascii="Times New Roman" w:hAnsi="Times New Roman"/>
                <w:szCs w:val="20"/>
                <w:highlight w:val="lightGray"/>
                <w:lang w:eastAsia="sl-SI"/>
              </w:rPr>
            </w:pPr>
          </w:p>
        </w:tc>
      </w:tr>
      <w:tr w:rsidR="00005E8D" w:rsidRPr="00470201" w14:paraId="5FF84D46" w14:textId="77777777" w:rsidTr="00D7266F">
        <w:trPr>
          <w:trHeight w:val="408"/>
        </w:trPr>
        <w:tc>
          <w:tcPr>
            <w:tcW w:w="6133" w:type="dxa"/>
            <w:tcBorders>
              <w:top w:val="nil"/>
              <w:left w:val="single" w:sz="4" w:space="0" w:color="auto"/>
              <w:bottom w:val="single" w:sz="4" w:space="0" w:color="auto"/>
              <w:right w:val="single" w:sz="4" w:space="0" w:color="auto"/>
            </w:tcBorders>
            <w:shd w:val="clear" w:color="auto" w:fill="auto"/>
            <w:vAlign w:val="center"/>
            <w:hideMark/>
          </w:tcPr>
          <w:p w14:paraId="047EF171" w14:textId="7E521A0E" w:rsidR="00005E8D" w:rsidRPr="00470201" w:rsidRDefault="00005E8D" w:rsidP="00EC6806">
            <w:pPr>
              <w:spacing w:line="240" w:lineRule="auto"/>
              <w:ind w:firstLineChars="100" w:firstLine="160"/>
              <w:rPr>
                <w:rFonts w:cs="Arial"/>
                <w:sz w:val="16"/>
                <w:szCs w:val="16"/>
                <w:lang w:eastAsia="sl-SI"/>
              </w:rPr>
            </w:pPr>
            <w:r w:rsidRPr="00470201">
              <w:rPr>
                <w:rFonts w:cs="Arial"/>
                <w:sz w:val="16"/>
                <w:szCs w:val="16"/>
                <w:lang w:eastAsia="sl-SI"/>
              </w:rPr>
              <w:t>1. javni razpis za intervencijo IRP17 naložbe v učinkovito rabo dušikovih gnojil (objava v avgustu 2024)</w:t>
            </w:r>
          </w:p>
        </w:tc>
        <w:tc>
          <w:tcPr>
            <w:tcW w:w="1155" w:type="dxa"/>
            <w:tcBorders>
              <w:top w:val="nil"/>
              <w:left w:val="nil"/>
              <w:bottom w:val="single" w:sz="4" w:space="0" w:color="auto"/>
              <w:right w:val="single" w:sz="4" w:space="0" w:color="auto"/>
            </w:tcBorders>
            <w:shd w:val="clear" w:color="auto" w:fill="auto"/>
            <w:vAlign w:val="center"/>
            <w:hideMark/>
          </w:tcPr>
          <w:p w14:paraId="6AF34F6B" w14:textId="77777777" w:rsidR="00005E8D" w:rsidRPr="00470201" w:rsidRDefault="00005E8D" w:rsidP="00EC6806">
            <w:pPr>
              <w:spacing w:line="240" w:lineRule="auto"/>
              <w:jc w:val="center"/>
              <w:rPr>
                <w:rFonts w:cs="Arial"/>
                <w:sz w:val="16"/>
                <w:szCs w:val="16"/>
                <w:lang w:eastAsia="sl-SI"/>
              </w:rPr>
            </w:pPr>
            <w:r w:rsidRPr="00470201">
              <w:rPr>
                <w:rFonts w:cs="Arial"/>
                <w:sz w:val="16"/>
                <w:szCs w:val="16"/>
                <w:lang w:eastAsia="sl-SI"/>
              </w:rPr>
              <w:t>MKGP</w:t>
            </w:r>
          </w:p>
        </w:tc>
        <w:tc>
          <w:tcPr>
            <w:tcW w:w="1169" w:type="dxa"/>
            <w:tcBorders>
              <w:top w:val="nil"/>
              <w:left w:val="nil"/>
              <w:bottom w:val="single" w:sz="4" w:space="0" w:color="auto"/>
              <w:right w:val="single" w:sz="4" w:space="0" w:color="auto"/>
            </w:tcBorders>
            <w:shd w:val="clear" w:color="auto" w:fill="auto"/>
            <w:vAlign w:val="center"/>
          </w:tcPr>
          <w:p w14:paraId="133AA719" w14:textId="4942060B" w:rsidR="00005E8D" w:rsidRPr="00470201" w:rsidRDefault="00005E8D" w:rsidP="00EC6806">
            <w:pPr>
              <w:spacing w:line="240" w:lineRule="auto"/>
              <w:jc w:val="center"/>
              <w:rPr>
                <w:rFonts w:cs="Arial"/>
                <w:sz w:val="16"/>
                <w:szCs w:val="16"/>
                <w:lang w:eastAsia="sl-SI"/>
              </w:rPr>
            </w:pPr>
          </w:p>
        </w:tc>
        <w:tc>
          <w:tcPr>
            <w:tcW w:w="160" w:type="dxa"/>
            <w:vAlign w:val="center"/>
            <w:hideMark/>
          </w:tcPr>
          <w:p w14:paraId="4C291ADC" w14:textId="77777777" w:rsidR="00005E8D" w:rsidRPr="00470201" w:rsidRDefault="00005E8D" w:rsidP="00EC6806">
            <w:pPr>
              <w:spacing w:line="240" w:lineRule="auto"/>
              <w:rPr>
                <w:rFonts w:ascii="Times New Roman" w:hAnsi="Times New Roman"/>
                <w:szCs w:val="20"/>
                <w:highlight w:val="lightGray"/>
                <w:lang w:eastAsia="sl-SI"/>
              </w:rPr>
            </w:pPr>
          </w:p>
        </w:tc>
      </w:tr>
      <w:tr w:rsidR="00005E8D" w:rsidRPr="00470201" w14:paraId="69BA69E7" w14:textId="77777777" w:rsidTr="00D7266F">
        <w:trPr>
          <w:trHeight w:val="612"/>
        </w:trPr>
        <w:tc>
          <w:tcPr>
            <w:tcW w:w="6133" w:type="dxa"/>
            <w:tcBorders>
              <w:top w:val="nil"/>
              <w:left w:val="single" w:sz="4" w:space="0" w:color="auto"/>
              <w:bottom w:val="single" w:sz="4" w:space="0" w:color="auto"/>
              <w:right w:val="single" w:sz="4" w:space="0" w:color="auto"/>
            </w:tcBorders>
            <w:shd w:val="clear" w:color="auto" w:fill="auto"/>
            <w:vAlign w:val="center"/>
            <w:hideMark/>
          </w:tcPr>
          <w:p w14:paraId="53B97116" w14:textId="2DC83A28" w:rsidR="00005E8D" w:rsidRPr="00470201" w:rsidRDefault="00005E8D" w:rsidP="00EC6806">
            <w:pPr>
              <w:spacing w:line="240" w:lineRule="auto"/>
              <w:ind w:firstLineChars="100" w:firstLine="160"/>
              <w:rPr>
                <w:rFonts w:cs="Arial"/>
                <w:sz w:val="16"/>
                <w:szCs w:val="16"/>
                <w:lang w:eastAsia="sl-SI"/>
              </w:rPr>
            </w:pPr>
            <w:r w:rsidRPr="00470201">
              <w:rPr>
                <w:rFonts w:cs="Arial"/>
                <w:sz w:val="16"/>
                <w:szCs w:val="16"/>
                <w:lang w:eastAsia="sl-SI"/>
              </w:rPr>
              <w:t>1. javni razpis za intervencijo IRP21 naložbe v nakup kmetijske mehanizacije in opreme za optimalno rabo hranil in trajnostno rabo FFS (objava  v avgustu 2024)</w:t>
            </w:r>
          </w:p>
        </w:tc>
        <w:tc>
          <w:tcPr>
            <w:tcW w:w="1155" w:type="dxa"/>
            <w:tcBorders>
              <w:top w:val="nil"/>
              <w:left w:val="nil"/>
              <w:bottom w:val="single" w:sz="4" w:space="0" w:color="auto"/>
              <w:right w:val="single" w:sz="4" w:space="0" w:color="auto"/>
            </w:tcBorders>
            <w:shd w:val="clear" w:color="auto" w:fill="auto"/>
            <w:vAlign w:val="center"/>
            <w:hideMark/>
          </w:tcPr>
          <w:p w14:paraId="4B8BB029" w14:textId="77777777" w:rsidR="00005E8D" w:rsidRPr="00470201" w:rsidRDefault="00005E8D" w:rsidP="00EC6806">
            <w:pPr>
              <w:spacing w:line="240" w:lineRule="auto"/>
              <w:jc w:val="center"/>
              <w:rPr>
                <w:rFonts w:cs="Arial"/>
                <w:sz w:val="16"/>
                <w:szCs w:val="16"/>
                <w:lang w:eastAsia="sl-SI"/>
              </w:rPr>
            </w:pPr>
            <w:r w:rsidRPr="00470201">
              <w:rPr>
                <w:rFonts w:cs="Arial"/>
                <w:sz w:val="16"/>
                <w:szCs w:val="16"/>
                <w:lang w:eastAsia="sl-SI"/>
              </w:rPr>
              <w:t>MKGP</w:t>
            </w:r>
          </w:p>
        </w:tc>
        <w:tc>
          <w:tcPr>
            <w:tcW w:w="1169" w:type="dxa"/>
            <w:tcBorders>
              <w:top w:val="nil"/>
              <w:left w:val="nil"/>
              <w:bottom w:val="single" w:sz="4" w:space="0" w:color="auto"/>
              <w:right w:val="single" w:sz="4" w:space="0" w:color="auto"/>
            </w:tcBorders>
            <w:shd w:val="clear" w:color="auto" w:fill="auto"/>
            <w:vAlign w:val="center"/>
          </w:tcPr>
          <w:p w14:paraId="48F1EDC2" w14:textId="04EEC080" w:rsidR="00005E8D" w:rsidRPr="00470201" w:rsidRDefault="00005E8D" w:rsidP="00EC6806">
            <w:pPr>
              <w:spacing w:line="240" w:lineRule="auto"/>
              <w:jc w:val="center"/>
              <w:rPr>
                <w:rFonts w:cs="Arial"/>
                <w:sz w:val="16"/>
                <w:szCs w:val="16"/>
                <w:lang w:eastAsia="sl-SI"/>
              </w:rPr>
            </w:pPr>
          </w:p>
        </w:tc>
        <w:tc>
          <w:tcPr>
            <w:tcW w:w="160" w:type="dxa"/>
            <w:vAlign w:val="center"/>
            <w:hideMark/>
          </w:tcPr>
          <w:p w14:paraId="043B15A7" w14:textId="77777777" w:rsidR="00005E8D" w:rsidRPr="00470201" w:rsidRDefault="00005E8D" w:rsidP="00EC6806">
            <w:pPr>
              <w:spacing w:line="240" w:lineRule="auto"/>
              <w:rPr>
                <w:rFonts w:ascii="Times New Roman" w:hAnsi="Times New Roman"/>
                <w:szCs w:val="20"/>
                <w:highlight w:val="lightGray"/>
                <w:lang w:eastAsia="sl-SI"/>
              </w:rPr>
            </w:pPr>
          </w:p>
        </w:tc>
      </w:tr>
      <w:tr w:rsidR="00005E8D" w:rsidRPr="00470201" w14:paraId="7644DD5C" w14:textId="77777777" w:rsidTr="00D7266F">
        <w:trPr>
          <w:trHeight w:val="408"/>
        </w:trPr>
        <w:tc>
          <w:tcPr>
            <w:tcW w:w="6133" w:type="dxa"/>
            <w:tcBorders>
              <w:top w:val="nil"/>
              <w:left w:val="single" w:sz="4" w:space="0" w:color="auto"/>
              <w:bottom w:val="single" w:sz="4" w:space="0" w:color="auto"/>
              <w:right w:val="single" w:sz="4" w:space="0" w:color="auto"/>
            </w:tcBorders>
            <w:shd w:val="clear" w:color="auto" w:fill="auto"/>
            <w:vAlign w:val="center"/>
            <w:hideMark/>
          </w:tcPr>
          <w:p w14:paraId="2F7DB2A3" w14:textId="77777777" w:rsidR="00005E8D" w:rsidRPr="00470201" w:rsidRDefault="00005E8D" w:rsidP="00EC6806">
            <w:pPr>
              <w:spacing w:line="240" w:lineRule="auto"/>
              <w:ind w:firstLineChars="100" w:firstLine="160"/>
              <w:rPr>
                <w:rFonts w:cs="Arial"/>
                <w:sz w:val="16"/>
                <w:szCs w:val="16"/>
                <w:lang w:eastAsia="sl-SI"/>
              </w:rPr>
            </w:pPr>
            <w:r w:rsidRPr="00470201">
              <w:rPr>
                <w:rFonts w:cs="Arial"/>
                <w:sz w:val="16"/>
                <w:szCs w:val="16"/>
                <w:lang w:eastAsia="sl-SI"/>
              </w:rPr>
              <w:t xml:space="preserve">1. Javni razpis za intervencijo IRP37 naložbe v nakup kmetijske mehanizacije za upravljanje </w:t>
            </w:r>
            <w:proofErr w:type="spellStart"/>
            <w:r w:rsidRPr="00470201">
              <w:rPr>
                <w:rFonts w:cs="Arial"/>
                <w:sz w:val="16"/>
                <w:szCs w:val="16"/>
                <w:lang w:eastAsia="sl-SI"/>
              </w:rPr>
              <w:t>traviščnih</w:t>
            </w:r>
            <w:proofErr w:type="spellEnd"/>
            <w:r w:rsidRPr="00470201">
              <w:rPr>
                <w:rFonts w:cs="Arial"/>
                <w:sz w:val="16"/>
                <w:szCs w:val="16"/>
                <w:lang w:eastAsia="sl-SI"/>
              </w:rPr>
              <w:t xml:space="preserve"> habitatov (objava predvidena v avgustu 2024)</w:t>
            </w:r>
          </w:p>
        </w:tc>
        <w:tc>
          <w:tcPr>
            <w:tcW w:w="1155" w:type="dxa"/>
            <w:tcBorders>
              <w:top w:val="nil"/>
              <w:left w:val="nil"/>
              <w:bottom w:val="single" w:sz="4" w:space="0" w:color="auto"/>
              <w:right w:val="single" w:sz="4" w:space="0" w:color="auto"/>
            </w:tcBorders>
            <w:shd w:val="clear" w:color="auto" w:fill="auto"/>
            <w:vAlign w:val="center"/>
            <w:hideMark/>
          </w:tcPr>
          <w:p w14:paraId="633EA344" w14:textId="77777777" w:rsidR="00005E8D" w:rsidRPr="00470201" w:rsidRDefault="00005E8D" w:rsidP="00EC6806">
            <w:pPr>
              <w:spacing w:line="240" w:lineRule="auto"/>
              <w:jc w:val="center"/>
              <w:rPr>
                <w:rFonts w:cs="Arial"/>
                <w:sz w:val="16"/>
                <w:szCs w:val="16"/>
                <w:lang w:eastAsia="sl-SI"/>
              </w:rPr>
            </w:pPr>
            <w:r w:rsidRPr="00470201">
              <w:rPr>
                <w:rFonts w:cs="Arial"/>
                <w:sz w:val="16"/>
                <w:szCs w:val="16"/>
                <w:lang w:eastAsia="sl-SI"/>
              </w:rPr>
              <w:t>MKGP</w:t>
            </w:r>
          </w:p>
        </w:tc>
        <w:tc>
          <w:tcPr>
            <w:tcW w:w="1169" w:type="dxa"/>
            <w:tcBorders>
              <w:top w:val="nil"/>
              <w:left w:val="nil"/>
              <w:bottom w:val="single" w:sz="4" w:space="0" w:color="auto"/>
              <w:right w:val="single" w:sz="4" w:space="0" w:color="auto"/>
            </w:tcBorders>
            <w:shd w:val="clear" w:color="auto" w:fill="auto"/>
            <w:vAlign w:val="center"/>
          </w:tcPr>
          <w:p w14:paraId="750A5698" w14:textId="565B9337" w:rsidR="00005E8D" w:rsidRPr="00470201" w:rsidRDefault="00005E8D" w:rsidP="00EC6806">
            <w:pPr>
              <w:spacing w:line="240" w:lineRule="auto"/>
              <w:jc w:val="center"/>
              <w:rPr>
                <w:rFonts w:cs="Arial"/>
                <w:sz w:val="16"/>
                <w:szCs w:val="16"/>
                <w:lang w:eastAsia="sl-SI"/>
              </w:rPr>
            </w:pPr>
          </w:p>
        </w:tc>
        <w:tc>
          <w:tcPr>
            <w:tcW w:w="160" w:type="dxa"/>
            <w:vAlign w:val="center"/>
            <w:hideMark/>
          </w:tcPr>
          <w:p w14:paraId="28A8FED4" w14:textId="77777777" w:rsidR="00005E8D" w:rsidRPr="00470201" w:rsidRDefault="00005E8D" w:rsidP="00EC6806">
            <w:pPr>
              <w:spacing w:line="240" w:lineRule="auto"/>
              <w:rPr>
                <w:rFonts w:ascii="Times New Roman" w:hAnsi="Times New Roman"/>
                <w:szCs w:val="20"/>
                <w:highlight w:val="lightGray"/>
                <w:lang w:eastAsia="sl-SI"/>
              </w:rPr>
            </w:pPr>
          </w:p>
        </w:tc>
      </w:tr>
      <w:tr w:rsidR="00005E8D" w:rsidRPr="00470201" w14:paraId="18DF6939" w14:textId="77777777" w:rsidTr="00927459">
        <w:trPr>
          <w:trHeight w:val="408"/>
        </w:trPr>
        <w:tc>
          <w:tcPr>
            <w:tcW w:w="6133" w:type="dxa"/>
            <w:tcBorders>
              <w:top w:val="nil"/>
              <w:left w:val="single" w:sz="4" w:space="0" w:color="auto"/>
              <w:bottom w:val="single" w:sz="4" w:space="0" w:color="auto"/>
              <w:right w:val="single" w:sz="4" w:space="0" w:color="auto"/>
            </w:tcBorders>
            <w:shd w:val="clear" w:color="auto" w:fill="auto"/>
            <w:vAlign w:val="center"/>
            <w:hideMark/>
          </w:tcPr>
          <w:p w14:paraId="4AED042A" w14:textId="77777777" w:rsidR="00005E8D" w:rsidRPr="00470201" w:rsidRDefault="00005E8D" w:rsidP="00EC6806">
            <w:pPr>
              <w:spacing w:line="240" w:lineRule="auto"/>
              <w:ind w:firstLineChars="100" w:firstLine="160"/>
              <w:rPr>
                <w:rFonts w:cs="Arial"/>
                <w:color w:val="000000"/>
                <w:sz w:val="16"/>
                <w:szCs w:val="16"/>
                <w:lang w:eastAsia="sl-SI"/>
              </w:rPr>
            </w:pPr>
            <w:r w:rsidRPr="00470201">
              <w:rPr>
                <w:rFonts w:cs="Arial"/>
                <w:color w:val="000000"/>
                <w:sz w:val="16"/>
                <w:szCs w:val="16"/>
                <w:lang w:eastAsia="sl-SI"/>
              </w:rPr>
              <w:t>Javni razpis za intervencijo podpora za vzpostavitev gospodarstev mladih kmetov za leto 2024</w:t>
            </w:r>
          </w:p>
        </w:tc>
        <w:tc>
          <w:tcPr>
            <w:tcW w:w="1155" w:type="dxa"/>
            <w:tcBorders>
              <w:top w:val="nil"/>
              <w:left w:val="nil"/>
              <w:bottom w:val="single" w:sz="4" w:space="0" w:color="auto"/>
              <w:right w:val="single" w:sz="4" w:space="0" w:color="auto"/>
            </w:tcBorders>
            <w:shd w:val="clear" w:color="auto" w:fill="auto"/>
            <w:vAlign w:val="center"/>
            <w:hideMark/>
          </w:tcPr>
          <w:p w14:paraId="13083758" w14:textId="77777777" w:rsidR="00005E8D" w:rsidRPr="00470201" w:rsidRDefault="00005E8D" w:rsidP="00EC6806">
            <w:pPr>
              <w:spacing w:line="240" w:lineRule="auto"/>
              <w:jc w:val="center"/>
              <w:rPr>
                <w:rFonts w:cs="Arial"/>
                <w:color w:val="000000"/>
                <w:sz w:val="16"/>
                <w:szCs w:val="16"/>
                <w:lang w:eastAsia="sl-SI"/>
              </w:rPr>
            </w:pPr>
            <w:r w:rsidRPr="00470201">
              <w:rPr>
                <w:rFonts w:cs="Arial"/>
                <w:color w:val="000000"/>
                <w:sz w:val="16"/>
                <w:szCs w:val="16"/>
                <w:lang w:eastAsia="sl-SI"/>
              </w:rPr>
              <w:t>MKGP</w:t>
            </w:r>
          </w:p>
        </w:tc>
        <w:tc>
          <w:tcPr>
            <w:tcW w:w="1169" w:type="dxa"/>
            <w:tcBorders>
              <w:top w:val="nil"/>
              <w:left w:val="nil"/>
              <w:bottom w:val="single" w:sz="4" w:space="0" w:color="auto"/>
              <w:right w:val="single" w:sz="4" w:space="0" w:color="auto"/>
            </w:tcBorders>
            <w:shd w:val="clear" w:color="auto" w:fill="auto"/>
            <w:vAlign w:val="center"/>
            <w:hideMark/>
          </w:tcPr>
          <w:p w14:paraId="3D3FF560" w14:textId="122B7EF9" w:rsidR="00005E8D" w:rsidRPr="00470201" w:rsidRDefault="00005E8D" w:rsidP="00EC6806">
            <w:pPr>
              <w:spacing w:line="240" w:lineRule="auto"/>
              <w:jc w:val="center"/>
              <w:rPr>
                <w:rFonts w:cs="Arial"/>
                <w:color w:val="000000"/>
                <w:sz w:val="16"/>
                <w:szCs w:val="16"/>
                <w:lang w:eastAsia="sl-SI"/>
              </w:rPr>
            </w:pPr>
          </w:p>
        </w:tc>
        <w:tc>
          <w:tcPr>
            <w:tcW w:w="160" w:type="dxa"/>
            <w:vAlign w:val="center"/>
            <w:hideMark/>
          </w:tcPr>
          <w:p w14:paraId="59B53C84" w14:textId="77777777" w:rsidR="00005E8D" w:rsidRPr="00470201" w:rsidRDefault="00005E8D" w:rsidP="00EC6806">
            <w:pPr>
              <w:spacing w:line="240" w:lineRule="auto"/>
              <w:rPr>
                <w:rFonts w:ascii="Times New Roman" w:hAnsi="Times New Roman"/>
                <w:szCs w:val="20"/>
                <w:highlight w:val="lightGray"/>
                <w:lang w:eastAsia="sl-SI"/>
              </w:rPr>
            </w:pPr>
          </w:p>
        </w:tc>
      </w:tr>
    </w:tbl>
    <w:p w14:paraId="4DD47E4E" w14:textId="77777777" w:rsidR="002C7DBD" w:rsidRPr="005409FF" w:rsidRDefault="002C7DBD" w:rsidP="002C7DBD">
      <w:pPr>
        <w:spacing w:line="240" w:lineRule="auto"/>
        <w:jc w:val="both"/>
        <w:rPr>
          <w:highlight w:val="lightGray"/>
        </w:rPr>
      </w:pPr>
    </w:p>
    <w:p w14:paraId="0BA5518B" w14:textId="77777777" w:rsidR="002C7DBD" w:rsidRDefault="002C7DBD" w:rsidP="00CA1A93"/>
    <w:p w14:paraId="3450676E" w14:textId="77777777" w:rsidR="00CA1A93" w:rsidRPr="00512EC7" w:rsidRDefault="00CA1A93" w:rsidP="00CA1A93">
      <w:pPr>
        <w:spacing w:line="240" w:lineRule="auto"/>
        <w:jc w:val="both"/>
        <w:rPr>
          <w:rFonts w:cs="Arial"/>
          <w:szCs w:val="22"/>
        </w:rPr>
      </w:pPr>
    </w:p>
    <w:p w14:paraId="0B9CBCD5" w14:textId="6340C88D" w:rsidR="00CA1A93" w:rsidRPr="002371A9" w:rsidRDefault="00CA1A93" w:rsidP="00CA1A93">
      <w:pPr>
        <w:pStyle w:val="Naslov2BM"/>
        <w:spacing w:line="240" w:lineRule="auto"/>
        <w:rPr>
          <w:iCs w:val="0"/>
        </w:rPr>
      </w:pPr>
      <w:bookmarkStart w:id="16" w:name="_Toc196417112"/>
      <w:r w:rsidRPr="002371A9">
        <w:rPr>
          <w:iCs w:val="0"/>
        </w:rPr>
        <w:lastRenderedPageBreak/>
        <w:t>Izvajanje</w:t>
      </w:r>
      <w:r w:rsidR="00AD263B">
        <w:rPr>
          <w:iCs w:val="0"/>
        </w:rPr>
        <w:t>,</w:t>
      </w:r>
      <w:r w:rsidRPr="002371A9">
        <w:rPr>
          <w:iCs w:val="0"/>
        </w:rPr>
        <w:t xml:space="preserve"> spremljanje in vrednotenje programa</w:t>
      </w:r>
      <w:bookmarkEnd w:id="16"/>
    </w:p>
    <w:p w14:paraId="289937D0" w14:textId="76A047A4" w:rsidR="00AD263B" w:rsidRDefault="00AD263B" w:rsidP="00AD263B">
      <w:pPr>
        <w:jc w:val="both"/>
      </w:pPr>
      <w:r w:rsidRPr="00AD263B">
        <w:t xml:space="preserve">Za </w:t>
      </w:r>
      <w:r>
        <w:t>spremljanje</w:t>
      </w:r>
      <w:r w:rsidRPr="00AD263B">
        <w:t xml:space="preserve"> izvajanja programa je zadolženo ministrstvo.</w:t>
      </w:r>
      <w:r>
        <w:t xml:space="preserve"> Za izvedbo ukrepov programa so odgovorna ministrstva, ki so po programu zadolžena za izvedbo ukrepov. </w:t>
      </w:r>
      <w:r w:rsidRPr="00AD263B">
        <w:t xml:space="preserve">Ministrstva, odgovorna za </w:t>
      </w:r>
      <w:r>
        <w:t>izvedbo</w:t>
      </w:r>
      <w:r w:rsidRPr="00AD263B">
        <w:t xml:space="preserve"> ukrepov</w:t>
      </w:r>
      <w:r>
        <w:t>,</w:t>
      </w:r>
      <w:r w:rsidRPr="00AD263B">
        <w:t xml:space="preserve"> pripravijo letno poročilo o izvajanju ukrepov </w:t>
      </w:r>
      <w:r>
        <w:t>in o tem poročajo ministrstvu. Mi</w:t>
      </w:r>
      <w:r w:rsidRPr="00AD263B">
        <w:t xml:space="preserve">nistrstvo </w:t>
      </w:r>
      <w:r>
        <w:t>poroča Vladi RS o izvedenih ukrepih.</w:t>
      </w:r>
    </w:p>
    <w:p w14:paraId="083572D0" w14:textId="77777777" w:rsidR="00AD263B" w:rsidRDefault="00AD263B" w:rsidP="00AD263B">
      <w:pPr>
        <w:jc w:val="both"/>
      </w:pPr>
    </w:p>
    <w:p w14:paraId="2ABCB54E" w14:textId="68B96D30" w:rsidR="00957650" w:rsidRPr="005409FF" w:rsidRDefault="00957650" w:rsidP="00957650">
      <w:pPr>
        <w:jc w:val="both"/>
        <w:rPr>
          <w:rFonts w:cs="Arial"/>
          <w:szCs w:val="20"/>
          <w:highlight w:val="lightGray"/>
        </w:rPr>
      </w:pPr>
    </w:p>
    <w:p w14:paraId="3A146B3C" w14:textId="77777777" w:rsidR="00957650" w:rsidRDefault="00957650" w:rsidP="0047041C">
      <w:pPr>
        <w:jc w:val="both"/>
        <w:rPr>
          <w:rFonts w:cs="Arial"/>
          <w:szCs w:val="20"/>
          <w:highlight w:val="lightGray"/>
        </w:rPr>
      </w:pPr>
    </w:p>
    <w:p w14:paraId="30397195" w14:textId="77777777" w:rsidR="00957650" w:rsidRDefault="00957650" w:rsidP="0047041C">
      <w:pPr>
        <w:jc w:val="both"/>
        <w:rPr>
          <w:rFonts w:cs="Arial"/>
          <w:szCs w:val="20"/>
          <w:highlight w:val="lightGray"/>
        </w:rPr>
      </w:pPr>
    </w:p>
    <w:p w14:paraId="3F710457" w14:textId="77777777" w:rsidR="00957650" w:rsidRDefault="00957650" w:rsidP="0047041C">
      <w:pPr>
        <w:jc w:val="both"/>
        <w:rPr>
          <w:rFonts w:cs="Arial"/>
          <w:szCs w:val="20"/>
          <w:highlight w:val="lightGray"/>
        </w:rPr>
      </w:pPr>
    </w:p>
    <w:p w14:paraId="08BEECE1" w14:textId="77777777" w:rsidR="00957650" w:rsidRDefault="00957650" w:rsidP="0047041C">
      <w:pPr>
        <w:jc w:val="both"/>
        <w:rPr>
          <w:rFonts w:cs="Arial"/>
          <w:szCs w:val="20"/>
          <w:highlight w:val="lightGray"/>
        </w:rPr>
      </w:pPr>
    </w:p>
    <w:p w14:paraId="471F21D2" w14:textId="77777777" w:rsidR="00957650" w:rsidRDefault="00957650" w:rsidP="0047041C">
      <w:pPr>
        <w:jc w:val="both"/>
        <w:rPr>
          <w:rFonts w:cs="Arial"/>
          <w:szCs w:val="20"/>
          <w:highlight w:val="lightGray"/>
        </w:rPr>
      </w:pPr>
    </w:p>
    <w:p w14:paraId="023C1E9C" w14:textId="77777777" w:rsidR="00957650" w:rsidRDefault="00957650" w:rsidP="0047041C">
      <w:pPr>
        <w:jc w:val="both"/>
        <w:rPr>
          <w:rFonts w:cs="Arial"/>
          <w:szCs w:val="20"/>
          <w:highlight w:val="lightGray"/>
        </w:rPr>
      </w:pPr>
    </w:p>
    <w:p w14:paraId="4CDFE3C1" w14:textId="5D51CF00" w:rsidR="002371A9" w:rsidRDefault="002371A9" w:rsidP="00470201">
      <w:pPr>
        <w:jc w:val="both"/>
        <w:rPr>
          <w:rFonts w:cs="Arial"/>
          <w:szCs w:val="20"/>
          <w:highlight w:val="yellow"/>
        </w:rPr>
      </w:pPr>
      <w:r>
        <w:rPr>
          <w:rFonts w:cs="Arial"/>
          <w:szCs w:val="20"/>
          <w:highlight w:val="yellow"/>
        </w:rPr>
        <w:br w:type="page"/>
      </w:r>
    </w:p>
    <w:p w14:paraId="6ECD63E4" w14:textId="328C59B7" w:rsidR="0047041C" w:rsidRPr="00310893" w:rsidRDefault="002C7DBD" w:rsidP="0047041C">
      <w:pPr>
        <w:pStyle w:val="Naslov1BM"/>
      </w:pPr>
      <w:bookmarkStart w:id="17" w:name="_Toc196417113"/>
      <w:r w:rsidRPr="002C7DBD">
        <w:lastRenderedPageBreak/>
        <w:t>Ukrepi</w:t>
      </w:r>
      <w:r w:rsidR="00584C81" w:rsidRPr="002C7DBD">
        <w:t xml:space="preserve"> </w:t>
      </w:r>
      <w:r w:rsidR="00584C81" w:rsidRPr="00310893">
        <w:t>programa</w:t>
      </w:r>
      <w:bookmarkEnd w:id="17"/>
    </w:p>
    <w:p w14:paraId="6323E867" w14:textId="7B9DE86F" w:rsidR="009F5F87" w:rsidRPr="00310893" w:rsidRDefault="00AF12C4" w:rsidP="006C1877">
      <w:pPr>
        <w:pStyle w:val="Naslov2BM"/>
      </w:pPr>
      <w:bookmarkStart w:id="18" w:name="_Toc69514760"/>
      <w:bookmarkStart w:id="19" w:name="_Toc72913241"/>
      <w:bookmarkStart w:id="20" w:name="_Toc196417114"/>
      <w:r w:rsidRPr="00310893">
        <w:t>S</w:t>
      </w:r>
      <w:r w:rsidR="009F5F87" w:rsidRPr="00310893">
        <w:t>plošn</w:t>
      </w:r>
      <w:r w:rsidRPr="00310893">
        <w:t>i</w:t>
      </w:r>
      <w:r w:rsidR="009F5F87" w:rsidRPr="00310893">
        <w:t xml:space="preserve"> cilj: Izboljšanje kakovosti bivanja</w:t>
      </w:r>
      <w:bookmarkEnd w:id="18"/>
      <w:bookmarkEnd w:id="19"/>
      <w:bookmarkEnd w:id="20"/>
    </w:p>
    <w:p w14:paraId="7397A898" w14:textId="77777777" w:rsidR="009F5F87" w:rsidRPr="00310893" w:rsidRDefault="009F5F87" w:rsidP="00AE5FBC">
      <w:pPr>
        <w:jc w:val="both"/>
        <w:rPr>
          <w:rFonts w:cs="Arial"/>
          <w:szCs w:val="20"/>
        </w:rPr>
      </w:pPr>
      <w:r w:rsidRPr="00310893">
        <w:rPr>
          <w:rFonts w:cs="Arial"/>
          <w:szCs w:val="20"/>
        </w:rPr>
        <w:t>Splošni cilj programa izboljšanje kakovosti bivanja dosegamo z opredeljenimi ukrepi v nadaljevanju v okviru sledečih specifičnih ciljev:</w:t>
      </w:r>
    </w:p>
    <w:p w14:paraId="1C2BCA67" w14:textId="7C352A79" w:rsidR="009F5F87" w:rsidRPr="00310893" w:rsidRDefault="009F5F87" w:rsidP="00AE5FBC">
      <w:pPr>
        <w:pStyle w:val="Odstavekseznama"/>
        <w:numPr>
          <w:ilvl w:val="0"/>
          <w:numId w:val="38"/>
        </w:numPr>
        <w:spacing w:line="240" w:lineRule="auto"/>
        <w:contextualSpacing w:val="0"/>
        <w:jc w:val="both"/>
        <w:rPr>
          <w:rFonts w:cs="Arial"/>
          <w:szCs w:val="20"/>
        </w:rPr>
      </w:pPr>
      <w:r w:rsidRPr="00310893">
        <w:rPr>
          <w:rFonts w:cs="Arial"/>
          <w:szCs w:val="20"/>
        </w:rPr>
        <w:t>Izboljšanje stanja okolja in infrastrukture</w:t>
      </w:r>
      <w:r w:rsidR="00CE1E09">
        <w:rPr>
          <w:rFonts w:cs="Arial"/>
          <w:szCs w:val="20"/>
        </w:rPr>
        <w:t>;</w:t>
      </w:r>
    </w:p>
    <w:p w14:paraId="57009C92" w14:textId="2F68016E" w:rsidR="009F5F87" w:rsidRPr="00310893" w:rsidRDefault="009F5F87" w:rsidP="00AE5FBC">
      <w:pPr>
        <w:pStyle w:val="Odstavekseznama"/>
        <w:numPr>
          <w:ilvl w:val="0"/>
          <w:numId w:val="38"/>
        </w:numPr>
        <w:spacing w:line="240" w:lineRule="auto"/>
        <w:contextualSpacing w:val="0"/>
        <w:jc w:val="both"/>
        <w:rPr>
          <w:rFonts w:cs="Arial"/>
          <w:szCs w:val="20"/>
        </w:rPr>
      </w:pPr>
      <w:r w:rsidRPr="00310893">
        <w:rPr>
          <w:rFonts w:cs="Arial"/>
          <w:szCs w:val="20"/>
        </w:rPr>
        <w:t>Zagotavljanje osnovnih bivalnih pogojev</w:t>
      </w:r>
      <w:r w:rsidR="00CE1E09">
        <w:rPr>
          <w:rFonts w:cs="Arial"/>
          <w:szCs w:val="20"/>
        </w:rPr>
        <w:t>;</w:t>
      </w:r>
    </w:p>
    <w:p w14:paraId="4D836DFF" w14:textId="0B288A14" w:rsidR="009F5F87" w:rsidRPr="00310893" w:rsidRDefault="009F5F87" w:rsidP="00AE5FBC">
      <w:pPr>
        <w:pStyle w:val="Odstavekseznama"/>
        <w:numPr>
          <w:ilvl w:val="0"/>
          <w:numId w:val="38"/>
        </w:numPr>
        <w:spacing w:line="240" w:lineRule="auto"/>
        <w:contextualSpacing w:val="0"/>
        <w:jc w:val="both"/>
        <w:rPr>
          <w:rFonts w:cs="Arial"/>
          <w:szCs w:val="20"/>
        </w:rPr>
      </w:pPr>
      <w:r w:rsidRPr="00310893">
        <w:rPr>
          <w:rFonts w:cs="Arial"/>
          <w:szCs w:val="20"/>
        </w:rPr>
        <w:t>Krepitev storitev trajne oskrbe in omejevanje socialne izključenosti</w:t>
      </w:r>
      <w:r w:rsidR="00CE1E09">
        <w:rPr>
          <w:rFonts w:cs="Arial"/>
          <w:szCs w:val="20"/>
        </w:rPr>
        <w:t>;</w:t>
      </w:r>
    </w:p>
    <w:p w14:paraId="461FAB20" w14:textId="6D635D54" w:rsidR="009F5F87" w:rsidRPr="00310893" w:rsidRDefault="009F5F87" w:rsidP="00AE5FBC">
      <w:pPr>
        <w:pStyle w:val="Odstavekseznama"/>
        <w:numPr>
          <w:ilvl w:val="0"/>
          <w:numId w:val="38"/>
        </w:numPr>
        <w:spacing w:line="240" w:lineRule="auto"/>
        <w:contextualSpacing w:val="0"/>
        <w:jc w:val="both"/>
        <w:rPr>
          <w:rFonts w:cs="Arial"/>
          <w:szCs w:val="20"/>
        </w:rPr>
      </w:pPr>
      <w:r w:rsidRPr="00310893">
        <w:rPr>
          <w:rFonts w:cs="Arial"/>
          <w:szCs w:val="20"/>
        </w:rPr>
        <w:t>Izboljšanje zdravstvenega stanja prebivalstva na oz. nad povprečje RS</w:t>
      </w:r>
    </w:p>
    <w:p w14:paraId="47F4BC26" w14:textId="77777777" w:rsidR="009F5F87" w:rsidRPr="00310893" w:rsidRDefault="009F5F87" w:rsidP="009F5F87"/>
    <w:p w14:paraId="089FA0FD" w14:textId="00075E54" w:rsidR="009F5F87" w:rsidRPr="001E2A98" w:rsidRDefault="00831A25" w:rsidP="009671E2">
      <w:pPr>
        <w:pStyle w:val="Naslov3BM"/>
      </w:pPr>
      <w:bookmarkStart w:id="21" w:name="_Toc69514761"/>
      <w:bookmarkStart w:id="22" w:name="_Toc72913242"/>
      <w:bookmarkStart w:id="23" w:name="_Toc196417115"/>
      <w:r w:rsidRPr="001E2A98">
        <w:t>S</w:t>
      </w:r>
      <w:r w:rsidR="009F5F87" w:rsidRPr="001E2A98">
        <w:t>pecifičn</w:t>
      </w:r>
      <w:r w:rsidR="006C1877" w:rsidRPr="001E2A98">
        <w:t>i</w:t>
      </w:r>
      <w:r w:rsidR="009F5F87" w:rsidRPr="001E2A98">
        <w:t xml:space="preserve"> cilj: Izboljšanje stanja okolja in infrastrukture</w:t>
      </w:r>
      <w:bookmarkEnd w:id="21"/>
      <w:bookmarkEnd w:id="22"/>
      <w:bookmarkEnd w:id="23"/>
      <w:r w:rsidR="009F5F87" w:rsidRPr="001E2A98">
        <w:t xml:space="preserve"> </w:t>
      </w:r>
    </w:p>
    <w:p w14:paraId="6EEFD150" w14:textId="77777777" w:rsidR="009F5F87" w:rsidRPr="0003082C" w:rsidRDefault="009F5F87" w:rsidP="009671E2">
      <w:pPr>
        <w:pStyle w:val="Naslov4BM"/>
      </w:pPr>
      <w:r w:rsidRPr="001E2A98">
        <w:t xml:space="preserve"> </w:t>
      </w:r>
      <w:r w:rsidRPr="0003082C">
        <w:t>Ukrep: Izgradnja in rekonstrukcija vodovodne infrastrukture</w:t>
      </w:r>
    </w:p>
    <w:p w14:paraId="58D7EC72" w14:textId="77777777" w:rsidR="0003082C" w:rsidRPr="0003082C" w:rsidRDefault="0003082C" w:rsidP="0003082C">
      <w:pPr>
        <w:spacing w:line="240" w:lineRule="auto"/>
        <w:jc w:val="both"/>
        <w:rPr>
          <w:rFonts w:cs="Arial"/>
          <w:b/>
          <w:szCs w:val="20"/>
        </w:rPr>
      </w:pPr>
      <w:bookmarkStart w:id="24" w:name="_Hlk159095817"/>
      <w:r w:rsidRPr="0003082C">
        <w:rPr>
          <w:rFonts w:cs="Arial"/>
          <w:b/>
          <w:szCs w:val="20"/>
        </w:rPr>
        <w:t xml:space="preserve">Analiza stanja, izzivov: </w:t>
      </w:r>
    </w:p>
    <w:p w14:paraId="6E96AD33" w14:textId="492206A8" w:rsidR="0003082C" w:rsidRPr="00FD453E" w:rsidRDefault="0003082C" w:rsidP="0003082C">
      <w:pPr>
        <w:spacing w:line="240" w:lineRule="auto"/>
        <w:jc w:val="both"/>
        <w:rPr>
          <w:rFonts w:cs="Arial"/>
          <w:b/>
          <w:szCs w:val="20"/>
        </w:rPr>
      </w:pPr>
      <w:r w:rsidRPr="0003082C">
        <w:rPr>
          <w:rFonts w:cs="Arial"/>
          <w:szCs w:val="20"/>
        </w:rPr>
        <w:t>Številne občine se soočajo s slabim stanjem vodovodne infrastrukture.</w:t>
      </w:r>
      <w:r>
        <w:rPr>
          <w:rFonts w:cs="Arial"/>
          <w:szCs w:val="20"/>
        </w:rPr>
        <w:t xml:space="preserve"> </w:t>
      </w:r>
      <w:r w:rsidRPr="0003082C">
        <w:rPr>
          <w:rFonts w:cs="Arial"/>
          <w:szCs w:val="20"/>
        </w:rPr>
        <w:t xml:space="preserve">Starost večine sistemov presega 30 let, zato lahko sklepamo, da je posledično večina potrebnih obnove. Glede na </w:t>
      </w:r>
      <w:proofErr w:type="spellStart"/>
      <w:r w:rsidRPr="0003082C">
        <w:rPr>
          <w:rFonts w:cs="Arial"/>
          <w:szCs w:val="20"/>
        </w:rPr>
        <w:t>okoljski</w:t>
      </w:r>
      <w:proofErr w:type="spellEnd"/>
      <w:r w:rsidRPr="0003082C">
        <w:rPr>
          <w:rFonts w:cs="Arial"/>
          <w:szCs w:val="20"/>
        </w:rPr>
        <w:t xml:space="preserve"> cilj zagotavljanja kvalitetne pitne vode in tudi smotrne porabe vode, je obnova obstoječega sistema nujno potrebna, hkrati</w:t>
      </w:r>
      <w:r w:rsidRPr="00312A0A">
        <w:rPr>
          <w:rFonts w:cs="Arial"/>
          <w:szCs w:val="20"/>
        </w:rPr>
        <w:t xml:space="preserve"> pa je potrebna njegova fizična in tehnološka nadgradnja.</w:t>
      </w:r>
      <w:r>
        <w:rPr>
          <w:rFonts w:cs="Arial"/>
          <w:szCs w:val="20"/>
        </w:rPr>
        <w:t xml:space="preserve"> </w:t>
      </w:r>
      <w:r w:rsidRPr="00312A0A">
        <w:rPr>
          <w:rFonts w:cs="Arial"/>
          <w:szCs w:val="20"/>
        </w:rPr>
        <w:t>Zamenjava vodovodnega sistema s kvalitetnejšim materialom, ki zagotavlja zdravstveno ustreznejšo dobavo pitne vode, kot tudi tehnološka nadgradnja vodovodnega sistema, ki omogoča ustreznejše upravljanje dobave in tudi obvladovanje in zmanjševanje vodnih izgub v samem sistemu, sta prednostni področji.</w:t>
      </w:r>
      <w:r>
        <w:rPr>
          <w:rFonts w:cs="Arial"/>
          <w:szCs w:val="20"/>
        </w:rPr>
        <w:t xml:space="preserve"> Slabemu stanju vodovodne infrastrukture</w:t>
      </w:r>
      <w:r w:rsidRPr="00FD453E">
        <w:rPr>
          <w:rFonts w:cs="Arial"/>
          <w:szCs w:val="20"/>
        </w:rPr>
        <w:t xml:space="preserve"> v mnogih primerih botruje tudi redka poselitev, ki dodatno otežuje načrtovanje in realizacijo njene rekonstrukcije ali gradnje novih vodov</w:t>
      </w:r>
      <w:r>
        <w:rPr>
          <w:rFonts w:cs="Arial"/>
          <w:szCs w:val="20"/>
        </w:rPr>
        <w:t>odov</w:t>
      </w:r>
      <w:r w:rsidRPr="00FD453E">
        <w:rPr>
          <w:rFonts w:cs="Arial"/>
          <w:szCs w:val="20"/>
        </w:rPr>
        <w:t xml:space="preserve">, ki so nujno potrebni za zagotavljanje kvalitetnega bivalnega in delovnega okolja. </w:t>
      </w:r>
    </w:p>
    <w:p w14:paraId="257F6AED" w14:textId="77777777" w:rsidR="0003082C" w:rsidRPr="00FD453E" w:rsidRDefault="0003082C" w:rsidP="0003082C">
      <w:pPr>
        <w:spacing w:line="240" w:lineRule="auto"/>
        <w:jc w:val="both"/>
        <w:rPr>
          <w:rFonts w:cs="Arial"/>
          <w:szCs w:val="20"/>
        </w:rPr>
      </w:pPr>
    </w:p>
    <w:p w14:paraId="2435C111" w14:textId="77777777" w:rsidR="0003082C" w:rsidRPr="00FD453E" w:rsidRDefault="0003082C" w:rsidP="0003082C">
      <w:pPr>
        <w:spacing w:line="240" w:lineRule="auto"/>
        <w:jc w:val="both"/>
        <w:rPr>
          <w:rFonts w:cs="Arial"/>
          <w:szCs w:val="20"/>
        </w:rPr>
      </w:pPr>
      <w:r w:rsidRPr="00FD453E">
        <w:rPr>
          <w:rFonts w:cs="Arial"/>
          <w:szCs w:val="20"/>
        </w:rPr>
        <w:t>Nekatera območja v državi, predvsem na OPO, še ne razpolagajo z vodovodnim sistemom in prebivalci teh območij niso deležni oskrbe s pitno vodo.</w:t>
      </w:r>
    </w:p>
    <w:p w14:paraId="3D3C8124" w14:textId="77777777" w:rsidR="0003082C" w:rsidRPr="00FD453E" w:rsidRDefault="0003082C" w:rsidP="0003082C">
      <w:pPr>
        <w:spacing w:line="240" w:lineRule="auto"/>
        <w:jc w:val="both"/>
        <w:rPr>
          <w:rFonts w:cs="Arial"/>
          <w:szCs w:val="20"/>
        </w:rPr>
      </w:pPr>
    </w:p>
    <w:p w14:paraId="5533255B" w14:textId="77777777" w:rsidR="0003082C" w:rsidRPr="00FD453E" w:rsidRDefault="0003082C" w:rsidP="0003082C">
      <w:pPr>
        <w:spacing w:line="240" w:lineRule="auto"/>
        <w:jc w:val="both"/>
        <w:rPr>
          <w:rFonts w:cs="Arial"/>
          <w:szCs w:val="20"/>
        </w:rPr>
      </w:pPr>
      <w:r w:rsidRPr="00FD453E">
        <w:rPr>
          <w:rFonts w:cs="Arial"/>
          <w:b/>
          <w:szCs w:val="20"/>
        </w:rPr>
        <w:t>Namen in cilji:</w:t>
      </w:r>
    </w:p>
    <w:p w14:paraId="288F159C" w14:textId="70112572" w:rsidR="0003082C" w:rsidRPr="00FD453E" w:rsidRDefault="0003082C" w:rsidP="0003082C">
      <w:pPr>
        <w:spacing w:line="240" w:lineRule="auto"/>
        <w:jc w:val="both"/>
        <w:rPr>
          <w:rFonts w:cs="Arial"/>
          <w:szCs w:val="20"/>
        </w:rPr>
      </w:pPr>
      <w:r w:rsidRPr="00FD453E">
        <w:rPr>
          <w:rFonts w:cs="Arial"/>
          <w:szCs w:val="20"/>
        </w:rPr>
        <w:t xml:space="preserve">Namen ukrepa je razvoj projektov na področju vodovodne infrastrukture v smeri izboljšanja obstoječega stanja. </w:t>
      </w:r>
      <w:r>
        <w:rPr>
          <w:rFonts w:cs="Arial"/>
          <w:szCs w:val="20"/>
        </w:rPr>
        <w:t xml:space="preserve">Namen ukrepa je zagotoviti financiranje izgradnje manjkajoče infrastrukture s kombiniranjem različnih virov financiranja. </w:t>
      </w:r>
    </w:p>
    <w:p w14:paraId="143CD8BE" w14:textId="77777777" w:rsidR="0003082C" w:rsidRPr="00FD453E" w:rsidRDefault="0003082C" w:rsidP="0003082C">
      <w:pPr>
        <w:spacing w:line="240" w:lineRule="auto"/>
        <w:jc w:val="both"/>
        <w:rPr>
          <w:rFonts w:cs="Arial"/>
          <w:szCs w:val="20"/>
        </w:rPr>
      </w:pPr>
    </w:p>
    <w:p w14:paraId="7D53A70B" w14:textId="77777777" w:rsidR="0003082C" w:rsidRPr="00FD453E" w:rsidRDefault="0003082C" w:rsidP="0003082C">
      <w:pPr>
        <w:spacing w:line="240" w:lineRule="auto"/>
        <w:jc w:val="both"/>
        <w:rPr>
          <w:rFonts w:cs="Arial"/>
          <w:szCs w:val="20"/>
        </w:rPr>
      </w:pPr>
      <w:r w:rsidRPr="00FD453E">
        <w:rPr>
          <w:rFonts w:cs="Arial"/>
          <w:szCs w:val="20"/>
        </w:rPr>
        <w:t>Cilji ukrepa so:</w:t>
      </w:r>
    </w:p>
    <w:p w14:paraId="0D3C4FC7" w14:textId="77777777" w:rsidR="0003082C" w:rsidRPr="00FD453E" w:rsidRDefault="0003082C" w:rsidP="0003082C">
      <w:pPr>
        <w:numPr>
          <w:ilvl w:val="0"/>
          <w:numId w:val="67"/>
        </w:numPr>
        <w:spacing w:line="240" w:lineRule="auto"/>
        <w:jc w:val="both"/>
        <w:rPr>
          <w:rFonts w:cs="Arial"/>
          <w:szCs w:val="20"/>
          <w:lang w:eastAsia="sl-SI"/>
        </w:rPr>
      </w:pPr>
      <w:r w:rsidRPr="00FD453E">
        <w:rPr>
          <w:rFonts w:cs="Arial"/>
          <w:szCs w:val="20"/>
          <w:lang w:eastAsia="sl-SI"/>
        </w:rPr>
        <w:t>izboljšanje bivalnih in gospodarskih pogojev ter</w:t>
      </w:r>
    </w:p>
    <w:p w14:paraId="5DCD45A8" w14:textId="77777777" w:rsidR="0003082C" w:rsidRPr="00FD453E" w:rsidRDefault="0003082C" w:rsidP="0003082C">
      <w:pPr>
        <w:numPr>
          <w:ilvl w:val="0"/>
          <w:numId w:val="67"/>
        </w:numPr>
        <w:spacing w:line="240" w:lineRule="auto"/>
        <w:jc w:val="both"/>
        <w:rPr>
          <w:rFonts w:cs="Arial"/>
          <w:szCs w:val="20"/>
          <w:lang w:eastAsia="sl-SI"/>
        </w:rPr>
      </w:pPr>
      <w:r w:rsidRPr="00FD453E">
        <w:rPr>
          <w:rFonts w:cs="Arial"/>
          <w:szCs w:val="20"/>
          <w:lang w:eastAsia="sl-SI"/>
        </w:rPr>
        <w:t xml:space="preserve">izboljšanje stanja okolja. </w:t>
      </w:r>
    </w:p>
    <w:p w14:paraId="26F618FF" w14:textId="77777777" w:rsidR="0003082C" w:rsidRDefault="0003082C" w:rsidP="0003082C">
      <w:pPr>
        <w:spacing w:line="240" w:lineRule="auto"/>
        <w:jc w:val="both"/>
        <w:rPr>
          <w:rFonts w:cs="Arial"/>
          <w:szCs w:val="20"/>
        </w:rPr>
      </w:pPr>
      <w:r w:rsidRPr="00FD453E">
        <w:rPr>
          <w:rFonts w:cs="Arial"/>
          <w:szCs w:val="20"/>
        </w:rPr>
        <w:t xml:space="preserve">Cilji ukrepa so skladni z Operativnim program </w:t>
      </w:r>
      <w:r>
        <w:rPr>
          <w:rFonts w:cs="Arial"/>
          <w:szCs w:val="20"/>
        </w:rPr>
        <w:t>oskrbe s pitno vodo za obdobje od 2022 do 2027</w:t>
      </w:r>
      <w:r w:rsidRPr="00FD453E">
        <w:rPr>
          <w:rFonts w:cs="Arial"/>
          <w:szCs w:val="20"/>
        </w:rPr>
        <w:t>.</w:t>
      </w:r>
    </w:p>
    <w:p w14:paraId="4A29B5BE" w14:textId="77777777" w:rsidR="0003082C" w:rsidRDefault="0003082C" w:rsidP="0003082C">
      <w:pPr>
        <w:spacing w:line="240" w:lineRule="auto"/>
        <w:jc w:val="both"/>
        <w:rPr>
          <w:rFonts w:cs="Arial"/>
          <w:szCs w:val="20"/>
        </w:rPr>
      </w:pPr>
    </w:p>
    <w:p w14:paraId="3D2E2253" w14:textId="77777777" w:rsidR="0003082C" w:rsidRPr="00FD453E" w:rsidRDefault="0003082C" w:rsidP="0003082C">
      <w:pPr>
        <w:spacing w:line="240" w:lineRule="auto"/>
        <w:jc w:val="both"/>
        <w:rPr>
          <w:rFonts w:cs="Arial"/>
          <w:szCs w:val="20"/>
        </w:rPr>
      </w:pPr>
      <w:r w:rsidRPr="00FD453E">
        <w:rPr>
          <w:rFonts w:cs="Arial"/>
          <w:szCs w:val="20"/>
        </w:rPr>
        <w:t>Ukrep se navezuje na ostale ukrepe s področja krepitve infrastrukture za podporo poselitvi in gospodarstvu.</w:t>
      </w:r>
    </w:p>
    <w:p w14:paraId="2DE79E00" w14:textId="77777777" w:rsidR="0003082C" w:rsidRPr="00FD453E" w:rsidRDefault="0003082C" w:rsidP="0003082C">
      <w:pPr>
        <w:spacing w:line="240" w:lineRule="auto"/>
        <w:jc w:val="both"/>
        <w:rPr>
          <w:rFonts w:cs="Arial"/>
          <w:b/>
          <w:szCs w:val="20"/>
        </w:rPr>
      </w:pPr>
    </w:p>
    <w:p w14:paraId="29A5234B" w14:textId="77777777" w:rsidR="0003082C" w:rsidRPr="00FD453E" w:rsidRDefault="0003082C" w:rsidP="0003082C">
      <w:pPr>
        <w:spacing w:line="240" w:lineRule="auto"/>
        <w:jc w:val="both"/>
        <w:rPr>
          <w:rFonts w:cs="Arial"/>
          <w:szCs w:val="20"/>
        </w:rPr>
      </w:pPr>
      <w:r w:rsidRPr="00FD453E">
        <w:rPr>
          <w:rFonts w:cs="Arial"/>
          <w:b/>
          <w:szCs w:val="20"/>
        </w:rPr>
        <w:t>Predmet,  aktivnosti:</w:t>
      </w:r>
      <w:r w:rsidRPr="00FD453E">
        <w:rPr>
          <w:rFonts w:cs="Arial"/>
          <w:szCs w:val="20"/>
        </w:rPr>
        <w:t xml:space="preserve"> </w:t>
      </w:r>
    </w:p>
    <w:p w14:paraId="3F47BE0D" w14:textId="77777777" w:rsidR="0003082C" w:rsidRDefault="0003082C" w:rsidP="0003082C">
      <w:pPr>
        <w:spacing w:line="240" w:lineRule="auto"/>
        <w:jc w:val="both"/>
        <w:rPr>
          <w:rFonts w:cs="Arial"/>
          <w:szCs w:val="20"/>
        </w:rPr>
      </w:pPr>
      <w:r>
        <w:rPr>
          <w:rFonts w:cs="Arial"/>
          <w:szCs w:val="20"/>
        </w:rPr>
        <w:t>Subvencije in ugodni krediti za i</w:t>
      </w:r>
      <w:r w:rsidRPr="00FD453E">
        <w:rPr>
          <w:rFonts w:cs="Arial"/>
          <w:szCs w:val="20"/>
        </w:rPr>
        <w:t xml:space="preserve">nvesticije na področju zagotavljanja zdravstveno ustrezne pitne vode. </w:t>
      </w:r>
    </w:p>
    <w:p w14:paraId="3E52CF57" w14:textId="77777777" w:rsidR="0003082C" w:rsidRPr="007B5503" w:rsidRDefault="0003082C" w:rsidP="0003082C">
      <w:pPr>
        <w:spacing w:line="240" w:lineRule="auto"/>
        <w:jc w:val="both"/>
        <w:rPr>
          <w:rFonts w:cs="Arial"/>
          <w:szCs w:val="20"/>
        </w:rPr>
      </w:pPr>
      <w:r w:rsidRPr="00FD453E">
        <w:rPr>
          <w:rFonts w:cs="Arial"/>
          <w:szCs w:val="20"/>
        </w:rPr>
        <w:t xml:space="preserve">Sredstva bodo namenjena </w:t>
      </w:r>
      <w:r>
        <w:rPr>
          <w:rFonts w:cs="Arial"/>
          <w:szCs w:val="20"/>
        </w:rPr>
        <w:t xml:space="preserve">projektiranju, </w:t>
      </w:r>
      <w:r w:rsidRPr="00FD453E">
        <w:rPr>
          <w:rFonts w:cs="Arial"/>
          <w:szCs w:val="20"/>
        </w:rPr>
        <w:t>izgradnji novih in rekonstrukciji obstoječih vodovodnih sistemov</w:t>
      </w:r>
      <w:r>
        <w:rPr>
          <w:rFonts w:cs="Arial"/>
          <w:szCs w:val="20"/>
        </w:rPr>
        <w:t xml:space="preserve"> pod 10.000 prebivalcev ter rezervnih vodnih virov</w:t>
      </w:r>
      <w:r w:rsidRPr="00FD453E">
        <w:rPr>
          <w:rFonts w:cs="Arial"/>
          <w:szCs w:val="20"/>
        </w:rPr>
        <w:t xml:space="preserve"> (primarna in sekundarna omrežja</w:t>
      </w:r>
      <w:r>
        <w:rPr>
          <w:rFonts w:cs="Arial"/>
          <w:szCs w:val="20"/>
        </w:rPr>
        <w:t xml:space="preserve"> oz. cevovodi, črpališča, vodohrani in ostala infrastruktura povezana z izgradnjo vodooskrbnega omrežja</w:t>
      </w:r>
      <w:r w:rsidRPr="00FD453E">
        <w:rPr>
          <w:rFonts w:cs="Arial"/>
          <w:szCs w:val="20"/>
        </w:rPr>
        <w:t xml:space="preserve">) z namenom izboljšanja varne oskrbe prebivalcev s kakovostno pitno </w:t>
      </w:r>
      <w:r w:rsidRPr="00FD453E">
        <w:rPr>
          <w:rFonts w:cs="Arial"/>
          <w:szCs w:val="20"/>
        </w:rPr>
        <w:lastRenderedPageBreak/>
        <w:t>vodo</w:t>
      </w:r>
      <w:r>
        <w:rPr>
          <w:rFonts w:cs="Arial"/>
          <w:szCs w:val="20"/>
        </w:rPr>
        <w:t>, povečanjem energetske učinkovitosti vodovodnih sistemov</w:t>
      </w:r>
      <w:r w:rsidRPr="00FD453E">
        <w:rPr>
          <w:rFonts w:cs="Arial"/>
          <w:szCs w:val="20"/>
        </w:rPr>
        <w:t xml:space="preserve"> in zmanjševanja </w:t>
      </w:r>
      <w:r>
        <w:rPr>
          <w:rFonts w:cs="Arial"/>
          <w:szCs w:val="20"/>
        </w:rPr>
        <w:t xml:space="preserve">vodnih </w:t>
      </w:r>
      <w:r w:rsidRPr="00FD453E">
        <w:rPr>
          <w:rFonts w:cs="Arial"/>
          <w:szCs w:val="20"/>
        </w:rPr>
        <w:t>izgub</w:t>
      </w:r>
      <w:r>
        <w:rPr>
          <w:rFonts w:cs="Arial"/>
          <w:szCs w:val="20"/>
        </w:rPr>
        <w:t>.</w:t>
      </w:r>
      <w:r w:rsidRPr="00FD453E">
        <w:rPr>
          <w:rFonts w:cs="Arial"/>
          <w:szCs w:val="20"/>
        </w:rPr>
        <w:t xml:space="preserve"> Sredstva bodo namenjena tudi ukrepom za sanacijo in aktivno zaščito vodnih virov in </w:t>
      </w:r>
      <w:r w:rsidRPr="007B5503">
        <w:rPr>
          <w:rFonts w:cs="Arial"/>
          <w:szCs w:val="20"/>
        </w:rPr>
        <w:t>vzpostavitvi ustreznega sistema za spremljanje kakovosti pitne vode in varstvu vodnih virov. Gre torej za ukrepe za zmanjševanje vodnih izgub na javnih vodovodih in zagotavljanjem rezervnih vodnih virov za javne vodovode.</w:t>
      </w:r>
    </w:p>
    <w:p w14:paraId="09E9158D" w14:textId="77777777" w:rsidR="0003082C" w:rsidRPr="007B5503" w:rsidRDefault="0003082C" w:rsidP="0003082C">
      <w:pPr>
        <w:spacing w:line="240" w:lineRule="auto"/>
        <w:jc w:val="both"/>
        <w:rPr>
          <w:rFonts w:cs="Arial"/>
          <w:szCs w:val="20"/>
        </w:rPr>
      </w:pPr>
    </w:p>
    <w:p w14:paraId="4DEC66A3" w14:textId="77777777" w:rsidR="0003082C" w:rsidRPr="007B5503" w:rsidRDefault="0003082C" w:rsidP="0003082C">
      <w:pPr>
        <w:spacing w:line="240" w:lineRule="auto"/>
        <w:jc w:val="both"/>
        <w:rPr>
          <w:rFonts w:cs="Arial"/>
          <w:b/>
          <w:szCs w:val="20"/>
        </w:rPr>
      </w:pPr>
      <w:r w:rsidRPr="007B5503">
        <w:rPr>
          <w:rFonts w:cs="Arial"/>
          <w:b/>
          <w:szCs w:val="20"/>
        </w:rPr>
        <w:t>Izvajanje:</w:t>
      </w:r>
    </w:p>
    <w:p w14:paraId="012A5FB3" w14:textId="77777777" w:rsidR="0003082C" w:rsidRPr="007B5503" w:rsidRDefault="0003082C" w:rsidP="0003082C">
      <w:pPr>
        <w:spacing w:line="240" w:lineRule="auto"/>
        <w:jc w:val="both"/>
        <w:rPr>
          <w:rFonts w:cs="Arial"/>
          <w:szCs w:val="20"/>
        </w:rPr>
      </w:pPr>
      <w:r w:rsidRPr="007B5503">
        <w:rPr>
          <w:rFonts w:cs="Arial"/>
          <w:szCs w:val="20"/>
        </w:rPr>
        <w:t xml:space="preserve">Javni razpisi, javni pozivi. </w:t>
      </w:r>
    </w:p>
    <w:p w14:paraId="675D6757" w14:textId="10808288" w:rsidR="0003082C" w:rsidRPr="007B5503" w:rsidRDefault="0003082C" w:rsidP="0003082C">
      <w:pPr>
        <w:spacing w:line="240" w:lineRule="auto"/>
        <w:jc w:val="both"/>
        <w:rPr>
          <w:rFonts w:cs="Arial"/>
          <w:szCs w:val="20"/>
        </w:rPr>
      </w:pPr>
      <w:r w:rsidRPr="007B5503">
        <w:rPr>
          <w:rFonts w:cs="Arial"/>
          <w:szCs w:val="20"/>
        </w:rPr>
        <w:t>Nosi</w:t>
      </w:r>
      <w:r w:rsidR="00342652">
        <w:rPr>
          <w:rFonts w:cs="Arial"/>
          <w:szCs w:val="20"/>
        </w:rPr>
        <w:t>lec ukrepa</w:t>
      </w:r>
      <w:r w:rsidRPr="007B5503">
        <w:rPr>
          <w:rFonts w:cs="Arial"/>
          <w:szCs w:val="20"/>
        </w:rPr>
        <w:t xml:space="preserve">: </w:t>
      </w:r>
      <w:r w:rsidR="0080513B">
        <w:rPr>
          <w:rFonts w:cs="Arial"/>
          <w:szCs w:val="20"/>
        </w:rPr>
        <w:t>Ministrstvo za naravne vire in prostor (MNVP).</w:t>
      </w:r>
    </w:p>
    <w:p w14:paraId="05525D22" w14:textId="77777777" w:rsidR="0003082C" w:rsidRPr="007B5503" w:rsidRDefault="0003082C" w:rsidP="0003082C">
      <w:pPr>
        <w:spacing w:line="240" w:lineRule="auto"/>
        <w:jc w:val="both"/>
        <w:rPr>
          <w:rFonts w:cs="Arial"/>
          <w:szCs w:val="20"/>
        </w:rPr>
      </w:pPr>
    </w:p>
    <w:p w14:paraId="43CBA3BD" w14:textId="77777777" w:rsidR="0003082C" w:rsidRPr="007B5503" w:rsidRDefault="0003082C" w:rsidP="0003082C">
      <w:pPr>
        <w:spacing w:line="240" w:lineRule="auto"/>
        <w:jc w:val="both"/>
        <w:rPr>
          <w:rFonts w:cs="Arial"/>
          <w:szCs w:val="20"/>
        </w:rPr>
      </w:pPr>
      <w:r w:rsidRPr="007B5503">
        <w:rPr>
          <w:rFonts w:cs="Arial"/>
          <w:b/>
          <w:szCs w:val="20"/>
        </w:rPr>
        <w:t>Ciljne skupine:</w:t>
      </w:r>
      <w:r w:rsidRPr="007B5503">
        <w:rPr>
          <w:rFonts w:cs="Arial"/>
          <w:szCs w:val="20"/>
        </w:rPr>
        <w:t xml:space="preserve"> </w:t>
      </w:r>
    </w:p>
    <w:p w14:paraId="57A7A959" w14:textId="77777777" w:rsidR="005936A0" w:rsidRPr="000C042B" w:rsidRDefault="005936A0" w:rsidP="005936A0">
      <w:pPr>
        <w:spacing w:line="240" w:lineRule="auto"/>
        <w:rPr>
          <w:rFonts w:cs="Arial"/>
          <w:szCs w:val="20"/>
        </w:rPr>
      </w:pPr>
      <w:r>
        <w:rPr>
          <w:rFonts w:cs="Arial"/>
          <w:szCs w:val="20"/>
        </w:rPr>
        <w:t>Prebivalci.</w:t>
      </w:r>
    </w:p>
    <w:p w14:paraId="56189ADD" w14:textId="77777777" w:rsidR="005936A0" w:rsidRDefault="005936A0" w:rsidP="005936A0">
      <w:pPr>
        <w:spacing w:line="240" w:lineRule="auto"/>
        <w:rPr>
          <w:rFonts w:cs="Arial"/>
          <w:szCs w:val="20"/>
        </w:rPr>
      </w:pPr>
      <w:r w:rsidRPr="00274339">
        <w:rPr>
          <w:rFonts w:cs="Arial"/>
          <w:szCs w:val="20"/>
        </w:rPr>
        <w:t xml:space="preserve">Končni prejemniki (upravičenci): </w:t>
      </w:r>
      <w:r>
        <w:rPr>
          <w:rFonts w:cs="Arial"/>
          <w:szCs w:val="20"/>
        </w:rPr>
        <w:t>O</w:t>
      </w:r>
      <w:r w:rsidRPr="00274339">
        <w:rPr>
          <w:rFonts w:cs="Arial"/>
          <w:szCs w:val="20"/>
        </w:rPr>
        <w:t>bčine, subjekti javnega prava</w:t>
      </w:r>
      <w:r>
        <w:rPr>
          <w:rFonts w:cs="Arial"/>
          <w:szCs w:val="20"/>
        </w:rPr>
        <w:t xml:space="preserve"> ali v javni lasti.</w:t>
      </w:r>
    </w:p>
    <w:p w14:paraId="44753B92" w14:textId="77777777" w:rsidR="0003082C" w:rsidRPr="007B5503" w:rsidRDefault="0003082C" w:rsidP="0003082C">
      <w:pPr>
        <w:spacing w:line="240" w:lineRule="auto"/>
        <w:rPr>
          <w:rFonts w:cs="Arial"/>
          <w:b/>
          <w:szCs w:val="20"/>
        </w:rPr>
      </w:pPr>
    </w:p>
    <w:p w14:paraId="607B1C17" w14:textId="77777777" w:rsidR="0003082C" w:rsidRPr="007B5503" w:rsidRDefault="0003082C" w:rsidP="0003082C">
      <w:pPr>
        <w:spacing w:line="240" w:lineRule="auto"/>
        <w:rPr>
          <w:rFonts w:cs="Arial"/>
          <w:b/>
          <w:szCs w:val="20"/>
        </w:rPr>
      </w:pPr>
      <w:r w:rsidRPr="007B5503">
        <w:rPr>
          <w:rFonts w:cs="Arial"/>
          <w:b/>
          <w:szCs w:val="20"/>
        </w:rPr>
        <w:t>Državna pomoč:</w:t>
      </w:r>
    </w:p>
    <w:p w14:paraId="6DF18634" w14:textId="77777777" w:rsidR="0003082C" w:rsidRPr="00FD453E" w:rsidRDefault="0003082C" w:rsidP="0003082C">
      <w:pPr>
        <w:spacing w:line="240" w:lineRule="auto"/>
        <w:rPr>
          <w:rFonts w:cs="Arial"/>
          <w:szCs w:val="20"/>
        </w:rPr>
      </w:pPr>
      <w:r w:rsidRPr="007B5503">
        <w:rPr>
          <w:rFonts w:cs="Arial"/>
          <w:szCs w:val="20"/>
        </w:rPr>
        <w:t>Ukrep se ne predstavlja državne pomoči.</w:t>
      </w:r>
    </w:p>
    <w:bookmarkEnd w:id="24"/>
    <w:p w14:paraId="7B2C184D" w14:textId="77777777" w:rsidR="009F5F87" w:rsidRPr="0003082C" w:rsidRDefault="009F5F87" w:rsidP="009F5F87">
      <w:pPr>
        <w:spacing w:line="240" w:lineRule="auto"/>
        <w:rPr>
          <w:rFonts w:cs="Arial"/>
          <w:szCs w:val="20"/>
        </w:rPr>
      </w:pPr>
    </w:p>
    <w:p w14:paraId="65AD379C" w14:textId="77777777" w:rsidR="009F5F87" w:rsidRPr="0003082C" w:rsidRDefault="009F5F87" w:rsidP="009671E2">
      <w:pPr>
        <w:pStyle w:val="Naslov4BM"/>
      </w:pPr>
      <w:r w:rsidRPr="0003082C">
        <w:t>Ukrep: Izgradnja in rekonstrukcije kanalizacijske infrastrukture</w:t>
      </w:r>
    </w:p>
    <w:p w14:paraId="17994BB0" w14:textId="77777777" w:rsidR="0003082C" w:rsidRPr="007B5503" w:rsidRDefault="0003082C" w:rsidP="0003082C">
      <w:pPr>
        <w:spacing w:line="240" w:lineRule="auto"/>
        <w:jc w:val="both"/>
        <w:rPr>
          <w:rFonts w:cs="Arial"/>
          <w:b/>
          <w:szCs w:val="20"/>
        </w:rPr>
      </w:pPr>
      <w:r w:rsidRPr="007B5503">
        <w:rPr>
          <w:rFonts w:cs="Arial"/>
          <w:b/>
          <w:szCs w:val="20"/>
        </w:rPr>
        <w:t xml:space="preserve">Analiza stanja, izzivov: </w:t>
      </w:r>
    </w:p>
    <w:p w14:paraId="6EF96EE2" w14:textId="77777777" w:rsidR="0003082C" w:rsidRPr="007B5503" w:rsidRDefault="0003082C" w:rsidP="0003082C">
      <w:pPr>
        <w:spacing w:line="240" w:lineRule="auto"/>
        <w:jc w:val="both"/>
        <w:rPr>
          <w:rFonts w:cs="Arial"/>
          <w:szCs w:val="20"/>
        </w:rPr>
      </w:pPr>
      <w:r w:rsidRPr="007B5503">
        <w:rPr>
          <w:rFonts w:cs="Arial"/>
          <w:szCs w:val="20"/>
        </w:rPr>
        <w:t>Številne občine se soočajo z nizko opremljenostjo z javno kanalizacijo in še vedno obstaja pomanjkljiva osnovna infrastruktura in območje sivih lis glede zahteve o opremljenosti z javno gospodarsko infrastrukturo za doseganje ciljev Direktive Sveta z dne 21. maja 1991 o čiščenju komunalne odpadne vode (91/271/EGS). Temu na obmejnih problemskih območjih v mnogih primerih botruje tudi redka poselitev, ki dodatno otežuje načrtovanje in realizacijo rekonstrukcije ali gradnje novih vodov, ki so nujno potrebni za zagotavljanje kvalitetnega bivalnega in delovnega okolja.</w:t>
      </w:r>
    </w:p>
    <w:p w14:paraId="721FCD08" w14:textId="77777777" w:rsidR="0003082C" w:rsidRPr="007B5503" w:rsidRDefault="0003082C" w:rsidP="0003082C">
      <w:pPr>
        <w:spacing w:line="240" w:lineRule="auto"/>
        <w:jc w:val="both"/>
        <w:rPr>
          <w:rFonts w:cs="Arial"/>
          <w:szCs w:val="20"/>
        </w:rPr>
      </w:pPr>
    </w:p>
    <w:p w14:paraId="4909B2B4" w14:textId="77777777" w:rsidR="0003082C" w:rsidRPr="007B5503" w:rsidRDefault="0003082C" w:rsidP="0003082C">
      <w:pPr>
        <w:spacing w:line="240" w:lineRule="auto"/>
        <w:jc w:val="both"/>
        <w:rPr>
          <w:rFonts w:cs="Arial"/>
          <w:szCs w:val="20"/>
        </w:rPr>
      </w:pPr>
      <w:r w:rsidRPr="007B5503">
        <w:rPr>
          <w:rFonts w:cs="Arial"/>
          <w:b/>
          <w:szCs w:val="20"/>
        </w:rPr>
        <w:t>Namen in cilji:</w:t>
      </w:r>
    </w:p>
    <w:p w14:paraId="0D6973E2" w14:textId="35A219A7" w:rsidR="0003082C" w:rsidRPr="007B5503" w:rsidRDefault="0003082C" w:rsidP="0003082C">
      <w:pPr>
        <w:spacing w:line="240" w:lineRule="auto"/>
        <w:jc w:val="both"/>
        <w:rPr>
          <w:rFonts w:cs="Arial"/>
          <w:szCs w:val="20"/>
        </w:rPr>
      </w:pPr>
      <w:r w:rsidRPr="007B5503">
        <w:rPr>
          <w:rFonts w:cs="Arial"/>
          <w:szCs w:val="20"/>
        </w:rPr>
        <w:t>Namen ukrepa je razvoj projektov na področju kanalizacijske infrastrukture v smeri izboljšanja obstoječega stanja. Namen ukrepa je zagotoviti financiranje izgradnje manjkajoče infrastrukture s kombiniranjem različnih virov financiranja.</w:t>
      </w:r>
    </w:p>
    <w:p w14:paraId="218F6E3C" w14:textId="77777777" w:rsidR="0003082C" w:rsidRPr="007B5503" w:rsidRDefault="0003082C" w:rsidP="0003082C">
      <w:pPr>
        <w:spacing w:line="240" w:lineRule="auto"/>
        <w:jc w:val="both"/>
        <w:rPr>
          <w:rFonts w:cs="Arial"/>
          <w:szCs w:val="20"/>
        </w:rPr>
      </w:pPr>
    </w:p>
    <w:p w14:paraId="1684B211" w14:textId="77777777" w:rsidR="0003082C" w:rsidRPr="007B5503" w:rsidRDefault="0003082C" w:rsidP="0003082C">
      <w:pPr>
        <w:spacing w:line="240" w:lineRule="auto"/>
        <w:jc w:val="both"/>
        <w:rPr>
          <w:rFonts w:cs="Arial"/>
          <w:szCs w:val="20"/>
        </w:rPr>
      </w:pPr>
      <w:r w:rsidRPr="007B5503">
        <w:rPr>
          <w:rFonts w:cs="Arial"/>
          <w:szCs w:val="20"/>
        </w:rPr>
        <w:t xml:space="preserve">Cilji ukrepa so: </w:t>
      </w:r>
    </w:p>
    <w:p w14:paraId="7BAFE77A" w14:textId="77777777" w:rsidR="0003082C" w:rsidRPr="007B5503" w:rsidRDefault="0003082C" w:rsidP="0003082C">
      <w:pPr>
        <w:pStyle w:val="Odstavekseznama"/>
        <w:numPr>
          <w:ilvl w:val="0"/>
          <w:numId w:val="124"/>
        </w:numPr>
        <w:spacing w:line="240" w:lineRule="auto"/>
        <w:jc w:val="both"/>
        <w:rPr>
          <w:rFonts w:cs="Arial"/>
          <w:szCs w:val="20"/>
        </w:rPr>
      </w:pPr>
      <w:r w:rsidRPr="007B5503">
        <w:rPr>
          <w:rFonts w:cs="Arial"/>
          <w:szCs w:val="20"/>
        </w:rPr>
        <w:t>Izboljšanje bivalnih in gospodarskih pogojev,</w:t>
      </w:r>
    </w:p>
    <w:p w14:paraId="26502118" w14:textId="77777777" w:rsidR="0003082C" w:rsidRPr="007B5503" w:rsidRDefault="0003082C" w:rsidP="0003082C">
      <w:pPr>
        <w:pStyle w:val="Odstavekseznama"/>
        <w:numPr>
          <w:ilvl w:val="0"/>
          <w:numId w:val="124"/>
        </w:numPr>
        <w:spacing w:line="240" w:lineRule="auto"/>
        <w:jc w:val="both"/>
        <w:rPr>
          <w:rFonts w:cs="Arial"/>
          <w:szCs w:val="20"/>
        </w:rPr>
      </w:pPr>
      <w:r w:rsidRPr="007B5503">
        <w:rPr>
          <w:rFonts w:cs="Arial"/>
          <w:szCs w:val="20"/>
        </w:rPr>
        <w:t>Izboljšanje stanja okolja.</w:t>
      </w:r>
    </w:p>
    <w:p w14:paraId="6B124D3D" w14:textId="77777777" w:rsidR="0003082C" w:rsidRPr="007B5503" w:rsidRDefault="0003082C" w:rsidP="0003082C">
      <w:pPr>
        <w:spacing w:line="240" w:lineRule="auto"/>
        <w:jc w:val="both"/>
        <w:rPr>
          <w:rFonts w:cs="Arial"/>
          <w:szCs w:val="20"/>
        </w:rPr>
      </w:pPr>
      <w:r w:rsidRPr="007B5503">
        <w:rPr>
          <w:rFonts w:cs="Arial"/>
          <w:szCs w:val="20"/>
        </w:rPr>
        <w:t>Ukrep se navezuje na ostale ukrepe s področja krepitve infrastrukture za podporo poselitvi in gospodarstvu.</w:t>
      </w:r>
    </w:p>
    <w:p w14:paraId="382A0DDA" w14:textId="77777777" w:rsidR="0003082C" w:rsidRPr="007B5503" w:rsidRDefault="0003082C" w:rsidP="0003082C">
      <w:pPr>
        <w:spacing w:line="240" w:lineRule="auto"/>
        <w:jc w:val="both"/>
        <w:rPr>
          <w:rFonts w:cs="Arial"/>
          <w:szCs w:val="20"/>
        </w:rPr>
      </w:pPr>
    </w:p>
    <w:p w14:paraId="4062453A" w14:textId="77777777" w:rsidR="0003082C" w:rsidRPr="007B5503" w:rsidRDefault="0003082C" w:rsidP="0003082C">
      <w:pPr>
        <w:spacing w:line="240" w:lineRule="auto"/>
        <w:jc w:val="both"/>
        <w:rPr>
          <w:rFonts w:cs="Arial"/>
          <w:szCs w:val="20"/>
        </w:rPr>
      </w:pPr>
      <w:r w:rsidRPr="007B5503">
        <w:rPr>
          <w:rFonts w:cs="Arial"/>
          <w:b/>
          <w:szCs w:val="20"/>
        </w:rPr>
        <w:t>Predmet,  aktivnosti:</w:t>
      </w:r>
      <w:r w:rsidRPr="007B5503">
        <w:rPr>
          <w:rFonts w:cs="Arial"/>
          <w:szCs w:val="20"/>
        </w:rPr>
        <w:t xml:space="preserve"> </w:t>
      </w:r>
    </w:p>
    <w:p w14:paraId="1506A487" w14:textId="28CAFA4B" w:rsidR="0003082C" w:rsidRPr="007B5503" w:rsidRDefault="0003082C" w:rsidP="0003082C">
      <w:pPr>
        <w:spacing w:line="240" w:lineRule="auto"/>
        <w:jc w:val="both"/>
        <w:rPr>
          <w:rFonts w:cs="Arial"/>
          <w:szCs w:val="20"/>
        </w:rPr>
      </w:pPr>
      <w:r w:rsidRPr="007B5503">
        <w:rPr>
          <w:rFonts w:cs="Arial"/>
          <w:szCs w:val="20"/>
        </w:rPr>
        <w:t>Investicije v primarno in sekundarno infrastrukturo za zbiranje in za ustrezno stopnjo čiščenja komunalnih odpadnih voda v območjih poselitve s skupno obremenitvijo manjšo od 2.000 PE.</w:t>
      </w:r>
      <w:r>
        <w:rPr>
          <w:rFonts w:cs="Arial"/>
          <w:szCs w:val="20"/>
        </w:rPr>
        <w:t xml:space="preserve"> Predmet ukrepa so tudi </w:t>
      </w:r>
      <w:r w:rsidRPr="0003082C">
        <w:rPr>
          <w:rFonts w:cs="Arial"/>
          <w:szCs w:val="20"/>
        </w:rPr>
        <w:t>manjš</w:t>
      </w:r>
      <w:r>
        <w:rPr>
          <w:rFonts w:cs="Arial"/>
          <w:szCs w:val="20"/>
        </w:rPr>
        <w:t>e</w:t>
      </w:r>
      <w:r w:rsidRPr="0003082C">
        <w:rPr>
          <w:rFonts w:cs="Arial"/>
          <w:szCs w:val="20"/>
        </w:rPr>
        <w:t xml:space="preserve"> čistiln</w:t>
      </w:r>
      <w:r>
        <w:rPr>
          <w:rFonts w:cs="Arial"/>
          <w:szCs w:val="20"/>
        </w:rPr>
        <w:t>e</w:t>
      </w:r>
      <w:r w:rsidRPr="0003082C">
        <w:rPr>
          <w:rFonts w:cs="Arial"/>
          <w:szCs w:val="20"/>
        </w:rPr>
        <w:t xml:space="preserve"> naprav in kanalizacije </w:t>
      </w:r>
      <w:r>
        <w:rPr>
          <w:rFonts w:cs="Arial"/>
          <w:szCs w:val="20"/>
        </w:rPr>
        <w:t>ter</w:t>
      </w:r>
      <w:r w:rsidRPr="0003082C">
        <w:rPr>
          <w:rFonts w:cs="Arial"/>
          <w:szCs w:val="20"/>
        </w:rPr>
        <w:t xml:space="preserve"> individualne čistilne naprave v lasti občin, </w:t>
      </w:r>
      <w:r>
        <w:rPr>
          <w:rFonts w:cs="Arial"/>
          <w:szCs w:val="20"/>
        </w:rPr>
        <w:t xml:space="preserve">za katere </w:t>
      </w:r>
      <w:r w:rsidR="00342652">
        <w:rPr>
          <w:rFonts w:cs="Arial"/>
          <w:szCs w:val="20"/>
        </w:rPr>
        <w:t>občina zagotovi ustrezno upravljanje in monitoring.</w:t>
      </w:r>
    </w:p>
    <w:p w14:paraId="3AE29C72" w14:textId="77777777" w:rsidR="0003082C" w:rsidRPr="007B5503" w:rsidRDefault="0003082C" w:rsidP="0003082C">
      <w:pPr>
        <w:spacing w:line="240" w:lineRule="auto"/>
        <w:jc w:val="both"/>
        <w:rPr>
          <w:rFonts w:cs="Arial"/>
          <w:szCs w:val="20"/>
        </w:rPr>
      </w:pPr>
    </w:p>
    <w:p w14:paraId="22988D3E" w14:textId="77777777" w:rsidR="0003082C" w:rsidRPr="007B5503" w:rsidRDefault="0003082C" w:rsidP="0003082C">
      <w:pPr>
        <w:spacing w:line="240" w:lineRule="auto"/>
        <w:jc w:val="both"/>
        <w:rPr>
          <w:rFonts w:cs="Arial"/>
          <w:b/>
          <w:szCs w:val="20"/>
        </w:rPr>
      </w:pPr>
      <w:r w:rsidRPr="007B5503">
        <w:rPr>
          <w:rFonts w:cs="Arial"/>
          <w:b/>
          <w:szCs w:val="20"/>
        </w:rPr>
        <w:t>Izvajanje:</w:t>
      </w:r>
    </w:p>
    <w:p w14:paraId="516F5678" w14:textId="77777777" w:rsidR="0003082C" w:rsidRPr="007B5503" w:rsidRDefault="0003082C" w:rsidP="0003082C">
      <w:pPr>
        <w:spacing w:line="240" w:lineRule="auto"/>
        <w:jc w:val="both"/>
        <w:rPr>
          <w:rFonts w:cs="Arial"/>
          <w:szCs w:val="20"/>
        </w:rPr>
      </w:pPr>
      <w:r w:rsidRPr="007B5503">
        <w:rPr>
          <w:rFonts w:cs="Arial"/>
          <w:szCs w:val="20"/>
        </w:rPr>
        <w:t>Javni razpisi, javni pozivi.</w:t>
      </w:r>
    </w:p>
    <w:p w14:paraId="564775F4" w14:textId="0B98C296" w:rsidR="0003082C" w:rsidRPr="007B5503" w:rsidRDefault="0003082C" w:rsidP="0003082C">
      <w:pPr>
        <w:spacing w:line="240" w:lineRule="auto"/>
        <w:jc w:val="both"/>
        <w:rPr>
          <w:rFonts w:cs="Arial"/>
          <w:szCs w:val="20"/>
        </w:rPr>
      </w:pPr>
      <w:r w:rsidRPr="007B5503">
        <w:rPr>
          <w:rFonts w:cs="Arial"/>
          <w:szCs w:val="20"/>
        </w:rPr>
        <w:t>Nosil</w:t>
      </w:r>
      <w:r w:rsidR="00342652">
        <w:rPr>
          <w:rFonts w:cs="Arial"/>
          <w:szCs w:val="20"/>
        </w:rPr>
        <w:t>ec ukrepa</w:t>
      </w:r>
      <w:r w:rsidRPr="007B5503">
        <w:rPr>
          <w:rFonts w:cs="Arial"/>
          <w:szCs w:val="20"/>
        </w:rPr>
        <w:t xml:space="preserve">: </w:t>
      </w:r>
      <w:r w:rsidR="0080513B">
        <w:rPr>
          <w:rFonts w:cs="Arial"/>
          <w:szCs w:val="20"/>
        </w:rPr>
        <w:t>Ministrstvo za naravne vire in prostor (MNVP).</w:t>
      </w:r>
    </w:p>
    <w:p w14:paraId="0E84E3C4" w14:textId="77777777" w:rsidR="0003082C" w:rsidRPr="007B5503" w:rsidRDefault="0003082C" w:rsidP="0003082C">
      <w:pPr>
        <w:spacing w:line="240" w:lineRule="auto"/>
        <w:jc w:val="both"/>
        <w:rPr>
          <w:rFonts w:cs="Arial"/>
          <w:szCs w:val="20"/>
        </w:rPr>
      </w:pPr>
    </w:p>
    <w:p w14:paraId="1B228CAE" w14:textId="77777777" w:rsidR="0003082C" w:rsidRPr="007B5503" w:rsidRDefault="0003082C" w:rsidP="0003082C">
      <w:pPr>
        <w:spacing w:line="240" w:lineRule="auto"/>
        <w:jc w:val="both"/>
        <w:rPr>
          <w:rFonts w:cs="Arial"/>
          <w:szCs w:val="20"/>
        </w:rPr>
      </w:pPr>
      <w:r w:rsidRPr="007B5503">
        <w:rPr>
          <w:rFonts w:cs="Arial"/>
          <w:b/>
          <w:szCs w:val="20"/>
        </w:rPr>
        <w:t>Ciljne skupine:</w:t>
      </w:r>
      <w:r w:rsidRPr="007B5503">
        <w:rPr>
          <w:rFonts w:cs="Arial"/>
          <w:szCs w:val="20"/>
        </w:rPr>
        <w:t xml:space="preserve"> </w:t>
      </w:r>
    </w:p>
    <w:p w14:paraId="726C1216" w14:textId="77777777" w:rsidR="005936A0" w:rsidRPr="000C042B" w:rsidRDefault="005936A0" w:rsidP="005936A0">
      <w:pPr>
        <w:spacing w:line="240" w:lineRule="auto"/>
        <w:rPr>
          <w:rFonts w:cs="Arial"/>
          <w:szCs w:val="20"/>
        </w:rPr>
      </w:pPr>
      <w:r>
        <w:rPr>
          <w:rFonts w:cs="Arial"/>
          <w:szCs w:val="20"/>
        </w:rPr>
        <w:t>Prebivalci.</w:t>
      </w:r>
    </w:p>
    <w:p w14:paraId="3DAE1F8E" w14:textId="297C2CFA" w:rsidR="005936A0" w:rsidRDefault="005936A0" w:rsidP="005936A0">
      <w:pPr>
        <w:spacing w:line="240" w:lineRule="auto"/>
        <w:rPr>
          <w:rFonts w:cs="Arial"/>
          <w:szCs w:val="20"/>
        </w:rPr>
      </w:pPr>
      <w:r w:rsidRPr="00274339">
        <w:rPr>
          <w:rFonts w:cs="Arial"/>
          <w:szCs w:val="20"/>
        </w:rPr>
        <w:t xml:space="preserve">Končni prejemniki (upravičenci): </w:t>
      </w:r>
      <w:r>
        <w:rPr>
          <w:rFonts w:cs="Arial"/>
          <w:szCs w:val="20"/>
        </w:rPr>
        <w:t>O</w:t>
      </w:r>
      <w:r w:rsidRPr="00274339">
        <w:rPr>
          <w:rFonts w:cs="Arial"/>
          <w:szCs w:val="20"/>
        </w:rPr>
        <w:t>bčine, subjekti javnega prava</w:t>
      </w:r>
      <w:r>
        <w:rPr>
          <w:rFonts w:cs="Arial"/>
          <w:szCs w:val="20"/>
        </w:rPr>
        <w:t xml:space="preserve"> ali v javni lasti.</w:t>
      </w:r>
    </w:p>
    <w:p w14:paraId="53AA9029" w14:textId="77777777" w:rsidR="005936A0" w:rsidRPr="007B5503" w:rsidRDefault="005936A0" w:rsidP="0003082C">
      <w:pPr>
        <w:spacing w:line="240" w:lineRule="auto"/>
        <w:rPr>
          <w:rFonts w:cs="Arial"/>
          <w:szCs w:val="20"/>
        </w:rPr>
      </w:pPr>
    </w:p>
    <w:p w14:paraId="7FC0641B" w14:textId="77777777" w:rsidR="0003082C" w:rsidRPr="007B5503" w:rsidRDefault="0003082C" w:rsidP="0003082C">
      <w:pPr>
        <w:spacing w:line="240" w:lineRule="auto"/>
        <w:rPr>
          <w:rFonts w:cs="Arial"/>
          <w:b/>
          <w:szCs w:val="20"/>
        </w:rPr>
      </w:pPr>
      <w:r w:rsidRPr="007B5503">
        <w:rPr>
          <w:rFonts w:cs="Arial"/>
          <w:b/>
          <w:szCs w:val="20"/>
        </w:rPr>
        <w:t>Državna pomoč:</w:t>
      </w:r>
    </w:p>
    <w:p w14:paraId="12CD5E84" w14:textId="77777777" w:rsidR="0003082C" w:rsidRPr="007B5503" w:rsidRDefault="0003082C" w:rsidP="0003082C">
      <w:pPr>
        <w:spacing w:line="240" w:lineRule="auto"/>
        <w:rPr>
          <w:rFonts w:cs="Arial"/>
          <w:szCs w:val="20"/>
        </w:rPr>
      </w:pPr>
      <w:r w:rsidRPr="007B5503">
        <w:rPr>
          <w:rFonts w:cs="Arial"/>
          <w:szCs w:val="20"/>
        </w:rPr>
        <w:lastRenderedPageBreak/>
        <w:t>Ukrep ne predstavlja državne pomoči.</w:t>
      </w:r>
    </w:p>
    <w:p w14:paraId="4F2B3AB6" w14:textId="77777777" w:rsidR="009F5F87" w:rsidRPr="000C042B" w:rsidRDefault="009F5F87" w:rsidP="009F5F87">
      <w:pPr>
        <w:spacing w:line="240" w:lineRule="auto"/>
        <w:jc w:val="both"/>
        <w:rPr>
          <w:rFonts w:cs="Arial"/>
          <w:b/>
          <w:szCs w:val="20"/>
        </w:rPr>
      </w:pPr>
    </w:p>
    <w:p w14:paraId="5F3118F7" w14:textId="77777777" w:rsidR="009F5F87" w:rsidRPr="000C042B" w:rsidRDefault="009F5F87" w:rsidP="009671E2">
      <w:pPr>
        <w:pStyle w:val="Naslov3BM"/>
        <w:spacing w:line="240" w:lineRule="auto"/>
      </w:pPr>
      <w:bookmarkStart w:id="25" w:name="_Toc69514762"/>
      <w:bookmarkStart w:id="26" w:name="_Toc72913243"/>
      <w:bookmarkStart w:id="27" w:name="_Toc196417116"/>
      <w:r w:rsidRPr="000C042B">
        <w:t>Specifični cilj: Zagotavljanje osnovnih bivalnih pogojev</w:t>
      </w:r>
      <w:bookmarkEnd w:id="25"/>
      <w:bookmarkEnd w:id="26"/>
      <w:bookmarkEnd w:id="27"/>
    </w:p>
    <w:p w14:paraId="799794BE" w14:textId="77777777" w:rsidR="009F5F87" w:rsidRPr="000C042B" w:rsidRDefault="009F5F87" w:rsidP="009671E2">
      <w:pPr>
        <w:pStyle w:val="Naslov4BM"/>
        <w:spacing w:line="240" w:lineRule="auto"/>
      </w:pPr>
      <w:r w:rsidRPr="000C042B">
        <w:t>Ukrep: Podpora reševanju stanovanjskega vprašanja</w:t>
      </w:r>
    </w:p>
    <w:p w14:paraId="47323522" w14:textId="77777777" w:rsidR="009F5F87" w:rsidRPr="000C042B" w:rsidRDefault="009F5F87" w:rsidP="00C63D09">
      <w:pPr>
        <w:spacing w:line="240" w:lineRule="auto"/>
        <w:jc w:val="both"/>
        <w:rPr>
          <w:rFonts w:cs="Arial"/>
          <w:b/>
          <w:szCs w:val="20"/>
        </w:rPr>
      </w:pPr>
      <w:r w:rsidRPr="000C042B">
        <w:rPr>
          <w:rFonts w:cs="Arial"/>
          <w:b/>
          <w:szCs w:val="20"/>
        </w:rPr>
        <w:t xml:space="preserve">Analiza stanja, izzivov: </w:t>
      </w:r>
    </w:p>
    <w:p w14:paraId="6C2D39C8" w14:textId="77777777" w:rsidR="009F5F87" w:rsidRPr="000C042B" w:rsidRDefault="009F5F87" w:rsidP="00C63D09">
      <w:pPr>
        <w:jc w:val="both"/>
      </w:pPr>
      <w:r w:rsidRPr="000C042B">
        <w:t>Številne občine se soočajo z neugodnim gospodarskim in demografskim stanjem, kar omejuje njihove aktivnosti na področju stanovanjske oskrbe. Stanje se izraža v podpovprečno nizkem BDP na zaposlenega in nizki dohodnini na prebivalca; nizkem številu delovnih mest na število delovno aktivnega prebivalstva; visoki brezposelnost med mladimi; nizkem številu poslovnih subjektov /1000 prebivalcev. Na področju demografske slike pa v visokem indeksu rasti staranja prebivalstva; nizki stopnji delovne aktivnosti; visokem deležu selitev; nizkem deležu prebivalstva z višjo ali visoko izobrazbo; v številu naselij z manj kot petimi prebivalci in nizkem številu izdanih gradbenih dovoljenj.</w:t>
      </w:r>
    </w:p>
    <w:p w14:paraId="1E0EA518" w14:textId="77777777" w:rsidR="009F5F87" w:rsidRPr="000C042B" w:rsidRDefault="009F5F87" w:rsidP="00C63D09">
      <w:pPr>
        <w:spacing w:line="240" w:lineRule="auto"/>
        <w:jc w:val="both"/>
        <w:rPr>
          <w:rFonts w:cs="Arial"/>
          <w:szCs w:val="20"/>
        </w:rPr>
      </w:pPr>
    </w:p>
    <w:p w14:paraId="32E051E0" w14:textId="77777777" w:rsidR="009F5F87" w:rsidRPr="000C042B" w:rsidRDefault="009F5F87" w:rsidP="00C63D09">
      <w:pPr>
        <w:spacing w:line="240" w:lineRule="auto"/>
        <w:jc w:val="both"/>
        <w:rPr>
          <w:rFonts w:cs="Arial"/>
          <w:szCs w:val="20"/>
        </w:rPr>
      </w:pPr>
      <w:r w:rsidRPr="000C042B">
        <w:rPr>
          <w:rFonts w:cs="Arial"/>
          <w:szCs w:val="20"/>
        </w:rPr>
        <w:t>V posameznih občinah pomagajo mladim in mladim družinam pri reševanju prvega stanovanjskega problema, vendar pogosto v zelo omejenem obsegu (npr. Hrpelje-Kozina, Kobilje, Radovljica,…). Za mlade se štejejo osebe, ki na dan vložitve popolne prijave še niso dopolnile 34 let. Za mlado družino po tem odloku se šteje družina z vsaj enim otrokom, v kateri nobeden od staršev ni star več kot 34 let.</w:t>
      </w:r>
    </w:p>
    <w:p w14:paraId="62B1D524" w14:textId="77777777" w:rsidR="009F5F87" w:rsidRPr="000C042B" w:rsidRDefault="009F5F87" w:rsidP="00C63D09">
      <w:pPr>
        <w:spacing w:line="240" w:lineRule="auto"/>
        <w:jc w:val="both"/>
        <w:rPr>
          <w:rFonts w:cs="Arial"/>
          <w:szCs w:val="20"/>
        </w:rPr>
      </w:pPr>
    </w:p>
    <w:p w14:paraId="5B4AACF4" w14:textId="77777777" w:rsidR="009F5F87" w:rsidRPr="000C042B" w:rsidRDefault="009F5F87" w:rsidP="00C63D09">
      <w:pPr>
        <w:spacing w:line="240" w:lineRule="auto"/>
        <w:jc w:val="both"/>
        <w:rPr>
          <w:rFonts w:cs="Arial"/>
          <w:szCs w:val="20"/>
        </w:rPr>
      </w:pPr>
      <w:r w:rsidRPr="000C042B">
        <w:rPr>
          <w:rFonts w:cs="Arial"/>
          <w:b/>
          <w:szCs w:val="20"/>
        </w:rPr>
        <w:t>Namen in cilji:</w:t>
      </w:r>
    </w:p>
    <w:p w14:paraId="5AD9F58A" w14:textId="715606B4" w:rsidR="009F5F87" w:rsidRDefault="009F5F87" w:rsidP="00C63D09">
      <w:pPr>
        <w:spacing w:line="240" w:lineRule="auto"/>
        <w:jc w:val="both"/>
        <w:rPr>
          <w:rFonts w:cs="Arial"/>
          <w:szCs w:val="20"/>
        </w:rPr>
      </w:pPr>
      <w:r w:rsidRPr="000C042B">
        <w:rPr>
          <w:rFonts w:cs="Arial"/>
          <w:szCs w:val="20"/>
        </w:rPr>
        <w:t>Namen ukrepa je podpora reševanju stanovanjskega vprašanja na področju sofinanciranja obnove in izgradnje stanovanjskih nepremičnin</w:t>
      </w:r>
      <w:r w:rsidR="00EB3AC3">
        <w:rPr>
          <w:rFonts w:cs="Arial"/>
          <w:szCs w:val="20"/>
        </w:rPr>
        <w:t xml:space="preserve"> v javni lasti, kjer je zato izraženo povpraševanje</w:t>
      </w:r>
      <w:r w:rsidRPr="000C042B">
        <w:rPr>
          <w:rFonts w:cs="Arial"/>
          <w:szCs w:val="20"/>
        </w:rPr>
        <w:t xml:space="preserve">, s poudarkih na mladih in na mladih družinah. </w:t>
      </w:r>
    </w:p>
    <w:p w14:paraId="76AD945C" w14:textId="77777777" w:rsidR="009F5F87" w:rsidRPr="000C042B" w:rsidRDefault="009F5F87" w:rsidP="009F5F87">
      <w:pPr>
        <w:spacing w:line="240" w:lineRule="auto"/>
        <w:jc w:val="both"/>
        <w:rPr>
          <w:rFonts w:cs="Arial"/>
          <w:szCs w:val="20"/>
        </w:rPr>
      </w:pPr>
    </w:p>
    <w:p w14:paraId="7C217678" w14:textId="77777777" w:rsidR="009F5F87" w:rsidRPr="000C042B" w:rsidRDefault="009F5F87" w:rsidP="009F5F87">
      <w:pPr>
        <w:spacing w:line="240" w:lineRule="auto"/>
        <w:jc w:val="both"/>
        <w:rPr>
          <w:rFonts w:cs="Arial"/>
          <w:szCs w:val="20"/>
        </w:rPr>
      </w:pPr>
      <w:r w:rsidRPr="000C042B">
        <w:rPr>
          <w:rFonts w:cs="Arial"/>
          <w:szCs w:val="20"/>
        </w:rPr>
        <w:t xml:space="preserve">Cilji ukrepa so: </w:t>
      </w:r>
    </w:p>
    <w:p w14:paraId="2ACACCE9" w14:textId="77777777" w:rsidR="009F5F87" w:rsidRPr="000C042B" w:rsidRDefault="009F5F87" w:rsidP="009F5F87">
      <w:pPr>
        <w:pStyle w:val="Odstavekseznama"/>
        <w:numPr>
          <w:ilvl w:val="0"/>
          <w:numId w:val="69"/>
        </w:numPr>
        <w:spacing w:line="240" w:lineRule="auto"/>
        <w:contextualSpacing w:val="0"/>
        <w:jc w:val="both"/>
        <w:rPr>
          <w:rFonts w:cs="Arial"/>
          <w:szCs w:val="20"/>
        </w:rPr>
      </w:pPr>
      <w:r w:rsidRPr="000C042B">
        <w:rPr>
          <w:rFonts w:cs="Arial"/>
          <w:szCs w:val="20"/>
        </w:rPr>
        <w:t>zagotavljanje osnovnih bivalnih pogojev,</w:t>
      </w:r>
    </w:p>
    <w:p w14:paraId="4123CF1A" w14:textId="77777777" w:rsidR="009F5F87" w:rsidRPr="000C042B" w:rsidRDefault="009F5F87" w:rsidP="009F5F87">
      <w:pPr>
        <w:pStyle w:val="Odstavekseznama"/>
        <w:numPr>
          <w:ilvl w:val="0"/>
          <w:numId w:val="69"/>
        </w:numPr>
        <w:spacing w:line="240" w:lineRule="auto"/>
        <w:contextualSpacing w:val="0"/>
        <w:jc w:val="both"/>
        <w:rPr>
          <w:rFonts w:cs="Arial"/>
          <w:szCs w:val="20"/>
        </w:rPr>
      </w:pPr>
      <w:r w:rsidRPr="000C042B">
        <w:rPr>
          <w:rFonts w:cs="Arial"/>
          <w:szCs w:val="20"/>
        </w:rPr>
        <w:t>socialna reaktivacija poselitvenih območij z evidentnim upadanjem prebivalstva,</w:t>
      </w:r>
    </w:p>
    <w:p w14:paraId="15CCE4BA" w14:textId="77777777" w:rsidR="009F5F87" w:rsidRPr="000C042B" w:rsidRDefault="009F5F87" w:rsidP="009F5F87">
      <w:pPr>
        <w:pStyle w:val="Odstavekseznama"/>
        <w:numPr>
          <w:ilvl w:val="0"/>
          <w:numId w:val="69"/>
        </w:numPr>
        <w:spacing w:line="240" w:lineRule="auto"/>
        <w:contextualSpacing w:val="0"/>
        <w:jc w:val="both"/>
        <w:rPr>
          <w:rFonts w:cs="Arial"/>
          <w:szCs w:val="20"/>
        </w:rPr>
      </w:pPr>
      <w:r w:rsidRPr="000C042B">
        <w:rPr>
          <w:rFonts w:cs="Arial"/>
          <w:szCs w:val="20"/>
        </w:rPr>
        <w:t>izkoriščanje obstoječih potencialov na področju stanovanjskih stavb in infrastrukture splošnega gospodarskega pomena.</w:t>
      </w:r>
    </w:p>
    <w:p w14:paraId="706F6399" w14:textId="77777777" w:rsidR="009F5F87" w:rsidRPr="000C042B" w:rsidRDefault="009F5F87" w:rsidP="009F5F87">
      <w:pPr>
        <w:pStyle w:val="Odstavekseznama"/>
        <w:ind w:left="360"/>
        <w:jc w:val="both"/>
        <w:rPr>
          <w:rFonts w:cs="Arial"/>
          <w:szCs w:val="20"/>
        </w:rPr>
      </w:pPr>
    </w:p>
    <w:p w14:paraId="7C4CCEFA" w14:textId="77777777" w:rsidR="009F5F87" w:rsidRPr="000C042B" w:rsidRDefault="009F5F87" w:rsidP="009F5F87">
      <w:pPr>
        <w:spacing w:line="240" w:lineRule="auto"/>
        <w:jc w:val="both"/>
        <w:rPr>
          <w:rFonts w:cs="Arial"/>
          <w:szCs w:val="20"/>
        </w:rPr>
      </w:pPr>
      <w:r w:rsidRPr="000C042B">
        <w:rPr>
          <w:rFonts w:cs="Arial"/>
          <w:szCs w:val="20"/>
        </w:rPr>
        <w:t>Ukrep se navezuje na ostale ukrepe s področja krepitve kakovosti bivanja.</w:t>
      </w:r>
    </w:p>
    <w:p w14:paraId="29AD4A54" w14:textId="77777777" w:rsidR="009F5F87" w:rsidRPr="000C042B" w:rsidRDefault="009F5F87" w:rsidP="009F5F87">
      <w:pPr>
        <w:spacing w:line="240" w:lineRule="auto"/>
        <w:jc w:val="both"/>
        <w:rPr>
          <w:rFonts w:cs="Arial"/>
          <w:szCs w:val="20"/>
        </w:rPr>
      </w:pPr>
    </w:p>
    <w:p w14:paraId="78093594" w14:textId="77777777" w:rsidR="009F5F87" w:rsidRPr="000C042B" w:rsidRDefault="009F5F87" w:rsidP="009F5F87">
      <w:pPr>
        <w:spacing w:line="240" w:lineRule="auto"/>
        <w:jc w:val="both"/>
        <w:rPr>
          <w:rFonts w:cs="Arial"/>
          <w:szCs w:val="20"/>
        </w:rPr>
      </w:pPr>
      <w:r w:rsidRPr="000C042B">
        <w:rPr>
          <w:rFonts w:cs="Arial"/>
          <w:b/>
          <w:szCs w:val="20"/>
        </w:rPr>
        <w:t>Predmet,  aktivnosti:</w:t>
      </w:r>
      <w:r w:rsidRPr="000C042B">
        <w:rPr>
          <w:rFonts w:cs="Arial"/>
          <w:szCs w:val="20"/>
        </w:rPr>
        <w:t xml:space="preserve"> </w:t>
      </w:r>
    </w:p>
    <w:p w14:paraId="14597065" w14:textId="77777777" w:rsidR="009F5F87" w:rsidRPr="000C042B" w:rsidRDefault="009F5F87" w:rsidP="009F5F87">
      <w:pPr>
        <w:spacing w:line="240" w:lineRule="auto"/>
        <w:jc w:val="both"/>
        <w:rPr>
          <w:rFonts w:cs="Arial"/>
          <w:szCs w:val="20"/>
        </w:rPr>
      </w:pPr>
      <w:r w:rsidRPr="000C042B">
        <w:rPr>
          <w:rFonts w:cs="Arial"/>
          <w:szCs w:val="20"/>
        </w:rPr>
        <w:t xml:space="preserve">Na področju zagotavljanja osnovnih bivalnih pogojev je stanovanjska oskrba prebivalstva pomemben ukrep, ki posledično vpliva tudi na druge prostorske in družbeno razvojne cilje. V tem okviru je treba izvajati različne aktivnosti: </w:t>
      </w:r>
    </w:p>
    <w:p w14:paraId="46398F75" w14:textId="1323D24E" w:rsidR="009F5F87" w:rsidRPr="000C042B" w:rsidRDefault="009F5F87" w:rsidP="009F5F87">
      <w:pPr>
        <w:pStyle w:val="Odstavekseznama"/>
        <w:numPr>
          <w:ilvl w:val="0"/>
          <w:numId w:val="68"/>
        </w:numPr>
        <w:spacing w:line="240" w:lineRule="auto"/>
        <w:contextualSpacing w:val="0"/>
        <w:jc w:val="both"/>
        <w:rPr>
          <w:rFonts w:cs="Arial"/>
          <w:szCs w:val="20"/>
        </w:rPr>
      </w:pPr>
      <w:r w:rsidRPr="000C042B">
        <w:rPr>
          <w:rFonts w:cs="Arial"/>
          <w:b/>
          <w:szCs w:val="20"/>
        </w:rPr>
        <w:t>Sofinanciranje prenove obstoječega stavbnega fonda</w:t>
      </w:r>
      <w:r w:rsidRPr="000C042B">
        <w:rPr>
          <w:rFonts w:cs="Arial"/>
          <w:szCs w:val="20"/>
        </w:rPr>
        <w:t>. V prostoru smo priča obsežnemu stavbnemu fondu, ki zaradi različnih razlogov ni aktiven (nenaseljene bivalne enote). S prednostno aktivacijo obstoječih stanovanjskih potencialov želimo spodbuditi nepremičninski trg in slediti ciljem trajnostnega razvoja, ki naslavlja racionalno uporabo prostora kot omejenega vira. S tem želimo tudi bolj učinkovito uporabiti obstoječo infrastrukturo splošnega gospodarskega pomena.</w:t>
      </w:r>
    </w:p>
    <w:p w14:paraId="29416142" w14:textId="77777777" w:rsidR="009F5F87" w:rsidRPr="000C042B" w:rsidRDefault="009F5F87" w:rsidP="009F5F87">
      <w:pPr>
        <w:pStyle w:val="Odstavekseznama"/>
        <w:numPr>
          <w:ilvl w:val="0"/>
          <w:numId w:val="68"/>
        </w:numPr>
        <w:spacing w:line="240" w:lineRule="auto"/>
        <w:contextualSpacing w:val="0"/>
        <w:jc w:val="both"/>
        <w:rPr>
          <w:rFonts w:cs="Arial"/>
          <w:szCs w:val="20"/>
        </w:rPr>
      </w:pPr>
      <w:r w:rsidRPr="000C042B">
        <w:rPr>
          <w:rFonts w:cs="Arial"/>
          <w:b/>
          <w:szCs w:val="20"/>
        </w:rPr>
        <w:t>Sofinanciranje komunalno opremljenih zemljišč</w:t>
      </w:r>
      <w:r w:rsidRPr="000C042B">
        <w:rPr>
          <w:rFonts w:cs="Arial"/>
          <w:szCs w:val="20"/>
        </w:rPr>
        <w:t>. Dejstvo je, da smo kljub obstoječi kvoti stavbnih zemljišč v številnih primerih priča njihovi nerazpoložljivosti na trgu nepremičnin. Temu botrujejo različni razlogi (pravno lastniški pogoji, nezadostna komunalna opremljenost, določbe prostorskih aktov itd.) V takih primerih je zagotavljanje komunalno opremljenih zemljišč za potrebe lokalnega prebivalstva eden od pristopov reševanja stanovanjskega vprašanja. Prednostno gre za aktivacijo zemljišč, ki so v prostorskih aktih že opredeljena kot stavbna zemljišča.</w:t>
      </w:r>
    </w:p>
    <w:p w14:paraId="4C3CEE14" w14:textId="5122F493" w:rsidR="009F5F87" w:rsidRPr="000C042B" w:rsidRDefault="009F5F87" w:rsidP="009F5F87">
      <w:pPr>
        <w:pStyle w:val="Odstavekseznama"/>
        <w:numPr>
          <w:ilvl w:val="0"/>
          <w:numId w:val="68"/>
        </w:numPr>
        <w:spacing w:line="240" w:lineRule="auto"/>
        <w:contextualSpacing w:val="0"/>
        <w:jc w:val="both"/>
        <w:rPr>
          <w:rFonts w:cs="Arial"/>
          <w:szCs w:val="20"/>
        </w:rPr>
      </w:pPr>
      <w:r w:rsidRPr="000C042B">
        <w:rPr>
          <w:rFonts w:cs="Arial"/>
          <w:b/>
          <w:szCs w:val="20"/>
        </w:rPr>
        <w:lastRenderedPageBreak/>
        <w:t>Sofinanciranje gradnje javnih najemnih stanovanj</w:t>
      </w:r>
      <w:r w:rsidRPr="000C042B">
        <w:rPr>
          <w:rFonts w:cs="Arial"/>
          <w:szCs w:val="20"/>
        </w:rPr>
        <w:t xml:space="preserve">. Gradnja javnih najemnih stanovanj je eden od variantnih pristopov reševanja stanovanjskega vprašanja, ki je usmerjen v preprečevanje trajnih migracij lokalnega prebivalstva na druge lokacije. S sofinanciranjem gradnje javnih najemnih stanovanj na območjih, kjer izražene potrebe po tej obliki stanovanj presegajo obstoječo ponudbo, </w:t>
      </w:r>
      <w:r w:rsidR="00C63D09">
        <w:rPr>
          <w:rFonts w:cs="Arial"/>
          <w:szCs w:val="20"/>
        </w:rPr>
        <w:t xml:space="preserve">se </w:t>
      </w:r>
      <w:r w:rsidRPr="000C042B">
        <w:rPr>
          <w:rFonts w:cs="Arial"/>
          <w:szCs w:val="20"/>
        </w:rPr>
        <w:t>neposredno krepi</w:t>
      </w:r>
      <w:r w:rsidR="00C63D09">
        <w:rPr>
          <w:rFonts w:cs="Arial"/>
          <w:szCs w:val="20"/>
        </w:rPr>
        <w:t xml:space="preserve"> </w:t>
      </w:r>
      <w:r w:rsidRPr="000C042B">
        <w:rPr>
          <w:rFonts w:cs="Arial"/>
          <w:szCs w:val="20"/>
        </w:rPr>
        <w:t xml:space="preserve">fond dostopnih najemniških stanovanj, hkrati pa </w:t>
      </w:r>
      <w:r w:rsidR="00C63D09">
        <w:rPr>
          <w:rFonts w:cs="Arial"/>
          <w:szCs w:val="20"/>
        </w:rPr>
        <w:t xml:space="preserve">se </w:t>
      </w:r>
      <w:r w:rsidRPr="000C042B">
        <w:rPr>
          <w:rFonts w:cs="Arial"/>
          <w:szCs w:val="20"/>
        </w:rPr>
        <w:t xml:space="preserve">prispeva k uravnoteženju razmerja med ponudbo in povpraševanjem na najemniškem trgu, s čimer </w:t>
      </w:r>
      <w:r w:rsidR="00C63D09">
        <w:rPr>
          <w:rFonts w:cs="Arial"/>
          <w:szCs w:val="20"/>
        </w:rPr>
        <w:t xml:space="preserve">se </w:t>
      </w:r>
      <w:r w:rsidRPr="000C042B">
        <w:rPr>
          <w:rFonts w:cs="Arial"/>
          <w:szCs w:val="20"/>
        </w:rPr>
        <w:t>posredno vpliva tudi na cenovno dostopnost tržnih najemnih stanovanj</w:t>
      </w:r>
      <w:r w:rsidR="00C63D09">
        <w:rPr>
          <w:rFonts w:cs="Arial"/>
          <w:szCs w:val="20"/>
        </w:rPr>
        <w:t>.</w:t>
      </w:r>
      <w:r w:rsidRPr="000C042B">
        <w:rPr>
          <w:rFonts w:cs="Arial"/>
          <w:szCs w:val="20"/>
        </w:rPr>
        <w:t xml:space="preserve"> Sofinanciranje gradnje javnih najemnih stanovanj je pogojeno z razpoložljivostjo ustreznih stavbnih zemljišč.</w:t>
      </w:r>
    </w:p>
    <w:p w14:paraId="330E768F" w14:textId="4B801552" w:rsidR="009F5F87" w:rsidRPr="000C042B" w:rsidRDefault="009F5F87" w:rsidP="009F5F87">
      <w:pPr>
        <w:pStyle w:val="Odstavekseznama"/>
        <w:numPr>
          <w:ilvl w:val="0"/>
          <w:numId w:val="68"/>
        </w:numPr>
        <w:spacing w:line="240" w:lineRule="auto"/>
        <w:contextualSpacing w:val="0"/>
        <w:jc w:val="both"/>
        <w:rPr>
          <w:rFonts w:cs="Arial"/>
          <w:szCs w:val="20"/>
        </w:rPr>
      </w:pPr>
      <w:r w:rsidRPr="000C042B">
        <w:rPr>
          <w:rFonts w:cs="Arial"/>
          <w:b/>
          <w:szCs w:val="20"/>
        </w:rPr>
        <w:t>Izvajanje javnega najem stanovanj.</w:t>
      </w:r>
      <w:r w:rsidRPr="000C042B">
        <w:rPr>
          <w:rFonts w:cs="Arial"/>
          <w:szCs w:val="20"/>
        </w:rPr>
        <w:t xml:space="preserve"> V Sloveniji je </w:t>
      </w:r>
      <w:r w:rsidR="00C63D09">
        <w:rPr>
          <w:rFonts w:cs="Arial"/>
          <w:szCs w:val="20"/>
        </w:rPr>
        <w:t>veliko</w:t>
      </w:r>
      <w:r w:rsidRPr="000C042B">
        <w:rPr>
          <w:rFonts w:cs="Arial"/>
          <w:szCs w:val="20"/>
        </w:rPr>
        <w:t xml:space="preserve"> stanovanjskih enot v lasti upokojencev, pri čemer je večina teh stanovanj dotrajanih in po površini predimenzioniranih za enočlanska gospodinjstva, kar prinaša visoke obratovalne stroške. Imamo </w:t>
      </w:r>
      <w:r w:rsidR="00C63D09">
        <w:rPr>
          <w:rFonts w:cs="Arial"/>
          <w:szCs w:val="20"/>
        </w:rPr>
        <w:t xml:space="preserve">veliko stanovanj, </w:t>
      </w:r>
      <w:r w:rsidRPr="000C042B">
        <w:rPr>
          <w:rFonts w:cs="Arial"/>
          <w:szCs w:val="20"/>
        </w:rPr>
        <w:t xml:space="preserve">v katerih živi ena oseba. Poleg tega imamo visok delež praznih oz. nezasedenih stanovanj. Številna izmed teh prav na perifernih lokacijah, kot so obmejna problemska območja. Za aktiviranje obstoječega, a nenaseljenega </w:t>
      </w:r>
      <w:r w:rsidRPr="00C63D09">
        <w:rPr>
          <w:rFonts w:cs="Arial"/>
          <w:szCs w:val="20"/>
        </w:rPr>
        <w:t>stanovanjskega fonda, se ustanovi javna najemniška služba, ki bo imela vlogo posrednika, upravitelja in vzdrževalca najemnih stanovanj. Lastnike bo razbremenila vseh poslov in tveganj, povezanih</w:t>
      </w:r>
      <w:r w:rsidRPr="000C042B">
        <w:rPr>
          <w:rFonts w:cs="Arial"/>
          <w:szCs w:val="20"/>
        </w:rPr>
        <w:t xml:space="preserve"> z oddajo stanovanj, dolgoročno pa jim bo zagotavljala prejemanje rednih dohodkov, s čimer si bodo lahko zagotovili po površini, lokaciji in oskrbi primerno stanovanjsko rešitev, hkrati pa ne bodo izgubili lastništva nad lastno nepremičnino. Izvajalec javnega najema stanovanj po prevzeta stanovanja v podnajem oddajal upravičencem po neprofitni najemnini, s čimer se krepi fond dostopnih najemnih stanovanj.</w:t>
      </w:r>
    </w:p>
    <w:p w14:paraId="5AD82599" w14:textId="77777777" w:rsidR="009F5F87" w:rsidRPr="000C042B" w:rsidRDefault="009F5F87" w:rsidP="009F5F87">
      <w:pPr>
        <w:spacing w:line="240" w:lineRule="auto"/>
        <w:jc w:val="both"/>
        <w:rPr>
          <w:rFonts w:cs="Arial"/>
          <w:szCs w:val="20"/>
        </w:rPr>
      </w:pPr>
    </w:p>
    <w:p w14:paraId="31273666" w14:textId="77777777" w:rsidR="009F5F87" w:rsidRPr="000C042B" w:rsidRDefault="009F5F87" w:rsidP="009F5F87">
      <w:pPr>
        <w:spacing w:line="240" w:lineRule="auto"/>
        <w:jc w:val="both"/>
        <w:rPr>
          <w:rFonts w:cs="Arial"/>
          <w:b/>
          <w:szCs w:val="20"/>
        </w:rPr>
      </w:pPr>
      <w:r w:rsidRPr="000C042B">
        <w:rPr>
          <w:rFonts w:cs="Arial"/>
          <w:b/>
          <w:szCs w:val="20"/>
        </w:rPr>
        <w:t>Izvajanje:</w:t>
      </w:r>
    </w:p>
    <w:p w14:paraId="75B10486" w14:textId="4E57F957" w:rsidR="0080513B" w:rsidRDefault="0080513B" w:rsidP="009F5F87">
      <w:pPr>
        <w:spacing w:line="240" w:lineRule="auto"/>
        <w:jc w:val="both"/>
        <w:rPr>
          <w:rFonts w:cs="Arial"/>
          <w:szCs w:val="20"/>
        </w:rPr>
      </w:pPr>
      <w:r>
        <w:rPr>
          <w:rFonts w:cs="Arial"/>
          <w:szCs w:val="20"/>
        </w:rPr>
        <w:t>Javni razpis, javni pozivi.</w:t>
      </w:r>
    </w:p>
    <w:p w14:paraId="485EBC66" w14:textId="28E967A8" w:rsidR="009F5F87" w:rsidRPr="000C042B" w:rsidRDefault="009F5F87" w:rsidP="009F5F87">
      <w:pPr>
        <w:spacing w:line="240" w:lineRule="auto"/>
        <w:jc w:val="both"/>
        <w:rPr>
          <w:rFonts w:cs="Arial"/>
          <w:szCs w:val="20"/>
        </w:rPr>
      </w:pPr>
      <w:r w:rsidRPr="000C042B">
        <w:rPr>
          <w:rFonts w:cs="Arial"/>
          <w:szCs w:val="20"/>
        </w:rPr>
        <w:t>Nosilci</w:t>
      </w:r>
      <w:r w:rsidR="005936A0">
        <w:rPr>
          <w:rFonts w:cs="Arial"/>
          <w:szCs w:val="20"/>
        </w:rPr>
        <w:t xml:space="preserve"> ukrepa</w:t>
      </w:r>
      <w:r w:rsidR="0080513B">
        <w:rPr>
          <w:rFonts w:cs="Arial"/>
          <w:szCs w:val="20"/>
        </w:rPr>
        <w:t>:</w:t>
      </w:r>
      <w:r w:rsidRPr="000C042B">
        <w:rPr>
          <w:rFonts w:cs="Arial"/>
          <w:szCs w:val="20"/>
        </w:rPr>
        <w:t xml:space="preserve"> </w:t>
      </w:r>
      <w:r w:rsidR="0080513B">
        <w:rPr>
          <w:rFonts w:cs="Arial"/>
          <w:szCs w:val="20"/>
        </w:rPr>
        <w:t xml:space="preserve">Ministrstvo </w:t>
      </w:r>
      <w:r w:rsidR="008A3E29">
        <w:rPr>
          <w:rFonts w:cs="Arial"/>
          <w:szCs w:val="20"/>
        </w:rPr>
        <w:t>za solidarno prihodnost</w:t>
      </w:r>
      <w:r w:rsidR="0080513B">
        <w:rPr>
          <w:rFonts w:cs="Arial"/>
          <w:szCs w:val="20"/>
        </w:rPr>
        <w:t xml:space="preserve"> (M</w:t>
      </w:r>
      <w:r w:rsidR="008A3E29">
        <w:rPr>
          <w:rFonts w:cs="Arial"/>
          <w:szCs w:val="20"/>
        </w:rPr>
        <w:t>SP</w:t>
      </w:r>
      <w:r w:rsidR="0080513B">
        <w:rPr>
          <w:rFonts w:cs="Arial"/>
          <w:szCs w:val="20"/>
        </w:rPr>
        <w:t>)</w:t>
      </w:r>
      <w:r w:rsidRPr="000C042B">
        <w:rPr>
          <w:rFonts w:cs="Arial"/>
          <w:szCs w:val="20"/>
        </w:rPr>
        <w:t>, Stanovanjski sklad R</w:t>
      </w:r>
      <w:r w:rsidR="00EB3AC3">
        <w:rPr>
          <w:rFonts w:cs="Arial"/>
          <w:szCs w:val="20"/>
        </w:rPr>
        <w:t>epublike Slovenije (SSRS)</w:t>
      </w:r>
      <w:r w:rsidR="001D6BCF">
        <w:rPr>
          <w:rFonts w:cs="Arial"/>
          <w:szCs w:val="20"/>
        </w:rPr>
        <w:t>, Ministrstvo za okolje podnebje in energijo (MOPE)</w:t>
      </w:r>
      <w:r w:rsidR="0003214D">
        <w:rPr>
          <w:rFonts w:cs="Arial"/>
          <w:szCs w:val="20"/>
        </w:rPr>
        <w:t>.</w:t>
      </w:r>
    </w:p>
    <w:p w14:paraId="756E6A9F" w14:textId="77777777" w:rsidR="009F5F87" w:rsidRPr="000C042B" w:rsidRDefault="009F5F87" w:rsidP="009F5F87">
      <w:pPr>
        <w:spacing w:line="240" w:lineRule="auto"/>
        <w:jc w:val="both"/>
        <w:rPr>
          <w:rFonts w:cs="Arial"/>
          <w:szCs w:val="20"/>
        </w:rPr>
      </w:pPr>
    </w:p>
    <w:p w14:paraId="39961BFC" w14:textId="77777777" w:rsidR="009F5F87" w:rsidRPr="000C042B" w:rsidRDefault="009F5F87" w:rsidP="009F5F87">
      <w:pPr>
        <w:spacing w:line="240" w:lineRule="auto"/>
        <w:jc w:val="both"/>
        <w:rPr>
          <w:rFonts w:cs="Arial"/>
          <w:szCs w:val="20"/>
        </w:rPr>
      </w:pPr>
      <w:r w:rsidRPr="000C042B">
        <w:rPr>
          <w:rFonts w:cs="Arial"/>
          <w:b/>
          <w:szCs w:val="20"/>
        </w:rPr>
        <w:t>Ciljne skupine:</w:t>
      </w:r>
      <w:r w:rsidRPr="000C042B">
        <w:rPr>
          <w:rFonts w:cs="Arial"/>
          <w:szCs w:val="20"/>
        </w:rPr>
        <w:t xml:space="preserve"> </w:t>
      </w:r>
    </w:p>
    <w:p w14:paraId="4EBC5263" w14:textId="507B7680" w:rsidR="009F5F87" w:rsidRPr="000C042B" w:rsidRDefault="00293900" w:rsidP="009F5F87">
      <w:pPr>
        <w:spacing w:line="240" w:lineRule="auto"/>
        <w:rPr>
          <w:rFonts w:cs="Arial"/>
          <w:szCs w:val="20"/>
        </w:rPr>
      </w:pPr>
      <w:r>
        <w:rPr>
          <w:rFonts w:cs="Arial"/>
          <w:szCs w:val="20"/>
        </w:rPr>
        <w:t>Prebivalci.</w:t>
      </w:r>
    </w:p>
    <w:p w14:paraId="382AF848" w14:textId="42CFA6B0" w:rsidR="00274339" w:rsidRPr="00274339" w:rsidRDefault="00274339" w:rsidP="00274339">
      <w:pPr>
        <w:spacing w:line="240" w:lineRule="auto"/>
        <w:jc w:val="both"/>
        <w:rPr>
          <w:rFonts w:cs="Arial"/>
          <w:szCs w:val="20"/>
        </w:rPr>
      </w:pPr>
      <w:r w:rsidRPr="00274339">
        <w:rPr>
          <w:rFonts w:cs="Arial"/>
          <w:szCs w:val="20"/>
        </w:rPr>
        <w:t xml:space="preserve">Končni prejemniki (upravičenci): </w:t>
      </w:r>
      <w:r w:rsidR="005936A0">
        <w:rPr>
          <w:rFonts w:cs="Arial"/>
          <w:szCs w:val="20"/>
        </w:rPr>
        <w:t>O</w:t>
      </w:r>
      <w:r w:rsidRPr="00274339">
        <w:rPr>
          <w:rFonts w:cs="Arial"/>
          <w:szCs w:val="20"/>
        </w:rPr>
        <w:t>bčine, subjekti javnega prava</w:t>
      </w:r>
      <w:r w:rsidR="005936A0">
        <w:rPr>
          <w:rFonts w:cs="Arial"/>
          <w:szCs w:val="20"/>
        </w:rPr>
        <w:t xml:space="preserve"> ali v javni lasti.</w:t>
      </w:r>
    </w:p>
    <w:p w14:paraId="66109462" w14:textId="77777777" w:rsidR="00274339" w:rsidRPr="000C042B" w:rsidRDefault="00274339" w:rsidP="009F5F87">
      <w:pPr>
        <w:spacing w:line="240" w:lineRule="auto"/>
        <w:rPr>
          <w:rFonts w:cs="Arial"/>
          <w:szCs w:val="20"/>
        </w:rPr>
      </w:pPr>
    </w:p>
    <w:p w14:paraId="1736358C" w14:textId="77777777" w:rsidR="009F5F87" w:rsidRPr="000C042B" w:rsidRDefault="009F5F87" w:rsidP="009F5F87">
      <w:pPr>
        <w:spacing w:line="240" w:lineRule="auto"/>
        <w:rPr>
          <w:rFonts w:cs="Arial"/>
          <w:b/>
          <w:szCs w:val="20"/>
        </w:rPr>
      </w:pPr>
      <w:r w:rsidRPr="000C042B">
        <w:rPr>
          <w:rFonts w:cs="Arial"/>
          <w:b/>
          <w:szCs w:val="20"/>
        </w:rPr>
        <w:t>Državna pomoč:</w:t>
      </w:r>
    </w:p>
    <w:p w14:paraId="15B0FB2D" w14:textId="77777777" w:rsidR="009F5F87" w:rsidRPr="000C042B" w:rsidRDefault="009F5F87" w:rsidP="009F5F87">
      <w:pPr>
        <w:spacing w:line="240" w:lineRule="auto"/>
        <w:rPr>
          <w:rFonts w:cs="Arial"/>
          <w:szCs w:val="20"/>
        </w:rPr>
      </w:pPr>
      <w:r w:rsidRPr="000C042B">
        <w:rPr>
          <w:rFonts w:cs="Arial"/>
          <w:szCs w:val="20"/>
        </w:rPr>
        <w:t>Ukrep ne predstavlja državne pomoči.</w:t>
      </w:r>
    </w:p>
    <w:p w14:paraId="41A0B37B" w14:textId="77777777" w:rsidR="009F5F87" w:rsidRPr="000C042B" w:rsidRDefault="009F5F87" w:rsidP="009F5F87">
      <w:pPr>
        <w:spacing w:line="240" w:lineRule="auto"/>
        <w:rPr>
          <w:rFonts w:cs="Arial"/>
          <w:szCs w:val="20"/>
        </w:rPr>
      </w:pPr>
    </w:p>
    <w:p w14:paraId="76CB257E" w14:textId="77777777" w:rsidR="009F5F87" w:rsidRPr="001D4C1F" w:rsidRDefault="009F5F87" w:rsidP="009671E2">
      <w:pPr>
        <w:pStyle w:val="Naslov3BM"/>
        <w:spacing w:line="240" w:lineRule="auto"/>
      </w:pPr>
      <w:bookmarkStart w:id="28" w:name="_Toc69514763"/>
      <w:bookmarkStart w:id="29" w:name="_Toc72913244"/>
      <w:bookmarkStart w:id="30" w:name="_Toc196417117"/>
      <w:r w:rsidRPr="001D4C1F">
        <w:t>Specifični cilj: Krepitev storitev trajne oskrbe in omejevanje socialne izključenosti</w:t>
      </w:r>
      <w:bookmarkEnd w:id="28"/>
      <w:bookmarkEnd w:id="29"/>
      <w:bookmarkEnd w:id="30"/>
    </w:p>
    <w:p w14:paraId="6A6A4EED" w14:textId="77777777" w:rsidR="009F5F87" w:rsidRPr="001D4C1F" w:rsidRDefault="009F5F87" w:rsidP="009671E2">
      <w:pPr>
        <w:pStyle w:val="Naslov4BM"/>
        <w:spacing w:line="240" w:lineRule="auto"/>
      </w:pPr>
      <w:bookmarkStart w:id="31" w:name="_Hlk196301362"/>
      <w:r w:rsidRPr="001D4C1F">
        <w:t>Ukrep: Programi dolgotrajne oskrbe oseb, ki potrebujejo tujo pomoč</w:t>
      </w:r>
    </w:p>
    <w:p w14:paraId="0B62D98E" w14:textId="77777777" w:rsidR="009F5F87" w:rsidRPr="001D4C1F" w:rsidRDefault="009F5F87" w:rsidP="009F5F87">
      <w:pPr>
        <w:spacing w:line="240" w:lineRule="auto"/>
        <w:jc w:val="both"/>
        <w:rPr>
          <w:rFonts w:cs="Arial"/>
          <w:b/>
          <w:szCs w:val="20"/>
        </w:rPr>
      </w:pPr>
      <w:r w:rsidRPr="001D4C1F">
        <w:rPr>
          <w:rFonts w:cs="Arial"/>
          <w:b/>
          <w:szCs w:val="20"/>
        </w:rPr>
        <w:t>Analiza stanja, izzivov:</w:t>
      </w:r>
    </w:p>
    <w:p w14:paraId="6A666098" w14:textId="7BD2C4F5" w:rsidR="001D4C1F" w:rsidRDefault="001D4C1F" w:rsidP="009F5F87">
      <w:pPr>
        <w:spacing w:line="240" w:lineRule="auto"/>
        <w:jc w:val="both"/>
        <w:rPr>
          <w:rFonts w:cs="Arial"/>
          <w:szCs w:val="20"/>
        </w:rPr>
      </w:pPr>
      <w:r w:rsidRPr="001D4C1F">
        <w:rPr>
          <w:rFonts w:cs="Arial"/>
          <w:szCs w:val="20"/>
        </w:rPr>
        <w:t xml:space="preserve">Slovenija se sooča z naraščajočim deležem starejšega prebivalstva, ki predstavlja pomemben izziv za ohranjanje kakovosti življenja teh posameznikov. </w:t>
      </w:r>
      <w:r>
        <w:rPr>
          <w:rFonts w:cs="Arial"/>
          <w:szCs w:val="20"/>
        </w:rPr>
        <w:t>Demografski izzivi so izrazitejši v OPO.</w:t>
      </w:r>
    </w:p>
    <w:p w14:paraId="6A40CEEF" w14:textId="2658D1CD" w:rsidR="009F5F87" w:rsidRPr="001D4C1F" w:rsidRDefault="009F5F87" w:rsidP="009F5F87">
      <w:pPr>
        <w:spacing w:line="240" w:lineRule="auto"/>
        <w:jc w:val="both"/>
        <w:rPr>
          <w:rFonts w:eastAsia="Calibri" w:cs="Arial"/>
          <w:sz w:val="19"/>
          <w:lang w:eastAsia="x-none"/>
        </w:rPr>
      </w:pPr>
      <w:r w:rsidRPr="001D4C1F">
        <w:rPr>
          <w:rFonts w:cs="Arial"/>
          <w:szCs w:val="20"/>
        </w:rPr>
        <w:t>Številne občine</w:t>
      </w:r>
      <w:r w:rsidR="001D4C1F">
        <w:rPr>
          <w:rFonts w:cs="Arial"/>
          <w:szCs w:val="20"/>
        </w:rPr>
        <w:t xml:space="preserve"> v območjih OPO</w:t>
      </w:r>
      <w:r w:rsidRPr="001D4C1F">
        <w:rPr>
          <w:rFonts w:cs="Arial"/>
          <w:szCs w:val="20"/>
        </w:rPr>
        <w:t xml:space="preserve"> se soočajo z demografskimi izzivi (staranja prebivalstva), neugodnim zdravstvenim stanjem prebivalstva (pod-povprečje na ravni države), redko poselitvijo (naselja z malo prebivalci) in nerazvezano infrastrukturo. V tem okviru so osebe, ki potrebujejo tujo pomoč izpostavljene nevarnosti nezadostne oskrbe in socialne izključenosti.</w:t>
      </w:r>
    </w:p>
    <w:p w14:paraId="534FA96C" w14:textId="77777777" w:rsidR="009F5F87" w:rsidRPr="001D4C1F" w:rsidRDefault="009F5F87" w:rsidP="009F5F87">
      <w:pPr>
        <w:spacing w:line="240" w:lineRule="auto"/>
        <w:jc w:val="both"/>
        <w:rPr>
          <w:rFonts w:cs="Arial"/>
          <w:szCs w:val="20"/>
        </w:rPr>
      </w:pPr>
    </w:p>
    <w:p w14:paraId="32238514" w14:textId="52DBAB8E" w:rsidR="009F5F87" w:rsidRPr="001D4C1F" w:rsidRDefault="009F5F87" w:rsidP="009F5F87">
      <w:pPr>
        <w:spacing w:line="240" w:lineRule="auto"/>
        <w:jc w:val="both"/>
        <w:rPr>
          <w:rFonts w:cs="Arial"/>
          <w:szCs w:val="20"/>
        </w:rPr>
      </w:pPr>
      <w:r w:rsidRPr="001D4C1F">
        <w:rPr>
          <w:rFonts w:cs="Arial"/>
          <w:szCs w:val="20"/>
        </w:rPr>
        <w:t>Pri izvedbi ukrepa bi smiselno izhajali iz pilotnega projekta testiranja novih rešitve na področju dolgotrajne oskrbe za osebe starejše od 18. let, ki so trajno odvisne od tuje pomoči. Pilotni projekt je potekal v treh pilotnih okoljih: Celju, Krškem in Dravogradu.</w:t>
      </w:r>
      <w:r w:rsidR="001D4C1F">
        <w:rPr>
          <w:rFonts w:cs="Arial"/>
          <w:szCs w:val="20"/>
        </w:rPr>
        <w:t xml:space="preserve"> </w:t>
      </w:r>
      <w:r w:rsidR="001D4C1F" w:rsidRPr="001D4C1F">
        <w:rPr>
          <w:rFonts w:cs="Arial"/>
          <w:szCs w:val="20"/>
        </w:rPr>
        <w:t>Izkušnje iz pilotnega projekta</w:t>
      </w:r>
      <w:r w:rsidR="001D4C1F">
        <w:rPr>
          <w:rFonts w:cs="Arial"/>
          <w:szCs w:val="20"/>
        </w:rPr>
        <w:t xml:space="preserve"> </w:t>
      </w:r>
      <w:r w:rsidR="001D4C1F" w:rsidRPr="001D4C1F">
        <w:rPr>
          <w:rFonts w:cs="Arial"/>
          <w:szCs w:val="20"/>
        </w:rPr>
        <w:t xml:space="preserve">so pokazale potrebo po prilagajanju in širjenju dostopnih in kakovostnih rešitev </w:t>
      </w:r>
      <w:r w:rsidR="001D4C1F" w:rsidRPr="001D4C1F">
        <w:rPr>
          <w:rFonts w:cs="Arial"/>
          <w:szCs w:val="20"/>
        </w:rPr>
        <w:lastRenderedPageBreak/>
        <w:t>dolgotrajne oskrbe. Ključnega pomena je bil razvoj lokalnih modelov, ki vključujejo digitalne platforme za obvladovanje oskrbovalnih potrebščin in sledenje potrebam uporabnikov na daljavo, ter večjo povezanost s pametnimi tehnologijami in pametnimi rešitvami za prevoz, obvladovanje zdravstvenih stanj in dnevne naloge.</w:t>
      </w:r>
    </w:p>
    <w:p w14:paraId="17B518E0" w14:textId="77777777" w:rsidR="009F5F87" w:rsidRDefault="009F5F87" w:rsidP="009F5F87">
      <w:pPr>
        <w:spacing w:line="240" w:lineRule="auto"/>
        <w:jc w:val="both"/>
        <w:rPr>
          <w:rFonts w:cs="Arial"/>
          <w:szCs w:val="20"/>
        </w:rPr>
      </w:pPr>
    </w:p>
    <w:p w14:paraId="685AC3A9" w14:textId="77777777" w:rsidR="00B6382C" w:rsidRPr="001D4C1F" w:rsidRDefault="00B6382C" w:rsidP="009F5F87">
      <w:pPr>
        <w:spacing w:line="240" w:lineRule="auto"/>
        <w:jc w:val="both"/>
        <w:rPr>
          <w:rFonts w:cs="Arial"/>
          <w:szCs w:val="20"/>
        </w:rPr>
      </w:pPr>
    </w:p>
    <w:p w14:paraId="1987FD3A" w14:textId="77777777" w:rsidR="009F5F87" w:rsidRPr="001D4C1F" w:rsidRDefault="009F5F87" w:rsidP="009F5F87">
      <w:pPr>
        <w:spacing w:line="240" w:lineRule="auto"/>
        <w:jc w:val="both"/>
        <w:rPr>
          <w:rFonts w:cs="Arial"/>
          <w:szCs w:val="20"/>
        </w:rPr>
      </w:pPr>
      <w:r w:rsidRPr="001D4C1F">
        <w:rPr>
          <w:rFonts w:cs="Arial"/>
          <w:b/>
          <w:szCs w:val="20"/>
        </w:rPr>
        <w:t>Namen in cilji:</w:t>
      </w:r>
    </w:p>
    <w:p w14:paraId="110A6839" w14:textId="77777777" w:rsidR="009F5F87" w:rsidRPr="001D4C1F" w:rsidRDefault="009F5F87" w:rsidP="009F5F87">
      <w:pPr>
        <w:spacing w:line="240" w:lineRule="auto"/>
        <w:jc w:val="both"/>
        <w:rPr>
          <w:rFonts w:cs="Arial"/>
          <w:szCs w:val="20"/>
        </w:rPr>
      </w:pPr>
      <w:r w:rsidRPr="001D4C1F">
        <w:rPr>
          <w:rFonts w:cs="Arial"/>
          <w:szCs w:val="20"/>
        </w:rPr>
        <w:t xml:space="preserve">Namen ukrepa je izvajanje dejavnosti dolgotrajne oskrbe, namenjene osebam, ki so zaradi bolezni, starostne oslabelosti, poškodb, invalidnosti, pomanjkanja ali izgube intelektualnih sposobnosti dlje časa ali trajno odvisne od pomoči drugih oseb pri opravljanju osnovnih in podpornih dnevnih opravil, s ciljem zagotavljanja ustrezne ravni oskrbe (prehrana, prevozi itd.) in preprečevanja socialne izključnosti (socialni stiki). </w:t>
      </w:r>
    </w:p>
    <w:p w14:paraId="574D177D" w14:textId="77777777" w:rsidR="009F5F87" w:rsidRPr="001D4C1F" w:rsidRDefault="009F5F87" w:rsidP="009F5F87">
      <w:pPr>
        <w:spacing w:line="240" w:lineRule="auto"/>
        <w:jc w:val="both"/>
        <w:rPr>
          <w:rFonts w:cs="Arial"/>
          <w:szCs w:val="20"/>
        </w:rPr>
      </w:pPr>
    </w:p>
    <w:p w14:paraId="438B0CDF" w14:textId="77777777" w:rsidR="009F5F87" w:rsidRPr="001D4C1F" w:rsidRDefault="009F5F87" w:rsidP="009F5F87">
      <w:pPr>
        <w:spacing w:line="240" w:lineRule="auto"/>
        <w:jc w:val="both"/>
        <w:rPr>
          <w:rFonts w:cs="Arial"/>
          <w:szCs w:val="20"/>
        </w:rPr>
      </w:pPr>
      <w:r w:rsidRPr="001D4C1F">
        <w:rPr>
          <w:rFonts w:cs="Arial"/>
          <w:szCs w:val="20"/>
        </w:rPr>
        <w:t xml:space="preserve">Cilji ukrepa so: </w:t>
      </w:r>
    </w:p>
    <w:p w14:paraId="4879A785" w14:textId="30FCA129" w:rsidR="009F5F87" w:rsidRPr="001D4C1F" w:rsidRDefault="00125846" w:rsidP="009F5F87">
      <w:pPr>
        <w:pStyle w:val="Odstavekseznama"/>
        <w:numPr>
          <w:ilvl w:val="0"/>
          <w:numId w:val="70"/>
        </w:numPr>
        <w:spacing w:line="240" w:lineRule="auto"/>
        <w:contextualSpacing w:val="0"/>
        <w:jc w:val="both"/>
        <w:rPr>
          <w:rFonts w:cs="Arial"/>
          <w:szCs w:val="20"/>
        </w:rPr>
      </w:pPr>
      <w:r>
        <w:rPr>
          <w:rFonts w:cs="Arial"/>
          <w:szCs w:val="20"/>
        </w:rPr>
        <w:t>Z</w:t>
      </w:r>
      <w:r w:rsidR="009F5F87" w:rsidRPr="001D4C1F">
        <w:rPr>
          <w:rFonts w:cs="Arial"/>
          <w:szCs w:val="20"/>
        </w:rPr>
        <w:t>agotavljanje dolgotrajne oskrbe, vključno z zagotavljanjem potrebne infrastrukture,</w:t>
      </w:r>
    </w:p>
    <w:p w14:paraId="1746CC7E" w14:textId="7328EC60" w:rsidR="00125846" w:rsidRDefault="00125846" w:rsidP="00125846">
      <w:pPr>
        <w:pStyle w:val="Odstavekseznama"/>
        <w:numPr>
          <w:ilvl w:val="0"/>
          <w:numId w:val="70"/>
        </w:numPr>
        <w:spacing w:line="240" w:lineRule="auto"/>
        <w:contextualSpacing w:val="0"/>
        <w:jc w:val="both"/>
        <w:rPr>
          <w:rFonts w:cs="Arial"/>
          <w:szCs w:val="20"/>
        </w:rPr>
      </w:pPr>
      <w:r w:rsidRPr="00125846">
        <w:rPr>
          <w:rFonts w:cs="Arial"/>
          <w:szCs w:val="20"/>
        </w:rPr>
        <w:t xml:space="preserve">Izboljšanje kakovosti </w:t>
      </w:r>
      <w:r>
        <w:rPr>
          <w:rFonts w:cs="Arial"/>
          <w:szCs w:val="20"/>
        </w:rPr>
        <w:t xml:space="preserve">dolgotrajne </w:t>
      </w:r>
      <w:r w:rsidRPr="00125846">
        <w:rPr>
          <w:rFonts w:cs="Arial"/>
          <w:szCs w:val="20"/>
        </w:rPr>
        <w:t>oskrbe s poudarkom na dostopnosti, učinkovitosti in digitalnih rešitvah (</w:t>
      </w:r>
      <w:proofErr w:type="spellStart"/>
      <w:r w:rsidRPr="00125846">
        <w:rPr>
          <w:rFonts w:cs="Arial"/>
          <w:szCs w:val="20"/>
        </w:rPr>
        <w:t>eZdravje</w:t>
      </w:r>
      <w:proofErr w:type="spellEnd"/>
      <w:r w:rsidRPr="00125846">
        <w:rPr>
          <w:rFonts w:cs="Arial"/>
          <w:szCs w:val="20"/>
        </w:rPr>
        <w:t>, pametni domovi, daljinsko spremljanje)</w:t>
      </w:r>
      <w:r>
        <w:rPr>
          <w:rFonts w:cs="Arial"/>
          <w:szCs w:val="20"/>
        </w:rPr>
        <w:t>;</w:t>
      </w:r>
      <w:r w:rsidRPr="00125846">
        <w:rPr>
          <w:rFonts w:cs="Arial"/>
          <w:szCs w:val="20"/>
        </w:rPr>
        <w:t xml:space="preserve"> </w:t>
      </w:r>
    </w:p>
    <w:p w14:paraId="3909DA1B" w14:textId="2A88F375" w:rsidR="00125846" w:rsidRPr="00125846" w:rsidRDefault="00125846" w:rsidP="00125846">
      <w:pPr>
        <w:pStyle w:val="Odstavekseznama"/>
        <w:numPr>
          <w:ilvl w:val="0"/>
          <w:numId w:val="70"/>
        </w:numPr>
        <w:spacing w:line="240" w:lineRule="auto"/>
        <w:contextualSpacing w:val="0"/>
        <w:jc w:val="both"/>
        <w:rPr>
          <w:rFonts w:cs="Arial"/>
          <w:szCs w:val="20"/>
        </w:rPr>
      </w:pPr>
      <w:r w:rsidRPr="00125846">
        <w:rPr>
          <w:rFonts w:cs="Arial"/>
          <w:szCs w:val="20"/>
        </w:rPr>
        <w:t>Krepitev delovnih mest v sektor</w:t>
      </w:r>
      <w:r>
        <w:rPr>
          <w:rFonts w:cs="Arial"/>
          <w:szCs w:val="20"/>
        </w:rPr>
        <w:t>j</w:t>
      </w:r>
      <w:r w:rsidRPr="00125846">
        <w:rPr>
          <w:rFonts w:cs="Arial"/>
          <w:szCs w:val="20"/>
        </w:rPr>
        <w:t>u dolgotrajne oskrbe, zlasti z usposabljanjem in vključevanjem lokalnih strokovnjakov ter prostovoljcev</w:t>
      </w:r>
      <w:r>
        <w:rPr>
          <w:rFonts w:cs="Arial"/>
          <w:szCs w:val="20"/>
        </w:rPr>
        <w:t>;</w:t>
      </w:r>
    </w:p>
    <w:p w14:paraId="43B01B52" w14:textId="4A20BC22" w:rsidR="00125846" w:rsidRDefault="00125846" w:rsidP="00125846">
      <w:pPr>
        <w:pStyle w:val="Odstavekseznama"/>
        <w:numPr>
          <w:ilvl w:val="0"/>
          <w:numId w:val="70"/>
        </w:numPr>
        <w:spacing w:line="240" w:lineRule="auto"/>
        <w:contextualSpacing w:val="0"/>
        <w:jc w:val="both"/>
        <w:rPr>
          <w:rFonts w:cs="Arial"/>
          <w:szCs w:val="20"/>
        </w:rPr>
      </w:pPr>
      <w:r w:rsidRPr="00125846">
        <w:rPr>
          <w:rFonts w:cs="Arial"/>
          <w:szCs w:val="20"/>
        </w:rPr>
        <w:t>Povečanje socialne vključenosti uporabnikov in njihovih družin, predvsem skozi povezovanje z lokalnimi skupnostmi in socialnimi storitvami.</w:t>
      </w:r>
    </w:p>
    <w:p w14:paraId="47571485" w14:textId="77777777" w:rsidR="00125846" w:rsidRDefault="00125846" w:rsidP="009F5F87">
      <w:pPr>
        <w:spacing w:line="240" w:lineRule="auto"/>
        <w:jc w:val="both"/>
        <w:rPr>
          <w:rFonts w:cs="Arial"/>
          <w:szCs w:val="20"/>
        </w:rPr>
      </w:pPr>
    </w:p>
    <w:p w14:paraId="4D4AD5C1" w14:textId="77777777" w:rsidR="00125846" w:rsidRDefault="00125846" w:rsidP="00125846">
      <w:pPr>
        <w:spacing w:line="240" w:lineRule="auto"/>
        <w:jc w:val="both"/>
        <w:rPr>
          <w:rFonts w:cs="Arial"/>
          <w:szCs w:val="20"/>
        </w:rPr>
      </w:pPr>
      <w:r w:rsidRPr="001D4C1F">
        <w:rPr>
          <w:rFonts w:cs="Arial"/>
          <w:szCs w:val="20"/>
        </w:rPr>
        <w:t>Pričakovani rezultati in učinki (kazalniki)</w:t>
      </w:r>
      <w:r>
        <w:rPr>
          <w:rFonts w:cs="Arial"/>
          <w:szCs w:val="20"/>
        </w:rPr>
        <w:t>:</w:t>
      </w:r>
    </w:p>
    <w:p w14:paraId="50984A05" w14:textId="51AE7539" w:rsidR="00125846" w:rsidRDefault="00125846" w:rsidP="00125846">
      <w:pPr>
        <w:pStyle w:val="Odstavekseznama"/>
        <w:numPr>
          <w:ilvl w:val="0"/>
          <w:numId w:val="131"/>
        </w:numPr>
        <w:spacing w:line="240" w:lineRule="auto"/>
        <w:jc w:val="both"/>
        <w:rPr>
          <w:rFonts w:cs="Arial"/>
          <w:szCs w:val="20"/>
        </w:rPr>
      </w:pPr>
      <w:r>
        <w:rPr>
          <w:rFonts w:cs="Arial"/>
          <w:szCs w:val="20"/>
        </w:rPr>
        <w:t>B</w:t>
      </w:r>
      <w:r w:rsidRPr="00125846">
        <w:rPr>
          <w:rFonts w:cs="Arial"/>
          <w:szCs w:val="20"/>
        </w:rPr>
        <w:t>oljša kakovost bivanja za osebe, ki potrebujejo tujo pomoč</w:t>
      </w:r>
      <w:r>
        <w:rPr>
          <w:rFonts w:cs="Arial"/>
          <w:szCs w:val="20"/>
        </w:rPr>
        <w:t>;</w:t>
      </w:r>
    </w:p>
    <w:p w14:paraId="5F10BAE7" w14:textId="3CF359BA" w:rsidR="00125846" w:rsidRDefault="00125846" w:rsidP="00125846">
      <w:pPr>
        <w:pStyle w:val="Odstavekseznama"/>
        <w:numPr>
          <w:ilvl w:val="0"/>
          <w:numId w:val="131"/>
        </w:numPr>
        <w:spacing w:line="240" w:lineRule="auto"/>
        <w:jc w:val="both"/>
        <w:rPr>
          <w:rFonts w:cs="Arial"/>
          <w:szCs w:val="20"/>
        </w:rPr>
      </w:pPr>
      <w:r>
        <w:rPr>
          <w:rFonts w:cs="Arial"/>
          <w:szCs w:val="20"/>
        </w:rPr>
        <w:t>Iz</w:t>
      </w:r>
      <w:r w:rsidRPr="00125846">
        <w:rPr>
          <w:rFonts w:cs="Arial"/>
          <w:szCs w:val="20"/>
        </w:rPr>
        <w:t>boljšana dostopnost storitev oskrbe na podeželju, z zmanjšanjem potrebe po selitvi uporabnikov v institucionalne oblike oskrbe</w:t>
      </w:r>
      <w:r>
        <w:rPr>
          <w:rFonts w:cs="Arial"/>
          <w:szCs w:val="20"/>
        </w:rPr>
        <w:t>;</w:t>
      </w:r>
    </w:p>
    <w:p w14:paraId="24FB055F" w14:textId="77777777" w:rsidR="00125846" w:rsidRDefault="00125846" w:rsidP="00125846">
      <w:pPr>
        <w:pStyle w:val="Odstavekseznama"/>
        <w:numPr>
          <w:ilvl w:val="0"/>
          <w:numId w:val="131"/>
        </w:numPr>
        <w:spacing w:line="240" w:lineRule="auto"/>
        <w:jc w:val="both"/>
        <w:rPr>
          <w:rFonts w:cs="Arial"/>
          <w:szCs w:val="20"/>
        </w:rPr>
      </w:pPr>
      <w:r w:rsidRPr="00125846">
        <w:rPr>
          <w:rFonts w:cs="Arial"/>
          <w:szCs w:val="20"/>
        </w:rPr>
        <w:t>Digitalna podpora pri izvajanju oskrbe, vključno z uvedbo aplikacij za spremljanje zdravja in organizacijo storitev na daljavo</w:t>
      </w:r>
      <w:r>
        <w:rPr>
          <w:rFonts w:cs="Arial"/>
          <w:szCs w:val="20"/>
        </w:rPr>
        <w:t>;</w:t>
      </w:r>
    </w:p>
    <w:p w14:paraId="6C5BEA6C" w14:textId="60F143F6" w:rsidR="00125846" w:rsidRDefault="00125846" w:rsidP="00125846">
      <w:pPr>
        <w:pStyle w:val="Odstavekseznama"/>
        <w:numPr>
          <w:ilvl w:val="0"/>
          <w:numId w:val="131"/>
        </w:numPr>
        <w:spacing w:line="240" w:lineRule="auto"/>
        <w:jc w:val="both"/>
        <w:rPr>
          <w:rFonts w:cs="Arial"/>
          <w:szCs w:val="20"/>
        </w:rPr>
      </w:pPr>
      <w:r w:rsidRPr="00125846">
        <w:rPr>
          <w:rFonts w:cs="Arial"/>
          <w:szCs w:val="20"/>
        </w:rPr>
        <w:t>Povečanje socialne vključenosti oseb, ki potrebujejo oskrbo, skozi večje možnosti za sodelovanje v skupnostih in prepoznavanje njihovih potreb</w:t>
      </w:r>
      <w:r>
        <w:rPr>
          <w:rFonts w:cs="Arial"/>
          <w:szCs w:val="20"/>
        </w:rPr>
        <w:t>;</w:t>
      </w:r>
    </w:p>
    <w:p w14:paraId="19AE6059" w14:textId="7D9C32F5" w:rsidR="00125846" w:rsidRPr="00125846" w:rsidRDefault="00125846" w:rsidP="00125846">
      <w:pPr>
        <w:pStyle w:val="Odstavekseznama"/>
        <w:numPr>
          <w:ilvl w:val="0"/>
          <w:numId w:val="131"/>
        </w:numPr>
        <w:spacing w:line="240" w:lineRule="auto"/>
        <w:jc w:val="both"/>
        <w:rPr>
          <w:rFonts w:cs="Arial"/>
          <w:szCs w:val="20"/>
        </w:rPr>
      </w:pPr>
      <w:r w:rsidRPr="00125846">
        <w:rPr>
          <w:rFonts w:cs="Arial"/>
          <w:szCs w:val="20"/>
        </w:rPr>
        <w:t>Večja mobilnost in fleksibilnost v dostopu do oskrbe (mobilni prevozi, pametni prevozi).</w:t>
      </w:r>
    </w:p>
    <w:p w14:paraId="585BB4E3" w14:textId="77777777" w:rsidR="00125846" w:rsidRDefault="00125846" w:rsidP="009F5F87">
      <w:pPr>
        <w:spacing w:line="240" w:lineRule="auto"/>
        <w:jc w:val="both"/>
        <w:rPr>
          <w:rFonts w:cs="Arial"/>
          <w:szCs w:val="20"/>
        </w:rPr>
      </w:pPr>
    </w:p>
    <w:p w14:paraId="7E5C0D47" w14:textId="4DEEB8A4" w:rsidR="009F5F87" w:rsidRPr="001D4C1F" w:rsidRDefault="009F5F87" w:rsidP="009F5F87">
      <w:pPr>
        <w:spacing w:line="240" w:lineRule="auto"/>
        <w:jc w:val="both"/>
        <w:rPr>
          <w:rFonts w:cs="Arial"/>
          <w:szCs w:val="20"/>
        </w:rPr>
      </w:pPr>
      <w:r w:rsidRPr="001D4C1F">
        <w:rPr>
          <w:rFonts w:cs="Arial"/>
          <w:szCs w:val="20"/>
        </w:rPr>
        <w:t>Ukrep se navezuje na ostale ukrepe s področja krepitve kakovosti bivanja.</w:t>
      </w:r>
    </w:p>
    <w:p w14:paraId="2C764BB1" w14:textId="77777777" w:rsidR="009F5F87" w:rsidRPr="001D4C1F" w:rsidRDefault="009F5F87" w:rsidP="009F5F87">
      <w:pPr>
        <w:spacing w:line="240" w:lineRule="auto"/>
        <w:jc w:val="both"/>
        <w:rPr>
          <w:rFonts w:cs="Arial"/>
          <w:szCs w:val="20"/>
        </w:rPr>
      </w:pPr>
    </w:p>
    <w:p w14:paraId="51427DB9" w14:textId="77777777" w:rsidR="009F5F87" w:rsidRPr="001D4C1F" w:rsidRDefault="009F5F87" w:rsidP="009F5F87">
      <w:pPr>
        <w:spacing w:line="240" w:lineRule="auto"/>
        <w:jc w:val="both"/>
        <w:rPr>
          <w:rFonts w:cs="Arial"/>
          <w:szCs w:val="20"/>
        </w:rPr>
      </w:pPr>
      <w:r w:rsidRPr="001D4C1F">
        <w:rPr>
          <w:rFonts w:cs="Arial"/>
          <w:b/>
          <w:szCs w:val="20"/>
        </w:rPr>
        <w:t>Predmet,  aktivnosti:</w:t>
      </w:r>
      <w:r w:rsidRPr="001D4C1F">
        <w:rPr>
          <w:rFonts w:cs="Arial"/>
          <w:szCs w:val="20"/>
        </w:rPr>
        <w:t xml:space="preserve"> </w:t>
      </w:r>
    </w:p>
    <w:p w14:paraId="7EDDF36D" w14:textId="7BD6EDD1" w:rsidR="009F5F87" w:rsidRDefault="009F5F87" w:rsidP="009F5F87">
      <w:pPr>
        <w:spacing w:line="240" w:lineRule="auto"/>
        <w:jc w:val="both"/>
        <w:rPr>
          <w:rFonts w:cs="Arial"/>
          <w:szCs w:val="20"/>
        </w:rPr>
      </w:pPr>
      <w:r w:rsidRPr="001D4C1F">
        <w:rPr>
          <w:rFonts w:cs="Arial"/>
          <w:szCs w:val="20"/>
        </w:rPr>
        <w:t>Financiranje aktivnosti dolgotrajne oskrbe oseb, ki potrebujejo tujo pomoč.</w:t>
      </w:r>
      <w:r w:rsidR="00125846">
        <w:rPr>
          <w:rFonts w:cs="Arial"/>
          <w:szCs w:val="20"/>
        </w:rPr>
        <w:t xml:space="preserve"> </w:t>
      </w:r>
      <w:r w:rsidR="00125846" w:rsidRPr="00125846">
        <w:rPr>
          <w:rFonts w:cs="Arial"/>
          <w:szCs w:val="20"/>
        </w:rPr>
        <w:t>Financiranje in podpora dejavnostim, ki zagotavljajo dolgotrajno oskrbo v lokalnih skupnostih. To vključuje tako storitve pomoči na domu, kot tudi integracijo pametnih tehnologij za boljšo organizacijo in obvladovanje oskrbe</w:t>
      </w:r>
      <w:r w:rsidR="00125846">
        <w:rPr>
          <w:rFonts w:cs="Arial"/>
          <w:szCs w:val="20"/>
        </w:rPr>
        <w:t>:</w:t>
      </w:r>
    </w:p>
    <w:p w14:paraId="1AF9F90B" w14:textId="77777777" w:rsidR="00125846" w:rsidRDefault="00125846" w:rsidP="00125846">
      <w:pPr>
        <w:pStyle w:val="Odstavekseznama"/>
        <w:numPr>
          <w:ilvl w:val="0"/>
          <w:numId w:val="132"/>
        </w:numPr>
        <w:spacing w:line="240" w:lineRule="auto"/>
        <w:jc w:val="both"/>
        <w:rPr>
          <w:rFonts w:cs="Arial"/>
          <w:szCs w:val="20"/>
        </w:rPr>
      </w:pPr>
      <w:r w:rsidRPr="00125846">
        <w:rPr>
          <w:rFonts w:cs="Arial"/>
          <w:szCs w:val="20"/>
        </w:rPr>
        <w:t>Implementacija digitalnih rešitev za spremljanje zdravstvenega stanja in organizacijo pomoči (aplikacije za oskrbovalce, daljinsko spremljanje)</w:t>
      </w:r>
      <w:r>
        <w:rPr>
          <w:rFonts w:cs="Arial"/>
          <w:szCs w:val="20"/>
        </w:rPr>
        <w:t>;</w:t>
      </w:r>
    </w:p>
    <w:p w14:paraId="6FCB0D80" w14:textId="77777777" w:rsidR="00125846" w:rsidRDefault="00125846" w:rsidP="00125846">
      <w:pPr>
        <w:pStyle w:val="Odstavekseznama"/>
        <w:numPr>
          <w:ilvl w:val="0"/>
          <w:numId w:val="132"/>
        </w:numPr>
        <w:spacing w:line="240" w:lineRule="auto"/>
        <w:jc w:val="both"/>
        <w:rPr>
          <w:rFonts w:cs="Arial"/>
          <w:szCs w:val="20"/>
        </w:rPr>
      </w:pPr>
      <w:r w:rsidRPr="00125846">
        <w:rPr>
          <w:rFonts w:cs="Arial"/>
          <w:szCs w:val="20"/>
        </w:rPr>
        <w:t>Razvoj mobilnih enot oskrbe, ki omogočajo večjo dostopnost storitev na podeželju</w:t>
      </w:r>
      <w:r>
        <w:rPr>
          <w:rFonts w:cs="Arial"/>
          <w:szCs w:val="20"/>
        </w:rPr>
        <w:t>;</w:t>
      </w:r>
    </w:p>
    <w:p w14:paraId="582D667F" w14:textId="77777777" w:rsidR="009B2AB3" w:rsidRDefault="00125846" w:rsidP="00125846">
      <w:pPr>
        <w:pStyle w:val="Odstavekseznama"/>
        <w:numPr>
          <w:ilvl w:val="0"/>
          <w:numId w:val="132"/>
        </w:numPr>
        <w:spacing w:line="240" w:lineRule="auto"/>
        <w:jc w:val="both"/>
        <w:rPr>
          <w:rFonts w:cs="Arial"/>
          <w:szCs w:val="20"/>
        </w:rPr>
      </w:pPr>
      <w:r w:rsidRPr="00125846">
        <w:rPr>
          <w:rFonts w:cs="Arial"/>
          <w:szCs w:val="20"/>
        </w:rPr>
        <w:t>Usposabljanje izvajalcev storitev dolgotrajne oskrbe za uporabo novih tehnologij in vključevanje v inovativne modele oskrbe</w:t>
      </w:r>
      <w:r>
        <w:rPr>
          <w:rFonts w:cs="Arial"/>
          <w:szCs w:val="20"/>
        </w:rPr>
        <w:t>;</w:t>
      </w:r>
    </w:p>
    <w:p w14:paraId="0158B9FE" w14:textId="7A2E2AD0" w:rsidR="00125846" w:rsidRPr="009B2AB3" w:rsidRDefault="00125846" w:rsidP="00125846">
      <w:pPr>
        <w:pStyle w:val="Odstavekseznama"/>
        <w:numPr>
          <w:ilvl w:val="0"/>
          <w:numId w:val="132"/>
        </w:numPr>
        <w:spacing w:line="240" w:lineRule="auto"/>
        <w:jc w:val="both"/>
        <w:rPr>
          <w:rFonts w:cs="Arial"/>
          <w:szCs w:val="20"/>
        </w:rPr>
      </w:pPr>
      <w:r w:rsidRPr="009B2AB3">
        <w:rPr>
          <w:rFonts w:cs="Arial"/>
          <w:szCs w:val="20"/>
        </w:rPr>
        <w:t>Podpora povezovanju z lokalnimi skupnostmi, vključno z vključevanjem prostovoljcev in lokalnih organizacij v zagotavljanje socialnih aktivnosti in vključevanja v družbo.</w:t>
      </w:r>
    </w:p>
    <w:p w14:paraId="2594F61E" w14:textId="77777777" w:rsidR="00125846" w:rsidRPr="001D4C1F" w:rsidRDefault="00125846" w:rsidP="009F5F87">
      <w:pPr>
        <w:spacing w:line="240" w:lineRule="auto"/>
        <w:jc w:val="both"/>
        <w:rPr>
          <w:rFonts w:cs="Arial"/>
          <w:szCs w:val="20"/>
        </w:rPr>
      </w:pPr>
    </w:p>
    <w:p w14:paraId="1486BCF3" w14:textId="77777777" w:rsidR="009F5F87" w:rsidRPr="001D4C1F" w:rsidRDefault="009F5F87" w:rsidP="009F5F87">
      <w:pPr>
        <w:spacing w:line="240" w:lineRule="auto"/>
        <w:jc w:val="both"/>
        <w:rPr>
          <w:rFonts w:cs="Arial"/>
          <w:b/>
          <w:szCs w:val="20"/>
        </w:rPr>
      </w:pPr>
      <w:r w:rsidRPr="001D4C1F">
        <w:rPr>
          <w:rFonts w:cs="Arial"/>
          <w:b/>
          <w:szCs w:val="20"/>
        </w:rPr>
        <w:t>Izvajanje:</w:t>
      </w:r>
    </w:p>
    <w:p w14:paraId="4CFAE37B" w14:textId="77777777" w:rsidR="00CD5284" w:rsidRDefault="00CD5284" w:rsidP="00CD5284">
      <w:pPr>
        <w:spacing w:line="240" w:lineRule="auto"/>
        <w:jc w:val="both"/>
        <w:rPr>
          <w:rFonts w:cs="Arial"/>
          <w:szCs w:val="20"/>
        </w:rPr>
      </w:pPr>
      <w:r>
        <w:rPr>
          <w:rFonts w:cs="Arial"/>
          <w:szCs w:val="20"/>
        </w:rPr>
        <w:t>J</w:t>
      </w:r>
      <w:r w:rsidRPr="001D6BCF">
        <w:rPr>
          <w:rFonts w:cs="Arial"/>
          <w:szCs w:val="20"/>
        </w:rPr>
        <w:t>avni razpis</w:t>
      </w:r>
      <w:r>
        <w:rPr>
          <w:rFonts w:cs="Arial"/>
          <w:szCs w:val="20"/>
        </w:rPr>
        <w:t xml:space="preserve">i ali javni pozivi ministrstva </w:t>
      </w:r>
      <w:r w:rsidRPr="001D6BCF">
        <w:rPr>
          <w:rFonts w:cs="Arial"/>
          <w:szCs w:val="20"/>
        </w:rPr>
        <w:t xml:space="preserve">ali lokalnih </w:t>
      </w:r>
      <w:r>
        <w:rPr>
          <w:rFonts w:cs="Arial"/>
          <w:szCs w:val="20"/>
        </w:rPr>
        <w:t xml:space="preserve">skupnosti v sodelovanju s </w:t>
      </w:r>
      <w:r w:rsidRPr="001D6BCF">
        <w:rPr>
          <w:rFonts w:cs="Arial"/>
          <w:szCs w:val="20"/>
        </w:rPr>
        <w:t>centri za socialno delo in drugimi ustreznimi institucijami.</w:t>
      </w:r>
    </w:p>
    <w:p w14:paraId="61BD02BA" w14:textId="0E9BF992" w:rsidR="009B2AB3" w:rsidRDefault="009F5F87" w:rsidP="009F5F87">
      <w:pPr>
        <w:spacing w:line="240" w:lineRule="auto"/>
        <w:jc w:val="both"/>
        <w:rPr>
          <w:rFonts w:cs="Arial"/>
          <w:szCs w:val="20"/>
        </w:rPr>
      </w:pPr>
      <w:r w:rsidRPr="001D4C1F">
        <w:rPr>
          <w:rFonts w:cs="Arial"/>
          <w:szCs w:val="20"/>
        </w:rPr>
        <w:t>Nosi</w:t>
      </w:r>
      <w:r w:rsidR="009B2AB3">
        <w:rPr>
          <w:rFonts w:cs="Arial"/>
          <w:szCs w:val="20"/>
        </w:rPr>
        <w:t>lci ukrepa</w:t>
      </w:r>
      <w:r w:rsidR="001D6BCF">
        <w:rPr>
          <w:rFonts w:cs="Arial"/>
          <w:szCs w:val="20"/>
        </w:rPr>
        <w:t>:</w:t>
      </w:r>
      <w:r w:rsidR="009B2AB3">
        <w:rPr>
          <w:rFonts w:cs="Arial"/>
          <w:szCs w:val="20"/>
        </w:rPr>
        <w:t xml:space="preserve"> Ministrstvo za solidarno prihodnost (MSP),</w:t>
      </w:r>
      <w:r w:rsidR="001D6BCF">
        <w:rPr>
          <w:rFonts w:cs="Arial"/>
          <w:szCs w:val="20"/>
        </w:rPr>
        <w:t xml:space="preserve"> M</w:t>
      </w:r>
      <w:r w:rsidR="001D6BCF" w:rsidRPr="001D6BCF">
        <w:rPr>
          <w:rFonts w:cs="Arial"/>
          <w:szCs w:val="20"/>
        </w:rPr>
        <w:t>inistr</w:t>
      </w:r>
      <w:r w:rsidR="001D6BCF">
        <w:rPr>
          <w:rFonts w:cs="Arial"/>
          <w:szCs w:val="20"/>
        </w:rPr>
        <w:t>stvo</w:t>
      </w:r>
      <w:r w:rsidR="001D6BCF" w:rsidRPr="001D6BCF">
        <w:rPr>
          <w:rFonts w:cs="Arial"/>
          <w:szCs w:val="20"/>
        </w:rPr>
        <w:t xml:space="preserve"> za delo, družino, socialne zadeve in enake možnosti</w:t>
      </w:r>
      <w:r w:rsidR="009B2AB3">
        <w:rPr>
          <w:rFonts w:cs="Arial"/>
          <w:szCs w:val="20"/>
        </w:rPr>
        <w:t xml:space="preserve"> občine</w:t>
      </w:r>
      <w:r w:rsidR="001D6BCF">
        <w:rPr>
          <w:rFonts w:cs="Arial"/>
          <w:szCs w:val="20"/>
        </w:rPr>
        <w:t xml:space="preserve"> (MDDSZ)</w:t>
      </w:r>
      <w:r w:rsidR="00CD5284">
        <w:rPr>
          <w:rFonts w:cs="Arial"/>
          <w:szCs w:val="20"/>
        </w:rPr>
        <w:t>, občine.</w:t>
      </w:r>
      <w:r w:rsidR="001D6BCF">
        <w:rPr>
          <w:rFonts w:cs="Arial"/>
          <w:szCs w:val="20"/>
        </w:rPr>
        <w:t xml:space="preserve"> </w:t>
      </w:r>
    </w:p>
    <w:p w14:paraId="279174FB" w14:textId="77777777" w:rsidR="009B2AB3" w:rsidRDefault="009B2AB3" w:rsidP="009F5F87">
      <w:pPr>
        <w:spacing w:line="240" w:lineRule="auto"/>
        <w:jc w:val="both"/>
        <w:rPr>
          <w:rFonts w:cs="Arial"/>
          <w:szCs w:val="20"/>
        </w:rPr>
      </w:pPr>
    </w:p>
    <w:p w14:paraId="2F7B5E14" w14:textId="394F0577" w:rsidR="009F5F87" w:rsidRPr="001D4C1F" w:rsidRDefault="009F5F87" w:rsidP="009F5F87">
      <w:pPr>
        <w:spacing w:line="240" w:lineRule="auto"/>
        <w:jc w:val="both"/>
        <w:rPr>
          <w:rFonts w:cs="Arial"/>
          <w:szCs w:val="20"/>
        </w:rPr>
      </w:pPr>
      <w:r w:rsidRPr="001D4C1F">
        <w:rPr>
          <w:rFonts w:cs="Arial"/>
          <w:b/>
          <w:szCs w:val="20"/>
        </w:rPr>
        <w:t>Ciljne skupine:</w:t>
      </w:r>
      <w:r w:rsidRPr="001D4C1F">
        <w:rPr>
          <w:rFonts w:cs="Arial"/>
          <w:szCs w:val="20"/>
        </w:rPr>
        <w:t xml:space="preserve"> </w:t>
      </w:r>
    </w:p>
    <w:p w14:paraId="364821B6" w14:textId="77777777" w:rsidR="005936A0" w:rsidRPr="000C042B" w:rsidRDefault="005936A0" w:rsidP="005936A0">
      <w:pPr>
        <w:spacing w:line="240" w:lineRule="auto"/>
        <w:rPr>
          <w:rFonts w:cs="Arial"/>
          <w:szCs w:val="20"/>
        </w:rPr>
      </w:pPr>
      <w:r>
        <w:rPr>
          <w:rFonts w:cs="Arial"/>
          <w:szCs w:val="20"/>
        </w:rPr>
        <w:t>Prebivalci.</w:t>
      </w:r>
    </w:p>
    <w:p w14:paraId="08420548" w14:textId="116E4AF6" w:rsidR="005936A0" w:rsidRDefault="005936A0" w:rsidP="005936A0">
      <w:pPr>
        <w:spacing w:line="240" w:lineRule="auto"/>
        <w:rPr>
          <w:rFonts w:cs="Arial"/>
          <w:szCs w:val="20"/>
        </w:rPr>
      </w:pPr>
      <w:r w:rsidRPr="00274339">
        <w:rPr>
          <w:rFonts w:cs="Arial"/>
          <w:szCs w:val="20"/>
        </w:rPr>
        <w:lastRenderedPageBreak/>
        <w:t xml:space="preserve">Končni prejemniki (upravičenci): </w:t>
      </w:r>
      <w:r w:rsidR="00CD5284">
        <w:rPr>
          <w:rFonts w:cs="Arial"/>
          <w:szCs w:val="20"/>
        </w:rPr>
        <w:t>Občine, prebivalci</w:t>
      </w:r>
      <w:r>
        <w:rPr>
          <w:rFonts w:cs="Arial"/>
          <w:szCs w:val="20"/>
        </w:rPr>
        <w:t>.</w:t>
      </w:r>
    </w:p>
    <w:p w14:paraId="45492324" w14:textId="77777777" w:rsidR="009F5F87" w:rsidRPr="001D4C1F" w:rsidRDefault="009F5F87" w:rsidP="009F5F87">
      <w:pPr>
        <w:spacing w:line="240" w:lineRule="auto"/>
        <w:rPr>
          <w:rFonts w:cs="Arial"/>
          <w:szCs w:val="20"/>
        </w:rPr>
      </w:pPr>
    </w:p>
    <w:p w14:paraId="21D5ED61" w14:textId="77777777" w:rsidR="009F5F87" w:rsidRPr="001D4C1F" w:rsidRDefault="009F5F87" w:rsidP="009F5F87">
      <w:pPr>
        <w:spacing w:line="240" w:lineRule="auto"/>
        <w:rPr>
          <w:rFonts w:cs="Arial"/>
          <w:b/>
          <w:szCs w:val="20"/>
        </w:rPr>
      </w:pPr>
      <w:r w:rsidRPr="001D4C1F">
        <w:rPr>
          <w:rFonts w:cs="Arial"/>
          <w:b/>
          <w:szCs w:val="20"/>
        </w:rPr>
        <w:t>Državna pomoč:</w:t>
      </w:r>
    </w:p>
    <w:p w14:paraId="270058CA" w14:textId="77777777" w:rsidR="009F5F87" w:rsidRDefault="009F5F87" w:rsidP="009F5F87">
      <w:pPr>
        <w:spacing w:line="240" w:lineRule="auto"/>
        <w:rPr>
          <w:rFonts w:cs="Arial"/>
          <w:szCs w:val="20"/>
        </w:rPr>
      </w:pPr>
      <w:r w:rsidRPr="001D4C1F">
        <w:rPr>
          <w:rFonts w:cs="Arial"/>
          <w:szCs w:val="20"/>
        </w:rPr>
        <w:t xml:space="preserve">Ukrep ne </w:t>
      </w:r>
      <w:r w:rsidRPr="00B6382C">
        <w:rPr>
          <w:rFonts w:cs="Arial"/>
          <w:szCs w:val="20"/>
        </w:rPr>
        <w:t>predstavlja državne pomoči.</w:t>
      </w:r>
    </w:p>
    <w:p w14:paraId="5627AB8C" w14:textId="77777777" w:rsidR="005812A6" w:rsidRDefault="005812A6" w:rsidP="009F5F87">
      <w:pPr>
        <w:spacing w:line="240" w:lineRule="auto"/>
        <w:rPr>
          <w:rFonts w:cs="Arial"/>
          <w:szCs w:val="20"/>
        </w:rPr>
      </w:pPr>
    </w:p>
    <w:p w14:paraId="44298C1E" w14:textId="77777777" w:rsidR="005812A6" w:rsidRDefault="005812A6" w:rsidP="009F5F87">
      <w:pPr>
        <w:spacing w:line="240" w:lineRule="auto"/>
        <w:rPr>
          <w:rFonts w:cs="Arial"/>
          <w:szCs w:val="20"/>
        </w:rPr>
      </w:pPr>
    </w:p>
    <w:p w14:paraId="7062F0D7" w14:textId="764B0E1C" w:rsidR="005812A6" w:rsidRPr="001D4C1F" w:rsidRDefault="005812A6" w:rsidP="005812A6">
      <w:pPr>
        <w:pStyle w:val="Naslov4BM"/>
        <w:spacing w:line="240" w:lineRule="auto"/>
      </w:pPr>
      <w:r w:rsidRPr="001D4C1F">
        <w:t xml:space="preserve">Ukrep: </w:t>
      </w:r>
      <w:r w:rsidRPr="005812A6">
        <w:t>Spodbude za mlade družine na obmejnih problemskih območjih</w:t>
      </w:r>
      <w:r w:rsidRPr="001D4C1F">
        <w:t xml:space="preserve"> </w:t>
      </w:r>
      <w:r>
        <w:t xml:space="preserve">  </w:t>
      </w:r>
    </w:p>
    <w:p w14:paraId="1EBE5355" w14:textId="77777777" w:rsidR="005812A6" w:rsidRPr="001D4C1F" w:rsidRDefault="005812A6" w:rsidP="005812A6">
      <w:pPr>
        <w:spacing w:line="240" w:lineRule="auto"/>
        <w:jc w:val="both"/>
        <w:rPr>
          <w:rFonts w:cs="Arial"/>
          <w:b/>
          <w:szCs w:val="20"/>
        </w:rPr>
      </w:pPr>
      <w:r w:rsidRPr="001D4C1F">
        <w:rPr>
          <w:rFonts w:cs="Arial"/>
          <w:b/>
          <w:szCs w:val="20"/>
        </w:rPr>
        <w:t>Analiza stanja, izzivov:</w:t>
      </w:r>
    </w:p>
    <w:p w14:paraId="05F0AC9B" w14:textId="5478D6AB" w:rsidR="005812A6" w:rsidRPr="005812A6" w:rsidRDefault="005812A6" w:rsidP="005812A6">
      <w:pPr>
        <w:spacing w:line="240" w:lineRule="auto"/>
        <w:jc w:val="both"/>
        <w:rPr>
          <w:rFonts w:cs="Arial"/>
          <w:szCs w:val="20"/>
        </w:rPr>
      </w:pPr>
      <w:r w:rsidRPr="005812A6">
        <w:rPr>
          <w:rFonts w:cs="Arial"/>
          <w:szCs w:val="20"/>
        </w:rPr>
        <w:t>Obmejna problemska območja (OPO) v Sloveniji se soočajo z izrazitim demografskim padcem, selitvijo mladih v večja urbana središča ter nizko rodnostjo. Ta območja imajo pogosto tudi omejene možnosti za zaposlitev, pomanjkanje infrastrukturnih in socialnih storitev ter izzive v zagotavljanju kakovostnega življenja. Hkrati so te regije ključnega pomena za ohranjanje slovenske identitete in povezanosti z zunanjimi mejnimi območji.</w:t>
      </w:r>
      <w:r w:rsidR="001D6BCF">
        <w:rPr>
          <w:rFonts w:cs="Arial"/>
          <w:szCs w:val="20"/>
        </w:rPr>
        <w:t xml:space="preserve"> </w:t>
      </w:r>
      <w:r w:rsidRPr="005812A6">
        <w:rPr>
          <w:rFonts w:cs="Arial"/>
          <w:szCs w:val="20"/>
        </w:rPr>
        <w:t>Zaradi teh izzivov se mlade družine pogosto odločajo za selitev v večja urbana središča, kjer so boljše možnosti za zaposlitev, izobraževanje in druge življenjske priložnosti. To vodi v zmanjšanje števila prebivalcev na teh območjih, staranje prebivalstva in nadaljnje zmanjšanje lokalnih ekonomskih aktivnosti.</w:t>
      </w:r>
    </w:p>
    <w:p w14:paraId="7D1A58D9" w14:textId="77777777" w:rsidR="005812A6" w:rsidRPr="005812A6" w:rsidRDefault="005812A6" w:rsidP="005812A6">
      <w:pPr>
        <w:spacing w:line="240" w:lineRule="auto"/>
        <w:jc w:val="both"/>
        <w:rPr>
          <w:rFonts w:cs="Arial"/>
          <w:szCs w:val="20"/>
        </w:rPr>
      </w:pPr>
    </w:p>
    <w:p w14:paraId="73B633B4" w14:textId="76CF72EA" w:rsidR="005812A6" w:rsidRDefault="005812A6" w:rsidP="005812A6">
      <w:pPr>
        <w:spacing w:line="240" w:lineRule="auto"/>
        <w:jc w:val="both"/>
        <w:rPr>
          <w:rFonts w:cs="Arial"/>
          <w:szCs w:val="20"/>
        </w:rPr>
      </w:pPr>
      <w:r w:rsidRPr="005812A6">
        <w:rPr>
          <w:rFonts w:cs="Arial"/>
          <w:szCs w:val="20"/>
        </w:rPr>
        <w:t>V Sloveniji obstajajo osnovni mehanizmi za podporo družinam ob rojstvu otroka, vendar so dodatne specifične spodbude, posebej usmerjene v obmejna območja, nujno potrebne za stabilizacijo in razvoj teh regij.</w:t>
      </w:r>
    </w:p>
    <w:p w14:paraId="2FEA7F9F" w14:textId="77777777" w:rsidR="005812A6" w:rsidRDefault="005812A6" w:rsidP="005812A6">
      <w:pPr>
        <w:spacing w:line="240" w:lineRule="auto"/>
        <w:jc w:val="both"/>
        <w:rPr>
          <w:rFonts w:cs="Arial"/>
          <w:szCs w:val="20"/>
        </w:rPr>
      </w:pPr>
    </w:p>
    <w:p w14:paraId="522EBAB9" w14:textId="77777777" w:rsidR="005812A6" w:rsidRPr="001D4C1F" w:rsidRDefault="005812A6" w:rsidP="005812A6">
      <w:pPr>
        <w:spacing w:line="240" w:lineRule="auto"/>
        <w:jc w:val="both"/>
        <w:rPr>
          <w:rFonts w:cs="Arial"/>
          <w:szCs w:val="20"/>
        </w:rPr>
      </w:pPr>
      <w:r w:rsidRPr="001D4C1F">
        <w:rPr>
          <w:rFonts w:cs="Arial"/>
          <w:b/>
          <w:szCs w:val="20"/>
        </w:rPr>
        <w:t>Namen in cilji:</w:t>
      </w:r>
    </w:p>
    <w:p w14:paraId="2EC3082C" w14:textId="77777777" w:rsidR="001D6BCF" w:rsidRPr="001D6BCF" w:rsidRDefault="001D6BCF" w:rsidP="001D6BCF">
      <w:pPr>
        <w:spacing w:line="240" w:lineRule="auto"/>
        <w:jc w:val="both"/>
        <w:rPr>
          <w:rFonts w:cs="Arial"/>
          <w:szCs w:val="20"/>
        </w:rPr>
      </w:pPr>
      <w:r w:rsidRPr="001D6BCF">
        <w:rPr>
          <w:rFonts w:cs="Arial"/>
          <w:szCs w:val="20"/>
        </w:rPr>
        <w:t>Namen ukrepa je spodbujanje ostanka mladih družin v občinah na obmejnih problemskih območjih in zagotavljanje potrebnih pogojev za njihovo dolgoročno bivanje in razvoj.</w:t>
      </w:r>
    </w:p>
    <w:p w14:paraId="0B1D466C" w14:textId="77777777" w:rsidR="001D6BCF" w:rsidRPr="001D6BCF" w:rsidRDefault="001D6BCF" w:rsidP="001D6BCF">
      <w:pPr>
        <w:spacing w:line="240" w:lineRule="auto"/>
        <w:jc w:val="both"/>
        <w:rPr>
          <w:rFonts w:cs="Arial"/>
          <w:szCs w:val="20"/>
        </w:rPr>
      </w:pPr>
    </w:p>
    <w:p w14:paraId="7D2346D1" w14:textId="77777777" w:rsidR="001D6BCF" w:rsidRPr="001D6BCF" w:rsidRDefault="001D6BCF" w:rsidP="001D6BCF">
      <w:pPr>
        <w:spacing w:line="240" w:lineRule="auto"/>
        <w:jc w:val="both"/>
        <w:rPr>
          <w:rFonts w:cs="Arial"/>
          <w:szCs w:val="20"/>
        </w:rPr>
      </w:pPr>
      <w:r w:rsidRPr="001D6BCF">
        <w:rPr>
          <w:rFonts w:cs="Arial"/>
          <w:szCs w:val="20"/>
        </w:rPr>
        <w:t>Cilji ukrepa:</w:t>
      </w:r>
    </w:p>
    <w:p w14:paraId="1CFD700A" w14:textId="77777777" w:rsidR="001D6BCF" w:rsidRDefault="001D6BCF" w:rsidP="001D6BCF">
      <w:pPr>
        <w:pStyle w:val="Odstavekseznama"/>
        <w:numPr>
          <w:ilvl w:val="0"/>
          <w:numId w:val="134"/>
        </w:numPr>
        <w:spacing w:line="240" w:lineRule="auto"/>
        <w:jc w:val="both"/>
        <w:rPr>
          <w:rFonts w:cs="Arial"/>
          <w:szCs w:val="20"/>
        </w:rPr>
      </w:pPr>
      <w:r w:rsidRPr="001D6BCF">
        <w:rPr>
          <w:rFonts w:cs="Arial"/>
          <w:szCs w:val="20"/>
        </w:rPr>
        <w:t>Stabilizacija demografske slike na obmejnih območjih,</w:t>
      </w:r>
    </w:p>
    <w:p w14:paraId="07DEA6B0" w14:textId="77777777" w:rsidR="001D6BCF" w:rsidRDefault="001D6BCF" w:rsidP="001D6BCF">
      <w:pPr>
        <w:pStyle w:val="Odstavekseznama"/>
        <w:numPr>
          <w:ilvl w:val="0"/>
          <w:numId w:val="134"/>
        </w:numPr>
        <w:spacing w:line="240" w:lineRule="auto"/>
        <w:jc w:val="both"/>
        <w:rPr>
          <w:rFonts w:cs="Arial"/>
          <w:szCs w:val="20"/>
        </w:rPr>
      </w:pPr>
      <w:r>
        <w:rPr>
          <w:rFonts w:cs="Arial"/>
          <w:szCs w:val="20"/>
        </w:rPr>
        <w:t>P</w:t>
      </w:r>
      <w:r w:rsidRPr="001D6BCF">
        <w:rPr>
          <w:rFonts w:cs="Arial"/>
          <w:szCs w:val="20"/>
        </w:rPr>
        <w:t>ovečanje rodnosti in zmanjšanje odseljevanja mladih družin,</w:t>
      </w:r>
    </w:p>
    <w:p w14:paraId="2F14141D" w14:textId="77777777" w:rsidR="001D6BCF" w:rsidRDefault="001D6BCF" w:rsidP="001D6BCF">
      <w:pPr>
        <w:pStyle w:val="Odstavekseznama"/>
        <w:numPr>
          <w:ilvl w:val="0"/>
          <w:numId w:val="134"/>
        </w:numPr>
        <w:spacing w:line="240" w:lineRule="auto"/>
        <w:jc w:val="both"/>
        <w:rPr>
          <w:rFonts w:cs="Arial"/>
          <w:szCs w:val="20"/>
        </w:rPr>
      </w:pPr>
      <w:r>
        <w:rPr>
          <w:rFonts w:cs="Arial"/>
          <w:szCs w:val="20"/>
        </w:rPr>
        <w:t>I</w:t>
      </w:r>
      <w:r w:rsidRPr="001D6BCF">
        <w:rPr>
          <w:rFonts w:cs="Arial"/>
          <w:szCs w:val="20"/>
        </w:rPr>
        <w:t>zboljšanje kakovosti življenja mladih družin v obmejnih občinah,</w:t>
      </w:r>
    </w:p>
    <w:p w14:paraId="3D715897" w14:textId="77777777" w:rsidR="001D6BCF" w:rsidRDefault="001D6BCF" w:rsidP="001D6BCF">
      <w:pPr>
        <w:pStyle w:val="Odstavekseznama"/>
        <w:numPr>
          <w:ilvl w:val="0"/>
          <w:numId w:val="134"/>
        </w:numPr>
        <w:spacing w:line="240" w:lineRule="auto"/>
        <w:jc w:val="both"/>
        <w:rPr>
          <w:rFonts w:cs="Arial"/>
          <w:szCs w:val="20"/>
        </w:rPr>
      </w:pPr>
      <w:r>
        <w:rPr>
          <w:rFonts w:cs="Arial"/>
          <w:szCs w:val="20"/>
        </w:rPr>
        <w:t>S</w:t>
      </w:r>
      <w:r w:rsidRPr="001D6BCF">
        <w:rPr>
          <w:rFonts w:cs="Arial"/>
          <w:szCs w:val="20"/>
        </w:rPr>
        <w:t>podbujanje ekonomskih dejavnosti in lokalnega razvoja,</w:t>
      </w:r>
    </w:p>
    <w:p w14:paraId="7EEE8F2F" w14:textId="2518B544" w:rsidR="005812A6" w:rsidRPr="001D6BCF" w:rsidRDefault="001D6BCF" w:rsidP="001D6BCF">
      <w:pPr>
        <w:pStyle w:val="Odstavekseznama"/>
        <w:numPr>
          <w:ilvl w:val="0"/>
          <w:numId w:val="134"/>
        </w:numPr>
        <w:spacing w:line="240" w:lineRule="auto"/>
        <w:jc w:val="both"/>
        <w:rPr>
          <w:rFonts w:cs="Arial"/>
          <w:szCs w:val="20"/>
        </w:rPr>
      </w:pPr>
      <w:r>
        <w:rPr>
          <w:rFonts w:cs="Arial"/>
          <w:szCs w:val="20"/>
        </w:rPr>
        <w:t>D</w:t>
      </w:r>
      <w:r w:rsidRPr="001D6BCF">
        <w:rPr>
          <w:rFonts w:cs="Arial"/>
          <w:szCs w:val="20"/>
        </w:rPr>
        <w:t>olgoročno zmanjšanje regionalnih razlik med obmejnimi in urbanimi območji.</w:t>
      </w:r>
    </w:p>
    <w:p w14:paraId="51919CBA" w14:textId="77777777" w:rsidR="001D6BCF" w:rsidRDefault="001D6BCF" w:rsidP="005812A6">
      <w:pPr>
        <w:spacing w:line="240" w:lineRule="auto"/>
        <w:jc w:val="both"/>
        <w:rPr>
          <w:rFonts w:cs="Arial"/>
          <w:b/>
          <w:szCs w:val="20"/>
        </w:rPr>
      </w:pPr>
    </w:p>
    <w:p w14:paraId="3AEF6DF0" w14:textId="4E307AC5" w:rsidR="006F1EB7" w:rsidRPr="006F1EB7" w:rsidRDefault="006F1EB7" w:rsidP="005812A6">
      <w:pPr>
        <w:spacing w:line="240" w:lineRule="auto"/>
        <w:jc w:val="both"/>
        <w:rPr>
          <w:rFonts w:cs="Arial"/>
          <w:bCs/>
          <w:szCs w:val="20"/>
        </w:rPr>
      </w:pPr>
      <w:r w:rsidRPr="006F1EB7">
        <w:rPr>
          <w:rFonts w:cs="Arial"/>
          <w:bCs/>
          <w:szCs w:val="20"/>
        </w:rPr>
        <w:t xml:space="preserve">Pričakovani rezultati in učinki: </w:t>
      </w:r>
    </w:p>
    <w:p w14:paraId="1A8C3536" w14:textId="3232B7C9" w:rsidR="006F1EB7" w:rsidRDefault="006F1EB7" w:rsidP="006F1EB7">
      <w:pPr>
        <w:pStyle w:val="Odstavekseznama"/>
        <w:numPr>
          <w:ilvl w:val="0"/>
          <w:numId w:val="136"/>
        </w:numPr>
        <w:spacing w:line="240" w:lineRule="auto"/>
        <w:jc w:val="both"/>
        <w:rPr>
          <w:rFonts w:cs="Arial"/>
          <w:bCs/>
          <w:szCs w:val="20"/>
        </w:rPr>
      </w:pPr>
      <w:r w:rsidRPr="006F1EB7">
        <w:rPr>
          <w:rFonts w:cs="Arial"/>
          <w:bCs/>
          <w:szCs w:val="20"/>
        </w:rPr>
        <w:t>Število prejetih vlog za dodatno pomoč ob rojstvu otroka</w:t>
      </w:r>
      <w:r>
        <w:rPr>
          <w:rFonts w:cs="Arial"/>
          <w:bCs/>
          <w:szCs w:val="20"/>
        </w:rPr>
        <w:t>;</w:t>
      </w:r>
    </w:p>
    <w:p w14:paraId="3DB775D0" w14:textId="77777777" w:rsidR="006F1EB7" w:rsidRDefault="006F1EB7" w:rsidP="006F1EB7">
      <w:pPr>
        <w:pStyle w:val="Odstavekseznama"/>
        <w:numPr>
          <w:ilvl w:val="0"/>
          <w:numId w:val="136"/>
        </w:numPr>
        <w:spacing w:line="240" w:lineRule="auto"/>
        <w:jc w:val="both"/>
        <w:rPr>
          <w:rFonts w:cs="Arial"/>
          <w:bCs/>
          <w:szCs w:val="20"/>
        </w:rPr>
      </w:pPr>
      <w:r w:rsidRPr="006F1EB7">
        <w:rPr>
          <w:rFonts w:cs="Arial"/>
          <w:bCs/>
          <w:szCs w:val="20"/>
        </w:rPr>
        <w:t>Povečanje števila novorojenčkov v obmejnih občinah</w:t>
      </w:r>
      <w:r>
        <w:rPr>
          <w:rFonts w:cs="Arial"/>
          <w:bCs/>
          <w:szCs w:val="20"/>
        </w:rPr>
        <w:t>;</w:t>
      </w:r>
    </w:p>
    <w:p w14:paraId="36FABD53" w14:textId="77777777" w:rsidR="006F1EB7" w:rsidRDefault="006F1EB7" w:rsidP="006F1EB7">
      <w:pPr>
        <w:pStyle w:val="Odstavekseznama"/>
        <w:numPr>
          <w:ilvl w:val="0"/>
          <w:numId w:val="136"/>
        </w:numPr>
        <w:spacing w:line="240" w:lineRule="auto"/>
        <w:jc w:val="both"/>
        <w:rPr>
          <w:rFonts w:cs="Arial"/>
          <w:bCs/>
          <w:szCs w:val="20"/>
        </w:rPr>
      </w:pPr>
      <w:r w:rsidRPr="006F1EB7">
        <w:rPr>
          <w:rFonts w:cs="Arial"/>
          <w:bCs/>
          <w:szCs w:val="20"/>
        </w:rPr>
        <w:t>Povečanje števila mladih družin, ki ostanejo na obmejnih območjih vsaj 5 let po prejemu pomoči</w:t>
      </w:r>
      <w:r>
        <w:rPr>
          <w:rFonts w:cs="Arial"/>
          <w:bCs/>
          <w:szCs w:val="20"/>
        </w:rPr>
        <w:t>;</w:t>
      </w:r>
    </w:p>
    <w:p w14:paraId="17F00A83" w14:textId="77777777" w:rsidR="006F1EB7" w:rsidRDefault="006F1EB7" w:rsidP="006F1EB7">
      <w:pPr>
        <w:pStyle w:val="Odstavekseznama"/>
        <w:numPr>
          <w:ilvl w:val="0"/>
          <w:numId w:val="136"/>
        </w:numPr>
        <w:spacing w:line="240" w:lineRule="auto"/>
        <w:jc w:val="both"/>
        <w:rPr>
          <w:rFonts w:cs="Arial"/>
          <w:bCs/>
          <w:szCs w:val="20"/>
        </w:rPr>
      </w:pPr>
      <w:r w:rsidRPr="006F1EB7">
        <w:rPr>
          <w:rFonts w:cs="Arial"/>
          <w:bCs/>
          <w:szCs w:val="20"/>
        </w:rPr>
        <w:t>Stopnja odseljevanja mladih družin iz obmejnih občin</w:t>
      </w:r>
      <w:r>
        <w:rPr>
          <w:rFonts w:cs="Arial"/>
          <w:bCs/>
          <w:szCs w:val="20"/>
        </w:rPr>
        <w:t>;</w:t>
      </w:r>
    </w:p>
    <w:p w14:paraId="086FA9FF" w14:textId="0FA39A7F" w:rsidR="00A87C86" w:rsidRDefault="006F1EB7" w:rsidP="006F1EB7">
      <w:pPr>
        <w:pStyle w:val="Odstavekseznama"/>
        <w:numPr>
          <w:ilvl w:val="0"/>
          <w:numId w:val="136"/>
        </w:numPr>
        <w:spacing w:line="240" w:lineRule="auto"/>
        <w:jc w:val="both"/>
        <w:rPr>
          <w:rFonts w:cs="Arial"/>
          <w:bCs/>
          <w:szCs w:val="20"/>
        </w:rPr>
      </w:pPr>
      <w:r w:rsidRPr="006F1EB7">
        <w:rPr>
          <w:rFonts w:cs="Arial"/>
          <w:bCs/>
          <w:szCs w:val="20"/>
        </w:rPr>
        <w:t>Povečanje števila novih zaposlitev v obmejnih območjih, predvsem v podjetjih, ki zaposlujejo mlade starše</w:t>
      </w:r>
      <w:r w:rsidR="000573D4">
        <w:rPr>
          <w:rFonts w:cs="Arial"/>
          <w:bCs/>
          <w:szCs w:val="20"/>
        </w:rPr>
        <w:t>.</w:t>
      </w:r>
    </w:p>
    <w:p w14:paraId="5F145DE2" w14:textId="77777777" w:rsidR="006F1EB7" w:rsidRDefault="006F1EB7" w:rsidP="005812A6">
      <w:pPr>
        <w:spacing w:line="240" w:lineRule="auto"/>
        <w:jc w:val="both"/>
        <w:rPr>
          <w:rFonts w:cs="Arial"/>
          <w:b/>
          <w:szCs w:val="20"/>
        </w:rPr>
      </w:pPr>
    </w:p>
    <w:p w14:paraId="20F7FF54" w14:textId="40C7F1BC" w:rsidR="005812A6" w:rsidRPr="001D4C1F" w:rsidRDefault="005812A6" w:rsidP="005812A6">
      <w:pPr>
        <w:spacing w:line="240" w:lineRule="auto"/>
        <w:jc w:val="both"/>
        <w:rPr>
          <w:rFonts w:cs="Arial"/>
          <w:szCs w:val="20"/>
        </w:rPr>
      </w:pPr>
      <w:r w:rsidRPr="001D4C1F">
        <w:rPr>
          <w:rFonts w:cs="Arial"/>
          <w:b/>
          <w:szCs w:val="20"/>
        </w:rPr>
        <w:t>Predmet,  aktivnosti:</w:t>
      </w:r>
      <w:r w:rsidRPr="001D4C1F">
        <w:rPr>
          <w:rFonts w:cs="Arial"/>
          <w:szCs w:val="20"/>
        </w:rPr>
        <w:t xml:space="preserve"> </w:t>
      </w:r>
    </w:p>
    <w:p w14:paraId="2BB7531D" w14:textId="77777777" w:rsidR="001D6BCF" w:rsidRDefault="001D6BCF" w:rsidP="001D6BCF">
      <w:pPr>
        <w:pStyle w:val="Odstavekseznama"/>
        <w:numPr>
          <w:ilvl w:val="0"/>
          <w:numId w:val="135"/>
        </w:numPr>
        <w:spacing w:line="240" w:lineRule="auto"/>
        <w:jc w:val="both"/>
        <w:rPr>
          <w:rFonts w:cs="Arial"/>
          <w:szCs w:val="20"/>
        </w:rPr>
      </w:pPr>
      <w:r w:rsidRPr="001D6BCF">
        <w:rPr>
          <w:rFonts w:cs="Arial"/>
          <w:szCs w:val="20"/>
        </w:rPr>
        <w:t xml:space="preserve">Dodatna denarna pomoč ob rojstvu otroka: Starši otrok, ki imajo stalno prebivališče v </w:t>
      </w:r>
      <w:r>
        <w:rPr>
          <w:rFonts w:cs="Arial"/>
          <w:szCs w:val="20"/>
        </w:rPr>
        <w:t>OPO</w:t>
      </w:r>
      <w:r w:rsidRPr="001D6BCF">
        <w:rPr>
          <w:rFonts w:cs="Arial"/>
          <w:szCs w:val="20"/>
        </w:rPr>
        <w:t>, so upravičeni do dodatne denarne pomoči ob rojstvu otroka. Ta pomoč se izplača enkratno ob rojstvu otroka</w:t>
      </w:r>
      <w:r>
        <w:rPr>
          <w:rFonts w:cs="Arial"/>
          <w:szCs w:val="20"/>
        </w:rPr>
        <w:t>;</w:t>
      </w:r>
    </w:p>
    <w:p w14:paraId="72699066" w14:textId="77777777" w:rsidR="001D6BCF" w:rsidRDefault="001D6BCF" w:rsidP="001D6BCF">
      <w:pPr>
        <w:pStyle w:val="Odstavekseznama"/>
        <w:numPr>
          <w:ilvl w:val="0"/>
          <w:numId w:val="135"/>
        </w:numPr>
        <w:spacing w:line="240" w:lineRule="auto"/>
        <w:jc w:val="both"/>
        <w:rPr>
          <w:rFonts w:cs="Arial"/>
          <w:szCs w:val="20"/>
        </w:rPr>
      </w:pPr>
      <w:r w:rsidRPr="001D6BCF">
        <w:rPr>
          <w:rFonts w:cs="Arial"/>
          <w:szCs w:val="20"/>
        </w:rPr>
        <w:t>Pogoj vezave bivanja: Pomoč ob rojstvu je dodeljena staršem, ki podpišejo zavezo, da bodo v občini ostali vsaj 5 let po rojstvu otroka. Ta ukrep pomaga zagotoviti dolgoročno stabilnost v teh regijah</w:t>
      </w:r>
      <w:r>
        <w:rPr>
          <w:rFonts w:cs="Arial"/>
          <w:szCs w:val="20"/>
        </w:rPr>
        <w:t>;</w:t>
      </w:r>
    </w:p>
    <w:p w14:paraId="75EDEFD0" w14:textId="77777777" w:rsidR="001D6BCF" w:rsidRDefault="001D6BCF" w:rsidP="001D6BCF">
      <w:pPr>
        <w:pStyle w:val="Odstavekseznama"/>
        <w:numPr>
          <w:ilvl w:val="0"/>
          <w:numId w:val="135"/>
        </w:numPr>
        <w:spacing w:line="240" w:lineRule="auto"/>
        <w:jc w:val="both"/>
        <w:rPr>
          <w:rFonts w:cs="Arial"/>
          <w:szCs w:val="20"/>
        </w:rPr>
      </w:pPr>
      <w:r w:rsidRPr="001D6BCF">
        <w:rPr>
          <w:rFonts w:cs="Arial"/>
          <w:szCs w:val="20"/>
        </w:rPr>
        <w:t>Podpora pri stanovanjskih vprašanjih: Pomoč za reševanje stanovanjskih vprašanj mladih družin (npr. subvencije za nakup, najem ali prenovo stanovanj</w:t>
      </w:r>
      <w:r>
        <w:rPr>
          <w:rFonts w:cs="Arial"/>
          <w:szCs w:val="20"/>
        </w:rPr>
        <w:t>, olajšava pri plačilu komunalnega prispevka</w:t>
      </w:r>
      <w:r w:rsidRPr="001D6BCF">
        <w:rPr>
          <w:rFonts w:cs="Arial"/>
          <w:szCs w:val="20"/>
        </w:rPr>
        <w:t>).</w:t>
      </w:r>
    </w:p>
    <w:p w14:paraId="0356BC25" w14:textId="45C371B4" w:rsidR="005812A6" w:rsidRPr="001D6BCF" w:rsidRDefault="001D6BCF" w:rsidP="001D6BCF">
      <w:pPr>
        <w:pStyle w:val="Odstavekseznama"/>
        <w:numPr>
          <w:ilvl w:val="0"/>
          <w:numId w:val="135"/>
        </w:numPr>
        <w:spacing w:line="240" w:lineRule="auto"/>
        <w:jc w:val="both"/>
        <w:rPr>
          <w:rFonts w:cs="Arial"/>
          <w:szCs w:val="20"/>
        </w:rPr>
      </w:pPr>
      <w:r w:rsidRPr="001D6BCF">
        <w:rPr>
          <w:rFonts w:cs="Arial"/>
          <w:szCs w:val="20"/>
        </w:rPr>
        <w:lastRenderedPageBreak/>
        <w:t>Prednostna obravnava za dostop do storitev: Pomoč pri dostopu do državnih ali lokalnih subvencij za vrtec, osnovno šolo ali druge storitve, ki so pomembne za mlade družine.</w:t>
      </w:r>
    </w:p>
    <w:p w14:paraId="4073737B" w14:textId="77777777" w:rsidR="001D6BCF" w:rsidRDefault="001D6BCF" w:rsidP="005812A6">
      <w:pPr>
        <w:spacing w:line="240" w:lineRule="auto"/>
        <w:jc w:val="both"/>
        <w:rPr>
          <w:rFonts w:cs="Arial"/>
          <w:b/>
          <w:szCs w:val="20"/>
        </w:rPr>
      </w:pPr>
    </w:p>
    <w:p w14:paraId="317C7783" w14:textId="01E16F32" w:rsidR="005812A6" w:rsidRPr="001D4C1F" w:rsidRDefault="005812A6" w:rsidP="005812A6">
      <w:pPr>
        <w:spacing w:line="240" w:lineRule="auto"/>
        <w:jc w:val="both"/>
        <w:rPr>
          <w:rFonts w:cs="Arial"/>
          <w:b/>
          <w:szCs w:val="20"/>
        </w:rPr>
      </w:pPr>
      <w:r w:rsidRPr="001D4C1F">
        <w:rPr>
          <w:rFonts w:cs="Arial"/>
          <w:b/>
          <w:szCs w:val="20"/>
        </w:rPr>
        <w:t>Izvajanje:</w:t>
      </w:r>
    </w:p>
    <w:p w14:paraId="42CF4F06" w14:textId="2AD76AA6" w:rsidR="001D6BCF" w:rsidRDefault="001D6BCF" w:rsidP="005812A6">
      <w:pPr>
        <w:spacing w:line="240" w:lineRule="auto"/>
        <w:jc w:val="both"/>
        <w:rPr>
          <w:rFonts w:cs="Arial"/>
          <w:szCs w:val="20"/>
        </w:rPr>
      </w:pPr>
      <w:r>
        <w:rPr>
          <w:rFonts w:cs="Arial"/>
          <w:szCs w:val="20"/>
        </w:rPr>
        <w:t>J</w:t>
      </w:r>
      <w:r w:rsidRPr="001D6BCF">
        <w:rPr>
          <w:rFonts w:cs="Arial"/>
          <w:szCs w:val="20"/>
        </w:rPr>
        <w:t>avni razpis</w:t>
      </w:r>
      <w:r>
        <w:rPr>
          <w:rFonts w:cs="Arial"/>
          <w:szCs w:val="20"/>
        </w:rPr>
        <w:t xml:space="preserve">i ali javni pozivi ministrstva </w:t>
      </w:r>
      <w:r w:rsidRPr="001D6BCF">
        <w:rPr>
          <w:rFonts w:cs="Arial"/>
          <w:szCs w:val="20"/>
        </w:rPr>
        <w:t xml:space="preserve">ali lokalnih </w:t>
      </w:r>
      <w:r>
        <w:rPr>
          <w:rFonts w:cs="Arial"/>
          <w:szCs w:val="20"/>
        </w:rPr>
        <w:t xml:space="preserve">skupnosti v sodelovanju s </w:t>
      </w:r>
      <w:r w:rsidRPr="001D6BCF">
        <w:rPr>
          <w:rFonts w:cs="Arial"/>
          <w:szCs w:val="20"/>
        </w:rPr>
        <w:t>centri za socialno delo in drugimi ustreznimi institucijami.</w:t>
      </w:r>
    </w:p>
    <w:p w14:paraId="4A7C2730" w14:textId="77777777" w:rsidR="00CD5284" w:rsidRDefault="00CD5284" w:rsidP="00CD5284">
      <w:pPr>
        <w:spacing w:line="240" w:lineRule="auto"/>
        <w:jc w:val="both"/>
        <w:rPr>
          <w:rFonts w:cs="Arial"/>
          <w:szCs w:val="20"/>
        </w:rPr>
      </w:pPr>
      <w:r w:rsidRPr="001D4C1F">
        <w:rPr>
          <w:rFonts w:cs="Arial"/>
          <w:szCs w:val="20"/>
        </w:rPr>
        <w:t>Nosi</w:t>
      </w:r>
      <w:r>
        <w:rPr>
          <w:rFonts w:cs="Arial"/>
          <w:szCs w:val="20"/>
        </w:rPr>
        <w:t>lci ukrepa: Ministrstvo za solidarno prihodnost (MSP), M</w:t>
      </w:r>
      <w:r w:rsidRPr="001D6BCF">
        <w:rPr>
          <w:rFonts w:cs="Arial"/>
          <w:szCs w:val="20"/>
        </w:rPr>
        <w:t>inistr</w:t>
      </w:r>
      <w:r>
        <w:rPr>
          <w:rFonts w:cs="Arial"/>
          <w:szCs w:val="20"/>
        </w:rPr>
        <w:t>stvo</w:t>
      </w:r>
      <w:r w:rsidRPr="001D6BCF">
        <w:rPr>
          <w:rFonts w:cs="Arial"/>
          <w:szCs w:val="20"/>
        </w:rPr>
        <w:t xml:space="preserve"> za delo, družino, socialne zadeve in enake možnosti</w:t>
      </w:r>
      <w:r>
        <w:rPr>
          <w:rFonts w:cs="Arial"/>
          <w:szCs w:val="20"/>
        </w:rPr>
        <w:t xml:space="preserve"> občine (MDDSZ), občine. </w:t>
      </w:r>
    </w:p>
    <w:p w14:paraId="479F65AC" w14:textId="77777777" w:rsidR="005812A6" w:rsidRDefault="005812A6" w:rsidP="005812A6">
      <w:pPr>
        <w:spacing w:line="240" w:lineRule="auto"/>
        <w:jc w:val="both"/>
        <w:rPr>
          <w:rFonts w:cs="Arial"/>
          <w:szCs w:val="20"/>
        </w:rPr>
      </w:pPr>
    </w:p>
    <w:p w14:paraId="490C60FC" w14:textId="77777777" w:rsidR="005812A6" w:rsidRPr="001D4C1F" w:rsidRDefault="005812A6" w:rsidP="005812A6">
      <w:pPr>
        <w:spacing w:line="240" w:lineRule="auto"/>
        <w:jc w:val="both"/>
        <w:rPr>
          <w:rFonts w:cs="Arial"/>
          <w:szCs w:val="20"/>
        </w:rPr>
      </w:pPr>
      <w:r w:rsidRPr="001D4C1F">
        <w:rPr>
          <w:rFonts w:cs="Arial"/>
          <w:b/>
          <w:szCs w:val="20"/>
        </w:rPr>
        <w:t>Ciljne skupine:</w:t>
      </w:r>
      <w:r w:rsidRPr="001D4C1F">
        <w:rPr>
          <w:rFonts w:cs="Arial"/>
          <w:szCs w:val="20"/>
        </w:rPr>
        <w:t xml:space="preserve"> </w:t>
      </w:r>
    </w:p>
    <w:p w14:paraId="7AF173CB" w14:textId="1513980B" w:rsidR="005812A6" w:rsidRPr="000C042B" w:rsidRDefault="005812A6" w:rsidP="005812A6">
      <w:pPr>
        <w:spacing w:line="240" w:lineRule="auto"/>
        <w:rPr>
          <w:rFonts w:cs="Arial"/>
          <w:szCs w:val="20"/>
        </w:rPr>
      </w:pPr>
      <w:r>
        <w:rPr>
          <w:rFonts w:cs="Arial"/>
          <w:szCs w:val="20"/>
        </w:rPr>
        <w:t>Prebivalci</w:t>
      </w:r>
      <w:r w:rsidR="006F1EB7">
        <w:rPr>
          <w:rFonts w:cs="Arial"/>
          <w:szCs w:val="20"/>
        </w:rPr>
        <w:t>.</w:t>
      </w:r>
    </w:p>
    <w:p w14:paraId="1BF42131" w14:textId="6568E85E" w:rsidR="005812A6" w:rsidRDefault="005812A6" w:rsidP="005812A6">
      <w:pPr>
        <w:spacing w:line="240" w:lineRule="auto"/>
        <w:rPr>
          <w:rFonts w:cs="Arial"/>
          <w:szCs w:val="20"/>
        </w:rPr>
      </w:pPr>
      <w:r w:rsidRPr="00274339">
        <w:rPr>
          <w:rFonts w:cs="Arial"/>
          <w:szCs w:val="20"/>
        </w:rPr>
        <w:t xml:space="preserve">Končni prejemniki (upravičenci): </w:t>
      </w:r>
      <w:r>
        <w:rPr>
          <w:rFonts w:cs="Arial"/>
          <w:szCs w:val="20"/>
        </w:rPr>
        <w:t>O</w:t>
      </w:r>
      <w:r w:rsidRPr="00274339">
        <w:rPr>
          <w:rFonts w:cs="Arial"/>
          <w:szCs w:val="20"/>
        </w:rPr>
        <w:t xml:space="preserve">bčine, </w:t>
      </w:r>
      <w:r w:rsidR="006F1EB7">
        <w:rPr>
          <w:rFonts w:cs="Arial"/>
          <w:szCs w:val="20"/>
        </w:rPr>
        <w:t>prebivalci.</w:t>
      </w:r>
    </w:p>
    <w:p w14:paraId="7FAA24BF" w14:textId="77777777" w:rsidR="005812A6" w:rsidRDefault="005812A6" w:rsidP="005812A6">
      <w:pPr>
        <w:spacing w:line="240" w:lineRule="auto"/>
        <w:rPr>
          <w:rFonts w:cs="Arial"/>
          <w:szCs w:val="20"/>
        </w:rPr>
      </w:pPr>
    </w:p>
    <w:p w14:paraId="3D50AC52" w14:textId="77777777" w:rsidR="005812A6" w:rsidRPr="001D4C1F" w:rsidRDefault="005812A6" w:rsidP="005812A6">
      <w:pPr>
        <w:spacing w:line="240" w:lineRule="auto"/>
        <w:rPr>
          <w:rFonts w:cs="Arial"/>
          <w:b/>
          <w:szCs w:val="20"/>
        </w:rPr>
      </w:pPr>
      <w:r w:rsidRPr="001D4C1F">
        <w:rPr>
          <w:rFonts w:cs="Arial"/>
          <w:b/>
          <w:szCs w:val="20"/>
        </w:rPr>
        <w:t>Državna pomoč:</w:t>
      </w:r>
    </w:p>
    <w:p w14:paraId="5AEFA638" w14:textId="77777777" w:rsidR="005812A6" w:rsidRDefault="005812A6" w:rsidP="005812A6">
      <w:pPr>
        <w:spacing w:line="240" w:lineRule="auto"/>
        <w:rPr>
          <w:rFonts w:cs="Arial"/>
          <w:szCs w:val="20"/>
        </w:rPr>
      </w:pPr>
      <w:r w:rsidRPr="001D4C1F">
        <w:rPr>
          <w:rFonts w:cs="Arial"/>
          <w:szCs w:val="20"/>
        </w:rPr>
        <w:t xml:space="preserve">Ukrep ne </w:t>
      </w:r>
      <w:r w:rsidRPr="00B6382C">
        <w:rPr>
          <w:rFonts w:cs="Arial"/>
          <w:szCs w:val="20"/>
        </w:rPr>
        <w:t>predstavlja državne pomoči.</w:t>
      </w:r>
    </w:p>
    <w:p w14:paraId="23CC6363" w14:textId="77777777" w:rsidR="005812A6" w:rsidRPr="00B6382C" w:rsidRDefault="005812A6" w:rsidP="009F5F87">
      <w:pPr>
        <w:spacing w:line="240" w:lineRule="auto"/>
        <w:rPr>
          <w:rFonts w:cs="Arial"/>
          <w:szCs w:val="20"/>
        </w:rPr>
      </w:pPr>
    </w:p>
    <w:p w14:paraId="2A046926" w14:textId="1C800A77" w:rsidR="009F5F87" w:rsidRPr="00B6382C" w:rsidRDefault="009F5F87" w:rsidP="009671E2">
      <w:pPr>
        <w:pStyle w:val="Naslov3BM"/>
        <w:spacing w:line="240" w:lineRule="auto"/>
      </w:pPr>
      <w:bookmarkStart w:id="32" w:name="_Toc69514764"/>
      <w:bookmarkStart w:id="33" w:name="_Toc72913245"/>
      <w:bookmarkStart w:id="34" w:name="_Toc196417118"/>
      <w:bookmarkEnd w:id="31"/>
      <w:r w:rsidRPr="00B6382C">
        <w:t>Specifični cilj: Izboljšanje zdravstvenega stanja prebivalstva na oz</w:t>
      </w:r>
      <w:r w:rsidR="00B6382C" w:rsidRPr="00B6382C">
        <w:t>iroma</w:t>
      </w:r>
      <w:r w:rsidRPr="00B6382C">
        <w:t xml:space="preserve"> nad povprečje RS</w:t>
      </w:r>
      <w:bookmarkEnd w:id="32"/>
      <w:bookmarkEnd w:id="33"/>
      <w:bookmarkEnd w:id="34"/>
    </w:p>
    <w:p w14:paraId="0642A1D0" w14:textId="77777777" w:rsidR="009F5F87" w:rsidRPr="00B6382C" w:rsidRDefault="009F5F87" w:rsidP="009671E2">
      <w:pPr>
        <w:pStyle w:val="Naslov4BM"/>
        <w:spacing w:line="240" w:lineRule="auto"/>
      </w:pPr>
      <w:r w:rsidRPr="00B6382C">
        <w:t>Ukrep: Financiranje športne in rekreacijske infrastrukture</w:t>
      </w:r>
    </w:p>
    <w:p w14:paraId="45465538" w14:textId="77777777" w:rsidR="009F5F87" w:rsidRPr="00B6382C" w:rsidRDefault="009F5F87" w:rsidP="009F5F87">
      <w:pPr>
        <w:spacing w:line="240" w:lineRule="auto"/>
        <w:jc w:val="both"/>
        <w:rPr>
          <w:rFonts w:cs="Arial"/>
          <w:b/>
          <w:szCs w:val="20"/>
        </w:rPr>
      </w:pPr>
      <w:r w:rsidRPr="00B6382C">
        <w:rPr>
          <w:rFonts w:cs="Arial"/>
          <w:b/>
          <w:szCs w:val="20"/>
        </w:rPr>
        <w:t>Analiza stanja, izzivov:</w:t>
      </w:r>
    </w:p>
    <w:p w14:paraId="4AA74A45" w14:textId="24857568" w:rsidR="00136E9A" w:rsidRDefault="00136E9A" w:rsidP="009F5F87">
      <w:pPr>
        <w:spacing w:line="240" w:lineRule="auto"/>
        <w:jc w:val="both"/>
        <w:rPr>
          <w:rFonts w:cs="Arial"/>
          <w:szCs w:val="20"/>
        </w:rPr>
      </w:pPr>
      <w:r w:rsidRPr="00136E9A">
        <w:rPr>
          <w:rFonts w:cs="Arial"/>
          <w:szCs w:val="20"/>
        </w:rPr>
        <w:t>Velik del slovenskih občin se sooča z izrazito neugodnim zdravstvenim stanjem prebivalstva, kar se odraža v povečanem deležu kroničnih bolezni, zmanjšani telesni dejavnosti in vse večjem deležu prekomerno hranjenih otrok in mladostnikov. Ti trendi zahtevajo celostne, sistemske rešitve, ki presegajo področje zdravstva.</w:t>
      </w:r>
    </w:p>
    <w:p w14:paraId="50925558" w14:textId="77777777" w:rsidR="009F5F87" w:rsidRPr="00B6382C" w:rsidRDefault="009F5F87" w:rsidP="000344CD">
      <w:pPr>
        <w:spacing w:line="240" w:lineRule="auto"/>
        <w:jc w:val="both"/>
        <w:rPr>
          <w:rFonts w:cs="Arial"/>
          <w:szCs w:val="20"/>
        </w:rPr>
      </w:pPr>
    </w:p>
    <w:p w14:paraId="18E0EA49" w14:textId="5EB692D9" w:rsidR="009F5F87" w:rsidRPr="00B6382C" w:rsidRDefault="000344CD" w:rsidP="009F5F87">
      <w:pPr>
        <w:spacing w:line="240" w:lineRule="auto"/>
        <w:jc w:val="both"/>
        <w:rPr>
          <w:rFonts w:cs="Arial"/>
          <w:szCs w:val="20"/>
        </w:rPr>
      </w:pPr>
      <w:r w:rsidRPr="00136E9A">
        <w:rPr>
          <w:rFonts w:cs="Arial"/>
          <w:szCs w:val="20"/>
        </w:rPr>
        <w:t xml:space="preserve">Dostopna, kakovostna in ustrezno vzdrževana športna in rekreacijska infrastruktura predstavlja enega ključnih dejavnikov za spodbujanje aktivnega življenjskega sloga in izboljšanje psihofizičnega počutja prebivalstva. </w:t>
      </w:r>
      <w:r w:rsidR="009F5F87" w:rsidRPr="00B6382C">
        <w:rPr>
          <w:rFonts w:cs="Arial"/>
          <w:szCs w:val="20"/>
        </w:rPr>
        <w:t xml:space="preserve">Ta infrastruktura omogoča izvajanje aktivnosti </w:t>
      </w:r>
      <w:r>
        <w:rPr>
          <w:rFonts w:cs="Arial"/>
          <w:szCs w:val="20"/>
        </w:rPr>
        <w:t>za izboljšanje</w:t>
      </w:r>
      <w:r w:rsidR="009F5F87" w:rsidRPr="00B6382C">
        <w:rPr>
          <w:rFonts w:cs="Arial"/>
          <w:szCs w:val="20"/>
        </w:rPr>
        <w:t xml:space="preserve"> fizičnega in psihičnega zdravja.</w:t>
      </w:r>
      <w:r w:rsidRPr="000344CD">
        <w:rPr>
          <w:rFonts w:cs="Arial"/>
          <w:szCs w:val="20"/>
        </w:rPr>
        <w:t xml:space="preserve"> </w:t>
      </w:r>
      <w:r w:rsidRPr="00136E9A">
        <w:rPr>
          <w:rFonts w:cs="Arial"/>
          <w:szCs w:val="20"/>
        </w:rPr>
        <w:t>Poleg tega športne površine omogočajo prostor za druženje, povezovanje skupnosti in medgeneracijsko sodelovanje, s čimer prispevajo k zmanjševanju socialne izključenosti in marginalizacije.</w:t>
      </w:r>
      <w:r>
        <w:rPr>
          <w:rFonts w:cs="Arial"/>
          <w:szCs w:val="20"/>
        </w:rPr>
        <w:t xml:space="preserve"> </w:t>
      </w:r>
      <w:r w:rsidRPr="00136E9A">
        <w:rPr>
          <w:rFonts w:cs="Arial"/>
          <w:szCs w:val="20"/>
        </w:rPr>
        <w:t>Razvita športna infrastruktura vpliva tudi na večjo lokalno privlačnost ter zmanjšuje potrebo prebivalcev po izseljevanju zaradi iskanja boljših pogojev za preživljanje prostega časa.</w:t>
      </w:r>
      <w:r>
        <w:rPr>
          <w:rFonts w:cs="Arial"/>
          <w:szCs w:val="20"/>
        </w:rPr>
        <w:t xml:space="preserve"> </w:t>
      </w:r>
      <w:r w:rsidR="009F5F87" w:rsidRPr="00B6382C">
        <w:rPr>
          <w:rFonts w:cs="Arial"/>
          <w:szCs w:val="20"/>
        </w:rPr>
        <w:t>S finančnim vzpodbujanje razvoja te infrastrukture želimo doseči njen ustrezen kvantitativen in kvalitativen standard. Financiranje športne in rekreacijske infrastrukture je pomembno tudi zaradi razvoja turizma, saj omogoča aktivno preživljanje časa med turističnim obiskom.</w:t>
      </w:r>
    </w:p>
    <w:p w14:paraId="0788B9C8" w14:textId="77777777" w:rsidR="009F5F87" w:rsidRDefault="009F5F87" w:rsidP="009F5F87">
      <w:pPr>
        <w:spacing w:line="240" w:lineRule="auto"/>
        <w:rPr>
          <w:rFonts w:cs="Arial"/>
          <w:szCs w:val="20"/>
        </w:rPr>
      </w:pPr>
    </w:p>
    <w:p w14:paraId="234BD72B" w14:textId="77777777" w:rsidR="009F5F87" w:rsidRPr="00B6382C" w:rsidRDefault="009F5F87" w:rsidP="009F5F87">
      <w:pPr>
        <w:spacing w:line="240" w:lineRule="auto"/>
        <w:jc w:val="both"/>
        <w:rPr>
          <w:rFonts w:cs="Arial"/>
          <w:szCs w:val="20"/>
        </w:rPr>
      </w:pPr>
      <w:r w:rsidRPr="00B6382C">
        <w:rPr>
          <w:rFonts w:cs="Arial"/>
          <w:b/>
          <w:szCs w:val="20"/>
        </w:rPr>
        <w:t>Namen in cilji:</w:t>
      </w:r>
    </w:p>
    <w:p w14:paraId="2F8A583A" w14:textId="35929B22" w:rsidR="009F5F87" w:rsidRPr="00B6382C" w:rsidRDefault="009F5F87" w:rsidP="009F5F87">
      <w:pPr>
        <w:spacing w:line="240" w:lineRule="auto"/>
        <w:jc w:val="both"/>
        <w:rPr>
          <w:rFonts w:cs="Arial"/>
          <w:szCs w:val="20"/>
        </w:rPr>
      </w:pPr>
      <w:r w:rsidRPr="00B6382C">
        <w:rPr>
          <w:rFonts w:cs="Arial"/>
          <w:szCs w:val="20"/>
        </w:rPr>
        <w:t>Namen ukrepa je zagotavljanje zadostne in ustrezno vzdrževane športne in rekreacijske infrastrukture</w:t>
      </w:r>
      <w:r w:rsidR="000344CD">
        <w:rPr>
          <w:rFonts w:cs="Arial"/>
          <w:szCs w:val="20"/>
        </w:rPr>
        <w:t xml:space="preserve">, </w:t>
      </w:r>
      <w:r w:rsidR="000344CD" w:rsidRPr="000344CD">
        <w:rPr>
          <w:rFonts w:cs="Arial"/>
          <w:szCs w:val="20"/>
        </w:rPr>
        <w:t>kar bo prispevalo k boljšemu zdravju prebivalcev, večji družbeni vključenosti ter razvoju trajnostnega turizma.</w:t>
      </w:r>
      <w:r w:rsidRPr="00B6382C">
        <w:rPr>
          <w:rFonts w:cs="Arial"/>
          <w:szCs w:val="20"/>
        </w:rPr>
        <w:t xml:space="preserve"> </w:t>
      </w:r>
    </w:p>
    <w:p w14:paraId="6967671C" w14:textId="77777777" w:rsidR="009F5F87" w:rsidRPr="00B6382C" w:rsidRDefault="009F5F87" w:rsidP="009F5F87">
      <w:pPr>
        <w:spacing w:line="240" w:lineRule="auto"/>
        <w:jc w:val="both"/>
        <w:rPr>
          <w:rFonts w:cs="Arial"/>
          <w:szCs w:val="20"/>
        </w:rPr>
      </w:pPr>
    </w:p>
    <w:p w14:paraId="3EEB864C" w14:textId="77777777" w:rsidR="009F5F87" w:rsidRPr="00B6382C" w:rsidRDefault="009F5F87" w:rsidP="009F5F87">
      <w:pPr>
        <w:spacing w:line="240" w:lineRule="auto"/>
        <w:jc w:val="both"/>
        <w:rPr>
          <w:rFonts w:cs="Arial"/>
          <w:szCs w:val="20"/>
        </w:rPr>
      </w:pPr>
      <w:r w:rsidRPr="00B6382C">
        <w:rPr>
          <w:rFonts w:cs="Arial"/>
          <w:szCs w:val="20"/>
        </w:rPr>
        <w:t xml:space="preserve">Cilji ukrepa so: </w:t>
      </w:r>
    </w:p>
    <w:p w14:paraId="663E6B2F" w14:textId="4956486F" w:rsidR="00274339" w:rsidRDefault="00274339" w:rsidP="009F5F87">
      <w:pPr>
        <w:pStyle w:val="Odstavekseznama"/>
        <w:numPr>
          <w:ilvl w:val="0"/>
          <w:numId w:val="71"/>
        </w:numPr>
        <w:spacing w:line="240" w:lineRule="auto"/>
        <w:contextualSpacing w:val="0"/>
        <w:jc w:val="both"/>
        <w:rPr>
          <w:rFonts w:cs="Arial"/>
          <w:szCs w:val="20"/>
        </w:rPr>
      </w:pPr>
      <w:r w:rsidRPr="00274339">
        <w:rPr>
          <w:rFonts w:cs="Arial"/>
          <w:szCs w:val="20"/>
        </w:rPr>
        <w:t>Uresničevanje strateških usmeritev Nacionalnega programa športa v Republiki Sloveniji (NPŠ</w:t>
      </w:r>
      <w:r>
        <w:rPr>
          <w:rFonts w:cs="Arial"/>
          <w:szCs w:val="20"/>
        </w:rPr>
        <w:t>),</w:t>
      </w:r>
    </w:p>
    <w:p w14:paraId="2B50FA0A" w14:textId="7DBB9B34" w:rsidR="00274339" w:rsidRDefault="00274339" w:rsidP="009F5F87">
      <w:pPr>
        <w:pStyle w:val="Odstavekseznama"/>
        <w:numPr>
          <w:ilvl w:val="0"/>
          <w:numId w:val="71"/>
        </w:numPr>
        <w:spacing w:line="240" w:lineRule="auto"/>
        <w:contextualSpacing w:val="0"/>
        <w:jc w:val="both"/>
        <w:rPr>
          <w:rFonts w:cs="Arial"/>
          <w:szCs w:val="20"/>
        </w:rPr>
      </w:pPr>
      <w:r>
        <w:rPr>
          <w:rFonts w:cs="Arial"/>
          <w:szCs w:val="20"/>
        </w:rPr>
        <w:t>Z</w:t>
      </w:r>
      <w:r w:rsidRPr="00274339">
        <w:rPr>
          <w:rFonts w:cs="Arial"/>
          <w:szCs w:val="20"/>
        </w:rPr>
        <w:t>agotavljanje minimalnih standardov športne infrastrukture na prebivalca</w:t>
      </w:r>
      <w:r>
        <w:rPr>
          <w:rFonts w:cs="Arial"/>
          <w:szCs w:val="20"/>
        </w:rPr>
        <w:t>,</w:t>
      </w:r>
    </w:p>
    <w:p w14:paraId="4DEB96ED" w14:textId="5B269F81" w:rsidR="009F5F87" w:rsidRDefault="00274339" w:rsidP="009F5F87">
      <w:pPr>
        <w:pStyle w:val="Odstavekseznama"/>
        <w:numPr>
          <w:ilvl w:val="0"/>
          <w:numId w:val="71"/>
        </w:numPr>
        <w:spacing w:line="240" w:lineRule="auto"/>
        <w:contextualSpacing w:val="0"/>
        <w:jc w:val="both"/>
        <w:rPr>
          <w:rFonts w:cs="Arial"/>
          <w:szCs w:val="20"/>
        </w:rPr>
      </w:pPr>
      <w:r>
        <w:rPr>
          <w:rFonts w:cs="Arial"/>
          <w:szCs w:val="20"/>
        </w:rPr>
        <w:t>I</w:t>
      </w:r>
      <w:r w:rsidR="009F5F87" w:rsidRPr="00B6382C">
        <w:rPr>
          <w:rFonts w:cs="Arial"/>
          <w:szCs w:val="20"/>
        </w:rPr>
        <w:t>zboljšanje zdravstvenega stanja prebivalstva,</w:t>
      </w:r>
    </w:p>
    <w:p w14:paraId="18375A78" w14:textId="417A5AAD" w:rsidR="00274339" w:rsidRPr="00B6382C" w:rsidRDefault="00274339" w:rsidP="009F5F87">
      <w:pPr>
        <w:pStyle w:val="Odstavekseznama"/>
        <w:numPr>
          <w:ilvl w:val="0"/>
          <w:numId w:val="71"/>
        </w:numPr>
        <w:spacing w:line="240" w:lineRule="auto"/>
        <w:contextualSpacing w:val="0"/>
        <w:jc w:val="both"/>
        <w:rPr>
          <w:rFonts w:cs="Arial"/>
          <w:szCs w:val="20"/>
        </w:rPr>
      </w:pPr>
      <w:r>
        <w:rPr>
          <w:rFonts w:cs="Arial"/>
          <w:szCs w:val="20"/>
        </w:rPr>
        <w:t>Z</w:t>
      </w:r>
      <w:r w:rsidRPr="00274339">
        <w:rPr>
          <w:rFonts w:cs="Arial"/>
          <w:szCs w:val="20"/>
        </w:rPr>
        <w:t>manjševanje negativnih vplivov urbanizacije in povečanje kakovosti bivanja,</w:t>
      </w:r>
    </w:p>
    <w:p w14:paraId="6209D019" w14:textId="56394B15" w:rsidR="009F5F87" w:rsidRDefault="009F5F87" w:rsidP="00274339">
      <w:pPr>
        <w:pStyle w:val="Odstavekseznama"/>
        <w:numPr>
          <w:ilvl w:val="0"/>
          <w:numId w:val="71"/>
        </w:numPr>
        <w:spacing w:line="240" w:lineRule="auto"/>
        <w:contextualSpacing w:val="0"/>
        <w:jc w:val="both"/>
        <w:rPr>
          <w:rFonts w:cs="Arial"/>
          <w:szCs w:val="20"/>
        </w:rPr>
      </w:pPr>
      <w:r w:rsidRPr="00B6382C">
        <w:rPr>
          <w:rFonts w:cs="Arial"/>
          <w:szCs w:val="20"/>
        </w:rPr>
        <w:t>spodbujanje družbenih interakcij in preprečevanje socialne izključenosti</w:t>
      </w:r>
      <w:r w:rsidR="00274339">
        <w:rPr>
          <w:rFonts w:cs="Arial"/>
          <w:szCs w:val="20"/>
        </w:rPr>
        <w:t>, k</w:t>
      </w:r>
      <w:r w:rsidR="00274339" w:rsidRPr="00274339">
        <w:rPr>
          <w:rFonts w:cs="Arial"/>
          <w:szCs w:val="20"/>
        </w:rPr>
        <w:t>repitev družbene kohezije, zlasti v ranljivih skupinah</w:t>
      </w:r>
      <w:r w:rsidR="00274339">
        <w:rPr>
          <w:rFonts w:cs="Arial"/>
          <w:szCs w:val="20"/>
        </w:rPr>
        <w:t>,</w:t>
      </w:r>
    </w:p>
    <w:p w14:paraId="7DDBE986" w14:textId="20B1E97F" w:rsidR="00274339" w:rsidRPr="00274339" w:rsidRDefault="00274339" w:rsidP="00274339">
      <w:pPr>
        <w:pStyle w:val="Odstavekseznama"/>
        <w:numPr>
          <w:ilvl w:val="0"/>
          <w:numId w:val="71"/>
        </w:numPr>
        <w:spacing w:line="240" w:lineRule="auto"/>
        <w:contextualSpacing w:val="0"/>
        <w:jc w:val="both"/>
        <w:rPr>
          <w:rFonts w:cs="Arial"/>
          <w:szCs w:val="20"/>
        </w:rPr>
      </w:pPr>
      <w:r w:rsidRPr="00274339">
        <w:rPr>
          <w:rFonts w:cs="Arial"/>
          <w:szCs w:val="20"/>
        </w:rPr>
        <w:t>zmanjševanje negativnih vplivov urbanizacije in povečanje kakovosti bivanja</w:t>
      </w:r>
      <w:r>
        <w:rPr>
          <w:rFonts w:cs="Arial"/>
          <w:szCs w:val="20"/>
        </w:rPr>
        <w:t>.</w:t>
      </w:r>
    </w:p>
    <w:p w14:paraId="2D812C4B" w14:textId="77777777" w:rsidR="009F5F87" w:rsidRPr="00B6382C" w:rsidRDefault="009F5F87" w:rsidP="009F5F87">
      <w:pPr>
        <w:spacing w:line="240" w:lineRule="auto"/>
        <w:jc w:val="both"/>
        <w:rPr>
          <w:rFonts w:cs="Arial"/>
          <w:szCs w:val="20"/>
        </w:rPr>
      </w:pPr>
    </w:p>
    <w:p w14:paraId="4F8D1196" w14:textId="77777777" w:rsidR="009F5F87" w:rsidRPr="00B6382C" w:rsidRDefault="009F5F87" w:rsidP="009F5F87">
      <w:pPr>
        <w:spacing w:line="240" w:lineRule="auto"/>
        <w:jc w:val="both"/>
        <w:rPr>
          <w:rFonts w:cs="Arial"/>
          <w:szCs w:val="20"/>
        </w:rPr>
      </w:pPr>
      <w:r w:rsidRPr="00B6382C">
        <w:rPr>
          <w:rFonts w:cs="Arial"/>
          <w:szCs w:val="20"/>
        </w:rPr>
        <w:t>Ukrep se navezuje na ostale ukrepe s področja krepitve kakovosti bivanja.</w:t>
      </w:r>
    </w:p>
    <w:p w14:paraId="71E8873F" w14:textId="77777777" w:rsidR="009F5F87" w:rsidRPr="00B6382C" w:rsidRDefault="009F5F87" w:rsidP="009F5F87">
      <w:pPr>
        <w:spacing w:line="240" w:lineRule="auto"/>
        <w:jc w:val="both"/>
        <w:rPr>
          <w:rFonts w:cs="Arial"/>
          <w:szCs w:val="20"/>
        </w:rPr>
      </w:pPr>
    </w:p>
    <w:p w14:paraId="00998157" w14:textId="77777777" w:rsidR="009F5F87" w:rsidRPr="00B6382C" w:rsidRDefault="009F5F87" w:rsidP="009F5F87">
      <w:pPr>
        <w:spacing w:line="240" w:lineRule="auto"/>
        <w:jc w:val="both"/>
        <w:rPr>
          <w:rFonts w:cs="Arial"/>
          <w:szCs w:val="20"/>
        </w:rPr>
      </w:pPr>
      <w:r w:rsidRPr="00B6382C">
        <w:rPr>
          <w:rFonts w:cs="Arial"/>
          <w:b/>
          <w:szCs w:val="20"/>
        </w:rPr>
        <w:t>Predmet,  aktivnosti:</w:t>
      </w:r>
      <w:r w:rsidRPr="00B6382C">
        <w:rPr>
          <w:rFonts w:cs="Arial"/>
          <w:szCs w:val="20"/>
        </w:rPr>
        <w:t xml:space="preserve"> </w:t>
      </w:r>
    </w:p>
    <w:p w14:paraId="18520945" w14:textId="34B1B138" w:rsidR="00274339" w:rsidRDefault="00274339" w:rsidP="00274339">
      <w:pPr>
        <w:pStyle w:val="Odstavekseznama"/>
        <w:numPr>
          <w:ilvl w:val="0"/>
          <w:numId w:val="133"/>
        </w:numPr>
        <w:spacing w:line="240" w:lineRule="auto"/>
        <w:jc w:val="both"/>
        <w:rPr>
          <w:rFonts w:cs="Arial"/>
          <w:szCs w:val="20"/>
        </w:rPr>
      </w:pPr>
      <w:r w:rsidRPr="00274339">
        <w:rPr>
          <w:rFonts w:cs="Arial"/>
          <w:szCs w:val="20"/>
        </w:rPr>
        <w:t>Sofinanciranje gradnje in prenove športnih objektov in rekreacijskih površin (v urbanem in naravnem okolju)</w:t>
      </w:r>
      <w:r>
        <w:rPr>
          <w:rFonts w:cs="Arial"/>
          <w:szCs w:val="20"/>
        </w:rPr>
        <w:t>;</w:t>
      </w:r>
    </w:p>
    <w:p w14:paraId="73610119" w14:textId="77777777" w:rsidR="00274339" w:rsidRDefault="00274339" w:rsidP="00274339">
      <w:pPr>
        <w:pStyle w:val="Odstavekseznama"/>
        <w:numPr>
          <w:ilvl w:val="0"/>
          <w:numId w:val="133"/>
        </w:numPr>
        <w:spacing w:line="240" w:lineRule="auto"/>
        <w:jc w:val="both"/>
        <w:rPr>
          <w:rFonts w:cs="Arial"/>
          <w:szCs w:val="20"/>
        </w:rPr>
      </w:pPr>
      <w:r>
        <w:rPr>
          <w:rFonts w:cs="Arial"/>
          <w:szCs w:val="20"/>
        </w:rPr>
        <w:t>P</w:t>
      </w:r>
      <w:r w:rsidRPr="00274339">
        <w:rPr>
          <w:rFonts w:cs="Arial"/>
          <w:szCs w:val="20"/>
        </w:rPr>
        <w:t>odpora razvoju večnamenskih in trajnostno zasnovanih objektov (npr. energetsko učinkovitih, dostopnih za invalide)</w:t>
      </w:r>
      <w:r>
        <w:rPr>
          <w:rFonts w:cs="Arial"/>
          <w:szCs w:val="20"/>
        </w:rPr>
        <w:t>;</w:t>
      </w:r>
    </w:p>
    <w:p w14:paraId="4736E7B4" w14:textId="77777777" w:rsidR="00274339" w:rsidRDefault="00274339" w:rsidP="00274339">
      <w:pPr>
        <w:pStyle w:val="Odstavekseznama"/>
        <w:numPr>
          <w:ilvl w:val="0"/>
          <w:numId w:val="133"/>
        </w:numPr>
        <w:spacing w:line="240" w:lineRule="auto"/>
        <w:jc w:val="both"/>
        <w:rPr>
          <w:rFonts w:cs="Arial"/>
          <w:szCs w:val="20"/>
        </w:rPr>
      </w:pPr>
      <w:r>
        <w:rPr>
          <w:rFonts w:cs="Arial"/>
          <w:szCs w:val="20"/>
        </w:rPr>
        <w:t>S</w:t>
      </w:r>
      <w:r w:rsidRPr="00274339">
        <w:rPr>
          <w:rFonts w:cs="Arial"/>
          <w:szCs w:val="20"/>
        </w:rPr>
        <w:t>ofinanciranje športnih programov, športnih prireditev ter aktivnosti, povezanih s promocijo zdravega življenjskega sloga in družbene odgovornosti</w:t>
      </w:r>
      <w:r>
        <w:rPr>
          <w:rFonts w:cs="Arial"/>
          <w:szCs w:val="20"/>
        </w:rPr>
        <w:t>;</w:t>
      </w:r>
    </w:p>
    <w:p w14:paraId="05FFBBD3" w14:textId="0E50E00F" w:rsidR="00B6382C" w:rsidRPr="00274339" w:rsidRDefault="00274339" w:rsidP="00274339">
      <w:pPr>
        <w:pStyle w:val="Odstavekseznama"/>
        <w:numPr>
          <w:ilvl w:val="0"/>
          <w:numId w:val="133"/>
        </w:numPr>
        <w:spacing w:line="240" w:lineRule="auto"/>
        <w:jc w:val="both"/>
        <w:rPr>
          <w:rFonts w:cs="Arial"/>
          <w:szCs w:val="20"/>
        </w:rPr>
      </w:pPr>
      <w:r>
        <w:rPr>
          <w:rFonts w:cs="Arial"/>
          <w:szCs w:val="20"/>
        </w:rPr>
        <w:t>S</w:t>
      </w:r>
      <w:r w:rsidRPr="00274339">
        <w:rPr>
          <w:rFonts w:cs="Arial"/>
          <w:szCs w:val="20"/>
        </w:rPr>
        <w:t>podbujanje vključevanja lokalnih skupnosti v razvoj in vzdrževanje infrastrukture.</w:t>
      </w:r>
    </w:p>
    <w:p w14:paraId="60D15FC1" w14:textId="77777777" w:rsidR="00274339" w:rsidRDefault="00274339" w:rsidP="009F5F87">
      <w:pPr>
        <w:spacing w:line="240" w:lineRule="auto"/>
        <w:jc w:val="both"/>
        <w:rPr>
          <w:rFonts w:cs="Arial"/>
          <w:b/>
          <w:szCs w:val="20"/>
        </w:rPr>
      </w:pPr>
    </w:p>
    <w:p w14:paraId="723803A2" w14:textId="47A6B097" w:rsidR="009F5F87" w:rsidRPr="00B6382C" w:rsidRDefault="009F5F87" w:rsidP="009F5F87">
      <w:pPr>
        <w:spacing w:line="240" w:lineRule="auto"/>
        <w:jc w:val="both"/>
        <w:rPr>
          <w:rFonts w:cs="Arial"/>
          <w:b/>
          <w:szCs w:val="20"/>
        </w:rPr>
      </w:pPr>
      <w:r w:rsidRPr="00B6382C">
        <w:rPr>
          <w:rFonts w:cs="Arial"/>
          <w:b/>
          <w:szCs w:val="20"/>
        </w:rPr>
        <w:t>Izvajanje:</w:t>
      </w:r>
    </w:p>
    <w:p w14:paraId="758E4DA2" w14:textId="01589FC3" w:rsidR="00B6382C" w:rsidRDefault="00B6382C" w:rsidP="009F5F87">
      <w:pPr>
        <w:spacing w:line="240" w:lineRule="auto"/>
        <w:jc w:val="both"/>
        <w:rPr>
          <w:rFonts w:cs="Arial"/>
          <w:szCs w:val="20"/>
        </w:rPr>
      </w:pPr>
      <w:r>
        <w:rPr>
          <w:rFonts w:cs="Arial"/>
          <w:szCs w:val="20"/>
        </w:rPr>
        <w:t>Javni razpisi, javni pozivi.</w:t>
      </w:r>
    </w:p>
    <w:p w14:paraId="69F04EB1" w14:textId="17EC18E9" w:rsidR="009F5F87" w:rsidRPr="00B6382C" w:rsidRDefault="009F5F87" w:rsidP="009F5F87">
      <w:pPr>
        <w:spacing w:line="240" w:lineRule="auto"/>
        <w:jc w:val="both"/>
        <w:rPr>
          <w:rFonts w:cs="Arial"/>
          <w:szCs w:val="20"/>
        </w:rPr>
      </w:pPr>
      <w:r w:rsidRPr="00B6382C">
        <w:rPr>
          <w:rFonts w:cs="Arial"/>
          <w:szCs w:val="20"/>
        </w:rPr>
        <w:t>Nosil</w:t>
      </w:r>
      <w:r w:rsidR="00B6382C">
        <w:rPr>
          <w:rFonts w:cs="Arial"/>
          <w:szCs w:val="20"/>
        </w:rPr>
        <w:t>ec</w:t>
      </w:r>
      <w:r w:rsidRPr="00B6382C">
        <w:rPr>
          <w:rFonts w:cs="Arial"/>
          <w:szCs w:val="20"/>
        </w:rPr>
        <w:t xml:space="preserve"> ukrepa je </w:t>
      </w:r>
      <w:r w:rsidR="00B6382C">
        <w:rPr>
          <w:rFonts w:cs="Arial"/>
          <w:szCs w:val="20"/>
        </w:rPr>
        <w:t>Ministrstvo za gospodarstvo, turizem in špor</w:t>
      </w:r>
      <w:r w:rsidR="003D3723">
        <w:rPr>
          <w:rFonts w:cs="Arial"/>
          <w:szCs w:val="20"/>
        </w:rPr>
        <w:t>t in ministrstvo za zdravje (MZ).</w:t>
      </w:r>
    </w:p>
    <w:p w14:paraId="6069BA99" w14:textId="77777777" w:rsidR="005812A6" w:rsidRPr="00B6382C" w:rsidRDefault="005812A6" w:rsidP="009F5F87">
      <w:pPr>
        <w:spacing w:line="240" w:lineRule="auto"/>
        <w:jc w:val="both"/>
        <w:rPr>
          <w:rFonts w:cs="Arial"/>
          <w:szCs w:val="20"/>
        </w:rPr>
      </w:pPr>
    </w:p>
    <w:p w14:paraId="23F4E3E4" w14:textId="77777777" w:rsidR="009F5F87" w:rsidRPr="00B6382C" w:rsidRDefault="009F5F87" w:rsidP="009F5F87">
      <w:pPr>
        <w:spacing w:line="240" w:lineRule="auto"/>
        <w:jc w:val="both"/>
        <w:rPr>
          <w:rFonts w:cs="Arial"/>
          <w:szCs w:val="20"/>
        </w:rPr>
      </w:pPr>
      <w:r w:rsidRPr="00B6382C">
        <w:rPr>
          <w:rFonts w:cs="Arial"/>
          <w:b/>
          <w:szCs w:val="20"/>
        </w:rPr>
        <w:t>Ciljne skupine:</w:t>
      </w:r>
      <w:r w:rsidRPr="00B6382C">
        <w:rPr>
          <w:rFonts w:cs="Arial"/>
          <w:szCs w:val="20"/>
        </w:rPr>
        <w:t xml:space="preserve"> </w:t>
      </w:r>
    </w:p>
    <w:p w14:paraId="04D76AE3" w14:textId="4EC536A6" w:rsidR="009F5F87" w:rsidRPr="00B6382C" w:rsidRDefault="00274339" w:rsidP="009F5F87">
      <w:pPr>
        <w:spacing w:line="240" w:lineRule="auto"/>
        <w:rPr>
          <w:rFonts w:cstheme="minorHAnsi"/>
        </w:rPr>
      </w:pPr>
      <w:r>
        <w:rPr>
          <w:rFonts w:cstheme="minorHAnsi"/>
          <w:color w:val="000000" w:themeColor="text1"/>
        </w:rPr>
        <w:t>Prebivalci, turisti.</w:t>
      </w:r>
    </w:p>
    <w:p w14:paraId="094F4E49" w14:textId="773CDD41" w:rsidR="00274339" w:rsidRPr="00274339" w:rsidRDefault="00274339" w:rsidP="00274339">
      <w:pPr>
        <w:spacing w:line="240" w:lineRule="auto"/>
        <w:jc w:val="both"/>
        <w:rPr>
          <w:rFonts w:cs="Arial"/>
          <w:szCs w:val="20"/>
        </w:rPr>
      </w:pPr>
      <w:r w:rsidRPr="00274339">
        <w:rPr>
          <w:rFonts w:cs="Arial"/>
          <w:szCs w:val="20"/>
        </w:rPr>
        <w:t xml:space="preserve">Končni prejemniki (upravičenci): </w:t>
      </w:r>
      <w:r w:rsidR="006F1EB7">
        <w:rPr>
          <w:rFonts w:cs="Arial"/>
          <w:szCs w:val="20"/>
        </w:rPr>
        <w:t>O</w:t>
      </w:r>
      <w:r w:rsidRPr="00274339">
        <w:rPr>
          <w:rFonts w:cs="Arial"/>
          <w:szCs w:val="20"/>
        </w:rPr>
        <w:t>bčine, subjekti javnega prava.</w:t>
      </w:r>
    </w:p>
    <w:p w14:paraId="1F50C763" w14:textId="77777777" w:rsidR="00274339" w:rsidRDefault="00274339" w:rsidP="009F5F87">
      <w:pPr>
        <w:spacing w:line="240" w:lineRule="auto"/>
        <w:rPr>
          <w:rFonts w:cs="Arial"/>
          <w:szCs w:val="20"/>
        </w:rPr>
      </w:pPr>
    </w:p>
    <w:p w14:paraId="574A3DA0" w14:textId="77777777" w:rsidR="009F5F87" w:rsidRPr="00B6382C" w:rsidRDefault="009F5F87" w:rsidP="009F5F87">
      <w:pPr>
        <w:spacing w:line="240" w:lineRule="auto"/>
        <w:rPr>
          <w:rFonts w:cs="Arial"/>
          <w:b/>
          <w:szCs w:val="20"/>
        </w:rPr>
      </w:pPr>
      <w:r w:rsidRPr="00B6382C">
        <w:rPr>
          <w:rFonts w:cs="Arial"/>
          <w:b/>
          <w:szCs w:val="20"/>
        </w:rPr>
        <w:t>Državna pomoč:</w:t>
      </w:r>
    </w:p>
    <w:p w14:paraId="562B1085" w14:textId="77777777" w:rsidR="009F5F87" w:rsidRDefault="009F5F87" w:rsidP="009F5F87">
      <w:pPr>
        <w:spacing w:line="240" w:lineRule="auto"/>
        <w:rPr>
          <w:rFonts w:cs="Arial"/>
          <w:szCs w:val="20"/>
        </w:rPr>
      </w:pPr>
      <w:r w:rsidRPr="00B6382C">
        <w:rPr>
          <w:rFonts w:cs="Arial"/>
          <w:szCs w:val="20"/>
        </w:rPr>
        <w:t>Ukrep ne predstavlja državne pomoči.</w:t>
      </w:r>
    </w:p>
    <w:p w14:paraId="1E3DB6C2" w14:textId="77777777" w:rsidR="00274339" w:rsidRDefault="00274339" w:rsidP="009F5F87">
      <w:pPr>
        <w:spacing w:line="240" w:lineRule="auto"/>
        <w:rPr>
          <w:rFonts w:cs="Arial"/>
          <w:szCs w:val="20"/>
        </w:rPr>
      </w:pPr>
    </w:p>
    <w:p w14:paraId="598B622A" w14:textId="77777777" w:rsidR="007074B3" w:rsidRPr="00B6382C" w:rsidRDefault="007074B3" w:rsidP="009F5F87">
      <w:pPr>
        <w:spacing w:line="240" w:lineRule="auto"/>
        <w:rPr>
          <w:rFonts w:cs="Arial"/>
          <w:szCs w:val="20"/>
        </w:rPr>
      </w:pPr>
    </w:p>
    <w:p w14:paraId="1CC80CAC" w14:textId="0E846581" w:rsidR="00E25824" w:rsidRDefault="00E25824" w:rsidP="009671E2">
      <w:pPr>
        <w:pStyle w:val="Naslov2BM"/>
        <w:spacing w:line="240" w:lineRule="auto"/>
      </w:pPr>
      <w:bookmarkStart w:id="35" w:name="_Toc69514765"/>
      <w:bookmarkStart w:id="36" w:name="_Toc72913246"/>
      <w:bookmarkStart w:id="37" w:name="_Toc196417119"/>
      <w:r w:rsidRPr="002805EC">
        <w:t>Splošni cilj: Izboljšanje</w:t>
      </w:r>
      <w:r w:rsidR="002E1B4D">
        <w:t xml:space="preserve"> </w:t>
      </w:r>
      <w:r w:rsidRPr="002805EC">
        <w:t>dostopnosti</w:t>
      </w:r>
      <w:bookmarkEnd w:id="35"/>
      <w:bookmarkEnd w:id="36"/>
      <w:bookmarkEnd w:id="37"/>
      <w:r w:rsidRPr="002805EC">
        <w:t xml:space="preserve"> </w:t>
      </w:r>
    </w:p>
    <w:p w14:paraId="36A6641F" w14:textId="77777777" w:rsidR="00E25824" w:rsidRPr="00105413" w:rsidRDefault="00E25824" w:rsidP="00E25824">
      <w:pPr>
        <w:rPr>
          <w:rFonts w:cs="Arial"/>
          <w:szCs w:val="20"/>
        </w:rPr>
      </w:pPr>
      <w:r w:rsidRPr="00843D8E">
        <w:t xml:space="preserve">Splošni cilj programa Izboljšanje prometne dostopnosti dosegamo z opredeljenimi ukrepi v nadaljevanju </w:t>
      </w:r>
      <w:r w:rsidRPr="00105413">
        <w:rPr>
          <w:rFonts w:cs="Arial"/>
          <w:szCs w:val="20"/>
        </w:rPr>
        <w:t>v okviru sledečih specifičnih ciljev:</w:t>
      </w:r>
    </w:p>
    <w:p w14:paraId="285BD5CD" w14:textId="74E7D288" w:rsidR="00E25824" w:rsidRPr="00105413" w:rsidRDefault="00E25824" w:rsidP="00E25824">
      <w:pPr>
        <w:pStyle w:val="Odstavekseznama"/>
        <w:numPr>
          <w:ilvl w:val="0"/>
          <w:numId w:val="41"/>
        </w:numPr>
        <w:spacing w:line="240" w:lineRule="auto"/>
        <w:contextualSpacing w:val="0"/>
        <w:rPr>
          <w:rFonts w:cs="Arial"/>
          <w:szCs w:val="20"/>
        </w:rPr>
      </w:pPr>
      <w:r w:rsidRPr="00105413">
        <w:rPr>
          <w:rFonts w:cs="Arial"/>
          <w:szCs w:val="20"/>
        </w:rPr>
        <w:t>Cestna infrastruktura</w:t>
      </w:r>
      <w:r w:rsidR="003D3723">
        <w:rPr>
          <w:rFonts w:cs="Arial"/>
          <w:szCs w:val="20"/>
        </w:rPr>
        <w:t>;</w:t>
      </w:r>
    </w:p>
    <w:p w14:paraId="6625D976" w14:textId="06F505CD" w:rsidR="00E25824" w:rsidRPr="00105413" w:rsidRDefault="00E25824" w:rsidP="00E25824">
      <w:pPr>
        <w:pStyle w:val="Odstavekseznama"/>
        <w:numPr>
          <w:ilvl w:val="0"/>
          <w:numId w:val="41"/>
        </w:numPr>
        <w:spacing w:line="240" w:lineRule="auto"/>
        <w:contextualSpacing w:val="0"/>
        <w:rPr>
          <w:rFonts w:cs="Arial"/>
          <w:szCs w:val="20"/>
        </w:rPr>
      </w:pPr>
      <w:r w:rsidRPr="00105413">
        <w:rPr>
          <w:rFonts w:cs="Arial"/>
          <w:szCs w:val="20"/>
        </w:rPr>
        <w:t>Izboljšanje javnega potniškega prometa</w:t>
      </w:r>
      <w:r w:rsidR="003D3723">
        <w:rPr>
          <w:rFonts w:cs="Arial"/>
          <w:szCs w:val="20"/>
        </w:rPr>
        <w:t>;</w:t>
      </w:r>
    </w:p>
    <w:p w14:paraId="0577AD45" w14:textId="032CF978" w:rsidR="007074B3" w:rsidRDefault="003D3723" w:rsidP="00E25824">
      <w:pPr>
        <w:pStyle w:val="Odstavekseznama"/>
        <w:numPr>
          <w:ilvl w:val="0"/>
          <w:numId w:val="41"/>
        </w:numPr>
        <w:spacing w:line="240" w:lineRule="auto"/>
        <w:contextualSpacing w:val="0"/>
        <w:rPr>
          <w:rFonts w:cs="Arial"/>
          <w:szCs w:val="20"/>
        </w:rPr>
      </w:pPr>
      <w:r w:rsidRPr="003D3723">
        <w:rPr>
          <w:rFonts w:cs="Arial"/>
          <w:szCs w:val="20"/>
        </w:rPr>
        <w:t>Spodbujanje trajnostne mobilnosti</w:t>
      </w:r>
      <w:r>
        <w:rPr>
          <w:rFonts w:cs="Arial"/>
          <w:szCs w:val="20"/>
        </w:rPr>
        <w:t>;</w:t>
      </w:r>
    </w:p>
    <w:p w14:paraId="77150C11" w14:textId="149F74E6" w:rsidR="003D3723" w:rsidRDefault="00B5390B" w:rsidP="00E25824">
      <w:pPr>
        <w:pStyle w:val="Odstavekseznama"/>
        <w:numPr>
          <w:ilvl w:val="0"/>
          <w:numId w:val="41"/>
        </w:numPr>
        <w:spacing w:line="240" w:lineRule="auto"/>
        <w:contextualSpacing w:val="0"/>
        <w:rPr>
          <w:rFonts w:cs="Arial"/>
          <w:szCs w:val="20"/>
        </w:rPr>
      </w:pPr>
      <w:r>
        <w:rPr>
          <w:rFonts w:cs="Arial"/>
          <w:szCs w:val="20"/>
        </w:rPr>
        <w:t>Dostopnost do storitev;</w:t>
      </w:r>
    </w:p>
    <w:p w14:paraId="1040A4CB" w14:textId="18F8DEAA" w:rsidR="00B5390B" w:rsidRPr="00B5390B" w:rsidRDefault="00B5390B" w:rsidP="00B5390B">
      <w:pPr>
        <w:pStyle w:val="Odstavekseznama"/>
        <w:numPr>
          <w:ilvl w:val="0"/>
          <w:numId w:val="41"/>
        </w:numPr>
        <w:spacing w:line="240" w:lineRule="auto"/>
        <w:contextualSpacing w:val="0"/>
        <w:rPr>
          <w:rFonts w:cs="Arial"/>
          <w:szCs w:val="20"/>
        </w:rPr>
      </w:pPr>
      <w:r>
        <w:rPr>
          <w:rFonts w:cs="Arial"/>
          <w:szCs w:val="20"/>
        </w:rPr>
        <w:t>IKT infrastruktura.</w:t>
      </w:r>
    </w:p>
    <w:p w14:paraId="509A867E" w14:textId="77777777" w:rsidR="007D0ED9" w:rsidRPr="006C1877" w:rsidRDefault="007D0ED9" w:rsidP="009671E2">
      <w:pPr>
        <w:pStyle w:val="Naslov3BM"/>
      </w:pPr>
      <w:bookmarkStart w:id="38" w:name="_Toc196417120"/>
      <w:r w:rsidRPr="006C1877">
        <w:t>Specifični cilj: Cestna infrastruktura</w:t>
      </w:r>
      <w:bookmarkEnd w:id="38"/>
    </w:p>
    <w:p w14:paraId="53267E71" w14:textId="0488C5B7" w:rsidR="007D0ED9" w:rsidRPr="00E25824" w:rsidRDefault="007D0ED9" w:rsidP="009671E2">
      <w:pPr>
        <w:pStyle w:val="Naslov4BM"/>
      </w:pPr>
      <w:bookmarkStart w:id="39" w:name="_Toc95306547"/>
      <w:r w:rsidRPr="00E25824">
        <w:t xml:space="preserve">Ukrep: </w:t>
      </w:r>
      <w:bookmarkEnd w:id="39"/>
      <w:r w:rsidR="00E25824" w:rsidRPr="00E25824">
        <w:t>Cestna infrastruktura</w:t>
      </w:r>
    </w:p>
    <w:p w14:paraId="06CD99C2" w14:textId="77777777" w:rsidR="007D0ED9" w:rsidRPr="007074B3" w:rsidRDefault="007D0ED9" w:rsidP="007D0ED9">
      <w:pPr>
        <w:spacing w:line="240" w:lineRule="auto"/>
        <w:jc w:val="both"/>
        <w:rPr>
          <w:rFonts w:cs="Arial"/>
          <w:b/>
          <w:szCs w:val="20"/>
        </w:rPr>
      </w:pPr>
      <w:r w:rsidRPr="007074B3">
        <w:rPr>
          <w:rFonts w:cs="Arial"/>
          <w:b/>
          <w:szCs w:val="20"/>
        </w:rPr>
        <w:t>Analiza stanja in izzivov</w:t>
      </w:r>
    </w:p>
    <w:p w14:paraId="2DD24816" w14:textId="77777777" w:rsidR="00AD0813" w:rsidRPr="00AD0813" w:rsidRDefault="00AD0813" w:rsidP="00AD0813">
      <w:pPr>
        <w:spacing w:line="240" w:lineRule="auto"/>
        <w:jc w:val="both"/>
        <w:rPr>
          <w:rFonts w:cs="Arial"/>
          <w:szCs w:val="20"/>
        </w:rPr>
      </w:pPr>
      <w:r w:rsidRPr="00AD0813">
        <w:rPr>
          <w:rFonts w:cs="Arial"/>
          <w:szCs w:val="20"/>
        </w:rPr>
        <w:t>Stanje cestne infrastrukture na določenih območjih Slovenije še vedno predstavlja enega največjih izzivov za izboljšanje dostopnosti, prometne varnosti in kakovosti življenja prebivalcev. Slabo stanje cest, zastareli gradbeni materiali ter pomanjkanje rednega vzdrževanja predstavljajo oviro za učinkovito povezanost naselij, dostop do storitev in gospodarstvo, še posebej na podeželskih območjih. Na to vpliva tudi potreba po večjem vlaganju v infrastrukturo zaradi razpršene poselitve in širše geografije naselij, kar vodi do slabše prometne varnosti in počasnejšega pretoka prometa.</w:t>
      </w:r>
    </w:p>
    <w:p w14:paraId="77243327" w14:textId="77777777" w:rsidR="00AD0813" w:rsidRPr="00AD0813" w:rsidRDefault="00AD0813" w:rsidP="00AD0813">
      <w:pPr>
        <w:spacing w:line="240" w:lineRule="auto"/>
        <w:jc w:val="both"/>
        <w:rPr>
          <w:rFonts w:cs="Arial"/>
          <w:szCs w:val="20"/>
        </w:rPr>
      </w:pPr>
    </w:p>
    <w:p w14:paraId="1013BD76" w14:textId="42CB6417" w:rsidR="007D0ED9" w:rsidRDefault="00AD0813" w:rsidP="00AD0813">
      <w:pPr>
        <w:spacing w:line="240" w:lineRule="auto"/>
        <w:jc w:val="both"/>
        <w:rPr>
          <w:rFonts w:cs="Arial"/>
          <w:szCs w:val="20"/>
        </w:rPr>
      </w:pPr>
      <w:r w:rsidRPr="00AD0813">
        <w:rPr>
          <w:rFonts w:cs="Arial"/>
          <w:szCs w:val="20"/>
        </w:rPr>
        <w:t>S slabim stanjem cest in nezadostno infrastrukturo so povezani tudi drugi izzivi, kot so večje izseljevanje prebivalcev, predvsem iz območij, ki so slabo dostopna, ter povečanje prometnih nesreč zaradi neurejenih cestnih povezav. Dodatno pa nezadostne investicije v trajnostno mobilnost vplivajo na dostopnost in uporabo javnega prevoza, kar zmanjšuje možnosti za zmanjšanje emisij in prispeva k podnebnim spremembam.</w:t>
      </w:r>
    </w:p>
    <w:p w14:paraId="0169AEA7" w14:textId="77777777" w:rsidR="00AD0813" w:rsidRDefault="00AD0813" w:rsidP="00AD0813">
      <w:pPr>
        <w:spacing w:line="240" w:lineRule="auto"/>
        <w:jc w:val="both"/>
        <w:rPr>
          <w:rFonts w:cs="Arial"/>
          <w:szCs w:val="20"/>
        </w:rPr>
      </w:pPr>
    </w:p>
    <w:p w14:paraId="60580DF7" w14:textId="630C4B35" w:rsidR="007D0ED9" w:rsidRPr="007074B3" w:rsidRDefault="007D0ED9" w:rsidP="007D0ED9">
      <w:pPr>
        <w:spacing w:line="240" w:lineRule="auto"/>
        <w:jc w:val="both"/>
        <w:rPr>
          <w:rFonts w:cs="Arial"/>
          <w:szCs w:val="20"/>
        </w:rPr>
      </w:pPr>
      <w:r w:rsidRPr="007074B3">
        <w:rPr>
          <w:rFonts w:cs="Arial"/>
          <w:b/>
          <w:szCs w:val="20"/>
        </w:rPr>
        <w:lastRenderedPageBreak/>
        <w:t>Namen in cilji</w:t>
      </w:r>
    </w:p>
    <w:p w14:paraId="3F572354" w14:textId="16DA75C6" w:rsidR="007D0ED9" w:rsidRDefault="00A524FF" w:rsidP="007D0ED9">
      <w:pPr>
        <w:spacing w:line="240" w:lineRule="auto"/>
        <w:jc w:val="both"/>
        <w:rPr>
          <w:rFonts w:cs="Arial"/>
          <w:szCs w:val="20"/>
        </w:rPr>
      </w:pPr>
      <w:r w:rsidRPr="00A524FF">
        <w:rPr>
          <w:rFonts w:cs="Arial"/>
          <w:szCs w:val="20"/>
        </w:rPr>
        <w:t xml:space="preserve">Namen ukrepa je zagotavljanje sredstev za obnovo in vzdrževanje </w:t>
      </w:r>
      <w:r w:rsidR="002E1B4D">
        <w:rPr>
          <w:rFonts w:cs="Arial"/>
          <w:szCs w:val="20"/>
        </w:rPr>
        <w:t>lokalne, občinske</w:t>
      </w:r>
      <w:r>
        <w:rPr>
          <w:rFonts w:cs="Arial"/>
          <w:szCs w:val="20"/>
        </w:rPr>
        <w:t xml:space="preserve"> </w:t>
      </w:r>
      <w:r w:rsidRPr="00A524FF">
        <w:rPr>
          <w:rFonts w:cs="Arial"/>
          <w:szCs w:val="20"/>
        </w:rPr>
        <w:t>cestne infrastrukture, da se izboljša prometna povezanost, poveča prometna varnost ter zagotovi večja dostopnost ključnih točk v lokalnih skupnostih.</w:t>
      </w:r>
    </w:p>
    <w:p w14:paraId="23C1BE3A" w14:textId="77777777" w:rsidR="00A524FF" w:rsidRDefault="00A524FF" w:rsidP="007D0ED9">
      <w:pPr>
        <w:spacing w:line="240" w:lineRule="auto"/>
        <w:jc w:val="both"/>
        <w:rPr>
          <w:rFonts w:cs="Arial"/>
          <w:szCs w:val="20"/>
        </w:rPr>
      </w:pPr>
    </w:p>
    <w:p w14:paraId="0CF31992" w14:textId="77777777" w:rsidR="007D0ED9" w:rsidRPr="007074B3" w:rsidRDefault="007D0ED9" w:rsidP="007D0ED9">
      <w:pPr>
        <w:spacing w:line="240" w:lineRule="auto"/>
        <w:jc w:val="both"/>
        <w:rPr>
          <w:rFonts w:cs="Arial"/>
          <w:szCs w:val="20"/>
        </w:rPr>
      </w:pPr>
      <w:r w:rsidRPr="007074B3">
        <w:rPr>
          <w:rFonts w:cs="Arial"/>
          <w:szCs w:val="20"/>
        </w:rPr>
        <w:t xml:space="preserve">Cilji ukrepa: </w:t>
      </w:r>
    </w:p>
    <w:p w14:paraId="1BD92362" w14:textId="2A30A69E" w:rsidR="001C23E5" w:rsidRDefault="001C23E5" w:rsidP="001C23E5">
      <w:pPr>
        <w:pStyle w:val="Odstavekseznama"/>
        <w:numPr>
          <w:ilvl w:val="0"/>
          <w:numId w:val="51"/>
        </w:numPr>
        <w:spacing w:line="240" w:lineRule="auto"/>
        <w:jc w:val="both"/>
        <w:rPr>
          <w:rFonts w:cs="Arial"/>
          <w:szCs w:val="20"/>
        </w:rPr>
      </w:pPr>
      <w:r w:rsidRPr="001C23E5">
        <w:rPr>
          <w:rFonts w:cs="Arial"/>
          <w:szCs w:val="20"/>
        </w:rPr>
        <w:t>Izboljšanje dostopnosti do pomembnih točk, kot so delovna mesta, šole, javne storitve in trgovine</w:t>
      </w:r>
      <w:r>
        <w:rPr>
          <w:rFonts w:cs="Arial"/>
          <w:szCs w:val="20"/>
        </w:rPr>
        <w:t>;</w:t>
      </w:r>
    </w:p>
    <w:p w14:paraId="1443390B" w14:textId="53C6F36C" w:rsidR="001C23E5" w:rsidRDefault="001C23E5" w:rsidP="001C23E5">
      <w:pPr>
        <w:pStyle w:val="Odstavekseznama"/>
        <w:numPr>
          <w:ilvl w:val="0"/>
          <w:numId w:val="51"/>
        </w:numPr>
        <w:spacing w:line="240" w:lineRule="auto"/>
        <w:jc w:val="both"/>
        <w:rPr>
          <w:rFonts w:cs="Arial"/>
          <w:szCs w:val="20"/>
        </w:rPr>
      </w:pPr>
      <w:r w:rsidRPr="001C23E5">
        <w:rPr>
          <w:rFonts w:cs="Arial"/>
          <w:szCs w:val="20"/>
        </w:rPr>
        <w:t>Povečanje prometne varnosti na cestah, zlasti na območjih z večjo koncentracijo pešcev, kolesarjev in otrok</w:t>
      </w:r>
      <w:r>
        <w:rPr>
          <w:rFonts w:cs="Arial"/>
          <w:szCs w:val="20"/>
        </w:rPr>
        <w:t>;</w:t>
      </w:r>
    </w:p>
    <w:p w14:paraId="02130823" w14:textId="256A9FB2" w:rsidR="001C23E5" w:rsidRDefault="001C23E5" w:rsidP="001C23E5">
      <w:pPr>
        <w:pStyle w:val="Odstavekseznama"/>
        <w:numPr>
          <w:ilvl w:val="0"/>
          <w:numId w:val="51"/>
        </w:numPr>
        <w:spacing w:line="240" w:lineRule="auto"/>
        <w:jc w:val="both"/>
        <w:rPr>
          <w:rFonts w:cs="Arial"/>
          <w:szCs w:val="20"/>
        </w:rPr>
      </w:pPr>
      <w:r w:rsidRPr="001C23E5">
        <w:rPr>
          <w:rFonts w:cs="Arial"/>
          <w:szCs w:val="20"/>
        </w:rPr>
        <w:t>Spodbujanje trajnostne mobilnosti z boljšo infrastrukturo za pešce, kolesarje in javni prevoz</w:t>
      </w:r>
      <w:r>
        <w:rPr>
          <w:rFonts w:cs="Arial"/>
          <w:szCs w:val="20"/>
        </w:rPr>
        <w:t>;</w:t>
      </w:r>
    </w:p>
    <w:p w14:paraId="20CA6D74" w14:textId="46F00C42" w:rsidR="001C23E5" w:rsidRPr="001C23E5" w:rsidRDefault="001C23E5" w:rsidP="001C23E5">
      <w:pPr>
        <w:pStyle w:val="Odstavekseznama"/>
        <w:numPr>
          <w:ilvl w:val="0"/>
          <w:numId w:val="51"/>
        </w:numPr>
        <w:spacing w:line="240" w:lineRule="auto"/>
        <w:jc w:val="both"/>
        <w:rPr>
          <w:rFonts w:cs="Arial"/>
          <w:szCs w:val="20"/>
        </w:rPr>
      </w:pPr>
      <w:r w:rsidRPr="001C23E5">
        <w:rPr>
          <w:rFonts w:cs="Arial"/>
          <w:szCs w:val="20"/>
        </w:rPr>
        <w:t>Povečanje odpornosti na podnebne spremembe s posodobitvijo cest, ki so bolj odporne na ekstremne vremenske razmere, kot so poplave in vročinski valovi.</w:t>
      </w:r>
    </w:p>
    <w:p w14:paraId="74E2C3AA" w14:textId="77777777" w:rsidR="001C23E5" w:rsidRDefault="001C23E5" w:rsidP="007D0ED9">
      <w:pPr>
        <w:spacing w:line="240" w:lineRule="auto"/>
        <w:jc w:val="both"/>
        <w:rPr>
          <w:rFonts w:cs="Arial"/>
          <w:szCs w:val="20"/>
        </w:rPr>
      </w:pPr>
    </w:p>
    <w:p w14:paraId="7050AA23" w14:textId="77777777" w:rsidR="001C23E5" w:rsidRDefault="007D0ED9" w:rsidP="007D0ED9">
      <w:pPr>
        <w:spacing w:line="240" w:lineRule="auto"/>
        <w:jc w:val="both"/>
        <w:rPr>
          <w:rFonts w:cs="Arial"/>
          <w:szCs w:val="20"/>
        </w:rPr>
      </w:pPr>
      <w:r w:rsidRPr="007074B3">
        <w:rPr>
          <w:rFonts w:cs="Arial"/>
          <w:szCs w:val="20"/>
        </w:rPr>
        <w:t xml:space="preserve">Pričakovani </w:t>
      </w:r>
      <w:r w:rsidR="001C23E5">
        <w:rPr>
          <w:rFonts w:cs="Arial"/>
          <w:szCs w:val="20"/>
        </w:rPr>
        <w:t>učinki in rezultati:</w:t>
      </w:r>
    </w:p>
    <w:p w14:paraId="3CB8A0C7" w14:textId="77777777" w:rsidR="00815888" w:rsidRDefault="00815888" w:rsidP="00815888">
      <w:pPr>
        <w:pStyle w:val="Odstavekseznama"/>
        <w:numPr>
          <w:ilvl w:val="0"/>
          <w:numId w:val="138"/>
        </w:numPr>
        <w:spacing w:line="240" w:lineRule="auto"/>
        <w:jc w:val="both"/>
        <w:rPr>
          <w:rFonts w:cs="Arial"/>
          <w:szCs w:val="20"/>
        </w:rPr>
      </w:pPr>
      <w:r w:rsidRPr="00815888">
        <w:rPr>
          <w:rFonts w:cs="Arial"/>
          <w:szCs w:val="20"/>
        </w:rPr>
        <w:t>Skrajšanje časa potovanja in povečanje dostopnosti ključnih točk v občinah</w:t>
      </w:r>
      <w:r>
        <w:rPr>
          <w:rFonts w:cs="Arial"/>
          <w:szCs w:val="20"/>
        </w:rPr>
        <w:t>;</w:t>
      </w:r>
    </w:p>
    <w:p w14:paraId="3FF01C87" w14:textId="77777777" w:rsidR="00815888" w:rsidRDefault="00815888" w:rsidP="00815888">
      <w:pPr>
        <w:pStyle w:val="Odstavekseznama"/>
        <w:numPr>
          <w:ilvl w:val="0"/>
          <w:numId w:val="138"/>
        </w:numPr>
        <w:spacing w:line="240" w:lineRule="auto"/>
        <w:jc w:val="both"/>
        <w:rPr>
          <w:rFonts w:cs="Arial"/>
          <w:szCs w:val="20"/>
        </w:rPr>
      </w:pPr>
      <w:r w:rsidRPr="00815888">
        <w:rPr>
          <w:rFonts w:cs="Arial"/>
          <w:szCs w:val="20"/>
        </w:rPr>
        <w:t>Zmanjšanje števila prometnih nesreč na obnovljenih odsekih cest</w:t>
      </w:r>
      <w:r>
        <w:rPr>
          <w:rFonts w:cs="Arial"/>
          <w:szCs w:val="20"/>
        </w:rPr>
        <w:t>;</w:t>
      </w:r>
    </w:p>
    <w:p w14:paraId="5A8086CF" w14:textId="65FE0FD1" w:rsidR="00815888" w:rsidRDefault="00815888" w:rsidP="00815888">
      <w:pPr>
        <w:pStyle w:val="Odstavekseznama"/>
        <w:numPr>
          <w:ilvl w:val="0"/>
          <w:numId w:val="138"/>
        </w:numPr>
        <w:spacing w:line="240" w:lineRule="auto"/>
        <w:jc w:val="both"/>
        <w:rPr>
          <w:rFonts w:cs="Arial"/>
          <w:szCs w:val="20"/>
        </w:rPr>
      </w:pPr>
      <w:r w:rsidRPr="00815888">
        <w:rPr>
          <w:rFonts w:cs="Arial"/>
          <w:szCs w:val="20"/>
        </w:rPr>
        <w:t>Povečanje števila uporabnikov trajnostnih oblik mobilnosti (pešci, kolesarji, javni prevoz)</w:t>
      </w:r>
      <w:r>
        <w:rPr>
          <w:rFonts w:cs="Arial"/>
          <w:szCs w:val="20"/>
        </w:rPr>
        <w:t>;</w:t>
      </w:r>
    </w:p>
    <w:p w14:paraId="3CB82177" w14:textId="093BE9AF" w:rsidR="007D0ED9" w:rsidRPr="00815888" w:rsidRDefault="00815888" w:rsidP="00815888">
      <w:pPr>
        <w:pStyle w:val="Odstavekseznama"/>
        <w:numPr>
          <w:ilvl w:val="0"/>
          <w:numId w:val="138"/>
        </w:numPr>
        <w:spacing w:line="240" w:lineRule="auto"/>
        <w:jc w:val="both"/>
        <w:rPr>
          <w:rFonts w:cs="Arial"/>
          <w:szCs w:val="20"/>
        </w:rPr>
      </w:pPr>
      <w:r w:rsidRPr="00815888">
        <w:rPr>
          <w:rFonts w:cs="Arial"/>
          <w:szCs w:val="20"/>
        </w:rPr>
        <w:t>Povečanje zadovoljstva prebivalcev z infrastrukturo in prometno varnostjo.</w:t>
      </w:r>
    </w:p>
    <w:p w14:paraId="70F5F219" w14:textId="77777777" w:rsidR="00815888" w:rsidRDefault="00815888" w:rsidP="007D0ED9">
      <w:pPr>
        <w:spacing w:line="240" w:lineRule="auto"/>
        <w:jc w:val="both"/>
        <w:rPr>
          <w:rFonts w:cs="Arial"/>
          <w:szCs w:val="20"/>
        </w:rPr>
      </w:pPr>
    </w:p>
    <w:p w14:paraId="7EE8B3B5" w14:textId="0AD6E403" w:rsidR="007D0ED9" w:rsidRPr="007074B3" w:rsidRDefault="007D0ED9" w:rsidP="007D0ED9">
      <w:pPr>
        <w:spacing w:line="240" w:lineRule="auto"/>
        <w:jc w:val="both"/>
        <w:rPr>
          <w:rFonts w:cs="Arial"/>
          <w:szCs w:val="20"/>
        </w:rPr>
      </w:pPr>
      <w:r w:rsidRPr="007074B3">
        <w:rPr>
          <w:rFonts w:cs="Arial"/>
          <w:szCs w:val="20"/>
        </w:rPr>
        <w:t>Ukrep se navezuje na vse ukrepe, vezane na javni potniški promet in trajnostno mobilnost.</w:t>
      </w:r>
    </w:p>
    <w:p w14:paraId="40433305" w14:textId="77777777" w:rsidR="007D0ED9" w:rsidRDefault="007D0ED9" w:rsidP="007D0ED9">
      <w:pPr>
        <w:spacing w:line="240" w:lineRule="auto"/>
        <w:jc w:val="both"/>
        <w:rPr>
          <w:rFonts w:cs="Arial"/>
          <w:szCs w:val="20"/>
        </w:rPr>
      </w:pPr>
    </w:p>
    <w:p w14:paraId="5DA4ECFB" w14:textId="77777777" w:rsidR="00815888" w:rsidRPr="007074B3" w:rsidRDefault="00815888" w:rsidP="007D0ED9">
      <w:pPr>
        <w:spacing w:line="240" w:lineRule="auto"/>
        <w:jc w:val="both"/>
        <w:rPr>
          <w:rFonts w:cs="Arial"/>
          <w:szCs w:val="20"/>
        </w:rPr>
      </w:pPr>
    </w:p>
    <w:p w14:paraId="6D0921DA" w14:textId="5F5B042E" w:rsidR="007D0ED9" w:rsidRPr="007074B3" w:rsidRDefault="007D0ED9" w:rsidP="007D0ED9">
      <w:pPr>
        <w:spacing w:line="240" w:lineRule="auto"/>
        <w:jc w:val="both"/>
        <w:rPr>
          <w:rFonts w:cs="Arial"/>
          <w:szCs w:val="20"/>
        </w:rPr>
      </w:pPr>
      <w:r w:rsidRPr="007074B3">
        <w:rPr>
          <w:rFonts w:cs="Arial"/>
          <w:b/>
          <w:szCs w:val="20"/>
        </w:rPr>
        <w:t>Predmet, aktivnosti</w:t>
      </w:r>
    </w:p>
    <w:p w14:paraId="12649CA3" w14:textId="037B9281" w:rsidR="007D0ED9" w:rsidRPr="007074B3" w:rsidRDefault="007D0ED9" w:rsidP="007D0ED9">
      <w:pPr>
        <w:spacing w:line="240" w:lineRule="auto"/>
        <w:jc w:val="both"/>
        <w:rPr>
          <w:rFonts w:cs="Arial"/>
          <w:szCs w:val="20"/>
        </w:rPr>
      </w:pPr>
      <w:r w:rsidRPr="007074B3">
        <w:rPr>
          <w:rFonts w:cs="Arial"/>
          <w:szCs w:val="20"/>
        </w:rPr>
        <w:t>Ukrep vsebuje investicijska vzdrževalna dela in vzdrževalna dela n</w:t>
      </w:r>
      <w:r w:rsidR="002E1B4D">
        <w:rPr>
          <w:rFonts w:cs="Arial"/>
          <w:szCs w:val="20"/>
        </w:rPr>
        <w:t>a</w:t>
      </w:r>
      <w:r w:rsidRPr="007074B3">
        <w:rPr>
          <w:rFonts w:cs="Arial"/>
          <w:szCs w:val="20"/>
        </w:rPr>
        <w:t xml:space="preserve"> javnih </w:t>
      </w:r>
      <w:r w:rsidR="002E1B4D">
        <w:rPr>
          <w:rFonts w:cs="Arial"/>
          <w:szCs w:val="20"/>
        </w:rPr>
        <w:t>občinskih</w:t>
      </w:r>
      <w:r w:rsidR="00815888">
        <w:rPr>
          <w:rFonts w:cs="Arial"/>
          <w:szCs w:val="20"/>
        </w:rPr>
        <w:t xml:space="preserve"> </w:t>
      </w:r>
      <w:r w:rsidRPr="007074B3">
        <w:rPr>
          <w:rFonts w:cs="Arial"/>
          <w:szCs w:val="20"/>
        </w:rPr>
        <w:t>cestah ter vzpostavitev naprav in ukrepov za umirjanje prometa:</w:t>
      </w:r>
    </w:p>
    <w:p w14:paraId="38D9D72E" w14:textId="77777777" w:rsidR="007D0ED9" w:rsidRPr="007074B3" w:rsidRDefault="007D0ED9" w:rsidP="002E1B4D">
      <w:pPr>
        <w:numPr>
          <w:ilvl w:val="0"/>
          <w:numId w:val="50"/>
        </w:numPr>
        <w:spacing w:line="240" w:lineRule="auto"/>
        <w:ind w:left="426" w:hanging="425"/>
        <w:jc w:val="both"/>
        <w:rPr>
          <w:rFonts w:cs="Arial"/>
          <w:szCs w:val="20"/>
          <w:lang w:eastAsia="sl-SI"/>
        </w:rPr>
      </w:pPr>
      <w:r w:rsidRPr="007074B3">
        <w:rPr>
          <w:rFonts w:cs="Arial"/>
          <w:b/>
          <w:szCs w:val="20"/>
          <w:lang w:eastAsia="sl-SI"/>
        </w:rPr>
        <w:t>Investicijska vzdrževalna dela</w:t>
      </w:r>
      <w:r w:rsidRPr="007074B3">
        <w:rPr>
          <w:rFonts w:cs="Arial"/>
          <w:szCs w:val="20"/>
          <w:lang w:eastAsia="sl-SI"/>
        </w:rPr>
        <w:t xml:space="preserve"> so tista dela na javnih cestah, s katerimi se ne spremeni zmogljivost ceste, velikost njenih posameznih delov, obseg napeljav, naprav in opreme ter druge infrastrukture v območju javne ceste, s katero se ne sme posegati izven območja cestnega sveta; vsebuje tudi izvedbo izboljšav v območju cestnega sveta, ki so povezane z varnostjo javne ceste.</w:t>
      </w:r>
    </w:p>
    <w:p w14:paraId="1820E1DF" w14:textId="77777777" w:rsidR="007D0ED9" w:rsidRPr="007074B3" w:rsidRDefault="007D0ED9" w:rsidP="002E1B4D">
      <w:pPr>
        <w:numPr>
          <w:ilvl w:val="0"/>
          <w:numId w:val="50"/>
        </w:numPr>
        <w:spacing w:line="240" w:lineRule="auto"/>
        <w:ind w:left="426" w:hanging="425"/>
        <w:jc w:val="both"/>
        <w:rPr>
          <w:rFonts w:cs="Arial"/>
          <w:szCs w:val="20"/>
          <w:lang w:eastAsia="sl-SI"/>
        </w:rPr>
      </w:pPr>
      <w:r w:rsidRPr="007074B3">
        <w:rPr>
          <w:rFonts w:cs="Arial"/>
          <w:b/>
          <w:szCs w:val="20"/>
          <w:lang w:eastAsia="sl-SI"/>
        </w:rPr>
        <w:t>Redno vzdrževanje javnih cest</w:t>
      </w:r>
      <w:r w:rsidRPr="007074B3">
        <w:rPr>
          <w:rFonts w:cs="Arial"/>
          <w:szCs w:val="20"/>
          <w:lang w:eastAsia="sl-SI"/>
        </w:rPr>
        <w:t xml:space="preserve"> je obvezna gospodarska javna služba, ki obsega vzdrževalna dela za ohranjanje javnih cest v stanju, ki zagotavlja varnost in prevoznost javnih cest, nadzor nad stanjem javnih cest in cestnega sveta ter vzpostavitev prevoznosti cest ob naravnih in drugih nesrečah (v nadaljnjem besedilu: redno vzdrževanje javnih cest).</w:t>
      </w:r>
    </w:p>
    <w:p w14:paraId="4085D98A" w14:textId="77777777" w:rsidR="007D0ED9" w:rsidRPr="007074B3" w:rsidRDefault="007D0ED9" w:rsidP="002E1B4D">
      <w:pPr>
        <w:numPr>
          <w:ilvl w:val="0"/>
          <w:numId w:val="50"/>
        </w:numPr>
        <w:spacing w:line="240" w:lineRule="auto"/>
        <w:ind w:left="426" w:hanging="425"/>
        <w:jc w:val="both"/>
        <w:rPr>
          <w:rFonts w:cs="Arial"/>
          <w:szCs w:val="20"/>
          <w:lang w:eastAsia="sl-SI"/>
        </w:rPr>
      </w:pPr>
      <w:r w:rsidRPr="007074B3">
        <w:rPr>
          <w:rFonts w:cs="Arial"/>
          <w:b/>
          <w:szCs w:val="20"/>
          <w:lang w:eastAsia="sl-SI"/>
        </w:rPr>
        <w:t>Naprave za umirjanje prometa</w:t>
      </w:r>
      <w:r w:rsidRPr="007074B3">
        <w:rPr>
          <w:rFonts w:cs="Arial"/>
          <w:szCs w:val="20"/>
          <w:lang w:eastAsia="sl-SI"/>
        </w:rPr>
        <w:t xml:space="preserve"> so fizične, svetlobne ali druge naprave in ovire, s katerimi se udeležencem v cestnem prometu fizično onemogoči vožnja s hitrostjo, višjo od predpisane s prometnim pravilom ali odrejene s prometnim znakom, ali se jih opozori na omejitev hitrosti oziroma na ranljive udeležence v prometu.</w:t>
      </w:r>
    </w:p>
    <w:p w14:paraId="69F75F71" w14:textId="77777777" w:rsidR="007D0ED9" w:rsidRPr="007074B3" w:rsidRDefault="007D0ED9" w:rsidP="002E1B4D">
      <w:pPr>
        <w:numPr>
          <w:ilvl w:val="0"/>
          <w:numId w:val="50"/>
        </w:numPr>
        <w:spacing w:line="240" w:lineRule="auto"/>
        <w:ind w:left="426" w:hanging="425"/>
        <w:jc w:val="both"/>
        <w:rPr>
          <w:rFonts w:cs="Arial"/>
          <w:szCs w:val="20"/>
          <w:lang w:eastAsia="sl-SI"/>
        </w:rPr>
      </w:pPr>
      <w:r w:rsidRPr="007074B3">
        <w:rPr>
          <w:rFonts w:cs="Arial"/>
          <w:b/>
          <w:szCs w:val="20"/>
          <w:lang w:eastAsia="sl-SI"/>
        </w:rPr>
        <w:t>Ukrepi za umirjanje prometa</w:t>
      </w:r>
      <w:r w:rsidRPr="007074B3">
        <w:rPr>
          <w:rFonts w:cs="Arial"/>
          <w:szCs w:val="20"/>
          <w:lang w:eastAsia="sl-SI"/>
        </w:rPr>
        <w:t xml:space="preserve"> so tehnične rešitve na cesti oziroma v cestnem omrežju, urbana oprema (npr. zasaditev, cvetlična korita, označevalni stebrički) ter arhitekturno oblikovanje prometnih površin (npr. s spremembo materialov oziroma teksture vozne površine, z barvnim oblikovanjem, z uporabo različnih materialov na vozišču ali ob njem).</w:t>
      </w:r>
    </w:p>
    <w:p w14:paraId="521569DC" w14:textId="77777777" w:rsidR="007D0ED9" w:rsidRPr="007074B3" w:rsidRDefault="007D0ED9" w:rsidP="007D0ED9">
      <w:pPr>
        <w:spacing w:line="240" w:lineRule="auto"/>
        <w:ind w:left="709" w:hanging="709"/>
        <w:jc w:val="both"/>
        <w:rPr>
          <w:rFonts w:cs="Arial"/>
          <w:szCs w:val="20"/>
          <w:lang w:eastAsia="sl-SI"/>
        </w:rPr>
      </w:pPr>
    </w:p>
    <w:p w14:paraId="780B2828" w14:textId="77777777" w:rsidR="007D0ED9" w:rsidRPr="007074B3" w:rsidRDefault="007D0ED9" w:rsidP="007D0ED9">
      <w:pPr>
        <w:spacing w:line="240" w:lineRule="auto"/>
        <w:jc w:val="both"/>
        <w:rPr>
          <w:rFonts w:cs="Arial"/>
          <w:b/>
          <w:szCs w:val="20"/>
        </w:rPr>
      </w:pPr>
      <w:r w:rsidRPr="007074B3">
        <w:rPr>
          <w:rFonts w:cs="Arial"/>
          <w:b/>
          <w:szCs w:val="20"/>
        </w:rPr>
        <w:t>Izvajanje</w:t>
      </w:r>
    </w:p>
    <w:p w14:paraId="23D8D425" w14:textId="3167AB25" w:rsidR="00815888" w:rsidRDefault="00815888" w:rsidP="007D0ED9">
      <w:pPr>
        <w:spacing w:line="240" w:lineRule="auto"/>
        <w:jc w:val="both"/>
        <w:rPr>
          <w:rFonts w:cs="Arial"/>
          <w:szCs w:val="20"/>
        </w:rPr>
      </w:pPr>
      <w:r>
        <w:rPr>
          <w:rFonts w:cs="Arial"/>
          <w:szCs w:val="20"/>
        </w:rPr>
        <w:t>Javni razpisi, javni pozivi.</w:t>
      </w:r>
    </w:p>
    <w:p w14:paraId="42C8D86E" w14:textId="77777777" w:rsidR="00815888" w:rsidRDefault="007D0ED9" w:rsidP="007D0ED9">
      <w:pPr>
        <w:spacing w:line="240" w:lineRule="auto"/>
        <w:jc w:val="both"/>
        <w:rPr>
          <w:rFonts w:cs="Arial"/>
          <w:szCs w:val="20"/>
        </w:rPr>
      </w:pPr>
      <w:r w:rsidRPr="007074B3">
        <w:rPr>
          <w:rFonts w:cs="Arial"/>
          <w:szCs w:val="20"/>
        </w:rPr>
        <w:t>Nosilci ukrepa</w:t>
      </w:r>
      <w:r w:rsidR="00815888">
        <w:rPr>
          <w:rFonts w:cs="Arial"/>
          <w:szCs w:val="20"/>
        </w:rPr>
        <w:t>:</w:t>
      </w:r>
      <w:r w:rsidRPr="007074B3">
        <w:rPr>
          <w:rFonts w:cs="Arial"/>
          <w:szCs w:val="20"/>
        </w:rPr>
        <w:t xml:space="preserve"> Ministrstvo za infrastrukturo (M</w:t>
      </w:r>
      <w:r w:rsidR="00815888">
        <w:rPr>
          <w:rFonts w:cs="Arial"/>
          <w:szCs w:val="20"/>
        </w:rPr>
        <w:t>Z</w:t>
      </w:r>
      <w:r w:rsidRPr="007074B3">
        <w:rPr>
          <w:rFonts w:cs="Arial"/>
          <w:szCs w:val="20"/>
        </w:rPr>
        <w:t>I), Direkcija RS za infrastrukturo (DRSI).</w:t>
      </w:r>
    </w:p>
    <w:p w14:paraId="54DF5E3D" w14:textId="77777777" w:rsidR="007D0ED9" w:rsidRPr="007074B3" w:rsidRDefault="007D0ED9" w:rsidP="007D0ED9">
      <w:pPr>
        <w:spacing w:line="240" w:lineRule="auto"/>
        <w:jc w:val="both"/>
        <w:rPr>
          <w:rFonts w:cs="Arial"/>
          <w:szCs w:val="20"/>
        </w:rPr>
      </w:pPr>
    </w:p>
    <w:p w14:paraId="182F3E3A" w14:textId="77777777" w:rsidR="007D0ED9" w:rsidRPr="007074B3" w:rsidRDefault="007D0ED9" w:rsidP="007D0ED9">
      <w:pPr>
        <w:spacing w:line="240" w:lineRule="auto"/>
        <w:jc w:val="both"/>
        <w:rPr>
          <w:rFonts w:cs="Arial"/>
          <w:szCs w:val="20"/>
        </w:rPr>
      </w:pPr>
      <w:r w:rsidRPr="007074B3">
        <w:rPr>
          <w:rFonts w:cs="Arial"/>
          <w:b/>
          <w:szCs w:val="20"/>
        </w:rPr>
        <w:t>Ciljne skupine</w:t>
      </w:r>
      <w:r w:rsidRPr="007074B3">
        <w:rPr>
          <w:rFonts w:cs="Arial"/>
          <w:szCs w:val="20"/>
        </w:rPr>
        <w:t xml:space="preserve"> </w:t>
      </w:r>
    </w:p>
    <w:p w14:paraId="4D956D1C" w14:textId="32D16B73" w:rsidR="00815888" w:rsidRDefault="00815888" w:rsidP="007D0ED9">
      <w:pPr>
        <w:spacing w:line="240" w:lineRule="auto"/>
        <w:rPr>
          <w:rFonts w:cs="Arial"/>
          <w:szCs w:val="20"/>
        </w:rPr>
      </w:pPr>
      <w:r>
        <w:rPr>
          <w:rFonts w:cs="Arial"/>
          <w:szCs w:val="20"/>
        </w:rPr>
        <w:t>Prebivalci</w:t>
      </w:r>
    </w:p>
    <w:p w14:paraId="6D508BB2" w14:textId="7E527022" w:rsidR="00815888" w:rsidRPr="00274339" w:rsidRDefault="00815888" w:rsidP="00815888">
      <w:pPr>
        <w:spacing w:line="240" w:lineRule="auto"/>
        <w:jc w:val="both"/>
        <w:rPr>
          <w:rFonts w:cs="Arial"/>
          <w:szCs w:val="20"/>
        </w:rPr>
      </w:pPr>
      <w:r w:rsidRPr="00274339">
        <w:rPr>
          <w:rFonts w:cs="Arial"/>
          <w:szCs w:val="20"/>
        </w:rPr>
        <w:t xml:space="preserve">Končni prejemniki (upravičenci): </w:t>
      </w:r>
      <w:r>
        <w:rPr>
          <w:rFonts w:cs="Arial"/>
          <w:szCs w:val="20"/>
        </w:rPr>
        <w:t>O</w:t>
      </w:r>
      <w:r w:rsidRPr="00274339">
        <w:rPr>
          <w:rFonts w:cs="Arial"/>
          <w:szCs w:val="20"/>
        </w:rPr>
        <w:t>bčine</w:t>
      </w:r>
      <w:r>
        <w:rPr>
          <w:rFonts w:cs="Arial"/>
          <w:szCs w:val="20"/>
        </w:rPr>
        <w:t>.</w:t>
      </w:r>
    </w:p>
    <w:p w14:paraId="40B0969B" w14:textId="77777777" w:rsidR="007D0ED9" w:rsidRPr="007074B3" w:rsidRDefault="007D0ED9" w:rsidP="007D0ED9">
      <w:pPr>
        <w:spacing w:line="240" w:lineRule="auto"/>
        <w:rPr>
          <w:rFonts w:cs="Arial"/>
          <w:szCs w:val="20"/>
        </w:rPr>
      </w:pPr>
    </w:p>
    <w:p w14:paraId="518E9691" w14:textId="77777777" w:rsidR="007D0ED9" w:rsidRPr="007074B3" w:rsidRDefault="007D0ED9" w:rsidP="007D0ED9">
      <w:pPr>
        <w:spacing w:line="240" w:lineRule="auto"/>
        <w:rPr>
          <w:rFonts w:cs="Arial"/>
          <w:b/>
          <w:szCs w:val="20"/>
        </w:rPr>
      </w:pPr>
      <w:r w:rsidRPr="007074B3">
        <w:rPr>
          <w:rFonts w:cs="Arial"/>
          <w:b/>
          <w:szCs w:val="20"/>
        </w:rPr>
        <w:t>Državna pomoč</w:t>
      </w:r>
    </w:p>
    <w:p w14:paraId="663325D8" w14:textId="77777777" w:rsidR="007D0ED9" w:rsidRPr="007074B3" w:rsidRDefault="007D0ED9" w:rsidP="007D0ED9">
      <w:pPr>
        <w:spacing w:line="240" w:lineRule="auto"/>
        <w:rPr>
          <w:rFonts w:cs="Arial"/>
          <w:szCs w:val="20"/>
        </w:rPr>
      </w:pPr>
      <w:r w:rsidRPr="007074B3">
        <w:rPr>
          <w:rFonts w:cs="Arial"/>
          <w:szCs w:val="20"/>
        </w:rPr>
        <w:lastRenderedPageBreak/>
        <w:t>Ukrep ne predstavlja državne pomoči.</w:t>
      </w:r>
    </w:p>
    <w:p w14:paraId="7F58CA72" w14:textId="480E94AA" w:rsidR="007D0ED9" w:rsidRPr="000C559F" w:rsidRDefault="007D0ED9" w:rsidP="007D0ED9">
      <w:pPr>
        <w:spacing w:line="240" w:lineRule="auto"/>
        <w:jc w:val="both"/>
        <w:rPr>
          <w:rFonts w:cs="Arial"/>
          <w:noProof/>
          <w:szCs w:val="20"/>
          <w:highlight w:val="lightGray"/>
        </w:rPr>
      </w:pPr>
    </w:p>
    <w:p w14:paraId="3CC53F4E" w14:textId="77777777" w:rsidR="00192182" w:rsidRPr="002E1B4D" w:rsidRDefault="00192182" w:rsidP="009671E2">
      <w:pPr>
        <w:pStyle w:val="Naslov3BM"/>
        <w:spacing w:line="240" w:lineRule="auto"/>
      </w:pPr>
      <w:bookmarkStart w:id="40" w:name="_Toc69514767"/>
      <w:bookmarkStart w:id="41" w:name="_Toc72913248"/>
      <w:bookmarkStart w:id="42" w:name="_Toc196417121"/>
      <w:r w:rsidRPr="002E1B4D">
        <w:t xml:space="preserve">Specifični cilj: Izboljšanje </w:t>
      </w:r>
      <w:r w:rsidRPr="003C43AA">
        <w:t>javnega potniškega prometa</w:t>
      </w:r>
      <w:bookmarkEnd w:id="40"/>
      <w:bookmarkEnd w:id="41"/>
      <w:bookmarkEnd w:id="42"/>
    </w:p>
    <w:p w14:paraId="761A647B" w14:textId="0621C657" w:rsidR="00192182" w:rsidRPr="002E1B4D" w:rsidRDefault="00192182" w:rsidP="009671E2">
      <w:pPr>
        <w:pStyle w:val="Naslov4BM"/>
        <w:spacing w:line="240" w:lineRule="auto"/>
      </w:pPr>
      <w:r w:rsidRPr="002E1B4D">
        <w:t xml:space="preserve">Ukrep: </w:t>
      </w:r>
      <w:r w:rsidR="00890B10" w:rsidRPr="00890B10">
        <w:t>Izboljšanje dostopnosti do javnega potniškega prometa</w:t>
      </w:r>
    </w:p>
    <w:p w14:paraId="52B510E9" w14:textId="77777777" w:rsidR="001D3669" w:rsidRPr="002B6603" w:rsidRDefault="001D3669" w:rsidP="001D3669">
      <w:pPr>
        <w:spacing w:line="240" w:lineRule="auto"/>
        <w:jc w:val="both"/>
        <w:rPr>
          <w:rFonts w:cs="Arial"/>
          <w:b/>
          <w:bCs/>
          <w:szCs w:val="20"/>
        </w:rPr>
      </w:pPr>
      <w:r w:rsidRPr="002B6603">
        <w:rPr>
          <w:rFonts w:cs="Arial"/>
          <w:b/>
          <w:bCs/>
          <w:szCs w:val="20"/>
        </w:rPr>
        <w:t>Analiza stanja</w:t>
      </w:r>
      <w:r>
        <w:rPr>
          <w:rFonts w:cs="Arial"/>
          <w:b/>
          <w:bCs/>
          <w:szCs w:val="20"/>
        </w:rPr>
        <w:t>,</w:t>
      </w:r>
      <w:r w:rsidRPr="002B6603">
        <w:rPr>
          <w:rFonts w:cs="Arial"/>
          <w:b/>
          <w:bCs/>
          <w:szCs w:val="20"/>
        </w:rPr>
        <w:t xml:space="preserve"> izziv</w:t>
      </w:r>
      <w:r>
        <w:rPr>
          <w:rFonts w:cs="Arial"/>
          <w:b/>
          <w:bCs/>
          <w:szCs w:val="20"/>
        </w:rPr>
        <w:t>ov</w:t>
      </w:r>
      <w:r w:rsidRPr="002B6603">
        <w:rPr>
          <w:rFonts w:cs="Arial"/>
          <w:b/>
          <w:bCs/>
          <w:szCs w:val="20"/>
        </w:rPr>
        <w:t>:</w:t>
      </w:r>
    </w:p>
    <w:p w14:paraId="07569802" w14:textId="77777777" w:rsidR="001D3669" w:rsidRDefault="001D3669" w:rsidP="001D3669">
      <w:pPr>
        <w:spacing w:line="240" w:lineRule="auto"/>
        <w:jc w:val="both"/>
        <w:rPr>
          <w:rFonts w:cs="Arial"/>
          <w:szCs w:val="20"/>
        </w:rPr>
      </w:pPr>
      <w:r w:rsidRPr="002E1B4D">
        <w:rPr>
          <w:rFonts w:cs="Arial"/>
          <w:szCs w:val="20"/>
        </w:rPr>
        <w:t xml:space="preserve">Javni potniški promet v Sloveniji, je z izjemo mestnih občin, ki lahko urejajo mestni promet, v domeni države oziroma </w:t>
      </w:r>
      <w:r>
        <w:rPr>
          <w:rFonts w:cs="Arial"/>
          <w:szCs w:val="20"/>
        </w:rPr>
        <w:t>Ministrstva za okolje, podnebje in energijo</w:t>
      </w:r>
      <w:r w:rsidRPr="002E1B4D">
        <w:rPr>
          <w:rFonts w:cs="Arial"/>
          <w:szCs w:val="20"/>
        </w:rPr>
        <w:t>. To za opravljanje avtobusnih prevozov podeljuje koncesije, tako urejeni prevozi pa imajo javno objavljene vozne rede, za uporabo pa uporabniki kupijo vozovnico po veljavni tarifni lestvici. Zaradi redkejše poselitve številna območja nimajo primerne pokritosti z javnim potniškim prometom, bodisi da avtobusne linije ne obstajajo bodisi da so preredke in z vidika uporabnikov ob neprimernem času.</w:t>
      </w:r>
      <w:r>
        <w:rPr>
          <w:rFonts w:cs="Arial"/>
          <w:szCs w:val="20"/>
        </w:rPr>
        <w:t xml:space="preserve"> Z</w:t>
      </w:r>
      <w:r w:rsidRPr="002B6603">
        <w:rPr>
          <w:rFonts w:cs="Arial"/>
          <w:szCs w:val="20"/>
        </w:rPr>
        <w:t xml:space="preserve">aradi </w:t>
      </w:r>
      <w:r>
        <w:rPr>
          <w:rFonts w:cs="Arial"/>
          <w:szCs w:val="20"/>
        </w:rPr>
        <w:t>tega</w:t>
      </w:r>
      <w:r w:rsidRPr="002B6603">
        <w:rPr>
          <w:rFonts w:cs="Arial"/>
          <w:szCs w:val="20"/>
        </w:rPr>
        <w:t xml:space="preserve"> zmanjšuje njihova dostopnost do osnovnih storitev, delovnih mest, izobraževalnih ustanov in zdravstvenih storitev</w:t>
      </w:r>
      <w:r>
        <w:rPr>
          <w:rFonts w:cs="Arial"/>
          <w:szCs w:val="20"/>
        </w:rPr>
        <w:t>.</w:t>
      </w:r>
      <w:r w:rsidRPr="002E1B4D">
        <w:rPr>
          <w:rFonts w:cs="Arial"/>
          <w:szCs w:val="20"/>
        </w:rPr>
        <w:t xml:space="preserve"> </w:t>
      </w:r>
      <w:r>
        <w:rPr>
          <w:rFonts w:cs="Arial"/>
          <w:szCs w:val="20"/>
        </w:rPr>
        <w:t>L</w:t>
      </w:r>
      <w:r w:rsidRPr="002E1B4D">
        <w:rPr>
          <w:rFonts w:cs="Arial"/>
          <w:szCs w:val="20"/>
        </w:rPr>
        <w:t xml:space="preserve">okalne skupnosti (občine) </w:t>
      </w:r>
      <w:r>
        <w:rPr>
          <w:rFonts w:cs="Arial"/>
          <w:szCs w:val="20"/>
        </w:rPr>
        <w:t xml:space="preserve">so </w:t>
      </w:r>
      <w:r w:rsidRPr="002E1B4D">
        <w:rPr>
          <w:rFonts w:cs="Arial"/>
          <w:szCs w:val="20"/>
        </w:rPr>
        <w:t>odgovorne za organizacijo prevoza otrok v šole.</w:t>
      </w:r>
    </w:p>
    <w:p w14:paraId="201244A5" w14:textId="77777777" w:rsidR="001D3669" w:rsidRDefault="001D3669" w:rsidP="001D3669">
      <w:pPr>
        <w:spacing w:line="240" w:lineRule="auto"/>
        <w:jc w:val="both"/>
        <w:rPr>
          <w:rFonts w:cs="Arial"/>
          <w:szCs w:val="20"/>
        </w:rPr>
      </w:pPr>
    </w:p>
    <w:p w14:paraId="77E01F17" w14:textId="77777777" w:rsidR="001D3669" w:rsidRDefault="001D3669" w:rsidP="001D3669">
      <w:pPr>
        <w:spacing w:line="240" w:lineRule="auto"/>
        <w:jc w:val="both"/>
        <w:rPr>
          <w:rFonts w:cs="Arial"/>
          <w:szCs w:val="20"/>
        </w:rPr>
      </w:pPr>
      <w:r w:rsidRPr="000C23D9">
        <w:rPr>
          <w:rFonts w:cs="Arial"/>
          <w:szCs w:val="20"/>
        </w:rPr>
        <w:t>Dostopnost do prevoza v številnih okoljih še vedno ni zadovoljiva – voznih redov ni mogoče prilagoditi lokalnim potrebam, postajališča niso enotno urejena, vključevanje drugih potnikov (npr. delavcev, starejših) pa je v praksi še vedno omejeno. Prav tako so časovne povezave z drugimi oblikami mobilnosti pogosto slabo usklajene, kar zmanjšuje uporabniško izkušnjo in učinkovitost celotnega sistema.</w:t>
      </w:r>
      <w:r>
        <w:rPr>
          <w:rFonts w:cs="Arial"/>
          <w:szCs w:val="20"/>
        </w:rPr>
        <w:t xml:space="preserve"> </w:t>
      </w:r>
      <w:r w:rsidRPr="000C23D9">
        <w:rPr>
          <w:rFonts w:cs="Arial"/>
          <w:szCs w:val="20"/>
        </w:rPr>
        <w:t>Poleg tega večina teh prevozov še ni digitalno integrirana v informacijske sisteme za uporabnike (aplikacije, vozni redi), kar zmanjšuje preglednost in uporabo.</w:t>
      </w:r>
    </w:p>
    <w:p w14:paraId="6C15BB8D" w14:textId="77777777" w:rsidR="001D3669" w:rsidRDefault="001D3669" w:rsidP="001D3669">
      <w:pPr>
        <w:spacing w:line="240" w:lineRule="auto"/>
        <w:jc w:val="both"/>
        <w:rPr>
          <w:rFonts w:cs="Arial"/>
          <w:b/>
          <w:bCs/>
          <w:szCs w:val="20"/>
        </w:rPr>
      </w:pPr>
    </w:p>
    <w:p w14:paraId="18C8F65A" w14:textId="77777777" w:rsidR="001D3669" w:rsidRPr="002B6603" w:rsidRDefault="001D3669" w:rsidP="001D3669">
      <w:pPr>
        <w:spacing w:line="240" w:lineRule="auto"/>
        <w:jc w:val="both"/>
        <w:rPr>
          <w:rFonts w:cs="Arial"/>
          <w:b/>
          <w:bCs/>
          <w:szCs w:val="20"/>
        </w:rPr>
      </w:pPr>
      <w:r w:rsidRPr="002B6603">
        <w:rPr>
          <w:rFonts w:cs="Arial"/>
          <w:b/>
          <w:bCs/>
          <w:szCs w:val="20"/>
        </w:rPr>
        <w:t>Namen in cilji:</w:t>
      </w:r>
    </w:p>
    <w:p w14:paraId="709FA459" w14:textId="77777777" w:rsidR="001D3669" w:rsidRPr="002B6603" w:rsidRDefault="001D3669" w:rsidP="001D3669">
      <w:pPr>
        <w:spacing w:line="240" w:lineRule="auto"/>
        <w:jc w:val="both"/>
        <w:rPr>
          <w:rFonts w:cs="Arial"/>
          <w:szCs w:val="20"/>
        </w:rPr>
      </w:pPr>
      <w:r w:rsidRPr="002B6603">
        <w:rPr>
          <w:rFonts w:cs="Arial"/>
          <w:szCs w:val="20"/>
        </w:rPr>
        <w:t>Namen ukrepa je izboljšati dostopnost do javnega potniškega prometa v težje dostopnih območjih z uvedbo novih, optimizacijo obstoječih in podaljšanjem linij, vključno z usklajevanjem prevoznih vrst (mestni, šolski, delavski in daljinski prevozi) ter vključitvijo čezmejnih povezav, kar bo omogočilo večjo povezanost prebivalcev in zmanjšanje odvisnosti od osebnih vozil.</w:t>
      </w:r>
      <w:r w:rsidRPr="008F56BF">
        <w:rPr>
          <w:rFonts w:cs="Arial"/>
          <w:szCs w:val="20"/>
        </w:rPr>
        <w:t xml:space="preserve"> </w:t>
      </w:r>
      <w:r>
        <w:rPr>
          <w:rFonts w:cs="Arial"/>
          <w:szCs w:val="20"/>
        </w:rPr>
        <w:t>S</w:t>
      </w:r>
      <w:r w:rsidRPr="002E1B4D">
        <w:rPr>
          <w:rFonts w:cs="Arial"/>
          <w:szCs w:val="20"/>
        </w:rPr>
        <w:t xml:space="preserve"> sinergijo med državno</w:t>
      </w:r>
      <w:r>
        <w:rPr>
          <w:rFonts w:cs="Arial"/>
          <w:szCs w:val="20"/>
        </w:rPr>
        <w:t xml:space="preserve">, regionalno </w:t>
      </w:r>
      <w:r w:rsidRPr="002E1B4D">
        <w:rPr>
          <w:rFonts w:cs="Arial"/>
          <w:szCs w:val="20"/>
        </w:rPr>
        <w:t xml:space="preserve">in lokalno ravnjo </w:t>
      </w:r>
      <w:r>
        <w:rPr>
          <w:rFonts w:cs="Arial"/>
          <w:szCs w:val="20"/>
        </w:rPr>
        <w:t xml:space="preserve">je potrebno </w:t>
      </w:r>
      <w:r w:rsidRPr="002E1B4D">
        <w:rPr>
          <w:rFonts w:cs="Arial"/>
          <w:szCs w:val="20"/>
        </w:rPr>
        <w:t>doseči standarde dostopnosti v obmejnih problemskih občinah.</w:t>
      </w:r>
    </w:p>
    <w:p w14:paraId="3770D960" w14:textId="77777777" w:rsidR="001D3669" w:rsidRDefault="001D3669" w:rsidP="001D3669">
      <w:pPr>
        <w:spacing w:line="240" w:lineRule="auto"/>
        <w:jc w:val="both"/>
        <w:rPr>
          <w:rFonts w:cs="Arial"/>
          <w:b/>
          <w:bCs/>
          <w:szCs w:val="20"/>
        </w:rPr>
      </w:pPr>
    </w:p>
    <w:p w14:paraId="7F501934" w14:textId="77777777" w:rsidR="001D3669" w:rsidRPr="002B6603" w:rsidRDefault="001D3669" w:rsidP="001D3669">
      <w:pPr>
        <w:spacing w:line="240" w:lineRule="auto"/>
        <w:jc w:val="both"/>
        <w:rPr>
          <w:rFonts w:cs="Arial"/>
          <w:szCs w:val="20"/>
        </w:rPr>
      </w:pPr>
      <w:r w:rsidRPr="002B6603">
        <w:rPr>
          <w:rFonts w:cs="Arial"/>
          <w:szCs w:val="20"/>
        </w:rPr>
        <w:t>Cilji:</w:t>
      </w:r>
    </w:p>
    <w:p w14:paraId="3EE3DE38" w14:textId="77777777" w:rsidR="001D3669" w:rsidRPr="002B6603" w:rsidRDefault="001D3669" w:rsidP="001D3669">
      <w:pPr>
        <w:numPr>
          <w:ilvl w:val="0"/>
          <w:numId w:val="144"/>
        </w:numPr>
        <w:spacing w:line="240" w:lineRule="auto"/>
        <w:jc w:val="both"/>
        <w:rPr>
          <w:rFonts w:cs="Arial"/>
          <w:szCs w:val="20"/>
        </w:rPr>
      </w:pPr>
      <w:r w:rsidRPr="002B6603">
        <w:rPr>
          <w:rFonts w:cs="Arial"/>
          <w:szCs w:val="20"/>
        </w:rPr>
        <w:t>Izboljšanje dostopnosti javnega potniškega prometa v obmejnih in težje dostopnih območjih, vključno s povečanjem števila voženj in uvedbo novih linij</w:t>
      </w:r>
      <w:r>
        <w:rPr>
          <w:rFonts w:cs="Arial"/>
          <w:szCs w:val="20"/>
        </w:rPr>
        <w:t>;</w:t>
      </w:r>
    </w:p>
    <w:p w14:paraId="46D0EDC6" w14:textId="77777777" w:rsidR="001D3669" w:rsidRPr="002B6603" w:rsidRDefault="001D3669" w:rsidP="001D3669">
      <w:pPr>
        <w:numPr>
          <w:ilvl w:val="0"/>
          <w:numId w:val="144"/>
        </w:numPr>
        <w:spacing w:line="240" w:lineRule="auto"/>
        <w:jc w:val="both"/>
        <w:rPr>
          <w:rFonts w:cs="Arial"/>
          <w:szCs w:val="20"/>
        </w:rPr>
      </w:pPr>
      <w:r w:rsidRPr="002B6603">
        <w:rPr>
          <w:rFonts w:cs="Arial"/>
          <w:szCs w:val="20"/>
        </w:rPr>
        <w:t>Optimizacija obstoječih linij za boljše usklajevanje z lokalnimi potrebami (povečanje frekvence, prilagoditev časovnih terminov)</w:t>
      </w:r>
      <w:r>
        <w:rPr>
          <w:rFonts w:cs="Arial"/>
          <w:szCs w:val="20"/>
        </w:rPr>
        <w:t>;</w:t>
      </w:r>
    </w:p>
    <w:p w14:paraId="583EA031" w14:textId="77777777" w:rsidR="001D3669" w:rsidRPr="002B6603" w:rsidRDefault="001D3669" w:rsidP="001D3669">
      <w:pPr>
        <w:numPr>
          <w:ilvl w:val="0"/>
          <w:numId w:val="144"/>
        </w:numPr>
        <w:spacing w:line="240" w:lineRule="auto"/>
        <w:jc w:val="both"/>
        <w:rPr>
          <w:rFonts w:cs="Arial"/>
          <w:szCs w:val="20"/>
        </w:rPr>
      </w:pPr>
      <w:r w:rsidRPr="002B6603">
        <w:rPr>
          <w:rFonts w:cs="Arial"/>
          <w:szCs w:val="20"/>
        </w:rPr>
        <w:t>Integracija različnih vrst prevozov (šolski, mestni, delavski, daljinski prevozi) v enoten sistem za večjo dostopnost</w:t>
      </w:r>
      <w:r>
        <w:rPr>
          <w:rFonts w:cs="Arial"/>
          <w:szCs w:val="20"/>
        </w:rPr>
        <w:t>;</w:t>
      </w:r>
    </w:p>
    <w:p w14:paraId="75945AC7" w14:textId="77777777" w:rsidR="001D3669" w:rsidRPr="002B6603" w:rsidRDefault="001D3669" w:rsidP="001D3669">
      <w:pPr>
        <w:numPr>
          <w:ilvl w:val="0"/>
          <w:numId w:val="144"/>
        </w:numPr>
        <w:spacing w:line="240" w:lineRule="auto"/>
        <w:jc w:val="both"/>
        <w:rPr>
          <w:rFonts w:cs="Arial"/>
          <w:szCs w:val="20"/>
        </w:rPr>
      </w:pPr>
      <w:r w:rsidRPr="002B6603">
        <w:rPr>
          <w:rFonts w:cs="Arial"/>
          <w:szCs w:val="20"/>
        </w:rPr>
        <w:t>Podaljšanje linij čez državne meje, kjer je to smiselno, za boljšo čezmejno mobilnost</w:t>
      </w:r>
      <w:r>
        <w:rPr>
          <w:rFonts w:cs="Arial"/>
          <w:szCs w:val="20"/>
        </w:rPr>
        <w:t>;</w:t>
      </w:r>
    </w:p>
    <w:p w14:paraId="576B8279" w14:textId="77777777" w:rsidR="001D3669" w:rsidRPr="002B6603" w:rsidRDefault="001D3669" w:rsidP="001D3669">
      <w:pPr>
        <w:numPr>
          <w:ilvl w:val="0"/>
          <w:numId w:val="144"/>
        </w:numPr>
        <w:spacing w:line="240" w:lineRule="auto"/>
        <w:jc w:val="both"/>
        <w:rPr>
          <w:rFonts w:cs="Arial"/>
          <w:szCs w:val="20"/>
        </w:rPr>
      </w:pPr>
      <w:r w:rsidRPr="002B6603">
        <w:rPr>
          <w:rFonts w:cs="Arial"/>
          <w:szCs w:val="20"/>
        </w:rPr>
        <w:t>Digitalna integracija sistema javnega prevoza (skupna platforma za iskanje in nakup vozovnic)</w:t>
      </w:r>
      <w:r>
        <w:rPr>
          <w:rFonts w:cs="Arial"/>
          <w:szCs w:val="20"/>
        </w:rPr>
        <w:t>;</w:t>
      </w:r>
    </w:p>
    <w:p w14:paraId="5279314D" w14:textId="77777777" w:rsidR="001D3669" w:rsidRDefault="001D3669" w:rsidP="001D3669">
      <w:pPr>
        <w:numPr>
          <w:ilvl w:val="0"/>
          <w:numId w:val="144"/>
        </w:numPr>
        <w:spacing w:line="240" w:lineRule="auto"/>
        <w:jc w:val="both"/>
        <w:rPr>
          <w:rFonts w:cs="Arial"/>
          <w:szCs w:val="20"/>
        </w:rPr>
      </w:pPr>
      <w:r w:rsidRPr="002B6603">
        <w:rPr>
          <w:rFonts w:cs="Arial"/>
          <w:szCs w:val="20"/>
        </w:rPr>
        <w:t>Spodbujanje trajnostne mobilnosti z uvedbo subvencij za prevoznike, ki prehajajo na zelene tehnologije.</w:t>
      </w:r>
    </w:p>
    <w:p w14:paraId="0E652C8B" w14:textId="77777777" w:rsidR="001D3669" w:rsidRPr="002B6603" w:rsidRDefault="001D3669" w:rsidP="001D3669">
      <w:pPr>
        <w:spacing w:line="240" w:lineRule="auto"/>
        <w:ind w:left="360"/>
        <w:jc w:val="both"/>
        <w:rPr>
          <w:rFonts w:cs="Arial"/>
          <w:szCs w:val="20"/>
        </w:rPr>
      </w:pPr>
    </w:p>
    <w:p w14:paraId="5A6A949B" w14:textId="77777777" w:rsidR="001D3669" w:rsidRPr="002B6603" w:rsidRDefault="001D3669" w:rsidP="001D3669">
      <w:pPr>
        <w:spacing w:line="240" w:lineRule="auto"/>
        <w:jc w:val="both"/>
        <w:rPr>
          <w:rFonts w:cs="Arial"/>
          <w:szCs w:val="20"/>
        </w:rPr>
      </w:pPr>
      <w:r w:rsidRPr="002B6603">
        <w:rPr>
          <w:rFonts w:cs="Arial"/>
          <w:szCs w:val="20"/>
        </w:rPr>
        <w:t>Pričakovani rezultati in učinki:</w:t>
      </w:r>
    </w:p>
    <w:p w14:paraId="45D3DC6B" w14:textId="77777777" w:rsidR="001D3669" w:rsidRPr="002B6603" w:rsidRDefault="001D3669" w:rsidP="001D3669">
      <w:pPr>
        <w:numPr>
          <w:ilvl w:val="0"/>
          <w:numId w:val="145"/>
        </w:numPr>
        <w:tabs>
          <w:tab w:val="num" w:pos="720"/>
        </w:tabs>
        <w:spacing w:line="240" w:lineRule="auto"/>
        <w:jc w:val="both"/>
        <w:rPr>
          <w:rFonts w:cs="Arial"/>
          <w:szCs w:val="20"/>
        </w:rPr>
      </w:pPr>
      <w:r w:rsidRPr="002B6603">
        <w:rPr>
          <w:rFonts w:cs="Arial"/>
          <w:szCs w:val="20"/>
        </w:rPr>
        <w:t>Izboljšana dostopnost do ključnih točk (šole, delovna mesta, zdravstvene ustanove, trgovine) za prebivalce v podeželskih in obmejnih območjih</w:t>
      </w:r>
      <w:r>
        <w:rPr>
          <w:rFonts w:cs="Arial"/>
          <w:szCs w:val="20"/>
        </w:rPr>
        <w:t>;</w:t>
      </w:r>
    </w:p>
    <w:p w14:paraId="6BBBD41A" w14:textId="77777777" w:rsidR="001D3669" w:rsidRPr="002B6603" w:rsidRDefault="001D3669" w:rsidP="001D3669">
      <w:pPr>
        <w:numPr>
          <w:ilvl w:val="0"/>
          <w:numId w:val="145"/>
        </w:numPr>
        <w:tabs>
          <w:tab w:val="num" w:pos="720"/>
        </w:tabs>
        <w:spacing w:line="240" w:lineRule="auto"/>
        <w:jc w:val="both"/>
        <w:rPr>
          <w:rFonts w:cs="Arial"/>
          <w:szCs w:val="20"/>
        </w:rPr>
      </w:pPr>
      <w:r w:rsidRPr="002B6603">
        <w:rPr>
          <w:rFonts w:cs="Arial"/>
          <w:szCs w:val="20"/>
        </w:rPr>
        <w:t>Povečanje uporabe javnega prevoza in zmanjšanje odvisnosti od osebnih vozil, kar pripomore k večji trajnostni mobilnosti</w:t>
      </w:r>
      <w:r>
        <w:rPr>
          <w:rFonts w:cs="Arial"/>
          <w:szCs w:val="20"/>
        </w:rPr>
        <w:t>;</w:t>
      </w:r>
    </w:p>
    <w:p w14:paraId="1FC4E47B" w14:textId="77777777" w:rsidR="001D3669" w:rsidRPr="002B6603" w:rsidRDefault="001D3669" w:rsidP="001D3669">
      <w:pPr>
        <w:numPr>
          <w:ilvl w:val="0"/>
          <w:numId w:val="145"/>
        </w:numPr>
        <w:tabs>
          <w:tab w:val="num" w:pos="720"/>
        </w:tabs>
        <w:spacing w:line="240" w:lineRule="auto"/>
        <w:jc w:val="both"/>
        <w:rPr>
          <w:rFonts w:cs="Arial"/>
          <w:szCs w:val="20"/>
        </w:rPr>
      </w:pPr>
      <w:r w:rsidRPr="002B6603">
        <w:rPr>
          <w:rFonts w:cs="Arial"/>
          <w:szCs w:val="20"/>
        </w:rPr>
        <w:t>Optimizacija prevoznih zmogljivosti, kar zmanjša stroške prevoznikov in poveča učinkovitost sistema</w:t>
      </w:r>
      <w:r>
        <w:rPr>
          <w:rFonts w:cs="Arial"/>
          <w:szCs w:val="20"/>
        </w:rPr>
        <w:t>;</w:t>
      </w:r>
    </w:p>
    <w:p w14:paraId="5F7E000C" w14:textId="77777777" w:rsidR="001D3669" w:rsidRPr="002B6603" w:rsidRDefault="001D3669" w:rsidP="001D3669">
      <w:pPr>
        <w:numPr>
          <w:ilvl w:val="0"/>
          <w:numId w:val="145"/>
        </w:numPr>
        <w:tabs>
          <w:tab w:val="num" w:pos="720"/>
        </w:tabs>
        <w:spacing w:line="240" w:lineRule="auto"/>
        <w:jc w:val="both"/>
        <w:rPr>
          <w:rFonts w:cs="Arial"/>
          <w:szCs w:val="20"/>
        </w:rPr>
      </w:pPr>
      <w:r w:rsidRPr="002B6603">
        <w:rPr>
          <w:rFonts w:cs="Arial"/>
          <w:szCs w:val="20"/>
        </w:rPr>
        <w:lastRenderedPageBreak/>
        <w:t>Večja usklajenost med različnimi vrstami prevozov omogoča boljšo povezanost in dostopnost za vse uporabnike, vključno s tistimi, ki potujejo čez meje</w:t>
      </w:r>
      <w:r>
        <w:rPr>
          <w:rFonts w:cs="Arial"/>
          <w:szCs w:val="20"/>
        </w:rPr>
        <w:t>;</w:t>
      </w:r>
    </w:p>
    <w:p w14:paraId="7FD4C37E" w14:textId="77777777" w:rsidR="001D3669" w:rsidRDefault="001D3669" w:rsidP="001D3669">
      <w:pPr>
        <w:numPr>
          <w:ilvl w:val="0"/>
          <w:numId w:val="145"/>
        </w:numPr>
        <w:spacing w:line="240" w:lineRule="auto"/>
        <w:jc w:val="both"/>
        <w:rPr>
          <w:rFonts w:cs="Arial"/>
          <w:szCs w:val="20"/>
        </w:rPr>
      </w:pPr>
      <w:r w:rsidRPr="002B6603">
        <w:rPr>
          <w:rFonts w:cs="Arial"/>
          <w:szCs w:val="20"/>
        </w:rPr>
        <w:t>Zmanjšanje emisij CO</w:t>
      </w:r>
      <w:r w:rsidRPr="002B6603">
        <w:rPr>
          <w:rFonts w:ascii="Cambria Math" w:hAnsi="Cambria Math" w:cs="Cambria Math"/>
          <w:szCs w:val="20"/>
        </w:rPr>
        <w:t>₂</w:t>
      </w:r>
      <w:r w:rsidRPr="002B6603">
        <w:rPr>
          <w:rFonts w:cs="Arial"/>
          <w:szCs w:val="20"/>
        </w:rPr>
        <w:t xml:space="preserve"> zaradi povečane uporabe javnega prevoza in prehod na zelene tehnologije.</w:t>
      </w:r>
    </w:p>
    <w:p w14:paraId="205CB1A3" w14:textId="77777777" w:rsidR="001D3669" w:rsidRPr="002B6603" w:rsidRDefault="001D3669" w:rsidP="001D3669">
      <w:pPr>
        <w:spacing w:line="240" w:lineRule="auto"/>
        <w:ind w:left="720"/>
        <w:jc w:val="both"/>
        <w:rPr>
          <w:rFonts w:cs="Arial"/>
          <w:szCs w:val="20"/>
        </w:rPr>
      </w:pPr>
    </w:p>
    <w:p w14:paraId="1F176D3E" w14:textId="77777777" w:rsidR="001D3669" w:rsidRPr="002B6603" w:rsidRDefault="001D3669" w:rsidP="001D3669">
      <w:pPr>
        <w:spacing w:line="240" w:lineRule="auto"/>
        <w:jc w:val="both"/>
        <w:rPr>
          <w:rFonts w:cs="Arial"/>
          <w:szCs w:val="20"/>
        </w:rPr>
      </w:pPr>
      <w:r w:rsidRPr="002B6603">
        <w:rPr>
          <w:rFonts w:cs="Arial"/>
          <w:szCs w:val="20"/>
        </w:rPr>
        <w:t>Predmet, aktivnosti:</w:t>
      </w:r>
    </w:p>
    <w:p w14:paraId="60C6B1BF" w14:textId="77777777" w:rsidR="001D3669" w:rsidRPr="002B6603" w:rsidRDefault="001D3669" w:rsidP="001D3669">
      <w:pPr>
        <w:numPr>
          <w:ilvl w:val="0"/>
          <w:numId w:val="146"/>
        </w:numPr>
        <w:tabs>
          <w:tab w:val="num" w:pos="720"/>
        </w:tabs>
        <w:spacing w:line="240" w:lineRule="auto"/>
        <w:jc w:val="both"/>
        <w:rPr>
          <w:rFonts w:cs="Arial"/>
          <w:szCs w:val="20"/>
        </w:rPr>
      </w:pPr>
      <w:r w:rsidRPr="002B6603">
        <w:rPr>
          <w:rFonts w:cs="Arial"/>
          <w:szCs w:val="20"/>
        </w:rPr>
        <w:t>Uvedba novih linij javnega prevoza v težje dostopnih območjih ter podaljšanje obstoječih linij čez državne meje, kjer je to smiselno</w:t>
      </w:r>
      <w:r>
        <w:rPr>
          <w:rFonts w:cs="Arial"/>
          <w:szCs w:val="20"/>
        </w:rPr>
        <w:t>;</w:t>
      </w:r>
    </w:p>
    <w:p w14:paraId="419DDE81" w14:textId="77777777" w:rsidR="001D3669" w:rsidRPr="002B6603" w:rsidRDefault="001D3669" w:rsidP="001D3669">
      <w:pPr>
        <w:numPr>
          <w:ilvl w:val="0"/>
          <w:numId w:val="146"/>
        </w:numPr>
        <w:tabs>
          <w:tab w:val="num" w:pos="720"/>
        </w:tabs>
        <w:spacing w:line="240" w:lineRule="auto"/>
        <w:jc w:val="both"/>
        <w:rPr>
          <w:rFonts w:cs="Arial"/>
          <w:szCs w:val="20"/>
        </w:rPr>
      </w:pPr>
      <w:r w:rsidRPr="002B6603">
        <w:rPr>
          <w:rFonts w:cs="Arial"/>
          <w:szCs w:val="20"/>
        </w:rPr>
        <w:t>Optimizacija obstoječih linij (povečanje frekvence, prilagoditev terminov), zlasti za območja z nizko dostopnostjo</w:t>
      </w:r>
      <w:r>
        <w:rPr>
          <w:rFonts w:cs="Arial"/>
          <w:szCs w:val="20"/>
        </w:rPr>
        <w:t>;</w:t>
      </w:r>
    </w:p>
    <w:p w14:paraId="606DC6D7" w14:textId="77777777" w:rsidR="001D3669" w:rsidRPr="002B6603" w:rsidRDefault="001D3669" w:rsidP="001D3669">
      <w:pPr>
        <w:numPr>
          <w:ilvl w:val="0"/>
          <w:numId w:val="146"/>
        </w:numPr>
        <w:tabs>
          <w:tab w:val="num" w:pos="720"/>
        </w:tabs>
        <w:spacing w:line="240" w:lineRule="auto"/>
        <w:jc w:val="both"/>
        <w:rPr>
          <w:rFonts w:cs="Arial"/>
          <w:szCs w:val="20"/>
        </w:rPr>
      </w:pPr>
      <w:r w:rsidRPr="002B6603">
        <w:rPr>
          <w:rFonts w:cs="Arial"/>
          <w:szCs w:val="20"/>
        </w:rPr>
        <w:t>Integracija različnih vrst prevozov (šolski, mestni, delavski in daljinski prevozi) v enoten sistem za večjo dostopnost</w:t>
      </w:r>
      <w:r>
        <w:rPr>
          <w:rFonts w:cs="Arial"/>
          <w:szCs w:val="20"/>
        </w:rPr>
        <w:t>;</w:t>
      </w:r>
    </w:p>
    <w:p w14:paraId="6E7206FC" w14:textId="77777777" w:rsidR="001D3669" w:rsidRPr="002B6603" w:rsidRDefault="001D3669" w:rsidP="001D3669">
      <w:pPr>
        <w:numPr>
          <w:ilvl w:val="0"/>
          <w:numId w:val="146"/>
        </w:numPr>
        <w:tabs>
          <w:tab w:val="num" w:pos="720"/>
        </w:tabs>
        <w:spacing w:line="240" w:lineRule="auto"/>
        <w:jc w:val="both"/>
        <w:rPr>
          <w:rFonts w:cs="Arial"/>
          <w:szCs w:val="20"/>
        </w:rPr>
      </w:pPr>
      <w:r w:rsidRPr="002B6603">
        <w:rPr>
          <w:rFonts w:cs="Arial"/>
          <w:szCs w:val="20"/>
        </w:rPr>
        <w:t>Digitalizacija sistema javnega prevoza, z uvedbo enotne platforme za iskanje in nakup vozovnic, vključno z vsemi vrstami prevozov</w:t>
      </w:r>
      <w:r>
        <w:rPr>
          <w:rFonts w:cs="Arial"/>
          <w:szCs w:val="20"/>
        </w:rPr>
        <w:t>;</w:t>
      </w:r>
    </w:p>
    <w:p w14:paraId="2782EC6E" w14:textId="77777777" w:rsidR="001D3669" w:rsidRPr="002B6603" w:rsidRDefault="001D3669" w:rsidP="001D3669">
      <w:pPr>
        <w:numPr>
          <w:ilvl w:val="0"/>
          <w:numId w:val="146"/>
        </w:numPr>
        <w:tabs>
          <w:tab w:val="num" w:pos="720"/>
        </w:tabs>
        <w:spacing w:line="240" w:lineRule="auto"/>
        <w:jc w:val="both"/>
        <w:rPr>
          <w:rFonts w:cs="Arial"/>
          <w:szCs w:val="20"/>
        </w:rPr>
      </w:pPr>
      <w:r w:rsidRPr="002B6603">
        <w:rPr>
          <w:rFonts w:cs="Arial"/>
          <w:szCs w:val="20"/>
        </w:rPr>
        <w:t>Spodbujanje trajnostnih rešitev, vključno z električnimi vozili in drugimi zelenimi tehnologijami za prevoznike</w:t>
      </w:r>
      <w:r>
        <w:rPr>
          <w:rFonts w:cs="Arial"/>
          <w:szCs w:val="20"/>
        </w:rPr>
        <w:t>;</w:t>
      </w:r>
    </w:p>
    <w:p w14:paraId="64B50D9A" w14:textId="77777777" w:rsidR="001D3669" w:rsidRPr="004B572C" w:rsidRDefault="001D3669" w:rsidP="001D3669">
      <w:pPr>
        <w:numPr>
          <w:ilvl w:val="0"/>
          <w:numId w:val="146"/>
        </w:numPr>
        <w:spacing w:line="240" w:lineRule="auto"/>
        <w:jc w:val="both"/>
        <w:rPr>
          <w:rFonts w:cs="Arial"/>
          <w:szCs w:val="20"/>
        </w:rPr>
      </w:pPr>
      <w:r w:rsidRPr="002B6603">
        <w:rPr>
          <w:rFonts w:cs="Arial"/>
          <w:szCs w:val="20"/>
        </w:rPr>
        <w:t>Izboljšanje postajališč in dostopnosti za gibalno ovirane osebe na ključnih točkah, kot so šole, bolnišnice, trgovine.</w:t>
      </w:r>
    </w:p>
    <w:p w14:paraId="10D7BE64" w14:textId="77777777" w:rsidR="001D3669" w:rsidRPr="002B6603" w:rsidRDefault="001D3669" w:rsidP="001D3669">
      <w:pPr>
        <w:spacing w:line="240" w:lineRule="auto"/>
        <w:ind w:left="720"/>
        <w:jc w:val="both"/>
        <w:rPr>
          <w:rFonts w:cs="Arial"/>
          <w:szCs w:val="20"/>
        </w:rPr>
      </w:pPr>
    </w:p>
    <w:p w14:paraId="3FAFB5F4" w14:textId="77777777" w:rsidR="001D3669" w:rsidRPr="002B6603" w:rsidRDefault="001D3669" w:rsidP="001D3669">
      <w:pPr>
        <w:spacing w:line="240" w:lineRule="auto"/>
        <w:jc w:val="both"/>
        <w:rPr>
          <w:rFonts w:cs="Arial"/>
          <w:b/>
          <w:bCs/>
          <w:szCs w:val="20"/>
        </w:rPr>
      </w:pPr>
      <w:r w:rsidRPr="002B6603">
        <w:rPr>
          <w:rFonts w:cs="Arial"/>
          <w:b/>
          <w:bCs/>
          <w:szCs w:val="20"/>
        </w:rPr>
        <w:t>Izvajanje:</w:t>
      </w:r>
    </w:p>
    <w:p w14:paraId="52E43140" w14:textId="77777777" w:rsidR="001D3669" w:rsidRDefault="001D3669" w:rsidP="001D3669">
      <w:pPr>
        <w:spacing w:line="240" w:lineRule="auto"/>
        <w:jc w:val="both"/>
        <w:rPr>
          <w:rFonts w:cs="Arial"/>
          <w:szCs w:val="20"/>
        </w:rPr>
      </w:pPr>
      <w:r w:rsidRPr="002E1B4D">
        <w:rPr>
          <w:rFonts w:cs="Arial"/>
          <w:szCs w:val="20"/>
        </w:rPr>
        <w:t xml:space="preserve">Dogovor med ministrstvi, </w:t>
      </w:r>
      <w:r>
        <w:rPr>
          <w:rFonts w:cs="Arial"/>
          <w:szCs w:val="20"/>
        </w:rPr>
        <w:t xml:space="preserve">občinami, pravna ureditev, </w:t>
      </w:r>
      <w:r w:rsidRPr="002E1B4D">
        <w:rPr>
          <w:rFonts w:cs="Arial"/>
          <w:szCs w:val="20"/>
        </w:rPr>
        <w:t>ureditev financiranja.</w:t>
      </w:r>
    </w:p>
    <w:p w14:paraId="17423566" w14:textId="77777777" w:rsidR="001D3669" w:rsidRPr="002E1B4D" w:rsidRDefault="001D3669" w:rsidP="001D3669">
      <w:pPr>
        <w:spacing w:line="240" w:lineRule="auto"/>
        <w:jc w:val="both"/>
        <w:rPr>
          <w:rFonts w:cs="Arial"/>
          <w:szCs w:val="20"/>
        </w:rPr>
      </w:pPr>
      <w:r w:rsidRPr="002E1B4D">
        <w:rPr>
          <w:rFonts w:cs="Arial"/>
          <w:szCs w:val="20"/>
        </w:rPr>
        <w:t>Nosilci ukrepa</w:t>
      </w:r>
      <w:r>
        <w:rPr>
          <w:rFonts w:cs="Arial"/>
          <w:szCs w:val="20"/>
        </w:rPr>
        <w:t xml:space="preserve">: Ministrstvo za okolje podnebje in energijo (MOPE), </w:t>
      </w:r>
      <w:r w:rsidRPr="002B6603">
        <w:rPr>
          <w:rFonts w:cs="Arial"/>
          <w:szCs w:val="20"/>
        </w:rPr>
        <w:t>Ministrstvo za vzgojo in izobraževanje (MVI), Ministrstvo za infrastrukturo (MZI)</w:t>
      </w:r>
      <w:r>
        <w:rPr>
          <w:rFonts w:cs="Arial"/>
          <w:szCs w:val="20"/>
        </w:rPr>
        <w:t xml:space="preserve">, Ministrstvo za delo družino in socialne zadeve in enake možnosti (MDDSZ), </w:t>
      </w:r>
      <w:r w:rsidRPr="004B572C">
        <w:rPr>
          <w:rFonts w:cs="Arial"/>
          <w:szCs w:val="20"/>
        </w:rPr>
        <w:t>Družba za upravljanje javnega potniškega prometa</w:t>
      </w:r>
      <w:r>
        <w:rPr>
          <w:rFonts w:cs="Arial"/>
          <w:szCs w:val="20"/>
        </w:rPr>
        <w:t xml:space="preserve"> (DUJPP), regionalne razvojne agencije (regijski centri mobilnosti) in</w:t>
      </w:r>
      <w:r w:rsidRPr="002E1B4D">
        <w:rPr>
          <w:rFonts w:cs="Arial"/>
          <w:szCs w:val="20"/>
        </w:rPr>
        <w:t xml:space="preserve"> občine.</w:t>
      </w:r>
    </w:p>
    <w:p w14:paraId="62075907" w14:textId="77777777" w:rsidR="001D3669" w:rsidRDefault="001D3669" w:rsidP="001D3669">
      <w:pPr>
        <w:spacing w:line="240" w:lineRule="auto"/>
        <w:jc w:val="both"/>
        <w:rPr>
          <w:rFonts w:cs="Arial"/>
          <w:b/>
          <w:bCs/>
          <w:szCs w:val="20"/>
        </w:rPr>
      </w:pPr>
    </w:p>
    <w:p w14:paraId="4EEF4C9D" w14:textId="77777777" w:rsidR="001D3669" w:rsidRPr="002E1B4D" w:rsidRDefault="001D3669" w:rsidP="001D3669">
      <w:pPr>
        <w:spacing w:line="240" w:lineRule="auto"/>
        <w:jc w:val="both"/>
        <w:rPr>
          <w:rFonts w:cs="Arial"/>
          <w:szCs w:val="20"/>
        </w:rPr>
      </w:pPr>
      <w:r w:rsidRPr="002E1B4D">
        <w:rPr>
          <w:rFonts w:cs="Arial"/>
          <w:b/>
          <w:szCs w:val="20"/>
        </w:rPr>
        <w:t>Ciljne skupine:</w:t>
      </w:r>
      <w:r w:rsidRPr="002E1B4D">
        <w:rPr>
          <w:rFonts w:cs="Arial"/>
          <w:szCs w:val="20"/>
        </w:rPr>
        <w:t xml:space="preserve"> </w:t>
      </w:r>
    </w:p>
    <w:p w14:paraId="4D5B1287" w14:textId="77777777" w:rsidR="001D3669" w:rsidRDefault="001D3669" w:rsidP="001D3669">
      <w:pPr>
        <w:spacing w:line="240" w:lineRule="auto"/>
        <w:jc w:val="both"/>
        <w:rPr>
          <w:rFonts w:cs="Arial"/>
          <w:szCs w:val="20"/>
        </w:rPr>
      </w:pPr>
      <w:r>
        <w:rPr>
          <w:rFonts w:cs="Arial"/>
          <w:szCs w:val="20"/>
        </w:rPr>
        <w:t>Prebivalci, prevozniki.</w:t>
      </w:r>
    </w:p>
    <w:p w14:paraId="39E2A9AC" w14:textId="77777777" w:rsidR="001D3669" w:rsidRPr="002E1B4D" w:rsidRDefault="001D3669" w:rsidP="001D3669">
      <w:pPr>
        <w:spacing w:line="240" w:lineRule="auto"/>
        <w:rPr>
          <w:rFonts w:cs="Arial"/>
          <w:szCs w:val="20"/>
        </w:rPr>
      </w:pPr>
    </w:p>
    <w:p w14:paraId="47940326" w14:textId="77777777" w:rsidR="001D3669" w:rsidRPr="002E1B4D" w:rsidRDefault="001D3669" w:rsidP="001D3669">
      <w:pPr>
        <w:spacing w:line="240" w:lineRule="auto"/>
        <w:rPr>
          <w:rFonts w:cs="Arial"/>
          <w:b/>
          <w:szCs w:val="20"/>
        </w:rPr>
      </w:pPr>
      <w:r w:rsidRPr="002E1B4D">
        <w:rPr>
          <w:rFonts w:cs="Arial"/>
          <w:b/>
          <w:szCs w:val="20"/>
        </w:rPr>
        <w:t>Državna pomoč:</w:t>
      </w:r>
    </w:p>
    <w:p w14:paraId="1449B694" w14:textId="77777777" w:rsidR="001D3669" w:rsidRPr="002E1B4D" w:rsidRDefault="001D3669" w:rsidP="001D3669">
      <w:pPr>
        <w:spacing w:line="240" w:lineRule="auto"/>
        <w:rPr>
          <w:rFonts w:cs="Arial"/>
          <w:szCs w:val="20"/>
        </w:rPr>
      </w:pPr>
      <w:r w:rsidRPr="002E1B4D">
        <w:rPr>
          <w:rFonts w:cs="Arial"/>
          <w:szCs w:val="20"/>
        </w:rPr>
        <w:t xml:space="preserve">Ukrep </w:t>
      </w:r>
      <w:r>
        <w:rPr>
          <w:rFonts w:cs="Arial"/>
          <w:szCs w:val="20"/>
        </w:rPr>
        <w:t xml:space="preserve">bi </w:t>
      </w:r>
      <w:r w:rsidRPr="002E1B4D">
        <w:rPr>
          <w:rFonts w:cs="Arial"/>
          <w:szCs w:val="20"/>
        </w:rPr>
        <w:t>lahko predstavlja</w:t>
      </w:r>
      <w:r>
        <w:rPr>
          <w:rFonts w:cs="Arial"/>
          <w:szCs w:val="20"/>
        </w:rPr>
        <w:t>l</w:t>
      </w:r>
      <w:r w:rsidRPr="002E1B4D">
        <w:rPr>
          <w:rFonts w:cs="Arial"/>
          <w:szCs w:val="20"/>
        </w:rPr>
        <w:t xml:space="preserve"> državno pomoč.</w:t>
      </w:r>
      <w:r w:rsidRPr="007B4381">
        <w:t xml:space="preserve"> </w:t>
      </w:r>
      <w:r w:rsidRPr="007B4381">
        <w:rPr>
          <w:rFonts w:cs="Arial"/>
          <w:szCs w:val="20"/>
        </w:rPr>
        <w:t>V kolikor b</w:t>
      </w:r>
      <w:r>
        <w:rPr>
          <w:rFonts w:cs="Arial"/>
          <w:szCs w:val="20"/>
        </w:rPr>
        <w:t>i bilo</w:t>
      </w:r>
      <w:r w:rsidRPr="007B4381">
        <w:rPr>
          <w:rFonts w:cs="Arial"/>
          <w:szCs w:val="20"/>
        </w:rPr>
        <w:t xml:space="preserve"> ugotovljeno, da lahko predstavlja državno pomoč, se bo izvajal skladno z ustrezno shemo državnih pomoči.</w:t>
      </w:r>
    </w:p>
    <w:p w14:paraId="23DCF293" w14:textId="77777777" w:rsidR="00192182" w:rsidRPr="002E1B4D" w:rsidRDefault="00192182" w:rsidP="00192182">
      <w:pPr>
        <w:spacing w:line="240" w:lineRule="auto"/>
        <w:jc w:val="both"/>
        <w:rPr>
          <w:rFonts w:cs="Arial"/>
          <w:szCs w:val="20"/>
        </w:rPr>
      </w:pPr>
    </w:p>
    <w:p w14:paraId="747662E6" w14:textId="77777777" w:rsidR="00192182" w:rsidRPr="00DA7B30" w:rsidRDefault="00192182" w:rsidP="009671E2">
      <w:pPr>
        <w:pStyle w:val="Naslov4BM"/>
        <w:spacing w:line="240" w:lineRule="auto"/>
      </w:pPr>
      <w:r w:rsidRPr="00DA7B30">
        <w:t>Ukrep: Sofinanciranje prevozov na klic</w:t>
      </w:r>
    </w:p>
    <w:p w14:paraId="7CBD1799" w14:textId="77777777" w:rsidR="00192182" w:rsidRPr="00DA7B30" w:rsidRDefault="00192182" w:rsidP="00192182">
      <w:pPr>
        <w:spacing w:line="240" w:lineRule="auto"/>
        <w:jc w:val="both"/>
        <w:rPr>
          <w:rFonts w:cs="Arial"/>
          <w:b/>
          <w:szCs w:val="20"/>
        </w:rPr>
      </w:pPr>
      <w:r w:rsidRPr="00DA7B30">
        <w:rPr>
          <w:rFonts w:cs="Arial"/>
          <w:b/>
          <w:szCs w:val="20"/>
        </w:rPr>
        <w:t>Analiza stanja, izzivov:</w:t>
      </w:r>
    </w:p>
    <w:p w14:paraId="51951CBD" w14:textId="77777777" w:rsidR="00DA7B30" w:rsidRDefault="00192182" w:rsidP="00192182">
      <w:pPr>
        <w:spacing w:line="240" w:lineRule="auto"/>
        <w:jc w:val="both"/>
        <w:rPr>
          <w:rFonts w:cs="Arial"/>
          <w:szCs w:val="20"/>
        </w:rPr>
      </w:pPr>
      <w:r w:rsidRPr="00DA7B30">
        <w:rPr>
          <w:rFonts w:cs="Arial"/>
          <w:szCs w:val="20"/>
        </w:rPr>
        <w:t xml:space="preserve">Številna območja nimajo ustrezne pokritosti z javnim potniškim prometom, kar zmanjšuje njihovo dostopnost in dostopnost do storitev, ki niso na razpolago v kraju bivanja. To je zlasti velik problem za osebe brez lastnega prevoza (npr. starejši), saj so popolnoma odvisni od drugih (sosedov, svojcev), s tem pa obstaja tudi nevarnost njihove marginalizacije in </w:t>
      </w:r>
      <w:proofErr w:type="spellStart"/>
      <w:r w:rsidRPr="00DA7B30">
        <w:rPr>
          <w:rFonts w:cs="Arial"/>
          <w:szCs w:val="20"/>
        </w:rPr>
        <w:t>mobilnostne</w:t>
      </w:r>
      <w:proofErr w:type="spellEnd"/>
      <w:r w:rsidRPr="00DA7B30">
        <w:rPr>
          <w:rFonts w:cs="Arial"/>
          <w:szCs w:val="20"/>
        </w:rPr>
        <w:t xml:space="preserve"> revščine. Do podobne težave pride tudi v območjih z majhnim številom voženj javnega potniškega prometa, saj je prevoz pogosto neusklajen s potrebami različnih družbenih skupin (zaposleni, šolajoči, upokojenci). </w:t>
      </w:r>
    </w:p>
    <w:p w14:paraId="7CCF1ED5" w14:textId="77777777" w:rsidR="00DA7B30" w:rsidRDefault="00DA7B30" w:rsidP="00192182">
      <w:pPr>
        <w:spacing w:line="240" w:lineRule="auto"/>
        <w:jc w:val="both"/>
        <w:rPr>
          <w:rFonts w:cs="Arial"/>
          <w:szCs w:val="20"/>
        </w:rPr>
      </w:pPr>
    </w:p>
    <w:p w14:paraId="7D3F4722" w14:textId="1272B212" w:rsidR="00192182" w:rsidRPr="00DA7B30" w:rsidRDefault="00DA7B30" w:rsidP="00192182">
      <w:pPr>
        <w:spacing w:line="240" w:lineRule="auto"/>
        <w:jc w:val="both"/>
        <w:rPr>
          <w:rFonts w:cs="Arial"/>
          <w:szCs w:val="20"/>
        </w:rPr>
      </w:pPr>
      <w:r w:rsidRPr="00DA7B30">
        <w:rPr>
          <w:rFonts w:cs="Arial"/>
          <w:szCs w:val="20"/>
        </w:rPr>
        <w:t>Zato je v nekaterih primerih smiselno uvesti prevoze na klic, kjer lahko uporabniki prilagodijo čas in destinacijo svojega prevoza. To je lahko še posebej pomembno v ruralnih in težje dostopnih območjih, kjer redni prevozi niso gospodarsko smiselni.</w:t>
      </w:r>
      <w:r>
        <w:rPr>
          <w:rFonts w:cs="Arial"/>
          <w:szCs w:val="20"/>
        </w:rPr>
        <w:t xml:space="preserve"> V primeru prevoza na klic se</w:t>
      </w:r>
      <w:r w:rsidR="00192182" w:rsidRPr="00DA7B30">
        <w:rPr>
          <w:rFonts w:cs="Arial"/>
          <w:szCs w:val="20"/>
        </w:rPr>
        <w:t xml:space="preserve"> posameznik lahko dogovori za želeni termin in ciljno destinacijo potovanja, prevoznik pa na ustrezen način poskrbi za izvedbo prevoza.</w:t>
      </w:r>
    </w:p>
    <w:p w14:paraId="7F98DB9C" w14:textId="77777777" w:rsidR="00192182" w:rsidRPr="00DA7B30" w:rsidRDefault="00192182" w:rsidP="00192182">
      <w:pPr>
        <w:spacing w:line="240" w:lineRule="auto"/>
        <w:jc w:val="both"/>
        <w:rPr>
          <w:rFonts w:cs="Arial"/>
          <w:szCs w:val="20"/>
        </w:rPr>
      </w:pPr>
    </w:p>
    <w:p w14:paraId="262DDE0B" w14:textId="77777777" w:rsidR="00192182" w:rsidRPr="00DA7B30" w:rsidRDefault="00192182" w:rsidP="00192182">
      <w:pPr>
        <w:spacing w:line="240" w:lineRule="auto"/>
        <w:jc w:val="both"/>
        <w:rPr>
          <w:rFonts w:cs="Arial"/>
          <w:szCs w:val="20"/>
        </w:rPr>
      </w:pPr>
      <w:r w:rsidRPr="00DA7B30">
        <w:rPr>
          <w:rFonts w:cs="Arial"/>
          <w:szCs w:val="20"/>
        </w:rPr>
        <w:t>Primeri dobre prakse:</w:t>
      </w:r>
    </w:p>
    <w:p w14:paraId="2F2C7CB4" w14:textId="77777777" w:rsidR="00DA7B30" w:rsidRDefault="00DA7B30" w:rsidP="00DA7B30">
      <w:pPr>
        <w:pStyle w:val="Odstavekseznama"/>
        <w:numPr>
          <w:ilvl w:val="0"/>
          <w:numId w:val="141"/>
        </w:numPr>
        <w:spacing w:line="240" w:lineRule="auto"/>
        <w:jc w:val="both"/>
        <w:rPr>
          <w:rFonts w:cs="Arial"/>
          <w:szCs w:val="20"/>
        </w:rPr>
      </w:pPr>
      <w:r w:rsidRPr="00DA7B30">
        <w:rPr>
          <w:rFonts w:cs="Arial"/>
          <w:szCs w:val="20"/>
        </w:rPr>
        <w:t>Projekt Sopotnik: Program, ki omogoča starejšim in ranljivim skupinam, da preko telefonskega ali spletnega sistema enostavno naročijo prevoz, na voljo pa so jim tudi prostovoljci</w:t>
      </w:r>
      <w:r>
        <w:rPr>
          <w:rFonts w:cs="Arial"/>
          <w:szCs w:val="20"/>
        </w:rPr>
        <w:t>;</w:t>
      </w:r>
    </w:p>
    <w:p w14:paraId="0D1C5AF5" w14:textId="0B64A577" w:rsidR="00192182" w:rsidRDefault="00DA7B30" w:rsidP="00DA7B30">
      <w:pPr>
        <w:pStyle w:val="Odstavekseznama"/>
        <w:numPr>
          <w:ilvl w:val="0"/>
          <w:numId w:val="141"/>
        </w:numPr>
        <w:spacing w:line="240" w:lineRule="auto"/>
        <w:jc w:val="both"/>
        <w:rPr>
          <w:rFonts w:cs="Arial"/>
          <w:szCs w:val="20"/>
        </w:rPr>
      </w:pPr>
      <w:r w:rsidRPr="00DA7B30">
        <w:rPr>
          <w:rFonts w:cs="Arial"/>
          <w:szCs w:val="20"/>
        </w:rPr>
        <w:lastRenderedPageBreak/>
        <w:t>Mestna občina Ljubljana je že izvajala določene oblike prevozov na klic za ranljive skupine, predvsem za prevoze do zdravnikov ali upravnih enot.</w:t>
      </w:r>
    </w:p>
    <w:p w14:paraId="517CDE36" w14:textId="77777777" w:rsidR="00275C0F" w:rsidRPr="00DA7B30" w:rsidRDefault="00275C0F" w:rsidP="00DA7B30">
      <w:pPr>
        <w:pStyle w:val="Odstavekseznama"/>
        <w:spacing w:line="240" w:lineRule="auto"/>
        <w:ind w:left="360"/>
        <w:jc w:val="both"/>
        <w:rPr>
          <w:rFonts w:cs="Arial"/>
          <w:szCs w:val="20"/>
        </w:rPr>
      </w:pPr>
    </w:p>
    <w:p w14:paraId="13DA2B05" w14:textId="77777777" w:rsidR="00192182" w:rsidRPr="00DA7B30" w:rsidRDefault="00192182" w:rsidP="00192182">
      <w:pPr>
        <w:spacing w:line="240" w:lineRule="auto"/>
        <w:jc w:val="both"/>
        <w:rPr>
          <w:rFonts w:cs="Arial"/>
          <w:szCs w:val="20"/>
        </w:rPr>
      </w:pPr>
      <w:r w:rsidRPr="00DA7B30">
        <w:rPr>
          <w:rFonts w:cs="Arial"/>
          <w:b/>
          <w:szCs w:val="20"/>
        </w:rPr>
        <w:t>Namen in cilji:</w:t>
      </w:r>
    </w:p>
    <w:p w14:paraId="2B3CF73D" w14:textId="5C585249" w:rsidR="00192182" w:rsidRDefault="00DA7B30" w:rsidP="00192182">
      <w:pPr>
        <w:spacing w:line="240" w:lineRule="auto"/>
        <w:jc w:val="both"/>
        <w:rPr>
          <w:rFonts w:cs="Arial"/>
          <w:szCs w:val="20"/>
        </w:rPr>
      </w:pPr>
      <w:r w:rsidRPr="00DA7B30">
        <w:rPr>
          <w:rFonts w:cs="Arial"/>
          <w:szCs w:val="20"/>
        </w:rPr>
        <w:t>Namen ukrepa je zagotoviti večjo dostopnost do javnega prevoza na območjih, kjer redni javni prevoz ni na voljo, in omogočiti prebivalcem, da se premikajo na način, ki je prilagojen njihovim potrebam (čas, destinacija).</w:t>
      </w:r>
    </w:p>
    <w:p w14:paraId="38C12ECC" w14:textId="77777777" w:rsidR="00DA7B30" w:rsidRPr="00DA7B30" w:rsidRDefault="00DA7B30" w:rsidP="00192182">
      <w:pPr>
        <w:spacing w:line="240" w:lineRule="auto"/>
        <w:jc w:val="both"/>
        <w:rPr>
          <w:rFonts w:cs="Arial"/>
          <w:szCs w:val="20"/>
        </w:rPr>
      </w:pPr>
    </w:p>
    <w:p w14:paraId="5CE5A956" w14:textId="22CE9B22" w:rsidR="00192182" w:rsidRDefault="00192182" w:rsidP="00192182">
      <w:pPr>
        <w:spacing w:line="240" w:lineRule="auto"/>
        <w:jc w:val="both"/>
        <w:rPr>
          <w:rFonts w:cs="Arial"/>
          <w:szCs w:val="20"/>
        </w:rPr>
      </w:pPr>
      <w:r w:rsidRPr="00DA7B30">
        <w:rPr>
          <w:rFonts w:cs="Arial"/>
          <w:szCs w:val="20"/>
        </w:rPr>
        <w:t>Cilj je izboljšati ponudbo javnega potniškega prometa v obmejnih problemskih občinah (tudi ostalih občinah)</w:t>
      </w:r>
      <w:r w:rsidR="00DA7B30">
        <w:rPr>
          <w:rFonts w:cs="Arial"/>
          <w:szCs w:val="20"/>
        </w:rPr>
        <w:t>;</w:t>
      </w:r>
    </w:p>
    <w:p w14:paraId="0DB1C56C" w14:textId="77777777" w:rsidR="00275C0F" w:rsidRPr="00DA7B30" w:rsidRDefault="00275C0F" w:rsidP="00275C0F">
      <w:pPr>
        <w:pStyle w:val="Odstavekseznama"/>
        <w:numPr>
          <w:ilvl w:val="0"/>
          <w:numId w:val="142"/>
        </w:numPr>
        <w:spacing w:line="240" w:lineRule="auto"/>
        <w:contextualSpacing w:val="0"/>
        <w:jc w:val="both"/>
        <w:rPr>
          <w:rFonts w:cs="Arial"/>
          <w:szCs w:val="20"/>
        </w:rPr>
      </w:pPr>
      <w:r w:rsidRPr="00DA7B30">
        <w:rPr>
          <w:rFonts w:cs="Arial"/>
          <w:szCs w:val="20"/>
        </w:rPr>
        <w:t>Izboljšana dostopnost slabše dostopnih krajev, turističnih območij in območij kulturne dediščine</w:t>
      </w:r>
      <w:r>
        <w:rPr>
          <w:rFonts w:cs="Arial"/>
          <w:szCs w:val="20"/>
        </w:rPr>
        <w:t>, kjer ni rednih linij;</w:t>
      </w:r>
    </w:p>
    <w:p w14:paraId="57BED8C3" w14:textId="77777777" w:rsidR="0031365F" w:rsidRDefault="00DA7B30" w:rsidP="00DA7B30">
      <w:pPr>
        <w:pStyle w:val="Odstavekseznama"/>
        <w:numPr>
          <w:ilvl w:val="0"/>
          <w:numId w:val="142"/>
        </w:numPr>
        <w:spacing w:line="240" w:lineRule="auto"/>
        <w:jc w:val="both"/>
        <w:rPr>
          <w:rFonts w:cs="Arial"/>
          <w:szCs w:val="20"/>
        </w:rPr>
      </w:pPr>
      <w:r w:rsidRPr="0031365F">
        <w:rPr>
          <w:rFonts w:cs="Arial"/>
          <w:szCs w:val="20"/>
        </w:rPr>
        <w:t>Povečanje mobilnosti ranljivih skupin (starejši, osebe z gibalnimi težavami, socialno ogroženi)</w:t>
      </w:r>
      <w:r w:rsidR="0031365F">
        <w:rPr>
          <w:rFonts w:cs="Arial"/>
          <w:szCs w:val="20"/>
        </w:rPr>
        <w:t>;</w:t>
      </w:r>
    </w:p>
    <w:p w14:paraId="6EE60031" w14:textId="77777777" w:rsidR="0031365F" w:rsidRDefault="00DA7B30" w:rsidP="00DA7B30">
      <w:pPr>
        <w:pStyle w:val="Odstavekseznama"/>
        <w:numPr>
          <w:ilvl w:val="0"/>
          <w:numId w:val="142"/>
        </w:numPr>
        <w:spacing w:line="240" w:lineRule="auto"/>
        <w:jc w:val="both"/>
        <w:rPr>
          <w:rFonts w:cs="Arial"/>
          <w:szCs w:val="20"/>
        </w:rPr>
      </w:pPr>
      <w:r w:rsidRPr="0031365F">
        <w:rPr>
          <w:rFonts w:cs="Arial"/>
          <w:szCs w:val="20"/>
        </w:rPr>
        <w:t>Optimizacija sistema javnega prevoza, kjer ni smiselno uvajati rednih linij zaradi nizke gostote prebivalstva</w:t>
      </w:r>
      <w:r w:rsidR="0031365F">
        <w:rPr>
          <w:rFonts w:cs="Arial"/>
          <w:szCs w:val="20"/>
        </w:rPr>
        <w:t>;</w:t>
      </w:r>
    </w:p>
    <w:p w14:paraId="643A148D" w14:textId="10B445CA" w:rsidR="00DA7B30" w:rsidRPr="0031365F" w:rsidRDefault="00DA7B30" w:rsidP="00DA7B30">
      <w:pPr>
        <w:pStyle w:val="Odstavekseznama"/>
        <w:numPr>
          <w:ilvl w:val="0"/>
          <w:numId w:val="142"/>
        </w:numPr>
        <w:spacing w:line="240" w:lineRule="auto"/>
        <w:jc w:val="both"/>
        <w:rPr>
          <w:rFonts w:cs="Arial"/>
          <w:szCs w:val="20"/>
        </w:rPr>
      </w:pPr>
      <w:r w:rsidRPr="0031365F">
        <w:rPr>
          <w:rFonts w:cs="Arial"/>
          <w:szCs w:val="20"/>
        </w:rPr>
        <w:t>Zmanjšanje socialne izključenosti in povečanje socialne vključenosti ranljivih skupin.</w:t>
      </w:r>
    </w:p>
    <w:p w14:paraId="719E41B3" w14:textId="77777777" w:rsidR="00192182" w:rsidRPr="00DA7B30" w:rsidRDefault="00192182" w:rsidP="00192182">
      <w:pPr>
        <w:spacing w:line="240" w:lineRule="auto"/>
        <w:jc w:val="both"/>
        <w:rPr>
          <w:rFonts w:cs="Arial"/>
          <w:szCs w:val="20"/>
        </w:rPr>
      </w:pPr>
    </w:p>
    <w:p w14:paraId="5F4B5AB9" w14:textId="146BE49C" w:rsidR="00192182" w:rsidRPr="00DA7B30" w:rsidRDefault="00192182" w:rsidP="00192182">
      <w:pPr>
        <w:spacing w:line="240" w:lineRule="auto"/>
        <w:jc w:val="both"/>
        <w:rPr>
          <w:rFonts w:cs="Arial"/>
          <w:szCs w:val="20"/>
        </w:rPr>
      </w:pPr>
      <w:r w:rsidRPr="00DA7B30">
        <w:rPr>
          <w:rFonts w:cs="Arial"/>
          <w:szCs w:val="20"/>
        </w:rPr>
        <w:t>Pričakovani učinki</w:t>
      </w:r>
      <w:r w:rsidR="00275C0F">
        <w:rPr>
          <w:rFonts w:cs="Arial"/>
          <w:szCs w:val="20"/>
        </w:rPr>
        <w:t xml:space="preserve"> in rezultati</w:t>
      </w:r>
      <w:r w:rsidRPr="00DA7B30">
        <w:rPr>
          <w:rFonts w:cs="Arial"/>
          <w:szCs w:val="20"/>
        </w:rPr>
        <w:t>:</w:t>
      </w:r>
    </w:p>
    <w:p w14:paraId="7F119366" w14:textId="77777777" w:rsidR="00275C0F" w:rsidRDefault="00275C0F" w:rsidP="00275C0F">
      <w:pPr>
        <w:pStyle w:val="Odstavekseznama"/>
        <w:numPr>
          <w:ilvl w:val="0"/>
          <w:numId w:val="142"/>
        </w:numPr>
        <w:spacing w:line="240" w:lineRule="auto"/>
        <w:jc w:val="both"/>
        <w:rPr>
          <w:rFonts w:cs="Arial"/>
          <w:szCs w:val="20"/>
        </w:rPr>
      </w:pPr>
      <w:r w:rsidRPr="00275C0F">
        <w:rPr>
          <w:rFonts w:cs="Arial"/>
          <w:szCs w:val="20"/>
        </w:rPr>
        <w:t>Izboljšana dostopnost za ranljive skupine (starejši, invalidi, brezposelni, otroci in mladi)</w:t>
      </w:r>
      <w:r>
        <w:rPr>
          <w:rFonts w:cs="Arial"/>
          <w:szCs w:val="20"/>
        </w:rPr>
        <w:t>;</w:t>
      </w:r>
    </w:p>
    <w:p w14:paraId="3132AE86" w14:textId="77777777" w:rsidR="00275C0F" w:rsidRDefault="00275C0F" w:rsidP="00275C0F">
      <w:pPr>
        <w:pStyle w:val="Odstavekseznama"/>
        <w:numPr>
          <w:ilvl w:val="0"/>
          <w:numId w:val="142"/>
        </w:numPr>
        <w:spacing w:line="240" w:lineRule="auto"/>
        <w:jc w:val="both"/>
        <w:rPr>
          <w:rFonts w:cs="Arial"/>
          <w:szCs w:val="20"/>
        </w:rPr>
      </w:pPr>
      <w:r w:rsidRPr="00275C0F">
        <w:rPr>
          <w:rFonts w:cs="Arial"/>
          <w:szCs w:val="20"/>
        </w:rPr>
        <w:t>Povečanje števila prevozov, izvedenih na klic, kar bo omogočilo večjo fleksibilnost pri izbiri prevoza</w:t>
      </w:r>
      <w:r>
        <w:rPr>
          <w:rFonts w:cs="Arial"/>
          <w:szCs w:val="20"/>
        </w:rPr>
        <w:t>;</w:t>
      </w:r>
    </w:p>
    <w:p w14:paraId="177ADE56" w14:textId="77777777" w:rsidR="00275C0F" w:rsidRDefault="00275C0F" w:rsidP="00275C0F">
      <w:pPr>
        <w:pStyle w:val="Odstavekseznama"/>
        <w:numPr>
          <w:ilvl w:val="0"/>
          <w:numId w:val="142"/>
        </w:numPr>
        <w:spacing w:line="240" w:lineRule="auto"/>
        <w:jc w:val="both"/>
        <w:rPr>
          <w:rFonts w:cs="Arial"/>
          <w:szCs w:val="20"/>
        </w:rPr>
      </w:pPr>
      <w:r w:rsidRPr="00275C0F">
        <w:rPr>
          <w:rFonts w:cs="Arial"/>
          <w:szCs w:val="20"/>
        </w:rPr>
        <w:t>Zmanjšanje emisij CO</w:t>
      </w:r>
      <w:r w:rsidRPr="00275C0F">
        <w:rPr>
          <w:rFonts w:ascii="Cambria Math" w:hAnsi="Cambria Math" w:cs="Cambria Math"/>
          <w:szCs w:val="20"/>
        </w:rPr>
        <w:t>₂</w:t>
      </w:r>
      <w:r w:rsidRPr="00275C0F">
        <w:rPr>
          <w:rFonts w:cs="Arial"/>
          <w:szCs w:val="20"/>
        </w:rPr>
        <w:t xml:space="preserve"> zaradi zmanjšanja števila osebnih vozil na cestah</w:t>
      </w:r>
      <w:r>
        <w:rPr>
          <w:rFonts w:cs="Arial"/>
          <w:szCs w:val="20"/>
        </w:rPr>
        <w:t>;</w:t>
      </w:r>
    </w:p>
    <w:p w14:paraId="1FCE4738" w14:textId="77777777" w:rsidR="00275C0F" w:rsidRDefault="00275C0F" w:rsidP="00275C0F">
      <w:pPr>
        <w:pStyle w:val="Odstavekseznama"/>
        <w:numPr>
          <w:ilvl w:val="0"/>
          <w:numId w:val="142"/>
        </w:numPr>
        <w:spacing w:line="240" w:lineRule="auto"/>
        <w:jc w:val="both"/>
        <w:rPr>
          <w:rFonts w:cs="Arial"/>
          <w:szCs w:val="20"/>
        </w:rPr>
      </w:pPr>
      <w:r w:rsidRPr="00275C0F">
        <w:rPr>
          <w:rFonts w:cs="Arial"/>
          <w:szCs w:val="20"/>
        </w:rPr>
        <w:t>Socialna vključenost ranljivih skupin, ki bodo imeli boljši dostop do potrebnih storitev in institucij</w:t>
      </w:r>
      <w:r>
        <w:rPr>
          <w:rFonts w:cs="Arial"/>
          <w:szCs w:val="20"/>
        </w:rPr>
        <w:t>;</w:t>
      </w:r>
    </w:p>
    <w:p w14:paraId="34055A9D" w14:textId="72682131" w:rsidR="00275C0F" w:rsidRPr="00275C0F" w:rsidRDefault="00275C0F" w:rsidP="00275C0F">
      <w:pPr>
        <w:pStyle w:val="Odstavekseznama"/>
        <w:numPr>
          <w:ilvl w:val="0"/>
          <w:numId w:val="142"/>
        </w:numPr>
        <w:spacing w:line="240" w:lineRule="auto"/>
        <w:jc w:val="both"/>
        <w:rPr>
          <w:rFonts w:cs="Arial"/>
          <w:szCs w:val="20"/>
        </w:rPr>
      </w:pPr>
      <w:r w:rsidRPr="00275C0F">
        <w:rPr>
          <w:rFonts w:cs="Arial"/>
          <w:szCs w:val="20"/>
        </w:rPr>
        <w:t>Povečanje uporabe javnega prevoza v bolj redko poseljenih območjih.</w:t>
      </w:r>
    </w:p>
    <w:p w14:paraId="26276B5F" w14:textId="77777777" w:rsidR="00275C0F" w:rsidRDefault="00275C0F" w:rsidP="00192182">
      <w:pPr>
        <w:spacing w:line="240" w:lineRule="auto"/>
        <w:jc w:val="both"/>
        <w:rPr>
          <w:rFonts w:cs="Arial"/>
          <w:szCs w:val="20"/>
        </w:rPr>
      </w:pPr>
    </w:p>
    <w:p w14:paraId="5C8B818D" w14:textId="77777777" w:rsidR="00192182" w:rsidRPr="00DA7B30" w:rsidRDefault="00192182" w:rsidP="00192182">
      <w:pPr>
        <w:spacing w:line="240" w:lineRule="auto"/>
        <w:jc w:val="both"/>
        <w:rPr>
          <w:rFonts w:cs="Arial"/>
          <w:szCs w:val="20"/>
        </w:rPr>
      </w:pPr>
      <w:r w:rsidRPr="00DA7B30">
        <w:rPr>
          <w:rFonts w:cs="Arial"/>
          <w:szCs w:val="20"/>
        </w:rPr>
        <w:t>Ukrep se navezuje na ostale ukrepe s področja mobilnosti.</w:t>
      </w:r>
    </w:p>
    <w:p w14:paraId="6EF5ED0A" w14:textId="77777777" w:rsidR="00192182" w:rsidRDefault="00192182" w:rsidP="00192182">
      <w:pPr>
        <w:spacing w:line="240" w:lineRule="auto"/>
        <w:jc w:val="both"/>
        <w:rPr>
          <w:rFonts w:cs="Arial"/>
          <w:szCs w:val="20"/>
        </w:rPr>
      </w:pPr>
    </w:p>
    <w:p w14:paraId="6B938B45" w14:textId="77777777" w:rsidR="00192182" w:rsidRPr="00DA7B30" w:rsidRDefault="00192182" w:rsidP="00192182">
      <w:pPr>
        <w:spacing w:line="240" w:lineRule="auto"/>
        <w:jc w:val="both"/>
        <w:rPr>
          <w:rFonts w:cs="Arial"/>
          <w:szCs w:val="20"/>
        </w:rPr>
      </w:pPr>
      <w:r w:rsidRPr="00DA7B30">
        <w:rPr>
          <w:rFonts w:cs="Arial"/>
          <w:b/>
          <w:szCs w:val="20"/>
        </w:rPr>
        <w:t>Predmet,  aktivnosti:</w:t>
      </w:r>
      <w:r w:rsidRPr="00DA7B30">
        <w:rPr>
          <w:rFonts w:cs="Arial"/>
          <w:szCs w:val="20"/>
        </w:rPr>
        <w:t xml:space="preserve"> </w:t>
      </w:r>
    </w:p>
    <w:p w14:paraId="02746C82" w14:textId="224C3F9E" w:rsidR="00192182" w:rsidRDefault="00192182" w:rsidP="00192182">
      <w:pPr>
        <w:spacing w:line="240" w:lineRule="auto"/>
        <w:jc w:val="both"/>
        <w:rPr>
          <w:rFonts w:cs="Arial"/>
          <w:szCs w:val="20"/>
        </w:rPr>
      </w:pPr>
      <w:r w:rsidRPr="00DA7B30">
        <w:rPr>
          <w:rFonts w:cs="Arial"/>
          <w:szCs w:val="20"/>
        </w:rPr>
        <w:t>Ponudnik prevozov omogoči elektronsko ali telefonsko podajanje želja in potreb po prevozu</w:t>
      </w:r>
      <w:r w:rsidR="003B3D19">
        <w:rPr>
          <w:rFonts w:cs="Arial"/>
          <w:szCs w:val="20"/>
        </w:rPr>
        <w:t>,</w:t>
      </w:r>
      <w:r w:rsidRPr="00DA7B30">
        <w:rPr>
          <w:rFonts w:cs="Arial"/>
          <w:szCs w:val="20"/>
        </w:rPr>
        <w:t xml:space="preserve"> </w:t>
      </w:r>
      <w:r w:rsidR="003B3D19" w:rsidRPr="003B3D19">
        <w:rPr>
          <w:rFonts w:cs="Arial"/>
          <w:szCs w:val="20"/>
        </w:rPr>
        <w:t>ki jih bo pripeljal do občinskega središča, zdravstvenih ustanov, ku</w:t>
      </w:r>
      <w:r w:rsidR="003B3D19">
        <w:rPr>
          <w:rFonts w:cs="Arial"/>
          <w:szCs w:val="20"/>
        </w:rPr>
        <w:t>lturnih</w:t>
      </w:r>
      <w:r w:rsidR="003B3D19" w:rsidRPr="003B3D19">
        <w:rPr>
          <w:rFonts w:cs="Arial"/>
          <w:szCs w:val="20"/>
        </w:rPr>
        <w:t xml:space="preserve"> in turističnih točk ali do točk, kjer se lahko povežejo z ostalimi oblikami javnega prevoza.</w:t>
      </w:r>
      <w:r w:rsidR="003B3D19">
        <w:rPr>
          <w:rFonts w:cs="Arial"/>
          <w:szCs w:val="20"/>
        </w:rPr>
        <w:t xml:space="preserve"> </w:t>
      </w:r>
    </w:p>
    <w:p w14:paraId="724CCC3B" w14:textId="77777777" w:rsidR="003B3D19" w:rsidRPr="00DA7B30" w:rsidRDefault="003B3D19" w:rsidP="00192182">
      <w:pPr>
        <w:spacing w:line="240" w:lineRule="auto"/>
        <w:jc w:val="both"/>
        <w:rPr>
          <w:rFonts w:cs="Arial"/>
          <w:szCs w:val="20"/>
        </w:rPr>
      </w:pPr>
    </w:p>
    <w:p w14:paraId="477366BB" w14:textId="77777777" w:rsidR="00192182" w:rsidRPr="00DA7B30" w:rsidRDefault="00192182" w:rsidP="00192182">
      <w:pPr>
        <w:spacing w:line="240" w:lineRule="auto"/>
        <w:jc w:val="both"/>
        <w:rPr>
          <w:rFonts w:cs="Arial"/>
          <w:szCs w:val="20"/>
        </w:rPr>
      </w:pPr>
      <w:r w:rsidRPr="00DA7B30">
        <w:rPr>
          <w:rFonts w:cs="Arial"/>
          <w:szCs w:val="20"/>
        </w:rPr>
        <w:t>Aktivnosti:</w:t>
      </w:r>
    </w:p>
    <w:p w14:paraId="7688D6D2" w14:textId="77777777" w:rsidR="00FB4ED0" w:rsidRPr="00FB4ED0" w:rsidRDefault="00FB4ED0" w:rsidP="00FB4ED0">
      <w:pPr>
        <w:pStyle w:val="Odstavekseznama"/>
        <w:numPr>
          <w:ilvl w:val="0"/>
          <w:numId w:val="143"/>
        </w:numPr>
        <w:spacing w:line="240" w:lineRule="auto"/>
        <w:jc w:val="both"/>
        <w:rPr>
          <w:rFonts w:cs="Arial"/>
          <w:szCs w:val="20"/>
        </w:rPr>
      </w:pPr>
      <w:r w:rsidRPr="00FB4ED0">
        <w:rPr>
          <w:rFonts w:cs="Arial"/>
          <w:szCs w:val="20"/>
        </w:rPr>
        <w:t xml:space="preserve">Dogovor med občinami in MOPE o sofinanciranju in uvedbi prevozov na klic; </w:t>
      </w:r>
    </w:p>
    <w:p w14:paraId="5E1A36A9" w14:textId="783B316A" w:rsidR="00FB4ED0" w:rsidRPr="00FB4ED0" w:rsidRDefault="00FB4ED0" w:rsidP="00FB4ED0">
      <w:pPr>
        <w:pStyle w:val="Odstavekseznama"/>
        <w:numPr>
          <w:ilvl w:val="0"/>
          <w:numId w:val="143"/>
        </w:numPr>
        <w:spacing w:line="240" w:lineRule="auto"/>
        <w:jc w:val="both"/>
        <w:rPr>
          <w:rFonts w:cs="Arial"/>
          <w:szCs w:val="20"/>
        </w:rPr>
      </w:pPr>
      <w:r w:rsidRPr="00FB4ED0">
        <w:rPr>
          <w:rFonts w:cs="Arial"/>
          <w:szCs w:val="20"/>
        </w:rPr>
        <w:t>Razpis za izbiro ponudnikov prevozov na klic (prevozniki, ki bodo zagotavljali storitve)</w:t>
      </w:r>
      <w:r>
        <w:rPr>
          <w:rFonts w:cs="Arial"/>
          <w:szCs w:val="20"/>
        </w:rPr>
        <w:t>;</w:t>
      </w:r>
    </w:p>
    <w:p w14:paraId="371B50D2" w14:textId="3DA2D54B" w:rsidR="00FB4ED0" w:rsidRPr="00FB4ED0" w:rsidRDefault="00FB4ED0" w:rsidP="00FB4ED0">
      <w:pPr>
        <w:pStyle w:val="Odstavekseznama"/>
        <w:numPr>
          <w:ilvl w:val="0"/>
          <w:numId w:val="143"/>
        </w:numPr>
        <w:spacing w:line="240" w:lineRule="auto"/>
        <w:jc w:val="both"/>
        <w:rPr>
          <w:rFonts w:cs="Arial"/>
          <w:szCs w:val="20"/>
        </w:rPr>
      </w:pPr>
      <w:r w:rsidRPr="00FB4ED0">
        <w:rPr>
          <w:rFonts w:cs="Arial"/>
          <w:szCs w:val="20"/>
        </w:rPr>
        <w:t>Izvedba promocije projekta in informiranje prebivalcev o tem, kako lahko dostopajo do prevozov</w:t>
      </w:r>
      <w:r>
        <w:rPr>
          <w:rFonts w:cs="Arial"/>
          <w:szCs w:val="20"/>
        </w:rPr>
        <w:t>;</w:t>
      </w:r>
    </w:p>
    <w:p w14:paraId="048C8DD8" w14:textId="5993E768" w:rsidR="00FB4ED0" w:rsidRPr="00FB4ED0" w:rsidRDefault="00FB4ED0" w:rsidP="00FB4ED0">
      <w:pPr>
        <w:pStyle w:val="Odstavekseznama"/>
        <w:numPr>
          <w:ilvl w:val="0"/>
          <w:numId w:val="143"/>
        </w:numPr>
        <w:spacing w:line="240" w:lineRule="auto"/>
        <w:jc w:val="both"/>
        <w:rPr>
          <w:rFonts w:cs="Arial"/>
          <w:szCs w:val="20"/>
        </w:rPr>
      </w:pPr>
      <w:r w:rsidRPr="00FB4ED0">
        <w:rPr>
          <w:rFonts w:cs="Arial"/>
          <w:szCs w:val="20"/>
        </w:rPr>
        <w:t>Uvedba enostavne digitalne platforme za naročanje prevozov, ki bo omogočila hitro in enostavno rezervacijo prevozov (prek aplikacije ali telefonskega klica)</w:t>
      </w:r>
      <w:r>
        <w:rPr>
          <w:rFonts w:cs="Arial"/>
          <w:szCs w:val="20"/>
        </w:rPr>
        <w:t>;</w:t>
      </w:r>
    </w:p>
    <w:p w14:paraId="04BA9622" w14:textId="77777777" w:rsidR="00FB4ED0" w:rsidRPr="00FB4ED0" w:rsidRDefault="00FB4ED0" w:rsidP="00FB4ED0">
      <w:pPr>
        <w:pStyle w:val="Odstavekseznama"/>
        <w:numPr>
          <w:ilvl w:val="0"/>
          <w:numId w:val="143"/>
        </w:numPr>
        <w:spacing w:line="240" w:lineRule="auto"/>
        <w:jc w:val="both"/>
        <w:rPr>
          <w:rFonts w:cs="Arial"/>
          <w:szCs w:val="20"/>
        </w:rPr>
      </w:pPr>
      <w:r w:rsidRPr="00FB4ED0">
        <w:rPr>
          <w:rFonts w:cs="Arial"/>
          <w:szCs w:val="20"/>
        </w:rPr>
        <w:t>Natančna analiza potreb in določitev najbolj smiselnih destinacij in časovnih okvirjev za prevoze na klic.</w:t>
      </w:r>
    </w:p>
    <w:p w14:paraId="527A5CF5" w14:textId="77777777" w:rsidR="003B3D19" w:rsidRPr="003B3D19" w:rsidRDefault="003B3D19" w:rsidP="003B3D19">
      <w:pPr>
        <w:spacing w:line="240" w:lineRule="auto"/>
        <w:jc w:val="both"/>
        <w:rPr>
          <w:rFonts w:cs="Arial"/>
          <w:szCs w:val="20"/>
        </w:rPr>
      </w:pPr>
    </w:p>
    <w:p w14:paraId="55213DAD" w14:textId="77777777" w:rsidR="00192182" w:rsidRPr="00DA7B30" w:rsidRDefault="00192182" w:rsidP="00192182">
      <w:pPr>
        <w:spacing w:line="240" w:lineRule="auto"/>
        <w:jc w:val="both"/>
        <w:rPr>
          <w:rFonts w:cs="Arial"/>
          <w:b/>
          <w:szCs w:val="20"/>
        </w:rPr>
      </w:pPr>
    </w:p>
    <w:p w14:paraId="77480197" w14:textId="77777777" w:rsidR="00192182" w:rsidRPr="00DA7B30" w:rsidRDefault="00192182" w:rsidP="00192182">
      <w:pPr>
        <w:spacing w:line="240" w:lineRule="auto"/>
        <w:jc w:val="both"/>
        <w:rPr>
          <w:rFonts w:cs="Arial"/>
          <w:b/>
          <w:szCs w:val="20"/>
        </w:rPr>
      </w:pPr>
      <w:r w:rsidRPr="00DA7B30">
        <w:rPr>
          <w:rFonts w:cs="Arial"/>
          <w:b/>
          <w:szCs w:val="20"/>
        </w:rPr>
        <w:t>Izvajanje:</w:t>
      </w:r>
    </w:p>
    <w:p w14:paraId="41CCE559" w14:textId="77777777" w:rsidR="00FB4ED0" w:rsidRDefault="00FB4ED0" w:rsidP="00FB4ED0">
      <w:pPr>
        <w:spacing w:line="240" w:lineRule="auto"/>
        <w:jc w:val="both"/>
        <w:rPr>
          <w:rFonts w:cs="Arial"/>
          <w:szCs w:val="20"/>
        </w:rPr>
      </w:pPr>
      <w:r w:rsidRPr="002E1B4D">
        <w:rPr>
          <w:rFonts w:cs="Arial"/>
          <w:szCs w:val="20"/>
        </w:rPr>
        <w:t xml:space="preserve">Dogovor med ministrstvi, </w:t>
      </w:r>
      <w:r>
        <w:rPr>
          <w:rFonts w:cs="Arial"/>
          <w:szCs w:val="20"/>
        </w:rPr>
        <w:t xml:space="preserve">občinami, pravna ureditev, </w:t>
      </w:r>
      <w:r w:rsidRPr="002E1B4D">
        <w:rPr>
          <w:rFonts w:cs="Arial"/>
          <w:szCs w:val="20"/>
        </w:rPr>
        <w:t>ureditev financiranja.</w:t>
      </w:r>
    </w:p>
    <w:p w14:paraId="6C876058" w14:textId="041DF0B3" w:rsidR="00FB4ED0" w:rsidRPr="002E1B4D" w:rsidRDefault="00FB4ED0" w:rsidP="00FB4ED0">
      <w:pPr>
        <w:spacing w:line="240" w:lineRule="auto"/>
        <w:jc w:val="both"/>
        <w:rPr>
          <w:rFonts w:cs="Arial"/>
          <w:szCs w:val="20"/>
        </w:rPr>
      </w:pPr>
      <w:r w:rsidRPr="002E1B4D">
        <w:rPr>
          <w:rFonts w:cs="Arial"/>
          <w:szCs w:val="20"/>
        </w:rPr>
        <w:t>Nosilci ukrepa</w:t>
      </w:r>
      <w:r>
        <w:rPr>
          <w:rFonts w:cs="Arial"/>
          <w:szCs w:val="20"/>
        </w:rPr>
        <w:t>: Ministrstvo za okolje podnebje in energijo (MOPE), regionalne razvojne agencije in</w:t>
      </w:r>
      <w:r w:rsidRPr="002E1B4D">
        <w:rPr>
          <w:rFonts w:cs="Arial"/>
          <w:szCs w:val="20"/>
        </w:rPr>
        <w:t xml:space="preserve"> občine.</w:t>
      </w:r>
    </w:p>
    <w:p w14:paraId="02844BF4" w14:textId="77777777" w:rsidR="00192182" w:rsidRPr="00DA7B30" w:rsidRDefault="00192182" w:rsidP="00192182">
      <w:pPr>
        <w:spacing w:line="240" w:lineRule="auto"/>
        <w:jc w:val="both"/>
        <w:rPr>
          <w:rFonts w:cs="Arial"/>
          <w:b/>
          <w:szCs w:val="20"/>
        </w:rPr>
      </w:pPr>
    </w:p>
    <w:p w14:paraId="28627029" w14:textId="77777777" w:rsidR="00192182" w:rsidRPr="00DA7B30" w:rsidRDefault="00192182" w:rsidP="00192182">
      <w:pPr>
        <w:spacing w:line="240" w:lineRule="auto"/>
        <w:jc w:val="both"/>
        <w:rPr>
          <w:rFonts w:cs="Arial"/>
          <w:szCs w:val="20"/>
        </w:rPr>
      </w:pPr>
      <w:r w:rsidRPr="00DA7B30">
        <w:rPr>
          <w:rFonts w:cs="Arial"/>
          <w:b/>
          <w:szCs w:val="20"/>
        </w:rPr>
        <w:t>Ciljne skupine:</w:t>
      </w:r>
      <w:r w:rsidRPr="00DA7B30">
        <w:rPr>
          <w:rFonts w:cs="Arial"/>
          <w:szCs w:val="20"/>
        </w:rPr>
        <w:t xml:space="preserve"> </w:t>
      </w:r>
    </w:p>
    <w:p w14:paraId="6375A84A" w14:textId="2726315D" w:rsidR="00192182" w:rsidRPr="00DA7B30" w:rsidRDefault="00FB4ED0" w:rsidP="00192182">
      <w:pPr>
        <w:spacing w:line="240" w:lineRule="auto"/>
        <w:rPr>
          <w:rFonts w:cs="Arial"/>
          <w:szCs w:val="20"/>
        </w:rPr>
      </w:pPr>
      <w:r>
        <w:rPr>
          <w:rFonts w:cs="Arial"/>
          <w:szCs w:val="20"/>
        </w:rPr>
        <w:t>Prebivalci, prevozniki.</w:t>
      </w:r>
    </w:p>
    <w:p w14:paraId="33C61618" w14:textId="77777777" w:rsidR="00192182" w:rsidRPr="00DA7B30" w:rsidRDefault="00192182" w:rsidP="00192182">
      <w:pPr>
        <w:spacing w:line="240" w:lineRule="auto"/>
        <w:rPr>
          <w:rFonts w:cs="Arial"/>
          <w:szCs w:val="20"/>
        </w:rPr>
      </w:pPr>
    </w:p>
    <w:p w14:paraId="6948FE80" w14:textId="77777777" w:rsidR="00FB4ED0" w:rsidRPr="002E1B4D" w:rsidRDefault="00FB4ED0" w:rsidP="00FB4ED0">
      <w:pPr>
        <w:spacing w:line="240" w:lineRule="auto"/>
        <w:rPr>
          <w:rFonts w:cs="Arial"/>
          <w:b/>
          <w:szCs w:val="20"/>
        </w:rPr>
      </w:pPr>
      <w:r w:rsidRPr="002E1B4D">
        <w:rPr>
          <w:rFonts w:cs="Arial"/>
          <w:b/>
          <w:szCs w:val="20"/>
        </w:rPr>
        <w:t>Državna pomoč:</w:t>
      </w:r>
    </w:p>
    <w:p w14:paraId="30587680" w14:textId="77777777" w:rsidR="00FB4ED0" w:rsidRPr="002E1B4D" w:rsidRDefault="00FB4ED0" w:rsidP="00FB4ED0">
      <w:pPr>
        <w:spacing w:line="240" w:lineRule="auto"/>
        <w:rPr>
          <w:rFonts w:cs="Arial"/>
          <w:szCs w:val="20"/>
        </w:rPr>
      </w:pPr>
      <w:r w:rsidRPr="002E1B4D">
        <w:rPr>
          <w:rFonts w:cs="Arial"/>
          <w:szCs w:val="20"/>
        </w:rPr>
        <w:lastRenderedPageBreak/>
        <w:t xml:space="preserve">Ukrep </w:t>
      </w:r>
      <w:r>
        <w:rPr>
          <w:rFonts w:cs="Arial"/>
          <w:szCs w:val="20"/>
        </w:rPr>
        <w:t xml:space="preserve">bi </w:t>
      </w:r>
      <w:r w:rsidRPr="002E1B4D">
        <w:rPr>
          <w:rFonts w:cs="Arial"/>
          <w:szCs w:val="20"/>
        </w:rPr>
        <w:t>lahko predstavlja</w:t>
      </w:r>
      <w:r>
        <w:rPr>
          <w:rFonts w:cs="Arial"/>
          <w:szCs w:val="20"/>
        </w:rPr>
        <w:t>l</w:t>
      </w:r>
      <w:r w:rsidRPr="002E1B4D">
        <w:rPr>
          <w:rFonts w:cs="Arial"/>
          <w:szCs w:val="20"/>
        </w:rPr>
        <w:t xml:space="preserve"> državno pomoč.</w:t>
      </w:r>
      <w:r w:rsidRPr="007B4381">
        <w:t xml:space="preserve"> </w:t>
      </w:r>
      <w:r w:rsidRPr="007B4381">
        <w:rPr>
          <w:rFonts w:cs="Arial"/>
          <w:szCs w:val="20"/>
        </w:rPr>
        <w:t>V kolikor b</w:t>
      </w:r>
      <w:r>
        <w:rPr>
          <w:rFonts w:cs="Arial"/>
          <w:szCs w:val="20"/>
        </w:rPr>
        <w:t>i bilo</w:t>
      </w:r>
      <w:r w:rsidRPr="007B4381">
        <w:rPr>
          <w:rFonts w:cs="Arial"/>
          <w:szCs w:val="20"/>
        </w:rPr>
        <w:t xml:space="preserve"> ugotovljeno, da lahko predstavlja državno pomoč, se bo izvajal skladno z ustrezno shemo državnih pomoči.</w:t>
      </w:r>
    </w:p>
    <w:p w14:paraId="3CB16EB3" w14:textId="77777777" w:rsidR="00192182" w:rsidRPr="00DA7B30" w:rsidRDefault="00192182" w:rsidP="00192182">
      <w:pPr>
        <w:spacing w:line="240" w:lineRule="auto"/>
        <w:jc w:val="both"/>
        <w:rPr>
          <w:rFonts w:cs="Arial"/>
          <w:szCs w:val="20"/>
        </w:rPr>
      </w:pPr>
    </w:p>
    <w:p w14:paraId="6DB8B6CF" w14:textId="77777777" w:rsidR="002B6603" w:rsidRDefault="002B6603" w:rsidP="00192182">
      <w:pPr>
        <w:spacing w:line="240" w:lineRule="auto"/>
        <w:jc w:val="both"/>
        <w:rPr>
          <w:rFonts w:cs="Arial"/>
          <w:szCs w:val="20"/>
        </w:rPr>
      </w:pPr>
    </w:p>
    <w:p w14:paraId="251BF5A7" w14:textId="77777777" w:rsidR="00192182" w:rsidRPr="00B14B3E" w:rsidRDefault="00192182" w:rsidP="009671E2">
      <w:pPr>
        <w:pStyle w:val="Naslov3BM"/>
        <w:spacing w:line="240" w:lineRule="auto"/>
      </w:pPr>
      <w:bookmarkStart w:id="43" w:name="_Toc69514769"/>
      <w:bookmarkStart w:id="44" w:name="_Toc72913250"/>
      <w:bookmarkStart w:id="45" w:name="_Toc196417122"/>
      <w:r w:rsidRPr="00B14B3E">
        <w:t>Specifični cilj: Spodbujanje trajnostne mobilnosti</w:t>
      </w:r>
      <w:bookmarkEnd w:id="43"/>
      <w:bookmarkEnd w:id="44"/>
      <w:bookmarkEnd w:id="45"/>
    </w:p>
    <w:p w14:paraId="3CABDAD7" w14:textId="5ED61D05" w:rsidR="00192182" w:rsidRPr="00B14B3E" w:rsidRDefault="00192182" w:rsidP="009671E2">
      <w:pPr>
        <w:pStyle w:val="Naslov4BM"/>
      </w:pPr>
      <w:r w:rsidRPr="00B14B3E">
        <w:t>Ukrep: Izgradnja kolesarskih povezav v sklopu integralne turistične ponudbe</w:t>
      </w:r>
    </w:p>
    <w:p w14:paraId="27F73569" w14:textId="77777777" w:rsidR="00192182" w:rsidRPr="00B14B3E" w:rsidRDefault="00192182" w:rsidP="00192182">
      <w:pPr>
        <w:spacing w:line="240" w:lineRule="auto"/>
        <w:jc w:val="both"/>
        <w:rPr>
          <w:b/>
          <w:noProof/>
        </w:rPr>
      </w:pPr>
      <w:r w:rsidRPr="00B14B3E">
        <w:rPr>
          <w:b/>
          <w:noProof/>
        </w:rPr>
        <w:t>Analiza stanja, izzivov:</w:t>
      </w:r>
    </w:p>
    <w:p w14:paraId="2C5D4A05" w14:textId="77777777" w:rsidR="000516E7" w:rsidRPr="000516E7" w:rsidRDefault="000516E7" w:rsidP="000516E7">
      <w:pPr>
        <w:spacing w:line="240" w:lineRule="auto"/>
        <w:jc w:val="both"/>
        <w:rPr>
          <w:rFonts w:cs="Arial"/>
          <w:noProof/>
          <w:szCs w:val="20"/>
        </w:rPr>
      </w:pPr>
      <w:r w:rsidRPr="000516E7">
        <w:rPr>
          <w:rFonts w:cs="Arial"/>
          <w:noProof/>
          <w:szCs w:val="20"/>
        </w:rPr>
        <w:t>Na obmejnih problemskih območjih (OPO) so prebivalci pogosto izolirani zaradi pomanjkanja dostopnih in trajnostnih oblik mobilnosti, predvsem zaradi neurejenega kolesarskega omrežja in pomanjkanja povezav z javnim potniškim prometom (JPP). Kljub temu, da država intenzivno razvija kolesarsko omrežje, mnoga obmejna območja niso vključena v te projekte, kar še povečuje socialno izključenost in zmanjšuje kakovost življenja prebivalcev na teh območjih.</w:t>
      </w:r>
    </w:p>
    <w:p w14:paraId="11ED7D3B" w14:textId="77777777" w:rsidR="000516E7" w:rsidRPr="000516E7" w:rsidRDefault="000516E7" w:rsidP="000516E7">
      <w:pPr>
        <w:spacing w:line="240" w:lineRule="auto"/>
        <w:jc w:val="both"/>
        <w:rPr>
          <w:rFonts w:cs="Arial"/>
          <w:noProof/>
          <w:szCs w:val="20"/>
        </w:rPr>
      </w:pPr>
    </w:p>
    <w:p w14:paraId="7CF65DDD" w14:textId="5EEA0AFC" w:rsidR="000516E7" w:rsidRDefault="000516E7" w:rsidP="000516E7">
      <w:pPr>
        <w:spacing w:line="240" w:lineRule="auto"/>
        <w:jc w:val="both"/>
        <w:rPr>
          <w:rFonts w:cs="Arial"/>
          <w:noProof/>
          <w:szCs w:val="20"/>
        </w:rPr>
      </w:pPr>
      <w:r w:rsidRPr="000516E7">
        <w:rPr>
          <w:rFonts w:cs="Arial"/>
          <w:noProof/>
          <w:szCs w:val="20"/>
        </w:rPr>
        <w:t>Zato je nujno zagotoviti razvoj kolesarskih povezav, ki bodo prebivalcem omogočile dostop do JPP in osnovnih storitev ter prispevale k večji mobilnosti in kakovosti bivanja. Hkrati pa lahko te povezave prispevajo k razvoju trajnostnega turizma, ki bo dolgoročno izboljšal gospodarsko sliko regij, a turizem ni primarni cilj tega ukrepa.</w:t>
      </w:r>
    </w:p>
    <w:p w14:paraId="58D2F010" w14:textId="77777777" w:rsidR="000516E7" w:rsidRDefault="000516E7" w:rsidP="000516E7">
      <w:pPr>
        <w:spacing w:line="240" w:lineRule="auto"/>
        <w:jc w:val="both"/>
        <w:rPr>
          <w:rFonts w:cs="Arial"/>
          <w:b/>
          <w:noProof/>
          <w:szCs w:val="20"/>
        </w:rPr>
      </w:pPr>
    </w:p>
    <w:p w14:paraId="23B7D7FE" w14:textId="7D24845A" w:rsidR="00192182" w:rsidRPr="00B14B3E" w:rsidRDefault="00192182" w:rsidP="00192182">
      <w:pPr>
        <w:spacing w:line="240" w:lineRule="auto"/>
        <w:jc w:val="both"/>
        <w:rPr>
          <w:rFonts w:cs="Arial"/>
          <w:noProof/>
          <w:szCs w:val="20"/>
        </w:rPr>
      </w:pPr>
      <w:r w:rsidRPr="00B14B3E">
        <w:rPr>
          <w:rFonts w:cs="Arial"/>
          <w:b/>
          <w:noProof/>
          <w:szCs w:val="20"/>
        </w:rPr>
        <w:t>Namen in cilji:</w:t>
      </w:r>
    </w:p>
    <w:p w14:paraId="07656BF0" w14:textId="7D889057" w:rsidR="000516E7" w:rsidRDefault="000516E7" w:rsidP="00192182">
      <w:pPr>
        <w:spacing w:line="240" w:lineRule="auto"/>
        <w:jc w:val="both"/>
        <w:rPr>
          <w:rFonts w:cs="Arial"/>
          <w:noProof/>
          <w:szCs w:val="20"/>
        </w:rPr>
      </w:pPr>
      <w:r w:rsidRPr="000516E7">
        <w:rPr>
          <w:rFonts w:cs="Arial"/>
          <w:noProof/>
          <w:szCs w:val="20"/>
        </w:rPr>
        <w:t>Namen ukrepa je omogočiti prebivalcem OPO boljšo dostopnost do javnega potniškega prometa in osnovnih storitev prek razvoja kolesarskih povezav. Ukrep je zasnovan predvsem za krepitev mobilnosti prebivalcev, ki so še posebej prizadeti zaradi pomanjkanja učinkovite prometne infrastrukture.</w:t>
      </w:r>
    </w:p>
    <w:p w14:paraId="1773834A" w14:textId="77777777" w:rsidR="000516E7" w:rsidRPr="00B14B3E" w:rsidRDefault="000516E7" w:rsidP="00192182">
      <w:pPr>
        <w:spacing w:line="240" w:lineRule="auto"/>
        <w:jc w:val="both"/>
        <w:rPr>
          <w:rFonts w:cs="Arial"/>
          <w:noProof/>
          <w:szCs w:val="20"/>
        </w:rPr>
      </w:pPr>
    </w:p>
    <w:p w14:paraId="0793399E" w14:textId="77777777" w:rsidR="000516E7" w:rsidRPr="000516E7" w:rsidRDefault="000516E7" w:rsidP="000516E7">
      <w:pPr>
        <w:spacing w:line="240" w:lineRule="auto"/>
        <w:jc w:val="both"/>
        <w:rPr>
          <w:rFonts w:cs="Arial"/>
          <w:noProof/>
          <w:szCs w:val="20"/>
        </w:rPr>
      </w:pPr>
      <w:r w:rsidRPr="000516E7">
        <w:rPr>
          <w:rFonts w:cs="Arial"/>
          <w:noProof/>
          <w:szCs w:val="20"/>
        </w:rPr>
        <w:t>Cilji ukrepa:</w:t>
      </w:r>
    </w:p>
    <w:p w14:paraId="0032A311" w14:textId="77777777" w:rsidR="003466A9" w:rsidRDefault="000516E7" w:rsidP="000516E7">
      <w:pPr>
        <w:pStyle w:val="Odstavekseznama"/>
        <w:numPr>
          <w:ilvl w:val="0"/>
          <w:numId w:val="148"/>
        </w:numPr>
        <w:spacing w:line="240" w:lineRule="auto"/>
        <w:jc w:val="both"/>
        <w:rPr>
          <w:rFonts w:cs="Arial"/>
          <w:noProof/>
          <w:szCs w:val="20"/>
        </w:rPr>
      </w:pPr>
      <w:r w:rsidRPr="000516E7">
        <w:rPr>
          <w:rFonts w:cs="Arial"/>
          <w:noProof/>
          <w:szCs w:val="20"/>
        </w:rPr>
        <w:t>Izboljšanje dostopnosti za prebivalce, zlasti v obmejnih in ruralnih območjih, ki nimajo dostopa do javnega prevoza</w:t>
      </w:r>
      <w:r w:rsidR="003466A9">
        <w:rPr>
          <w:rFonts w:cs="Arial"/>
          <w:noProof/>
          <w:szCs w:val="20"/>
        </w:rPr>
        <w:t>;</w:t>
      </w:r>
    </w:p>
    <w:p w14:paraId="3A4F68AE" w14:textId="77777777" w:rsidR="003466A9" w:rsidRDefault="000516E7" w:rsidP="000516E7">
      <w:pPr>
        <w:pStyle w:val="Odstavekseznama"/>
        <w:numPr>
          <w:ilvl w:val="0"/>
          <w:numId w:val="148"/>
        </w:numPr>
        <w:spacing w:line="240" w:lineRule="auto"/>
        <w:jc w:val="both"/>
        <w:rPr>
          <w:rFonts w:cs="Arial"/>
          <w:noProof/>
          <w:szCs w:val="20"/>
        </w:rPr>
      </w:pPr>
      <w:r w:rsidRPr="003466A9">
        <w:rPr>
          <w:rFonts w:cs="Arial"/>
          <w:noProof/>
          <w:szCs w:val="20"/>
        </w:rPr>
        <w:t>Povečanje uporabe trajnostnih oblik mobilnosti, kot so kolesa, za vsakodnevne potrebe prebivalcev</w:t>
      </w:r>
      <w:r w:rsidR="003466A9">
        <w:rPr>
          <w:rFonts w:cs="Arial"/>
          <w:noProof/>
          <w:szCs w:val="20"/>
        </w:rPr>
        <w:t>;</w:t>
      </w:r>
    </w:p>
    <w:p w14:paraId="1E0F4033" w14:textId="77777777" w:rsidR="003466A9" w:rsidRDefault="000516E7" w:rsidP="000516E7">
      <w:pPr>
        <w:pStyle w:val="Odstavekseznama"/>
        <w:numPr>
          <w:ilvl w:val="0"/>
          <w:numId w:val="148"/>
        </w:numPr>
        <w:spacing w:line="240" w:lineRule="auto"/>
        <w:jc w:val="both"/>
        <w:rPr>
          <w:rFonts w:cs="Arial"/>
          <w:noProof/>
          <w:szCs w:val="20"/>
        </w:rPr>
      </w:pPr>
      <w:r w:rsidRPr="003466A9">
        <w:rPr>
          <w:rFonts w:cs="Arial"/>
          <w:noProof/>
          <w:szCs w:val="20"/>
        </w:rPr>
        <w:t>Povezovanje kolesarskih poti z javnim potniškim prometom, da se prebivalci lažje premikajo po območju</w:t>
      </w:r>
      <w:r w:rsidR="003466A9">
        <w:rPr>
          <w:rFonts w:cs="Arial"/>
          <w:noProof/>
          <w:szCs w:val="20"/>
        </w:rPr>
        <w:t>;</w:t>
      </w:r>
    </w:p>
    <w:p w14:paraId="52D393A3" w14:textId="77777777" w:rsidR="003466A9" w:rsidRDefault="000516E7" w:rsidP="000516E7">
      <w:pPr>
        <w:pStyle w:val="Odstavekseznama"/>
        <w:numPr>
          <w:ilvl w:val="0"/>
          <w:numId w:val="148"/>
        </w:numPr>
        <w:spacing w:line="240" w:lineRule="auto"/>
        <w:jc w:val="both"/>
        <w:rPr>
          <w:rFonts w:cs="Arial"/>
          <w:noProof/>
          <w:szCs w:val="20"/>
        </w:rPr>
      </w:pPr>
      <w:r w:rsidRPr="003466A9">
        <w:rPr>
          <w:rFonts w:cs="Arial"/>
          <w:noProof/>
          <w:szCs w:val="20"/>
        </w:rPr>
        <w:t>Krepitev kvalitete življenja prebivalcev z zmanjšanjem prometne izolacije in povečanjem mobilnosti</w:t>
      </w:r>
      <w:r w:rsidR="003466A9">
        <w:rPr>
          <w:rFonts w:cs="Arial"/>
          <w:noProof/>
          <w:szCs w:val="20"/>
        </w:rPr>
        <w:t>;</w:t>
      </w:r>
    </w:p>
    <w:p w14:paraId="17536BE8" w14:textId="63F1EB0F" w:rsidR="00192182" w:rsidRPr="003466A9" w:rsidRDefault="000516E7" w:rsidP="000516E7">
      <w:pPr>
        <w:pStyle w:val="Odstavekseznama"/>
        <w:numPr>
          <w:ilvl w:val="0"/>
          <w:numId w:val="148"/>
        </w:numPr>
        <w:spacing w:line="240" w:lineRule="auto"/>
        <w:jc w:val="both"/>
        <w:rPr>
          <w:rFonts w:cs="Arial"/>
          <w:noProof/>
          <w:szCs w:val="20"/>
        </w:rPr>
      </w:pPr>
      <w:r w:rsidRPr="003466A9">
        <w:rPr>
          <w:rFonts w:cs="Arial"/>
          <w:noProof/>
          <w:szCs w:val="20"/>
        </w:rPr>
        <w:t>Podpora trajnostnemu razvoju regij z omogočanjem zelenih in aktivnih oblik prevoza ter dolgoročno spodbujanje turizma kot sekundarnega cilja.</w:t>
      </w:r>
    </w:p>
    <w:p w14:paraId="3434893A" w14:textId="77777777" w:rsidR="003466A9" w:rsidRDefault="003466A9" w:rsidP="00192182">
      <w:pPr>
        <w:spacing w:line="240" w:lineRule="auto"/>
        <w:jc w:val="both"/>
        <w:rPr>
          <w:rFonts w:cs="Arial"/>
          <w:noProof/>
          <w:szCs w:val="20"/>
        </w:rPr>
      </w:pPr>
    </w:p>
    <w:p w14:paraId="401DB66A" w14:textId="77777777" w:rsidR="003466A9" w:rsidRDefault="00192182" w:rsidP="00192182">
      <w:pPr>
        <w:spacing w:line="240" w:lineRule="auto"/>
        <w:jc w:val="both"/>
        <w:rPr>
          <w:rFonts w:cs="Arial"/>
          <w:noProof/>
          <w:szCs w:val="20"/>
        </w:rPr>
      </w:pPr>
      <w:r w:rsidRPr="00B14B3E">
        <w:rPr>
          <w:rFonts w:cs="Arial"/>
          <w:noProof/>
          <w:szCs w:val="20"/>
        </w:rPr>
        <w:t>Pričakovani rezultati in učinki</w:t>
      </w:r>
      <w:r w:rsidR="003466A9">
        <w:rPr>
          <w:rFonts w:cs="Arial"/>
          <w:noProof/>
          <w:szCs w:val="20"/>
        </w:rPr>
        <w:t>:</w:t>
      </w:r>
    </w:p>
    <w:p w14:paraId="0AB2D784" w14:textId="77777777" w:rsidR="003466A9" w:rsidRDefault="003466A9" w:rsidP="003466A9">
      <w:pPr>
        <w:pStyle w:val="Odstavekseznama"/>
        <w:numPr>
          <w:ilvl w:val="0"/>
          <w:numId w:val="149"/>
        </w:numPr>
        <w:spacing w:line="240" w:lineRule="auto"/>
        <w:jc w:val="both"/>
        <w:rPr>
          <w:rFonts w:cs="Arial"/>
          <w:noProof/>
          <w:szCs w:val="20"/>
        </w:rPr>
      </w:pPr>
      <w:r w:rsidRPr="003466A9">
        <w:rPr>
          <w:rFonts w:cs="Arial"/>
          <w:noProof/>
          <w:szCs w:val="20"/>
        </w:rPr>
        <w:t>Izboljšana mobilnost za prebivalce, ki bodo imeli boljši dostop do JPP in osnovnih storitev</w:t>
      </w:r>
      <w:r>
        <w:rPr>
          <w:rFonts w:cs="Arial"/>
          <w:noProof/>
          <w:szCs w:val="20"/>
        </w:rPr>
        <w:t>;</w:t>
      </w:r>
    </w:p>
    <w:p w14:paraId="571E07FF" w14:textId="77777777" w:rsidR="003466A9" w:rsidRDefault="003466A9" w:rsidP="003466A9">
      <w:pPr>
        <w:pStyle w:val="Odstavekseznama"/>
        <w:numPr>
          <w:ilvl w:val="0"/>
          <w:numId w:val="149"/>
        </w:numPr>
        <w:spacing w:line="240" w:lineRule="auto"/>
        <w:jc w:val="both"/>
        <w:rPr>
          <w:rFonts w:cs="Arial"/>
          <w:noProof/>
          <w:szCs w:val="20"/>
        </w:rPr>
      </w:pPr>
      <w:r w:rsidRPr="003466A9">
        <w:rPr>
          <w:rFonts w:cs="Arial"/>
          <w:noProof/>
          <w:szCs w:val="20"/>
        </w:rPr>
        <w:t>Povečana raba trajnostnih oblik prevoza, zlasti koles, kot alternativa lastnemu prevozu</w:t>
      </w:r>
      <w:r>
        <w:rPr>
          <w:rFonts w:cs="Arial"/>
          <w:noProof/>
          <w:szCs w:val="20"/>
        </w:rPr>
        <w:t>;</w:t>
      </w:r>
    </w:p>
    <w:p w14:paraId="4033BF3B" w14:textId="77777777" w:rsidR="003466A9" w:rsidRDefault="003466A9" w:rsidP="003466A9">
      <w:pPr>
        <w:pStyle w:val="Odstavekseznama"/>
        <w:numPr>
          <w:ilvl w:val="0"/>
          <w:numId w:val="149"/>
        </w:numPr>
        <w:spacing w:line="240" w:lineRule="auto"/>
        <w:jc w:val="both"/>
        <w:rPr>
          <w:rFonts w:cs="Arial"/>
          <w:noProof/>
          <w:szCs w:val="20"/>
        </w:rPr>
      </w:pPr>
      <w:r w:rsidRPr="003466A9">
        <w:rPr>
          <w:rFonts w:cs="Arial"/>
          <w:noProof/>
          <w:szCs w:val="20"/>
        </w:rPr>
        <w:t>Krepitev socialne vključenosti s preprečevanjem prometne izolacije in dostopa do ključnih točk</w:t>
      </w:r>
      <w:r>
        <w:rPr>
          <w:rFonts w:cs="Arial"/>
          <w:noProof/>
          <w:szCs w:val="20"/>
        </w:rPr>
        <w:t>;</w:t>
      </w:r>
    </w:p>
    <w:p w14:paraId="41D58DDB" w14:textId="77777777" w:rsidR="003466A9" w:rsidRDefault="003466A9" w:rsidP="003466A9">
      <w:pPr>
        <w:pStyle w:val="Odstavekseznama"/>
        <w:numPr>
          <w:ilvl w:val="0"/>
          <w:numId w:val="149"/>
        </w:numPr>
        <w:spacing w:line="240" w:lineRule="auto"/>
        <w:jc w:val="both"/>
        <w:rPr>
          <w:rFonts w:cs="Arial"/>
          <w:noProof/>
          <w:szCs w:val="20"/>
        </w:rPr>
      </w:pPr>
      <w:r w:rsidRPr="003466A9">
        <w:rPr>
          <w:rFonts w:cs="Arial"/>
          <w:noProof/>
          <w:szCs w:val="20"/>
        </w:rPr>
        <w:t>Zmanjšanje odvisnosti od avtomobilov in s tem zmanjšanje emisij toplogrednih plinov na območjih, ki so trenutno prometno izolirana</w:t>
      </w:r>
      <w:r>
        <w:rPr>
          <w:rFonts w:cs="Arial"/>
          <w:noProof/>
          <w:szCs w:val="20"/>
        </w:rPr>
        <w:t>;</w:t>
      </w:r>
    </w:p>
    <w:p w14:paraId="4350B97C" w14:textId="6A831550" w:rsidR="00192182" w:rsidRPr="003466A9" w:rsidRDefault="003466A9" w:rsidP="003466A9">
      <w:pPr>
        <w:pStyle w:val="Odstavekseznama"/>
        <w:numPr>
          <w:ilvl w:val="0"/>
          <w:numId w:val="149"/>
        </w:numPr>
        <w:spacing w:line="240" w:lineRule="auto"/>
        <w:jc w:val="both"/>
        <w:rPr>
          <w:rFonts w:cs="Arial"/>
          <w:noProof/>
          <w:szCs w:val="20"/>
        </w:rPr>
      </w:pPr>
      <w:r w:rsidRPr="003466A9">
        <w:rPr>
          <w:rFonts w:cs="Arial"/>
          <w:noProof/>
          <w:szCs w:val="20"/>
        </w:rPr>
        <w:t>Spodbujanje trajnostnega turizma, ki bo dodatno podprl lokalno gospodarstvo.</w:t>
      </w:r>
    </w:p>
    <w:p w14:paraId="18B35AD9" w14:textId="77777777" w:rsidR="00192182" w:rsidRPr="00B14B3E" w:rsidRDefault="00192182" w:rsidP="00192182">
      <w:pPr>
        <w:spacing w:line="240" w:lineRule="auto"/>
        <w:jc w:val="both"/>
        <w:rPr>
          <w:rFonts w:cs="Arial"/>
          <w:noProof/>
          <w:szCs w:val="20"/>
        </w:rPr>
      </w:pPr>
    </w:p>
    <w:p w14:paraId="33B0F8B2" w14:textId="77777777" w:rsidR="00192182" w:rsidRPr="00B14B3E" w:rsidRDefault="00192182" w:rsidP="00192182">
      <w:pPr>
        <w:spacing w:line="240" w:lineRule="auto"/>
        <w:jc w:val="both"/>
        <w:rPr>
          <w:rFonts w:cs="Arial"/>
          <w:noProof/>
          <w:szCs w:val="20"/>
        </w:rPr>
      </w:pPr>
      <w:r w:rsidRPr="00B14B3E">
        <w:rPr>
          <w:rFonts w:cs="Arial"/>
          <w:noProof/>
          <w:szCs w:val="20"/>
        </w:rPr>
        <w:t>Ukrep se navezuje na ostale ukrepe s področja mobilnosti.</w:t>
      </w:r>
    </w:p>
    <w:p w14:paraId="2741918B" w14:textId="77777777" w:rsidR="00192182" w:rsidRPr="00B14B3E" w:rsidRDefault="00192182" w:rsidP="00192182">
      <w:pPr>
        <w:spacing w:line="240" w:lineRule="auto"/>
        <w:jc w:val="both"/>
        <w:rPr>
          <w:rFonts w:cs="Arial"/>
          <w:noProof/>
          <w:szCs w:val="20"/>
        </w:rPr>
      </w:pPr>
    </w:p>
    <w:p w14:paraId="197942E9" w14:textId="77777777" w:rsidR="00192182" w:rsidRPr="00B14B3E" w:rsidRDefault="00192182" w:rsidP="00192182">
      <w:pPr>
        <w:spacing w:line="240" w:lineRule="auto"/>
        <w:jc w:val="both"/>
        <w:rPr>
          <w:rFonts w:cs="Arial"/>
          <w:noProof/>
          <w:szCs w:val="20"/>
        </w:rPr>
      </w:pPr>
      <w:r w:rsidRPr="00B14B3E">
        <w:rPr>
          <w:rFonts w:cs="Arial"/>
          <w:b/>
          <w:noProof/>
          <w:szCs w:val="20"/>
        </w:rPr>
        <w:t>Predmet,  aktivnosti:</w:t>
      </w:r>
      <w:r w:rsidRPr="00B14B3E">
        <w:rPr>
          <w:rFonts w:cs="Arial"/>
          <w:noProof/>
          <w:szCs w:val="20"/>
        </w:rPr>
        <w:t xml:space="preserve"> </w:t>
      </w:r>
    </w:p>
    <w:p w14:paraId="1033FD11" w14:textId="77777777" w:rsidR="003466A9" w:rsidRDefault="003466A9" w:rsidP="003466A9">
      <w:pPr>
        <w:pStyle w:val="Odstavekseznama"/>
        <w:numPr>
          <w:ilvl w:val="0"/>
          <w:numId w:val="150"/>
        </w:numPr>
        <w:spacing w:line="240" w:lineRule="auto"/>
        <w:jc w:val="both"/>
        <w:rPr>
          <w:rFonts w:cs="Arial"/>
          <w:noProof/>
          <w:szCs w:val="20"/>
        </w:rPr>
      </w:pPr>
      <w:r w:rsidRPr="003466A9">
        <w:rPr>
          <w:rFonts w:cs="Arial"/>
          <w:noProof/>
          <w:szCs w:val="20"/>
        </w:rPr>
        <w:t>Prepoznavanje in načrtovanje manjkajočih kolesarskih povezav na OPO območjih, ki niso vključena v državne projekte kolesarskega omrežja</w:t>
      </w:r>
      <w:r>
        <w:rPr>
          <w:rFonts w:cs="Arial"/>
          <w:noProof/>
          <w:szCs w:val="20"/>
        </w:rPr>
        <w:t>;</w:t>
      </w:r>
    </w:p>
    <w:p w14:paraId="572F9E81" w14:textId="77777777" w:rsidR="003466A9" w:rsidRDefault="003466A9" w:rsidP="003466A9">
      <w:pPr>
        <w:pStyle w:val="Odstavekseznama"/>
        <w:numPr>
          <w:ilvl w:val="0"/>
          <w:numId w:val="150"/>
        </w:numPr>
        <w:spacing w:line="240" w:lineRule="auto"/>
        <w:jc w:val="both"/>
        <w:rPr>
          <w:rFonts w:cs="Arial"/>
          <w:noProof/>
          <w:szCs w:val="20"/>
        </w:rPr>
      </w:pPr>
      <w:r w:rsidRPr="003466A9">
        <w:rPr>
          <w:rFonts w:cs="Arial"/>
          <w:noProof/>
          <w:szCs w:val="20"/>
        </w:rPr>
        <w:lastRenderedPageBreak/>
        <w:t>Umeščanje kolesarskih poti v prostor, povezovanje z JPP, naselji in osnovnimi storitvami</w:t>
      </w:r>
      <w:r>
        <w:rPr>
          <w:rFonts w:cs="Arial"/>
          <w:noProof/>
          <w:szCs w:val="20"/>
        </w:rPr>
        <w:t>;</w:t>
      </w:r>
    </w:p>
    <w:p w14:paraId="13D26548" w14:textId="77777777" w:rsidR="003466A9" w:rsidRDefault="003466A9" w:rsidP="003466A9">
      <w:pPr>
        <w:pStyle w:val="Odstavekseznama"/>
        <w:numPr>
          <w:ilvl w:val="0"/>
          <w:numId w:val="150"/>
        </w:numPr>
        <w:spacing w:line="240" w:lineRule="auto"/>
        <w:jc w:val="both"/>
        <w:rPr>
          <w:rFonts w:cs="Arial"/>
          <w:noProof/>
          <w:szCs w:val="20"/>
        </w:rPr>
      </w:pPr>
      <w:r w:rsidRPr="003466A9">
        <w:rPr>
          <w:rFonts w:cs="Arial"/>
          <w:noProof/>
          <w:szCs w:val="20"/>
        </w:rPr>
        <w:t>Gradnja kolesarskih stez in spremljajoče infrastrukture (npr. parkirišča, servisne točke, info točke)</w:t>
      </w:r>
      <w:r>
        <w:rPr>
          <w:rFonts w:cs="Arial"/>
          <w:noProof/>
          <w:szCs w:val="20"/>
        </w:rPr>
        <w:t>;</w:t>
      </w:r>
    </w:p>
    <w:p w14:paraId="540AE90A" w14:textId="1A6AF1FE" w:rsidR="00192182" w:rsidRPr="003466A9" w:rsidRDefault="003466A9" w:rsidP="003466A9">
      <w:pPr>
        <w:pStyle w:val="Odstavekseznama"/>
        <w:numPr>
          <w:ilvl w:val="0"/>
          <w:numId w:val="150"/>
        </w:numPr>
        <w:spacing w:line="240" w:lineRule="auto"/>
        <w:jc w:val="both"/>
        <w:rPr>
          <w:rFonts w:cs="Arial"/>
          <w:noProof/>
          <w:szCs w:val="20"/>
        </w:rPr>
      </w:pPr>
      <w:r w:rsidRPr="003466A9">
        <w:rPr>
          <w:rFonts w:cs="Arial"/>
          <w:noProof/>
          <w:szCs w:val="20"/>
        </w:rPr>
        <w:t>Sodelovanje z lokalnimi skupnostmi in prebivalci pri oblikovanju omrežja, da se zagotovi realna potreba in učinkovitost povezav.</w:t>
      </w:r>
    </w:p>
    <w:p w14:paraId="3F1E0087" w14:textId="77777777" w:rsidR="00192182" w:rsidRPr="00B14B3E" w:rsidRDefault="00192182" w:rsidP="00192182">
      <w:pPr>
        <w:spacing w:line="240" w:lineRule="auto"/>
        <w:jc w:val="both"/>
        <w:rPr>
          <w:rFonts w:cs="Arial"/>
          <w:b/>
          <w:noProof/>
          <w:szCs w:val="20"/>
        </w:rPr>
      </w:pPr>
    </w:p>
    <w:p w14:paraId="7D07236B" w14:textId="77777777" w:rsidR="00192182" w:rsidRPr="00B14B3E" w:rsidRDefault="00192182" w:rsidP="00192182">
      <w:pPr>
        <w:spacing w:line="240" w:lineRule="auto"/>
        <w:jc w:val="both"/>
        <w:rPr>
          <w:rFonts w:cs="Arial"/>
          <w:b/>
          <w:noProof/>
          <w:szCs w:val="20"/>
        </w:rPr>
      </w:pPr>
      <w:r w:rsidRPr="00B14B3E">
        <w:rPr>
          <w:rFonts w:cs="Arial"/>
          <w:b/>
          <w:noProof/>
          <w:szCs w:val="20"/>
        </w:rPr>
        <w:t>Izvajanje:</w:t>
      </w:r>
    </w:p>
    <w:p w14:paraId="5FF034B8" w14:textId="61CCE6AA" w:rsidR="003466A9" w:rsidRDefault="003466A9" w:rsidP="003466A9">
      <w:pPr>
        <w:spacing w:line="240" w:lineRule="auto"/>
        <w:jc w:val="both"/>
        <w:rPr>
          <w:rFonts w:cs="Arial"/>
          <w:szCs w:val="20"/>
        </w:rPr>
      </w:pPr>
      <w:r>
        <w:rPr>
          <w:rFonts w:cs="Arial"/>
          <w:szCs w:val="20"/>
        </w:rPr>
        <w:t>Javni razpisi, javni pozivi.</w:t>
      </w:r>
    </w:p>
    <w:p w14:paraId="1D235E8C" w14:textId="1981744F" w:rsidR="003466A9" w:rsidRPr="002E1B4D" w:rsidRDefault="003466A9" w:rsidP="003466A9">
      <w:pPr>
        <w:spacing w:line="240" w:lineRule="auto"/>
        <w:jc w:val="both"/>
        <w:rPr>
          <w:rFonts w:cs="Arial"/>
          <w:szCs w:val="20"/>
        </w:rPr>
      </w:pPr>
      <w:r w:rsidRPr="002E1B4D">
        <w:rPr>
          <w:rFonts w:cs="Arial"/>
          <w:szCs w:val="20"/>
        </w:rPr>
        <w:t>Nosilci ukrepa</w:t>
      </w:r>
      <w:r>
        <w:rPr>
          <w:rFonts w:cs="Arial"/>
          <w:szCs w:val="20"/>
        </w:rPr>
        <w:t xml:space="preserve">: Ministrstvo za okolje podnebje in energijo (MOPE), </w:t>
      </w:r>
      <w:r w:rsidRPr="002B6603">
        <w:rPr>
          <w:rFonts w:cs="Arial"/>
          <w:szCs w:val="20"/>
        </w:rPr>
        <w:t>Ministrstvo za infrastrukturo (MZI)</w:t>
      </w:r>
      <w:r>
        <w:rPr>
          <w:rFonts w:cs="Arial"/>
          <w:szCs w:val="20"/>
        </w:rPr>
        <w:t>, Direkcija RS za infrastrukturo (DRSI),</w:t>
      </w:r>
      <w:r w:rsidR="00A11FD5">
        <w:rPr>
          <w:rFonts w:cs="Arial"/>
          <w:szCs w:val="20"/>
        </w:rPr>
        <w:t xml:space="preserve"> MGTŠ,</w:t>
      </w:r>
      <w:r>
        <w:rPr>
          <w:rFonts w:cs="Arial"/>
          <w:szCs w:val="20"/>
        </w:rPr>
        <w:t xml:space="preserve"> regionalne razvojne agencije (regijski centri mobilnosti).</w:t>
      </w:r>
    </w:p>
    <w:p w14:paraId="327116EF" w14:textId="77777777" w:rsidR="00192182" w:rsidRPr="00B14B3E" w:rsidRDefault="00192182" w:rsidP="00192182">
      <w:pPr>
        <w:spacing w:line="240" w:lineRule="auto"/>
        <w:jc w:val="both"/>
        <w:rPr>
          <w:rFonts w:cs="Arial"/>
          <w:b/>
          <w:noProof/>
          <w:szCs w:val="20"/>
        </w:rPr>
      </w:pPr>
    </w:p>
    <w:p w14:paraId="070227BF" w14:textId="77777777" w:rsidR="003466A9" w:rsidRPr="002E1B4D" w:rsidRDefault="003466A9" w:rsidP="003466A9">
      <w:pPr>
        <w:spacing w:line="240" w:lineRule="auto"/>
        <w:jc w:val="both"/>
        <w:rPr>
          <w:rFonts w:cs="Arial"/>
          <w:szCs w:val="20"/>
        </w:rPr>
      </w:pPr>
      <w:r w:rsidRPr="002E1B4D">
        <w:rPr>
          <w:rFonts w:cs="Arial"/>
          <w:b/>
          <w:szCs w:val="20"/>
        </w:rPr>
        <w:t>Ciljne skupine:</w:t>
      </w:r>
      <w:r w:rsidRPr="002E1B4D">
        <w:rPr>
          <w:rFonts w:cs="Arial"/>
          <w:szCs w:val="20"/>
        </w:rPr>
        <w:t xml:space="preserve"> </w:t>
      </w:r>
    </w:p>
    <w:p w14:paraId="78BB7611" w14:textId="10B66AD8" w:rsidR="003466A9" w:rsidRDefault="003466A9" w:rsidP="003466A9">
      <w:pPr>
        <w:spacing w:line="240" w:lineRule="auto"/>
        <w:jc w:val="both"/>
        <w:rPr>
          <w:rFonts w:cs="Arial"/>
          <w:szCs w:val="20"/>
        </w:rPr>
      </w:pPr>
      <w:r>
        <w:rPr>
          <w:rFonts w:cs="Arial"/>
          <w:szCs w:val="20"/>
        </w:rPr>
        <w:t>Prebivalci, turisti.</w:t>
      </w:r>
    </w:p>
    <w:p w14:paraId="060D5800" w14:textId="35B73684" w:rsidR="003466A9" w:rsidRDefault="003466A9" w:rsidP="003466A9">
      <w:pPr>
        <w:spacing w:line="240" w:lineRule="auto"/>
        <w:jc w:val="both"/>
        <w:rPr>
          <w:rFonts w:cs="Arial"/>
          <w:szCs w:val="20"/>
        </w:rPr>
      </w:pPr>
      <w:r>
        <w:rPr>
          <w:rFonts w:cs="Arial"/>
          <w:szCs w:val="20"/>
        </w:rPr>
        <w:t>Prejemniki sredstev (upravičenci): občine</w:t>
      </w:r>
    </w:p>
    <w:p w14:paraId="32205F5A" w14:textId="77777777" w:rsidR="00192182" w:rsidRPr="00B14B3E" w:rsidRDefault="00192182" w:rsidP="00192182">
      <w:pPr>
        <w:spacing w:line="240" w:lineRule="auto"/>
        <w:rPr>
          <w:rFonts w:cs="Arial"/>
          <w:noProof/>
          <w:szCs w:val="20"/>
        </w:rPr>
      </w:pPr>
    </w:p>
    <w:p w14:paraId="1EF6DAE3" w14:textId="77777777" w:rsidR="00192182" w:rsidRPr="00B14B3E" w:rsidRDefault="00192182" w:rsidP="00192182">
      <w:pPr>
        <w:spacing w:line="240" w:lineRule="auto"/>
        <w:rPr>
          <w:rFonts w:cs="Arial"/>
          <w:b/>
          <w:noProof/>
          <w:szCs w:val="20"/>
        </w:rPr>
      </w:pPr>
      <w:r w:rsidRPr="00B14B3E">
        <w:rPr>
          <w:rFonts w:cs="Arial"/>
          <w:b/>
          <w:noProof/>
          <w:szCs w:val="20"/>
        </w:rPr>
        <w:t>Državna pomoč:</w:t>
      </w:r>
    </w:p>
    <w:p w14:paraId="7F37EC1C" w14:textId="77777777" w:rsidR="00192182" w:rsidRDefault="00192182" w:rsidP="00192182">
      <w:pPr>
        <w:spacing w:line="240" w:lineRule="auto"/>
        <w:rPr>
          <w:rFonts w:cs="Arial"/>
          <w:noProof/>
          <w:szCs w:val="20"/>
        </w:rPr>
      </w:pPr>
      <w:r w:rsidRPr="00B14B3E">
        <w:rPr>
          <w:rFonts w:cs="Arial"/>
          <w:noProof/>
          <w:szCs w:val="20"/>
        </w:rPr>
        <w:t>Ukrep ne predstavlja državne pomoči.</w:t>
      </w:r>
    </w:p>
    <w:p w14:paraId="444A1209" w14:textId="77777777" w:rsidR="004A7AD9" w:rsidRDefault="004A7AD9" w:rsidP="00192182">
      <w:pPr>
        <w:spacing w:line="240" w:lineRule="auto"/>
        <w:rPr>
          <w:rFonts w:cs="Arial"/>
          <w:noProof/>
          <w:szCs w:val="20"/>
        </w:rPr>
      </w:pPr>
    </w:p>
    <w:p w14:paraId="6E8BE058" w14:textId="300EDA4D" w:rsidR="00192182" w:rsidRPr="004A7AD9" w:rsidRDefault="00192182" w:rsidP="009671E2">
      <w:pPr>
        <w:pStyle w:val="Naslov4BM"/>
        <w:spacing w:line="240" w:lineRule="auto"/>
      </w:pPr>
      <w:r w:rsidRPr="004A7AD9">
        <w:t xml:space="preserve">Ukrep: Souporaba </w:t>
      </w:r>
      <w:r w:rsidR="0013107D">
        <w:t>avtomobilov, e-koles in druge oblike trajnostne mobilnosti</w:t>
      </w:r>
    </w:p>
    <w:p w14:paraId="072A950C" w14:textId="77777777" w:rsidR="00192182" w:rsidRPr="004A7AD9" w:rsidRDefault="00192182" w:rsidP="00192182">
      <w:pPr>
        <w:spacing w:line="240" w:lineRule="auto"/>
        <w:jc w:val="both"/>
        <w:rPr>
          <w:rFonts w:cs="Arial"/>
          <w:b/>
          <w:noProof/>
          <w:szCs w:val="20"/>
        </w:rPr>
      </w:pPr>
      <w:r w:rsidRPr="004A7AD9">
        <w:rPr>
          <w:rFonts w:cs="Arial"/>
          <w:b/>
          <w:noProof/>
          <w:szCs w:val="20"/>
        </w:rPr>
        <w:t>Analiza stanja, izzivov:</w:t>
      </w:r>
    </w:p>
    <w:p w14:paraId="21FB0CCF" w14:textId="77777777" w:rsidR="004A7AD9" w:rsidRPr="004A7AD9" w:rsidRDefault="004A7AD9" w:rsidP="004A7AD9">
      <w:pPr>
        <w:spacing w:line="240" w:lineRule="auto"/>
        <w:jc w:val="both"/>
        <w:rPr>
          <w:rFonts w:cs="Arial"/>
          <w:noProof/>
          <w:szCs w:val="20"/>
        </w:rPr>
      </w:pPr>
      <w:r w:rsidRPr="004A7AD9">
        <w:rPr>
          <w:rFonts w:cs="Arial"/>
          <w:noProof/>
          <w:szCs w:val="20"/>
        </w:rPr>
        <w:t>V obmejnih problemskih območjih in redkeje poseljenih regijah dostop do javnega prevoza ni zadostno razviti, kar povzroča težave pri mobilnosti prebivalcev, predvsem tistih, ki nimajo lastnega vozila. To vodi v visoke stroške lastništva vozil, hkrati pa se povečuje število vozil na gospodinjstvo, četudi ti avtomobili niso pogosto uporabljeni. Težava je še posebej izrazita pri starejših, mladih brez vozniškega dovoljenja in drugih ranljivih skupinah.</w:t>
      </w:r>
    </w:p>
    <w:p w14:paraId="37272C21" w14:textId="77777777" w:rsidR="004A7AD9" w:rsidRPr="004A7AD9" w:rsidRDefault="004A7AD9" w:rsidP="004A7AD9">
      <w:pPr>
        <w:spacing w:line="240" w:lineRule="auto"/>
        <w:jc w:val="both"/>
        <w:rPr>
          <w:rFonts w:cs="Arial"/>
          <w:noProof/>
          <w:szCs w:val="20"/>
        </w:rPr>
      </w:pPr>
    </w:p>
    <w:p w14:paraId="4F651E50" w14:textId="74D4BA0A" w:rsidR="00192182" w:rsidRDefault="004A7AD9" w:rsidP="004A7AD9">
      <w:pPr>
        <w:spacing w:line="240" w:lineRule="auto"/>
        <w:jc w:val="both"/>
        <w:rPr>
          <w:rFonts w:cs="Arial"/>
          <w:noProof/>
          <w:szCs w:val="20"/>
        </w:rPr>
      </w:pPr>
      <w:r w:rsidRPr="004A7AD9">
        <w:rPr>
          <w:rFonts w:cs="Arial"/>
          <w:noProof/>
          <w:szCs w:val="20"/>
        </w:rPr>
        <w:t>Souporaba avtomobilov (car sharing) predstavlja alternativo lastništvu vozil, vendar je ključno, da se razvija od spodaj navzgor, torej na način, ki temelji na potrebah in interesih lokalnih skupnosti. Prebivalci sami morajo biti vključeni v razvoj in implementacijo teh rešitev, saj je pomembno, da se pristopi k souporabi vozil in drugim oblikam trajnostne mobilnosti prilagodijo specifičnim potrebam skupnosti. Vključevanje lokalne skupnosti v proces omogoča boljše sprejemanje in prilagoditev rešitev.</w:t>
      </w:r>
    </w:p>
    <w:p w14:paraId="4F8170AC" w14:textId="77777777" w:rsidR="004A7AD9" w:rsidRPr="004A7AD9" w:rsidRDefault="004A7AD9" w:rsidP="004A7AD9">
      <w:pPr>
        <w:spacing w:line="240" w:lineRule="auto"/>
        <w:jc w:val="both"/>
        <w:rPr>
          <w:rFonts w:cs="Arial"/>
          <w:noProof/>
          <w:szCs w:val="20"/>
        </w:rPr>
      </w:pPr>
    </w:p>
    <w:p w14:paraId="4D82BAA8" w14:textId="120FBA27" w:rsidR="00192182" w:rsidRPr="004A7AD9" w:rsidRDefault="00192182" w:rsidP="00192182">
      <w:pPr>
        <w:spacing w:line="240" w:lineRule="auto"/>
        <w:jc w:val="both"/>
        <w:rPr>
          <w:rFonts w:cs="Arial"/>
          <w:noProof/>
          <w:szCs w:val="20"/>
        </w:rPr>
      </w:pPr>
      <w:r w:rsidRPr="004A7AD9">
        <w:rPr>
          <w:rFonts w:cs="Arial"/>
          <w:noProof/>
          <w:szCs w:val="20"/>
        </w:rPr>
        <w:t>Souporaba avtomobilov je značilna za številna mesta, izvedljiva pa bi bila tudi v redkeje naseljenih območjih (npr. en avtomobil na vas).</w:t>
      </w:r>
      <w:r w:rsidR="004A7AD9">
        <w:rPr>
          <w:rFonts w:cs="Arial"/>
          <w:noProof/>
          <w:szCs w:val="20"/>
        </w:rPr>
        <w:t xml:space="preserve"> </w:t>
      </w:r>
      <w:r w:rsidRPr="004A7AD9">
        <w:rPr>
          <w:rFonts w:cs="Arial"/>
          <w:noProof/>
          <w:szCs w:val="20"/>
        </w:rPr>
        <w:t>Primeri dobrih praks so:</w:t>
      </w:r>
    </w:p>
    <w:p w14:paraId="2B3FA695" w14:textId="77777777" w:rsidR="00192182" w:rsidRPr="004A7AD9" w:rsidRDefault="00000000" w:rsidP="00192182">
      <w:pPr>
        <w:pStyle w:val="Odstavekseznama"/>
        <w:numPr>
          <w:ilvl w:val="0"/>
          <w:numId w:val="92"/>
        </w:numPr>
        <w:spacing w:line="240" w:lineRule="auto"/>
        <w:contextualSpacing w:val="0"/>
        <w:jc w:val="both"/>
        <w:rPr>
          <w:rFonts w:cs="Arial"/>
          <w:noProof/>
          <w:szCs w:val="20"/>
        </w:rPr>
      </w:pPr>
      <w:hyperlink r:id="rId13" w:history="1">
        <w:r w:rsidR="00192182" w:rsidRPr="004A7AD9">
          <w:rPr>
            <w:rStyle w:val="Hiperpovezava"/>
            <w:rFonts w:cs="Arial"/>
            <w:noProof/>
            <w:szCs w:val="20"/>
          </w:rPr>
          <w:t>https://www.ita-slo.eu/sites/default/files/progetti/WP3.1.3_R8_SLO.pdf</w:t>
        </w:r>
      </w:hyperlink>
      <w:r w:rsidR="00192182" w:rsidRPr="004A7AD9">
        <w:rPr>
          <w:rFonts w:cs="Arial"/>
          <w:noProof/>
          <w:szCs w:val="20"/>
        </w:rPr>
        <w:t xml:space="preserve">  (poglavje 2.2)</w:t>
      </w:r>
    </w:p>
    <w:p w14:paraId="43E67D04" w14:textId="77777777" w:rsidR="00192182" w:rsidRPr="004A7AD9" w:rsidRDefault="00000000" w:rsidP="00192182">
      <w:pPr>
        <w:pStyle w:val="Odstavekseznama"/>
        <w:numPr>
          <w:ilvl w:val="0"/>
          <w:numId w:val="92"/>
        </w:numPr>
        <w:spacing w:line="240" w:lineRule="auto"/>
        <w:contextualSpacing w:val="0"/>
        <w:jc w:val="both"/>
        <w:rPr>
          <w:rFonts w:cs="Arial"/>
          <w:noProof/>
          <w:szCs w:val="20"/>
        </w:rPr>
      </w:pPr>
      <w:hyperlink r:id="rId14" w:history="1">
        <w:r w:rsidR="00192182" w:rsidRPr="004A7AD9">
          <w:rPr>
            <w:rStyle w:val="Hiperpovezava"/>
            <w:rFonts w:cs="Arial"/>
            <w:noProof/>
            <w:szCs w:val="20"/>
          </w:rPr>
          <w:t>https://www.interregeurope.eu/policylearning/good-practices/item/942/flugs-e-carsharing/</w:t>
        </w:r>
      </w:hyperlink>
      <w:r w:rsidR="00192182" w:rsidRPr="004A7AD9">
        <w:rPr>
          <w:rFonts w:cs="Arial"/>
          <w:noProof/>
          <w:szCs w:val="20"/>
        </w:rPr>
        <w:t xml:space="preserve"> </w:t>
      </w:r>
    </w:p>
    <w:p w14:paraId="7C56E8F4" w14:textId="77777777" w:rsidR="00192182" w:rsidRPr="004A7AD9" w:rsidRDefault="00192182" w:rsidP="00192182">
      <w:pPr>
        <w:spacing w:line="240" w:lineRule="auto"/>
        <w:jc w:val="both"/>
        <w:rPr>
          <w:rFonts w:cs="Arial"/>
          <w:b/>
          <w:noProof/>
          <w:szCs w:val="20"/>
        </w:rPr>
      </w:pPr>
    </w:p>
    <w:p w14:paraId="2D33C510" w14:textId="77777777" w:rsidR="00192182" w:rsidRPr="004A7AD9" w:rsidRDefault="00192182" w:rsidP="00192182">
      <w:pPr>
        <w:spacing w:line="240" w:lineRule="auto"/>
        <w:jc w:val="both"/>
        <w:rPr>
          <w:rFonts w:cs="Arial"/>
          <w:noProof/>
          <w:szCs w:val="20"/>
        </w:rPr>
      </w:pPr>
      <w:r w:rsidRPr="004A7AD9">
        <w:rPr>
          <w:rFonts w:cs="Arial"/>
          <w:b/>
          <w:noProof/>
          <w:szCs w:val="20"/>
        </w:rPr>
        <w:t>Namen in cilji:</w:t>
      </w:r>
    </w:p>
    <w:p w14:paraId="632EF334" w14:textId="6B5251F1" w:rsidR="00192182" w:rsidRPr="004A7AD9" w:rsidRDefault="004A7AD9" w:rsidP="00192182">
      <w:pPr>
        <w:spacing w:line="240" w:lineRule="auto"/>
        <w:jc w:val="both"/>
        <w:rPr>
          <w:rFonts w:cs="Arial"/>
          <w:noProof/>
          <w:szCs w:val="20"/>
        </w:rPr>
      </w:pPr>
      <w:r w:rsidRPr="004A7AD9">
        <w:rPr>
          <w:rFonts w:cs="Arial"/>
          <w:noProof/>
          <w:szCs w:val="20"/>
        </w:rPr>
        <w:t>Namen ukrepa je izboljšati mobilnost v obmejnih problemskih območjih, pri čemer se bodo ključne trajnostne rešitve razvijale na lokalni ravni. Souporaba avtomobilov je pomemben del tega procesa, vendar ni samostojen ključni ukrep, ampak se mora prilagoditi potrebam in pripravljenosti lokalnih skupnosti. Prebivalci bodo aktivno vključeni v razvoj rešitev, kar bo omogočilo uspešnejše uvajanje novih oblik mobilnosti.</w:t>
      </w:r>
    </w:p>
    <w:p w14:paraId="1B34EC2F" w14:textId="77777777" w:rsidR="00192182" w:rsidRPr="004A7AD9" w:rsidRDefault="00192182" w:rsidP="00192182">
      <w:pPr>
        <w:spacing w:line="240" w:lineRule="auto"/>
        <w:jc w:val="both"/>
        <w:rPr>
          <w:rFonts w:cs="Arial"/>
          <w:noProof/>
          <w:szCs w:val="20"/>
        </w:rPr>
      </w:pPr>
      <w:r w:rsidRPr="004A7AD9">
        <w:rPr>
          <w:rFonts w:cs="Arial"/>
          <w:noProof/>
          <w:szCs w:val="20"/>
        </w:rPr>
        <w:t>Cilj ukrepa so:</w:t>
      </w:r>
    </w:p>
    <w:p w14:paraId="4906D0AE" w14:textId="77777777" w:rsidR="00AC4880" w:rsidRDefault="00AC4880" w:rsidP="00AC4880">
      <w:pPr>
        <w:pStyle w:val="Odstavekseznama"/>
        <w:numPr>
          <w:ilvl w:val="0"/>
          <w:numId w:val="152"/>
        </w:numPr>
        <w:spacing w:line="240" w:lineRule="auto"/>
        <w:jc w:val="both"/>
        <w:rPr>
          <w:rFonts w:cs="Arial"/>
          <w:noProof/>
          <w:szCs w:val="20"/>
        </w:rPr>
      </w:pPr>
      <w:r w:rsidRPr="00AC4880">
        <w:rPr>
          <w:rFonts w:cs="Arial"/>
          <w:noProof/>
          <w:szCs w:val="20"/>
        </w:rPr>
        <w:t>Izboljšati mobilnost prebivalcev v obmejnih problemskih območjih s poudarkom na souporabi vozil in drugih trajnostnih oblikah mobilnosti</w:t>
      </w:r>
      <w:r>
        <w:rPr>
          <w:rFonts w:cs="Arial"/>
          <w:noProof/>
          <w:szCs w:val="20"/>
        </w:rPr>
        <w:t>;</w:t>
      </w:r>
    </w:p>
    <w:p w14:paraId="5B355077" w14:textId="77777777" w:rsidR="00AC4880" w:rsidRDefault="00AC4880" w:rsidP="00AC4880">
      <w:pPr>
        <w:pStyle w:val="Odstavekseznama"/>
        <w:numPr>
          <w:ilvl w:val="0"/>
          <w:numId w:val="152"/>
        </w:numPr>
        <w:spacing w:line="240" w:lineRule="auto"/>
        <w:jc w:val="both"/>
        <w:rPr>
          <w:rFonts w:cs="Arial"/>
          <w:noProof/>
          <w:szCs w:val="20"/>
        </w:rPr>
      </w:pPr>
      <w:r w:rsidRPr="00AC4880">
        <w:rPr>
          <w:rFonts w:cs="Arial"/>
          <w:noProof/>
          <w:szCs w:val="20"/>
        </w:rPr>
        <w:t>Povečati dostopnost mobilnosti brez potrebe po lastništvu vozil, s tem pa zmanjšati stroške za gospodinjstva</w:t>
      </w:r>
      <w:r>
        <w:rPr>
          <w:rFonts w:cs="Arial"/>
          <w:noProof/>
          <w:szCs w:val="20"/>
        </w:rPr>
        <w:t>;</w:t>
      </w:r>
    </w:p>
    <w:p w14:paraId="71D30DD0" w14:textId="77777777" w:rsidR="00AC4880" w:rsidRDefault="00AC4880" w:rsidP="00AC4880">
      <w:pPr>
        <w:pStyle w:val="Odstavekseznama"/>
        <w:numPr>
          <w:ilvl w:val="0"/>
          <w:numId w:val="152"/>
        </w:numPr>
        <w:spacing w:line="240" w:lineRule="auto"/>
        <w:jc w:val="both"/>
        <w:rPr>
          <w:rFonts w:cs="Arial"/>
          <w:noProof/>
          <w:szCs w:val="20"/>
        </w:rPr>
      </w:pPr>
      <w:r w:rsidRPr="00AC4880">
        <w:rPr>
          <w:rFonts w:cs="Arial"/>
          <w:noProof/>
          <w:szCs w:val="20"/>
        </w:rPr>
        <w:t>Spodbujanje lokalnih iniciativ in razvoj trajnostnih prevoznih rešitev, ki se prilagajajo potrebam skupnosti</w:t>
      </w:r>
      <w:r>
        <w:rPr>
          <w:rFonts w:cs="Arial"/>
          <w:noProof/>
          <w:szCs w:val="20"/>
        </w:rPr>
        <w:t>;</w:t>
      </w:r>
    </w:p>
    <w:p w14:paraId="5E4AC8B5" w14:textId="54198368" w:rsidR="004A7AD9" w:rsidRPr="00AC4880" w:rsidRDefault="00AC4880" w:rsidP="00AC4880">
      <w:pPr>
        <w:pStyle w:val="Odstavekseznama"/>
        <w:numPr>
          <w:ilvl w:val="0"/>
          <w:numId w:val="152"/>
        </w:numPr>
        <w:spacing w:line="240" w:lineRule="auto"/>
        <w:jc w:val="both"/>
        <w:rPr>
          <w:rFonts w:cs="Arial"/>
          <w:noProof/>
          <w:szCs w:val="20"/>
        </w:rPr>
      </w:pPr>
      <w:r w:rsidRPr="00AC4880">
        <w:rPr>
          <w:rFonts w:cs="Arial"/>
          <w:noProof/>
          <w:szCs w:val="20"/>
        </w:rPr>
        <w:lastRenderedPageBreak/>
        <w:t>Povečati okoljsko trajnost, saj bodo alternative, kot so souporaba vozil, prevoz na klic in e-kolesa, zmanjšale število vozil na cesti in posledično tudi emisije.</w:t>
      </w:r>
    </w:p>
    <w:p w14:paraId="0196647E" w14:textId="77777777" w:rsidR="00AC4880" w:rsidRDefault="00AC4880" w:rsidP="004A7AD9">
      <w:pPr>
        <w:spacing w:line="240" w:lineRule="auto"/>
        <w:jc w:val="both"/>
        <w:rPr>
          <w:rFonts w:cs="Arial"/>
          <w:noProof/>
          <w:szCs w:val="20"/>
        </w:rPr>
      </w:pPr>
    </w:p>
    <w:p w14:paraId="5C692FD1" w14:textId="77777777" w:rsidR="00192182" w:rsidRPr="004A7AD9" w:rsidRDefault="00192182" w:rsidP="00192182">
      <w:pPr>
        <w:spacing w:line="240" w:lineRule="auto"/>
        <w:jc w:val="both"/>
        <w:rPr>
          <w:rFonts w:cs="Arial"/>
          <w:szCs w:val="20"/>
        </w:rPr>
      </w:pPr>
      <w:r w:rsidRPr="004A7AD9">
        <w:rPr>
          <w:rFonts w:cs="Arial"/>
          <w:noProof/>
          <w:szCs w:val="20"/>
        </w:rPr>
        <w:t>Pričakovani rezultati in učinki so</w:t>
      </w:r>
      <w:r w:rsidRPr="004A7AD9">
        <w:rPr>
          <w:rFonts w:cs="Arial"/>
          <w:szCs w:val="20"/>
        </w:rPr>
        <w:t>:</w:t>
      </w:r>
    </w:p>
    <w:p w14:paraId="10E20ADF" w14:textId="77777777" w:rsidR="00AC4880" w:rsidRDefault="00AC4880" w:rsidP="00AC4880">
      <w:pPr>
        <w:pStyle w:val="Odstavekseznama"/>
        <w:numPr>
          <w:ilvl w:val="0"/>
          <w:numId w:val="153"/>
        </w:numPr>
        <w:spacing w:line="240" w:lineRule="auto"/>
        <w:jc w:val="both"/>
        <w:rPr>
          <w:rFonts w:cs="Arial"/>
          <w:szCs w:val="20"/>
        </w:rPr>
      </w:pPr>
      <w:r w:rsidRPr="00AC4880">
        <w:rPr>
          <w:rFonts w:cs="Arial"/>
          <w:szCs w:val="20"/>
        </w:rPr>
        <w:t>Zmanjšanje števila osebnih avtomobilov, brez zmanjšanja mobilnosti prebivalcev</w:t>
      </w:r>
      <w:r>
        <w:rPr>
          <w:rFonts w:cs="Arial"/>
          <w:szCs w:val="20"/>
        </w:rPr>
        <w:t>;</w:t>
      </w:r>
    </w:p>
    <w:p w14:paraId="714493BF" w14:textId="77777777" w:rsidR="00AC4880" w:rsidRDefault="00AC4880" w:rsidP="00AC4880">
      <w:pPr>
        <w:pStyle w:val="Odstavekseznama"/>
        <w:numPr>
          <w:ilvl w:val="0"/>
          <w:numId w:val="153"/>
        </w:numPr>
        <w:spacing w:line="240" w:lineRule="auto"/>
        <w:jc w:val="both"/>
        <w:rPr>
          <w:rFonts w:cs="Arial"/>
          <w:szCs w:val="20"/>
        </w:rPr>
      </w:pPr>
      <w:r w:rsidRPr="00AC4880">
        <w:rPr>
          <w:rFonts w:cs="Arial"/>
          <w:szCs w:val="20"/>
        </w:rPr>
        <w:t>Večja dostopnost prevozov za prebivalce, ki nimajo dostopa do lastnih vozil</w:t>
      </w:r>
      <w:r>
        <w:rPr>
          <w:rFonts w:cs="Arial"/>
          <w:szCs w:val="20"/>
        </w:rPr>
        <w:t>;</w:t>
      </w:r>
    </w:p>
    <w:p w14:paraId="1329C3CA" w14:textId="77777777" w:rsidR="00AC4880" w:rsidRDefault="00AC4880" w:rsidP="00AC4880">
      <w:pPr>
        <w:pStyle w:val="Odstavekseznama"/>
        <w:numPr>
          <w:ilvl w:val="0"/>
          <w:numId w:val="153"/>
        </w:numPr>
        <w:spacing w:line="240" w:lineRule="auto"/>
        <w:jc w:val="both"/>
        <w:rPr>
          <w:rFonts w:cs="Arial"/>
          <w:szCs w:val="20"/>
        </w:rPr>
      </w:pPr>
      <w:r w:rsidRPr="00AC4880">
        <w:rPr>
          <w:rFonts w:cs="Arial"/>
          <w:szCs w:val="20"/>
        </w:rPr>
        <w:t>Večja fleksibilnost in izbira prevoznih možnosti, ki so prilagojene potrebam lokalnih skupnosti</w:t>
      </w:r>
      <w:r>
        <w:rPr>
          <w:rFonts w:cs="Arial"/>
          <w:szCs w:val="20"/>
        </w:rPr>
        <w:t>;</w:t>
      </w:r>
    </w:p>
    <w:p w14:paraId="213706AA" w14:textId="77777777" w:rsidR="00AC4880" w:rsidRDefault="00AC4880" w:rsidP="00AC4880">
      <w:pPr>
        <w:pStyle w:val="Odstavekseznama"/>
        <w:numPr>
          <w:ilvl w:val="0"/>
          <w:numId w:val="153"/>
        </w:numPr>
        <w:spacing w:line="240" w:lineRule="auto"/>
        <w:jc w:val="both"/>
        <w:rPr>
          <w:rFonts w:cs="Arial"/>
          <w:szCs w:val="20"/>
        </w:rPr>
      </w:pPr>
      <w:r w:rsidRPr="00AC4880">
        <w:rPr>
          <w:rFonts w:cs="Arial"/>
          <w:szCs w:val="20"/>
        </w:rPr>
        <w:t>Zmanjšanje stroškov mobilnosti za gospodinjstva, predvsem tiste, ki avtomobil uporabljajo le občasno</w:t>
      </w:r>
      <w:r>
        <w:rPr>
          <w:rFonts w:cs="Arial"/>
          <w:szCs w:val="20"/>
        </w:rPr>
        <w:t>;</w:t>
      </w:r>
    </w:p>
    <w:p w14:paraId="1261E82D" w14:textId="6B290F26" w:rsidR="00192182" w:rsidRPr="00AC4880" w:rsidRDefault="00AC4880" w:rsidP="00AC4880">
      <w:pPr>
        <w:pStyle w:val="Odstavekseznama"/>
        <w:numPr>
          <w:ilvl w:val="0"/>
          <w:numId w:val="153"/>
        </w:numPr>
        <w:spacing w:line="240" w:lineRule="auto"/>
        <w:jc w:val="both"/>
        <w:rPr>
          <w:rFonts w:cs="Arial"/>
          <w:szCs w:val="20"/>
        </w:rPr>
      </w:pPr>
      <w:r w:rsidRPr="00AC4880">
        <w:rPr>
          <w:rFonts w:cs="Arial"/>
          <w:szCs w:val="20"/>
        </w:rPr>
        <w:t xml:space="preserve">Zmanjšanje </w:t>
      </w:r>
      <w:proofErr w:type="spellStart"/>
      <w:r w:rsidRPr="00AC4880">
        <w:rPr>
          <w:rFonts w:cs="Arial"/>
          <w:szCs w:val="20"/>
        </w:rPr>
        <w:t>okoljske</w:t>
      </w:r>
      <w:proofErr w:type="spellEnd"/>
      <w:r w:rsidRPr="00AC4880">
        <w:rPr>
          <w:rFonts w:cs="Arial"/>
          <w:szCs w:val="20"/>
        </w:rPr>
        <w:t xml:space="preserve"> obremenitve z zmanjšanjem števila vozil na cesti in večjo uporabo električnih in trajnostnih prevoznih sredstev.</w:t>
      </w:r>
    </w:p>
    <w:p w14:paraId="45D3029D" w14:textId="77777777" w:rsidR="00AC4880" w:rsidRDefault="00AC4880" w:rsidP="00192182">
      <w:pPr>
        <w:spacing w:line="240" w:lineRule="auto"/>
        <w:jc w:val="both"/>
        <w:rPr>
          <w:rFonts w:cs="Arial"/>
          <w:noProof/>
          <w:szCs w:val="20"/>
        </w:rPr>
      </w:pPr>
    </w:p>
    <w:p w14:paraId="40D8FA87" w14:textId="77777777" w:rsidR="00192182" w:rsidRPr="004A7AD9" w:rsidRDefault="00192182" w:rsidP="00192182">
      <w:pPr>
        <w:spacing w:line="240" w:lineRule="auto"/>
        <w:jc w:val="both"/>
        <w:rPr>
          <w:rFonts w:cs="Arial"/>
          <w:noProof/>
          <w:szCs w:val="20"/>
        </w:rPr>
      </w:pPr>
      <w:r w:rsidRPr="004A7AD9">
        <w:rPr>
          <w:rFonts w:cs="Arial"/>
          <w:noProof/>
          <w:szCs w:val="20"/>
        </w:rPr>
        <w:t>Ukrep se navezuje na ostale ukrepe s področja mobilnosti.</w:t>
      </w:r>
    </w:p>
    <w:p w14:paraId="5F0FEFDF" w14:textId="77777777" w:rsidR="00192182" w:rsidRPr="004A7AD9" w:rsidRDefault="00192182" w:rsidP="00192182">
      <w:pPr>
        <w:spacing w:line="240" w:lineRule="auto"/>
        <w:jc w:val="both"/>
        <w:rPr>
          <w:rFonts w:cs="Arial"/>
          <w:noProof/>
          <w:szCs w:val="20"/>
        </w:rPr>
      </w:pPr>
    </w:p>
    <w:p w14:paraId="01722E42" w14:textId="77777777" w:rsidR="00192182" w:rsidRPr="004A7AD9" w:rsidRDefault="00192182" w:rsidP="00192182">
      <w:pPr>
        <w:spacing w:line="240" w:lineRule="auto"/>
        <w:jc w:val="both"/>
        <w:rPr>
          <w:rFonts w:cs="Arial"/>
          <w:noProof/>
          <w:szCs w:val="20"/>
        </w:rPr>
      </w:pPr>
      <w:r w:rsidRPr="004A7AD9">
        <w:rPr>
          <w:rFonts w:cs="Arial"/>
          <w:b/>
          <w:noProof/>
          <w:szCs w:val="20"/>
        </w:rPr>
        <w:t>Predmet,  aktivnosti:</w:t>
      </w:r>
      <w:r w:rsidRPr="004A7AD9">
        <w:rPr>
          <w:rFonts w:cs="Arial"/>
          <w:noProof/>
          <w:szCs w:val="20"/>
        </w:rPr>
        <w:t xml:space="preserve"> </w:t>
      </w:r>
    </w:p>
    <w:p w14:paraId="6B38929E" w14:textId="77777777" w:rsidR="00AC4880" w:rsidRPr="00AC4880" w:rsidRDefault="00AC4880" w:rsidP="00AC4880">
      <w:pPr>
        <w:pStyle w:val="Odstavekseznama"/>
        <w:numPr>
          <w:ilvl w:val="0"/>
          <w:numId w:val="154"/>
        </w:numPr>
        <w:spacing w:line="240" w:lineRule="auto"/>
        <w:jc w:val="both"/>
        <w:rPr>
          <w:rFonts w:cs="Arial"/>
          <w:noProof/>
          <w:szCs w:val="20"/>
        </w:rPr>
      </w:pPr>
      <w:r w:rsidRPr="00AC4880">
        <w:rPr>
          <w:rFonts w:cs="Arial"/>
          <w:noProof/>
          <w:szCs w:val="20"/>
        </w:rPr>
        <w:t>Razvoj modelov souporabe avtomobilov (car sharing) v sodelovanju z lokalnimi prebivalci in občinami:</w:t>
      </w:r>
    </w:p>
    <w:p w14:paraId="249701A0" w14:textId="77777777" w:rsidR="00A40ED1" w:rsidRDefault="00AC4880" w:rsidP="00AC4880">
      <w:pPr>
        <w:pStyle w:val="Odstavekseznama"/>
        <w:numPr>
          <w:ilvl w:val="0"/>
          <w:numId w:val="155"/>
        </w:numPr>
        <w:spacing w:line="240" w:lineRule="auto"/>
        <w:jc w:val="both"/>
        <w:rPr>
          <w:rFonts w:cs="Arial"/>
          <w:noProof/>
          <w:szCs w:val="20"/>
        </w:rPr>
      </w:pPr>
      <w:r w:rsidRPr="00AC4880">
        <w:rPr>
          <w:rFonts w:cs="Arial"/>
          <w:noProof/>
          <w:szCs w:val="20"/>
        </w:rPr>
        <w:t>Prvi korak je ugotoviti potrebe lokalnih prebivalcev preko ankete ali delavnic, kjer se zberejo mnenja o tem, kakšne prevozne rešitve bi potrebovali. To vključuje vprašanja o potrebah po prevozih za določene dejavnosti (npr. prevoz v službo, za nakupovanje, obisk zdravnika) ter o interesu za souporabo avtomobilov</w:t>
      </w:r>
      <w:r w:rsidR="00A40ED1">
        <w:rPr>
          <w:rFonts w:cs="Arial"/>
          <w:noProof/>
          <w:szCs w:val="20"/>
        </w:rPr>
        <w:t>;</w:t>
      </w:r>
    </w:p>
    <w:p w14:paraId="138CC119" w14:textId="3451B84C" w:rsidR="00A40ED1" w:rsidRDefault="00AC4880" w:rsidP="00AC4880">
      <w:pPr>
        <w:pStyle w:val="Odstavekseznama"/>
        <w:numPr>
          <w:ilvl w:val="0"/>
          <w:numId w:val="155"/>
        </w:numPr>
        <w:spacing w:line="240" w:lineRule="auto"/>
        <w:jc w:val="both"/>
        <w:rPr>
          <w:rFonts w:cs="Arial"/>
          <w:noProof/>
          <w:szCs w:val="20"/>
        </w:rPr>
      </w:pPr>
      <w:r w:rsidRPr="00A40ED1">
        <w:rPr>
          <w:rFonts w:cs="Arial"/>
          <w:noProof/>
          <w:szCs w:val="20"/>
        </w:rPr>
        <w:t>Občina bo spodbudila ustvarjanje lokalnih pobud in sodelovanje prebivalcev, da se preizkusijo različne oblike souporabe vozil, kot so npr. souporaba enega avtomobila za celotno naselje ali manjša vozila za krajše razdalje. Lokalna skupnost bo ključna pri določanju, kako in kje naj se te rešitve implementirajo</w:t>
      </w:r>
      <w:r w:rsidR="00A40ED1">
        <w:rPr>
          <w:rFonts w:cs="Arial"/>
          <w:noProof/>
          <w:szCs w:val="20"/>
        </w:rPr>
        <w:t>;</w:t>
      </w:r>
    </w:p>
    <w:p w14:paraId="1B5299B0" w14:textId="333F0417" w:rsidR="00AC4880" w:rsidRPr="00A40ED1" w:rsidRDefault="00AC4880" w:rsidP="00AC4880">
      <w:pPr>
        <w:pStyle w:val="Odstavekseznama"/>
        <w:numPr>
          <w:ilvl w:val="0"/>
          <w:numId w:val="155"/>
        </w:numPr>
        <w:spacing w:line="240" w:lineRule="auto"/>
        <w:jc w:val="both"/>
        <w:rPr>
          <w:rFonts w:cs="Arial"/>
          <w:noProof/>
          <w:szCs w:val="20"/>
        </w:rPr>
      </w:pPr>
      <w:r w:rsidRPr="00A40ED1">
        <w:rPr>
          <w:rFonts w:cs="Arial"/>
          <w:noProof/>
          <w:szCs w:val="20"/>
        </w:rPr>
        <w:t>Pomoč pri izbiri modela souporabe, ki bo za lokalno skupnost najbolj primeren, bodisi preko skupnih vozil na vas ali manjše, bolj fleksibilne rešitve (npr. električna kolesa).</w:t>
      </w:r>
    </w:p>
    <w:p w14:paraId="15D302DB" w14:textId="6F13AEBE" w:rsidR="0013107D" w:rsidRPr="0013107D" w:rsidRDefault="00AC4880" w:rsidP="00035129">
      <w:pPr>
        <w:pStyle w:val="Odstavekseznama"/>
        <w:numPr>
          <w:ilvl w:val="0"/>
          <w:numId w:val="154"/>
        </w:numPr>
        <w:spacing w:line="240" w:lineRule="auto"/>
        <w:jc w:val="both"/>
        <w:rPr>
          <w:rFonts w:cs="Arial"/>
          <w:noProof/>
          <w:szCs w:val="20"/>
        </w:rPr>
      </w:pPr>
      <w:r w:rsidRPr="0013107D">
        <w:rPr>
          <w:rFonts w:cs="Arial"/>
          <w:noProof/>
          <w:szCs w:val="20"/>
        </w:rPr>
        <w:t>Prevoz na klic kot alternativa javnemu prevozu, ki omogoča večjo prilagodljivost in dostopnost:</w:t>
      </w:r>
    </w:p>
    <w:p w14:paraId="68E439FE" w14:textId="77777777" w:rsidR="0013107D" w:rsidRDefault="00AC4880" w:rsidP="00AC4880">
      <w:pPr>
        <w:pStyle w:val="Odstavekseznama"/>
        <w:numPr>
          <w:ilvl w:val="0"/>
          <w:numId w:val="156"/>
        </w:numPr>
        <w:spacing w:line="240" w:lineRule="auto"/>
        <w:jc w:val="both"/>
        <w:rPr>
          <w:rFonts w:cs="Arial"/>
          <w:noProof/>
          <w:szCs w:val="20"/>
        </w:rPr>
      </w:pPr>
      <w:r w:rsidRPr="0013107D">
        <w:rPr>
          <w:rFonts w:cs="Arial"/>
          <w:noProof/>
          <w:szCs w:val="20"/>
        </w:rPr>
        <w:t>Vzpostavitev aplikacije ali sistema za prevoz na klic, kjer prebivalci enostavno naročijo prevoz za določen čas, ko nimajo možnosti prevoza (npr. v času, ko javni prevoz ni na voljo ali ko je prevoz potreben samo za krajše razdalje)</w:t>
      </w:r>
      <w:r w:rsidR="0013107D">
        <w:rPr>
          <w:rFonts w:cs="Arial"/>
          <w:noProof/>
          <w:szCs w:val="20"/>
        </w:rPr>
        <w:t>;</w:t>
      </w:r>
    </w:p>
    <w:p w14:paraId="7342D61E" w14:textId="77777777" w:rsidR="0013107D" w:rsidRDefault="00AC4880" w:rsidP="00AC4880">
      <w:pPr>
        <w:pStyle w:val="Odstavekseznama"/>
        <w:numPr>
          <w:ilvl w:val="0"/>
          <w:numId w:val="156"/>
        </w:numPr>
        <w:spacing w:line="240" w:lineRule="auto"/>
        <w:jc w:val="both"/>
        <w:rPr>
          <w:rFonts w:cs="Arial"/>
          <w:noProof/>
          <w:szCs w:val="20"/>
        </w:rPr>
      </w:pPr>
      <w:r w:rsidRPr="0013107D">
        <w:rPr>
          <w:rFonts w:cs="Arial"/>
          <w:noProof/>
          <w:szCs w:val="20"/>
        </w:rPr>
        <w:t>Povezava z obstoječimi prevoznimi storitvami, ki bodo omogočile boljšo usklajenost potreb in razpoložljivosti prevozov</w:t>
      </w:r>
      <w:r w:rsidR="0013107D">
        <w:rPr>
          <w:rFonts w:cs="Arial"/>
          <w:noProof/>
          <w:szCs w:val="20"/>
        </w:rPr>
        <w:t>;</w:t>
      </w:r>
    </w:p>
    <w:p w14:paraId="6DDBC09A" w14:textId="445DFA02" w:rsidR="00AC4880" w:rsidRPr="0013107D" w:rsidRDefault="00AC4880" w:rsidP="00AC4880">
      <w:pPr>
        <w:pStyle w:val="Odstavekseznama"/>
        <w:numPr>
          <w:ilvl w:val="0"/>
          <w:numId w:val="156"/>
        </w:numPr>
        <w:spacing w:line="240" w:lineRule="auto"/>
        <w:jc w:val="both"/>
        <w:rPr>
          <w:rFonts w:cs="Arial"/>
          <w:noProof/>
          <w:szCs w:val="20"/>
        </w:rPr>
      </w:pPr>
      <w:r w:rsidRPr="0013107D">
        <w:rPr>
          <w:rFonts w:cs="Arial"/>
          <w:noProof/>
          <w:szCs w:val="20"/>
        </w:rPr>
        <w:t>Občina bo sodelovala z lokalnimi podjetji, ki ponujajo prevozne storitve, da omogoči dostop do prevozov na klic, ki bodo usklajeni s potrebami prebivalcev</w:t>
      </w:r>
      <w:r w:rsidR="0013107D">
        <w:rPr>
          <w:rFonts w:cs="Arial"/>
          <w:noProof/>
          <w:szCs w:val="20"/>
        </w:rPr>
        <w:t>;</w:t>
      </w:r>
    </w:p>
    <w:p w14:paraId="0FE58DC3" w14:textId="77777777" w:rsidR="00AC4880" w:rsidRPr="0013107D" w:rsidRDefault="00AC4880" w:rsidP="0013107D">
      <w:pPr>
        <w:pStyle w:val="Odstavekseznama"/>
        <w:numPr>
          <w:ilvl w:val="0"/>
          <w:numId w:val="154"/>
        </w:numPr>
        <w:spacing w:line="240" w:lineRule="auto"/>
        <w:jc w:val="both"/>
        <w:rPr>
          <w:rFonts w:cs="Arial"/>
          <w:noProof/>
          <w:szCs w:val="20"/>
        </w:rPr>
      </w:pPr>
      <w:r w:rsidRPr="0013107D">
        <w:rPr>
          <w:rFonts w:cs="Arial"/>
          <w:noProof/>
          <w:szCs w:val="20"/>
        </w:rPr>
        <w:t>Spodbujanje uporabe električnih koles in drugih trajnostnih prevoznih sredstev:</w:t>
      </w:r>
    </w:p>
    <w:p w14:paraId="0D66279E" w14:textId="77777777" w:rsidR="0013107D" w:rsidRDefault="00AC4880" w:rsidP="00AC4880">
      <w:pPr>
        <w:pStyle w:val="Odstavekseznama"/>
        <w:numPr>
          <w:ilvl w:val="0"/>
          <w:numId w:val="157"/>
        </w:numPr>
        <w:spacing w:line="240" w:lineRule="auto"/>
        <w:jc w:val="both"/>
        <w:rPr>
          <w:rFonts w:cs="Arial"/>
          <w:noProof/>
          <w:szCs w:val="20"/>
        </w:rPr>
      </w:pPr>
      <w:r w:rsidRPr="0013107D">
        <w:rPr>
          <w:rFonts w:cs="Arial"/>
          <w:noProof/>
          <w:szCs w:val="20"/>
        </w:rPr>
        <w:t>Nabava in souporaba električnih koles v lokalnih skupnostih, ki omogočajo enostavno in okolju prijazno mobilnost. Električna kolesa bodo primerna za kraje, kjer je prevoz na klic ali souporaba avtomobilov težko izvedljiva</w:t>
      </w:r>
      <w:r w:rsidR="0013107D">
        <w:rPr>
          <w:rFonts w:cs="Arial"/>
          <w:noProof/>
          <w:szCs w:val="20"/>
        </w:rPr>
        <w:t>;</w:t>
      </w:r>
    </w:p>
    <w:p w14:paraId="4E3AA2E3" w14:textId="77777777" w:rsidR="0013107D" w:rsidRDefault="00AC4880" w:rsidP="00AC4880">
      <w:pPr>
        <w:pStyle w:val="Odstavekseznama"/>
        <w:numPr>
          <w:ilvl w:val="0"/>
          <w:numId w:val="157"/>
        </w:numPr>
        <w:spacing w:line="240" w:lineRule="auto"/>
        <w:jc w:val="both"/>
        <w:rPr>
          <w:rFonts w:cs="Arial"/>
          <w:noProof/>
          <w:szCs w:val="20"/>
        </w:rPr>
      </w:pPr>
      <w:r w:rsidRPr="0013107D">
        <w:rPr>
          <w:rFonts w:cs="Arial"/>
          <w:noProof/>
          <w:szCs w:val="20"/>
        </w:rPr>
        <w:t>Vzpostavitev sistemov za izposojo koles, kar bo prebivalcem omogočilo, da dostopajo do prevozov za krajše razdalje brez potrebe po avtomobilu</w:t>
      </w:r>
      <w:r w:rsidR="0013107D">
        <w:rPr>
          <w:rFonts w:cs="Arial"/>
          <w:noProof/>
          <w:szCs w:val="20"/>
        </w:rPr>
        <w:t>;</w:t>
      </w:r>
    </w:p>
    <w:p w14:paraId="50A00F3A" w14:textId="77777777" w:rsidR="0013107D" w:rsidRDefault="00AC4880" w:rsidP="00AC4880">
      <w:pPr>
        <w:pStyle w:val="Odstavekseznama"/>
        <w:numPr>
          <w:ilvl w:val="0"/>
          <w:numId w:val="154"/>
        </w:numPr>
        <w:spacing w:line="240" w:lineRule="auto"/>
        <w:jc w:val="both"/>
        <w:rPr>
          <w:rFonts w:cs="Arial"/>
          <w:noProof/>
          <w:szCs w:val="20"/>
        </w:rPr>
      </w:pPr>
      <w:r w:rsidRPr="0013107D">
        <w:rPr>
          <w:rFonts w:cs="Arial"/>
          <w:noProof/>
          <w:szCs w:val="20"/>
        </w:rPr>
        <w:t>Informiranje in ozaveščanje prebivalcev o možnostih trajnostne mobilnosti:</w:t>
      </w:r>
    </w:p>
    <w:p w14:paraId="4EA6467F" w14:textId="77777777" w:rsidR="0013107D" w:rsidRDefault="00AC4880" w:rsidP="00AC4880">
      <w:pPr>
        <w:pStyle w:val="Odstavekseznama"/>
        <w:numPr>
          <w:ilvl w:val="1"/>
          <w:numId w:val="154"/>
        </w:numPr>
        <w:spacing w:line="240" w:lineRule="auto"/>
        <w:jc w:val="both"/>
        <w:rPr>
          <w:rFonts w:cs="Arial"/>
          <w:noProof/>
          <w:szCs w:val="20"/>
        </w:rPr>
      </w:pPr>
      <w:r w:rsidRPr="0013107D">
        <w:rPr>
          <w:rFonts w:cs="Arial"/>
          <w:noProof/>
          <w:szCs w:val="20"/>
        </w:rPr>
        <w:t>Organiziranje informativnih srečanj v lokalnih skupnostih, kjer se bodo prebivalci seznanili z možnostmi souporabe avtomobilov in drugih alternativnih oblik prevoza</w:t>
      </w:r>
      <w:r w:rsidR="0013107D">
        <w:rPr>
          <w:rFonts w:cs="Arial"/>
          <w:noProof/>
          <w:szCs w:val="20"/>
        </w:rPr>
        <w:t>;</w:t>
      </w:r>
    </w:p>
    <w:p w14:paraId="72454E7D" w14:textId="42584044" w:rsidR="00192182" w:rsidRPr="0013107D" w:rsidRDefault="00AC4880" w:rsidP="00AC4880">
      <w:pPr>
        <w:pStyle w:val="Odstavekseznama"/>
        <w:numPr>
          <w:ilvl w:val="1"/>
          <w:numId w:val="154"/>
        </w:numPr>
        <w:spacing w:line="240" w:lineRule="auto"/>
        <w:jc w:val="both"/>
        <w:rPr>
          <w:rFonts w:cs="Arial"/>
          <w:noProof/>
          <w:szCs w:val="20"/>
        </w:rPr>
      </w:pPr>
      <w:r w:rsidRPr="0013107D">
        <w:rPr>
          <w:rFonts w:cs="Arial"/>
          <w:noProof/>
          <w:szCs w:val="20"/>
        </w:rPr>
        <w:t>Izobraževalne kampanje, ki bodo pomagale pri spreminjanju obnašanja in povečanju sprejetja trajnostnih načinov prevoza. Kampanje bodo poudarjale koristi souporabe vozil, tako ekonomske kot okoljske, ter prinašale praktične informacije o tem, kako vključiti te rešitve v vsakdanji ritem življenja.</w:t>
      </w:r>
    </w:p>
    <w:p w14:paraId="4034085E" w14:textId="77777777" w:rsidR="00192182" w:rsidRPr="004A7AD9" w:rsidRDefault="00192182" w:rsidP="00192182">
      <w:pPr>
        <w:spacing w:line="240" w:lineRule="auto"/>
        <w:jc w:val="both"/>
        <w:rPr>
          <w:rFonts w:cs="Arial"/>
          <w:b/>
          <w:noProof/>
          <w:szCs w:val="20"/>
        </w:rPr>
      </w:pPr>
    </w:p>
    <w:p w14:paraId="2731E434" w14:textId="77777777" w:rsidR="00192182" w:rsidRPr="004A7AD9" w:rsidRDefault="00192182" w:rsidP="00192182">
      <w:pPr>
        <w:spacing w:line="240" w:lineRule="auto"/>
        <w:jc w:val="both"/>
        <w:rPr>
          <w:rFonts w:cs="Arial"/>
          <w:b/>
          <w:noProof/>
          <w:szCs w:val="20"/>
        </w:rPr>
      </w:pPr>
      <w:r w:rsidRPr="004A7AD9">
        <w:rPr>
          <w:rFonts w:cs="Arial"/>
          <w:b/>
          <w:noProof/>
          <w:szCs w:val="20"/>
        </w:rPr>
        <w:t>Izvajanje:</w:t>
      </w:r>
    </w:p>
    <w:p w14:paraId="54545972" w14:textId="09A6371F" w:rsidR="0013107D" w:rsidRDefault="0013107D" w:rsidP="0013107D">
      <w:pPr>
        <w:spacing w:line="240" w:lineRule="auto"/>
        <w:jc w:val="both"/>
        <w:rPr>
          <w:rFonts w:cs="Arial"/>
          <w:szCs w:val="20"/>
        </w:rPr>
      </w:pPr>
      <w:r w:rsidRPr="002E1B4D">
        <w:rPr>
          <w:rFonts w:cs="Arial"/>
          <w:szCs w:val="20"/>
        </w:rPr>
        <w:t>Dogovor med ministrstv</w:t>
      </w:r>
      <w:r>
        <w:rPr>
          <w:rFonts w:cs="Arial"/>
          <w:szCs w:val="20"/>
        </w:rPr>
        <w:t>om</w:t>
      </w:r>
      <w:r w:rsidRPr="002E1B4D">
        <w:rPr>
          <w:rFonts w:cs="Arial"/>
          <w:szCs w:val="20"/>
        </w:rPr>
        <w:t xml:space="preserve">, </w:t>
      </w:r>
      <w:r>
        <w:rPr>
          <w:rFonts w:cs="Arial"/>
          <w:szCs w:val="20"/>
        </w:rPr>
        <w:t xml:space="preserve">občinami, </w:t>
      </w:r>
      <w:r w:rsidRPr="0013107D">
        <w:rPr>
          <w:rFonts w:cs="Arial"/>
          <w:szCs w:val="20"/>
        </w:rPr>
        <w:t>regionalne razvojne agencije (regijski centri mobilnosti)</w:t>
      </w:r>
      <w:r>
        <w:rPr>
          <w:rFonts w:cs="Arial"/>
          <w:szCs w:val="20"/>
        </w:rPr>
        <w:t xml:space="preserve"> pravna ureditev, </w:t>
      </w:r>
      <w:r w:rsidRPr="002E1B4D">
        <w:rPr>
          <w:rFonts w:cs="Arial"/>
          <w:szCs w:val="20"/>
        </w:rPr>
        <w:t>ureditev financiranja.</w:t>
      </w:r>
    </w:p>
    <w:p w14:paraId="68B8472A" w14:textId="1415FAA9" w:rsidR="0013107D" w:rsidRDefault="0013107D" w:rsidP="0013107D">
      <w:pPr>
        <w:spacing w:line="240" w:lineRule="auto"/>
        <w:jc w:val="both"/>
        <w:rPr>
          <w:rFonts w:cs="Arial"/>
          <w:szCs w:val="20"/>
        </w:rPr>
      </w:pPr>
      <w:r>
        <w:rPr>
          <w:rFonts w:cs="Arial"/>
          <w:szCs w:val="20"/>
        </w:rPr>
        <w:t>Javni razpisi, javni pozivi, ki ga izvedejo občine.</w:t>
      </w:r>
    </w:p>
    <w:p w14:paraId="008EFA4B" w14:textId="12C30908" w:rsidR="0013107D" w:rsidRPr="002E1B4D" w:rsidRDefault="0013107D" w:rsidP="0013107D">
      <w:pPr>
        <w:spacing w:line="240" w:lineRule="auto"/>
        <w:jc w:val="both"/>
        <w:rPr>
          <w:rFonts w:cs="Arial"/>
          <w:szCs w:val="20"/>
        </w:rPr>
      </w:pPr>
      <w:r w:rsidRPr="002E1B4D">
        <w:rPr>
          <w:rFonts w:cs="Arial"/>
          <w:szCs w:val="20"/>
        </w:rPr>
        <w:lastRenderedPageBreak/>
        <w:t>Nosilci ukrepa</w:t>
      </w:r>
      <w:r>
        <w:rPr>
          <w:rFonts w:cs="Arial"/>
          <w:szCs w:val="20"/>
        </w:rPr>
        <w:t>: Ministrstvo za okolje podnebje in energijo (MOPE), regionalne razvojne agencije (regijski centri mobilnosti), občine.</w:t>
      </w:r>
    </w:p>
    <w:p w14:paraId="360557B3" w14:textId="77777777" w:rsidR="00192182" w:rsidRPr="004A7AD9" w:rsidRDefault="00192182" w:rsidP="00192182">
      <w:pPr>
        <w:spacing w:line="240" w:lineRule="auto"/>
        <w:jc w:val="both"/>
        <w:rPr>
          <w:rFonts w:cs="Arial"/>
          <w:noProof/>
          <w:szCs w:val="20"/>
        </w:rPr>
      </w:pPr>
    </w:p>
    <w:p w14:paraId="5FBC6395" w14:textId="77777777" w:rsidR="00192182" w:rsidRPr="004A7AD9" w:rsidRDefault="00192182" w:rsidP="00192182">
      <w:pPr>
        <w:spacing w:line="240" w:lineRule="auto"/>
        <w:jc w:val="both"/>
        <w:rPr>
          <w:rFonts w:cs="Arial"/>
          <w:noProof/>
          <w:szCs w:val="20"/>
        </w:rPr>
      </w:pPr>
      <w:r w:rsidRPr="004A7AD9">
        <w:rPr>
          <w:rFonts w:cs="Arial"/>
          <w:b/>
          <w:noProof/>
          <w:szCs w:val="20"/>
        </w:rPr>
        <w:t>Ciljne skupine:</w:t>
      </w:r>
      <w:r w:rsidRPr="004A7AD9">
        <w:rPr>
          <w:rFonts w:cs="Arial"/>
          <w:noProof/>
          <w:szCs w:val="20"/>
        </w:rPr>
        <w:t xml:space="preserve"> </w:t>
      </w:r>
    </w:p>
    <w:p w14:paraId="594534B4" w14:textId="421AC2DF" w:rsidR="00192182" w:rsidRPr="004A7AD9" w:rsidRDefault="0013107D" w:rsidP="00192182">
      <w:pPr>
        <w:spacing w:line="240" w:lineRule="auto"/>
      </w:pPr>
      <w:r>
        <w:rPr>
          <w:rFonts w:cs="Arial"/>
          <w:noProof/>
          <w:szCs w:val="20"/>
        </w:rPr>
        <w:t>Prebivalci.</w:t>
      </w:r>
    </w:p>
    <w:p w14:paraId="4F03B49B" w14:textId="77777777" w:rsidR="00192182" w:rsidRPr="004A7AD9" w:rsidRDefault="00192182" w:rsidP="00192182">
      <w:pPr>
        <w:spacing w:line="240" w:lineRule="auto"/>
        <w:rPr>
          <w:rFonts w:cs="Arial"/>
          <w:szCs w:val="20"/>
        </w:rPr>
      </w:pPr>
    </w:p>
    <w:p w14:paraId="6DC4CF06" w14:textId="77777777" w:rsidR="0013107D" w:rsidRPr="002E1B4D" w:rsidRDefault="0013107D" w:rsidP="0013107D">
      <w:pPr>
        <w:spacing w:line="240" w:lineRule="auto"/>
        <w:rPr>
          <w:rFonts w:cs="Arial"/>
          <w:b/>
          <w:szCs w:val="20"/>
        </w:rPr>
      </w:pPr>
      <w:r w:rsidRPr="002E1B4D">
        <w:rPr>
          <w:rFonts w:cs="Arial"/>
          <w:b/>
          <w:szCs w:val="20"/>
        </w:rPr>
        <w:t>Državna pomoč:</w:t>
      </w:r>
    </w:p>
    <w:p w14:paraId="2AF45D6C" w14:textId="1BF782F3" w:rsidR="0013107D" w:rsidRPr="002E1B4D" w:rsidRDefault="0013107D" w:rsidP="0013107D">
      <w:pPr>
        <w:spacing w:line="240" w:lineRule="auto"/>
        <w:rPr>
          <w:rFonts w:cs="Arial"/>
          <w:szCs w:val="20"/>
        </w:rPr>
      </w:pPr>
      <w:r w:rsidRPr="002E1B4D">
        <w:rPr>
          <w:rFonts w:cs="Arial"/>
          <w:szCs w:val="20"/>
        </w:rPr>
        <w:t xml:space="preserve">Ukrep </w:t>
      </w:r>
      <w:r>
        <w:rPr>
          <w:rFonts w:cs="Arial"/>
          <w:szCs w:val="20"/>
        </w:rPr>
        <w:t xml:space="preserve">bi </w:t>
      </w:r>
      <w:r w:rsidRPr="002E1B4D">
        <w:rPr>
          <w:rFonts w:cs="Arial"/>
          <w:szCs w:val="20"/>
        </w:rPr>
        <w:t>lahko predstavlja</w:t>
      </w:r>
      <w:r>
        <w:rPr>
          <w:rFonts w:cs="Arial"/>
          <w:szCs w:val="20"/>
        </w:rPr>
        <w:t>l</w:t>
      </w:r>
      <w:r w:rsidRPr="002E1B4D">
        <w:rPr>
          <w:rFonts w:cs="Arial"/>
          <w:szCs w:val="20"/>
        </w:rPr>
        <w:t xml:space="preserve"> državno pomoč.</w:t>
      </w:r>
      <w:r w:rsidRPr="007B4381">
        <w:t xml:space="preserve"> </w:t>
      </w:r>
      <w:r w:rsidRPr="007B4381">
        <w:rPr>
          <w:rFonts w:cs="Arial"/>
          <w:szCs w:val="20"/>
        </w:rPr>
        <w:t>V kolikor b</w:t>
      </w:r>
      <w:r>
        <w:rPr>
          <w:rFonts w:cs="Arial"/>
          <w:szCs w:val="20"/>
        </w:rPr>
        <w:t>i bilo</w:t>
      </w:r>
      <w:r w:rsidRPr="007B4381">
        <w:rPr>
          <w:rFonts w:cs="Arial"/>
          <w:szCs w:val="20"/>
        </w:rPr>
        <w:t xml:space="preserve"> ugotovljeno, da lahko predstavlja državno pomoč, se bo izvajal skladno z ustrezno shemo državnih pomoči.</w:t>
      </w:r>
    </w:p>
    <w:p w14:paraId="0724EE38" w14:textId="77777777" w:rsidR="00192182" w:rsidRPr="000C559F" w:rsidRDefault="00192182" w:rsidP="007D0ED9">
      <w:pPr>
        <w:spacing w:line="240" w:lineRule="auto"/>
        <w:jc w:val="both"/>
        <w:rPr>
          <w:b/>
          <w:color w:val="0070C0"/>
          <w:sz w:val="28"/>
          <w:szCs w:val="28"/>
          <w:highlight w:val="lightGray"/>
        </w:rPr>
      </w:pPr>
    </w:p>
    <w:p w14:paraId="4450513F" w14:textId="77777777" w:rsidR="00671A86" w:rsidRPr="00055DB0" w:rsidRDefault="00671A86" w:rsidP="009671E2">
      <w:pPr>
        <w:pStyle w:val="Naslov3BM"/>
        <w:spacing w:line="240" w:lineRule="auto"/>
      </w:pPr>
      <w:bookmarkStart w:id="46" w:name="_Toc69514771"/>
      <w:bookmarkStart w:id="47" w:name="_Toc72913252"/>
      <w:bookmarkStart w:id="48" w:name="_Toc196417123"/>
      <w:r w:rsidRPr="00055DB0">
        <w:t>Specifični cilj: Dostopnost do storitev</w:t>
      </w:r>
      <w:bookmarkEnd w:id="46"/>
      <w:bookmarkEnd w:id="47"/>
      <w:bookmarkEnd w:id="48"/>
    </w:p>
    <w:p w14:paraId="5849A717" w14:textId="77777777" w:rsidR="00671A86" w:rsidRPr="00055DB0" w:rsidRDefault="00671A86" w:rsidP="009671E2">
      <w:pPr>
        <w:pStyle w:val="Naslov4BM"/>
        <w:spacing w:line="240" w:lineRule="auto"/>
      </w:pPr>
      <w:r w:rsidRPr="00055DB0">
        <w:t>Ukrep: Krepitev storitev splošnega pomena</w:t>
      </w:r>
    </w:p>
    <w:p w14:paraId="1C9C08F4" w14:textId="77777777" w:rsidR="00671A86" w:rsidRPr="00055DB0" w:rsidRDefault="00671A86" w:rsidP="00671A86">
      <w:pPr>
        <w:spacing w:line="240" w:lineRule="auto"/>
        <w:jc w:val="both"/>
        <w:rPr>
          <w:rFonts w:cs="Arial"/>
          <w:b/>
          <w:noProof/>
          <w:szCs w:val="20"/>
        </w:rPr>
      </w:pPr>
      <w:r w:rsidRPr="00055DB0">
        <w:rPr>
          <w:rFonts w:cs="Arial"/>
          <w:b/>
          <w:noProof/>
          <w:szCs w:val="20"/>
        </w:rPr>
        <w:t>Analiza stanja, izzivov:</w:t>
      </w:r>
    </w:p>
    <w:p w14:paraId="7B2DC981" w14:textId="084CC08D" w:rsidR="00671A86" w:rsidRPr="003A68E2" w:rsidRDefault="003A68E2" w:rsidP="003A68E2">
      <w:pPr>
        <w:spacing w:line="240" w:lineRule="auto"/>
        <w:jc w:val="both"/>
        <w:rPr>
          <w:rFonts w:cs="Arial"/>
          <w:bCs/>
          <w:noProof/>
          <w:szCs w:val="20"/>
        </w:rPr>
      </w:pPr>
      <w:r w:rsidRPr="003A68E2">
        <w:rPr>
          <w:rFonts w:cs="Arial"/>
          <w:bCs/>
          <w:noProof/>
          <w:szCs w:val="20"/>
        </w:rPr>
        <w:t>Storitve splošnega pomena obsegajo širok spekter dejavnosti, ki jih izvajajo država in občine, in so ključne za kvaliteto življenja prebivalcev, vključno z varstvom otrok, šolstvom, zdravjem, sodstvom, javno upravo, kulturnimi dejavnostmi ter ohranjanjem zelenih površin in rekreacijskih območij. Kljub nenehnim organizacijskim spremembam in preoblikovanjem mreže ustanov na različnih območjih, še vedno obstajajo izzivi, predvsem v obmejnih in ruralnih območjih. V teh območjih so pogosto težave z dostopnostjo do nekaterih storitev, kar se lahko še poslabša z reorganizacijami.</w:t>
      </w:r>
      <w:r>
        <w:rPr>
          <w:rFonts w:cs="Arial"/>
          <w:bCs/>
          <w:noProof/>
          <w:szCs w:val="20"/>
        </w:rPr>
        <w:t xml:space="preserve"> V</w:t>
      </w:r>
      <w:r w:rsidRPr="003A68E2">
        <w:rPr>
          <w:rFonts w:cs="Arial"/>
          <w:bCs/>
          <w:noProof/>
          <w:szCs w:val="20"/>
        </w:rPr>
        <w:t xml:space="preserve"> obmejnih območjih </w:t>
      </w:r>
      <w:r>
        <w:rPr>
          <w:rFonts w:cs="Arial"/>
          <w:bCs/>
          <w:noProof/>
          <w:szCs w:val="20"/>
        </w:rPr>
        <w:t xml:space="preserve">je </w:t>
      </w:r>
      <w:r w:rsidRPr="003A68E2">
        <w:rPr>
          <w:rFonts w:cs="Arial"/>
          <w:bCs/>
          <w:noProof/>
          <w:szCs w:val="20"/>
        </w:rPr>
        <w:t xml:space="preserve">dostopnost storitev </w:t>
      </w:r>
      <w:r>
        <w:rPr>
          <w:rFonts w:cs="Arial"/>
          <w:bCs/>
          <w:noProof/>
          <w:szCs w:val="20"/>
        </w:rPr>
        <w:t>slabša</w:t>
      </w:r>
      <w:r w:rsidRPr="003A68E2">
        <w:rPr>
          <w:rFonts w:cs="Arial"/>
          <w:bCs/>
          <w:noProof/>
          <w:szCs w:val="20"/>
        </w:rPr>
        <w:t>, kar pomeni potrebo po ukrepih, ki bodo okrepili te storitve in zagotovili enako dostopnost vsem prebivalcem.</w:t>
      </w:r>
    </w:p>
    <w:p w14:paraId="5BEE4B18" w14:textId="77777777" w:rsidR="003A68E2" w:rsidRPr="00055DB0" w:rsidRDefault="003A68E2" w:rsidP="00671A86">
      <w:pPr>
        <w:spacing w:line="240" w:lineRule="auto"/>
        <w:jc w:val="both"/>
        <w:rPr>
          <w:rFonts w:cs="Arial"/>
          <w:b/>
          <w:noProof/>
          <w:szCs w:val="20"/>
        </w:rPr>
      </w:pPr>
    </w:p>
    <w:p w14:paraId="26985280" w14:textId="77777777" w:rsidR="00671A86" w:rsidRPr="00055DB0" w:rsidRDefault="00671A86" w:rsidP="00671A86">
      <w:pPr>
        <w:spacing w:line="240" w:lineRule="auto"/>
        <w:jc w:val="both"/>
        <w:rPr>
          <w:rFonts w:cs="Arial"/>
          <w:noProof/>
          <w:szCs w:val="20"/>
        </w:rPr>
      </w:pPr>
      <w:r w:rsidRPr="00055DB0">
        <w:rPr>
          <w:rFonts w:cs="Arial"/>
          <w:b/>
          <w:noProof/>
          <w:szCs w:val="20"/>
        </w:rPr>
        <w:t>Namen in cilji:</w:t>
      </w:r>
    </w:p>
    <w:p w14:paraId="23DECA02" w14:textId="2DAAA7C3" w:rsidR="00671A86" w:rsidRPr="00055DB0" w:rsidRDefault="003A68E2" w:rsidP="00671A86">
      <w:pPr>
        <w:spacing w:line="240" w:lineRule="auto"/>
        <w:jc w:val="both"/>
        <w:rPr>
          <w:rFonts w:cs="Arial"/>
          <w:noProof/>
          <w:szCs w:val="20"/>
        </w:rPr>
      </w:pPr>
      <w:r w:rsidRPr="003A68E2">
        <w:rPr>
          <w:rFonts w:cs="Arial"/>
          <w:noProof/>
          <w:szCs w:val="20"/>
        </w:rPr>
        <w:t>Namen ukrepa je ohraniti in okrepiti mrežo storitev splošnega pomena, zlasti v obmejnih in ruralnih območjih, ter zagotoviti enakopravno dostopnost za vse prebivalce, ne glede na geografske in demografske izzive. Ker so nekatera območja zaradi nizke gostote poselitve in oddaljenosti od večjih upravnih središč še vedno slabše oskrbovana, je nujno, da se sprejmejo ukrepi za zagotavljanje boljše dostopnosti do ključnih storitev.</w:t>
      </w:r>
    </w:p>
    <w:p w14:paraId="7C3FC291" w14:textId="77777777" w:rsidR="003A68E2" w:rsidRDefault="003A68E2" w:rsidP="00671A86">
      <w:pPr>
        <w:spacing w:line="240" w:lineRule="auto"/>
        <w:jc w:val="both"/>
        <w:rPr>
          <w:rFonts w:cs="Arial"/>
          <w:noProof/>
          <w:szCs w:val="20"/>
        </w:rPr>
      </w:pPr>
    </w:p>
    <w:p w14:paraId="0A5A863E" w14:textId="77777777" w:rsidR="003A68E2" w:rsidRPr="003A68E2" w:rsidRDefault="003A68E2" w:rsidP="003A68E2">
      <w:pPr>
        <w:pStyle w:val="Odstavekseznama"/>
        <w:ind w:left="0"/>
        <w:jc w:val="both"/>
        <w:rPr>
          <w:rFonts w:cs="Arial"/>
          <w:noProof/>
          <w:szCs w:val="20"/>
        </w:rPr>
      </w:pPr>
      <w:r w:rsidRPr="003A68E2">
        <w:rPr>
          <w:rFonts w:cs="Arial"/>
          <w:noProof/>
          <w:szCs w:val="20"/>
        </w:rPr>
        <w:t>Cilji ukrepa:</w:t>
      </w:r>
    </w:p>
    <w:p w14:paraId="4535568B" w14:textId="77777777" w:rsidR="003A68E2" w:rsidRDefault="003A68E2" w:rsidP="003A68E2">
      <w:pPr>
        <w:pStyle w:val="Odstavekseznama"/>
        <w:numPr>
          <w:ilvl w:val="0"/>
          <w:numId w:val="158"/>
        </w:numPr>
        <w:jc w:val="both"/>
        <w:rPr>
          <w:rFonts w:cs="Arial"/>
          <w:noProof/>
          <w:szCs w:val="20"/>
        </w:rPr>
      </w:pPr>
      <w:r w:rsidRPr="003A68E2">
        <w:rPr>
          <w:rFonts w:cs="Arial"/>
          <w:noProof/>
          <w:szCs w:val="20"/>
        </w:rPr>
        <w:t>Zagotoviti primerno oskrbo prebivalcev z različnimi storitvami splošnega pomena, vključno z zdravjem, izobraževanjem, kulturo, javno upravo in socialnimi storitvami</w:t>
      </w:r>
      <w:r>
        <w:rPr>
          <w:rFonts w:cs="Arial"/>
          <w:noProof/>
          <w:szCs w:val="20"/>
        </w:rPr>
        <w:t>;</w:t>
      </w:r>
    </w:p>
    <w:p w14:paraId="4C16B94E" w14:textId="77777777" w:rsidR="003A68E2" w:rsidRDefault="003A68E2" w:rsidP="003A68E2">
      <w:pPr>
        <w:pStyle w:val="Odstavekseznama"/>
        <w:numPr>
          <w:ilvl w:val="0"/>
          <w:numId w:val="158"/>
        </w:numPr>
        <w:jc w:val="both"/>
        <w:rPr>
          <w:rFonts w:cs="Arial"/>
          <w:noProof/>
          <w:szCs w:val="20"/>
        </w:rPr>
      </w:pPr>
      <w:r w:rsidRPr="003A68E2">
        <w:rPr>
          <w:rFonts w:cs="Arial"/>
          <w:noProof/>
          <w:szCs w:val="20"/>
        </w:rPr>
        <w:t>Krepitev mreže institucij v obmejnih območjih z zmanjšanjem "sivih lis" dostopnosti do storitev</w:t>
      </w:r>
      <w:r>
        <w:rPr>
          <w:rFonts w:cs="Arial"/>
          <w:noProof/>
          <w:szCs w:val="20"/>
        </w:rPr>
        <w:t>;</w:t>
      </w:r>
    </w:p>
    <w:p w14:paraId="00031BEF" w14:textId="2BE35A94" w:rsidR="00671A86" w:rsidRPr="003A68E2" w:rsidRDefault="003A68E2" w:rsidP="003A68E2">
      <w:pPr>
        <w:pStyle w:val="Odstavekseznama"/>
        <w:numPr>
          <w:ilvl w:val="0"/>
          <w:numId w:val="158"/>
        </w:numPr>
        <w:jc w:val="both"/>
        <w:rPr>
          <w:rFonts w:cs="Arial"/>
          <w:noProof/>
          <w:szCs w:val="20"/>
        </w:rPr>
      </w:pPr>
      <w:r w:rsidRPr="003A68E2">
        <w:rPr>
          <w:rFonts w:cs="Arial"/>
          <w:noProof/>
          <w:szCs w:val="20"/>
        </w:rPr>
        <w:t>Zagotoviti trajnostne spremembe v organizaciji in financiranju teh storitev za prihodnost.</w:t>
      </w:r>
    </w:p>
    <w:p w14:paraId="350E387E" w14:textId="77777777" w:rsidR="003A68E2" w:rsidRDefault="003A68E2" w:rsidP="00671A86">
      <w:pPr>
        <w:spacing w:line="240" w:lineRule="auto"/>
        <w:jc w:val="both"/>
        <w:rPr>
          <w:rFonts w:cs="Arial"/>
          <w:noProof/>
          <w:szCs w:val="20"/>
        </w:rPr>
      </w:pPr>
    </w:p>
    <w:p w14:paraId="12535A1F" w14:textId="36228320" w:rsidR="00671A86" w:rsidRDefault="00671A86" w:rsidP="00671A86">
      <w:pPr>
        <w:spacing w:line="240" w:lineRule="auto"/>
        <w:jc w:val="both"/>
        <w:rPr>
          <w:rFonts w:cs="Arial"/>
          <w:noProof/>
          <w:szCs w:val="20"/>
        </w:rPr>
      </w:pPr>
      <w:r w:rsidRPr="00055DB0">
        <w:rPr>
          <w:rFonts w:cs="Arial"/>
          <w:noProof/>
          <w:szCs w:val="20"/>
        </w:rPr>
        <w:t>Pričakovani rezultati in učinki</w:t>
      </w:r>
      <w:r w:rsidR="003A68E2">
        <w:rPr>
          <w:rFonts w:cs="Arial"/>
          <w:noProof/>
          <w:szCs w:val="20"/>
        </w:rPr>
        <w:t>:</w:t>
      </w:r>
      <w:r w:rsidRPr="00055DB0">
        <w:rPr>
          <w:rFonts w:cs="Arial"/>
          <w:noProof/>
          <w:szCs w:val="20"/>
        </w:rPr>
        <w:t xml:space="preserve"> </w:t>
      </w:r>
    </w:p>
    <w:p w14:paraId="54263274" w14:textId="77777777" w:rsidR="003A68E2" w:rsidRDefault="003A68E2" w:rsidP="003A68E2">
      <w:pPr>
        <w:pStyle w:val="Odstavekseznama"/>
        <w:numPr>
          <w:ilvl w:val="0"/>
          <w:numId w:val="159"/>
        </w:numPr>
        <w:spacing w:line="240" w:lineRule="auto"/>
        <w:jc w:val="both"/>
        <w:rPr>
          <w:rFonts w:cs="Arial"/>
          <w:noProof/>
          <w:szCs w:val="20"/>
        </w:rPr>
      </w:pPr>
      <w:r w:rsidRPr="003A68E2">
        <w:rPr>
          <w:rFonts w:cs="Arial"/>
          <w:noProof/>
          <w:szCs w:val="20"/>
        </w:rPr>
        <w:t>Povečana dostopnost do osnovnih storitev splošnega pomena v obmejnih in drugih težko dostopnih območjih</w:t>
      </w:r>
      <w:r>
        <w:rPr>
          <w:rFonts w:cs="Arial"/>
          <w:noProof/>
          <w:szCs w:val="20"/>
        </w:rPr>
        <w:t>;</w:t>
      </w:r>
    </w:p>
    <w:p w14:paraId="13D30815" w14:textId="77777777" w:rsidR="003A68E2" w:rsidRDefault="003A68E2" w:rsidP="003A68E2">
      <w:pPr>
        <w:pStyle w:val="Odstavekseznama"/>
        <w:numPr>
          <w:ilvl w:val="0"/>
          <w:numId w:val="159"/>
        </w:numPr>
        <w:spacing w:line="240" w:lineRule="auto"/>
        <w:jc w:val="both"/>
        <w:rPr>
          <w:rFonts w:cs="Arial"/>
          <w:noProof/>
          <w:szCs w:val="20"/>
        </w:rPr>
      </w:pPr>
      <w:r w:rsidRPr="003A68E2">
        <w:rPr>
          <w:rFonts w:cs="Arial"/>
          <w:noProof/>
          <w:szCs w:val="20"/>
        </w:rPr>
        <w:t>Povečanje kakovosti storitev na teh območjih, kar bo prispevalo k večji enakopravnosti in kakovosti življenja prebivalcev</w:t>
      </w:r>
      <w:r>
        <w:rPr>
          <w:rFonts w:cs="Arial"/>
          <w:noProof/>
          <w:szCs w:val="20"/>
        </w:rPr>
        <w:t>;</w:t>
      </w:r>
    </w:p>
    <w:p w14:paraId="169D5F17" w14:textId="41953304" w:rsidR="003A68E2" w:rsidRPr="003A68E2" w:rsidRDefault="003A68E2" w:rsidP="003A68E2">
      <w:pPr>
        <w:pStyle w:val="Odstavekseznama"/>
        <w:numPr>
          <w:ilvl w:val="0"/>
          <w:numId w:val="159"/>
        </w:numPr>
        <w:spacing w:line="240" w:lineRule="auto"/>
        <w:jc w:val="both"/>
        <w:rPr>
          <w:rFonts w:cs="Arial"/>
          <w:noProof/>
          <w:szCs w:val="20"/>
        </w:rPr>
      </w:pPr>
      <w:r w:rsidRPr="003A68E2">
        <w:rPr>
          <w:rFonts w:cs="Arial"/>
          <w:noProof/>
          <w:szCs w:val="20"/>
        </w:rPr>
        <w:t>Krepitev socialne in gospodarske strukture obmejnih območij z izboljšanjem dostopa do javnih in socialnih storitev.</w:t>
      </w:r>
    </w:p>
    <w:p w14:paraId="22B516E1" w14:textId="77777777" w:rsidR="00671A86" w:rsidRPr="00055DB0" w:rsidRDefault="00671A86" w:rsidP="00671A86">
      <w:pPr>
        <w:spacing w:line="240" w:lineRule="auto"/>
        <w:jc w:val="both"/>
        <w:rPr>
          <w:rFonts w:cs="Arial"/>
          <w:noProof/>
          <w:szCs w:val="20"/>
        </w:rPr>
      </w:pPr>
    </w:p>
    <w:p w14:paraId="53F2B056" w14:textId="77777777" w:rsidR="00671A86" w:rsidRPr="00055DB0" w:rsidRDefault="00671A86" w:rsidP="00671A86">
      <w:pPr>
        <w:spacing w:line="240" w:lineRule="auto"/>
        <w:jc w:val="both"/>
        <w:rPr>
          <w:rFonts w:cs="Arial"/>
          <w:noProof/>
          <w:szCs w:val="20"/>
        </w:rPr>
      </w:pPr>
      <w:r w:rsidRPr="00055DB0">
        <w:rPr>
          <w:rFonts w:cs="Arial"/>
          <w:b/>
          <w:noProof/>
          <w:szCs w:val="20"/>
        </w:rPr>
        <w:t>Predmet,  aktivnosti:</w:t>
      </w:r>
      <w:r w:rsidRPr="00055DB0">
        <w:rPr>
          <w:rFonts w:cs="Arial"/>
          <w:noProof/>
          <w:szCs w:val="20"/>
        </w:rPr>
        <w:t xml:space="preserve"> </w:t>
      </w:r>
    </w:p>
    <w:p w14:paraId="272A4317" w14:textId="77777777" w:rsidR="003A68E2" w:rsidRDefault="003A68E2" w:rsidP="003A68E2">
      <w:pPr>
        <w:pStyle w:val="Odstavekseznama"/>
        <w:numPr>
          <w:ilvl w:val="0"/>
          <w:numId w:val="160"/>
        </w:numPr>
        <w:spacing w:line="240" w:lineRule="auto"/>
        <w:jc w:val="both"/>
        <w:rPr>
          <w:rFonts w:cs="Arial"/>
          <w:noProof/>
          <w:szCs w:val="20"/>
        </w:rPr>
      </w:pPr>
      <w:r w:rsidRPr="003A68E2">
        <w:rPr>
          <w:rFonts w:cs="Arial"/>
          <w:noProof/>
          <w:szCs w:val="20"/>
        </w:rPr>
        <w:t>Opredelitev standardov dostopnosti: Določitev primerljivih standardov dostopnosti za posamezna področja storitev, z upoštevanjem specifičnih potreb obmejnih in drugih težje dostopnih območij</w:t>
      </w:r>
      <w:r>
        <w:rPr>
          <w:rFonts w:cs="Arial"/>
          <w:noProof/>
          <w:szCs w:val="20"/>
        </w:rPr>
        <w:t>;</w:t>
      </w:r>
    </w:p>
    <w:p w14:paraId="33D3BDE7" w14:textId="77777777" w:rsidR="003A68E2" w:rsidRDefault="003A68E2" w:rsidP="003A68E2">
      <w:pPr>
        <w:pStyle w:val="Odstavekseznama"/>
        <w:numPr>
          <w:ilvl w:val="0"/>
          <w:numId w:val="160"/>
        </w:numPr>
        <w:spacing w:line="240" w:lineRule="auto"/>
        <w:jc w:val="both"/>
        <w:rPr>
          <w:rFonts w:cs="Arial"/>
          <w:noProof/>
          <w:szCs w:val="20"/>
        </w:rPr>
      </w:pPr>
      <w:r w:rsidRPr="003A68E2">
        <w:rPr>
          <w:rFonts w:cs="Arial"/>
          <w:noProof/>
          <w:szCs w:val="20"/>
        </w:rPr>
        <w:t>Prepoznavanje "sivih lis": Identifikacija območij z zmanjšano dostopnostjo storitev, ki niso ustrezno pokrita s trenutno infrastrukturo</w:t>
      </w:r>
      <w:r>
        <w:rPr>
          <w:rFonts w:cs="Arial"/>
          <w:noProof/>
          <w:szCs w:val="20"/>
        </w:rPr>
        <w:t>;</w:t>
      </w:r>
    </w:p>
    <w:p w14:paraId="2E0CC081" w14:textId="77777777" w:rsidR="003A68E2" w:rsidRDefault="003A68E2" w:rsidP="003A68E2">
      <w:pPr>
        <w:pStyle w:val="Odstavekseznama"/>
        <w:numPr>
          <w:ilvl w:val="0"/>
          <w:numId w:val="160"/>
        </w:numPr>
        <w:spacing w:line="240" w:lineRule="auto"/>
        <w:jc w:val="both"/>
        <w:rPr>
          <w:rFonts w:cs="Arial"/>
          <w:noProof/>
          <w:szCs w:val="20"/>
        </w:rPr>
      </w:pPr>
      <w:r w:rsidRPr="003A68E2">
        <w:rPr>
          <w:rFonts w:cs="Arial"/>
          <w:noProof/>
          <w:szCs w:val="20"/>
        </w:rPr>
        <w:lastRenderedPageBreak/>
        <w:t>Vzpostavitev organizacijskih struktur: Ustanovitev struktur za odpravo teh "sivih lis" na področjih zdravstva, šolstva, kulture, socialne oskrbe in drugih ključnih storitev</w:t>
      </w:r>
      <w:r>
        <w:rPr>
          <w:rFonts w:cs="Arial"/>
          <w:noProof/>
          <w:szCs w:val="20"/>
        </w:rPr>
        <w:t>;</w:t>
      </w:r>
    </w:p>
    <w:p w14:paraId="7F86F7F3" w14:textId="77777777" w:rsidR="003A68E2" w:rsidRDefault="003A68E2" w:rsidP="003A68E2">
      <w:pPr>
        <w:pStyle w:val="Odstavekseznama"/>
        <w:numPr>
          <w:ilvl w:val="0"/>
          <w:numId w:val="160"/>
        </w:numPr>
        <w:spacing w:line="240" w:lineRule="auto"/>
        <w:jc w:val="both"/>
        <w:rPr>
          <w:rFonts w:cs="Arial"/>
          <w:noProof/>
          <w:szCs w:val="20"/>
        </w:rPr>
      </w:pPr>
      <w:r w:rsidRPr="003A68E2">
        <w:rPr>
          <w:rFonts w:cs="Arial"/>
          <w:noProof/>
          <w:szCs w:val="20"/>
        </w:rPr>
        <w:t>Sofinanciranje investicij: Podpora investicijam v izgradnjo in obnovo objekta, vključno s financiranjem potrebščin v vrtcih, šolah in drugih ustanovah, katerih dostopnost je zmanjšana.</w:t>
      </w:r>
    </w:p>
    <w:p w14:paraId="113FAA25" w14:textId="39800685" w:rsidR="00671A86" w:rsidRDefault="003A68E2" w:rsidP="003A68E2">
      <w:pPr>
        <w:pStyle w:val="Odstavekseznama"/>
        <w:numPr>
          <w:ilvl w:val="0"/>
          <w:numId w:val="160"/>
        </w:numPr>
        <w:spacing w:line="240" w:lineRule="auto"/>
        <w:jc w:val="both"/>
        <w:rPr>
          <w:rFonts w:cs="Arial"/>
          <w:noProof/>
          <w:szCs w:val="20"/>
        </w:rPr>
      </w:pPr>
      <w:r w:rsidRPr="003A68E2">
        <w:rPr>
          <w:rFonts w:cs="Arial"/>
          <w:noProof/>
          <w:szCs w:val="20"/>
        </w:rPr>
        <w:t>Spodbujanje podjetniških pobud: Podpora lokalnim podjetniškim pobudam, ki prispevajo k izboljšanju dostopnosti storitev ter ustvarjanju novih delovnih mest na obmejnih območjih.</w:t>
      </w:r>
    </w:p>
    <w:p w14:paraId="5666D48A" w14:textId="77777777" w:rsidR="003A68E2" w:rsidRPr="003A68E2" w:rsidRDefault="003A68E2" w:rsidP="003A68E2">
      <w:pPr>
        <w:pStyle w:val="Odstavekseznama"/>
        <w:spacing w:line="240" w:lineRule="auto"/>
        <w:ind w:left="360"/>
        <w:jc w:val="both"/>
        <w:rPr>
          <w:rFonts w:cs="Arial"/>
          <w:noProof/>
          <w:szCs w:val="20"/>
        </w:rPr>
      </w:pPr>
    </w:p>
    <w:p w14:paraId="526F0929" w14:textId="77777777" w:rsidR="00671A86" w:rsidRPr="00055DB0" w:rsidRDefault="00671A86" w:rsidP="00671A86">
      <w:pPr>
        <w:spacing w:line="240" w:lineRule="auto"/>
        <w:jc w:val="both"/>
        <w:rPr>
          <w:rFonts w:cs="Arial"/>
          <w:b/>
          <w:noProof/>
          <w:szCs w:val="20"/>
        </w:rPr>
      </w:pPr>
      <w:r w:rsidRPr="00055DB0">
        <w:rPr>
          <w:rFonts w:cs="Arial"/>
          <w:b/>
          <w:noProof/>
          <w:szCs w:val="20"/>
        </w:rPr>
        <w:t>Izvajanje:</w:t>
      </w:r>
    </w:p>
    <w:p w14:paraId="4858CEAE" w14:textId="77777777" w:rsidR="003A68E2" w:rsidRDefault="003A68E2" w:rsidP="003A68E2">
      <w:pPr>
        <w:spacing w:line="240" w:lineRule="auto"/>
        <w:jc w:val="both"/>
        <w:rPr>
          <w:rFonts w:cs="Arial"/>
          <w:szCs w:val="20"/>
        </w:rPr>
      </w:pPr>
      <w:r w:rsidRPr="002E1B4D">
        <w:rPr>
          <w:rFonts w:cs="Arial"/>
          <w:szCs w:val="20"/>
        </w:rPr>
        <w:t xml:space="preserve">Dogovor med ministrstvi, </w:t>
      </w:r>
      <w:r>
        <w:rPr>
          <w:rFonts w:cs="Arial"/>
          <w:szCs w:val="20"/>
        </w:rPr>
        <w:t xml:space="preserve">občinami, pravna ureditev, </w:t>
      </w:r>
      <w:r w:rsidRPr="002E1B4D">
        <w:rPr>
          <w:rFonts w:cs="Arial"/>
          <w:szCs w:val="20"/>
        </w:rPr>
        <w:t>ureditev financiranja.</w:t>
      </w:r>
    </w:p>
    <w:p w14:paraId="4CA82BB7" w14:textId="5559377F" w:rsidR="00671A86" w:rsidRPr="00055DB0" w:rsidRDefault="00671A86" w:rsidP="003A68E2">
      <w:pPr>
        <w:spacing w:line="240" w:lineRule="auto"/>
        <w:jc w:val="both"/>
        <w:rPr>
          <w:rFonts w:cs="Arial"/>
          <w:noProof/>
          <w:szCs w:val="20"/>
        </w:rPr>
      </w:pPr>
      <w:r w:rsidRPr="00055DB0">
        <w:rPr>
          <w:rFonts w:cs="Arial"/>
          <w:noProof/>
          <w:szCs w:val="20"/>
        </w:rPr>
        <w:t>Nosilci ukrepa</w:t>
      </w:r>
      <w:r w:rsidR="003A68E2">
        <w:rPr>
          <w:rFonts w:cs="Arial"/>
          <w:noProof/>
          <w:szCs w:val="20"/>
        </w:rPr>
        <w:t>:</w:t>
      </w:r>
      <w:r w:rsidRPr="00055DB0">
        <w:rPr>
          <w:rFonts w:cs="Arial"/>
          <w:noProof/>
          <w:szCs w:val="20"/>
        </w:rPr>
        <w:t xml:space="preserve"> M</w:t>
      </w:r>
      <w:r w:rsidR="003A68E2">
        <w:rPr>
          <w:rFonts w:cs="Arial"/>
          <w:noProof/>
          <w:szCs w:val="20"/>
        </w:rPr>
        <w:t xml:space="preserve">inistrstvo za javno upravo, </w:t>
      </w:r>
      <w:r w:rsidRPr="00055DB0">
        <w:rPr>
          <w:rFonts w:cs="Arial"/>
          <w:noProof/>
          <w:szCs w:val="20"/>
        </w:rPr>
        <w:t xml:space="preserve">ostala ministrstva, občine. </w:t>
      </w:r>
    </w:p>
    <w:p w14:paraId="76EF0098" w14:textId="77777777" w:rsidR="00671A86" w:rsidRPr="00055DB0" w:rsidRDefault="00671A86" w:rsidP="00671A86">
      <w:pPr>
        <w:spacing w:line="240" w:lineRule="auto"/>
        <w:jc w:val="both"/>
        <w:rPr>
          <w:rFonts w:cs="Arial"/>
          <w:noProof/>
          <w:szCs w:val="20"/>
        </w:rPr>
      </w:pPr>
    </w:p>
    <w:p w14:paraId="49F6CEEA" w14:textId="77777777" w:rsidR="00671A86" w:rsidRPr="00055DB0" w:rsidRDefault="00671A86" w:rsidP="00671A86">
      <w:pPr>
        <w:spacing w:line="240" w:lineRule="auto"/>
        <w:jc w:val="both"/>
        <w:rPr>
          <w:rFonts w:cs="Arial"/>
          <w:noProof/>
          <w:szCs w:val="20"/>
        </w:rPr>
      </w:pPr>
      <w:r w:rsidRPr="00055DB0">
        <w:rPr>
          <w:rFonts w:cs="Arial"/>
          <w:b/>
          <w:noProof/>
          <w:szCs w:val="20"/>
        </w:rPr>
        <w:t>Ciljne skupine:</w:t>
      </w:r>
      <w:r w:rsidRPr="00055DB0">
        <w:rPr>
          <w:rFonts w:cs="Arial"/>
          <w:noProof/>
          <w:szCs w:val="20"/>
        </w:rPr>
        <w:t xml:space="preserve"> </w:t>
      </w:r>
    </w:p>
    <w:p w14:paraId="1C6CBF0D" w14:textId="52A3207B" w:rsidR="00671A86" w:rsidRPr="00055DB0" w:rsidRDefault="003A68E2" w:rsidP="00671A86">
      <w:pPr>
        <w:spacing w:line="240" w:lineRule="auto"/>
        <w:rPr>
          <w:rFonts w:cs="Arial"/>
          <w:noProof/>
          <w:szCs w:val="20"/>
        </w:rPr>
      </w:pPr>
      <w:r>
        <w:rPr>
          <w:rFonts w:cs="Arial"/>
          <w:noProof/>
          <w:szCs w:val="20"/>
        </w:rPr>
        <w:t>Prebivalci.</w:t>
      </w:r>
    </w:p>
    <w:p w14:paraId="12EA199C" w14:textId="77777777" w:rsidR="00671A86" w:rsidRPr="00055DB0" w:rsidRDefault="00671A86" w:rsidP="00671A86">
      <w:pPr>
        <w:spacing w:line="240" w:lineRule="auto"/>
        <w:rPr>
          <w:rFonts w:cs="Arial"/>
          <w:noProof/>
          <w:szCs w:val="20"/>
        </w:rPr>
      </w:pPr>
    </w:p>
    <w:p w14:paraId="3B96284E" w14:textId="77777777" w:rsidR="003A68E2" w:rsidRPr="002E1B4D" w:rsidRDefault="003A68E2" w:rsidP="003A68E2">
      <w:pPr>
        <w:spacing w:line="240" w:lineRule="auto"/>
        <w:rPr>
          <w:rFonts w:cs="Arial"/>
          <w:b/>
          <w:szCs w:val="20"/>
        </w:rPr>
      </w:pPr>
      <w:r w:rsidRPr="002E1B4D">
        <w:rPr>
          <w:rFonts w:cs="Arial"/>
          <w:b/>
          <w:szCs w:val="20"/>
        </w:rPr>
        <w:t>Državna pomoč:</w:t>
      </w:r>
    </w:p>
    <w:p w14:paraId="0A951C12" w14:textId="77777777" w:rsidR="003A68E2" w:rsidRPr="002E1B4D" w:rsidRDefault="003A68E2" w:rsidP="003A68E2">
      <w:pPr>
        <w:spacing w:line="240" w:lineRule="auto"/>
        <w:rPr>
          <w:rFonts w:cs="Arial"/>
          <w:szCs w:val="20"/>
        </w:rPr>
      </w:pPr>
      <w:r w:rsidRPr="002E1B4D">
        <w:rPr>
          <w:rFonts w:cs="Arial"/>
          <w:szCs w:val="20"/>
        </w:rPr>
        <w:t xml:space="preserve">Ukrep </w:t>
      </w:r>
      <w:r>
        <w:rPr>
          <w:rFonts w:cs="Arial"/>
          <w:szCs w:val="20"/>
        </w:rPr>
        <w:t xml:space="preserve">bi </w:t>
      </w:r>
      <w:r w:rsidRPr="002E1B4D">
        <w:rPr>
          <w:rFonts w:cs="Arial"/>
          <w:szCs w:val="20"/>
        </w:rPr>
        <w:t>lahko predstavlja</w:t>
      </w:r>
      <w:r>
        <w:rPr>
          <w:rFonts w:cs="Arial"/>
          <w:szCs w:val="20"/>
        </w:rPr>
        <w:t>l</w:t>
      </w:r>
      <w:r w:rsidRPr="002E1B4D">
        <w:rPr>
          <w:rFonts w:cs="Arial"/>
          <w:szCs w:val="20"/>
        </w:rPr>
        <w:t xml:space="preserve"> državno pomoč.</w:t>
      </w:r>
      <w:r w:rsidRPr="007B4381">
        <w:t xml:space="preserve"> </w:t>
      </w:r>
      <w:r w:rsidRPr="007B4381">
        <w:rPr>
          <w:rFonts w:cs="Arial"/>
          <w:szCs w:val="20"/>
        </w:rPr>
        <w:t>V kolikor b</w:t>
      </w:r>
      <w:r>
        <w:rPr>
          <w:rFonts w:cs="Arial"/>
          <w:szCs w:val="20"/>
        </w:rPr>
        <w:t>i bilo</w:t>
      </w:r>
      <w:r w:rsidRPr="007B4381">
        <w:rPr>
          <w:rFonts w:cs="Arial"/>
          <w:szCs w:val="20"/>
        </w:rPr>
        <w:t xml:space="preserve"> ugotovljeno, da lahko predstavlja državno pomoč, se bo izvajal skladno z ustrezno shemo državnih pomoči.</w:t>
      </w:r>
    </w:p>
    <w:p w14:paraId="5740DE00" w14:textId="77777777" w:rsidR="00671A86" w:rsidRPr="00055DB0" w:rsidRDefault="00671A86" w:rsidP="00671A86">
      <w:pPr>
        <w:spacing w:line="240" w:lineRule="auto"/>
        <w:rPr>
          <w:rFonts w:cs="Arial"/>
          <w:szCs w:val="20"/>
        </w:rPr>
      </w:pPr>
    </w:p>
    <w:p w14:paraId="3A5D7D5A" w14:textId="77777777" w:rsidR="00671A86" w:rsidRPr="003A68E2" w:rsidRDefault="00671A86" w:rsidP="009671E2">
      <w:pPr>
        <w:pStyle w:val="Naslov4BM"/>
        <w:spacing w:line="240" w:lineRule="auto"/>
      </w:pPr>
      <w:r w:rsidRPr="003A68E2">
        <w:t>Ukrep: Krepitev oskrbnih storitev</w:t>
      </w:r>
    </w:p>
    <w:p w14:paraId="2F9EC647" w14:textId="77777777" w:rsidR="00671A86" w:rsidRPr="003A68E2" w:rsidRDefault="00671A86" w:rsidP="00671A86">
      <w:pPr>
        <w:spacing w:line="240" w:lineRule="auto"/>
        <w:jc w:val="both"/>
        <w:rPr>
          <w:rFonts w:cs="Arial"/>
          <w:b/>
          <w:noProof/>
          <w:szCs w:val="20"/>
        </w:rPr>
      </w:pPr>
      <w:r w:rsidRPr="003A68E2">
        <w:rPr>
          <w:rFonts w:cs="Arial"/>
          <w:b/>
          <w:noProof/>
          <w:szCs w:val="20"/>
        </w:rPr>
        <w:t>Analiza stanja, izzivov:</w:t>
      </w:r>
    </w:p>
    <w:p w14:paraId="2891AE2B" w14:textId="77777777" w:rsidR="00A33963" w:rsidRPr="00A33963" w:rsidRDefault="00A33963" w:rsidP="00A33963">
      <w:pPr>
        <w:spacing w:line="240" w:lineRule="auto"/>
        <w:jc w:val="both"/>
        <w:rPr>
          <w:rFonts w:cs="Arial"/>
          <w:noProof/>
          <w:szCs w:val="20"/>
        </w:rPr>
      </w:pPr>
      <w:r w:rsidRPr="00A33963">
        <w:rPr>
          <w:rFonts w:cs="Arial"/>
          <w:noProof/>
          <w:szCs w:val="20"/>
        </w:rPr>
        <w:t>Na obmejnih problemskih območjih so še vedno prisotne vrzeli v dostopnosti do ključnih oskrbnih storitev, kot so:</w:t>
      </w:r>
    </w:p>
    <w:p w14:paraId="1CE46A50" w14:textId="77777777" w:rsidR="00A33963" w:rsidRDefault="00A33963" w:rsidP="00A33963">
      <w:pPr>
        <w:pStyle w:val="Odstavekseznama"/>
        <w:numPr>
          <w:ilvl w:val="0"/>
          <w:numId w:val="162"/>
        </w:numPr>
        <w:spacing w:line="240" w:lineRule="auto"/>
        <w:jc w:val="both"/>
        <w:rPr>
          <w:rFonts w:cs="Arial"/>
          <w:noProof/>
          <w:szCs w:val="20"/>
        </w:rPr>
      </w:pPr>
      <w:r w:rsidRPr="00A33963">
        <w:rPr>
          <w:rFonts w:cs="Arial"/>
          <w:noProof/>
          <w:szCs w:val="20"/>
        </w:rPr>
        <w:t>Knjižnice, lekarne, banke, bankomati, pošte, kulturne ustanove, trgovine, servisne storitve.</w:t>
      </w:r>
      <w:r>
        <w:rPr>
          <w:rFonts w:cs="Arial"/>
          <w:noProof/>
          <w:szCs w:val="20"/>
        </w:rPr>
        <w:t>;</w:t>
      </w:r>
    </w:p>
    <w:p w14:paraId="73DB9FBF" w14:textId="77777777" w:rsidR="00A33963" w:rsidRDefault="00A33963" w:rsidP="00A33963">
      <w:pPr>
        <w:pStyle w:val="Odstavekseznama"/>
        <w:numPr>
          <w:ilvl w:val="0"/>
          <w:numId w:val="162"/>
        </w:numPr>
        <w:spacing w:line="240" w:lineRule="auto"/>
        <w:jc w:val="both"/>
        <w:rPr>
          <w:rFonts w:cs="Arial"/>
          <w:noProof/>
          <w:szCs w:val="20"/>
        </w:rPr>
      </w:pPr>
      <w:r w:rsidRPr="00A33963">
        <w:rPr>
          <w:rFonts w:cs="Arial"/>
          <w:noProof/>
          <w:szCs w:val="20"/>
        </w:rPr>
        <w:t>Kljub zadovoljstvu prebivalcev z oskrbo z vodo, električno energijo in odvozom odpadkov, raziskave (vključno z anketami po gospodinjstvih) kažejo, da so prebivalci najbolj nezadovoljni na področju javnega potniškega prometa, dostopa do trgovin z živili in bančnih storitev</w:t>
      </w:r>
      <w:r>
        <w:rPr>
          <w:rFonts w:cs="Arial"/>
          <w:noProof/>
          <w:szCs w:val="20"/>
        </w:rPr>
        <w:t>;</w:t>
      </w:r>
    </w:p>
    <w:p w14:paraId="5F0CAFF4" w14:textId="3BE90C6E" w:rsidR="00A33963" w:rsidRPr="00A33963" w:rsidRDefault="00A33963" w:rsidP="00A33963">
      <w:pPr>
        <w:pStyle w:val="Odstavekseznama"/>
        <w:numPr>
          <w:ilvl w:val="0"/>
          <w:numId w:val="162"/>
        </w:numPr>
        <w:spacing w:line="240" w:lineRule="auto"/>
        <w:jc w:val="both"/>
        <w:rPr>
          <w:rFonts w:cs="Arial"/>
          <w:noProof/>
          <w:szCs w:val="20"/>
        </w:rPr>
      </w:pPr>
      <w:r w:rsidRPr="00A33963">
        <w:rPr>
          <w:rFonts w:cs="Arial"/>
          <w:noProof/>
          <w:szCs w:val="20"/>
        </w:rPr>
        <w:t>Skrivene vrzeli so še posebej očitne na področju dostopnosti do bančnih storitev, lekarniških storitev in trgovin z živili, kjer je dostopnost pogosto zmanjšana</w:t>
      </w:r>
      <w:r>
        <w:rPr>
          <w:rFonts w:cs="Arial"/>
          <w:noProof/>
          <w:szCs w:val="20"/>
        </w:rPr>
        <w:t>;</w:t>
      </w:r>
    </w:p>
    <w:p w14:paraId="04C6FF95" w14:textId="77777777" w:rsidR="00A33963" w:rsidRPr="00A33963" w:rsidRDefault="00A33963" w:rsidP="00A33963">
      <w:pPr>
        <w:spacing w:line="240" w:lineRule="auto"/>
        <w:jc w:val="both"/>
        <w:rPr>
          <w:rFonts w:cs="Arial"/>
          <w:noProof/>
          <w:szCs w:val="20"/>
        </w:rPr>
      </w:pPr>
    </w:p>
    <w:p w14:paraId="232F6C42" w14:textId="77777777" w:rsidR="00A33963" w:rsidRDefault="00A33963" w:rsidP="00A33963">
      <w:pPr>
        <w:spacing w:line="240" w:lineRule="auto"/>
        <w:jc w:val="both"/>
        <w:rPr>
          <w:rFonts w:cs="Arial"/>
          <w:noProof/>
          <w:szCs w:val="20"/>
        </w:rPr>
      </w:pPr>
      <w:r w:rsidRPr="00A33963">
        <w:rPr>
          <w:rFonts w:cs="Arial"/>
          <w:noProof/>
          <w:szCs w:val="20"/>
        </w:rPr>
        <w:t>V zadnjih letih se mreža oskrbnih storitev, vključno s poštami, bankami in trgovinami, krči, kar še dodatno zmanjšuje dostopnost za prebivalce manjših naselij in ruralnih območij. To vodi v povečanje razvojnih razlik med urbanimi in ruralnimi območji. Pomembno je, da se sprejmejo ukrepi, ki bodo okrepili te storitve v obmejnih območjih in zmanjšali te razlike.</w:t>
      </w:r>
    </w:p>
    <w:p w14:paraId="384DC281" w14:textId="77777777" w:rsidR="00A33963" w:rsidRDefault="00A33963" w:rsidP="00A33963">
      <w:pPr>
        <w:spacing w:line="240" w:lineRule="auto"/>
        <w:jc w:val="both"/>
        <w:rPr>
          <w:rFonts w:cs="Arial"/>
          <w:noProof/>
          <w:szCs w:val="20"/>
        </w:rPr>
      </w:pPr>
    </w:p>
    <w:p w14:paraId="5003DC81" w14:textId="76305C31" w:rsidR="00671A86" w:rsidRPr="003A68E2" w:rsidRDefault="00671A86" w:rsidP="00A33963">
      <w:pPr>
        <w:spacing w:line="240" w:lineRule="auto"/>
        <w:jc w:val="both"/>
        <w:rPr>
          <w:rFonts w:cs="Arial"/>
          <w:noProof/>
          <w:szCs w:val="20"/>
        </w:rPr>
      </w:pPr>
      <w:r w:rsidRPr="003A68E2">
        <w:rPr>
          <w:rFonts w:cs="Arial"/>
          <w:b/>
          <w:noProof/>
          <w:szCs w:val="20"/>
        </w:rPr>
        <w:t>Namen in cilji:</w:t>
      </w:r>
    </w:p>
    <w:p w14:paraId="0CF23F23" w14:textId="21BEA7AC" w:rsidR="00671A86" w:rsidRPr="003A68E2" w:rsidRDefault="00A33963" w:rsidP="00671A86">
      <w:pPr>
        <w:spacing w:line="240" w:lineRule="auto"/>
        <w:jc w:val="both"/>
        <w:rPr>
          <w:rFonts w:cs="Arial"/>
          <w:noProof/>
          <w:szCs w:val="20"/>
        </w:rPr>
      </w:pPr>
      <w:r w:rsidRPr="00A33963">
        <w:rPr>
          <w:rFonts w:cs="Arial"/>
          <w:noProof/>
          <w:szCs w:val="20"/>
        </w:rPr>
        <w:t>Namen ukrepa je ohranjanje in krepitev mreže oskrbnih storitev v obmejnih problemskih območjih, da bi se zagotovila enaka dostopnost do ključnih storitev za vse prebivalce teh območij.</w:t>
      </w:r>
    </w:p>
    <w:p w14:paraId="7FEB421F" w14:textId="77777777" w:rsidR="00A33963" w:rsidRDefault="00A33963" w:rsidP="00671A86">
      <w:pPr>
        <w:spacing w:line="240" w:lineRule="auto"/>
        <w:jc w:val="both"/>
        <w:rPr>
          <w:rFonts w:cs="Arial"/>
          <w:noProof/>
          <w:szCs w:val="20"/>
        </w:rPr>
      </w:pPr>
    </w:p>
    <w:p w14:paraId="446CC9F4" w14:textId="7D7B57FB" w:rsidR="00671A86" w:rsidRPr="003A68E2" w:rsidRDefault="00671A86" w:rsidP="00671A86">
      <w:pPr>
        <w:spacing w:line="240" w:lineRule="auto"/>
        <w:jc w:val="both"/>
        <w:rPr>
          <w:rFonts w:cs="Arial"/>
          <w:noProof/>
          <w:szCs w:val="20"/>
        </w:rPr>
      </w:pPr>
      <w:r w:rsidRPr="003A68E2">
        <w:rPr>
          <w:rFonts w:cs="Arial"/>
          <w:noProof/>
          <w:szCs w:val="20"/>
        </w:rPr>
        <w:t>Cilj ukrepa so:</w:t>
      </w:r>
    </w:p>
    <w:p w14:paraId="6DFE77F3" w14:textId="77777777" w:rsidR="00A33963" w:rsidRDefault="00A33963" w:rsidP="00A33963">
      <w:pPr>
        <w:pStyle w:val="Odstavekseznama"/>
        <w:numPr>
          <w:ilvl w:val="0"/>
          <w:numId w:val="163"/>
        </w:numPr>
        <w:jc w:val="both"/>
        <w:rPr>
          <w:rFonts w:cs="Arial"/>
          <w:noProof/>
          <w:szCs w:val="20"/>
        </w:rPr>
      </w:pPr>
      <w:r w:rsidRPr="00A33963">
        <w:rPr>
          <w:rFonts w:cs="Arial"/>
          <w:noProof/>
          <w:szCs w:val="20"/>
        </w:rPr>
        <w:t>Zagotoviti boljši dostop do oskrbnih storitev (knjižnice, lekarne, banke, pošte, trgovine, itd.).</w:t>
      </w:r>
      <w:r>
        <w:rPr>
          <w:rFonts w:cs="Arial"/>
          <w:noProof/>
          <w:szCs w:val="20"/>
        </w:rPr>
        <w:t>;</w:t>
      </w:r>
    </w:p>
    <w:p w14:paraId="4FFA11BF" w14:textId="3C113ACD" w:rsidR="00671A86" w:rsidRPr="00A33963" w:rsidRDefault="00A33963" w:rsidP="00A33963">
      <w:pPr>
        <w:pStyle w:val="Odstavekseznama"/>
        <w:numPr>
          <w:ilvl w:val="0"/>
          <w:numId w:val="163"/>
        </w:numPr>
        <w:jc w:val="both"/>
        <w:rPr>
          <w:rFonts w:cs="Arial"/>
          <w:noProof/>
          <w:szCs w:val="20"/>
        </w:rPr>
      </w:pPr>
      <w:r w:rsidRPr="00A33963">
        <w:rPr>
          <w:rFonts w:cs="Arial"/>
          <w:noProof/>
          <w:szCs w:val="20"/>
        </w:rPr>
        <w:t>Okrepiti prisotnost in delovanje ključnih oskrbnih storitev v obmejnih območjih, kjer so dostopnost in kakovost storitev pogosto slabši</w:t>
      </w:r>
      <w:r>
        <w:rPr>
          <w:rFonts w:cs="Arial"/>
          <w:noProof/>
          <w:szCs w:val="20"/>
        </w:rPr>
        <w:t>;</w:t>
      </w:r>
    </w:p>
    <w:p w14:paraId="74D0745E" w14:textId="77777777" w:rsidR="00A33963" w:rsidRDefault="00A33963" w:rsidP="00671A86">
      <w:pPr>
        <w:spacing w:line="240" w:lineRule="auto"/>
        <w:jc w:val="both"/>
        <w:rPr>
          <w:rFonts w:cs="Arial"/>
          <w:noProof/>
          <w:szCs w:val="20"/>
        </w:rPr>
      </w:pPr>
    </w:p>
    <w:p w14:paraId="4787AF24" w14:textId="78E4990D" w:rsidR="00671A86" w:rsidRPr="003A68E2" w:rsidRDefault="00671A86" w:rsidP="00671A86">
      <w:pPr>
        <w:spacing w:line="240" w:lineRule="auto"/>
        <w:jc w:val="both"/>
        <w:rPr>
          <w:rFonts w:cs="Arial"/>
          <w:noProof/>
          <w:szCs w:val="20"/>
        </w:rPr>
      </w:pPr>
      <w:r w:rsidRPr="003A68E2">
        <w:rPr>
          <w:rFonts w:cs="Arial"/>
          <w:noProof/>
          <w:szCs w:val="20"/>
        </w:rPr>
        <w:t>Pričakovani rezultati in učinki:</w:t>
      </w:r>
    </w:p>
    <w:p w14:paraId="00D6A8C5" w14:textId="77777777" w:rsidR="00A33963" w:rsidRDefault="00A33963" w:rsidP="00A33963">
      <w:pPr>
        <w:pStyle w:val="Odstavekseznama"/>
        <w:numPr>
          <w:ilvl w:val="0"/>
          <w:numId w:val="164"/>
        </w:numPr>
        <w:spacing w:line="240" w:lineRule="auto"/>
        <w:jc w:val="both"/>
        <w:rPr>
          <w:rFonts w:cs="Arial"/>
          <w:noProof/>
          <w:szCs w:val="20"/>
        </w:rPr>
      </w:pPr>
      <w:r w:rsidRPr="00A33963">
        <w:rPr>
          <w:rFonts w:cs="Arial"/>
          <w:noProof/>
          <w:szCs w:val="20"/>
        </w:rPr>
        <w:t>Povečana dostopnost do ključnih oskrbnih storitev bo zmanjšala razvojne razlike med urbanimi in ruralnimi območji</w:t>
      </w:r>
      <w:r>
        <w:rPr>
          <w:rFonts w:cs="Arial"/>
          <w:noProof/>
          <w:szCs w:val="20"/>
        </w:rPr>
        <w:t>;</w:t>
      </w:r>
    </w:p>
    <w:p w14:paraId="5068D9E1" w14:textId="77777777" w:rsidR="00A33963" w:rsidRDefault="00A33963" w:rsidP="00A33963">
      <w:pPr>
        <w:pStyle w:val="Odstavekseznama"/>
        <w:numPr>
          <w:ilvl w:val="0"/>
          <w:numId w:val="164"/>
        </w:numPr>
        <w:spacing w:line="240" w:lineRule="auto"/>
        <w:jc w:val="both"/>
        <w:rPr>
          <w:rFonts w:cs="Arial"/>
          <w:noProof/>
          <w:szCs w:val="20"/>
        </w:rPr>
      </w:pPr>
      <w:r w:rsidRPr="00A33963">
        <w:rPr>
          <w:rFonts w:cs="Arial"/>
          <w:noProof/>
          <w:szCs w:val="20"/>
        </w:rPr>
        <w:t>Izboljšanje kakovosti življenja prebivalcev, predvsem v obmejnih območjih, ter zmanjšanje odseljevanja zaradi večje privlačnosti teh območij</w:t>
      </w:r>
      <w:r>
        <w:rPr>
          <w:rFonts w:cs="Arial"/>
          <w:noProof/>
          <w:szCs w:val="20"/>
        </w:rPr>
        <w:t>;</w:t>
      </w:r>
    </w:p>
    <w:p w14:paraId="0F101B68" w14:textId="2A8F241B" w:rsidR="00671A86" w:rsidRPr="00A33963" w:rsidRDefault="00A33963" w:rsidP="00A33963">
      <w:pPr>
        <w:pStyle w:val="Odstavekseznama"/>
        <w:numPr>
          <w:ilvl w:val="0"/>
          <w:numId w:val="164"/>
        </w:numPr>
        <w:spacing w:line="240" w:lineRule="auto"/>
        <w:jc w:val="both"/>
        <w:rPr>
          <w:rFonts w:cs="Arial"/>
          <w:noProof/>
          <w:szCs w:val="20"/>
        </w:rPr>
      </w:pPr>
      <w:r w:rsidRPr="00A33963">
        <w:rPr>
          <w:rFonts w:cs="Arial"/>
          <w:noProof/>
          <w:szCs w:val="20"/>
        </w:rPr>
        <w:lastRenderedPageBreak/>
        <w:t>Krepitev lokalne gospodarske aktivnosti in socialne kohezije.</w:t>
      </w:r>
    </w:p>
    <w:p w14:paraId="2F49026F" w14:textId="77777777" w:rsidR="00A33963" w:rsidRDefault="00A33963" w:rsidP="00671A86">
      <w:pPr>
        <w:spacing w:line="240" w:lineRule="auto"/>
        <w:jc w:val="both"/>
        <w:rPr>
          <w:rFonts w:cs="Arial"/>
          <w:noProof/>
          <w:szCs w:val="20"/>
        </w:rPr>
      </w:pPr>
    </w:p>
    <w:p w14:paraId="29EE7609" w14:textId="0C65421E" w:rsidR="00671A86" w:rsidRDefault="00A33963" w:rsidP="00671A86">
      <w:pPr>
        <w:spacing w:line="240" w:lineRule="auto"/>
        <w:jc w:val="both"/>
        <w:rPr>
          <w:rFonts w:cs="Arial"/>
          <w:noProof/>
          <w:szCs w:val="20"/>
        </w:rPr>
      </w:pPr>
      <w:r w:rsidRPr="00A33963">
        <w:rPr>
          <w:rFonts w:cs="Arial"/>
          <w:noProof/>
          <w:szCs w:val="20"/>
        </w:rPr>
        <w:t>Ukrep se neposredno povezuje z širšim razvojem storitev splošnega pomena in povečanim poudarkom na IKT infrastrukturi za boljšo povezanost in dostopnost.</w:t>
      </w:r>
    </w:p>
    <w:p w14:paraId="01D26492" w14:textId="77777777" w:rsidR="00A33963" w:rsidRPr="003A68E2" w:rsidRDefault="00A33963" w:rsidP="00671A86">
      <w:pPr>
        <w:spacing w:line="240" w:lineRule="auto"/>
        <w:jc w:val="both"/>
        <w:rPr>
          <w:rFonts w:cs="Arial"/>
          <w:noProof/>
          <w:szCs w:val="20"/>
        </w:rPr>
      </w:pPr>
    </w:p>
    <w:p w14:paraId="3C3302CC" w14:textId="77777777" w:rsidR="00671A86" w:rsidRPr="003A68E2" w:rsidRDefault="00671A86" w:rsidP="00671A86">
      <w:pPr>
        <w:spacing w:line="240" w:lineRule="auto"/>
        <w:jc w:val="both"/>
        <w:rPr>
          <w:rFonts w:cs="Arial"/>
          <w:noProof/>
          <w:szCs w:val="20"/>
        </w:rPr>
      </w:pPr>
      <w:r w:rsidRPr="003A68E2">
        <w:rPr>
          <w:rFonts w:cs="Arial"/>
          <w:b/>
          <w:noProof/>
          <w:szCs w:val="20"/>
        </w:rPr>
        <w:t>Predmet,  aktivnosti:</w:t>
      </w:r>
      <w:r w:rsidRPr="003A68E2">
        <w:rPr>
          <w:rFonts w:cs="Arial"/>
          <w:noProof/>
          <w:szCs w:val="20"/>
        </w:rPr>
        <w:t xml:space="preserve"> </w:t>
      </w:r>
    </w:p>
    <w:p w14:paraId="6805E86A" w14:textId="53850886" w:rsidR="00A33963" w:rsidRPr="00A33963" w:rsidRDefault="00A33963" w:rsidP="00644703">
      <w:pPr>
        <w:pStyle w:val="Odstavekseznama"/>
        <w:numPr>
          <w:ilvl w:val="0"/>
          <w:numId w:val="165"/>
        </w:numPr>
        <w:jc w:val="both"/>
        <w:rPr>
          <w:rFonts w:cs="Arial"/>
          <w:noProof/>
          <w:szCs w:val="20"/>
        </w:rPr>
      </w:pPr>
      <w:r w:rsidRPr="00A33963">
        <w:rPr>
          <w:rFonts w:cs="Arial"/>
          <w:noProof/>
          <w:szCs w:val="20"/>
        </w:rPr>
        <w:t>Opredelitev standardov primerne dostopnosti:</w:t>
      </w:r>
      <w:r>
        <w:rPr>
          <w:rFonts w:cs="Arial"/>
          <w:noProof/>
          <w:szCs w:val="20"/>
        </w:rPr>
        <w:t xml:space="preserve"> </w:t>
      </w:r>
      <w:r w:rsidRPr="00A33963">
        <w:rPr>
          <w:rFonts w:cs="Arial"/>
          <w:noProof/>
          <w:szCs w:val="20"/>
        </w:rPr>
        <w:t>Določitev minimalnih standardov za dostopnost oskrbnih storitev, ob upoštevanju specifičnih potreb obmejnih območij</w:t>
      </w:r>
      <w:r>
        <w:rPr>
          <w:rFonts w:cs="Arial"/>
          <w:noProof/>
          <w:szCs w:val="20"/>
        </w:rPr>
        <w:t>;</w:t>
      </w:r>
    </w:p>
    <w:p w14:paraId="5877C37A" w14:textId="77532A3C" w:rsidR="00A33963" w:rsidRDefault="00A33963" w:rsidP="00A33963">
      <w:pPr>
        <w:pStyle w:val="Odstavekseznama"/>
        <w:numPr>
          <w:ilvl w:val="0"/>
          <w:numId w:val="165"/>
        </w:numPr>
        <w:jc w:val="both"/>
        <w:rPr>
          <w:rFonts w:cs="Arial"/>
          <w:noProof/>
          <w:szCs w:val="20"/>
        </w:rPr>
      </w:pPr>
      <w:r w:rsidRPr="00A33963">
        <w:rPr>
          <w:rFonts w:cs="Arial"/>
          <w:noProof/>
          <w:szCs w:val="20"/>
        </w:rPr>
        <w:t>Opredelitev sivih lis:</w:t>
      </w:r>
      <w:r>
        <w:rPr>
          <w:rFonts w:cs="Arial"/>
          <w:noProof/>
          <w:szCs w:val="20"/>
        </w:rPr>
        <w:t xml:space="preserve"> </w:t>
      </w:r>
      <w:r w:rsidRPr="00A33963">
        <w:rPr>
          <w:rFonts w:cs="Arial"/>
          <w:noProof/>
          <w:szCs w:val="20"/>
        </w:rPr>
        <w:t>Identifikacija območij z nezadostno dostopnostjo do ključnih oskrbnih storitev, kot so pošte, banke, lekarne in trgovine</w:t>
      </w:r>
      <w:r>
        <w:rPr>
          <w:rFonts w:cs="Arial"/>
          <w:noProof/>
          <w:szCs w:val="20"/>
        </w:rPr>
        <w:t>;</w:t>
      </w:r>
    </w:p>
    <w:p w14:paraId="3166DB15" w14:textId="17C2483F" w:rsidR="00671A86" w:rsidRPr="00A33963" w:rsidRDefault="00A33963" w:rsidP="00794F58">
      <w:pPr>
        <w:pStyle w:val="Odstavekseznama"/>
        <w:numPr>
          <w:ilvl w:val="0"/>
          <w:numId w:val="165"/>
        </w:numPr>
        <w:jc w:val="both"/>
        <w:rPr>
          <w:rFonts w:cs="Arial"/>
          <w:b/>
          <w:noProof/>
          <w:szCs w:val="20"/>
        </w:rPr>
      </w:pPr>
      <w:r w:rsidRPr="00A33963">
        <w:rPr>
          <w:rFonts w:cs="Arial"/>
          <w:noProof/>
          <w:szCs w:val="20"/>
        </w:rPr>
        <w:t>Vzpostavitev mehanizmov spodbujanja ponudnikov:</w:t>
      </w:r>
      <w:r>
        <w:rPr>
          <w:rFonts w:cs="Arial"/>
          <w:noProof/>
          <w:szCs w:val="20"/>
        </w:rPr>
        <w:t xml:space="preserve"> </w:t>
      </w:r>
      <w:r w:rsidRPr="00A33963">
        <w:rPr>
          <w:rFonts w:cs="Arial"/>
          <w:noProof/>
          <w:szCs w:val="20"/>
        </w:rPr>
        <w:t xml:space="preserve">Implementacija subvencij in sofinanciranja za ponudnike oskrbnih storitev na območjih z nezadostno dostopnostjo, kar vključuje podporo za odprtje novih poslovalnic, izboljšanje obstoječe infrastrukture ter razvoj novih storitev v </w:t>
      </w:r>
      <w:r w:rsidR="00566B3A">
        <w:rPr>
          <w:rFonts w:cs="Arial"/>
          <w:noProof/>
          <w:szCs w:val="20"/>
        </w:rPr>
        <w:t>območjih</w:t>
      </w:r>
      <w:r w:rsidRPr="00A33963">
        <w:rPr>
          <w:rFonts w:cs="Arial"/>
          <w:noProof/>
          <w:szCs w:val="20"/>
        </w:rPr>
        <w:t xml:space="preserve"> z zmanjšano dostopnostjo.</w:t>
      </w:r>
    </w:p>
    <w:p w14:paraId="2BC36D78" w14:textId="77777777" w:rsidR="00A33963" w:rsidRPr="00A33963" w:rsidRDefault="00A33963" w:rsidP="00A33963">
      <w:pPr>
        <w:pStyle w:val="Odstavekseznama"/>
        <w:ind w:left="360"/>
        <w:jc w:val="both"/>
        <w:rPr>
          <w:rFonts w:cs="Arial"/>
          <w:b/>
          <w:noProof/>
          <w:szCs w:val="20"/>
        </w:rPr>
      </w:pPr>
    </w:p>
    <w:p w14:paraId="51EF70CC" w14:textId="77777777" w:rsidR="00671A86" w:rsidRPr="003A68E2" w:rsidRDefault="00671A86" w:rsidP="00671A86">
      <w:pPr>
        <w:spacing w:line="240" w:lineRule="auto"/>
        <w:jc w:val="both"/>
        <w:rPr>
          <w:rFonts w:cs="Arial"/>
          <w:b/>
          <w:noProof/>
          <w:szCs w:val="20"/>
        </w:rPr>
      </w:pPr>
      <w:r w:rsidRPr="003A68E2">
        <w:rPr>
          <w:rFonts w:cs="Arial"/>
          <w:b/>
          <w:noProof/>
          <w:szCs w:val="20"/>
        </w:rPr>
        <w:t>Izvajanje:</w:t>
      </w:r>
    </w:p>
    <w:p w14:paraId="31FDB586" w14:textId="4B4C6903" w:rsidR="00566B3A" w:rsidRDefault="00566B3A" w:rsidP="00566B3A">
      <w:pPr>
        <w:spacing w:line="240" w:lineRule="auto"/>
        <w:jc w:val="both"/>
        <w:rPr>
          <w:rFonts w:cs="Arial"/>
          <w:szCs w:val="20"/>
        </w:rPr>
      </w:pPr>
      <w:r w:rsidRPr="002E1B4D">
        <w:rPr>
          <w:rFonts w:cs="Arial"/>
          <w:szCs w:val="20"/>
        </w:rPr>
        <w:t xml:space="preserve">Dogovor med ministrstvi, </w:t>
      </w:r>
      <w:r w:rsidR="00967158">
        <w:rPr>
          <w:rFonts w:cs="Arial"/>
          <w:szCs w:val="20"/>
        </w:rPr>
        <w:t xml:space="preserve">regionalnimi razvojnimi agencijami in </w:t>
      </w:r>
      <w:r>
        <w:rPr>
          <w:rFonts w:cs="Arial"/>
          <w:szCs w:val="20"/>
        </w:rPr>
        <w:t xml:space="preserve">občinami, pravna ureditev, </w:t>
      </w:r>
      <w:r w:rsidRPr="002E1B4D">
        <w:rPr>
          <w:rFonts w:cs="Arial"/>
          <w:szCs w:val="20"/>
        </w:rPr>
        <w:t>ureditev financiranja.</w:t>
      </w:r>
    </w:p>
    <w:p w14:paraId="37B95AAA" w14:textId="6629DFCB" w:rsidR="00967158" w:rsidRDefault="00967158" w:rsidP="00566B3A">
      <w:pPr>
        <w:spacing w:line="240" w:lineRule="auto"/>
        <w:jc w:val="both"/>
        <w:rPr>
          <w:rFonts w:cs="Arial"/>
          <w:szCs w:val="20"/>
        </w:rPr>
      </w:pPr>
      <w:r>
        <w:rPr>
          <w:rFonts w:cs="Arial"/>
          <w:szCs w:val="20"/>
        </w:rPr>
        <w:t>Javni razpisi, javni pozivi.</w:t>
      </w:r>
    </w:p>
    <w:p w14:paraId="6D29A267" w14:textId="70DBDDEA" w:rsidR="00566B3A" w:rsidRPr="002E1B4D" w:rsidRDefault="00566B3A" w:rsidP="00566B3A">
      <w:pPr>
        <w:spacing w:line="240" w:lineRule="auto"/>
        <w:jc w:val="both"/>
        <w:rPr>
          <w:rFonts w:cs="Arial"/>
          <w:szCs w:val="20"/>
        </w:rPr>
      </w:pPr>
      <w:r w:rsidRPr="002E1B4D">
        <w:rPr>
          <w:rFonts w:cs="Arial"/>
          <w:szCs w:val="20"/>
        </w:rPr>
        <w:t>Nosilci ukrepa</w:t>
      </w:r>
      <w:r>
        <w:rPr>
          <w:rFonts w:cs="Arial"/>
          <w:szCs w:val="20"/>
        </w:rPr>
        <w:t>: Ministrstvo za gospodarstvo, turizem in šport (MGTŠ), Ministrstvo za zdravje (MZ),</w:t>
      </w:r>
      <w:r w:rsidR="00967158">
        <w:rPr>
          <w:rFonts w:cs="Arial"/>
          <w:szCs w:val="20"/>
        </w:rPr>
        <w:t xml:space="preserve"> Ministrstvo za finance (MF) in druga ministrstva</w:t>
      </w:r>
      <w:r>
        <w:rPr>
          <w:rFonts w:cs="Arial"/>
          <w:szCs w:val="20"/>
        </w:rPr>
        <w:t>, regionalne razvojne agencije in</w:t>
      </w:r>
      <w:r w:rsidRPr="002E1B4D">
        <w:rPr>
          <w:rFonts w:cs="Arial"/>
          <w:szCs w:val="20"/>
        </w:rPr>
        <w:t xml:space="preserve"> občine.</w:t>
      </w:r>
    </w:p>
    <w:p w14:paraId="2880F291" w14:textId="77777777" w:rsidR="00671A86" w:rsidRPr="003A68E2" w:rsidRDefault="00671A86" w:rsidP="00671A86">
      <w:pPr>
        <w:spacing w:line="240" w:lineRule="auto"/>
        <w:jc w:val="both"/>
        <w:rPr>
          <w:rFonts w:cs="Arial"/>
          <w:noProof/>
          <w:szCs w:val="20"/>
        </w:rPr>
      </w:pPr>
    </w:p>
    <w:p w14:paraId="75E6663C" w14:textId="77777777" w:rsidR="00671A86" w:rsidRPr="003A68E2" w:rsidRDefault="00671A86" w:rsidP="00671A86">
      <w:pPr>
        <w:spacing w:line="240" w:lineRule="auto"/>
        <w:jc w:val="both"/>
        <w:rPr>
          <w:rFonts w:cs="Arial"/>
          <w:noProof/>
          <w:szCs w:val="20"/>
        </w:rPr>
      </w:pPr>
      <w:r w:rsidRPr="003A68E2">
        <w:rPr>
          <w:rFonts w:cs="Arial"/>
          <w:b/>
          <w:noProof/>
          <w:szCs w:val="20"/>
        </w:rPr>
        <w:t>Ciljne skupine:</w:t>
      </w:r>
      <w:r w:rsidRPr="003A68E2">
        <w:rPr>
          <w:rFonts w:cs="Arial"/>
          <w:noProof/>
          <w:szCs w:val="20"/>
        </w:rPr>
        <w:t xml:space="preserve"> </w:t>
      </w:r>
    </w:p>
    <w:p w14:paraId="22ED0987" w14:textId="372D6A2F" w:rsidR="00671A86" w:rsidRPr="003A68E2" w:rsidRDefault="00967158" w:rsidP="00671A86">
      <w:pPr>
        <w:spacing w:line="240" w:lineRule="auto"/>
        <w:rPr>
          <w:rFonts w:cs="Arial"/>
          <w:noProof/>
          <w:szCs w:val="20"/>
        </w:rPr>
      </w:pPr>
      <w:r>
        <w:rPr>
          <w:rFonts w:cs="Arial"/>
          <w:noProof/>
          <w:szCs w:val="20"/>
        </w:rPr>
        <w:t xml:space="preserve">Prebivalci, </w:t>
      </w:r>
      <w:r w:rsidR="00671A86" w:rsidRPr="003A68E2">
        <w:rPr>
          <w:rFonts w:cs="Arial"/>
          <w:noProof/>
          <w:szCs w:val="20"/>
        </w:rPr>
        <w:t>Izvajalci/ponudniki storitev.</w:t>
      </w:r>
    </w:p>
    <w:p w14:paraId="7A935216" w14:textId="77777777" w:rsidR="00671A86" w:rsidRPr="003A68E2" w:rsidRDefault="00671A86" w:rsidP="00671A86">
      <w:pPr>
        <w:spacing w:line="240" w:lineRule="auto"/>
        <w:rPr>
          <w:rFonts w:cs="Arial"/>
          <w:noProof/>
          <w:szCs w:val="20"/>
        </w:rPr>
      </w:pPr>
    </w:p>
    <w:p w14:paraId="00C1123A" w14:textId="77777777" w:rsidR="00671A86" w:rsidRPr="003A68E2" w:rsidRDefault="00671A86" w:rsidP="00671A86">
      <w:pPr>
        <w:spacing w:line="240" w:lineRule="auto"/>
        <w:rPr>
          <w:rFonts w:cs="Arial"/>
          <w:b/>
          <w:noProof/>
          <w:szCs w:val="20"/>
        </w:rPr>
      </w:pPr>
      <w:r w:rsidRPr="003A68E2">
        <w:rPr>
          <w:rFonts w:cs="Arial"/>
          <w:b/>
          <w:noProof/>
          <w:szCs w:val="20"/>
        </w:rPr>
        <w:t>Državna pomoč:</w:t>
      </w:r>
    </w:p>
    <w:p w14:paraId="09E4F4D8" w14:textId="77777777" w:rsidR="00671A86" w:rsidRPr="003A68E2" w:rsidRDefault="00671A86" w:rsidP="00671A86">
      <w:pPr>
        <w:spacing w:line="240" w:lineRule="auto"/>
        <w:rPr>
          <w:rFonts w:cs="Arial"/>
          <w:szCs w:val="20"/>
        </w:rPr>
      </w:pPr>
      <w:r w:rsidRPr="003A68E2">
        <w:rPr>
          <w:rFonts w:cs="Arial"/>
          <w:noProof/>
          <w:szCs w:val="20"/>
        </w:rPr>
        <w:t>Ukrep lahko predstavlja državno pomoč.</w:t>
      </w:r>
    </w:p>
    <w:p w14:paraId="2F91B7AC" w14:textId="77777777" w:rsidR="00671A86" w:rsidRDefault="00671A86" w:rsidP="00671A86">
      <w:pPr>
        <w:spacing w:line="240" w:lineRule="auto"/>
      </w:pPr>
    </w:p>
    <w:p w14:paraId="6B8DACD2" w14:textId="77777777" w:rsidR="00B5390B" w:rsidRPr="003A68E2" w:rsidRDefault="00B5390B" w:rsidP="00671A86">
      <w:pPr>
        <w:spacing w:line="240" w:lineRule="auto"/>
      </w:pPr>
    </w:p>
    <w:p w14:paraId="47405454" w14:textId="77777777" w:rsidR="00671A86" w:rsidRPr="005B26B7" w:rsidRDefault="00671A86" w:rsidP="009671E2">
      <w:pPr>
        <w:pStyle w:val="Naslov4BM"/>
        <w:spacing w:line="240" w:lineRule="auto"/>
      </w:pPr>
      <w:bookmarkStart w:id="49" w:name="_Toc69514772"/>
      <w:r w:rsidRPr="005B26B7">
        <w:t>Ukrep: Enotni distribucijski centri</w:t>
      </w:r>
      <w:bookmarkEnd w:id="49"/>
    </w:p>
    <w:p w14:paraId="09EFEE70" w14:textId="77777777" w:rsidR="00671A86" w:rsidRPr="005B26B7" w:rsidRDefault="00671A86" w:rsidP="00671A86">
      <w:pPr>
        <w:spacing w:line="240" w:lineRule="auto"/>
        <w:jc w:val="both"/>
        <w:rPr>
          <w:rFonts w:cs="Arial"/>
          <w:b/>
          <w:noProof/>
          <w:szCs w:val="20"/>
        </w:rPr>
      </w:pPr>
      <w:r w:rsidRPr="005B26B7">
        <w:rPr>
          <w:rFonts w:cs="Arial"/>
          <w:b/>
          <w:noProof/>
          <w:szCs w:val="20"/>
        </w:rPr>
        <w:t>Analiza stanja, izzivov:</w:t>
      </w:r>
    </w:p>
    <w:p w14:paraId="5E8C77C9" w14:textId="77777777" w:rsidR="005B26B7" w:rsidRPr="005B26B7" w:rsidRDefault="005B26B7" w:rsidP="005B26B7">
      <w:pPr>
        <w:spacing w:line="240" w:lineRule="auto"/>
        <w:jc w:val="both"/>
        <w:rPr>
          <w:rFonts w:cs="Arial"/>
          <w:noProof/>
          <w:szCs w:val="20"/>
        </w:rPr>
      </w:pPr>
      <w:r w:rsidRPr="005B26B7">
        <w:rPr>
          <w:rFonts w:cs="Arial"/>
          <w:noProof/>
          <w:szCs w:val="20"/>
        </w:rPr>
        <w:t>V obmejnih problemskih območjih so prebivalci, še posebej starejši, pogosto soočeni s težavami pri dostopu do trgovin, poštnih storitev in drugih osnovnih oskrbnih storitev, saj so trgovine in pošte pogosto koncentrirane v občinskih središčih, do katerih imajo težji dostop. Dodatni izziv predstavlja ukinjanje nekaterih storitev, kot so pošte in manjše trgovine.</w:t>
      </w:r>
    </w:p>
    <w:p w14:paraId="4DDC34AF" w14:textId="77777777" w:rsidR="005B26B7" w:rsidRPr="005B26B7" w:rsidRDefault="005B26B7" w:rsidP="005B26B7">
      <w:pPr>
        <w:spacing w:line="240" w:lineRule="auto"/>
        <w:jc w:val="both"/>
        <w:rPr>
          <w:rFonts w:cs="Arial"/>
          <w:noProof/>
          <w:szCs w:val="20"/>
        </w:rPr>
      </w:pPr>
    </w:p>
    <w:p w14:paraId="13DDEF2D" w14:textId="77777777" w:rsidR="005B26B7" w:rsidRPr="005B26B7" w:rsidRDefault="005B26B7" w:rsidP="005B26B7">
      <w:pPr>
        <w:spacing w:line="240" w:lineRule="auto"/>
        <w:jc w:val="both"/>
        <w:rPr>
          <w:rFonts w:cs="Arial"/>
          <w:noProof/>
          <w:szCs w:val="20"/>
        </w:rPr>
      </w:pPr>
      <w:r w:rsidRPr="005B26B7">
        <w:rPr>
          <w:rFonts w:cs="Arial"/>
          <w:noProof/>
          <w:szCs w:val="20"/>
        </w:rPr>
        <w:t>Vzporedno z vse večjim porastom spletnega nakupovanja, se pogosto pojavi potreba po rešitvah, ki bodo omogočile dostopnost osnovnih življenjskih potrebščin in drugih storitev na lokalni ravni. Vzpostavitev mikro-logističnih centrov, ki združujejo različne storitve, kot so dostava poštnih pošiljk, spletni nakupi in celo knjižnična storitev, bi lahko pripomogla k izboljšanju dostopnosti do teh storitev za prebivalce obmejnih območij.</w:t>
      </w:r>
    </w:p>
    <w:p w14:paraId="442D3D68" w14:textId="77777777" w:rsidR="005B26B7" w:rsidRPr="005B26B7" w:rsidRDefault="005B26B7" w:rsidP="005B26B7">
      <w:pPr>
        <w:spacing w:line="240" w:lineRule="auto"/>
        <w:jc w:val="both"/>
        <w:rPr>
          <w:rFonts w:cs="Arial"/>
          <w:noProof/>
          <w:szCs w:val="20"/>
        </w:rPr>
      </w:pPr>
    </w:p>
    <w:p w14:paraId="7DC8F3D6" w14:textId="16999121" w:rsidR="00671A86" w:rsidRPr="005B26B7" w:rsidRDefault="005B26B7" w:rsidP="005B26B7">
      <w:pPr>
        <w:spacing w:line="240" w:lineRule="auto"/>
        <w:jc w:val="both"/>
        <w:rPr>
          <w:rFonts w:cs="Arial"/>
          <w:noProof/>
          <w:szCs w:val="20"/>
        </w:rPr>
      </w:pPr>
      <w:r w:rsidRPr="005B26B7">
        <w:rPr>
          <w:rFonts w:cs="Arial"/>
          <w:noProof/>
          <w:szCs w:val="20"/>
        </w:rPr>
        <w:t>Namen ukrepa je zato povezan z združevanjem različnih storitev v enoten distribucijski center, ki bi omogočal dostop do širokega spektra osnovnih potrebščin ter drugih storitev, kot so zdravila in knjižni izposoji, s pomočjo digitalnih in analognih rešitev.</w:t>
      </w:r>
    </w:p>
    <w:p w14:paraId="64DB0C6F" w14:textId="77777777" w:rsidR="005B26B7" w:rsidRDefault="005B26B7" w:rsidP="00671A86">
      <w:pPr>
        <w:spacing w:line="240" w:lineRule="auto"/>
        <w:jc w:val="both"/>
        <w:rPr>
          <w:rFonts w:cs="Arial"/>
          <w:b/>
          <w:noProof/>
          <w:szCs w:val="20"/>
        </w:rPr>
      </w:pPr>
    </w:p>
    <w:p w14:paraId="213F5BA5" w14:textId="54F562C5" w:rsidR="00671A86" w:rsidRPr="005B26B7" w:rsidRDefault="00671A86" w:rsidP="00671A86">
      <w:pPr>
        <w:spacing w:line="240" w:lineRule="auto"/>
        <w:jc w:val="both"/>
        <w:rPr>
          <w:rFonts w:cs="Arial"/>
          <w:noProof/>
          <w:szCs w:val="20"/>
        </w:rPr>
      </w:pPr>
      <w:r w:rsidRPr="005B26B7">
        <w:rPr>
          <w:rFonts w:cs="Arial"/>
          <w:b/>
          <w:noProof/>
          <w:szCs w:val="20"/>
        </w:rPr>
        <w:t>Namen in cilji:</w:t>
      </w:r>
    </w:p>
    <w:p w14:paraId="7AFFE3C0" w14:textId="1AE77F07" w:rsidR="00671A86" w:rsidRPr="005B26B7" w:rsidRDefault="005B26B7" w:rsidP="00671A86">
      <w:pPr>
        <w:spacing w:line="240" w:lineRule="auto"/>
        <w:jc w:val="both"/>
        <w:rPr>
          <w:rFonts w:cs="Arial"/>
          <w:noProof/>
          <w:szCs w:val="20"/>
        </w:rPr>
      </w:pPr>
      <w:r w:rsidRPr="005B26B7">
        <w:rPr>
          <w:rFonts w:cs="Arial"/>
          <w:noProof/>
          <w:szCs w:val="20"/>
        </w:rPr>
        <w:t>Namen ukrepa je izboljšanje dostopa do osnovnih življenjskih potrebščin in ključnih storitev v obmejnih problemskih območjih. Mikro-logistični centri bi na enostaven način povezali storitve, kot so poštne storitve, spletni nakupi, lekarniške storitve in knjižnice, ter omogočili lažji dostop do teh storitev za prebivalce, zlasti starejše, ki imajo omejen dostop do večjih mestnih središč.</w:t>
      </w:r>
    </w:p>
    <w:p w14:paraId="4CA9E9A8" w14:textId="77777777" w:rsidR="005B26B7" w:rsidRDefault="005B26B7" w:rsidP="00671A86">
      <w:pPr>
        <w:spacing w:line="240" w:lineRule="auto"/>
        <w:jc w:val="both"/>
        <w:rPr>
          <w:rFonts w:cs="Arial"/>
          <w:noProof/>
          <w:szCs w:val="20"/>
        </w:rPr>
      </w:pPr>
    </w:p>
    <w:p w14:paraId="45D1450B" w14:textId="798CF906" w:rsidR="00671A86" w:rsidRDefault="00671A86" w:rsidP="00671A86">
      <w:pPr>
        <w:spacing w:line="240" w:lineRule="auto"/>
        <w:jc w:val="both"/>
        <w:rPr>
          <w:rFonts w:cs="Arial"/>
          <w:noProof/>
          <w:szCs w:val="20"/>
        </w:rPr>
      </w:pPr>
      <w:r w:rsidRPr="005B26B7">
        <w:rPr>
          <w:rFonts w:cs="Arial"/>
          <w:noProof/>
          <w:szCs w:val="20"/>
        </w:rPr>
        <w:lastRenderedPageBreak/>
        <w:t>Cilj</w:t>
      </w:r>
      <w:r w:rsidR="005B26B7">
        <w:rPr>
          <w:rFonts w:cs="Arial"/>
          <w:noProof/>
          <w:szCs w:val="20"/>
        </w:rPr>
        <w:t>i</w:t>
      </w:r>
      <w:r w:rsidRPr="005B26B7">
        <w:rPr>
          <w:rFonts w:cs="Arial"/>
          <w:noProof/>
          <w:szCs w:val="20"/>
        </w:rPr>
        <w:t xml:space="preserve"> ukrepa</w:t>
      </w:r>
      <w:r w:rsidR="005B26B7">
        <w:rPr>
          <w:rFonts w:cs="Arial"/>
          <w:noProof/>
          <w:szCs w:val="20"/>
        </w:rPr>
        <w:t>:</w:t>
      </w:r>
      <w:r w:rsidRPr="005B26B7">
        <w:rPr>
          <w:rFonts w:cs="Arial"/>
          <w:noProof/>
          <w:szCs w:val="20"/>
        </w:rPr>
        <w:t xml:space="preserve"> </w:t>
      </w:r>
    </w:p>
    <w:p w14:paraId="724B6338" w14:textId="77777777" w:rsidR="005B26B7" w:rsidRDefault="005B26B7" w:rsidP="005B26B7">
      <w:pPr>
        <w:pStyle w:val="Odstavekseznama"/>
        <w:numPr>
          <w:ilvl w:val="0"/>
          <w:numId w:val="166"/>
        </w:numPr>
        <w:spacing w:line="240" w:lineRule="auto"/>
        <w:jc w:val="both"/>
        <w:rPr>
          <w:rFonts w:cs="Arial"/>
          <w:noProof/>
          <w:szCs w:val="20"/>
        </w:rPr>
      </w:pPr>
      <w:r w:rsidRPr="005B26B7">
        <w:rPr>
          <w:rFonts w:cs="Arial"/>
          <w:noProof/>
          <w:szCs w:val="20"/>
        </w:rPr>
        <w:t>Izboljšati dostop do osnovnih življenjskih potrebščin in drugih potrebščin v obmejnih območjih</w:t>
      </w:r>
      <w:r>
        <w:rPr>
          <w:rFonts w:cs="Arial"/>
          <w:noProof/>
          <w:szCs w:val="20"/>
        </w:rPr>
        <w:t>;</w:t>
      </w:r>
    </w:p>
    <w:p w14:paraId="43172B91" w14:textId="77777777" w:rsidR="005B26B7" w:rsidRDefault="005B26B7" w:rsidP="005B26B7">
      <w:pPr>
        <w:pStyle w:val="Odstavekseznama"/>
        <w:numPr>
          <w:ilvl w:val="0"/>
          <w:numId w:val="166"/>
        </w:numPr>
        <w:spacing w:line="240" w:lineRule="auto"/>
        <w:jc w:val="both"/>
        <w:rPr>
          <w:rFonts w:cs="Arial"/>
          <w:noProof/>
          <w:szCs w:val="20"/>
        </w:rPr>
      </w:pPr>
      <w:r w:rsidRPr="005B26B7">
        <w:rPr>
          <w:rFonts w:cs="Arial"/>
          <w:noProof/>
          <w:szCs w:val="20"/>
        </w:rPr>
        <w:t>Zagotoviti ohranitev in dolgoročno vzdržnost storitev, ki se združujejo v enoten distribucijski center</w:t>
      </w:r>
      <w:r>
        <w:rPr>
          <w:rFonts w:cs="Arial"/>
          <w:noProof/>
          <w:szCs w:val="20"/>
        </w:rPr>
        <w:t>;</w:t>
      </w:r>
    </w:p>
    <w:p w14:paraId="15A2B802" w14:textId="60F8C7D5" w:rsidR="005B26B7" w:rsidRPr="005B26B7" w:rsidRDefault="005B26B7" w:rsidP="005B26B7">
      <w:pPr>
        <w:pStyle w:val="Odstavekseznama"/>
        <w:numPr>
          <w:ilvl w:val="0"/>
          <w:numId w:val="166"/>
        </w:numPr>
        <w:spacing w:line="240" w:lineRule="auto"/>
        <w:jc w:val="both"/>
        <w:rPr>
          <w:rFonts w:cs="Arial"/>
          <w:noProof/>
          <w:szCs w:val="20"/>
        </w:rPr>
      </w:pPr>
      <w:r w:rsidRPr="005B26B7">
        <w:rPr>
          <w:rFonts w:cs="Arial"/>
          <w:noProof/>
          <w:szCs w:val="20"/>
        </w:rPr>
        <w:t>Povečati kakovost življenja prebivalcev s povečanjem dostopnosti do osnovnih storitev.</w:t>
      </w:r>
    </w:p>
    <w:p w14:paraId="7DB425CD" w14:textId="77777777" w:rsidR="005B26B7" w:rsidRPr="005B26B7" w:rsidRDefault="005B26B7" w:rsidP="00671A86">
      <w:pPr>
        <w:spacing w:line="240" w:lineRule="auto"/>
        <w:jc w:val="both"/>
        <w:rPr>
          <w:rFonts w:cs="Arial"/>
          <w:noProof/>
          <w:szCs w:val="20"/>
        </w:rPr>
      </w:pPr>
    </w:p>
    <w:p w14:paraId="64E11883" w14:textId="77777777" w:rsidR="00671A86" w:rsidRPr="005B26B7" w:rsidRDefault="00671A86" w:rsidP="00671A86">
      <w:pPr>
        <w:spacing w:line="240" w:lineRule="auto"/>
        <w:jc w:val="both"/>
        <w:rPr>
          <w:rFonts w:cs="Arial"/>
          <w:szCs w:val="20"/>
        </w:rPr>
      </w:pPr>
      <w:r w:rsidRPr="005B26B7">
        <w:rPr>
          <w:rFonts w:cs="Arial"/>
          <w:noProof/>
          <w:szCs w:val="20"/>
        </w:rPr>
        <w:t>Pričakovani rezultati in učinki so</w:t>
      </w:r>
      <w:r w:rsidRPr="005B26B7">
        <w:rPr>
          <w:rFonts w:cs="Arial"/>
          <w:szCs w:val="20"/>
        </w:rPr>
        <w:t>:</w:t>
      </w:r>
    </w:p>
    <w:p w14:paraId="74EDEAE8" w14:textId="77777777" w:rsidR="005B26B7" w:rsidRDefault="005B26B7" w:rsidP="005B26B7">
      <w:pPr>
        <w:pStyle w:val="Odstavekseznama"/>
        <w:numPr>
          <w:ilvl w:val="0"/>
          <w:numId w:val="167"/>
        </w:numPr>
        <w:spacing w:line="240" w:lineRule="auto"/>
        <w:jc w:val="both"/>
        <w:rPr>
          <w:rFonts w:cs="Arial"/>
          <w:szCs w:val="20"/>
        </w:rPr>
      </w:pPr>
      <w:r w:rsidRPr="005B26B7">
        <w:rPr>
          <w:rFonts w:cs="Arial"/>
          <w:szCs w:val="20"/>
        </w:rPr>
        <w:t>Izboljšana oskrba prebivalcev v obmejnih problemskih območjih, predvsem tistih z omejenim dostopom do storitev</w:t>
      </w:r>
      <w:r>
        <w:rPr>
          <w:rFonts w:cs="Arial"/>
          <w:szCs w:val="20"/>
        </w:rPr>
        <w:t>;</w:t>
      </w:r>
    </w:p>
    <w:p w14:paraId="1552DEE5" w14:textId="30CCB36F" w:rsidR="005B26B7" w:rsidRDefault="005B26B7" w:rsidP="005B26B7">
      <w:pPr>
        <w:pStyle w:val="Odstavekseznama"/>
        <w:numPr>
          <w:ilvl w:val="0"/>
          <w:numId w:val="167"/>
        </w:numPr>
        <w:spacing w:line="240" w:lineRule="auto"/>
        <w:jc w:val="both"/>
        <w:rPr>
          <w:rFonts w:cs="Arial"/>
          <w:szCs w:val="20"/>
        </w:rPr>
      </w:pPr>
      <w:r w:rsidRPr="005B26B7">
        <w:rPr>
          <w:rFonts w:cs="Arial"/>
          <w:szCs w:val="20"/>
        </w:rPr>
        <w:t>Ohranjanje in izboljšanje obstoječih storitev, ki bodo omogočile rentabilnost in dolgoročni obstanek storitev v teh območjih</w:t>
      </w:r>
      <w:r>
        <w:rPr>
          <w:rFonts w:cs="Arial"/>
          <w:szCs w:val="20"/>
        </w:rPr>
        <w:t>;</w:t>
      </w:r>
    </w:p>
    <w:p w14:paraId="1C71A42A" w14:textId="4E9DC31C" w:rsidR="00671A86" w:rsidRDefault="005B26B7" w:rsidP="005B26B7">
      <w:pPr>
        <w:pStyle w:val="Odstavekseznama"/>
        <w:numPr>
          <w:ilvl w:val="0"/>
          <w:numId w:val="167"/>
        </w:numPr>
        <w:spacing w:line="240" w:lineRule="auto"/>
        <w:jc w:val="both"/>
        <w:rPr>
          <w:rFonts w:cs="Arial"/>
          <w:szCs w:val="20"/>
        </w:rPr>
      </w:pPr>
      <w:r w:rsidRPr="005B26B7">
        <w:rPr>
          <w:rFonts w:cs="Arial"/>
          <w:szCs w:val="20"/>
        </w:rPr>
        <w:t>Povečanje zadovoljstva prebivalcev zaradi večje dostopnosti osnovnih potrebščin in storitev, kot so zdravila in knjižnice.</w:t>
      </w:r>
    </w:p>
    <w:p w14:paraId="4676688B" w14:textId="77777777" w:rsidR="005B26B7" w:rsidRDefault="005B26B7" w:rsidP="00671A86">
      <w:pPr>
        <w:spacing w:line="240" w:lineRule="auto"/>
        <w:jc w:val="both"/>
        <w:rPr>
          <w:rFonts w:cs="Arial"/>
          <w:szCs w:val="20"/>
        </w:rPr>
      </w:pPr>
    </w:p>
    <w:p w14:paraId="599B2D45" w14:textId="0C76D92E" w:rsidR="00671A86" w:rsidRPr="005B26B7" w:rsidRDefault="005B26B7" w:rsidP="00671A86">
      <w:pPr>
        <w:spacing w:line="240" w:lineRule="auto"/>
        <w:jc w:val="both"/>
        <w:rPr>
          <w:rFonts w:cs="Arial"/>
          <w:noProof/>
          <w:szCs w:val="20"/>
        </w:rPr>
      </w:pPr>
      <w:r w:rsidRPr="005B26B7">
        <w:rPr>
          <w:rFonts w:cs="Arial"/>
          <w:szCs w:val="20"/>
        </w:rPr>
        <w:t>Ukrep prispeva k reševanju težav, povezanih z dostopnostjo storitev v manj poseljenih in obmejnih območjih, ter vključuje nove, digitalizirane možnosti za nakupovanje in dostavo.</w:t>
      </w:r>
    </w:p>
    <w:p w14:paraId="447DCF3D" w14:textId="77777777" w:rsidR="005B26B7" w:rsidRDefault="005B26B7" w:rsidP="00671A86">
      <w:pPr>
        <w:spacing w:line="240" w:lineRule="auto"/>
        <w:jc w:val="both"/>
        <w:rPr>
          <w:rFonts w:cs="Arial"/>
          <w:b/>
          <w:noProof/>
          <w:szCs w:val="20"/>
        </w:rPr>
      </w:pPr>
    </w:p>
    <w:p w14:paraId="312498F8" w14:textId="6AE3E966" w:rsidR="00671A86" w:rsidRPr="005B26B7" w:rsidRDefault="00671A86" w:rsidP="00671A86">
      <w:pPr>
        <w:spacing w:line="240" w:lineRule="auto"/>
        <w:jc w:val="both"/>
        <w:rPr>
          <w:rFonts w:cs="Arial"/>
          <w:noProof/>
          <w:szCs w:val="20"/>
        </w:rPr>
      </w:pPr>
      <w:r w:rsidRPr="005B26B7">
        <w:rPr>
          <w:rFonts w:cs="Arial"/>
          <w:b/>
          <w:noProof/>
          <w:szCs w:val="20"/>
        </w:rPr>
        <w:t>Predmet,  aktivnosti:</w:t>
      </w:r>
      <w:r w:rsidRPr="005B26B7">
        <w:rPr>
          <w:rFonts w:cs="Arial"/>
          <w:noProof/>
          <w:szCs w:val="20"/>
        </w:rPr>
        <w:t xml:space="preserve"> </w:t>
      </w:r>
    </w:p>
    <w:p w14:paraId="2EA1E1E2" w14:textId="13F6F2D7" w:rsidR="005B26B7" w:rsidRPr="00414283" w:rsidRDefault="005B26B7" w:rsidP="00940E34">
      <w:pPr>
        <w:pStyle w:val="Odstavekseznama"/>
        <w:numPr>
          <w:ilvl w:val="0"/>
          <w:numId w:val="172"/>
        </w:numPr>
        <w:spacing w:line="240" w:lineRule="auto"/>
        <w:jc w:val="both"/>
        <w:rPr>
          <w:rFonts w:cs="Arial"/>
          <w:noProof/>
          <w:szCs w:val="20"/>
        </w:rPr>
      </w:pPr>
      <w:r w:rsidRPr="00414283">
        <w:rPr>
          <w:rFonts w:cs="Arial"/>
          <w:noProof/>
          <w:szCs w:val="20"/>
        </w:rPr>
        <w:t>Izoblikovanje mikro-logističnega centra:</w:t>
      </w:r>
    </w:p>
    <w:p w14:paraId="13637A30" w14:textId="77777777" w:rsidR="005B26B7" w:rsidRPr="00414283" w:rsidRDefault="005B26B7" w:rsidP="00940E34">
      <w:pPr>
        <w:pStyle w:val="Odstavekseznama"/>
        <w:numPr>
          <w:ilvl w:val="0"/>
          <w:numId w:val="173"/>
        </w:numPr>
        <w:spacing w:line="240" w:lineRule="auto"/>
        <w:jc w:val="both"/>
        <w:rPr>
          <w:rFonts w:cs="Arial"/>
          <w:noProof/>
          <w:szCs w:val="20"/>
        </w:rPr>
      </w:pPr>
      <w:r w:rsidRPr="00414283">
        <w:rPr>
          <w:rFonts w:cs="Arial"/>
          <w:noProof/>
          <w:szCs w:val="20"/>
        </w:rPr>
        <w:t>Oblikovanje centra, ki bo omogočal združitev različnih storitev, kot so poštne storitve, spletni nakupi, dostava življenjskih potrebščin in dostop do drugih kulturnih in zdravniških storitev.</w:t>
      </w:r>
    </w:p>
    <w:p w14:paraId="6A534A2B" w14:textId="383B12E4" w:rsidR="005B26B7" w:rsidRPr="00414283" w:rsidRDefault="005B26B7" w:rsidP="00940E34">
      <w:pPr>
        <w:pStyle w:val="Odstavekseznama"/>
        <w:numPr>
          <w:ilvl w:val="0"/>
          <w:numId w:val="172"/>
        </w:numPr>
        <w:spacing w:line="240" w:lineRule="auto"/>
        <w:jc w:val="both"/>
        <w:rPr>
          <w:rFonts w:cs="Arial"/>
          <w:noProof/>
          <w:szCs w:val="20"/>
        </w:rPr>
      </w:pPr>
      <w:r w:rsidRPr="00414283">
        <w:rPr>
          <w:rFonts w:cs="Arial"/>
          <w:noProof/>
          <w:szCs w:val="20"/>
        </w:rPr>
        <w:t>Vzpostavitev mreže institucij, ki bi pri tem sodelovale:</w:t>
      </w:r>
    </w:p>
    <w:p w14:paraId="18513F72" w14:textId="77777777" w:rsidR="005B26B7" w:rsidRPr="00414283" w:rsidRDefault="005B26B7" w:rsidP="00940E34">
      <w:pPr>
        <w:pStyle w:val="Odstavekseznama"/>
        <w:numPr>
          <w:ilvl w:val="0"/>
          <w:numId w:val="173"/>
        </w:numPr>
        <w:spacing w:line="240" w:lineRule="auto"/>
        <w:jc w:val="both"/>
        <w:rPr>
          <w:rFonts w:cs="Arial"/>
          <w:noProof/>
          <w:szCs w:val="20"/>
        </w:rPr>
      </w:pPr>
      <w:r w:rsidRPr="00414283">
        <w:rPr>
          <w:rFonts w:cs="Arial"/>
          <w:noProof/>
          <w:szCs w:val="20"/>
        </w:rPr>
        <w:t>Identifikacija partnerjev, kot so trgovske verige, pošta, lekarne, knjižnice, ki bi sodelovali v tem projektu.</w:t>
      </w:r>
    </w:p>
    <w:p w14:paraId="7FFBBA7F" w14:textId="7E9CEF49" w:rsidR="005B26B7" w:rsidRPr="00414283" w:rsidRDefault="005B26B7" w:rsidP="00940E34">
      <w:pPr>
        <w:pStyle w:val="Odstavekseznama"/>
        <w:numPr>
          <w:ilvl w:val="0"/>
          <w:numId w:val="172"/>
        </w:numPr>
        <w:spacing w:line="240" w:lineRule="auto"/>
        <w:jc w:val="both"/>
        <w:rPr>
          <w:rFonts w:cs="Arial"/>
          <w:noProof/>
          <w:szCs w:val="20"/>
        </w:rPr>
      </w:pPr>
      <w:r w:rsidRPr="00414283">
        <w:rPr>
          <w:rFonts w:cs="Arial"/>
          <w:noProof/>
          <w:szCs w:val="20"/>
        </w:rPr>
        <w:t>Promocija nove storitve:</w:t>
      </w:r>
    </w:p>
    <w:p w14:paraId="772EA247" w14:textId="77777777" w:rsidR="005B26B7" w:rsidRPr="005B26B7" w:rsidRDefault="005B26B7" w:rsidP="005B26B7">
      <w:pPr>
        <w:numPr>
          <w:ilvl w:val="0"/>
          <w:numId w:val="170"/>
        </w:numPr>
        <w:spacing w:line="240" w:lineRule="auto"/>
        <w:jc w:val="both"/>
        <w:rPr>
          <w:rFonts w:cs="Arial"/>
          <w:noProof/>
          <w:szCs w:val="20"/>
        </w:rPr>
      </w:pPr>
      <w:r w:rsidRPr="005B26B7">
        <w:rPr>
          <w:rFonts w:cs="Arial"/>
          <w:noProof/>
          <w:szCs w:val="20"/>
        </w:rPr>
        <w:t>Oblikovanje promocijske kampanje, ki bo prebivalce obveščala o novih možnostih, ki jih ponuja mikro-logistični center, in kako bodo te storitve izboljšale njihov dostop do potrebščin.</w:t>
      </w:r>
    </w:p>
    <w:p w14:paraId="53147FA5" w14:textId="55E4706D" w:rsidR="005B26B7" w:rsidRPr="00414283" w:rsidRDefault="005B26B7" w:rsidP="00940E34">
      <w:pPr>
        <w:pStyle w:val="Odstavekseznama"/>
        <w:numPr>
          <w:ilvl w:val="0"/>
          <w:numId w:val="172"/>
        </w:numPr>
        <w:spacing w:line="240" w:lineRule="auto"/>
        <w:jc w:val="both"/>
        <w:rPr>
          <w:rFonts w:cs="Arial"/>
          <w:noProof/>
          <w:szCs w:val="20"/>
        </w:rPr>
      </w:pPr>
      <w:r w:rsidRPr="00414283">
        <w:rPr>
          <w:rFonts w:cs="Arial"/>
          <w:noProof/>
          <w:szCs w:val="20"/>
        </w:rPr>
        <w:t>Zagon nove storitve:</w:t>
      </w:r>
    </w:p>
    <w:p w14:paraId="5471AE8A" w14:textId="77777777" w:rsidR="005B26B7" w:rsidRPr="005B26B7" w:rsidRDefault="005B26B7" w:rsidP="005B26B7">
      <w:pPr>
        <w:numPr>
          <w:ilvl w:val="0"/>
          <w:numId w:val="171"/>
        </w:numPr>
        <w:spacing w:line="240" w:lineRule="auto"/>
        <w:jc w:val="both"/>
        <w:rPr>
          <w:rFonts w:cs="Arial"/>
          <w:noProof/>
          <w:szCs w:val="20"/>
        </w:rPr>
      </w:pPr>
      <w:r w:rsidRPr="005B26B7">
        <w:rPr>
          <w:rFonts w:cs="Arial"/>
          <w:noProof/>
          <w:szCs w:val="20"/>
        </w:rPr>
        <w:t>Začetek izvajanja storitve z vključenimi prvimi uporabniki in testiranjem dostopnosti storitev, vključno z dostavo naročenih izdelkov.</w:t>
      </w:r>
    </w:p>
    <w:p w14:paraId="5143DEF2" w14:textId="77777777" w:rsidR="00671A86" w:rsidRPr="005B26B7" w:rsidRDefault="00671A86" w:rsidP="00671A86">
      <w:pPr>
        <w:spacing w:line="240" w:lineRule="auto"/>
        <w:jc w:val="both"/>
        <w:rPr>
          <w:rFonts w:cs="Arial"/>
          <w:b/>
          <w:noProof/>
          <w:szCs w:val="20"/>
        </w:rPr>
      </w:pPr>
    </w:p>
    <w:p w14:paraId="33CCDAFB" w14:textId="77777777" w:rsidR="00671A86" w:rsidRPr="005B26B7" w:rsidRDefault="00671A86" w:rsidP="00671A86">
      <w:pPr>
        <w:spacing w:line="240" w:lineRule="auto"/>
        <w:jc w:val="both"/>
        <w:rPr>
          <w:rFonts w:cs="Arial"/>
          <w:b/>
          <w:noProof/>
          <w:szCs w:val="20"/>
        </w:rPr>
      </w:pPr>
      <w:r w:rsidRPr="005B26B7">
        <w:rPr>
          <w:rFonts w:cs="Arial"/>
          <w:b/>
          <w:noProof/>
          <w:szCs w:val="20"/>
        </w:rPr>
        <w:t>Izvajanje:</w:t>
      </w:r>
    </w:p>
    <w:p w14:paraId="493EA1DE" w14:textId="15A04A1C" w:rsidR="00414283" w:rsidRDefault="00414283" w:rsidP="00414283">
      <w:pPr>
        <w:spacing w:line="240" w:lineRule="auto"/>
        <w:jc w:val="both"/>
        <w:rPr>
          <w:rFonts w:cs="Arial"/>
          <w:szCs w:val="20"/>
        </w:rPr>
      </w:pPr>
      <w:r w:rsidRPr="002E1B4D">
        <w:rPr>
          <w:rFonts w:cs="Arial"/>
          <w:szCs w:val="20"/>
        </w:rPr>
        <w:t>Dogovor med ministrst</w:t>
      </w:r>
      <w:r>
        <w:rPr>
          <w:rFonts w:cs="Arial"/>
          <w:szCs w:val="20"/>
        </w:rPr>
        <w:t>vi</w:t>
      </w:r>
      <w:r w:rsidRPr="002E1B4D">
        <w:rPr>
          <w:rFonts w:cs="Arial"/>
          <w:szCs w:val="20"/>
        </w:rPr>
        <w:t xml:space="preserve">, </w:t>
      </w:r>
      <w:r>
        <w:rPr>
          <w:rFonts w:cs="Arial"/>
          <w:szCs w:val="20"/>
        </w:rPr>
        <w:t xml:space="preserve">občinami, pravna ureditev, </w:t>
      </w:r>
      <w:r w:rsidRPr="002E1B4D">
        <w:rPr>
          <w:rFonts w:cs="Arial"/>
          <w:szCs w:val="20"/>
        </w:rPr>
        <w:t>ureditev financiranja.</w:t>
      </w:r>
    </w:p>
    <w:p w14:paraId="02D48B75" w14:textId="1357CAC2" w:rsidR="00414283" w:rsidRPr="002E1B4D" w:rsidRDefault="00414283" w:rsidP="00414283">
      <w:pPr>
        <w:spacing w:line="240" w:lineRule="auto"/>
        <w:jc w:val="both"/>
        <w:rPr>
          <w:rFonts w:cs="Arial"/>
          <w:szCs w:val="20"/>
        </w:rPr>
      </w:pPr>
      <w:r w:rsidRPr="002E1B4D">
        <w:rPr>
          <w:rFonts w:cs="Arial"/>
          <w:szCs w:val="20"/>
        </w:rPr>
        <w:t>Nosilci ukrepa</w:t>
      </w:r>
      <w:r>
        <w:rPr>
          <w:rFonts w:cs="Arial"/>
          <w:szCs w:val="20"/>
        </w:rPr>
        <w:t>: Ministrstvo za gospodarstvo turizem in šport, druga ministrstva, regionalne razvojne agencije in</w:t>
      </w:r>
      <w:r w:rsidRPr="002E1B4D">
        <w:rPr>
          <w:rFonts w:cs="Arial"/>
          <w:szCs w:val="20"/>
        </w:rPr>
        <w:t xml:space="preserve"> občine.</w:t>
      </w:r>
    </w:p>
    <w:p w14:paraId="44A792A7" w14:textId="77777777" w:rsidR="00671A86" w:rsidRPr="005B26B7" w:rsidRDefault="00671A86" w:rsidP="00671A86">
      <w:pPr>
        <w:spacing w:line="240" w:lineRule="auto"/>
        <w:jc w:val="both"/>
        <w:rPr>
          <w:rFonts w:cs="Arial"/>
          <w:b/>
          <w:noProof/>
          <w:szCs w:val="20"/>
        </w:rPr>
      </w:pPr>
    </w:p>
    <w:p w14:paraId="6BB1EFAD" w14:textId="77777777" w:rsidR="00671A86" w:rsidRPr="005B26B7" w:rsidRDefault="00671A86" w:rsidP="00671A86">
      <w:pPr>
        <w:spacing w:line="240" w:lineRule="auto"/>
        <w:jc w:val="both"/>
        <w:rPr>
          <w:rFonts w:cs="Arial"/>
          <w:noProof/>
          <w:szCs w:val="20"/>
        </w:rPr>
      </w:pPr>
      <w:r w:rsidRPr="005B26B7">
        <w:rPr>
          <w:rFonts w:cs="Arial"/>
          <w:b/>
          <w:noProof/>
          <w:szCs w:val="20"/>
        </w:rPr>
        <w:t>Ciljne skupine:</w:t>
      </w:r>
      <w:r w:rsidRPr="005B26B7">
        <w:rPr>
          <w:rFonts w:cs="Arial"/>
          <w:noProof/>
          <w:szCs w:val="20"/>
        </w:rPr>
        <w:t xml:space="preserve"> </w:t>
      </w:r>
    </w:p>
    <w:p w14:paraId="2444A5FA" w14:textId="5905D68D" w:rsidR="00671A86" w:rsidRPr="005B26B7" w:rsidRDefault="00671A86" w:rsidP="00671A86">
      <w:pPr>
        <w:spacing w:line="240" w:lineRule="auto"/>
        <w:rPr>
          <w:rFonts w:cs="Arial"/>
          <w:noProof/>
          <w:szCs w:val="20"/>
        </w:rPr>
      </w:pPr>
      <w:r w:rsidRPr="005B26B7">
        <w:rPr>
          <w:rFonts w:cs="Arial"/>
          <w:noProof/>
          <w:szCs w:val="20"/>
        </w:rPr>
        <w:t>Prebivalci</w:t>
      </w:r>
      <w:r w:rsidR="00414283">
        <w:rPr>
          <w:rFonts w:cs="Arial"/>
          <w:noProof/>
          <w:szCs w:val="20"/>
        </w:rPr>
        <w:t>.</w:t>
      </w:r>
    </w:p>
    <w:p w14:paraId="78A03179" w14:textId="77777777" w:rsidR="00671A86" w:rsidRPr="005B26B7" w:rsidRDefault="00671A86" w:rsidP="00671A86">
      <w:pPr>
        <w:spacing w:line="240" w:lineRule="auto"/>
        <w:rPr>
          <w:rFonts w:cs="Arial"/>
          <w:noProof/>
          <w:szCs w:val="20"/>
        </w:rPr>
      </w:pPr>
    </w:p>
    <w:p w14:paraId="3496DE00" w14:textId="77777777" w:rsidR="00671A86" w:rsidRPr="005B26B7" w:rsidRDefault="00671A86" w:rsidP="00671A86">
      <w:pPr>
        <w:spacing w:line="240" w:lineRule="auto"/>
        <w:rPr>
          <w:rFonts w:cs="Arial"/>
          <w:b/>
          <w:noProof/>
          <w:szCs w:val="20"/>
        </w:rPr>
      </w:pPr>
      <w:r w:rsidRPr="005B26B7">
        <w:rPr>
          <w:rFonts w:cs="Arial"/>
          <w:b/>
          <w:noProof/>
          <w:szCs w:val="20"/>
        </w:rPr>
        <w:t>Državna pomoč:</w:t>
      </w:r>
    </w:p>
    <w:p w14:paraId="1558A8C5" w14:textId="77777777" w:rsidR="00414283" w:rsidRPr="002E1B4D" w:rsidRDefault="00414283" w:rsidP="00414283">
      <w:pPr>
        <w:spacing w:line="240" w:lineRule="auto"/>
        <w:rPr>
          <w:rFonts w:cs="Arial"/>
          <w:szCs w:val="20"/>
        </w:rPr>
      </w:pPr>
      <w:r w:rsidRPr="002E1B4D">
        <w:rPr>
          <w:rFonts w:cs="Arial"/>
          <w:szCs w:val="20"/>
        </w:rPr>
        <w:t xml:space="preserve">Ukrep </w:t>
      </w:r>
      <w:r>
        <w:rPr>
          <w:rFonts w:cs="Arial"/>
          <w:szCs w:val="20"/>
        </w:rPr>
        <w:t xml:space="preserve">bi </w:t>
      </w:r>
      <w:r w:rsidRPr="002E1B4D">
        <w:rPr>
          <w:rFonts w:cs="Arial"/>
          <w:szCs w:val="20"/>
        </w:rPr>
        <w:t>lahko predstavlja</w:t>
      </w:r>
      <w:r>
        <w:rPr>
          <w:rFonts w:cs="Arial"/>
          <w:szCs w:val="20"/>
        </w:rPr>
        <w:t>l</w:t>
      </w:r>
      <w:r w:rsidRPr="002E1B4D">
        <w:rPr>
          <w:rFonts w:cs="Arial"/>
          <w:szCs w:val="20"/>
        </w:rPr>
        <w:t xml:space="preserve"> državno pomoč.</w:t>
      </w:r>
      <w:r w:rsidRPr="007B4381">
        <w:t xml:space="preserve"> </w:t>
      </w:r>
      <w:r w:rsidRPr="007B4381">
        <w:rPr>
          <w:rFonts w:cs="Arial"/>
          <w:szCs w:val="20"/>
        </w:rPr>
        <w:t>V kolikor b</w:t>
      </w:r>
      <w:r>
        <w:rPr>
          <w:rFonts w:cs="Arial"/>
          <w:szCs w:val="20"/>
        </w:rPr>
        <w:t>i bilo</w:t>
      </w:r>
      <w:r w:rsidRPr="007B4381">
        <w:rPr>
          <w:rFonts w:cs="Arial"/>
          <w:szCs w:val="20"/>
        </w:rPr>
        <w:t xml:space="preserve"> ugotovljeno, da lahko predstavlja državno pomoč, se bo izvajal skladno z ustrezno shemo državnih pomoči.</w:t>
      </w:r>
    </w:p>
    <w:p w14:paraId="26879FD9" w14:textId="77777777" w:rsidR="00671A86" w:rsidRPr="005B26B7" w:rsidRDefault="00671A86" w:rsidP="00671A86">
      <w:pPr>
        <w:keepNext/>
        <w:keepLines/>
        <w:spacing w:line="240" w:lineRule="auto"/>
        <w:jc w:val="both"/>
        <w:outlineLvl w:val="2"/>
        <w:rPr>
          <w:rFonts w:cs="Arial"/>
          <w:b/>
          <w:bCs/>
          <w:color w:val="0070C0"/>
          <w:sz w:val="24"/>
          <w:szCs w:val="20"/>
          <w:u w:val="single"/>
        </w:rPr>
      </w:pPr>
    </w:p>
    <w:p w14:paraId="09F61CF0" w14:textId="77777777" w:rsidR="00671A86" w:rsidRPr="00D57BFC" w:rsidRDefault="00671A86" w:rsidP="009671E2">
      <w:pPr>
        <w:pStyle w:val="Naslov3BM"/>
      </w:pPr>
      <w:bookmarkStart w:id="50" w:name="_Toc69514773"/>
      <w:bookmarkStart w:id="51" w:name="_Toc72913253"/>
      <w:bookmarkStart w:id="52" w:name="_Toc196417124"/>
      <w:r w:rsidRPr="005B26B7">
        <w:t xml:space="preserve">Specifični </w:t>
      </w:r>
      <w:r w:rsidRPr="00D57BFC">
        <w:t>cilj: IKT infrastruktura</w:t>
      </w:r>
      <w:bookmarkEnd w:id="50"/>
      <w:bookmarkEnd w:id="51"/>
      <w:bookmarkEnd w:id="52"/>
    </w:p>
    <w:p w14:paraId="3592CD2C" w14:textId="77777777" w:rsidR="007D0ED9" w:rsidRPr="00D57BFC" w:rsidRDefault="007D0ED9" w:rsidP="009671E2">
      <w:pPr>
        <w:pStyle w:val="Naslov3BM"/>
        <w:spacing w:line="240" w:lineRule="auto"/>
      </w:pPr>
      <w:bookmarkStart w:id="53" w:name="_Toc95306548"/>
      <w:bookmarkStart w:id="54" w:name="_Toc196417125"/>
      <w:bookmarkStart w:id="55" w:name="_Hlk168646477"/>
      <w:r w:rsidRPr="00D57BFC">
        <w:t xml:space="preserve">Ukrep: </w:t>
      </w:r>
      <w:bookmarkStart w:id="56" w:name="_Hlk168645983"/>
      <w:r w:rsidRPr="00D57BFC">
        <w:t>IKT infrastruktura – izboljšanje pokritosti območij s širokopasovnim dostopom do interneta</w:t>
      </w:r>
      <w:bookmarkEnd w:id="53"/>
      <w:bookmarkEnd w:id="54"/>
      <w:bookmarkEnd w:id="56"/>
    </w:p>
    <w:p w14:paraId="5BD5EE6C" w14:textId="77B989DB" w:rsidR="007D0ED9" w:rsidRPr="00D57BFC" w:rsidRDefault="007D0ED9" w:rsidP="007D0ED9">
      <w:pPr>
        <w:spacing w:line="240" w:lineRule="auto"/>
        <w:jc w:val="both"/>
        <w:rPr>
          <w:rFonts w:cs="Arial"/>
          <w:b/>
          <w:noProof/>
          <w:szCs w:val="20"/>
        </w:rPr>
      </w:pPr>
      <w:bookmarkStart w:id="57" w:name="_Hlk168645731"/>
      <w:bookmarkEnd w:id="55"/>
      <w:r w:rsidRPr="00D57BFC">
        <w:rPr>
          <w:rFonts w:cs="Arial"/>
          <w:b/>
          <w:noProof/>
          <w:szCs w:val="20"/>
        </w:rPr>
        <w:t>Analiza stanja in izzivov</w:t>
      </w:r>
    </w:p>
    <w:p w14:paraId="46DC5425" w14:textId="77777777" w:rsidR="00D57BFC" w:rsidRPr="00D57BFC" w:rsidRDefault="00D57BFC" w:rsidP="00D57BFC">
      <w:pPr>
        <w:spacing w:line="240" w:lineRule="auto"/>
        <w:jc w:val="both"/>
        <w:rPr>
          <w:rFonts w:cs="Arial"/>
          <w:noProof/>
          <w:szCs w:val="20"/>
        </w:rPr>
      </w:pPr>
      <w:r w:rsidRPr="00D57BFC">
        <w:rPr>
          <w:rFonts w:cs="Arial"/>
          <w:noProof/>
          <w:szCs w:val="20"/>
        </w:rPr>
        <w:lastRenderedPageBreak/>
        <w:t>Obmejne problemske občine so v primerjavi z drugimi območji slabše pokrite s širokopasovnim internetom, predvsem v tistih predelih, kjer še ni zgrajena širokopasovna infrastruktura ali pa ni tržnega interesa za njeno gradnjo. Po podatkih razpisov GOŠO5, izvedenih v letu 2021, so obmejne občine znatno slabše opremljene s širokopasovnim dostopom. Delež gospodinjstev brez dostopa do širokopasovnega omrežja je v teh območjih 5,4 %, medtem ko v drugih občinah ta številka znaša 1,6 %.</w:t>
      </w:r>
    </w:p>
    <w:p w14:paraId="0D94E670" w14:textId="77777777" w:rsidR="00D57BFC" w:rsidRPr="00D57BFC" w:rsidRDefault="00D57BFC" w:rsidP="00D57BFC">
      <w:pPr>
        <w:spacing w:line="240" w:lineRule="auto"/>
        <w:jc w:val="both"/>
        <w:rPr>
          <w:rFonts w:cs="Arial"/>
          <w:noProof/>
          <w:szCs w:val="20"/>
        </w:rPr>
      </w:pPr>
    </w:p>
    <w:p w14:paraId="245905BF" w14:textId="77777777" w:rsidR="00D57BFC" w:rsidRPr="00D57BFC" w:rsidRDefault="00D57BFC" w:rsidP="00D57BFC">
      <w:pPr>
        <w:spacing w:line="240" w:lineRule="auto"/>
        <w:jc w:val="both"/>
        <w:rPr>
          <w:rFonts w:cs="Arial"/>
          <w:noProof/>
          <w:szCs w:val="20"/>
        </w:rPr>
      </w:pPr>
      <w:r w:rsidRPr="00D57BFC">
        <w:rPr>
          <w:rFonts w:cs="Arial"/>
          <w:noProof/>
          <w:szCs w:val="20"/>
        </w:rPr>
        <w:t>Zaradi pomanjkanja tržnega interesa za širitev širokopasovnih omrežij v obmejnih območjih, ostajajo ta območja brez ustrezne digitalne povezljivosti, kar onemogoča dostop do številnih digitalnih storitev in omejuje digitalno vključenost prebivalcev teh območij.</w:t>
      </w:r>
    </w:p>
    <w:p w14:paraId="063E2690" w14:textId="77777777" w:rsidR="00D57BFC" w:rsidRPr="00D57BFC" w:rsidRDefault="00D57BFC" w:rsidP="00D57BFC">
      <w:pPr>
        <w:spacing w:line="240" w:lineRule="auto"/>
        <w:jc w:val="both"/>
        <w:rPr>
          <w:rFonts w:cs="Arial"/>
          <w:noProof/>
          <w:szCs w:val="20"/>
        </w:rPr>
      </w:pPr>
    </w:p>
    <w:p w14:paraId="6F16386D" w14:textId="195A224E" w:rsidR="007D0ED9" w:rsidRPr="00D57BFC" w:rsidRDefault="00D57BFC" w:rsidP="00D57BFC">
      <w:pPr>
        <w:spacing w:line="240" w:lineRule="auto"/>
        <w:jc w:val="both"/>
        <w:rPr>
          <w:rFonts w:cs="Arial"/>
          <w:b/>
          <w:noProof/>
          <w:szCs w:val="20"/>
        </w:rPr>
      </w:pPr>
      <w:r w:rsidRPr="00D57BFC">
        <w:rPr>
          <w:rFonts w:cs="Arial"/>
          <w:noProof/>
          <w:szCs w:val="20"/>
        </w:rPr>
        <w:t>Podatki iz razpisov in aktivnosti Ministrstva za digitalno preobrazbo kažejo, da so v obmejnih problemskih območjih nujno potrebni ukrepi za zagotavljanje dostopa do širokopasovnega interneta, kar je ključnega pomena za razvoj teh območij, izboljšanje dostopa do informacij in povečanje kakovosti življenja prebivalcev.</w:t>
      </w:r>
    </w:p>
    <w:p w14:paraId="34E79BFB" w14:textId="77777777" w:rsidR="00D57BFC" w:rsidRDefault="00D57BFC" w:rsidP="007D0ED9">
      <w:pPr>
        <w:spacing w:line="240" w:lineRule="auto"/>
        <w:jc w:val="both"/>
        <w:rPr>
          <w:rFonts w:cs="Arial"/>
          <w:b/>
          <w:noProof/>
          <w:szCs w:val="20"/>
        </w:rPr>
      </w:pPr>
    </w:p>
    <w:p w14:paraId="427F97D9" w14:textId="42454591" w:rsidR="007D0ED9" w:rsidRPr="00D57BFC" w:rsidRDefault="007D0ED9" w:rsidP="007D0ED9">
      <w:pPr>
        <w:spacing w:line="240" w:lineRule="auto"/>
        <w:jc w:val="both"/>
        <w:rPr>
          <w:rFonts w:cs="Arial"/>
          <w:noProof/>
          <w:szCs w:val="20"/>
        </w:rPr>
      </w:pPr>
      <w:r w:rsidRPr="00D57BFC">
        <w:rPr>
          <w:rFonts w:cs="Arial"/>
          <w:b/>
          <w:noProof/>
          <w:szCs w:val="20"/>
        </w:rPr>
        <w:t>Namen in cilji</w:t>
      </w:r>
    </w:p>
    <w:p w14:paraId="45C5E99C" w14:textId="3DF146A7" w:rsidR="007D0ED9" w:rsidRDefault="00D57BFC" w:rsidP="007D0ED9">
      <w:pPr>
        <w:spacing w:line="240" w:lineRule="auto"/>
        <w:jc w:val="both"/>
        <w:rPr>
          <w:rFonts w:cs="Arial"/>
          <w:noProof/>
          <w:szCs w:val="20"/>
        </w:rPr>
      </w:pPr>
      <w:r w:rsidRPr="00D57BFC">
        <w:rPr>
          <w:rFonts w:cs="Arial"/>
          <w:noProof/>
          <w:szCs w:val="20"/>
        </w:rPr>
        <w:t>Namen ukrepa je izboljšati dostop do širokopasovnih elektronskih komunikacijskih storitev v obmejnih problemskih občinah na območjih, kjer širokopasovna infrastruktura še ni zgrajena, hkrati pa ni tržnega interesa za njeno gradnjo.</w:t>
      </w:r>
    </w:p>
    <w:p w14:paraId="06AD70C1" w14:textId="77777777" w:rsidR="00D57BFC" w:rsidRPr="00D57BFC" w:rsidRDefault="00D57BFC" w:rsidP="007D0ED9">
      <w:pPr>
        <w:spacing w:line="240" w:lineRule="auto"/>
        <w:jc w:val="both"/>
        <w:rPr>
          <w:rFonts w:cs="Arial"/>
          <w:noProof/>
          <w:szCs w:val="20"/>
        </w:rPr>
      </w:pPr>
    </w:p>
    <w:p w14:paraId="6F0FA165" w14:textId="77777777" w:rsidR="00D57BFC" w:rsidRDefault="00D57BFC" w:rsidP="007D0ED9">
      <w:pPr>
        <w:spacing w:line="240" w:lineRule="auto"/>
        <w:jc w:val="both"/>
        <w:rPr>
          <w:rFonts w:cs="Arial"/>
          <w:noProof/>
          <w:szCs w:val="20"/>
        </w:rPr>
      </w:pPr>
      <w:r w:rsidRPr="00D57BFC">
        <w:rPr>
          <w:rFonts w:cs="Arial"/>
          <w:noProof/>
          <w:szCs w:val="20"/>
        </w:rPr>
        <w:t>Cilj ukrepa je zagotoviti širokopasovni dostop do interneta na teh območjih z izgradnjo in izboljšanjem infrastrukture, kar bo pripomoglo k zmanjšanju digitalne ločnice med obmejnimi območji in ostalim delom države.</w:t>
      </w:r>
    </w:p>
    <w:p w14:paraId="417345BB" w14:textId="77777777" w:rsidR="00D57BFC" w:rsidRDefault="00D57BFC" w:rsidP="007D0ED9">
      <w:pPr>
        <w:spacing w:line="240" w:lineRule="auto"/>
        <w:jc w:val="both"/>
        <w:rPr>
          <w:rFonts w:cs="Arial"/>
          <w:noProof/>
          <w:szCs w:val="20"/>
        </w:rPr>
      </w:pPr>
    </w:p>
    <w:p w14:paraId="18548271" w14:textId="77777777" w:rsidR="00D57BFC" w:rsidRPr="00D57BFC" w:rsidRDefault="00D57BFC" w:rsidP="00D57BFC">
      <w:pPr>
        <w:spacing w:line="240" w:lineRule="auto"/>
        <w:ind w:left="709" w:hanging="709"/>
        <w:jc w:val="both"/>
        <w:rPr>
          <w:rFonts w:cs="Arial"/>
          <w:noProof/>
          <w:szCs w:val="20"/>
        </w:rPr>
      </w:pPr>
      <w:r w:rsidRPr="00D57BFC">
        <w:rPr>
          <w:rFonts w:cs="Arial"/>
          <w:noProof/>
          <w:szCs w:val="20"/>
        </w:rPr>
        <w:t>Pričakovani rezultati in učinki:</w:t>
      </w:r>
    </w:p>
    <w:p w14:paraId="11011E48" w14:textId="77777777" w:rsidR="001B2508" w:rsidRDefault="00D57BFC" w:rsidP="001B2508">
      <w:pPr>
        <w:pStyle w:val="Odstavekseznama"/>
        <w:numPr>
          <w:ilvl w:val="0"/>
          <w:numId w:val="173"/>
        </w:numPr>
        <w:spacing w:line="240" w:lineRule="auto"/>
        <w:ind w:left="426"/>
        <w:jc w:val="both"/>
        <w:rPr>
          <w:rFonts w:cs="Arial"/>
          <w:noProof/>
          <w:szCs w:val="20"/>
        </w:rPr>
      </w:pPr>
      <w:r w:rsidRPr="001B2508">
        <w:rPr>
          <w:rFonts w:cs="Arial"/>
          <w:noProof/>
          <w:szCs w:val="20"/>
        </w:rPr>
        <w:t>Izboljšana dostopnost do širokopasovnega omrežja: S širjenjem širokopasovnih omrežij bodo prebivalci obmejnih območij pridobili enakovreden dostop do interneta in drugih digitalnih storitev</w:t>
      </w:r>
      <w:r w:rsidR="001B2508">
        <w:rPr>
          <w:rFonts w:cs="Arial"/>
          <w:noProof/>
          <w:szCs w:val="20"/>
        </w:rPr>
        <w:t>;</w:t>
      </w:r>
    </w:p>
    <w:p w14:paraId="0242E9F4" w14:textId="77777777" w:rsidR="001B2508" w:rsidRDefault="00D57BFC" w:rsidP="001B2508">
      <w:pPr>
        <w:pStyle w:val="Odstavekseznama"/>
        <w:numPr>
          <w:ilvl w:val="0"/>
          <w:numId w:val="173"/>
        </w:numPr>
        <w:spacing w:line="240" w:lineRule="auto"/>
        <w:ind w:left="426"/>
        <w:jc w:val="both"/>
        <w:rPr>
          <w:rFonts w:cs="Arial"/>
          <w:noProof/>
          <w:szCs w:val="20"/>
        </w:rPr>
      </w:pPr>
      <w:r w:rsidRPr="001B2508">
        <w:rPr>
          <w:rFonts w:cs="Arial"/>
          <w:noProof/>
          <w:szCs w:val="20"/>
        </w:rPr>
        <w:t>Odpravljanje belih lis: Ukrep bo prispeval k odpravi "belih lis", kjer ni dostopa do širokopasovnega interneta, ter omogočil boljšo digitalno vključenost prebivalcev teh območij.</w:t>
      </w:r>
    </w:p>
    <w:p w14:paraId="7DC4480F" w14:textId="49A60CB9" w:rsidR="007D0ED9" w:rsidRDefault="00D57BFC" w:rsidP="001B2508">
      <w:pPr>
        <w:pStyle w:val="Odstavekseznama"/>
        <w:numPr>
          <w:ilvl w:val="0"/>
          <w:numId w:val="173"/>
        </w:numPr>
        <w:spacing w:line="240" w:lineRule="auto"/>
        <w:ind w:left="426"/>
        <w:jc w:val="both"/>
        <w:rPr>
          <w:rFonts w:cs="Arial"/>
          <w:noProof/>
          <w:szCs w:val="20"/>
        </w:rPr>
      </w:pPr>
      <w:r w:rsidRPr="001B2508">
        <w:rPr>
          <w:rFonts w:cs="Arial"/>
          <w:noProof/>
          <w:szCs w:val="20"/>
        </w:rPr>
        <w:t>Povečanje digitalne povezanosti: Dostop do hitrega interneta bo omogočil večje možnosti za digitalno učenje, delo na daljavo, dostop do e-zdravja in drugih ključnih digitalnih storitev.</w:t>
      </w:r>
    </w:p>
    <w:p w14:paraId="1DDD5CF1" w14:textId="77777777" w:rsidR="001B2508" w:rsidRPr="001B2508" w:rsidRDefault="001B2508" w:rsidP="001B2508">
      <w:pPr>
        <w:pStyle w:val="Odstavekseznama"/>
        <w:spacing w:line="240" w:lineRule="auto"/>
        <w:jc w:val="both"/>
        <w:rPr>
          <w:rFonts w:cs="Arial"/>
          <w:noProof/>
          <w:szCs w:val="20"/>
        </w:rPr>
      </w:pPr>
    </w:p>
    <w:p w14:paraId="389035E3" w14:textId="77777777" w:rsidR="007D0ED9" w:rsidRPr="00D57BFC" w:rsidRDefault="007D0ED9" w:rsidP="007D0ED9">
      <w:pPr>
        <w:spacing w:line="240" w:lineRule="auto"/>
        <w:jc w:val="both"/>
        <w:rPr>
          <w:rFonts w:cs="Arial"/>
          <w:noProof/>
          <w:szCs w:val="20"/>
        </w:rPr>
      </w:pPr>
      <w:r w:rsidRPr="00D57BFC">
        <w:rPr>
          <w:rFonts w:cs="Arial"/>
          <w:b/>
          <w:noProof/>
          <w:szCs w:val="20"/>
        </w:rPr>
        <w:t>Predmet, aktivnosti</w:t>
      </w:r>
      <w:r w:rsidRPr="00D57BFC">
        <w:rPr>
          <w:rFonts w:cs="Arial"/>
          <w:noProof/>
          <w:szCs w:val="20"/>
        </w:rPr>
        <w:t xml:space="preserve"> </w:t>
      </w:r>
    </w:p>
    <w:p w14:paraId="3E687F62" w14:textId="77777777" w:rsidR="001B2508" w:rsidRDefault="001B2508" w:rsidP="001B2508">
      <w:pPr>
        <w:pStyle w:val="Odstavekseznama"/>
        <w:numPr>
          <w:ilvl w:val="0"/>
          <w:numId w:val="174"/>
        </w:numPr>
        <w:spacing w:line="240" w:lineRule="auto"/>
        <w:jc w:val="both"/>
        <w:rPr>
          <w:rFonts w:cs="Arial"/>
          <w:noProof/>
          <w:szCs w:val="20"/>
        </w:rPr>
      </w:pPr>
      <w:r w:rsidRPr="001B2508">
        <w:rPr>
          <w:rFonts w:cs="Arial"/>
          <w:noProof/>
          <w:szCs w:val="20"/>
        </w:rPr>
        <w:t>Nakup in gradnja širokopasovne infrastrukture: Pomeni gradnjo pasivne infrastrukture, kot so optična omrežja (hrbtenična in dostopovna omrežja), vključno z opremo, kot so kabli, spojna oprema, delilniki, in potrebna gradbena dela (izvedba gradbenih, obrtniških in instalacijskih del, projektna in investicijska dokumentacija)</w:t>
      </w:r>
      <w:r>
        <w:rPr>
          <w:rFonts w:cs="Arial"/>
          <w:noProof/>
          <w:szCs w:val="20"/>
        </w:rPr>
        <w:t>;</w:t>
      </w:r>
    </w:p>
    <w:p w14:paraId="33CC24B2" w14:textId="77777777" w:rsidR="001B2508" w:rsidRDefault="001B2508" w:rsidP="001B2508">
      <w:pPr>
        <w:pStyle w:val="Odstavekseznama"/>
        <w:numPr>
          <w:ilvl w:val="0"/>
          <w:numId w:val="174"/>
        </w:numPr>
        <w:spacing w:line="240" w:lineRule="auto"/>
        <w:jc w:val="both"/>
        <w:rPr>
          <w:rFonts w:cs="Arial"/>
          <w:noProof/>
          <w:szCs w:val="20"/>
        </w:rPr>
      </w:pPr>
      <w:r w:rsidRPr="001B2508">
        <w:rPr>
          <w:rFonts w:cs="Arial"/>
          <w:noProof/>
          <w:szCs w:val="20"/>
        </w:rPr>
        <w:t>Oprema za širokopasovno infrastrukturo: Oprema za dostopovna omrežja, aktivna oprema na centralnih točkah omrežja, ki omogoča delovanje visokohitrostnih omrežij</w:t>
      </w:r>
      <w:r>
        <w:rPr>
          <w:rFonts w:cs="Arial"/>
          <w:noProof/>
          <w:szCs w:val="20"/>
        </w:rPr>
        <w:t>;</w:t>
      </w:r>
    </w:p>
    <w:p w14:paraId="7471E468" w14:textId="64693968" w:rsidR="00707342" w:rsidRPr="001B2508" w:rsidRDefault="001B2508" w:rsidP="001B2508">
      <w:pPr>
        <w:pStyle w:val="Odstavekseznama"/>
        <w:numPr>
          <w:ilvl w:val="0"/>
          <w:numId w:val="174"/>
        </w:numPr>
        <w:spacing w:line="240" w:lineRule="auto"/>
        <w:jc w:val="both"/>
        <w:rPr>
          <w:rFonts w:cs="Arial"/>
          <w:noProof/>
          <w:szCs w:val="20"/>
        </w:rPr>
      </w:pPr>
      <w:r w:rsidRPr="001B2508">
        <w:rPr>
          <w:rFonts w:cs="Arial"/>
          <w:noProof/>
          <w:szCs w:val="20"/>
        </w:rPr>
        <w:t>Podpora za širitev širokopasovne infrastrukture: Vključuje sofinanciranje in subvencioniranje gradnje infrastrukture na območjih, kjer tržni interes ni prisoten. Ukrep se navezuje na obstoječe strategije in razpise, kot sta GOŠO5 ter razpisi Ministrstva za digitalno preobrazbo in Ministrstva za javno upravo.</w:t>
      </w:r>
    </w:p>
    <w:p w14:paraId="01DB2E23" w14:textId="77777777" w:rsidR="007D0ED9" w:rsidRPr="00D57BFC" w:rsidRDefault="007D0ED9" w:rsidP="007D0ED9">
      <w:pPr>
        <w:spacing w:line="240" w:lineRule="auto"/>
        <w:jc w:val="both"/>
        <w:rPr>
          <w:rFonts w:cs="Arial"/>
          <w:b/>
          <w:noProof/>
          <w:szCs w:val="20"/>
        </w:rPr>
      </w:pPr>
    </w:p>
    <w:p w14:paraId="5085A3D8" w14:textId="77777777" w:rsidR="007D0ED9" w:rsidRPr="00D57BFC" w:rsidRDefault="007D0ED9" w:rsidP="007D0ED9">
      <w:pPr>
        <w:spacing w:line="240" w:lineRule="auto"/>
        <w:jc w:val="both"/>
        <w:rPr>
          <w:rFonts w:cs="Arial"/>
          <w:b/>
          <w:noProof/>
          <w:szCs w:val="20"/>
        </w:rPr>
      </w:pPr>
      <w:r w:rsidRPr="00D57BFC">
        <w:rPr>
          <w:rFonts w:cs="Arial"/>
          <w:b/>
          <w:noProof/>
          <w:szCs w:val="20"/>
        </w:rPr>
        <w:t>Izvajanje</w:t>
      </w:r>
    </w:p>
    <w:p w14:paraId="703EAA2D" w14:textId="2759BBEF" w:rsidR="001B2508" w:rsidRDefault="001B2508" w:rsidP="007D0ED9">
      <w:pPr>
        <w:spacing w:line="240" w:lineRule="auto"/>
        <w:jc w:val="both"/>
        <w:rPr>
          <w:rFonts w:cs="Arial"/>
          <w:noProof/>
          <w:szCs w:val="20"/>
        </w:rPr>
      </w:pPr>
      <w:r>
        <w:rPr>
          <w:rFonts w:cs="Arial"/>
          <w:noProof/>
          <w:szCs w:val="20"/>
        </w:rPr>
        <w:t>Javni razpisi/javni pozivi.</w:t>
      </w:r>
    </w:p>
    <w:p w14:paraId="31EB78FA" w14:textId="7259733C" w:rsidR="007D0ED9" w:rsidRPr="00D57BFC" w:rsidRDefault="007D0ED9" w:rsidP="007D0ED9">
      <w:pPr>
        <w:spacing w:line="240" w:lineRule="auto"/>
        <w:jc w:val="both"/>
        <w:rPr>
          <w:rFonts w:cs="Arial"/>
          <w:noProof/>
          <w:szCs w:val="20"/>
        </w:rPr>
      </w:pPr>
      <w:r w:rsidRPr="00D57BFC">
        <w:rPr>
          <w:rFonts w:cs="Arial"/>
          <w:noProof/>
          <w:szCs w:val="20"/>
        </w:rPr>
        <w:t>Nosilci ukrepa</w:t>
      </w:r>
      <w:r w:rsidR="001B2508">
        <w:rPr>
          <w:rFonts w:cs="Arial"/>
          <w:noProof/>
          <w:szCs w:val="20"/>
        </w:rPr>
        <w:t>:</w:t>
      </w:r>
      <w:r w:rsidRPr="00D57BFC">
        <w:rPr>
          <w:rFonts w:cs="Arial"/>
          <w:noProof/>
          <w:szCs w:val="20"/>
        </w:rPr>
        <w:t xml:space="preserve"> Ministrstvo za digitalno preobrazbo</w:t>
      </w:r>
      <w:r w:rsidR="00B5390B">
        <w:rPr>
          <w:rFonts w:cs="Arial"/>
          <w:noProof/>
          <w:szCs w:val="20"/>
        </w:rPr>
        <w:t xml:space="preserve"> (MDP)</w:t>
      </w:r>
      <w:r w:rsidRPr="00D57BFC">
        <w:rPr>
          <w:rFonts w:cs="Arial"/>
          <w:noProof/>
          <w:szCs w:val="20"/>
        </w:rPr>
        <w:t xml:space="preserve"> in občine. </w:t>
      </w:r>
    </w:p>
    <w:p w14:paraId="318CE1B1" w14:textId="77777777" w:rsidR="007D0ED9" w:rsidRPr="00D57BFC" w:rsidRDefault="007D0ED9" w:rsidP="007D0ED9">
      <w:pPr>
        <w:spacing w:line="240" w:lineRule="auto"/>
        <w:jc w:val="both"/>
        <w:rPr>
          <w:rFonts w:cs="Arial"/>
          <w:b/>
          <w:noProof/>
          <w:szCs w:val="20"/>
        </w:rPr>
      </w:pPr>
    </w:p>
    <w:p w14:paraId="04BB1919" w14:textId="77777777" w:rsidR="007D0ED9" w:rsidRPr="00D57BFC" w:rsidRDefault="007D0ED9" w:rsidP="007D0ED9">
      <w:pPr>
        <w:spacing w:line="240" w:lineRule="auto"/>
        <w:jc w:val="both"/>
        <w:rPr>
          <w:rFonts w:cs="Arial"/>
          <w:noProof/>
          <w:szCs w:val="20"/>
        </w:rPr>
      </w:pPr>
      <w:r w:rsidRPr="00D57BFC">
        <w:rPr>
          <w:rFonts w:cs="Arial"/>
          <w:b/>
          <w:noProof/>
          <w:szCs w:val="20"/>
        </w:rPr>
        <w:t>Ciljne skupine</w:t>
      </w:r>
      <w:r w:rsidRPr="00D57BFC">
        <w:rPr>
          <w:rFonts w:cs="Arial"/>
          <w:noProof/>
          <w:szCs w:val="20"/>
        </w:rPr>
        <w:t xml:space="preserve"> </w:t>
      </w:r>
    </w:p>
    <w:p w14:paraId="18BE86BC" w14:textId="77777777" w:rsidR="007D0ED9" w:rsidRPr="00D57BFC" w:rsidRDefault="007D0ED9" w:rsidP="007D0ED9">
      <w:pPr>
        <w:spacing w:line="240" w:lineRule="auto"/>
        <w:rPr>
          <w:rFonts w:cs="Arial"/>
          <w:noProof/>
          <w:szCs w:val="20"/>
        </w:rPr>
      </w:pPr>
      <w:r w:rsidRPr="00D57BFC">
        <w:rPr>
          <w:rFonts w:cs="Arial"/>
          <w:noProof/>
          <w:szCs w:val="20"/>
        </w:rPr>
        <w:t>Operaterji elektronskih komunikacij, občine, prebivalci.</w:t>
      </w:r>
    </w:p>
    <w:p w14:paraId="6043AC0B" w14:textId="77777777" w:rsidR="007D0ED9" w:rsidRPr="00D57BFC" w:rsidRDefault="007D0ED9" w:rsidP="007D0ED9">
      <w:pPr>
        <w:spacing w:line="240" w:lineRule="auto"/>
        <w:rPr>
          <w:rFonts w:cs="Arial"/>
          <w:noProof/>
          <w:szCs w:val="20"/>
        </w:rPr>
      </w:pPr>
    </w:p>
    <w:p w14:paraId="1F2C025B" w14:textId="77777777" w:rsidR="007D0ED9" w:rsidRPr="00D57BFC" w:rsidRDefault="007D0ED9" w:rsidP="007D0ED9">
      <w:pPr>
        <w:spacing w:line="240" w:lineRule="auto"/>
        <w:rPr>
          <w:rFonts w:cs="Arial"/>
          <w:b/>
          <w:noProof/>
          <w:szCs w:val="20"/>
        </w:rPr>
      </w:pPr>
      <w:r w:rsidRPr="00D57BFC">
        <w:rPr>
          <w:rFonts w:cs="Arial"/>
          <w:b/>
          <w:noProof/>
          <w:szCs w:val="20"/>
        </w:rPr>
        <w:lastRenderedPageBreak/>
        <w:t>Državna pomoč</w:t>
      </w:r>
    </w:p>
    <w:p w14:paraId="1DC8B876" w14:textId="77777777" w:rsidR="00CC0317" w:rsidRDefault="00CC0317" w:rsidP="00CC0317">
      <w:pPr>
        <w:spacing w:line="240" w:lineRule="auto"/>
        <w:rPr>
          <w:rFonts w:cs="Arial"/>
          <w:szCs w:val="20"/>
        </w:rPr>
      </w:pPr>
      <w:r w:rsidRPr="002E1B4D">
        <w:rPr>
          <w:rFonts w:cs="Arial"/>
          <w:szCs w:val="20"/>
        </w:rPr>
        <w:t xml:space="preserve">Ukrep </w:t>
      </w:r>
      <w:r>
        <w:rPr>
          <w:rFonts w:cs="Arial"/>
          <w:szCs w:val="20"/>
        </w:rPr>
        <w:t xml:space="preserve">bi </w:t>
      </w:r>
      <w:r w:rsidRPr="002E1B4D">
        <w:rPr>
          <w:rFonts w:cs="Arial"/>
          <w:szCs w:val="20"/>
        </w:rPr>
        <w:t>lahko predstavlja</w:t>
      </w:r>
      <w:r>
        <w:rPr>
          <w:rFonts w:cs="Arial"/>
          <w:szCs w:val="20"/>
        </w:rPr>
        <w:t>l</w:t>
      </w:r>
      <w:r w:rsidRPr="002E1B4D">
        <w:rPr>
          <w:rFonts w:cs="Arial"/>
          <w:szCs w:val="20"/>
        </w:rPr>
        <w:t xml:space="preserve"> državno pomoč.</w:t>
      </w:r>
      <w:r w:rsidRPr="007B4381">
        <w:t xml:space="preserve"> </w:t>
      </w:r>
      <w:r w:rsidRPr="007B4381">
        <w:rPr>
          <w:rFonts w:cs="Arial"/>
          <w:szCs w:val="20"/>
        </w:rPr>
        <w:t>V kolikor b</w:t>
      </w:r>
      <w:r>
        <w:rPr>
          <w:rFonts w:cs="Arial"/>
          <w:szCs w:val="20"/>
        </w:rPr>
        <w:t>i bilo</w:t>
      </w:r>
      <w:r w:rsidRPr="007B4381">
        <w:rPr>
          <w:rFonts w:cs="Arial"/>
          <w:szCs w:val="20"/>
        </w:rPr>
        <w:t xml:space="preserve"> ugotovljeno, da lahko predstavlja državno pomoč, se bo izvajal skladno z ustrezno shemo državnih pomoči.</w:t>
      </w:r>
    </w:p>
    <w:p w14:paraId="513F2C5A" w14:textId="77777777" w:rsidR="00CC0317" w:rsidRDefault="00CC0317" w:rsidP="00CC0317">
      <w:pPr>
        <w:spacing w:line="240" w:lineRule="auto"/>
        <w:rPr>
          <w:rFonts w:cs="Arial"/>
          <w:szCs w:val="20"/>
        </w:rPr>
      </w:pPr>
    </w:p>
    <w:p w14:paraId="67C5BF1F" w14:textId="77777777" w:rsidR="009962CB" w:rsidRDefault="009962CB" w:rsidP="00CC0317">
      <w:pPr>
        <w:spacing w:line="240" w:lineRule="auto"/>
        <w:rPr>
          <w:rFonts w:cs="Arial"/>
          <w:szCs w:val="20"/>
        </w:rPr>
      </w:pPr>
    </w:p>
    <w:p w14:paraId="71DF456B" w14:textId="77777777" w:rsidR="009962CB" w:rsidRPr="002E1B4D" w:rsidRDefault="009962CB" w:rsidP="00CC0317">
      <w:pPr>
        <w:spacing w:line="240" w:lineRule="auto"/>
        <w:rPr>
          <w:rFonts w:cs="Arial"/>
          <w:szCs w:val="20"/>
        </w:rPr>
      </w:pPr>
    </w:p>
    <w:p w14:paraId="6599DFE0" w14:textId="77777777" w:rsidR="00E549CE" w:rsidRPr="009962CB" w:rsidRDefault="00E549CE" w:rsidP="009671E2">
      <w:pPr>
        <w:pStyle w:val="Naslov2BM"/>
        <w:spacing w:line="240" w:lineRule="auto"/>
      </w:pPr>
      <w:bookmarkStart w:id="58" w:name="_Toc69514774"/>
      <w:bookmarkStart w:id="59" w:name="_Toc72913254"/>
      <w:bookmarkStart w:id="60" w:name="_Toc196417126"/>
      <w:bookmarkEnd w:id="57"/>
      <w:r w:rsidRPr="009962CB">
        <w:t>Splošni cilj: Izboljšanje gospodarskega stanja</w:t>
      </w:r>
      <w:bookmarkEnd w:id="58"/>
      <w:bookmarkEnd w:id="59"/>
      <w:bookmarkEnd w:id="60"/>
      <w:r w:rsidRPr="009962CB">
        <w:t xml:space="preserve"> </w:t>
      </w:r>
    </w:p>
    <w:p w14:paraId="5B2E7734" w14:textId="77777777" w:rsidR="00E549CE" w:rsidRPr="009962CB" w:rsidRDefault="00E549CE" w:rsidP="00E549CE">
      <w:pPr>
        <w:jc w:val="both"/>
        <w:rPr>
          <w:rFonts w:cs="Arial"/>
          <w:szCs w:val="20"/>
        </w:rPr>
      </w:pPr>
      <w:r w:rsidRPr="009962CB">
        <w:rPr>
          <w:rFonts w:cs="Arial"/>
          <w:szCs w:val="20"/>
        </w:rPr>
        <w:t>Splošni cilj programa Izboljšanje gospodarskega stanja dosegamo z opredeljenimi ukrepi v nadaljevanju v okviru sledečih specifičnih ciljev:</w:t>
      </w:r>
    </w:p>
    <w:p w14:paraId="209FF623" w14:textId="4AA2CF66" w:rsidR="00E549CE" w:rsidRPr="009962CB" w:rsidRDefault="00E549CE" w:rsidP="00E549CE">
      <w:pPr>
        <w:pStyle w:val="Odstavekseznama"/>
        <w:numPr>
          <w:ilvl w:val="0"/>
          <w:numId w:val="40"/>
        </w:numPr>
        <w:spacing w:line="240" w:lineRule="auto"/>
        <w:contextualSpacing w:val="0"/>
        <w:jc w:val="both"/>
        <w:rPr>
          <w:rFonts w:cs="Arial"/>
          <w:szCs w:val="20"/>
        </w:rPr>
      </w:pPr>
      <w:r w:rsidRPr="009962CB">
        <w:rPr>
          <w:rFonts w:cs="Arial"/>
          <w:szCs w:val="20"/>
        </w:rPr>
        <w:t>Spodbujanje investicij podjetij</w:t>
      </w:r>
      <w:r w:rsidR="00B5390B">
        <w:rPr>
          <w:rFonts w:cs="Arial"/>
          <w:szCs w:val="20"/>
        </w:rPr>
        <w:t>, produktivnosti</w:t>
      </w:r>
      <w:r w:rsidRPr="009962CB">
        <w:rPr>
          <w:rFonts w:cs="Arial"/>
          <w:szCs w:val="20"/>
        </w:rPr>
        <w:t xml:space="preserve"> in ustvarjanje novih delovnih mest</w:t>
      </w:r>
      <w:r w:rsidR="00B5390B">
        <w:rPr>
          <w:rFonts w:cs="Arial"/>
          <w:szCs w:val="20"/>
        </w:rPr>
        <w:t>;</w:t>
      </w:r>
    </w:p>
    <w:p w14:paraId="33B253F0" w14:textId="1B401DAD" w:rsidR="00E549CE" w:rsidRPr="009962CB" w:rsidRDefault="00E549CE" w:rsidP="00E549CE">
      <w:pPr>
        <w:pStyle w:val="Odstavekseznama"/>
        <w:numPr>
          <w:ilvl w:val="0"/>
          <w:numId w:val="40"/>
        </w:numPr>
        <w:spacing w:line="240" w:lineRule="auto"/>
        <w:contextualSpacing w:val="0"/>
        <w:jc w:val="both"/>
        <w:rPr>
          <w:rFonts w:cs="Arial"/>
          <w:szCs w:val="20"/>
        </w:rPr>
      </w:pPr>
      <w:r w:rsidRPr="009962CB">
        <w:rPr>
          <w:rFonts w:cs="Arial"/>
          <w:szCs w:val="20"/>
        </w:rPr>
        <w:t>Spodbujanje razvoja človeških virov</w:t>
      </w:r>
      <w:r w:rsidR="006E23E4">
        <w:rPr>
          <w:rFonts w:cs="Arial"/>
          <w:szCs w:val="20"/>
        </w:rPr>
        <w:t>;</w:t>
      </w:r>
    </w:p>
    <w:p w14:paraId="5B4AF301" w14:textId="19545769" w:rsidR="00E549CE" w:rsidRDefault="00E549CE" w:rsidP="00E549CE">
      <w:pPr>
        <w:pStyle w:val="Odstavekseznama"/>
        <w:numPr>
          <w:ilvl w:val="0"/>
          <w:numId w:val="40"/>
        </w:numPr>
        <w:spacing w:line="240" w:lineRule="auto"/>
        <w:contextualSpacing w:val="0"/>
        <w:jc w:val="both"/>
        <w:rPr>
          <w:rFonts w:cs="Arial"/>
          <w:szCs w:val="20"/>
        </w:rPr>
      </w:pPr>
      <w:r w:rsidRPr="009962CB">
        <w:rPr>
          <w:rFonts w:cs="Arial"/>
          <w:szCs w:val="20"/>
        </w:rPr>
        <w:t>Spodbujanje socialnega podjetništva in zadružništva</w:t>
      </w:r>
      <w:r w:rsidR="00A32C1A">
        <w:rPr>
          <w:rFonts w:cs="Arial"/>
          <w:szCs w:val="20"/>
        </w:rPr>
        <w:t>;</w:t>
      </w:r>
    </w:p>
    <w:p w14:paraId="3EC4F7A8" w14:textId="626D668B" w:rsidR="00A32C1A" w:rsidRPr="009962CB" w:rsidRDefault="00A32C1A" w:rsidP="00E549CE">
      <w:pPr>
        <w:pStyle w:val="Odstavekseznama"/>
        <w:numPr>
          <w:ilvl w:val="0"/>
          <w:numId w:val="40"/>
        </w:numPr>
        <w:spacing w:line="240" w:lineRule="auto"/>
        <w:contextualSpacing w:val="0"/>
        <w:jc w:val="both"/>
        <w:rPr>
          <w:rFonts w:cs="Arial"/>
          <w:szCs w:val="20"/>
        </w:rPr>
      </w:pPr>
      <w:r w:rsidRPr="00A32C1A">
        <w:rPr>
          <w:rFonts w:cs="Arial"/>
          <w:szCs w:val="20"/>
        </w:rPr>
        <w:t>Podporno okolje za podjetništvo in promocija OPO za spodbujanje gospodarskega razvoja</w:t>
      </w:r>
      <w:r>
        <w:rPr>
          <w:rFonts w:cs="Arial"/>
          <w:szCs w:val="20"/>
        </w:rPr>
        <w:t>;</w:t>
      </w:r>
    </w:p>
    <w:p w14:paraId="3099BEB2" w14:textId="1A03D0B8" w:rsidR="00E549CE" w:rsidRPr="009962CB" w:rsidRDefault="00E549CE" w:rsidP="00E549CE">
      <w:pPr>
        <w:pStyle w:val="Odstavekseznama"/>
        <w:numPr>
          <w:ilvl w:val="0"/>
          <w:numId w:val="40"/>
        </w:numPr>
        <w:spacing w:line="240" w:lineRule="auto"/>
        <w:contextualSpacing w:val="0"/>
        <w:jc w:val="both"/>
        <w:rPr>
          <w:rFonts w:cs="Arial"/>
          <w:szCs w:val="20"/>
        </w:rPr>
      </w:pPr>
      <w:r w:rsidRPr="009962CB">
        <w:rPr>
          <w:rFonts w:cs="Arial"/>
          <w:szCs w:val="20"/>
        </w:rPr>
        <w:t>Spodbujanje razvoja turizma</w:t>
      </w:r>
      <w:r w:rsidR="00A32C1A">
        <w:rPr>
          <w:rFonts w:cs="Arial"/>
          <w:szCs w:val="20"/>
        </w:rPr>
        <w:t>.</w:t>
      </w:r>
    </w:p>
    <w:p w14:paraId="15358E28" w14:textId="77777777" w:rsidR="00E549CE" w:rsidRPr="009962CB" w:rsidRDefault="00E549CE" w:rsidP="00E549CE"/>
    <w:p w14:paraId="73472834" w14:textId="00C3C4AE" w:rsidR="00E549CE" w:rsidRPr="009962CB" w:rsidRDefault="00E549CE" w:rsidP="009671E2">
      <w:pPr>
        <w:pStyle w:val="Naslov3BM"/>
        <w:spacing w:line="240" w:lineRule="auto"/>
      </w:pPr>
      <w:bookmarkStart w:id="61" w:name="_Toc69514775"/>
      <w:bookmarkStart w:id="62" w:name="_Toc72913255"/>
      <w:bookmarkStart w:id="63" w:name="_Toc196417127"/>
      <w:r w:rsidRPr="009962CB">
        <w:t>Specifični cilj: Spodbujanje investicij podjetij</w:t>
      </w:r>
      <w:r w:rsidR="00B5390B">
        <w:t>, produktivnosti</w:t>
      </w:r>
      <w:r w:rsidRPr="009962CB">
        <w:t xml:space="preserve"> in ustvarjanje novih delovnih mest</w:t>
      </w:r>
      <w:bookmarkEnd w:id="61"/>
      <w:bookmarkEnd w:id="62"/>
      <w:bookmarkEnd w:id="63"/>
    </w:p>
    <w:p w14:paraId="7B2F7DD3" w14:textId="77777777" w:rsidR="007D0ED9" w:rsidRPr="009962CB" w:rsidRDefault="007D0ED9" w:rsidP="009671E2">
      <w:pPr>
        <w:pStyle w:val="Naslov3BM"/>
        <w:spacing w:line="240" w:lineRule="auto"/>
      </w:pPr>
      <w:bookmarkStart w:id="64" w:name="_Toc95306549"/>
      <w:bookmarkStart w:id="65" w:name="_Toc196417128"/>
      <w:bookmarkStart w:id="66" w:name="_Hlk168646270"/>
      <w:r w:rsidRPr="009962CB">
        <w:t>Ukrep: Spodbujanje začetnih investicij</w:t>
      </w:r>
      <w:bookmarkEnd w:id="64"/>
      <w:bookmarkEnd w:id="65"/>
    </w:p>
    <w:p w14:paraId="67FAFC50" w14:textId="77777777" w:rsidR="007D0ED9" w:rsidRPr="009962CB" w:rsidRDefault="007D0ED9" w:rsidP="007D0ED9">
      <w:pPr>
        <w:spacing w:line="240" w:lineRule="auto"/>
        <w:jc w:val="both"/>
        <w:rPr>
          <w:rFonts w:cs="Arial"/>
          <w:b/>
          <w:noProof/>
          <w:szCs w:val="20"/>
        </w:rPr>
      </w:pPr>
      <w:r w:rsidRPr="009962CB">
        <w:rPr>
          <w:rFonts w:cs="Arial"/>
          <w:b/>
          <w:noProof/>
          <w:szCs w:val="20"/>
        </w:rPr>
        <w:t>Analiza stanja in izzivov</w:t>
      </w:r>
    </w:p>
    <w:p w14:paraId="64D98B5C" w14:textId="77777777" w:rsidR="009962CB" w:rsidRPr="009962CB" w:rsidRDefault="009962CB" w:rsidP="009962CB">
      <w:pPr>
        <w:spacing w:line="240" w:lineRule="auto"/>
        <w:jc w:val="both"/>
        <w:rPr>
          <w:rFonts w:cs="Arial"/>
          <w:noProof/>
          <w:szCs w:val="20"/>
        </w:rPr>
      </w:pPr>
      <w:r w:rsidRPr="009962CB">
        <w:rPr>
          <w:rFonts w:cs="Arial"/>
          <w:noProof/>
          <w:szCs w:val="20"/>
        </w:rPr>
        <w:t>Gospodarski kazalniki v obmejnih problemskih občinah (OPO) so na splošno slabši, kar je posledica nizke koncentracije podjetij, predvsem v manj razvitih območjih. Na OPO se soočamo z visoko stopnjo brezposelnosti, še posebej med mladimi, nizko dodano vrednostjo proizvodnje ter omejenimi možnostmi za financiranje novih investicij. Podjetja na teh območjih se pogosto srečujejo s težavami pri rasti in razvoju, kar vpliva na gospodarsko moč in splošno konkurenčnost teh območij.</w:t>
      </w:r>
    </w:p>
    <w:p w14:paraId="08C4416F" w14:textId="77777777" w:rsidR="009962CB" w:rsidRPr="009962CB" w:rsidRDefault="009962CB" w:rsidP="009962CB">
      <w:pPr>
        <w:spacing w:line="240" w:lineRule="auto"/>
        <w:jc w:val="both"/>
        <w:rPr>
          <w:rFonts w:cs="Arial"/>
          <w:noProof/>
          <w:szCs w:val="20"/>
        </w:rPr>
      </w:pPr>
    </w:p>
    <w:p w14:paraId="1BC69389" w14:textId="6C0F0036" w:rsidR="007D0ED9" w:rsidRPr="009962CB" w:rsidRDefault="009962CB" w:rsidP="009962CB">
      <w:pPr>
        <w:spacing w:line="240" w:lineRule="auto"/>
        <w:jc w:val="both"/>
        <w:rPr>
          <w:rFonts w:cs="Arial"/>
          <w:noProof/>
          <w:szCs w:val="20"/>
        </w:rPr>
      </w:pPr>
      <w:r w:rsidRPr="009962CB">
        <w:rPr>
          <w:rFonts w:cs="Arial"/>
          <w:noProof/>
          <w:szCs w:val="20"/>
        </w:rPr>
        <w:t>Vendar pa so podjetja, ki delujejo na teh območjih, pomemben dejavnik zaposlovanja in so ključna za prestrukturiranje in trajnostni razvoj, kar zahteva vlaganja v nove tehnologije, razširitev dejavnosti ter izboljšanje produktivnosti. Z dosego višje produktivnosti, večje konkurenčnosti in digitalizacije bodo podjetja na OPO imela priložnost za ustvarjanje novih delovnih mest z višjo dodano vrednostjo, s tem pa povečanje stabilnosti in rasti gospodarstva.</w:t>
      </w:r>
    </w:p>
    <w:p w14:paraId="4489AFE3" w14:textId="77777777" w:rsidR="009962CB" w:rsidRDefault="009962CB" w:rsidP="007D0ED9">
      <w:pPr>
        <w:spacing w:line="240" w:lineRule="auto"/>
        <w:jc w:val="both"/>
        <w:rPr>
          <w:rFonts w:cs="Arial"/>
          <w:noProof/>
          <w:szCs w:val="20"/>
        </w:rPr>
      </w:pPr>
    </w:p>
    <w:p w14:paraId="5CE340CB" w14:textId="344E8D26" w:rsidR="009962CB" w:rsidRPr="009962CB" w:rsidRDefault="009962CB" w:rsidP="007D0ED9">
      <w:pPr>
        <w:spacing w:line="240" w:lineRule="auto"/>
        <w:jc w:val="both"/>
        <w:rPr>
          <w:rFonts w:cs="Arial"/>
          <w:noProof/>
          <w:szCs w:val="20"/>
        </w:rPr>
      </w:pPr>
      <w:r w:rsidRPr="009962CB">
        <w:rPr>
          <w:rFonts w:cs="Arial"/>
          <w:noProof/>
          <w:szCs w:val="20"/>
        </w:rPr>
        <w:t>Ukrep je v preteklosti, zlasti na območjih z visoko brezposelnostjo in v Pomurju, pokazal pozitivne učinke, zato se nadalje usmerja v podporo začetnim investicijam in prestrukturiranju gospodarstva.</w:t>
      </w:r>
    </w:p>
    <w:p w14:paraId="7BD996DD" w14:textId="77777777" w:rsidR="007D0ED9" w:rsidRPr="009962CB" w:rsidRDefault="007D0ED9" w:rsidP="007D0ED9">
      <w:pPr>
        <w:spacing w:line="240" w:lineRule="auto"/>
        <w:jc w:val="both"/>
        <w:rPr>
          <w:rFonts w:cs="Arial"/>
          <w:b/>
          <w:noProof/>
          <w:szCs w:val="20"/>
        </w:rPr>
      </w:pPr>
    </w:p>
    <w:p w14:paraId="657DA687" w14:textId="77777777" w:rsidR="007D0ED9" w:rsidRPr="009962CB" w:rsidRDefault="007D0ED9" w:rsidP="007D0ED9">
      <w:pPr>
        <w:spacing w:line="240" w:lineRule="auto"/>
        <w:jc w:val="both"/>
        <w:rPr>
          <w:rFonts w:cs="Arial"/>
          <w:noProof/>
          <w:szCs w:val="20"/>
        </w:rPr>
      </w:pPr>
      <w:r w:rsidRPr="009962CB">
        <w:rPr>
          <w:rFonts w:cs="Arial"/>
          <w:b/>
          <w:noProof/>
          <w:szCs w:val="20"/>
        </w:rPr>
        <w:t>Namen in cilji</w:t>
      </w:r>
    </w:p>
    <w:p w14:paraId="2D1E013D" w14:textId="2CC40CB1" w:rsidR="007D0ED9" w:rsidRDefault="009962CB" w:rsidP="007D0ED9">
      <w:pPr>
        <w:spacing w:line="240" w:lineRule="auto"/>
        <w:jc w:val="both"/>
        <w:rPr>
          <w:rFonts w:cs="Arial"/>
          <w:noProof/>
          <w:szCs w:val="20"/>
        </w:rPr>
      </w:pPr>
      <w:r w:rsidRPr="009962CB">
        <w:rPr>
          <w:rFonts w:cs="Arial"/>
          <w:noProof/>
          <w:szCs w:val="20"/>
        </w:rPr>
        <w:t>Namen ukrepa je spodbuditi podjetja na obmejnih problemskih območjih k izvedbi začetnih investicij, s ciljem prestrukturiranja gospodarstva, spodbujanja tehnoloških in netehnoloških inovacij ter povečanja produktivnosti podjetij. Ključni cilj je tudi izboljšanje konkurenčnosti, povečanje dodane vrednosti na zaposlenega ter ohranjanje in ustvarjanje novih delovnih mest.</w:t>
      </w:r>
    </w:p>
    <w:p w14:paraId="28BEFB1E" w14:textId="77777777" w:rsidR="009962CB" w:rsidRDefault="009962CB" w:rsidP="007D0ED9">
      <w:pPr>
        <w:spacing w:line="240" w:lineRule="auto"/>
        <w:jc w:val="both"/>
        <w:rPr>
          <w:rFonts w:cs="Arial"/>
          <w:noProof/>
          <w:szCs w:val="20"/>
        </w:rPr>
      </w:pPr>
    </w:p>
    <w:p w14:paraId="427677CC" w14:textId="77777777" w:rsidR="007D0ED9" w:rsidRPr="009962CB" w:rsidRDefault="007D0ED9" w:rsidP="007D0ED9">
      <w:pPr>
        <w:spacing w:line="240" w:lineRule="auto"/>
        <w:jc w:val="both"/>
        <w:rPr>
          <w:rFonts w:cs="Arial"/>
          <w:noProof/>
          <w:szCs w:val="20"/>
        </w:rPr>
      </w:pPr>
      <w:r w:rsidRPr="009962CB">
        <w:rPr>
          <w:rFonts w:cs="Arial"/>
          <w:noProof/>
          <w:szCs w:val="20"/>
        </w:rPr>
        <w:t xml:space="preserve">Z namenom povečanja produktivnosti, konkurenčnosti in povečanja dodane vrednosti na zaposlenega se v skladu z Zakonom o spodbujanju investicij dodeljujejo spodbude na podlagi javnega razpisa za spodbujanje investicij in na podlagi neposredne vloge investitorjev za dodeljevanje investicijskih spodbud. Na nacionalni ravni je mogoče ugotoviti, da se največ investitorjev odloča za izvedbo začetnih investicij na območjih z višjo stopnjo gospodarske razvitosti. Z namenom spodbujanja čim bolj uravnoteženega razvoja regij in ob zavedanju, da podjetja na obmejnih problemskih območjih ne ustvarjajo dovolj akumulacije za nova vlaganja </w:t>
      </w:r>
      <w:r w:rsidRPr="009962CB">
        <w:rPr>
          <w:rFonts w:cs="Arial"/>
          <w:noProof/>
          <w:szCs w:val="20"/>
        </w:rPr>
        <w:lastRenderedPageBreak/>
        <w:t xml:space="preserve">in zaposlujejo pretežno lokalno prebivalstvo, se investitorjem na obmejnih problemskih območjih v okviru ocenjevanja vlog dodeli večje število točk, kar vpliva na višino dodeljene spodbude. </w:t>
      </w:r>
    </w:p>
    <w:p w14:paraId="55DEAE4A" w14:textId="77777777" w:rsidR="007D0ED9" w:rsidRPr="009962CB" w:rsidRDefault="007D0ED9" w:rsidP="007D0ED9">
      <w:pPr>
        <w:spacing w:line="240" w:lineRule="auto"/>
        <w:jc w:val="both"/>
        <w:rPr>
          <w:rFonts w:cs="Arial"/>
          <w:noProof/>
          <w:szCs w:val="20"/>
        </w:rPr>
      </w:pPr>
    </w:p>
    <w:p w14:paraId="5AD13D46" w14:textId="77777777" w:rsidR="007D0ED9" w:rsidRPr="009962CB" w:rsidRDefault="007D0ED9" w:rsidP="007D0ED9">
      <w:pPr>
        <w:spacing w:line="240" w:lineRule="auto"/>
        <w:jc w:val="both"/>
        <w:rPr>
          <w:rFonts w:cs="Arial"/>
          <w:noProof/>
          <w:szCs w:val="20"/>
        </w:rPr>
      </w:pPr>
      <w:r w:rsidRPr="009962CB">
        <w:rPr>
          <w:rFonts w:cs="Arial"/>
          <w:noProof/>
          <w:szCs w:val="20"/>
        </w:rPr>
        <w:t>Cilji ukrepa:</w:t>
      </w:r>
    </w:p>
    <w:p w14:paraId="18C64A99" w14:textId="77777777" w:rsidR="001E2902" w:rsidRDefault="001E2902" w:rsidP="001E2902">
      <w:pPr>
        <w:pStyle w:val="Odstavekseznama"/>
        <w:numPr>
          <w:ilvl w:val="0"/>
          <w:numId w:val="176"/>
        </w:numPr>
        <w:spacing w:line="240" w:lineRule="auto"/>
        <w:rPr>
          <w:rFonts w:cs="Arial"/>
          <w:noProof/>
          <w:szCs w:val="20"/>
        </w:rPr>
      </w:pPr>
      <w:r w:rsidRPr="001E2902">
        <w:rPr>
          <w:rFonts w:cs="Arial"/>
          <w:noProof/>
          <w:szCs w:val="20"/>
        </w:rPr>
        <w:t>Spodbujanje začetnih investicij podjetij na OPO</w:t>
      </w:r>
      <w:r>
        <w:rPr>
          <w:rFonts w:cs="Arial"/>
          <w:noProof/>
          <w:szCs w:val="20"/>
        </w:rPr>
        <w:t>;</w:t>
      </w:r>
    </w:p>
    <w:p w14:paraId="553A538C" w14:textId="77777777" w:rsidR="001E2902" w:rsidRDefault="001E2902" w:rsidP="001E2902">
      <w:pPr>
        <w:pStyle w:val="Odstavekseznama"/>
        <w:numPr>
          <w:ilvl w:val="0"/>
          <w:numId w:val="176"/>
        </w:numPr>
        <w:spacing w:line="240" w:lineRule="auto"/>
        <w:rPr>
          <w:rFonts w:cs="Arial"/>
          <w:noProof/>
          <w:szCs w:val="20"/>
        </w:rPr>
      </w:pPr>
      <w:r w:rsidRPr="001E2902">
        <w:rPr>
          <w:rFonts w:cs="Arial"/>
          <w:noProof/>
          <w:szCs w:val="20"/>
        </w:rPr>
        <w:t>Ustvarjanje novih delovnih mest in ohranitev obstoječih</w:t>
      </w:r>
      <w:r>
        <w:rPr>
          <w:rFonts w:cs="Arial"/>
          <w:noProof/>
          <w:szCs w:val="20"/>
        </w:rPr>
        <w:t>;</w:t>
      </w:r>
    </w:p>
    <w:p w14:paraId="61B1A776" w14:textId="77777777" w:rsidR="001E2902" w:rsidRDefault="001E2902" w:rsidP="001E2902">
      <w:pPr>
        <w:pStyle w:val="Odstavekseznama"/>
        <w:numPr>
          <w:ilvl w:val="0"/>
          <w:numId w:val="176"/>
        </w:numPr>
        <w:spacing w:line="240" w:lineRule="auto"/>
        <w:rPr>
          <w:rFonts w:cs="Arial"/>
          <w:noProof/>
          <w:szCs w:val="20"/>
        </w:rPr>
      </w:pPr>
      <w:r w:rsidRPr="001E2902">
        <w:rPr>
          <w:rFonts w:cs="Arial"/>
          <w:noProof/>
          <w:szCs w:val="20"/>
        </w:rPr>
        <w:t>Prestrukturiranje gospodarstva na obmejnih območjih</w:t>
      </w:r>
      <w:r>
        <w:rPr>
          <w:rFonts w:cs="Arial"/>
          <w:noProof/>
          <w:szCs w:val="20"/>
        </w:rPr>
        <w:t>;</w:t>
      </w:r>
    </w:p>
    <w:p w14:paraId="735F2084" w14:textId="77777777" w:rsidR="001E2902" w:rsidRDefault="001E2902" w:rsidP="001E2902">
      <w:pPr>
        <w:pStyle w:val="Odstavekseznama"/>
        <w:numPr>
          <w:ilvl w:val="0"/>
          <w:numId w:val="176"/>
        </w:numPr>
        <w:spacing w:line="240" w:lineRule="auto"/>
        <w:rPr>
          <w:rFonts w:cs="Arial"/>
          <w:noProof/>
          <w:szCs w:val="20"/>
        </w:rPr>
      </w:pPr>
      <w:r w:rsidRPr="001E2902">
        <w:rPr>
          <w:rFonts w:cs="Arial"/>
          <w:noProof/>
          <w:szCs w:val="20"/>
        </w:rPr>
        <w:t>Razvijanje novih izdelkov, tehnologij, storitev in inovacij</w:t>
      </w:r>
      <w:r>
        <w:rPr>
          <w:rFonts w:cs="Arial"/>
          <w:noProof/>
          <w:szCs w:val="20"/>
        </w:rPr>
        <w:t>;</w:t>
      </w:r>
    </w:p>
    <w:p w14:paraId="215775F4" w14:textId="77777777" w:rsidR="001E2902" w:rsidRDefault="001E2902" w:rsidP="001E2902">
      <w:pPr>
        <w:pStyle w:val="Odstavekseznama"/>
        <w:numPr>
          <w:ilvl w:val="0"/>
          <w:numId w:val="176"/>
        </w:numPr>
        <w:spacing w:line="240" w:lineRule="auto"/>
        <w:rPr>
          <w:rFonts w:cs="Arial"/>
          <w:noProof/>
          <w:szCs w:val="20"/>
        </w:rPr>
      </w:pPr>
      <w:r w:rsidRPr="001E2902">
        <w:rPr>
          <w:rFonts w:cs="Arial"/>
          <w:noProof/>
          <w:szCs w:val="20"/>
        </w:rPr>
        <w:t>Spodbujanje investicij na degradiranih območjih ter v poslovnih conah</w:t>
      </w:r>
      <w:r>
        <w:rPr>
          <w:rFonts w:cs="Arial"/>
          <w:noProof/>
          <w:szCs w:val="20"/>
        </w:rPr>
        <w:t>;</w:t>
      </w:r>
    </w:p>
    <w:p w14:paraId="5D0D6B19" w14:textId="77777777" w:rsidR="001E2902" w:rsidRDefault="001E2902" w:rsidP="001E2902">
      <w:pPr>
        <w:pStyle w:val="Odstavekseznama"/>
        <w:numPr>
          <w:ilvl w:val="0"/>
          <w:numId w:val="176"/>
        </w:numPr>
        <w:spacing w:line="240" w:lineRule="auto"/>
        <w:rPr>
          <w:rFonts w:cs="Arial"/>
          <w:noProof/>
          <w:szCs w:val="20"/>
        </w:rPr>
      </w:pPr>
      <w:r w:rsidRPr="001E2902">
        <w:rPr>
          <w:rFonts w:cs="Arial"/>
          <w:noProof/>
          <w:szCs w:val="20"/>
        </w:rPr>
        <w:t>Povečanje produktivnosti podjetij ob sočasni trajnosti, digitalizaciji poslovanja ter dekarbonizaciji</w:t>
      </w:r>
      <w:r>
        <w:rPr>
          <w:rFonts w:cs="Arial"/>
          <w:noProof/>
          <w:szCs w:val="20"/>
        </w:rPr>
        <w:t>;</w:t>
      </w:r>
    </w:p>
    <w:p w14:paraId="068C9EDB" w14:textId="77777777" w:rsidR="001E2902" w:rsidRDefault="001E2902" w:rsidP="001E2902">
      <w:pPr>
        <w:pStyle w:val="Odstavekseznama"/>
        <w:numPr>
          <w:ilvl w:val="0"/>
          <w:numId w:val="176"/>
        </w:numPr>
        <w:spacing w:line="240" w:lineRule="auto"/>
        <w:rPr>
          <w:rFonts w:cs="Arial"/>
          <w:noProof/>
          <w:szCs w:val="20"/>
        </w:rPr>
      </w:pPr>
      <w:r w:rsidRPr="001E2902">
        <w:rPr>
          <w:rFonts w:cs="Arial"/>
          <w:noProof/>
          <w:szCs w:val="20"/>
        </w:rPr>
        <w:t>Višja dodana vrednost produktov in storitev v slovenskem izvozu ter krepitev pozicioniranja slovenskih podjetij v globalnih verigah vrednosti</w:t>
      </w:r>
      <w:r>
        <w:rPr>
          <w:rFonts w:cs="Arial"/>
          <w:noProof/>
          <w:szCs w:val="20"/>
        </w:rPr>
        <w:t>;</w:t>
      </w:r>
    </w:p>
    <w:p w14:paraId="1FDC463D" w14:textId="77777777" w:rsidR="001E2902" w:rsidRDefault="001E2902" w:rsidP="001E2902">
      <w:pPr>
        <w:pStyle w:val="Odstavekseznama"/>
        <w:numPr>
          <w:ilvl w:val="0"/>
          <w:numId w:val="176"/>
        </w:numPr>
        <w:spacing w:line="240" w:lineRule="auto"/>
        <w:rPr>
          <w:rFonts w:cs="Arial"/>
          <w:noProof/>
          <w:szCs w:val="20"/>
        </w:rPr>
      </w:pPr>
      <w:r w:rsidRPr="001E2902">
        <w:rPr>
          <w:rFonts w:cs="Arial"/>
          <w:noProof/>
          <w:szCs w:val="20"/>
        </w:rPr>
        <w:t>Ustvarjanje delovnih mest z višjo dodano vrednostjo in podporo regionalnemu uravnoteženemu razvoju</w:t>
      </w:r>
      <w:r>
        <w:rPr>
          <w:rFonts w:cs="Arial"/>
          <w:noProof/>
          <w:szCs w:val="20"/>
        </w:rPr>
        <w:t>;</w:t>
      </w:r>
    </w:p>
    <w:p w14:paraId="140C90FE" w14:textId="6418A0C3" w:rsidR="009962CB" w:rsidRPr="001E2902" w:rsidRDefault="001E2902" w:rsidP="001E2902">
      <w:pPr>
        <w:pStyle w:val="Odstavekseznama"/>
        <w:numPr>
          <w:ilvl w:val="0"/>
          <w:numId w:val="176"/>
        </w:numPr>
        <w:spacing w:line="240" w:lineRule="auto"/>
        <w:rPr>
          <w:rFonts w:cs="Arial"/>
          <w:noProof/>
          <w:szCs w:val="20"/>
        </w:rPr>
      </w:pPr>
      <w:r w:rsidRPr="001E2902">
        <w:rPr>
          <w:rFonts w:cs="Arial"/>
          <w:noProof/>
          <w:szCs w:val="20"/>
        </w:rPr>
        <w:t>Krepitev globalnih in lokalnih verig vrednosti.</w:t>
      </w:r>
    </w:p>
    <w:p w14:paraId="7E8AA437" w14:textId="77777777" w:rsidR="001E2902" w:rsidRDefault="001E2902" w:rsidP="009962CB">
      <w:pPr>
        <w:spacing w:line="240" w:lineRule="auto"/>
        <w:ind w:left="709" w:hanging="709"/>
        <w:rPr>
          <w:rFonts w:cs="Arial"/>
          <w:noProof/>
          <w:szCs w:val="20"/>
        </w:rPr>
      </w:pPr>
    </w:p>
    <w:p w14:paraId="29533E6D" w14:textId="77777777" w:rsidR="001E2902" w:rsidRDefault="001E2902" w:rsidP="009962CB">
      <w:pPr>
        <w:spacing w:line="240" w:lineRule="auto"/>
        <w:ind w:left="709" w:hanging="709"/>
        <w:rPr>
          <w:rFonts w:cs="Arial"/>
          <w:noProof/>
          <w:szCs w:val="20"/>
        </w:rPr>
      </w:pPr>
    </w:p>
    <w:p w14:paraId="67EED5BD" w14:textId="77777777" w:rsidR="007D0ED9" w:rsidRPr="009962CB" w:rsidRDefault="007D0ED9" w:rsidP="007D0ED9">
      <w:pPr>
        <w:spacing w:line="240" w:lineRule="auto"/>
        <w:rPr>
          <w:rFonts w:cs="Arial"/>
          <w:noProof/>
          <w:szCs w:val="20"/>
        </w:rPr>
      </w:pPr>
      <w:r w:rsidRPr="009962CB">
        <w:rPr>
          <w:rFonts w:cs="Arial"/>
          <w:noProof/>
          <w:szCs w:val="20"/>
        </w:rPr>
        <w:t>Pričakovani rezultati in učinki:</w:t>
      </w:r>
    </w:p>
    <w:p w14:paraId="4EEB5A5C" w14:textId="0DDDC062" w:rsidR="001E2902" w:rsidRPr="001E2902" w:rsidRDefault="001E2902" w:rsidP="001E2902">
      <w:pPr>
        <w:pStyle w:val="Odstavekseznama"/>
        <w:numPr>
          <w:ilvl w:val="0"/>
          <w:numId w:val="18"/>
        </w:numPr>
        <w:spacing w:line="240" w:lineRule="auto"/>
        <w:jc w:val="both"/>
        <w:rPr>
          <w:rFonts w:cs="Arial"/>
          <w:noProof/>
          <w:szCs w:val="20"/>
        </w:rPr>
      </w:pPr>
      <w:r w:rsidRPr="001E2902">
        <w:rPr>
          <w:rFonts w:cs="Arial"/>
          <w:noProof/>
          <w:szCs w:val="20"/>
        </w:rPr>
        <w:t>Povečanje števila delovnih mest: Spodbujanje investicij bo pripomoglo k ustvarjanju novih delovnih mest, predvsem v podjetjih, ki bodo koristila investicijske spodbude</w:t>
      </w:r>
      <w:r>
        <w:rPr>
          <w:rFonts w:cs="Arial"/>
          <w:noProof/>
          <w:szCs w:val="20"/>
        </w:rPr>
        <w:t>;</w:t>
      </w:r>
    </w:p>
    <w:p w14:paraId="4479F0CC" w14:textId="66A8B732" w:rsidR="001E2902" w:rsidRPr="001E2902" w:rsidRDefault="001E2902" w:rsidP="001E2902">
      <w:pPr>
        <w:pStyle w:val="Odstavekseznama"/>
        <w:numPr>
          <w:ilvl w:val="0"/>
          <w:numId w:val="18"/>
        </w:numPr>
        <w:spacing w:line="240" w:lineRule="auto"/>
        <w:jc w:val="both"/>
        <w:rPr>
          <w:rFonts w:cs="Arial"/>
          <w:noProof/>
          <w:szCs w:val="20"/>
        </w:rPr>
      </w:pPr>
      <w:r w:rsidRPr="001E2902">
        <w:rPr>
          <w:rFonts w:cs="Arial"/>
          <w:noProof/>
          <w:szCs w:val="20"/>
        </w:rPr>
        <w:t>Povečanje produktivnosti: Podjetja na OPO bodo s podporo ukrepa povečala svojo produktivnost, kar bo pripomoglo k višji dodani vrednosti na zaposlenega</w:t>
      </w:r>
      <w:r>
        <w:rPr>
          <w:rFonts w:cs="Arial"/>
          <w:noProof/>
          <w:szCs w:val="20"/>
        </w:rPr>
        <w:t>;</w:t>
      </w:r>
    </w:p>
    <w:p w14:paraId="48364EE3" w14:textId="385EE94D" w:rsidR="001E2902" w:rsidRPr="001E2902" w:rsidRDefault="001E2902" w:rsidP="001E2902">
      <w:pPr>
        <w:pStyle w:val="Odstavekseznama"/>
        <w:numPr>
          <w:ilvl w:val="0"/>
          <w:numId w:val="18"/>
        </w:numPr>
        <w:spacing w:line="240" w:lineRule="auto"/>
        <w:jc w:val="both"/>
        <w:rPr>
          <w:rFonts w:cs="Arial"/>
          <w:noProof/>
          <w:szCs w:val="20"/>
        </w:rPr>
      </w:pPr>
      <w:r w:rsidRPr="001E2902">
        <w:rPr>
          <w:rFonts w:cs="Arial"/>
          <w:noProof/>
          <w:szCs w:val="20"/>
        </w:rPr>
        <w:t>Povečanje kvalifikacij: Spodbujanje rasti podjetij bo povečalo število visokokvalificiranih delovnih mest, kar bo pripomoglo k večji konkurenčnosti gospodarstva na teh območjih</w:t>
      </w:r>
      <w:r>
        <w:rPr>
          <w:rFonts w:cs="Arial"/>
          <w:noProof/>
          <w:szCs w:val="20"/>
        </w:rPr>
        <w:t>;</w:t>
      </w:r>
    </w:p>
    <w:p w14:paraId="2E3D157B" w14:textId="77777777" w:rsidR="001E2902" w:rsidRDefault="001E2902" w:rsidP="001E2902">
      <w:pPr>
        <w:pStyle w:val="Odstavekseznama"/>
        <w:numPr>
          <w:ilvl w:val="0"/>
          <w:numId w:val="18"/>
        </w:numPr>
        <w:spacing w:line="240" w:lineRule="auto"/>
        <w:jc w:val="both"/>
        <w:rPr>
          <w:rFonts w:cs="Arial"/>
          <w:noProof/>
          <w:szCs w:val="20"/>
        </w:rPr>
      </w:pPr>
      <w:r w:rsidRPr="001E2902">
        <w:rPr>
          <w:rFonts w:cs="Arial"/>
          <w:noProof/>
          <w:szCs w:val="20"/>
        </w:rPr>
        <w:t>Zmanjšanje zaostanka v gospodarski moči: Z vlaganjem v tehnologije, inovacije in digitalizacijo se bo zmanjšal zaostanek neto dodane vrednosti na zaposlenega v podjetjih na OPO v primerjavi s slovenskim povprečjem</w:t>
      </w:r>
      <w:r>
        <w:rPr>
          <w:rFonts w:cs="Arial"/>
          <w:noProof/>
          <w:szCs w:val="20"/>
        </w:rPr>
        <w:t>;</w:t>
      </w:r>
    </w:p>
    <w:p w14:paraId="6DC95255" w14:textId="22E7B5FB" w:rsidR="001E2902" w:rsidRPr="001E2902" w:rsidRDefault="001E2902" w:rsidP="001E2902">
      <w:pPr>
        <w:pStyle w:val="Odstavekseznama"/>
        <w:numPr>
          <w:ilvl w:val="0"/>
          <w:numId w:val="18"/>
        </w:numPr>
        <w:spacing w:line="240" w:lineRule="auto"/>
        <w:jc w:val="both"/>
        <w:rPr>
          <w:rFonts w:cs="Arial"/>
          <w:noProof/>
          <w:szCs w:val="20"/>
        </w:rPr>
      </w:pPr>
      <w:r w:rsidRPr="001E2902">
        <w:rPr>
          <w:rFonts w:cs="Arial"/>
          <w:noProof/>
          <w:szCs w:val="20"/>
        </w:rPr>
        <w:t>Regionalna uravnoteženost: Ukrep bo prispeval k uravnoteženemu razvoju vseh slovenskih regij, saj se investicije usmerjajo v manj razvite obmejna in ruralna območja</w:t>
      </w:r>
    </w:p>
    <w:p w14:paraId="7B5240C6" w14:textId="77777777" w:rsidR="007D0ED9" w:rsidRPr="009962CB" w:rsidRDefault="007D0ED9" w:rsidP="007D0ED9">
      <w:pPr>
        <w:spacing w:line="240" w:lineRule="auto"/>
        <w:jc w:val="both"/>
        <w:rPr>
          <w:rFonts w:cs="Arial"/>
          <w:noProof/>
          <w:szCs w:val="20"/>
        </w:rPr>
      </w:pPr>
    </w:p>
    <w:p w14:paraId="1D8BDE0C" w14:textId="77777777" w:rsidR="007D0ED9" w:rsidRPr="009962CB" w:rsidRDefault="007D0ED9" w:rsidP="007D0ED9">
      <w:pPr>
        <w:spacing w:line="240" w:lineRule="auto"/>
        <w:jc w:val="both"/>
        <w:rPr>
          <w:rFonts w:cs="Arial"/>
          <w:noProof/>
          <w:szCs w:val="20"/>
        </w:rPr>
      </w:pPr>
      <w:r w:rsidRPr="009962CB">
        <w:rPr>
          <w:rFonts w:cs="Arial"/>
          <w:noProof/>
          <w:szCs w:val="20"/>
        </w:rPr>
        <w:t>Izvedba ukrepa je pomembna za vse tipe OPO.</w:t>
      </w:r>
    </w:p>
    <w:p w14:paraId="19D23E6A" w14:textId="77777777" w:rsidR="007D0ED9" w:rsidRPr="009962CB" w:rsidRDefault="007D0ED9" w:rsidP="007D0ED9">
      <w:pPr>
        <w:spacing w:line="240" w:lineRule="auto"/>
        <w:jc w:val="both"/>
        <w:rPr>
          <w:rFonts w:cs="Arial"/>
          <w:noProof/>
          <w:szCs w:val="20"/>
        </w:rPr>
      </w:pPr>
    </w:p>
    <w:p w14:paraId="31B129FF" w14:textId="77777777" w:rsidR="007D0ED9" w:rsidRPr="009962CB" w:rsidRDefault="007D0ED9" w:rsidP="007D0ED9">
      <w:pPr>
        <w:spacing w:line="240" w:lineRule="auto"/>
        <w:jc w:val="both"/>
        <w:rPr>
          <w:rFonts w:cs="Arial"/>
          <w:noProof/>
          <w:szCs w:val="20"/>
        </w:rPr>
      </w:pPr>
      <w:r w:rsidRPr="009962CB">
        <w:rPr>
          <w:rFonts w:cs="Arial"/>
          <w:b/>
          <w:noProof/>
          <w:szCs w:val="20"/>
        </w:rPr>
        <w:t>Predmet, aktivnosti</w:t>
      </w:r>
    </w:p>
    <w:p w14:paraId="6FAC4A62" w14:textId="77777777" w:rsidR="001E2902" w:rsidRPr="001E2902" w:rsidRDefault="001E2902" w:rsidP="001E2902">
      <w:pPr>
        <w:spacing w:line="240" w:lineRule="auto"/>
        <w:jc w:val="both"/>
        <w:rPr>
          <w:rFonts w:cs="Arial"/>
          <w:noProof/>
          <w:szCs w:val="20"/>
        </w:rPr>
      </w:pPr>
      <w:r w:rsidRPr="001E2902">
        <w:rPr>
          <w:rFonts w:cs="Arial"/>
          <w:noProof/>
          <w:szCs w:val="20"/>
        </w:rPr>
        <w:t xml:space="preserve">Sofinanciranje nabave opredmetenih in neopredmetenih osnovnih sredstev ter drugih aktivnosti, ki prispevajo k začetnim investicijam, s ciljem spodbujanja rasti podjetij na OPO. To vključuje: </w:t>
      </w:r>
    </w:p>
    <w:p w14:paraId="65352A27" w14:textId="77777777" w:rsidR="001E2902" w:rsidRDefault="001E2902" w:rsidP="006C2BB3">
      <w:pPr>
        <w:pStyle w:val="Odstavekseznama"/>
        <w:numPr>
          <w:ilvl w:val="0"/>
          <w:numId w:val="177"/>
        </w:numPr>
        <w:spacing w:line="240" w:lineRule="auto"/>
        <w:jc w:val="both"/>
        <w:rPr>
          <w:rFonts w:cs="Arial"/>
          <w:noProof/>
          <w:szCs w:val="20"/>
        </w:rPr>
      </w:pPr>
      <w:r w:rsidRPr="001E2902">
        <w:rPr>
          <w:rFonts w:cs="Arial"/>
          <w:noProof/>
          <w:szCs w:val="20"/>
        </w:rPr>
        <w:t>Nabava opreme in tehnologij: Sofinanciranje nabave opreme za izboljšanje proizvodnih procesov, tehnološke posodobitve in digitalizacijo poslovanja;</w:t>
      </w:r>
    </w:p>
    <w:p w14:paraId="6AA9BF7D" w14:textId="77777777" w:rsidR="001E2902" w:rsidRDefault="001E2902" w:rsidP="007F3D0D">
      <w:pPr>
        <w:pStyle w:val="Odstavekseznama"/>
        <w:numPr>
          <w:ilvl w:val="0"/>
          <w:numId w:val="177"/>
        </w:numPr>
        <w:spacing w:line="240" w:lineRule="auto"/>
        <w:jc w:val="both"/>
        <w:rPr>
          <w:rFonts w:cs="Arial"/>
          <w:noProof/>
          <w:szCs w:val="20"/>
        </w:rPr>
      </w:pPr>
      <w:r w:rsidRPr="001E2902">
        <w:rPr>
          <w:rFonts w:cs="Arial"/>
          <w:noProof/>
          <w:szCs w:val="20"/>
        </w:rPr>
        <w:t>Inovacije in raziskave: Spodbujanje podjetij k izvajanju raziskav in razvoja novih izdelkov ter storitev, kar povečuje konkurenčnost in dodano vrednost;</w:t>
      </w:r>
    </w:p>
    <w:p w14:paraId="02C2517F" w14:textId="77777777" w:rsidR="001E2902" w:rsidRDefault="001E2902" w:rsidP="00DC4B1E">
      <w:pPr>
        <w:pStyle w:val="Odstavekseznama"/>
        <w:numPr>
          <w:ilvl w:val="0"/>
          <w:numId w:val="177"/>
        </w:numPr>
        <w:spacing w:line="240" w:lineRule="auto"/>
        <w:jc w:val="both"/>
        <w:rPr>
          <w:rFonts w:cs="Arial"/>
          <w:noProof/>
          <w:szCs w:val="20"/>
        </w:rPr>
      </w:pPr>
      <w:r w:rsidRPr="001E2902">
        <w:rPr>
          <w:rFonts w:cs="Arial"/>
          <w:noProof/>
          <w:szCs w:val="20"/>
        </w:rPr>
        <w:t>Razširitev in prenova proizvodnih kapacitet: Investicije v širitev proizvodnih zmogljivosti, modernizacijo obstoječih proizvodnih linij in vlaganja v infrastrukturo za dolgoročno rast;</w:t>
      </w:r>
    </w:p>
    <w:p w14:paraId="75FFEB49" w14:textId="592F32F2" w:rsidR="007D0ED9" w:rsidRPr="001E2902" w:rsidRDefault="001E2902" w:rsidP="00DC4B1E">
      <w:pPr>
        <w:pStyle w:val="Odstavekseznama"/>
        <w:numPr>
          <w:ilvl w:val="0"/>
          <w:numId w:val="177"/>
        </w:numPr>
        <w:spacing w:line="240" w:lineRule="auto"/>
        <w:jc w:val="both"/>
        <w:rPr>
          <w:rFonts w:cs="Arial"/>
          <w:noProof/>
          <w:szCs w:val="20"/>
        </w:rPr>
      </w:pPr>
      <w:r w:rsidRPr="001E2902">
        <w:rPr>
          <w:rFonts w:cs="Arial"/>
          <w:noProof/>
          <w:szCs w:val="20"/>
        </w:rPr>
        <w:t>Investicije v zeleni in digitalni prehod: Podpora podjetjem pri prehodu na trajnostne in digitalne poslovne modele, vključno z uporabo obnovljivih virov energije in zmanjševanjem ogljičnega odtisa.</w:t>
      </w:r>
    </w:p>
    <w:p w14:paraId="692BDD82" w14:textId="77777777" w:rsidR="007D0ED9" w:rsidRPr="009962CB" w:rsidRDefault="007D0ED9" w:rsidP="007D0ED9">
      <w:pPr>
        <w:spacing w:line="240" w:lineRule="auto"/>
        <w:jc w:val="both"/>
        <w:rPr>
          <w:rFonts w:cs="Arial"/>
          <w:noProof/>
          <w:szCs w:val="20"/>
        </w:rPr>
      </w:pPr>
    </w:p>
    <w:p w14:paraId="52DDACC0" w14:textId="77777777" w:rsidR="007D0ED9" w:rsidRPr="009962CB" w:rsidRDefault="007D0ED9" w:rsidP="007D0ED9">
      <w:pPr>
        <w:spacing w:line="240" w:lineRule="auto"/>
        <w:jc w:val="both"/>
        <w:rPr>
          <w:rFonts w:cs="Arial"/>
          <w:b/>
          <w:noProof/>
          <w:szCs w:val="20"/>
        </w:rPr>
      </w:pPr>
      <w:r w:rsidRPr="009962CB">
        <w:rPr>
          <w:rFonts w:cs="Arial"/>
          <w:b/>
          <w:noProof/>
          <w:szCs w:val="20"/>
        </w:rPr>
        <w:t>Izvajanje</w:t>
      </w:r>
    </w:p>
    <w:p w14:paraId="1D392A81" w14:textId="53103AE4" w:rsidR="007D0ED9" w:rsidRPr="009962CB" w:rsidRDefault="001E2902" w:rsidP="007D0ED9">
      <w:pPr>
        <w:spacing w:line="240" w:lineRule="auto"/>
        <w:jc w:val="both"/>
        <w:rPr>
          <w:rFonts w:cs="Arial"/>
          <w:noProof/>
          <w:szCs w:val="20"/>
        </w:rPr>
      </w:pPr>
      <w:r>
        <w:rPr>
          <w:rFonts w:cs="Arial"/>
          <w:noProof/>
          <w:szCs w:val="20"/>
        </w:rPr>
        <w:t>Javni razpisi, javni pozivi.</w:t>
      </w:r>
    </w:p>
    <w:p w14:paraId="4EF22828" w14:textId="77777777" w:rsidR="007D0ED9" w:rsidRPr="009962CB" w:rsidRDefault="007D0ED9" w:rsidP="007D0ED9">
      <w:pPr>
        <w:spacing w:line="240" w:lineRule="auto"/>
        <w:jc w:val="both"/>
        <w:rPr>
          <w:rFonts w:cs="Arial"/>
          <w:noProof/>
          <w:szCs w:val="20"/>
        </w:rPr>
      </w:pPr>
      <w:bookmarkStart w:id="67" w:name="_Hlk168646748"/>
      <w:r w:rsidRPr="009962CB">
        <w:rPr>
          <w:rFonts w:cs="Arial"/>
          <w:noProof/>
          <w:szCs w:val="20"/>
        </w:rPr>
        <w:t xml:space="preserve">Nosilci in izvajalci ukrepa so MKRR, MGTŠ in izvajalske institucije SRRS, SPS ter SPIRIT Slovenija. Raven izvedbe je nacionalna oziroma na OPO. </w:t>
      </w:r>
    </w:p>
    <w:bookmarkEnd w:id="67"/>
    <w:p w14:paraId="3AFB6803" w14:textId="77777777" w:rsidR="007D0ED9" w:rsidRPr="009962CB" w:rsidRDefault="007D0ED9" w:rsidP="007D0ED9">
      <w:pPr>
        <w:spacing w:line="240" w:lineRule="auto"/>
        <w:jc w:val="both"/>
        <w:rPr>
          <w:rFonts w:cs="Arial"/>
          <w:noProof/>
          <w:szCs w:val="20"/>
        </w:rPr>
      </w:pPr>
    </w:p>
    <w:p w14:paraId="59D220FE" w14:textId="77777777" w:rsidR="007D0ED9" w:rsidRPr="009962CB" w:rsidRDefault="007D0ED9" w:rsidP="007D0ED9">
      <w:pPr>
        <w:spacing w:line="240" w:lineRule="auto"/>
        <w:jc w:val="both"/>
        <w:rPr>
          <w:rFonts w:cs="Arial"/>
          <w:bCs/>
          <w:szCs w:val="20"/>
        </w:rPr>
      </w:pPr>
      <w:r w:rsidRPr="009962CB">
        <w:rPr>
          <w:rFonts w:cs="Arial"/>
          <w:bCs/>
          <w:szCs w:val="20"/>
        </w:rPr>
        <w:t>Izvedba ukrepa in podprtih projektov se lahko kombinira z različnimi nepovratnimi in povratnimi viri financiranja ter z vsebino drugih ukrepov programa.</w:t>
      </w:r>
    </w:p>
    <w:p w14:paraId="6D488B4F" w14:textId="77777777" w:rsidR="007D0ED9" w:rsidRPr="009962CB" w:rsidRDefault="007D0ED9" w:rsidP="007D0ED9">
      <w:pPr>
        <w:spacing w:line="240" w:lineRule="auto"/>
        <w:jc w:val="both"/>
        <w:rPr>
          <w:rFonts w:cs="Arial"/>
          <w:noProof/>
          <w:szCs w:val="20"/>
        </w:rPr>
      </w:pPr>
    </w:p>
    <w:p w14:paraId="13154A24" w14:textId="77777777" w:rsidR="007D0ED9" w:rsidRPr="009962CB" w:rsidRDefault="007D0ED9" w:rsidP="007D0ED9">
      <w:pPr>
        <w:spacing w:line="240" w:lineRule="auto"/>
        <w:jc w:val="both"/>
        <w:rPr>
          <w:rFonts w:cs="Arial"/>
          <w:noProof/>
          <w:szCs w:val="20"/>
        </w:rPr>
      </w:pPr>
      <w:r w:rsidRPr="009962CB">
        <w:rPr>
          <w:rFonts w:cs="Arial"/>
          <w:b/>
          <w:noProof/>
          <w:szCs w:val="20"/>
        </w:rPr>
        <w:t>Ciljne skupine</w:t>
      </w:r>
      <w:r w:rsidRPr="009962CB">
        <w:rPr>
          <w:rFonts w:cs="Arial"/>
          <w:noProof/>
          <w:szCs w:val="20"/>
        </w:rPr>
        <w:t xml:space="preserve"> </w:t>
      </w:r>
    </w:p>
    <w:p w14:paraId="32CA050C" w14:textId="77777777" w:rsidR="007D0ED9" w:rsidRPr="009962CB" w:rsidRDefault="007D0ED9" w:rsidP="007D0ED9">
      <w:pPr>
        <w:spacing w:line="240" w:lineRule="auto"/>
        <w:jc w:val="both"/>
        <w:rPr>
          <w:rFonts w:cs="Arial"/>
          <w:noProof/>
          <w:szCs w:val="20"/>
        </w:rPr>
      </w:pPr>
      <w:r w:rsidRPr="009962CB">
        <w:rPr>
          <w:rFonts w:cs="Arial"/>
          <w:noProof/>
          <w:szCs w:val="20"/>
        </w:rPr>
        <w:t>Mikro, mala, srednja in velika podjetja ter samostojni podjetniki, vključno z zadrugami in socialnimi podjetji.</w:t>
      </w:r>
    </w:p>
    <w:p w14:paraId="0B305928" w14:textId="77777777" w:rsidR="007D0ED9" w:rsidRPr="009962CB" w:rsidRDefault="007D0ED9" w:rsidP="007D0ED9">
      <w:pPr>
        <w:spacing w:line="240" w:lineRule="auto"/>
        <w:rPr>
          <w:rFonts w:cs="Arial"/>
          <w:noProof/>
          <w:szCs w:val="20"/>
        </w:rPr>
      </w:pPr>
    </w:p>
    <w:p w14:paraId="58D9050F" w14:textId="77777777" w:rsidR="007D0ED9" w:rsidRPr="009962CB" w:rsidRDefault="007D0ED9" w:rsidP="007D0ED9">
      <w:pPr>
        <w:spacing w:line="240" w:lineRule="auto"/>
        <w:rPr>
          <w:rFonts w:cs="Arial"/>
          <w:b/>
          <w:noProof/>
          <w:szCs w:val="20"/>
        </w:rPr>
      </w:pPr>
      <w:r w:rsidRPr="009962CB">
        <w:rPr>
          <w:rFonts w:cs="Arial"/>
          <w:b/>
          <w:noProof/>
          <w:szCs w:val="20"/>
        </w:rPr>
        <w:t>Državna pomoč</w:t>
      </w:r>
    </w:p>
    <w:p w14:paraId="18A3ECC3" w14:textId="77777777" w:rsidR="007D0ED9" w:rsidRPr="009962CB" w:rsidRDefault="007D0ED9" w:rsidP="007D0ED9">
      <w:pPr>
        <w:spacing w:line="240" w:lineRule="auto"/>
        <w:jc w:val="both"/>
        <w:rPr>
          <w:rFonts w:cs="Arial"/>
          <w:szCs w:val="20"/>
        </w:rPr>
      </w:pPr>
      <w:r w:rsidRPr="009962CB">
        <w:rPr>
          <w:rFonts w:cs="Arial"/>
          <w:noProof/>
          <w:szCs w:val="20"/>
        </w:rPr>
        <w:t>Ukrep predstavlja državno pomoč. Pred pričetkom izvajanja bo priglašena ustrezna shema državnih pomoči.</w:t>
      </w:r>
    </w:p>
    <w:bookmarkEnd w:id="66"/>
    <w:p w14:paraId="79FDAB5A" w14:textId="77777777" w:rsidR="007D0ED9" w:rsidRPr="001E2902" w:rsidRDefault="007D0ED9" w:rsidP="007D0ED9">
      <w:pPr>
        <w:spacing w:line="240" w:lineRule="auto"/>
        <w:rPr>
          <w:rFonts w:cs="Arial"/>
          <w:szCs w:val="20"/>
        </w:rPr>
      </w:pPr>
    </w:p>
    <w:p w14:paraId="13A391DC" w14:textId="77777777" w:rsidR="007D0ED9" w:rsidRPr="001E2902" w:rsidRDefault="007D0ED9" w:rsidP="009671E2">
      <w:pPr>
        <w:pStyle w:val="Naslov3BM"/>
        <w:spacing w:line="240" w:lineRule="auto"/>
      </w:pPr>
      <w:bookmarkStart w:id="68" w:name="_Toc95306550"/>
      <w:bookmarkStart w:id="69" w:name="_Toc196417129"/>
      <w:r w:rsidRPr="001E2902">
        <w:t>Ukrep: Subvencije za zagon podjetij</w:t>
      </w:r>
      <w:bookmarkEnd w:id="68"/>
      <w:bookmarkEnd w:id="69"/>
    </w:p>
    <w:p w14:paraId="051F69A3" w14:textId="77777777" w:rsidR="007D0ED9" w:rsidRPr="001E2902" w:rsidRDefault="007D0ED9" w:rsidP="007D0ED9">
      <w:pPr>
        <w:spacing w:line="240" w:lineRule="auto"/>
        <w:jc w:val="both"/>
        <w:rPr>
          <w:rFonts w:cs="Arial"/>
          <w:b/>
          <w:noProof/>
          <w:szCs w:val="20"/>
        </w:rPr>
      </w:pPr>
      <w:r w:rsidRPr="001E2902">
        <w:rPr>
          <w:rFonts w:cs="Arial"/>
          <w:b/>
          <w:noProof/>
          <w:szCs w:val="20"/>
        </w:rPr>
        <w:t>Analiza stanja in izzivov</w:t>
      </w:r>
    </w:p>
    <w:p w14:paraId="4A2F7CCF" w14:textId="77777777" w:rsidR="001E2902" w:rsidRPr="001E2902" w:rsidRDefault="001E2902" w:rsidP="001E2902">
      <w:pPr>
        <w:spacing w:line="240" w:lineRule="auto"/>
        <w:jc w:val="both"/>
        <w:rPr>
          <w:rFonts w:cs="Arial"/>
          <w:noProof/>
          <w:szCs w:val="20"/>
        </w:rPr>
      </w:pPr>
      <w:r w:rsidRPr="001E2902">
        <w:rPr>
          <w:rFonts w:cs="Arial"/>
          <w:noProof/>
          <w:szCs w:val="20"/>
        </w:rPr>
        <w:t>Na obmejnih problemskih območjih (OPO) je gospodarska aktivnost na splošno šibka. Prevladujeta nizka raven podjetniške aktivnosti ter visoka brezposelnost, še posebej med mladimi. Občine se soočajo z nizkim številom poslovnih subjektov na 1000 prebivalcev, kar omejuje možnosti za trajnostni lokalni razvoj, ustvarjanje novih delovnih mest ter dvig splošne blaginje.</w:t>
      </w:r>
    </w:p>
    <w:p w14:paraId="1AD3FA54" w14:textId="77777777" w:rsidR="001E2902" w:rsidRPr="001E2902" w:rsidRDefault="001E2902" w:rsidP="001E2902">
      <w:pPr>
        <w:spacing w:line="240" w:lineRule="auto"/>
        <w:jc w:val="both"/>
        <w:rPr>
          <w:rFonts w:cs="Arial"/>
          <w:noProof/>
          <w:szCs w:val="20"/>
        </w:rPr>
      </w:pPr>
    </w:p>
    <w:p w14:paraId="513715EC" w14:textId="77777777" w:rsidR="001E2902" w:rsidRPr="001E2902" w:rsidRDefault="001E2902" w:rsidP="001E2902">
      <w:pPr>
        <w:spacing w:line="240" w:lineRule="auto"/>
        <w:jc w:val="both"/>
        <w:rPr>
          <w:rFonts w:cs="Arial"/>
          <w:noProof/>
          <w:szCs w:val="20"/>
        </w:rPr>
      </w:pPr>
      <w:r w:rsidRPr="001E2902">
        <w:rPr>
          <w:rFonts w:cs="Arial"/>
          <w:noProof/>
          <w:szCs w:val="20"/>
        </w:rPr>
        <w:t>Zagon novih podjetij je pogosto oviran zaradi pomanjkanja začetnega kapitala, slabšega dostopa do financiranja ter omejene podjetniške podpore in mentorstva. Na teh območjih pogosto primanjkuje podpornega okolja za podjetnike, kar vodi v visoko stopnjo "umrljivosti" podjetij v začetnem obdobju njihovega poslovanja.</w:t>
      </w:r>
    </w:p>
    <w:p w14:paraId="4950DB6C" w14:textId="77777777" w:rsidR="001E2902" w:rsidRPr="001E2902" w:rsidRDefault="001E2902" w:rsidP="001E2902">
      <w:pPr>
        <w:spacing w:line="240" w:lineRule="auto"/>
        <w:jc w:val="both"/>
        <w:rPr>
          <w:rFonts w:cs="Arial"/>
          <w:noProof/>
          <w:szCs w:val="20"/>
        </w:rPr>
      </w:pPr>
    </w:p>
    <w:p w14:paraId="2FBE02D7" w14:textId="3DFE8C29" w:rsidR="007D0ED9" w:rsidRDefault="001E2902" w:rsidP="001E2902">
      <w:pPr>
        <w:spacing w:line="240" w:lineRule="auto"/>
        <w:jc w:val="both"/>
        <w:rPr>
          <w:rFonts w:cs="Arial"/>
          <w:noProof/>
          <w:szCs w:val="20"/>
        </w:rPr>
      </w:pPr>
      <w:r w:rsidRPr="001E2902">
        <w:rPr>
          <w:rFonts w:cs="Arial"/>
          <w:noProof/>
          <w:szCs w:val="20"/>
        </w:rPr>
        <w:t>Pretekle izkušnje, predvsem z ukrepi v Pomurju in na drugih problemskih območjih, so pokazale, da je ukrep subvencioniranja zagona podjetij učinkovit pri krepitvi podjetniške dinamike in zmanjševanju razvojnega zaostanka.</w:t>
      </w:r>
    </w:p>
    <w:p w14:paraId="026BCBCE" w14:textId="77777777" w:rsidR="001E2902" w:rsidRPr="001E2902" w:rsidRDefault="001E2902" w:rsidP="001E2902">
      <w:pPr>
        <w:spacing w:line="240" w:lineRule="auto"/>
        <w:jc w:val="both"/>
        <w:rPr>
          <w:rFonts w:cs="Arial"/>
          <w:b/>
          <w:noProof/>
          <w:szCs w:val="20"/>
        </w:rPr>
      </w:pPr>
    </w:p>
    <w:p w14:paraId="277FCFEB" w14:textId="77777777" w:rsidR="007D0ED9" w:rsidRPr="001E2902" w:rsidRDefault="007D0ED9" w:rsidP="007D0ED9">
      <w:pPr>
        <w:spacing w:line="240" w:lineRule="auto"/>
        <w:jc w:val="both"/>
        <w:rPr>
          <w:rFonts w:cs="Arial"/>
          <w:noProof/>
          <w:szCs w:val="20"/>
        </w:rPr>
      </w:pPr>
      <w:r w:rsidRPr="001E2902">
        <w:rPr>
          <w:rFonts w:cs="Arial"/>
          <w:b/>
          <w:noProof/>
          <w:szCs w:val="20"/>
        </w:rPr>
        <w:t>Namen in cilji</w:t>
      </w:r>
    </w:p>
    <w:p w14:paraId="6ADF4416" w14:textId="52038952" w:rsidR="007D0ED9" w:rsidRDefault="001E2902" w:rsidP="007D0ED9">
      <w:pPr>
        <w:spacing w:line="240" w:lineRule="auto"/>
        <w:jc w:val="both"/>
        <w:rPr>
          <w:rFonts w:cs="Arial"/>
          <w:noProof/>
          <w:szCs w:val="20"/>
        </w:rPr>
      </w:pPr>
      <w:r w:rsidRPr="001E2902">
        <w:rPr>
          <w:rFonts w:cs="Arial"/>
          <w:noProof/>
          <w:szCs w:val="20"/>
        </w:rPr>
        <w:t>Namen ukrepa je spodbuditi nastajanje novih podjetij ter ponovni zagon podjetij z nepovratnimi sredstvi, ki so namenjena kritju začetnih stroškov poslovanja in razvoju podjetniških idej. Ukrep spodbuja prenos podjetniških idej v tržno uspešne podjeme ter razvoj podjetij z rastnim potencialom, še posebej na področjih, ki prispevajo k večji dodani vrednosti, digitalizaciji in trajnostnemu prehodu.</w:t>
      </w:r>
    </w:p>
    <w:p w14:paraId="50E6DF79" w14:textId="77777777" w:rsidR="001E2902" w:rsidRPr="001E2902" w:rsidRDefault="001E2902" w:rsidP="007D0ED9">
      <w:pPr>
        <w:spacing w:line="240" w:lineRule="auto"/>
        <w:jc w:val="both"/>
        <w:rPr>
          <w:rFonts w:cs="Arial"/>
          <w:noProof/>
          <w:szCs w:val="20"/>
        </w:rPr>
      </w:pPr>
    </w:p>
    <w:p w14:paraId="1243E23A" w14:textId="77777777" w:rsidR="007D0ED9" w:rsidRPr="001E2902" w:rsidRDefault="007D0ED9" w:rsidP="007D0ED9">
      <w:pPr>
        <w:spacing w:line="240" w:lineRule="auto"/>
        <w:jc w:val="both"/>
        <w:rPr>
          <w:rFonts w:cs="Arial"/>
          <w:noProof/>
          <w:szCs w:val="20"/>
        </w:rPr>
      </w:pPr>
      <w:r w:rsidRPr="001E2902">
        <w:rPr>
          <w:rFonts w:cs="Arial"/>
          <w:noProof/>
          <w:szCs w:val="20"/>
        </w:rPr>
        <w:t>Cilj ukrepa:</w:t>
      </w:r>
    </w:p>
    <w:p w14:paraId="74DFED2F" w14:textId="77777777" w:rsidR="001E2902" w:rsidRDefault="001E2902" w:rsidP="001E2902">
      <w:pPr>
        <w:pStyle w:val="Odstavekseznama"/>
        <w:numPr>
          <w:ilvl w:val="0"/>
          <w:numId w:val="178"/>
        </w:numPr>
        <w:spacing w:line="240" w:lineRule="auto"/>
        <w:rPr>
          <w:rFonts w:cs="Arial"/>
          <w:noProof/>
          <w:szCs w:val="20"/>
        </w:rPr>
      </w:pPr>
      <w:r w:rsidRPr="001E2902">
        <w:rPr>
          <w:rFonts w:cs="Arial"/>
          <w:noProof/>
          <w:szCs w:val="20"/>
        </w:rPr>
        <w:t>Spodbujanje zagona novih podjetij in ponovnega zagona obstoječih podjetij</w:t>
      </w:r>
      <w:r>
        <w:rPr>
          <w:rFonts w:cs="Arial"/>
          <w:noProof/>
          <w:szCs w:val="20"/>
        </w:rPr>
        <w:t>;</w:t>
      </w:r>
    </w:p>
    <w:p w14:paraId="0E89894C" w14:textId="77777777" w:rsidR="001E2902" w:rsidRDefault="001E2902" w:rsidP="001E2902">
      <w:pPr>
        <w:pStyle w:val="Odstavekseznama"/>
        <w:numPr>
          <w:ilvl w:val="0"/>
          <w:numId w:val="178"/>
        </w:numPr>
        <w:spacing w:line="240" w:lineRule="auto"/>
        <w:rPr>
          <w:rFonts w:cs="Arial"/>
          <w:noProof/>
          <w:szCs w:val="20"/>
        </w:rPr>
      </w:pPr>
      <w:r w:rsidRPr="001E2902">
        <w:rPr>
          <w:rFonts w:cs="Arial"/>
          <w:noProof/>
          <w:szCs w:val="20"/>
        </w:rPr>
        <w:t>Spodbujanje samozaposlovanja in zaposlovanja v novoustanovljenih podjetjih</w:t>
      </w:r>
      <w:r>
        <w:rPr>
          <w:rFonts w:cs="Arial"/>
          <w:noProof/>
          <w:szCs w:val="20"/>
        </w:rPr>
        <w:t>;</w:t>
      </w:r>
    </w:p>
    <w:p w14:paraId="3EA90916" w14:textId="26950CAA" w:rsidR="001E2902" w:rsidRDefault="001E2902" w:rsidP="001E2902">
      <w:pPr>
        <w:pStyle w:val="Odstavekseznama"/>
        <w:numPr>
          <w:ilvl w:val="0"/>
          <w:numId w:val="178"/>
        </w:numPr>
        <w:spacing w:line="240" w:lineRule="auto"/>
        <w:rPr>
          <w:rFonts w:cs="Arial"/>
          <w:noProof/>
          <w:szCs w:val="20"/>
        </w:rPr>
      </w:pPr>
      <w:r w:rsidRPr="001E2902">
        <w:rPr>
          <w:rFonts w:cs="Arial"/>
          <w:noProof/>
          <w:szCs w:val="20"/>
        </w:rPr>
        <w:t>Razvoj tržno uspešnih podjetniških idej in njihova komercializacija</w:t>
      </w:r>
      <w:r>
        <w:rPr>
          <w:rFonts w:cs="Arial"/>
          <w:noProof/>
          <w:szCs w:val="20"/>
        </w:rPr>
        <w:t>;</w:t>
      </w:r>
    </w:p>
    <w:p w14:paraId="00772AA4" w14:textId="77777777" w:rsidR="001E2902" w:rsidRDefault="001E2902" w:rsidP="001E2902">
      <w:pPr>
        <w:pStyle w:val="Odstavekseznama"/>
        <w:numPr>
          <w:ilvl w:val="0"/>
          <w:numId w:val="178"/>
        </w:numPr>
        <w:spacing w:line="240" w:lineRule="auto"/>
        <w:rPr>
          <w:rFonts w:cs="Arial"/>
          <w:noProof/>
          <w:szCs w:val="20"/>
        </w:rPr>
      </w:pPr>
      <w:r w:rsidRPr="001E2902">
        <w:rPr>
          <w:rFonts w:cs="Arial"/>
          <w:noProof/>
          <w:szCs w:val="20"/>
        </w:rPr>
        <w:t>Povečanje konkurenčnosti gospodarstva na OPO</w:t>
      </w:r>
      <w:r>
        <w:rPr>
          <w:rFonts w:cs="Arial"/>
          <w:noProof/>
          <w:szCs w:val="20"/>
        </w:rPr>
        <w:t>;</w:t>
      </w:r>
    </w:p>
    <w:p w14:paraId="2F529702" w14:textId="77777777" w:rsidR="001E2902" w:rsidRDefault="001E2902" w:rsidP="001E2902">
      <w:pPr>
        <w:pStyle w:val="Odstavekseznama"/>
        <w:numPr>
          <w:ilvl w:val="0"/>
          <w:numId w:val="178"/>
        </w:numPr>
        <w:spacing w:line="240" w:lineRule="auto"/>
        <w:rPr>
          <w:rFonts w:cs="Arial"/>
          <w:noProof/>
          <w:szCs w:val="20"/>
        </w:rPr>
      </w:pPr>
      <w:r w:rsidRPr="001E2902">
        <w:rPr>
          <w:rFonts w:cs="Arial"/>
          <w:noProof/>
          <w:szCs w:val="20"/>
        </w:rPr>
        <w:t>Znižanje razvojnega zaostanka in povečanje produktivnosti gospodarstva</w:t>
      </w:r>
      <w:r>
        <w:rPr>
          <w:rFonts w:cs="Arial"/>
          <w:noProof/>
          <w:szCs w:val="20"/>
        </w:rPr>
        <w:t>;</w:t>
      </w:r>
    </w:p>
    <w:p w14:paraId="5D28621F" w14:textId="2218DFE8" w:rsidR="007D0ED9" w:rsidRDefault="001E2902" w:rsidP="001E2902">
      <w:pPr>
        <w:pStyle w:val="Odstavekseznama"/>
        <w:numPr>
          <w:ilvl w:val="0"/>
          <w:numId w:val="178"/>
        </w:numPr>
        <w:spacing w:line="240" w:lineRule="auto"/>
        <w:rPr>
          <w:rFonts w:cs="Arial"/>
          <w:noProof/>
          <w:szCs w:val="20"/>
        </w:rPr>
      </w:pPr>
      <w:r w:rsidRPr="001E2902">
        <w:rPr>
          <w:rFonts w:cs="Arial"/>
          <w:noProof/>
          <w:szCs w:val="20"/>
        </w:rPr>
        <w:t>Krepitev podjetij z rastnim potencialom, zlasti v smeri višje dodane vrednosti in digitalnega preboja.</w:t>
      </w:r>
    </w:p>
    <w:p w14:paraId="4A12479D" w14:textId="77777777" w:rsidR="001E2902" w:rsidRPr="001E2902" w:rsidRDefault="001E2902" w:rsidP="001E2902">
      <w:pPr>
        <w:pStyle w:val="Odstavekseznama"/>
        <w:spacing w:line="240" w:lineRule="auto"/>
        <w:ind w:left="360"/>
        <w:rPr>
          <w:rFonts w:cs="Arial"/>
          <w:noProof/>
          <w:szCs w:val="20"/>
        </w:rPr>
      </w:pPr>
    </w:p>
    <w:p w14:paraId="71492815" w14:textId="77777777" w:rsidR="007D0ED9" w:rsidRPr="001E2902" w:rsidRDefault="007D0ED9" w:rsidP="007D0ED9">
      <w:pPr>
        <w:spacing w:line="240" w:lineRule="auto"/>
        <w:rPr>
          <w:rFonts w:cs="Arial"/>
          <w:noProof/>
          <w:szCs w:val="20"/>
        </w:rPr>
      </w:pPr>
      <w:r w:rsidRPr="001E2902">
        <w:rPr>
          <w:rFonts w:cs="Arial"/>
          <w:noProof/>
          <w:szCs w:val="20"/>
        </w:rPr>
        <w:t>Cilji javnih razpisov, doseženih po preteku treh let od odobritve:</w:t>
      </w:r>
    </w:p>
    <w:p w14:paraId="111CE01E" w14:textId="77777777" w:rsidR="00225E06" w:rsidRDefault="001E2902" w:rsidP="001E2902">
      <w:pPr>
        <w:pStyle w:val="Odstavekseznama"/>
        <w:numPr>
          <w:ilvl w:val="0"/>
          <w:numId w:val="179"/>
        </w:numPr>
        <w:spacing w:line="240" w:lineRule="auto"/>
        <w:rPr>
          <w:rFonts w:cs="Arial"/>
          <w:noProof/>
          <w:szCs w:val="20"/>
        </w:rPr>
      </w:pPr>
      <w:r w:rsidRPr="00225E06">
        <w:rPr>
          <w:rFonts w:cs="Arial"/>
          <w:noProof/>
          <w:szCs w:val="20"/>
        </w:rPr>
        <w:t>Večina podprtih podjetij uspešno posluje, zaposluje in ustvarja prihodke</w:t>
      </w:r>
      <w:r w:rsidR="00225E06">
        <w:rPr>
          <w:rFonts w:cs="Arial"/>
          <w:noProof/>
          <w:szCs w:val="20"/>
        </w:rPr>
        <w:t>;</w:t>
      </w:r>
    </w:p>
    <w:p w14:paraId="24497168" w14:textId="26EA99D9" w:rsidR="007D0ED9" w:rsidRPr="00225E06" w:rsidRDefault="001E2902" w:rsidP="001E2902">
      <w:pPr>
        <w:pStyle w:val="Odstavekseznama"/>
        <w:numPr>
          <w:ilvl w:val="0"/>
          <w:numId w:val="179"/>
        </w:numPr>
        <w:spacing w:line="240" w:lineRule="auto"/>
        <w:rPr>
          <w:rFonts w:cs="Arial"/>
          <w:noProof/>
          <w:szCs w:val="20"/>
        </w:rPr>
      </w:pPr>
      <w:r w:rsidRPr="00225E06">
        <w:rPr>
          <w:rFonts w:cs="Arial"/>
          <w:noProof/>
          <w:szCs w:val="20"/>
        </w:rPr>
        <w:t>Nekatera podprta podjetja pridobijo strateške investitorje ali vlagatelje tveganega kapitala.</w:t>
      </w:r>
    </w:p>
    <w:p w14:paraId="0795C1C9" w14:textId="77777777" w:rsidR="00225E06" w:rsidRDefault="00225E06" w:rsidP="007D0ED9">
      <w:pPr>
        <w:spacing w:line="240" w:lineRule="auto"/>
        <w:rPr>
          <w:rFonts w:cs="Arial"/>
          <w:noProof/>
          <w:szCs w:val="20"/>
        </w:rPr>
      </w:pPr>
    </w:p>
    <w:p w14:paraId="30905882" w14:textId="303BF794" w:rsidR="007D0ED9" w:rsidRPr="001E2902" w:rsidRDefault="007D0ED9" w:rsidP="007D0ED9">
      <w:pPr>
        <w:spacing w:line="240" w:lineRule="auto"/>
        <w:rPr>
          <w:rFonts w:cs="Arial"/>
          <w:noProof/>
          <w:szCs w:val="20"/>
        </w:rPr>
      </w:pPr>
      <w:r w:rsidRPr="001E2902">
        <w:rPr>
          <w:rFonts w:cs="Arial"/>
          <w:noProof/>
          <w:szCs w:val="20"/>
        </w:rPr>
        <w:t>Pričakovani rezultati in učinki:</w:t>
      </w:r>
    </w:p>
    <w:p w14:paraId="4D069854" w14:textId="77777777" w:rsidR="00225E06" w:rsidRDefault="00225E06" w:rsidP="00225E06">
      <w:pPr>
        <w:pStyle w:val="Odstavekseznama"/>
        <w:numPr>
          <w:ilvl w:val="0"/>
          <w:numId w:val="180"/>
        </w:numPr>
        <w:spacing w:line="240" w:lineRule="auto"/>
        <w:jc w:val="both"/>
        <w:rPr>
          <w:rFonts w:cs="Arial"/>
          <w:noProof/>
          <w:szCs w:val="20"/>
        </w:rPr>
      </w:pPr>
      <w:r w:rsidRPr="00225E06">
        <w:rPr>
          <w:rFonts w:cs="Arial"/>
          <w:noProof/>
          <w:szCs w:val="20"/>
        </w:rPr>
        <w:t>Povečanje števila novoustanovljenih podjetij</w:t>
      </w:r>
      <w:r>
        <w:rPr>
          <w:rFonts w:cs="Arial"/>
          <w:noProof/>
          <w:szCs w:val="20"/>
        </w:rPr>
        <w:t>;</w:t>
      </w:r>
    </w:p>
    <w:p w14:paraId="42F27E18" w14:textId="77777777" w:rsidR="00225E06" w:rsidRDefault="00225E06" w:rsidP="00225E06">
      <w:pPr>
        <w:pStyle w:val="Odstavekseznama"/>
        <w:numPr>
          <w:ilvl w:val="0"/>
          <w:numId w:val="180"/>
        </w:numPr>
        <w:spacing w:line="240" w:lineRule="auto"/>
        <w:jc w:val="both"/>
        <w:rPr>
          <w:rFonts w:cs="Arial"/>
          <w:noProof/>
          <w:szCs w:val="20"/>
        </w:rPr>
      </w:pPr>
      <w:r w:rsidRPr="00225E06">
        <w:rPr>
          <w:rFonts w:cs="Arial"/>
          <w:noProof/>
          <w:szCs w:val="20"/>
        </w:rPr>
        <w:t>Ustvarjanje novih delovnih mest in samozaposlitev</w:t>
      </w:r>
      <w:r>
        <w:rPr>
          <w:rFonts w:cs="Arial"/>
          <w:noProof/>
          <w:szCs w:val="20"/>
        </w:rPr>
        <w:t>;</w:t>
      </w:r>
    </w:p>
    <w:p w14:paraId="7845864A" w14:textId="77777777" w:rsidR="00225E06" w:rsidRDefault="00225E06" w:rsidP="00225E06">
      <w:pPr>
        <w:pStyle w:val="Odstavekseznama"/>
        <w:numPr>
          <w:ilvl w:val="0"/>
          <w:numId w:val="180"/>
        </w:numPr>
        <w:spacing w:line="240" w:lineRule="auto"/>
        <w:jc w:val="both"/>
        <w:rPr>
          <w:rFonts w:cs="Arial"/>
          <w:noProof/>
          <w:szCs w:val="20"/>
        </w:rPr>
      </w:pPr>
      <w:r w:rsidRPr="00225E06">
        <w:rPr>
          <w:rFonts w:cs="Arial"/>
          <w:noProof/>
          <w:szCs w:val="20"/>
        </w:rPr>
        <w:t>Zmanjšanje razkoraka v dodani vrednosti na zaposlenega v primerjavi z nacionalnim povprečjem</w:t>
      </w:r>
      <w:r>
        <w:rPr>
          <w:rFonts w:cs="Arial"/>
          <w:noProof/>
          <w:szCs w:val="20"/>
        </w:rPr>
        <w:t>;</w:t>
      </w:r>
    </w:p>
    <w:p w14:paraId="38F885A7" w14:textId="67385C9B" w:rsidR="007D0ED9" w:rsidRPr="00225E06" w:rsidRDefault="00225E06" w:rsidP="00225E06">
      <w:pPr>
        <w:pStyle w:val="Odstavekseznama"/>
        <w:numPr>
          <w:ilvl w:val="0"/>
          <w:numId w:val="180"/>
        </w:numPr>
        <w:spacing w:line="240" w:lineRule="auto"/>
        <w:jc w:val="both"/>
        <w:rPr>
          <w:rFonts w:cs="Arial"/>
          <w:noProof/>
          <w:szCs w:val="20"/>
        </w:rPr>
      </w:pPr>
      <w:r w:rsidRPr="00225E06">
        <w:rPr>
          <w:rFonts w:cs="Arial"/>
          <w:noProof/>
          <w:szCs w:val="20"/>
        </w:rPr>
        <w:lastRenderedPageBreak/>
        <w:t>Dvigi produktivnosti v podprtih podjetjih.</w:t>
      </w:r>
    </w:p>
    <w:p w14:paraId="4131B1D5" w14:textId="77777777" w:rsidR="00225E06" w:rsidRDefault="00225E06" w:rsidP="007D0ED9">
      <w:pPr>
        <w:spacing w:line="240" w:lineRule="auto"/>
        <w:jc w:val="both"/>
        <w:rPr>
          <w:rFonts w:cs="Arial"/>
          <w:noProof/>
          <w:szCs w:val="20"/>
        </w:rPr>
      </w:pPr>
    </w:p>
    <w:p w14:paraId="5F3BE283" w14:textId="77777777" w:rsidR="007D0ED9" w:rsidRPr="001E2902" w:rsidRDefault="007D0ED9" w:rsidP="007D0ED9">
      <w:pPr>
        <w:spacing w:line="240" w:lineRule="auto"/>
        <w:jc w:val="both"/>
        <w:rPr>
          <w:rFonts w:cs="Arial"/>
          <w:noProof/>
          <w:szCs w:val="20"/>
        </w:rPr>
      </w:pPr>
      <w:r w:rsidRPr="001E2902">
        <w:rPr>
          <w:rFonts w:cs="Arial"/>
          <w:b/>
          <w:noProof/>
          <w:szCs w:val="20"/>
        </w:rPr>
        <w:t>Predmet, aktivnosti</w:t>
      </w:r>
    </w:p>
    <w:p w14:paraId="176DA1DF" w14:textId="04F3BF8A" w:rsidR="007D0ED9" w:rsidRPr="001E2902" w:rsidRDefault="007D0ED9" w:rsidP="007D0ED9">
      <w:pPr>
        <w:spacing w:line="240" w:lineRule="auto"/>
        <w:jc w:val="both"/>
        <w:rPr>
          <w:rFonts w:cs="Arial"/>
          <w:noProof/>
          <w:szCs w:val="20"/>
        </w:rPr>
      </w:pPr>
      <w:r w:rsidRPr="001E2902">
        <w:rPr>
          <w:rFonts w:cs="Arial"/>
          <w:noProof/>
          <w:szCs w:val="20"/>
        </w:rPr>
        <w:t xml:space="preserve">Sofinanciranje stroškov poslovanja podjetij (vsi stroški namenjeni zagonu, rasti in razvoju podjetja) </w:t>
      </w:r>
      <w:r w:rsidRPr="001E2902">
        <w:rPr>
          <w:rFonts w:cs="Arial"/>
          <w:szCs w:val="20"/>
        </w:rPr>
        <w:t xml:space="preserve">in/ali drugih </w:t>
      </w:r>
      <w:r w:rsidRPr="001E2902">
        <w:rPr>
          <w:rFonts w:cs="Arial"/>
          <w:noProof/>
          <w:szCs w:val="20"/>
        </w:rPr>
        <w:t>aktivnosti oziroma stroškov v skladu z uredbo o dodeljevanju regionalnih državnih pomoči</w:t>
      </w:r>
      <w:r w:rsidR="002019B6" w:rsidRPr="001E2902">
        <w:rPr>
          <w:rFonts w:cs="Arial"/>
          <w:noProof/>
          <w:szCs w:val="20"/>
        </w:rPr>
        <w:t xml:space="preserve"> oziroma skladno z drugimi uredbami po pravilu »de minimis«.</w:t>
      </w:r>
    </w:p>
    <w:p w14:paraId="63E7992A" w14:textId="77777777" w:rsidR="007D0ED9" w:rsidRPr="001E2902" w:rsidRDefault="007D0ED9" w:rsidP="007D0ED9">
      <w:pPr>
        <w:spacing w:line="240" w:lineRule="auto"/>
        <w:jc w:val="both"/>
        <w:rPr>
          <w:rFonts w:cs="Arial"/>
          <w:noProof/>
          <w:szCs w:val="20"/>
        </w:rPr>
      </w:pPr>
    </w:p>
    <w:p w14:paraId="46EBC017" w14:textId="77777777" w:rsidR="007D0ED9" w:rsidRPr="001E2902" w:rsidRDefault="007D0ED9" w:rsidP="007D0ED9">
      <w:pPr>
        <w:spacing w:line="240" w:lineRule="auto"/>
        <w:jc w:val="both"/>
        <w:rPr>
          <w:rFonts w:cs="Arial"/>
          <w:noProof/>
          <w:szCs w:val="20"/>
        </w:rPr>
      </w:pPr>
      <w:r w:rsidRPr="001E2902">
        <w:rPr>
          <w:rFonts w:cs="Arial"/>
          <w:noProof/>
          <w:szCs w:val="20"/>
        </w:rPr>
        <w:t>Upravičena aktivnost in strošek je tudi kritje rizikov in izvajanje ukrepa.</w:t>
      </w:r>
    </w:p>
    <w:p w14:paraId="5D351868" w14:textId="77777777" w:rsidR="007D0ED9" w:rsidRPr="001E2902" w:rsidRDefault="007D0ED9" w:rsidP="007D0ED9">
      <w:pPr>
        <w:spacing w:line="240" w:lineRule="auto"/>
        <w:jc w:val="both"/>
        <w:rPr>
          <w:rFonts w:cs="Arial"/>
          <w:b/>
          <w:noProof/>
          <w:szCs w:val="20"/>
        </w:rPr>
      </w:pPr>
    </w:p>
    <w:p w14:paraId="58F636C1" w14:textId="77777777" w:rsidR="007D0ED9" w:rsidRPr="001E2902" w:rsidRDefault="007D0ED9" w:rsidP="007D0ED9">
      <w:pPr>
        <w:spacing w:line="240" w:lineRule="auto"/>
        <w:jc w:val="both"/>
        <w:rPr>
          <w:rFonts w:cs="Arial"/>
          <w:b/>
          <w:noProof/>
          <w:szCs w:val="20"/>
        </w:rPr>
      </w:pPr>
      <w:r w:rsidRPr="001E2902">
        <w:rPr>
          <w:rFonts w:cs="Arial"/>
          <w:b/>
          <w:noProof/>
          <w:szCs w:val="20"/>
        </w:rPr>
        <w:t>Izvajanje</w:t>
      </w:r>
    </w:p>
    <w:p w14:paraId="789F764E" w14:textId="77777777" w:rsidR="007D0ED9" w:rsidRPr="001E2902" w:rsidRDefault="007D0ED9" w:rsidP="007D0ED9">
      <w:pPr>
        <w:spacing w:line="240" w:lineRule="auto"/>
        <w:jc w:val="both"/>
        <w:rPr>
          <w:rFonts w:cs="Arial"/>
          <w:noProof/>
          <w:szCs w:val="20"/>
        </w:rPr>
      </w:pPr>
      <w:r w:rsidRPr="001E2902">
        <w:rPr>
          <w:rFonts w:cs="Arial"/>
          <w:noProof/>
          <w:szCs w:val="20"/>
        </w:rPr>
        <w:t>Ukrep se bo izvajal z javnimi razpisi za subvencije za zagon podjetij.</w:t>
      </w:r>
    </w:p>
    <w:p w14:paraId="188A99A1" w14:textId="77777777" w:rsidR="007D0ED9" w:rsidRPr="001E2902" w:rsidRDefault="007D0ED9" w:rsidP="007D0ED9">
      <w:pPr>
        <w:pStyle w:val="Odstavekseznama"/>
        <w:spacing w:line="240" w:lineRule="auto"/>
        <w:ind w:left="360"/>
        <w:jc w:val="both"/>
        <w:rPr>
          <w:rFonts w:cs="Arial"/>
          <w:noProof/>
          <w:szCs w:val="20"/>
        </w:rPr>
      </w:pPr>
    </w:p>
    <w:p w14:paraId="183482BE" w14:textId="77777777" w:rsidR="007D0ED9" w:rsidRPr="001E2902" w:rsidRDefault="007D0ED9" w:rsidP="007D0ED9">
      <w:pPr>
        <w:spacing w:line="240" w:lineRule="auto"/>
        <w:jc w:val="both"/>
        <w:rPr>
          <w:rFonts w:cs="Arial"/>
          <w:noProof/>
          <w:szCs w:val="20"/>
        </w:rPr>
      </w:pPr>
      <w:r w:rsidRPr="001E2902">
        <w:rPr>
          <w:rFonts w:cs="Arial"/>
          <w:noProof/>
          <w:szCs w:val="20"/>
        </w:rPr>
        <w:t xml:space="preserve">Nosilec in izvajalec ukrepa je MKRR oziroma izvajalski instituciji SPS ali SRRS. Raven izvedbe je nacionalna oziroma na OPO. </w:t>
      </w:r>
    </w:p>
    <w:p w14:paraId="318870EA" w14:textId="77777777" w:rsidR="007D0ED9" w:rsidRPr="001E2902" w:rsidRDefault="007D0ED9" w:rsidP="007D0ED9">
      <w:pPr>
        <w:spacing w:line="240" w:lineRule="auto"/>
        <w:jc w:val="both"/>
        <w:rPr>
          <w:rFonts w:cs="Arial"/>
          <w:noProof/>
          <w:szCs w:val="20"/>
        </w:rPr>
      </w:pPr>
    </w:p>
    <w:p w14:paraId="5A609C32" w14:textId="77777777" w:rsidR="007D0ED9" w:rsidRPr="001E2902" w:rsidRDefault="007D0ED9" w:rsidP="007D0ED9">
      <w:pPr>
        <w:spacing w:line="240" w:lineRule="auto"/>
        <w:jc w:val="both"/>
        <w:rPr>
          <w:rFonts w:cs="Arial"/>
          <w:bCs/>
          <w:szCs w:val="20"/>
        </w:rPr>
      </w:pPr>
      <w:r w:rsidRPr="001E2902">
        <w:rPr>
          <w:rFonts w:cs="Arial"/>
          <w:bCs/>
          <w:szCs w:val="20"/>
        </w:rPr>
        <w:t>Izvedba ukrepa in podprtih projektov se lahko kombinira z različnimi nepovratnimi in povratnimi viri financiranja ter z vsebino drugih ukrepov programa.</w:t>
      </w:r>
    </w:p>
    <w:p w14:paraId="4755062D" w14:textId="77777777" w:rsidR="007D0ED9" w:rsidRPr="001E2902" w:rsidRDefault="007D0ED9" w:rsidP="007D0ED9">
      <w:pPr>
        <w:spacing w:line="240" w:lineRule="auto"/>
        <w:jc w:val="both"/>
        <w:rPr>
          <w:rFonts w:cs="Arial"/>
          <w:noProof/>
          <w:szCs w:val="20"/>
        </w:rPr>
      </w:pPr>
    </w:p>
    <w:p w14:paraId="23DAC849" w14:textId="77777777" w:rsidR="007D0ED9" w:rsidRPr="001E2902" w:rsidRDefault="007D0ED9" w:rsidP="007D0ED9">
      <w:pPr>
        <w:spacing w:line="240" w:lineRule="auto"/>
        <w:jc w:val="both"/>
        <w:rPr>
          <w:rFonts w:cs="Arial"/>
          <w:noProof/>
          <w:szCs w:val="20"/>
        </w:rPr>
      </w:pPr>
      <w:r w:rsidRPr="001E2902">
        <w:rPr>
          <w:rFonts w:cs="Arial"/>
          <w:b/>
          <w:noProof/>
          <w:szCs w:val="20"/>
        </w:rPr>
        <w:t>Ciljne skupine</w:t>
      </w:r>
    </w:p>
    <w:p w14:paraId="1B426D7E" w14:textId="77777777" w:rsidR="007D0ED9" w:rsidRPr="001E2902" w:rsidRDefault="007D0ED9" w:rsidP="007D0ED9">
      <w:pPr>
        <w:spacing w:line="240" w:lineRule="auto"/>
        <w:jc w:val="both"/>
        <w:rPr>
          <w:rFonts w:cs="Arial"/>
          <w:noProof/>
          <w:szCs w:val="20"/>
        </w:rPr>
      </w:pPr>
      <w:r w:rsidRPr="001E2902">
        <w:rPr>
          <w:rFonts w:cs="Arial"/>
          <w:noProof/>
          <w:szCs w:val="20"/>
        </w:rPr>
        <w:t>Mikro, mala, srednje velika podjetja ter samostojni podjetniki, vključno z zadrugami in socialnimi podjetji.</w:t>
      </w:r>
    </w:p>
    <w:p w14:paraId="5E6F2D80" w14:textId="77777777" w:rsidR="007D0ED9" w:rsidRPr="001E2902" w:rsidRDefault="007D0ED9" w:rsidP="007D0ED9">
      <w:pPr>
        <w:spacing w:line="240" w:lineRule="auto"/>
        <w:jc w:val="both"/>
        <w:rPr>
          <w:rFonts w:cs="Arial"/>
          <w:b/>
          <w:noProof/>
          <w:szCs w:val="20"/>
        </w:rPr>
      </w:pPr>
    </w:p>
    <w:p w14:paraId="6A316036" w14:textId="77777777" w:rsidR="007D0ED9" w:rsidRPr="001E2902" w:rsidRDefault="007D0ED9" w:rsidP="007D0ED9">
      <w:pPr>
        <w:spacing w:line="240" w:lineRule="auto"/>
        <w:rPr>
          <w:rFonts w:cs="Arial"/>
          <w:b/>
          <w:noProof/>
          <w:szCs w:val="20"/>
        </w:rPr>
      </w:pPr>
      <w:r w:rsidRPr="001E2902">
        <w:rPr>
          <w:rFonts w:cs="Arial"/>
          <w:b/>
          <w:noProof/>
          <w:szCs w:val="20"/>
        </w:rPr>
        <w:t>Državna pomoč</w:t>
      </w:r>
    </w:p>
    <w:p w14:paraId="0344FA39" w14:textId="77777777" w:rsidR="007D0ED9" w:rsidRPr="001E2902" w:rsidRDefault="007D0ED9" w:rsidP="007D0ED9">
      <w:pPr>
        <w:spacing w:line="240" w:lineRule="auto"/>
        <w:jc w:val="both"/>
        <w:rPr>
          <w:rFonts w:cs="Arial"/>
          <w:szCs w:val="20"/>
        </w:rPr>
      </w:pPr>
      <w:r w:rsidRPr="001E2902">
        <w:rPr>
          <w:rFonts w:cs="Arial"/>
          <w:noProof/>
          <w:szCs w:val="20"/>
        </w:rPr>
        <w:t>Ukrep predstavlja državno pomoč. Pred pričetkom izvajanja bo priglašena ustrezna shema državnih pomoči.</w:t>
      </w:r>
    </w:p>
    <w:p w14:paraId="76252745" w14:textId="77777777" w:rsidR="007D0ED9" w:rsidRPr="00225E06" w:rsidRDefault="007D0ED9" w:rsidP="007D0ED9">
      <w:pPr>
        <w:spacing w:line="240" w:lineRule="auto"/>
        <w:jc w:val="both"/>
        <w:rPr>
          <w:rFonts w:cs="Arial"/>
          <w:noProof/>
          <w:szCs w:val="20"/>
        </w:rPr>
      </w:pPr>
    </w:p>
    <w:p w14:paraId="0A6082A6" w14:textId="77777777" w:rsidR="007D0ED9" w:rsidRPr="00225E06" w:rsidRDefault="007D0ED9" w:rsidP="009671E2">
      <w:pPr>
        <w:pStyle w:val="Naslov3BM"/>
        <w:spacing w:line="240" w:lineRule="auto"/>
      </w:pPr>
      <w:bookmarkStart w:id="70" w:name="_Toc95306551"/>
      <w:bookmarkStart w:id="71" w:name="_Toc196417130"/>
      <w:r w:rsidRPr="00225E06">
        <w:t>Ukrep: Krediti</w:t>
      </w:r>
      <w:bookmarkEnd w:id="70"/>
      <w:r w:rsidRPr="00225E06">
        <w:t xml:space="preserve"> za projekte podjetij</w:t>
      </w:r>
      <w:bookmarkEnd w:id="71"/>
    </w:p>
    <w:p w14:paraId="3380C218" w14:textId="77777777" w:rsidR="007D0ED9" w:rsidRPr="00225E06" w:rsidRDefault="007D0ED9" w:rsidP="007D0ED9">
      <w:pPr>
        <w:spacing w:line="240" w:lineRule="auto"/>
        <w:jc w:val="both"/>
        <w:rPr>
          <w:rFonts w:cs="Arial"/>
          <w:b/>
          <w:noProof/>
          <w:szCs w:val="20"/>
        </w:rPr>
      </w:pPr>
      <w:r w:rsidRPr="00225E06">
        <w:rPr>
          <w:rFonts w:cs="Arial"/>
          <w:b/>
          <w:noProof/>
          <w:szCs w:val="20"/>
        </w:rPr>
        <w:t>Analiza stanja in izzivov</w:t>
      </w:r>
    </w:p>
    <w:p w14:paraId="6DA2D780" w14:textId="77777777" w:rsidR="007D0ED9" w:rsidRPr="00225E06" w:rsidRDefault="007D0ED9" w:rsidP="007D0ED9">
      <w:pPr>
        <w:spacing w:line="240" w:lineRule="auto"/>
        <w:jc w:val="both"/>
        <w:rPr>
          <w:rFonts w:cs="Arial"/>
          <w:noProof/>
          <w:szCs w:val="20"/>
        </w:rPr>
      </w:pPr>
      <w:r w:rsidRPr="00225E06">
        <w:rPr>
          <w:rFonts w:cs="Arial"/>
          <w:noProof/>
          <w:szCs w:val="20"/>
        </w:rPr>
        <w:t>Na OPO so gospodarski kazalniki zelo slabi. V tipih 1  2 izstopajo še nizka vrednost BDV in nizka dohodnina na prebivalca, visoka stopnja brezposelnosti med mladimi in majhno število delovnih mest na število delovno aktivnega prebivalstva. V tipih 3 in 4 se spopadajo z razvojnim izzivom nizkega števila poslovnih subjektov na 1000 prebivalcev, visoko stopnjo brezposelnosti in nizko ravnjo podjetniške aktivnosti. Podjetja imajo nizko dodano vrednost in velike težave s financiranjem poslovne dejavnosti. V letu 2018 je na OPO delovala dobra desetina slovenskih gospodarskih družb, v katerih je bila zaposlena tudi dobra desetina delavcev. Večinoma je izvozno usmerjenih, saj so več kot polovico prihodkov ustvarili na tujem trgu. Dodana vrednost na zaposlenega v OPO je za 15 % nižja kot v notranjosti Slovenije oziroma v slovenskem povprečju, prav tako so plače na zaposlenega za okoli 10 % nižje.</w:t>
      </w:r>
    </w:p>
    <w:p w14:paraId="1B323FF7" w14:textId="77777777" w:rsidR="007D0ED9" w:rsidRPr="00225E06" w:rsidRDefault="007D0ED9" w:rsidP="007D0ED9">
      <w:pPr>
        <w:spacing w:line="240" w:lineRule="auto"/>
        <w:jc w:val="both"/>
        <w:rPr>
          <w:rFonts w:cs="Arial"/>
          <w:noProof/>
          <w:szCs w:val="20"/>
        </w:rPr>
      </w:pPr>
    </w:p>
    <w:p w14:paraId="71CCA0F2" w14:textId="77777777" w:rsidR="007D0ED9" w:rsidRPr="00225E06" w:rsidRDefault="007D0ED9" w:rsidP="007D0ED9">
      <w:pPr>
        <w:spacing w:line="240" w:lineRule="auto"/>
        <w:jc w:val="both"/>
        <w:rPr>
          <w:rFonts w:cs="Arial"/>
          <w:noProof/>
          <w:szCs w:val="20"/>
        </w:rPr>
      </w:pPr>
      <w:r w:rsidRPr="00225E06">
        <w:rPr>
          <w:rFonts w:cs="Arial"/>
          <w:noProof/>
          <w:szCs w:val="20"/>
        </w:rPr>
        <w:t>Ukrep se je tako na na nacionalni ravni kakor tudi na problemskih območjih z visoko brezposelnostjo in v Pomurju izkazal za uspešnega.</w:t>
      </w:r>
    </w:p>
    <w:p w14:paraId="52476949" w14:textId="77777777" w:rsidR="007D0ED9" w:rsidRPr="00225E06" w:rsidRDefault="007D0ED9" w:rsidP="007D0ED9">
      <w:pPr>
        <w:spacing w:line="240" w:lineRule="auto"/>
        <w:jc w:val="both"/>
        <w:rPr>
          <w:rFonts w:cs="Arial"/>
          <w:b/>
          <w:noProof/>
          <w:szCs w:val="20"/>
        </w:rPr>
      </w:pPr>
    </w:p>
    <w:p w14:paraId="189EFBA6" w14:textId="77777777" w:rsidR="007D0ED9" w:rsidRPr="00225E06" w:rsidRDefault="007D0ED9" w:rsidP="007D0ED9">
      <w:pPr>
        <w:spacing w:line="240" w:lineRule="auto"/>
        <w:jc w:val="both"/>
        <w:rPr>
          <w:rFonts w:cs="Arial"/>
          <w:noProof/>
          <w:szCs w:val="20"/>
        </w:rPr>
      </w:pPr>
      <w:r w:rsidRPr="00225E06">
        <w:rPr>
          <w:rFonts w:cs="Arial"/>
          <w:b/>
          <w:noProof/>
          <w:szCs w:val="20"/>
        </w:rPr>
        <w:t>Namen in cilji</w:t>
      </w:r>
    </w:p>
    <w:p w14:paraId="2628D8E3" w14:textId="77777777" w:rsidR="007D0ED9" w:rsidRPr="00225E06" w:rsidRDefault="007D0ED9" w:rsidP="007D0ED9">
      <w:pPr>
        <w:spacing w:line="240" w:lineRule="auto"/>
        <w:jc w:val="both"/>
        <w:rPr>
          <w:rFonts w:cs="Arial"/>
          <w:noProof/>
          <w:szCs w:val="20"/>
        </w:rPr>
      </w:pPr>
      <w:r w:rsidRPr="00225E06">
        <w:rPr>
          <w:rFonts w:cs="Arial"/>
          <w:noProof/>
          <w:szCs w:val="20"/>
        </w:rPr>
        <w:t>Namen ukrepa je neposredno zagotavljanje ugodnih virov financiranja MSP in velikim podjetjem, vključno z zadrugami in socialnimi podjetji.</w:t>
      </w:r>
    </w:p>
    <w:p w14:paraId="08153E2E" w14:textId="77777777" w:rsidR="007D0ED9" w:rsidRPr="00225E06" w:rsidRDefault="007D0ED9" w:rsidP="007D0ED9">
      <w:pPr>
        <w:spacing w:line="240" w:lineRule="auto"/>
        <w:jc w:val="both"/>
        <w:rPr>
          <w:rFonts w:cs="Arial"/>
          <w:noProof/>
          <w:szCs w:val="20"/>
        </w:rPr>
      </w:pPr>
    </w:p>
    <w:p w14:paraId="31FF29A7" w14:textId="77777777" w:rsidR="007D0ED9" w:rsidRPr="00225E06" w:rsidRDefault="007D0ED9" w:rsidP="007D0ED9">
      <w:pPr>
        <w:spacing w:line="240" w:lineRule="auto"/>
        <w:jc w:val="both"/>
        <w:rPr>
          <w:rFonts w:cs="Arial"/>
          <w:noProof/>
          <w:szCs w:val="20"/>
        </w:rPr>
      </w:pPr>
      <w:r w:rsidRPr="00225E06">
        <w:rPr>
          <w:rFonts w:cs="Arial"/>
          <w:noProof/>
          <w:szCs w:val="20"/>
        </w:rPr>
        <w:t xml:space="preserve">Ukrep rešuje problem likvidnosti in dostopnosti do virov financiranja ter zmanjšuje regionalne razlike v razvoju MSP in velikih podjetij. Poleg izboljšanja gospodarskih kazalnikov ukrep predvideva tudi prednostno financiranje projektov, ki so v skladu s prednostnimi nalogami Evropske Unije, torej so trajnostno naravnani (energetska in snovna učinkovitost, krepitev dobavnih verig) ter usmerjeni v avtomatizacijo in digitalizacijo. Spodbude bodo namenjene tudi zadrugam kot ključnim deležnikom kratkih dobavnih verig in socialnim podjetjem, ki s svojim </w:t>
      </w:r>
      <w:r w:rsidRPr="00225E06">
        <w:rPr>
          <w:rFonts w:cs="Arial"/>
          <w:noProof/>
          <w:szCs w:val="20"/>
        </w:rPr>
        <w:lastRenderedPageBreak/>
        <w:t>delovanjem doprinašajo k inovativnemu reševanju socialnih, gospodarskih, okoljskih in družbenih problemov ter zagotavljajo delovna mesta in socialno vključenost ranljivih skupin.</w:t>
      </w:r>
    </w:p>
    <w:p w14:paraId="24EDB553" w14:textId="77777777" w:rsidR="007D0ED9" w:rsidRPr="00225E06" w:rsidRDefault="007D0ED9" w:rsidP="007D0ED9">
      <w:pPr>
        <w:spacing w:line="240" w:lineRule="auto"/>
        <w:jc w:val="both"/>
        <w:rPr>
          <w:rFonts w:cs="Arial"/>
          <w:noProof/>
          <w:szCs w:val="20"/>
        </w:rPr>
      </w:pPr>
    </w:p>
    <w:p w14:paraId="4E51F9D5" w14:textId="77777777" w:rsidR="007D0ED9" w:rsidRPr="00225E06" w:rsidRDefault="007D0ED9" w:rsidP="007D0ED9">
      <w:pPr>
        <w:spacing w:line="240" w:lineRule="auto"/>
        <w:jc w:val="both"/>
        <w:rPr>
          <w:rFonts w:cs="Arial"/>
          <w:noProof/>
          <w:szCs w:val="20"/>
        </w:rPr>
      </w:pPr>
      <w:r w:rsidRPr="00225E06">
        <w:rPr>
          <w:rFonts w:cs="Arial"/>
          <w:noProof/>
          <w:szCs w:val="20"/>
        </w:rPr>
        <w:t>Cilj ukrepa:</w:t>
      </w:r>
    </w:p>
    <w:p w14:paraId="39EA4190" w14:textId="77777777" w:rsidR="007D0ED9" w:rsidRPr="00225E06" w:rsidRDefault="007D0ED9" w:rsidP="007D0ED9">
      <w:pPr>
        <w:pStyle w:val="Odstavekseznama"/>
        <w:numPr>
          <w:ilvl w:val="0"/>
          <w:numId w:val="17"/>
        </w:numPr>
        <w:spacing w:line="240" w:lineRule="auto"/>
        <w:ind w:left="709" w:hanging="709"/>
        <w:jc w:val="both"/>
        <w:rPr>
          <w:rFonts w:cs="Arial"/>
          <w:noProof/>
          <w:szCs w:val="20"/>
        </w:rPr>
      </w:pPr>
      <w:r w:rsidRPr="00225E06">
        <w:rPr>
          <w:rFonts w:cs="Arial"/>
          <w:noProof/>
          <w:szCs w:val="20"/>
        </w:rPr>
        <w:t>ohranjanje in ustvarjanje novih delovnih mest,</w:t>
      </w:r>
    </w:p>
    <w:p w14:paraId="6AE1FB57" w14:textId="77777777" w:rsidR="007D0ED9" w:rsidRPr="00225E06" w:rsidRDefault="007D0ED9" w:rsidP="007D0ED9">
      <w:pPr>
        <w:pStyle w:val="Odstavekseznama"/>
        <w:numPr>
          <w:ilvl w:val="0"/>
          <w:numId w:val="17"/>
        </w:numPr>
        <w:spacing w:line="240" w:lineRule="auto"/>
        <w:ind w:left="709" w:hanging="709"/>
        <w:jc w:val="both"/>
        <w:rPr>
          <w:rFonts w:cs="Arial"/>
          <w:noProof/>
          <w:szCs w:val="20"/>
        </w:rPr>
      </w:pPr>
      <w:r w:rsidRPr="00225E06">
        <w:rPr>
          <w:rFonts w:cs="Arial"/>
          <w:noProof/>
          <w:szCs w:val="20"/>
        </w:rPr>
        <w:t>zmanjšanje razvojnega zaostanka OPO in spodbujanje konkurenčnosti gospodarstva,</w:t>
      </w:r>
    </w:p>
    <w:p w14:paraId="7A742420" w14:textId="77777777" w:rsidR="007D0ED9" w:rsidRPr="00225E06" w:rsidRDefault="007D0ED9" w:rsidP="007D0ED9">
      <w:pPr>
        <w:pStyle w:val="Odstavekseznama"/>
        <w:numPr>
          <w:ilvl w:val="0"/>
          <w:numId w:val="17"/>
        </w:numPr>
        <w:spacing w:line="240" w:lineRule="auto"/>
        <w:ind w:left="709" w:hanging="709"/>
        <w:contextualSpacing w:val="0"/>
        <w:jc w:val="both"/>
        <w:rPr>
          <w:noProof/>
          <w:szCs w:val="20"/>
        </w:rPr>
      </w:pPr>
      <w:r w:rsidRPr="00225E06">
        <w:rPr>
          <w:rFonts w:cs="Arial"/>
          <w:noProof/>
          <w:szCs w:val="20"/>
        </w:rPr>
        <w:t>uvedba novih tehnlogij, produktov in storitev,</w:t>
      </w:r>
    </w:p>
    <w:p w14:paraId="549AD2A4" w14:textId="77777777" w:rsidR="007D0ED9" w:rsidRPr="00225E06" w:rsidRDefault="007D0ED9" w:rsidP="007D0ED9">
      <w:pPr>
        <w:pStyle w:val="Odstavekseznama"/>
        <w:numPr>
          <w:ilvl w:val="0"/>
          <w:numId w:val="17"/>
        </w:numPr>
        <w:spacing w:line="240" w:lineRule="auto"/>
        <w:ind w:left="709" w:hanging="709"/>
        <w:contextualSpacing w:val="0"/>
        <w:jc w:val="both"/>
        <w:rPr>
          <w:noProof/>
          <w:szCs w:val="20"/>
        </w:rPr>
      </w:pPr>
      <w:r w:rsidRPr="00225E06">
        <w:rPr>
          <w:rFonts w:cs="Arial"/>
          <w:noProof/>
          <w:szCs w:val="20"/>
        </w:rPr>
        <w:t>izboljšanje produktivnosti in konkurenčnega položaja podjetij,</w:t>
      </w:r>
    </w:p>
    <w:p w14:paraId="528FB086" w14:textId="77777777" w:rsidR="007D0ED9" w:rsidRPr="00225E06" w:rsidRDefault="007D0ED9" w:rsidP="007D0ED9">
      <w:pPr>
        <w:pStyle w:val="Odstavekseznama"/>
        <w:numPr>
          <w:ilvl w:val="0"/>
          <w:numId w:val="17"/>
        </w:numPr>
        <w:spacing w:line="240" w:lineRule="auto"/>
        <w:ind w:left="709" w:hanging="709"/>
        <w:contextualSpacing w:val="0"/>
        <w:jc w:val="both"/>
        <w:rPr>
          <w:noProof/>
          <w:szCs w:val="20"/>
        </w:rPr>
      </w:pPr>
      <w:r w:rsidRPr="00225E06">
        <w:rPr>
          <w:rFonts w:cs="Arial"/>
          <w:noProof/>
          <w:szCs w:val="20"/>
        </w:rPr>
        <w:t>prvenstveno razvoj že nekaj časa delujočih podjetij, vključno z zadrugami in socialnimi podjetji na OPO,</w:t>
      </w:r>
    </w:p>
    <w:p w14:paraId="6D73E170" w14:textId="77777777" w:rsidR="007D0ED9" w:rsidRPr="00225E06" w:rsidRDefault="007D0ED9" w:rsidP="007D0ED9">
      <w:pPr>
        <w:pStyle w:val="Odstavekseznama"/>
        <w:numPr>
          <w:ilvl w:val="0"/>
          <w:numId w:val="17"/>
        </w:numPr>
        <w:spacing w:line="240" w:lineRule="auto"/>
        <w:ind w:left="709" w:hanging="709"/>
        <w:contextualSpacing w:val="0"/>
        <w:jc w:val="both"/>
        <w:rPr>
          <w:noProof/>
          <w:szCs w:val="20"/>
        </w:rPr>
      </w:pPr>
      <w:r w:rsidRPr="00225E06">
        <w:rPr>
          <w:rFonts w:cs="Arial"/>
          <w:noProof/>
          <w:szCs w:val="20"/>
        </w:rPr>
        <w:t>prvenstveno spodbujanje avtomatizacije in digitalizacije procesov v podjetjih,</w:t>
      </w:r>
    </w:p>
    <w:p w14:paraId="119C80F3" w14:textId="77777777" w:rsidR="007D0ED9" w:rsidRPr="00225E06" w:rsidRDefault="007D0ED9" w:rsidP="007D0ED9">
      <w:pPr>
        <w:pStyle w:val="Odstavekseznama"/>
        <w:numPr>
          <w:ilvl w:val="0"/>
          <w:numId w:val="17"/>
        </w:numPr>
        <w:spacing w:line="240" w:lineRule="auto"/>
        <w:ind w:left="709" w:hanging="709"/>
        <w:contextualSpacing w:val="0"/>
        <w:jc w:val="both"/>
        <w:rPr>
          <w:noProof/>
          <w:szCs w:val="20"/>
        </w:rPr>
      </w:pPr>
      <w:r w:rsidRPr="00225E06">
        <w:rPr>
          <w:rFonts w:cs="Arial"/>
          <w:noProof/>
          <w:szCs w:val="20"/>
        </w:rPr>
        <w:t>dvig trajnostno naravnanih dejavnosti podjetij s povečanjem energetske in snovne učinkovitosti ter trajnostne mobilnosti podjetja,</w:t>
      </w:r>
    </w:p>
    <w:p w14:paraId="3C0B961C" w14:textId="77777777" w:rsidR="007D0ED9" w:rsidRPr="00225E06" w:rsidRDefault="007D0ED9" w:rsidP="007D0ED9">
      <w:pPr>
        <w:pStyle w:val="Odstavekseznama"/>
        <w:numPr>
          <w:ilvl w:val="0"/>
          <w:numId w:val="17"/>
        </w:numPr>
        <w:spacing w:line="240" w:lineRule="auto"/>
        <w:ind w:left="709" w:hanging="709"/>
        <w:contextualSpacing w:val="0"/>
        <w:jc w:val="both"/>
        <w:rPr>
          <w:rFonts w:asciiTheme="minorHAnsi" w:eastAsiaTheme="minorEastAsia" w:hAnsiTheme="minorHAnsi" w:cstheme="minorBidi"/>
          <w:noProof/>
        </w:rPr>
      </w:pPr>
      <w:r w:rsidRPr="00225E06">
        <w:rPr>
          <w:rFonts w:eastAsia="Arial" w:cs="Arial"/>
          <w:noProof/>
          <w:szCs w:val="20"/>
        </w:rPr>
        <w:t>krepitev konkurenčnega položaja podjetij s povezovanjem z drugimi členi v dobavni verigi, kar bo krepilo sodelovanje in sinergije med njimi,</w:t>
      </w:r>
    </w:p>
    <w:p w14:paraId="238A93FA" w14:textId="77777777" w:rsidR="007D0ED9" w:rsidRPr="00225E06" w:rsidRDefault="007D0ED9" w:rsidP="007D0ED9">
      <w:pPr>
        <w:pStyle w:val="Odstavekseznama"/>
        <w:numPr>
          <w:ilvl w:val="0"/>
          <w:numId w:val="17"/>
        </w:numPr>
        <w:spacing w:line="240" w:lineRule="auto"/>
        <w:ind w:left="709" w:hanging="709"/>
        <w:jc w:val="both"/>
        <w:rPr>
          <w:rFonts w:cs="Arial"/>
          <w:noProof/>
          <w:szCs w:val="20"/>
        </w:rPr>
      </w:pPr>
      <w:r w:rsidRPr="00225E06">
        <w:rPr>
          <w:rFonts w:cs="Arial"/>
          <w:szCs w:val="20"/>
        </w:rPr>
        <w:t>izboljšanje dostopa podjetij do ugodnih virov dolžniškega financiranja,</w:t>
      </w:r>
    </w:p>
    <w:p w14:paraId="165BB590" w14:textId="77777777" w:rsidR="007D0ED9" w:rsidRPr="00225E06" w:rsidRDefault="007D0ED9" w:rsidP="007D0ED9">
      <w:pPr>
        <w:pStyle w:val="Odstavekseznama"/>
        <w:numPr>
          <w:ilvl w:val="0"/>
          <w:numId w:val="47"/>
        </w:numPr>
        <w:spacing w:line="240" w:lineRule="auto"/>
        <w:ind w:left="709" w:hanging="709"/>
        <w:contextualSpacing w:val="0"/>
        <w:jc w:val="both"/>
        <w:rPr>
          <w:rFonts w:cs="Arial"/>
          <w:noProof/>
          <w:szCs w:val="20"/>
        </w:rPr>
      </w:pPr>
      <w:r w:rsidRPr="00225E06">
        <w:rPr>
          <w:rFonts w:cs="Arial"/>
          <w:szCs w:val="20"/>
        </w:rPr>
        <w:t>podpora investicijam, ki kombinirajo povratne in nepovratne vire za izvedbo projektov.</w:t>
      </w:r>
    </w:p>
    <w:p w14:paraId="575123B0" w14:textId="77777777" w:rsidR="007D0ED9" w:rsidRPr="00225E06" w:rsidRDefault="007D0ED9" w:rsidP="007D0ED9">
      <w:pPr>
        <w:spacing w:line="240" w:lineRule="auto"/>
        <w:rPr>
          <w:rFonts w:cs="Arial"/>
          <w:noProof/>
          <w:szCs w:val="20"/>
        </w:rPr>
      </w:pPr>
    </w:p>
    <w:p w14:paraId="5ED2F0A0" w14:textId="77777777" w:rsidR="007D0ED9" w:rsidRPr="00225E06" w:rsidRDefault="007D0ED9" w:rsidP="007D0ED9">
      <w:pPr>
        <w:spacing w:line="240" w:lineRule="auto"/>
        <w:jc w:val="both"/>
        <w:rPr>
          <w:rFonts w:cs="Arial"/>
          <w:noProof/>
          <w:szCs w:val="20"/>
        </w:rPr>
      </w:pPr>
      <w:r w:rsidRPr="00225E06">
        <w:rPr>
          <w:rFonts w:cs="Arial"/>
          <w:noProof/>
          <w:szCs w:val="20"/>
        </w:rPr>
        <w:t>Pričakovani rezultati in učinki:</w:t>
      </w:r>
    </w:p>
    <w:p w14:paraId="5D661439" w14:textId="77777777" w:rsidR="007D0ED9" w:rsidRPr="00225E06" w:rsidRDefault="007D0ED9" w:rsidP="007D0ED9">
      <w:pPr>
        <w:pStyle w:val="Odstavekseznama"/>
        <w:numPr>
          <w:ilvl w:val="0"/>
          <w:numId w:val="18"/>
        </w:numPr>
        <w:spacing w:line="240" w:lineRule="auto"/>
        <w:ind w:left="709" w:hanging="709"/>
        <w:jc w:val="both"/>
        <w:rPr>
          <w:rFonts w:cs="Arial"/>
          <w:noProof/>
          <w:szCs w:val="20"/>
        </w:rPr>
      </w:pPr>
      <w:r w:rsidRPr="00225E06">
        <w:rPr>
          <w:rFonts w:cs="Arial"/>
          <w:noProof/>
          <w:szCs w:val="20"/>
        </w:rPr>
        <w:t>število na novo ustvarjenih delovnih mest v podjetjih,</w:t>
      </w:r>
    </w:p>
    <w:p w14:paraId="3022B057" w14:textId="77777777" w:rsidR="007D0ED9" w:rsidRPr="00225E06" w:rsidRDefault="007D0ED9" w:rsidP="007D0ED9">
      <w:pPr>
        <w:pStyle w:val="Odstavekseznama"/>
        <w:numPr>
          <w:ilvl w:val="0"/>
          <w:numId w:val="18"/>
        </w:numPr>
        <w:spacing w:line="240" w:lineRule="auto"/>
        <w:ind w:left="709" w:hanging="709"/>
        <w:jc w:val="both"/>
        <w:rPr>
          <w:rFonts w:cs="Arial"/>
          <w:noProof/>
          <w:szCs w:val="20"/>
        </w:rPr>
      </w:pPr>
      <w:r w:rsidRPr="00225E06">
        <w:rPr>
          <w:rFonts w:cs="Arial"/>
          <w:noProof/>
          <w:szCs w:val="20"/>
        </w:rPr>
        <w:t>zmanjšanje zaostanka neto dodane vrednosti na zaposlenega za slovenskim povprečjem,</w:t>
      </w:r>
    </w:p>
    <w:p w14:paraId="3DD3C715" w14:textId="77777777" w:rsidR="007D0ED9" w:rsidRPr="00225E06" w:rsidRDefault="007D0ED9" w:rsidP="007D0ED9">
      <w:pPr>
        <w:pStyle w:val="Odstavekseznama"/>
        <w:numPr>
          <w:ilvl w:val="0"/>
          <w:numId w:val="18"/>
        </w:numPr>
        <w:spacing w:line="240" w:lineRule="auto"/>
        <w:ind w:left="709" w:hanging="709"/>
        <w:jc w:val="both"/>
        <w:rPr>
          <w:rFonts w:cs="Arial"/>
          <w:noProof/>
          <w:szCs w:val="20"/>
        </w:rPr>
      </w:pPr>
      <w:r w:rsidRPr="00225E06">
        <w:rPr>
          <w:rFonts w:cs="Arial"/>
          <w:noProof/>
          <w:szCs w:val="20"/>
        </w:rPr>
        <w:t>povečanje prihodkov iz dejavnosti podjetij,</w:t>
      </w:r>
    </w:p>
    <w:p w14:paraId="0089436E" w14:textId="77777777" w:rsidR="007D0ED9" w:rsidRPr="00225E06" w:rsidRDefault="007D0ED9" w:rsidP="007D0ED9">
      <w:pPr>
        <w:pStyle w:val="Odstavekseznama"/>
        <w:numPr>
          <w:ilvl w:val="0"/>
          <w:numId w:val="18"/>
        </w:numPr>
        <w:spacing w:line="240" w:lineRule="auto"/>
        <w:ind w:left="709" w:hanging="709"/>
        <w:contextualSpacing w:val="0"/>
        <w:jc w:val="both"/>
        <w:rPr>
          <w:noProof/>
          <w:szCs w:val="20"/>
        </w:rPr>
      </w:pPr>
      <w:r w:rsidRPr="00225E06">
        <w:rPr>
          <w:rFonts w:cs="Arial"/>
          <w:noProof/>
          <w:szCs w:val="20"/>
        </w:rPr>
        <w:t xml:space="preserve">zmanjšanje regionalnih razlik v razvitosti. </w:t>
      </w:r>
    </w:p>
    <w:p w14:paraId="2CEC7B6C" w14:textId="77777777" w:rsidR="007D0ED9" w:rsidRPr="00225E06" w:rsidRDefault="007D0ED9" w:rsidP="007D0ED9">
      <w:pPr>
        <w:pStyle w:val="Odstavekseznama"/>
        <w:spacing w:line="240" w:lineRule="auto"/>
        <w:ind w:left="360"/>
        <w:rPr>
          <w:rFonts w:cs="Arial"/>
          <w:noProof/>
          <w:szCs w:val="20"/>
        </w:rPr>
      </w:pPr>
    </w:p>
    <w:p w14:paraId="2B0A8A22" w14:textId="77777777" w:rsidR="007D0ED9" w:rsidRPr="00225E06" w:rsidRDefault="007D0ED9" w:rsidP="007D0ED9">
      <w:pPr>
        <w:spacing w:line="240" w:lineRule="auto"/>
        <w:jc w:val="both"/>
        <w:rPr>
          <w:rFonts w:cs="Arial"/>
          <w:noProof/>
          <w:szCs w:val="20"/>
        </w:rPr>
      </w:pPr>
      <w:r w:rsidRPr="00225E06">
        <w:rPr>
          <w:rFonts w:cs="Arial"/>
          <w:b/>
          <w:noProof/>
          <w:szCs w:val="20"/>
        </w:rPr>
        <w:t>Predmet, aktivnosti:</w:t>
      </w:r>
      <w:r w:rsidRPr="00225E06">
        <w:rPr>
          <w:rFonts w:cs="Arial"/>
          <w:noProof/>
          <w:szCs w:val="20"/>
        </w:rPr>
        <w:t xml:space="preserve"> </w:t>
      </w:r>
    </w:p>
    <w:p w14:paraId="4E61F326" w14:textId="77777777" w:rsidR="007D0ED9" w:rsidRPr="00225E06" w:rsidRDefault="007D0ED9" w:rsidP="007D0ED9">
      <w:pPr>
        <w:pStyle w:val="Odstavekseznama"/>
        <w:numPr>
          <w:ilvl w:val="0"/>
          <w:numId w:val="44"/>
        </w:numPr>
        <w:spacing w:line="240" w:lineRule="auto"/>
        <w:ind w:left="709" w:hanging="709"/>
        <w:contextualSpacing w:val="0"/>
        <w:jc w:val="both"/>
        <w:rPr>
          <w:rFonts w:cs="Arial"/>
          <w:noProof/>
          <w:szCs w:val="20"/>
        </w:rPr>
      </w:pPr>
      <w:r w:rsidRPr="00225E06">
        <w:rPr>
          <w:rFonts w:cs="Arial"/>
          <w:noProof/>
          <w:szCs w:val="20"/>
        </w:rPr>
        <w:t>sofinanciranje stroškov poslovanja podjetij,</w:t>
      </w:r>
    </w:p>
    <w:p w14:paraId="1EB9C682" w14:textId="77777777" w:rsidR="007D0ED9" w:rsidRPr="00225E06" w:rsidRDefault="007D0ED9" w:rsidP="007D0ED9">
      <w:pPr>
        <w:pStyle w:val="Odstavekseznama"/>
        <w:numPr>
          <w:ilvl w:val="0"/>
          <w:numId w:val="44"/>
        </w:numPr>
        <w:spacing w:line="240" w:lineRule="auto"/>
        <w:ind w:left="709" w:hanging="709"/>
        <w:contextualSpacing w:val="0"/>
        <w:jc w:val="both"/>
        <w:rPr>
          <w:rFonts w:asciiTheme="minorHAnsi" w:eastAsiaTheme="minorEastAsia" w:hAnsiTheme="minorHAnsi"/>
          <w:noProof/>
          <w:color w:val="464646"/>
          <w:szCs w:val="20"/>
        </w:rPr>
      </w:pPr>
      <w:r w:rsidRPr="00225E06">
        <w:rPr>
          <w:rFonts w:cs="Arial"/>
          <w:noProof/>
          <w:szCs w:val="20"/>
        </w:rPr>
        <w:t>investicije v nepremičnine (npr. nakup poslovnih zgradb/drugih poslovnih prostorov s pripadajočimi zemljišči, gradnja/adaptacija poslovnih zgradb/drugih poslovnih prostorov, urejanje poslovnih zemljišč),</w:t>
      </w:r>
    </w:p>
    <w:p w14:paraId="58012A90" w14:textId="77777777" w:rsidR="007D0ED9" w:rsidRPr="00225E06" w:rsidRDefault="007D0ED9" w:rsidP="007D0ED9">
      <w:pPr>
        <w:pStyle w:val="Odstavekseznama"/>
        <w:numPr>
          <w:ilvl w:val="0"/>
          <w:numId w:val="44"/>
        </w:numPr>
        <w:spacing w:line="240" w:lineRule="auto"/>
        <w:ind w:left="709" w:hanging="709"/>
        <w:contextualSpacing w:val="0"/>
        <w:jc w:val="both"/>
        <w:rPr>
          <w:rFonts w:asciiTheme="minorHAnsi" w:eastAsiaTheme="minorEastAsia" w:hAnsiTheme="minorHAnsi"/>
          <w:noProof/>
          <w:color w:val="464646"/>
          <w:szCs w:val="20"/>
        </w:rPr>
      </w:pPr>
      <w:r w:rsidRPr="00225E06">
        <w:rPr>
          <w:rFonts w:cs="Arial"/>
          <w:noProof/>
          <w:szCs w:val="20"/>
        </w:rPr>
        <w:t>oprema in druga opredmetena sredstva (npr. oprema, delovni stroji),</w:t>
      </w:r>
    </w:p>
    <w:p w14:paraId="3FCABF23" w14:textId="77777777" w:rsidR="007D0ED9" w:rsidRPr="00225E06" w:rsidRDefault="007D0ED9" w:rsidP="007D0ED9">
      <w:pPr>
        <w:pStyle w:val="Odstavekseznama"/>
        <w:numPr>
          <w:ilvl w:val="0"/>
          <w:numId w:val="44"/>
        </w:numPr>
        <w:spacing w:line="240" w:lineRule="auto"/>
        <w:ind w:left="709" w:hanging="709"/>
        <w:contextualSpacing w:val="0"/>
        <w:jc w:val="both"/>
        <w:rPr>
          <w:rFonts w:asciiTheme="minorHAnsi" w:eastAsiaTheme="minorEastAsia" w:hAnsiTheme="minorHAnsi"/>
          <w:noProof/>
          <w:color w:val="464646"/>
          <w:szCs w:val="20"/>
        </w:rPr>
      </w:pPr>
      <w:r w:rsidRPr="00225E06">
        <w:rPr>
          <w:rFonts w:cs="Arial"/>
          <w:noProof/>
          <w:szCs w:val="20"/>
        </w:rPr>
        <w:t>neopredmetena sredstva (npr. programska oprema, patenti, licence, blagovne znamke),</w:t>
      </w:r>
    </w:p>
    <w:p w14:paraId="60137FF9" w14:textId="77777777" w:rsidR="007D0ED9" w:rsidRPr="00225E06" w:rsidRDefault="007D0ED9" w:rsidP="007D0ED9">
      <w:pPr>
        <w:pStyle w:val="Odstavekseznama"/>
        <w:numPr>
          <w:ilvl w:val="0"/>
          <w:numId w:val="44"/>
        </w:numPr>
        <w:spacing w:line="240" w:lineRule="auto"/>
        <w:ind w:left="709" w:hanging="709"/>
        <w:contextualSpacing w:val="0"/>
        <w:jc w:val="both"/>
        <w:rPr>
          <w:rFonts w:asciiTheme="minorHAnsi" w:eastAsiaTheme="minorEastAsia" w:hAnsiTheme="minorHAnsi"/>
          <w:noProof/>
          <w:color w:val="464646"/>
          <w:szCs w:val="20"/>
        </w:rPr>
      </w:pPr>
      <w:r w:rsidRPr="00225E06">
        <w:rPr>
          <w:rFonts w:cs="Arial"/>
          <w:noProof/>
          <w:szCs w:val="20"/>
        </w:rPr>
        <w:t>stroški obratnih sredstev, povezanih z izvedbo projekta (npr. administrativni strošek, strošek materiala, strošek zunanjih izvajalcev, stroški dela, stroški izobraževanj in svetovanj ter drugi operativni stroški),</w:t>
      </w:r>
    </w:p>
    <w:p w14:paraId="672160A0" w14:textId="77777777" w:rsidR="007D0ED9" w:rsidRPr="00225E06" w:rsidRDefault="007D0ED9" w:rsidP="007D0ED9">
      <w:pPr>
        <w:pStyle w:val="Odstavekseznama"/>
        <w:numPr>
          <w:ilvl w:val="0"/>
          <w:numId w:val="44"/>
        </w:numPr>
        <w:spacing w:line="240" w:lineRule="auto"/>
        <w:ind w:left="709" w:hanging="709"/>
        <w:contextualSpacing w:val="0"/>
        <w:jc w:val="both"/>
        <w:rPr>
          <w:noProof/>
          <w:color w:val="464646"/>
          <w:szCs w:val="20"/>
        </w:rPr>
      </w:pPr>
      <w:r w:rsidRPr="00225E06">
        <w:rPr>
          <w:rFonts w:cs="Arial"/>
          <w:noProof/>
          <w:szCs w:val="20"/>
        </w:rPr>
        <w:t>stroški poslovnih dokumentacij za izvedbo investicij oziroma Oblikovanje poslovnih strategij,</w:t>
      </w:r>
    </w:p>
    <w:p w14:paraId="0684CCEB" w14:textId="7467F82D" w:rsidR="007D0ED9" w:rsidRPr="00225E06" w:rsidRDefault="007D0ED9" w:rsidP="007D0ED9">
      <w:pPr>
        <w:pStyle w:val="Odstavekseznama"/>
        <w:numPr>
          <w:ilvl w:val="0"/>
          <w:numId w:val="44"/>
        </w:numPr>
        <w:spacing w:line="240" w:lineRule="auto"/>
        <w:ind w:left="709" w:hanging="709"/>
        <w:contextualSpacing w:val="0"/>
        <w:jc w:val="both"/>
        <w:rPr>
          <w:noProof/>
          <w:color w:val="464646"/>
          <w:szCs w:val="20"/>
        </w:rPr>
      </w:pPr>
      <w:bookmarkStart w:id="72" w:name="_Hlk169030721"/>
      <w:r w:rsidRPr="00225E06">
        <w:rPr>
          <w:rFonts w:cs="Arial"/>
          <w:noProof/>
          <w:szCs w:val="20"/>
        </w:rPr>
        <w:t>druge aktivnosti oziroma Stroški v skladu z uredbo o dodeljevanju regionalnih državnih pomoči</w:t>
      </w:r>
      <w:r w:rsidR="00F332A6" w:rsidRPr="00225E06">
        <w:rPr>
          <w:rFonts w:cs="Arial"/>
          <w:noProof/>
          <w:szCs w:val="20"/>
        </w:rPr>
        <w:t xml:space="preserve"> oziroma skladno z drugimi uredbami po pravilu »de minimis«</w:t>
      </w:r>
      <w:r w:rsidRPr="00225E06">
        <w:rPr>
          <w:rFonts w:cs="Arial"/>
          <w:noProof/>
          <w:szCs w:val="20"/>
        </w:rPr>
        <w:t>.</w:t>
      </w:r>
    </w:p>
    <w:bookmarkEnd w:id="72"/>
    <w:p w14:paraId="2FB61157" w14:textId="77777777" w:rsidR="007D0ED9" w:rsidRPr="00225E06" w:rsidRDefault="007D0ED9" w:rsidP="007D0ED9">
      <w:pPr>
        <w:spacing w:line="240" w:lineRule="auto"/>
        <w:jc w:val="both"/>
        <w:rPr>
          <w:noProof/>
          <w:color w:val="464646"/>
          <w:szCs w:val="20"/>
        </w:rPr>
      </w:pPr>
    </w:p>
    <w:p w14:paraId="76C3F265" w14:textId="77777777" w:rsidR="007D0ED9" w:rsidRPr="00225E06" w:rsidRDefault="007D0ED9" w:rsidP="007D0ED9">
      <w:pPr>
        <w:spacing w:line="240" w:lineRule="auto"/>
        <w:jc w:val="both"/>
        <w:rPr>
          <w:rFonts w:cs="Arial"/>
          <w:noProof/>
          <w:szCs w:val="20"/>
        </w:rPr>
      </w:pPr>
      <w:r w:rsidRPr="00225E06">
        <w:rPr>
          <w:rFonts w:cs="Arial"/>
          <w:noProof/>
          <w:szCs w:val="20"/>
        </w:rPr>
        <w:t>Upravičena aktivnost in strošek je tudi kritje rizikov in izvajanje ukrepa.</w:t>
      </w:r>
    </w:p>
    <w:p w14:paraId="56370AF2" w14:textId="77777777" w:rsidR="007D0ED9" w:rsidRPr="00225E06" w:rsidRDefault="007D0ED9" w:rsidP="007D0ED9">
      <w:pPr>
        <w:spacing w:line="240" w:lineRule="auto"/>
        <w:jc w:val="both"/>
        <w:rPr>
          <w:rFonts w:cs="Arial"/>
          <w:b/>
          <w:noProof/>
          <w:szCs w:val="20"/>
        </w:rPr>
      </w:pPr>
    </w:p>
    <w:p w14:paraId="18ABC24E" w14:textId="77777777" w:rsidR="007D0ED9" w:rsidRPr="00225E06" w:rsidRDefault="007D0ED9" w:rsidP="007D0ED9">
      <w:pPr>
        <w:spacing w:line="240" w:lineRule="auto"/>
        <w:jc w:val="both"/>
        <w:rPr>
          <w:rFonts w:cs="Arial"/>
          <w:b/>
          <w:noProof/>
          <w:szCs w:val="20"/>
        </w:rPr>
      </w:pPr>
      <w:r w:rsidRPr="00225E06">
        <w:rPr>
          <w:rFonts w:cs="Arial"/>
          <w:b/>
          <w:noProof/>
          <w:szCs w:val="20"/>
        </w:rPr>
        <w:t>Izvajanje:</w:t>
      </w:r>
    </w:p>
    <w:p w14:paraId="1049DC64" w14:textId="77777777" w:rsidR="007D0ED9" w:rsidRPr="00225E06" w:rsidRDefault="007D0ED9" w:rsidP="007D0ED9">
      <w:pPr>
        <w:spacing w:line="240" w:lineRule="auto"/>
        <w:contextualSpacing/>
        <w:jc w:val="both"/>
        <w:rPr>
          <w:rFonts w:cs="Arial"/>
          <w:noProof/>
          <w:szCs w:val="20"/>
        </w:rPr>
      </w:pPr>
      <w:r w:rsidRPr="00225E06">
        <w:rPr>
          <w:rFonts w:cs="Arial"/>
          <w:noProof/>
          <w:szCs w:val="20"/>
        </w:rPr>
        <w:t>Ukrep se bo izvajal z javnimi razpisi za:</w:t>
      </w:r>
    </w:p>
    <w:p w14:paraId="7C98A8B0" w14:textId="5716A3C8" w:rsidR="007D0ED9" w:rsidRPr="00225E06" w:rsidRDefault="007D0ED9" w:rsidP="007D0ED9">
      <w:pPr>
        <w:numPr>
          <w:ilvl w:val="0"/>
          <w:numId w:val="16"/>
        </w:numPr>
        <w:spacing w:line="240" w:lineRule="auto"/>
        <w:ind w:left="709" w:hanging="709"/>
        <w:contextualSpacing/>
        <w:jc w:val="both"/>
        <w:rPr>
          <w:rFonts w:cs="Arial"/>
          <w:noProof/>
          <w:szCs w:val="20"/>
          <w:lang w:eastAsia="sl-SI"/>
        </w:rPr>
      </w:pPr>
      <w:r w:rsidRPr="00225E06">
        <w:rPr>
          <w:rFonts w:cs="Arial"/>
          <w:noProof/>
          <w:szCs w:val="20"/>
          <w:lang w:eastAsia="sl-SI"/>
        </w:rPr>
        <w:t>mikrokredite (za manjše investicije</w:t>
      </w:r>
      <w:r w:rsidR="000B1E3F" w:rsidRPr="00225E06">
        <w:rPr>
          <w:rFonts w:cs="Arial"/>
          <w:noProof/>
          <w:szCs w:val="20"/>
          <w:lang w:eastAsia="sl-SI"/>
        </w:rPr>
        <w:t xml:space="preserve"> in tekoče poslovanje</w:t>
      </w:r>
      <w:r w:rsidRPr="00225E06">
        <w:rPr>
          <w:rFonts w:cs="Arial"/>
          <w:noProof/>
          <w:szCs w:val="20"/>
          <w:lang w:eastAsia="sl-SI"/>
        </w:rPr>
        <w:t>)</w:t>
      </w:r>
      <w:r w:rsidR="009D7A61" w:rsidRPr="00225E06">
        <w:rPr>
          <w:rFonts w:cs="Arial"/>
          <w:noProof/>
          <w:szCs w:val="20"/>
          <w:lang w:eastAsia="sl-SI"/>
        </w:rPr>
        <w:t xml:space="preserve"> in/ali</w:t>
      </w:r>
    </w:p>
    <w:p w14:paraId="078C6944" w14:textId="77777777" w:rsidR="007D0ED9" w:rsidRPr="00225E06" w:rsidRDefault="007D0ED9" w:rsidP="007D0ED9">
      <w:pPr>
        <w:numPr>
          <w:ilvl w:val="0"/>
          <w:numId w:val="16"/>
        </w:numPr>
        <w:spacing w:line="240" w:lineRule="auto"/>
        <w:ind w:left="709" w:hanging="709"/>
        <w:contextualSpacing/>
        <w:jc w:val="both"/>
        <w:rPr>
          <w:rFonts w:cs="Arial"/>
          <w:noProof/>
          <w:szCs w:val="20"/>
          <w:lang w:eastAsia="sl-SI"/>
        </w:rPr>
      </w:pPr>
      <w:r w:rsidRPr="00225E06">
        <w:rPr>
          <w:rFonts w:cs="Arial"/>
          <w:noProof/>
          <w:szCs w:val="20"/>
          <w:lang w:eastAsia="sl-SI"/>
        </w:rPr>
        <w:t>razvojne kredite za projekte podjetij.</w:t>
      </w:r>
    </w:p>
    <w:p w14:paraId="30AF1CF6" w14:textId="77777777" w:rsidR="007D0ED9" w:rsidRPr="00225E06" w:rsidRDefault="007D0ED9" w:rsidP="007D0ED9">
      <w:pPr>
        <w:spacing w:line="240" w:lineRule="auto"/>
        <w:contextualSpacing/>
        <w:jc w:val="both"/>
        <w:rPr>
          <w:rFonts w:cs="Arial"/>
          <w:noProof/>
          <w:szCs w:val="20"/>
        </w:rPr>
      </w:pPr>
    </w:p>
    <w:p w14:paraId="48F6D93E" w14:textId="77777777" w:rsidR="007D0ED9" w:rsidRPr="00225E06" w:rsidRDefault="007D0ED9" w:rsidP="007D0ED9">
      <w:pPr>
        <w:spacing w:line="240" w:lineRule="auto"/>
        <w:jc w:val="both"/>
        <w:rPr>
          <w:rFonts w:cs="Arial"/>
          <w:noProof/>
          <w:szCs w:val="20"/>
        </w:rPr>
      </w:pPr>
      <w:r w:rsidRPr="00225E06">
        <w:rPr>
          <w:rFonts w:cs="Arial"/>
          <w:noProof/>
          <w:szCs w:val="20"/>
        </w:rPr>
        <w:t xml:space="preserve">Nosilec in izvajalec ukrepa je MKRR oziromaizvajalski instituciji SRRS in SPS. Raven izvedbe je nacionalna oziroma Na OPO. </w:t>
      </w:r>
    </w:p>
    <w:p w14:paraId="40F8EB20" w14:textId="77777777" w:rsidR="007D0ED9" w:rsidRPr="00225E06" w:rsidRDefault="007D0ED9" w:rsidP="007D0ED9">
      <w:pPr>
        <w:spacing w:line="240" w:lineRule="auto"/>
        <w:jc w:val="both"/>
        <w:rPr>
          <w:rFonts w:cs="Arial"/>
          <w:noProof/>
          <w:szCs w:val="20"/>
        </w:rPr>
      </w:pPr>
    </w:p>
    <w:p w14:paraId="28610F08" w14:textId="77777777" w:rsidR="007D0ED9" w:rsidRPr="00225E06" w:rsidRDefault="007D0ED9" w:rsidP="007D0ED9">
      <w:pPr>
        <w:spacing w:line="240" w:lineRule="auto"/>
        <w:jc w:val="both"/>
        <w:rPr>
          <w:rFonts w:cs="Arial"/>
          <w:bCs/>
          <w:szCs w:val="20"/>
        </w:rPr>
      </w:pPr>
      <w:r w:rsidRPr="00225E06">
        <w:rPr>
          <w:rFonts w:cs="Arial"/>
          <w:bCs/>
          <w:szCs w:val="20"/>
        </w:rPr>
        <w:t>Izvedba ukrepa in podprtih projektov se lahko kombinira z različnimi nepovratnimi in povratnimi viri financiranja ter z vsebino drugih ukrepov programa.</w:t>
      </w:r>
    </w:p>
    <w:p w14:paraId="2E8A68AB" w14:textId="77777777" w:rsidR="007D0ED9" w:rsidRPr="00225E06" w:rsidRDefault="007D0ED9" w:rsidP="007D0ED9">
      <w:pPr>
        <w:spacing w:line="240" w:lineRule="auto"/>
        <w:jc w:val="both"/>
        <w:rPr>
          <w:rFonts w:cs="Arial"/>
          <w:noProof/>
          <w:szCs w:val="20"/>
        </w:rPr>
      </w:pPr>
    </w:p>
    <w:p w14:paraId="0EDE3BE5" w14:textId="77777777" w:rsidR="007D0ED9" w:rsidRPr="00225E06" w:rsidRDefault="007D0ED9" w:rsidP="007D0ED9">
      <w:pPr>
        <w:spacing w:line="240" w:lineRule="auto"/>
        <w:jc w:val="both"/>
        <w:rPr>
          <w:rFonts w:cs="Arial"/>
          <w:noProof/>
          <w:szCs w:val="20"/>
        </w:rPr>
      </w:pPr>
      <w:r w:rsidRPr="00225E06">
        <w:rPr>
          <w:rFonts w:cs="Arial"/>
          <w:b/>
          <w:noProof/>
          <w:szCs w:val="20"/>
        </w:rPr>
        <w:lastRenderedPageBreak/>
        <w:t>Ciljne skupine</w:t>
      </w:r>
      <w:r w:rsidRPr="00225E06">
        <w:rPr>
          <w:rFonts w:cs="Arial"/>
          <w:noProof/>
          <w:szCs w:val="20"/>
        </w:rPr>
        <w:t xml:space="preserve"> </w:t>
      </w:r>
    </w:p>
    <w:p w14:paraId="7EAC7683" w14:textId="77777777" w:rsidR="007D0ED9" w:rsidRPr="00225E06" w:rsidRDefault="007D0ED9" w:rsidP="007D0ED9">
      <w:pPr>
        <w:spacing w:line="240" w:lineRule="auto"/>
        <w:jc w:val="both"/>
        <w:rPr>
          <w:rFonts w:cs="Arial"/>
          <w:noProof/>
          <w:szCs w:val="20"/>
        </w:rPr>
      </w:pPr>
      <w:r w:rsidRPr="00225E06">
        <w:rPr>
          <w:rFonts w:cs="Arial"/>
          <w:noProof/>
          <w:szCs w:val="20"/>
        </w:rPr>
        <w:t>Mikro, mala, srednja in velika podjetja, samostojni podjetniki, vključno z zadrugami in socialnimi podjetji.</w:t>
      </w:r>
    </w:p>
    <w:p w14:paraId="394B73E1" w14:textId="77777777" w:rsidR="007D0ED9" w:rsidRPr="00225E06" w:rsidRDefault="007D0ED9" w:rsidP="007D0ED9">
      <w:pPr>
        <w:spacing w:line="240" w:lineRule="auto"/>
        <w:rPr>
          <w:rFonts w:cs="Arial"/>
          <w:noProof/>
          <w:szCs w:val="20"/>
        </w:rPr>
      </w:pPr>
    </w:p>
    <w:p w14:paraId="1EA954FC" w14:textId="77777777" w:rsidR="007D0ED9" w:rsidRPr="00225E06" w:rsidRDefault="007D0ED9" w:rsidP="007D0ED9">
      <w:pPr>
        <w:spacing w:line="240" w:lineRule="auto"/>
        <w:rPr>
          <w:rFonts w:cs="Arial"/>
          <w:b/>
          <w:noProof/>
          <w:szCs w:val="20"/>
        </w:rPr>
      </w:pPr>
      <w:r w:rsidRPr="00225E06">
        <w:rPr>
          <w:rFonts w:cs="Arial"/>
          <w:b/>
          <w:noProof/>
          <w:szCs w:val="20"/>
        </w:rPr>
        <w:t>Državna pomoč</w:t>
      </w:r>
    </w:p>
    <w:p w14:paraId="612DFDA5" w14:textId="77777777" w:rsidR="007D0ED9" w:rsidRPr="00225E06" w:rsidRDefault="007D0ED9" w:rsidP="007D0ED9">
      <w:pPr>
        <w:spacing w:line="240" w:lineRule="auto"/>
        <w:jc w:val="both"/>
        <w:rPr>
          <w:rFonts w:cs="Arial"/>
          <w:szCs w:val="20"/>
        </w:rPr>
      </w:pPr>
      <w:r w:rsidRPr="00225E06">
        <w:rPr>
          <w:rFonts w:cs="Arial"/>
          <w:noProof/>
          <w:szCs w:val="20"/>
        </w:rPr>
        <w:t>Ukrep predstavlja državno pomoč. Pred pričetkom izvajanja bo priglašena ustrezna shema državnih pomoči.</w:t>
      </w:r>
    </w:p>
    <w:p w14:paraId="3C688253" w14:textId="77777777" w:rsidR="007D0ED9" w:rsidRPr="00225E06" w:rsidRDefault="007D0ED9" w:rsidP="007D0ED9">
      <w:pPr>
        <w:spacing w:line="240" w:lineRule="auto"/>
        <w:contextualSpacing/>
        <w:jc w:val="both"/>
        <w:rPr>
          <w:rFonts w:cs="Arial"/>
          <w:noProof/>
          <w:szCs w:val="20"/>
        </w:rPr>
      </w:pPr>
    </w:p>
    <w:p w14:paraId="2354E749" w14:textId="77777777" w:rsidR="007D0ED9" w:rsidRPr="00225E06" w:rsidRDefault="007D0ED9" w:rsidP="007D0ED9">
      <w:pPr>
        <w:spacing w:line="240" w:lineRule="auto"/>
        <w:contextualSpacing/>
        <w:jc w:val="both"/>
        <w:rPr>
          <w:rFonts w:cs="Arial"/>
          <w:noProof/>
          <w:szCs w:val="20"/>
        </w:rPr>
      </w:pPr>
    </w:p>
    <w:p w14:paraId="0B39B13E" w14:textId="77777777" w:rsidR="007D0ED9" w:rsidRPr="00225E06" w:rsidRDefault="007D0ED9" w:rsidP="007D0ED9">
      <w:pPr>
        <w:spacing w:line="240" w:lineRule="auto"/>
        <w:rPr>
          <w:b/>
          <w:i/>
          <w:noProof/>
          <w:color w:val="0070C0"/>
          <w:u w:val="single"/>
        </w:rPr>
      </w:pPr>
      <w:r w:rsidRPr="00225E06">
        <w:rPr>
          <w:b/>
          <w:i/>
          <w:noProof/>
          <w:color w:val="0070C0"/>
          <w:u w:val="single"/>
        </w:rPr>
        <w:t>Mikrokrediti</w:t>
      </w:r>
    </w:p>
    <w:p w14:paraId="3F514335" w14:textId="77777777" w:rsidR="007D0ED9" w:rsidRPr="00225E06" w:rsidRDefault="007D0ED9" w:rsidP="007D0ED9">
      <w:pPr>
        <w:spacing w:line="240" w:lineRule="auto"/>
        <w:rPr>
          <w:b/>
          <w:i/>
          <w:noProof/>
          <w:color w:val="0070C0"/>
          <w:szCs w:val="20"/>
          <w:u w:val="single"/>
        </w:rPr>
      </w:pPr>
    </w:p>
    <w:p w14:paraId="2B8C1E20" w14:textId="77777777" w:rsidR="007D0ED9" w:rsidRPr="00225E06" w:rsidRDefault="007D0ED9" w:rsidP="007D0ED9">
      <w:pPr>
        <w:spacing w:line="240" w:lineRule="auto"/>
        <w:jc w:val="both"/>
        <w:rPr>
          <w:noProof/>
        </w:rPr>
      </w:pPr>
      <w:r w:rsidRPr="00225E06">
        <w:rPr>
          <w:noProof/>
        </w:rPr>
        <w:t>Namen javnih razpisov za mikrokredite je izboljšanje dostopnosti do virov financiranja z neposrednim zagotavljanjem ugodnih virov financiranja MSP za projekte podjetij oziroma Financiranje rasti in razvoja, tekočega poslovanja in investicijskih vlaganj. Namenjeni so manjšim investicijam.</w:t>
      </w:r>
    </w:p>
    <w:p w14:paraId="396C6B3F" w14:textId="77777777" w:rsidR="007D0ED9" w:rsidRPr="00225E06" w:rsidRDefault="007D0ED9" w:rsidP="007D0ED9">
      <w:pPr>
        <w:spacing w:line="240" w:lineRule="auto"/>
        <w:rPr>
          <w:rFonts w:cs="Arial"/>
          <w:noProof/>
          <w:szCs w:val="20"/>
        </w:rPr>
      </w:pPr>
    </w:p>
    <w:p w14:paraId="0F5B1D84" w14:textId="77777777" w:rsidR="007D0ED9" w:rsidRPr="00225E06" w:rsidRDefault="007D0ED9" w:rsidP="007D0ED9">
      <w:pPr>
        <w:spacing w:line="240" w:lineRule="auto"/>
        <w:rPr>
          <w:rFonts w:cs="Arial"/>
          <w:noProof/>
          <w:szCs w:val="20"/>
        </w:rPr>
      </w:pPr>
      <w:r w:rsidRPr="00225E06">
        <w:rPr>
          <w:rFonts w:cs="Arial"/>
          <w:noProof/>
          <w:szCs w:val="20"/>
        </w:rPr>
        <w:t>Cilji javnih razpisov za mikrokredite:</w:t>
      </w:r>
    </w:p>
    <w:p w14:paraId="35880B53" w14:textId="77777777" w:rsidR="007D0ED9" w:rsidRPr="00225E06" w:rsidRDefault="007D0ED9" w:rsidP="007D0ED9">
      <w:pPr>
        <w:pStyle w:val="Odstavekseznama"/>
        <w:numPr>
          <w:ilvl w:val="0"/>
          <w:numId w:val="46"/>
        </w:numPr>
        <w:spacing w:line="240" w:lineRule="auto"/>
        <w:ind w:left="709" w:hanging="709"/>
        <w:contextualSpacing w:val="0"/>
        <w:rPr>
          <w:rFonts w:cs="Arial"/>
          <w:noProof/>
          <w:szCs w:val="20"/>
        </w:rPr>
      </w:pPr>
      <w:r w:rsidRPr="00225E06">
        <w:rPr>
          <w:rFonts w:cs="Arial"/>
          <w:noProof/>
          <w:szCs w:val="20"/>
        </w:rPr>
        <w:t>ohranitev delovnih mest,</w:t>
      </w:r>
    </w:p>
    <w:p w14:paraId="3F2735BC" w14:textId="77777777" w:rsidR="007D0ED9" w:rsidRPr="00225E06" w:rsidRDefault="007D0ED9" w:rsidP="007D0ED9">
      <w:pPr>
        <w:pStyle w:val="Odstavekseznama"/>
        <w:numPr>
          <w:ilvl w:val="0"/>
          <w:numId w:val="46"/>
        </w:numPr>
        <w:spacing w:line="240" w:lineRule="auto"/>
        <w:ind w:left="709" w:hanging="709"/>
        <w:contextualSpacing w:val="0"/>
        <w:rPr>
          <w:rFonts w:cs="Arial"/>
          <w:noProof/>
          <w:szCs w:val="20"/>
        </w:rPr>
      </w:pPr>
      <w:r w:rsidRPr="00225E06">
        <w:rPr>
          <w:rFonts w:cs="Arial"/>
          <w:noProof/>
          <w:szCs w:val="20"/>
        </w:rPr>
        <w:t>spodbujanje novih delovnih mest,</w:t>
      </w:r>
    </w:p>
    <w:p w14:paraId="5E454B2E" w14:textId="77777777" w:rsidR="007D0ED9" w:rsidRPr="00225E06" w:rsidRDefault="007D0ED9" w:rsidP="007D0ED9">
      <w:pPr>
        <w:pStyle w:val="Odstavekseznama"/>
        <w:numPr>
          <w:ilvl w:val="0"/>
          <w:numId w:val="46"/>
        </w:numPr>
        <w:spacing w:line="240" w:lineRule="auto"/>
        <w:ind w:left="709" w:hanging="709"/>
        <w:contextualSpacing w:val="0"/>
        <w:rPr>
          <w:rFonts w:cs="Arial"/>
          <w:noProof/>
          <w:szCs w:val="20"/>
        </w:rPr>
      </w:pPr>
      <w:r w:rsidRPr="00225E06">
        <w:rPr>
          <w:rFonts w:cs="Arial"/>
          <w:noProof/>
          <w:szCs w:val="20"/>
        </w:rPr>
        <w:t>spodbujanje konkurenčnosti gospodarstva posamezne regije.</w:t>
      </w:r>
    </w:p>
    <w:p w14:paraId="23621468" w14:textId="77777777" w:rsidR="007D0ED9" w:rsidRPr="00225E06" w:rsidRDefault="007D0ED9" w:rsidP="007D0ED9">
      <w:pPr>
        <w:spacing w:line="240" w:lineRule="auto"/>
        <w:rPr>
          <w:noProof/>
        </w:rPr>
      </w:pPr>
    </w:p>
    <w:p w14:paraId="04B59474" w14:textId="77777777" w:rsidR="007D0ED9" w:rsidRPr="00225E06" w:rsidRDefault="007D0ED9" w:rsidP="007D0ED9">
      <w:pPr>
        <w:spacing w:line="240" w:lineRule="auto"/>
        <w:rPr>
          <w:rFonts w:cs="Arial"/>
          <w:noProof/>
          <w:szCs w:val="20"/>
        </w:rPr>
      </w:pPr>
      <w:r w:rsidRPr="00225E06">
        <w:rPr>
          <w:rFonts w:cs="Arial"/>
          <w:noProof/>
          <w:szCs w:val="20"/>
        </w:rPr>
        <w:t xml:space="preserve">Najvišji znesek kredita znaša 25.000 EUR. </w:t>
      </w:r>
    </w:p>
    <w:p w14:paraId="450CE23C" w14:textId="77777777" w:rsidR="007D0ED9" w:rsidRPr="00225E06" w:rsidRDefault="007D0ED9" w:rsidP="007D0ED9">
      <w:pPr>
        <w:spacing w:line="240" w:lineRule="auto"/>
        <w:rPr>
          <w:rFonts w:cs="Arial"/>
          <w:noProof/>
          <w:szCs w:val="20"/>
        </w:rPr>
      </w:pPr>
    </w:p>
    <w:p w14:paraId="1A4FE533" w14:textId="77777777" w:rsidR="007D0ED9" w:rsidRPr="00225E06" w:rsidRDefault="007D0ED9" w:rsidP="007D0ED9">
      <w:pPr>
        <w:spacing w:line="240" w:lineRule="auto"/>
        <w:rPr>
          <w:rFonts w:cs="Arial"/>
          <w:noProof/>
          <w:szCs w:val="20"/>
        </w:rPr>
      </w:pPr>
      <w:r w:rsidRPr="00225E06">
        <w:rPr>
          <w:rFonts w:cs="Arial"/>
          <w:noProof/>
          <w:szCs w:val="20"/>
        </w:rPr>
        <w:t>Podrobnejše podprte aktivnosti, pogoji in merila bodo določeni v javnih razpisih.</w:t>
      </w:r>
    </w:p>
    <w:p w14:paraId="78614A1F" w14:textId="77777777" w:rsidR="007D0ED9" w:rsidRPr="00225E06" w:rsidRDefault="007D0ED9" w:rsidP="007D0ED9">
      <w:pPr>
        <w:spacing w:line="240" w:lineRule="auto"/>
        <w:rPr>
          <w:noProof/>
        </w:rPr>
      </w:pPr>
    </w:p>
    <w:p w14:paraId="476582AB" w14:textId="77777777" w:rsidR="007D0ED9" w:rsidRPr="00225E06" w:rsidRDefault="007D0ED9" w:rsidP="007D0ED9">
      <w:pPr>
        <w:spacing w:line="240" w:lineRule="auto"/>
        <w:rPr>
          <w:noProof/>
        </w:rPr>
      </w:pPr>
    </w:p>
    <w:p w14:paraId="1C52BA42" w14:textId="77777777" w:rsidR="007D0ED9" w:rsidRPr="00225E06" w:rsidRDefault="007D0ED9" w:rsidP="007D0ED9">
      <w:pPr>
        <w:spacing w:line="240" w:lineRule="auto"/>
        <w:rPr>
          <w:b/>
          <w:i/>
          <w:noProof/>
          <w:color w:val="0070C0"/>
          <w:u w:val="single"/>
        </w:rPr>
      </w:pPr>
      <w:r w:rsidRPr="00225E06">
        <w:rPr>
          <w:b/>
          <w:i/>
          <w:noProof/>
          <w:color w:val="0070C0"/>
          <w:u w:val="single"/>
        </w:rPr>
        <w:t>Razvojni krediti za projekte podjetij</w:t>
      </w:r>
    </w:p>
    <w:p w14:paraId="2CC02B2D" w14:textId="77777777" w:rsidR="007D0ED9" w:rsidRPr="00225E06" w:rsidRDefault="007D0ED9" w:rsidP="007D0ED9">
      <w:pPr>
        <w:spacing w:line="240" w:lineRule="auto"/>
        <w:rPr>
          <w:b/>
          <w:i/>
          <w:noProof/>
          <w:color w:val="0070C0"/>
          <w:szCs w:val="20"/>
          <w:u w:val="single"/>
        </w:rPr>
      </w:pPr>
    </w:p>
    <w:p w14:paraId="634535D6" w14:textId="77777777" w:rsidR="007D0ED9" w:rsidRPr="00225E06" w:rsidRDefault="007D0ED9" w:rsidP="007D0ED9">
      <w:pPr>
        <w:spacing w:line="240" w:lineRule="auto"/>
        <w:jc w:val="both"/>
        <w:rPr>
          <w:noProof/>
          <w:szCs w:val="20"/>
        </w:rPr>
      </w:pPr>
      <w:r w:rsidRPr="00225E06">
        <w:rPr>
          <w:noProof/>
        </w:rPr>
        <w:t xml:space="preserve">Namen javnih razpisov za ugodne razvojne kredite je reševanje problemov likvidnosti in dostopnosti do virov financiranja. Predvideno je prednostno financiranje projektov, ki so v skladu s prednostnimi nalogami Evropske Unije, torej so trajnostno naravnani (energetska in snovna učinkovitost, krepitev dobavnih verig) ter usmerjeni v avtomatizacijo in digitalizacijo. </w:t>
      </w:r>
    </w:p>
    <w:p w14:paraId="712F406F" w14:textId="77777777" w:rsidR="007D0ED9" w:rsidRPr="00225E06" w:rsidRDefault="007D0ED9" w:rsidP="007D0ED9">
      <w:pPr>
        <w:spacing w:line="240" w:lineRule="auto"/>
        <w:jc w:val="both"/>
        <w:rPr>
          <w:rFonts w:cs="Arial"/>
          <w:noProof/>
          <w:szCs w:val="20"/>
        </w:rPr>
      </w:pPr>
    </w:p>
    <w:p w14:paraId="3CC7DF88" w14:textId="77777777" w:rsidR="007D0ED9" w:rsidRPr="00225E06" w:rsidRDefault="007D0ED9" w:rsidP="007D0ED9">
      <w:pPr>
        <w:spacing w:line="240" w:lineRule="auto"/>
        <w:jc w:val="both"/>
        <w:rPr>
          <w:rFonts w:cs="Arial"/>
          <w:noProof/>
          <w:szCs w:val="20"/>
        </w:rPr>
      </w:pPr>
      <w:r w:rsidRPr="00225E06">
        <w:rPr>
          <w:rFonts w:cs="Arial"/>
          <w:noProof/>
          <w:szCs w:val="20"/>
        </w:rPr>
        <w:t>Splošni cilji javnih razpisov za ugodne razvojne kredite so ohranjanje in ustvarjanje novih delovnih mest, zmanjšanje razvojnega zaostanka OPO ter spodbujanje konkurenčnost gospodarstva.</w:t>
      </w:r>
    </w:p>
    <w:p w14:paraId="5AD72BF6" w14:textId="77777777" w:rsidR="007D0ED9" w:rsidRPr="00225E06" w:rsidRDefault="007D0ED9" w:rsidP="007D0ED9">
      <w:pPr>
        <w:spacing w:line="240" w:lineRule="auto"/>
        <w:rPr>
          <w:rFonts w:cs="Arial"/>
          <w:noProof/>
          <w:szCs w:val="20"/>
        </w:rPr>
      </w:pPr>
    </w:p>
    <w:p w14:paraId="0BBE681E" w14:textId="77777777" w:rsidR="007D0ED9" w:rsidRPr="00225E06" w:rsidRDefault="007D0ED9" w:rsidP="007D0ED9">
      <w:pPr>
        <w:spacing w:line="240" w:lineRule="auto"/>
        <w:rPr>
          <w:rFonts w:cs="Arial"/>
          <w:noProof/>
          <w:szCs w:val="20"/>
        </w:rPr>
      </w:pPr>
      <w:r w:rsidRPr="00225E06">
        <w:rPr>
          <w:rFonts w:cs="Arial"/>
          <w:noProof/>
          <w:szCs w:val="20"/>
        </w:rPr>
        <w:t>Podrobnejše podporte aktivnosti, pogoji in merila bodo določeni v javnih razpisih.</w:t>
      </w:r>
    </w:p>
    <w:p w14:paraId="622C3318" w14:textId="77777777" w:rsidR="007D0ED9" w:rsidRDefault="007D0ED9" w:rsidP="007D0ED9">
      <w:pPr>
        <w:pStyle w:val="Odstavekseznama"/>
        <w:spacing w:line="240" w:lineRule="auto"/>
        <w:ind w:left="0"/>
        <w:jc w:val="both"/>
        <w:rPr>
          <w:rFonts w:cs="Arial"/>
          <w:noProof/>
          <w:szCs w:val="20"/>
        </w:rPr>
      </w:pPr>
    </w:p>
    <w:p w14:paraId="121FA123" w14:textId="77777777" w:rsidR="006E23E4" w:rsidRDefault="006E23E4" w:rsidP="007D0ED9">
      <w:pPr>
        <w:pStyle w:val="Odstavekseznama"/>
        <w:spacing w:line="240" w:lineRule="auto"/>
        <w:ind w:left="0"/>
        <w:jc w:val="both"/>
        <w:rPr>
          <w:rFonts w:cs="Arial"/>
          <w:noProof/>
          <w:szCs w:val="20"/>
        </w:rPr>
      </w:pPr>
    </w:p>
    <w:p w14:paraId="648B3980" w14:textId="77777777" w:rsidR="003C482E" w:rsidRPr="00225E06" w:rsidRDefault="003C482E" w:rsidP="009671E2">
      <w:pPr>
        <w:pStyle w:val="Naslov4BM"/>
        <w:rPr>
          <w:b w:val="0"/>
          <w:bCs w:val="0"/>
          <w:sz w:val="22"/>
          <w:szCs w:val="20"/>
        </w:rPr>
      </w:pPr>
      <w:r w:rsidRPr="00225E06">
        <w:rPr>
          <w:sz w:val="22"/>
          <w:szCs w:val="20"/>
        </w:rPr>
        <w:t>Ukrep: Garancije za zavarovanje bančnih kreditov s subvencijo obrestne mere</w:t>
      </w:r>
    </w:p>
    <w:p w14:paraId="4C29D88A" w14:textId="77777777" w:rsidR="003C482E" w:rsidRPr="00225E06" w:rsidRDefault="003C482E" w:rsidP="003C482E">
      <w:pPr>
        <w:spacing w:line="240" w:lineRule="auto"/>
        <w:jc w:val="both"/>
        <w:rPr>
          <w:rFonts w:cs="Arial"/>
          <w:b/>
          <w:noProof/>
          <w:szCs w:val="20"/>
        </w:rPr>
      </w:pPr>
      <w:r w:rsidRPr="00225E06">
        <w:rPr>
          <w:rFonts w:cs="Arial"/>
          <w:b/>
          <w:noProof/>
          <w:szCs w:val="20"/>
        </w:rPr>
        <w:t>Analiza stanja, izzivov:</w:t>
      </w:r>
    </w:p>
    <w:p w14:paraId="11F132F4" w14:textId="77777777" w:rsidR="00225E06" w:rsidRPr="00225E06" w:rsidRDefault="00225E06" w:rsidP="00225E06">
      <w:pPr>
        <w:spacing w:line="240" w:lineRule="auto"/>
        <w:jc w:val="both"/>
        <w:rPr>
          <w:rFonts w:cs="Arial"/>
          <w:noProof/>
          <w:szCs w:val="20"/>
        </w:rPr>
      </w:pPr>
      <w:r w:rsidRPr="00225E06">
        <w:rPr>
          <w:rFonts w:cs="Arial"/>
          <w:noProof/>
          <w:szCs w:val="20"/>
        </w:rPr>
        <w:t>Na obmejnih problemskih območjih (OPO) so gospodarski kazalniki slabi. Prevladujeta visoka stopnja brezposelnosti in nizka raven podjetniške aktivnosti, podjetja imajo težave z ustvarjanjem visoke dodane vrednosti, pogosto pa se soočajo tudi z likvidnostnimi težavami in težavami pri financiranju poslovanja. Kljub temu pa je nekaj podjetij na OPO uspešnih, saj so večinoma izvozno usmerjena, vendar le za eno desetino slovenskih gospodarskih družb, ki zaposlujejo podobno razmerje zaposlenih. To pomeni, da so podjetja pogosto premajhna ali slabo kapitalizirana, kar omejuje njihovo sposobnost za večje naložbe in razvoj.</w:t>
      </w:r>
    </w:p>
    <w:p w14:paraId="6D3C7CCD" w14:textId="77777777" w:rsidR="00225E06" w:rsidRPr="00225E06" w:rsidRDefault="00225E06" w:rsidP="00225E06">
      <w:pPr>
        <w:spacing w:line="240" w:lineRule="auto"/>
        <w:jc w:val="both"/>
        <w:rPr>
          <w:rFonts w:cs="Arial"/>
          <w:noProof/>
          <w:szCs w:val="20"/>
        </w:rPr>
      </w:pPr>
    </w:p>
    <w:p w14:paraId="4824977E" w14:textId="448CAD39" w:rsidR="003C482E" w:rsidRDefault="00225E06" w:rsidP="00225E06">
      <w:pPr>
        <w:spacing w:line="240" w:lineRule="auto"/>
        <w:jc w:val="both"/>
        <w:rPr>
          <w:rFonts w:cs="Arial"/>
          <w:noProof/>
          <w:szCs w:val="20"/>
        </w:rPr>
      </w:pPr>
      <w:r w:rsidRPr="00225E06">
        <w:rPr>
          <w:rFonts w:cs="Arial"/>
          <w:noProof/>
          <w:szCs w:val="20"/>
        </w:rPr>
        <w:t xml:space="preserve">Na OPO je dodana vrednost na zaposlenega za približno 15 % nižja kot v preostali Sloveniji, plače pa so za okoli 10 % nižje. Kljub temu pa obstaja velik potencial za rast, če se odprejo </w:t>
      </w:r>
      <w:r w:rsidRPr="00225E06">
        <w:rPr>
          <w:rFonts w:cs="Arial"/>
          <w:noProof/>
          <w:szCs w:val="20"/>
        </w:rPr>
        <w:lastRenderedPageBreak/>
        <w:t>možnosti za večje investicije in boljši dostop do financiranja. Ukrep, ki vključuje garancije za zavarovanje bančnih kreditov in subvencionirane obrestne mere, je namenjen reševanju težav likvidnosti ter omogočanju večjih investicij in rasti podjetij na teh območjih.</w:t>
      </w:r>
    </w:p>
    <w:p w14:paraId="64B7F2E5" w14:textId="77777777" w:rsidR="00225E06" w:rsidRPr="00225E06" w:rsidRDefault="00225E06" w:rsidP="00225E06">
      <w:pPr>
        <w:spacing w:line="240" w:lineRule="auto"/>
        <w:jc w:val="both"/>
        <w:rPr>
          <w:rFonts w:cs="Arial"/>
          <w:noProof/>
          <w:szCs w:val="20"/>
        </w:rPr>
      </w:pPr>
    </w:p>
    <w:p w14:paraId="3ED49FE7" w14:textId="77777777" w:rsidR="003C482E" w:rsidRPr="00225E06" w:rsidRDefault="003C482E" w:rsidP="003C482E">
      <w:pPr>
        <w:spacing w:line="240" w:lineRule="auto"/>
        <w:jc w:val="both"/>
        <w:rPr>
          <w:rFonts w:cs="Arial"/>
          <w:noProof/>
          <w:szCs w:val="20"/>
        </w:rPr>
      </w:pPr>
      <w:r w:rsidRPr="00225E06">
        <w:rPr>
          <w:rFonts w:cs="Arial"/>
          <w:b/>
          <w:noProof/>
          <w:szCs w:val="20"/>
        </w:rPr>
        <w:t>Namen in cilji:</w:t>
      </w:r>
    </w:p>
    <w:p w14:paraId="782F0195" w14:textId="3AF40143" w:rsidR="003C482E" w:rsidRDefault="00225E06" w:rsidP="003C482E">
      <w:pPr>
        <w:spacing w:line="240" w:lineRule="auto"/>
        <w:jc w:val="both"/>
        <w:rPr>
          <w:rFonts w:cs="Arial"/>
          <w:noProof/>
          <w:szCs w:val="20"/>
        </w:rPr>
      </w:pPr>
      <w:r w:rsidRPr="00225E06">
        <w:rPr>
          <w:rFonts w:cs="Arial"/>
          <w:noProof/>
          <w:szCs w:val="20"/>
        </w:rPr>
        <w:t>Namen ukrepa je spodbujanje rasti podjetij na OPO z zagotavljanjem ugodnih virov financiranja, predvsem za mikro, mala in srednje velika podjetja, preko bančnih kreditov, ki so delno zavarovani z izdanimi garancijami in podprti s subvencioniranimi obrestnimi merami.</w:t>
      </w:r>
    </w:p>
    <w:p w14:paraId="1645E0D0" w14:textId="77777777" w:rsidR="00225E06" w:rsidRPr="00225E06" w:rsidRDefault="00225E06" w:rsidP="003C482E">
      <w:pPr>
        <w:spacing w:line="240" w:lineRule="auto"/>
        <w:jc w:val="both"/>
        <w:rPr>
          <w:rFonts w:cs="Arial"/>
          <w:noProof/>
          <w:szCs w:val="20"/>
        </w:rPr>
      </w:pPr>
    </w:p>
    <w:p w14:paraId="3E5CADE3" w14:textId="77777777" w:rsidR="003C482E" w:rsidRPr="00225E06" w:rsidRDefault="003C482E" w:rsidP="003C482E">
      <w:pPr>
        <w:spacing w:line="240" w:lineRule="auto"/>
        <w:jc w:val="both"/>
        <w:rPr>
          <w:rFonts w:cs="Arial"/>
          <w:noProof/>
          <w:szCs w:val="20"/>
        </w:rPr>
      </w:pPr>
      <w:r w:rsidRPr="00225E06">
        <w:rPr>
          <w:rFonts w:cs="Arial"/>
          <w:noProof/>
          <w:szCs w:val="20"/>
        </w:rPr>
        <w:t>Cilj ukrepa so:</w:t>
      </w:r>
    </w:p>
    <w:p w14:paraId="48184FA8" w14:textId="77777777" w:rsidR="00225E06" w:rsidRDefault="00225E06" w:rsidP="00225E06">
      <w:pPr>
        <w:pStyle w:val="Odstavekseznama"/>
        <w:numPr>
          <w:ilvl w:val="0"/>
          <w:numId w:val="181"/>
        </w:numPr>
        <w:spacing w:line="240" w:lineRule="auto"/>
        <w:rPr>
          <w:rFonts w:cs="Arial"/>
          <w:noProof/>
          <w:szCs w:val="20"/>
          <w:lang w:eastAsia="sl-SI"/>
        </w:rPr>
      </w:pPr>
      <w:r w:rsidRPr="00225E06">
        <w:rPr>
          <w:rFonts w:cs="Arial"/>
          <w:noProof/>
          <w:szCs w:val="20"/>
          <w:lang w:eastAsia="sl-SI"/>
        </w:rPr>
        <w:t>Spodbujanje obsega investicij podjetij na OPO, zlasti v podjetja, ki imajo potencial za povečanje produktivnosti in konkurenčnosti</w:t>
      </w:r>
      <w:r>
        <w:rPr>
          <w:rFonts w:cs="Arial"/>
          <w:noProof/>
          <w:szCs w:val="20"/>
          <w:lang w:eastAsia="sl-SI"/>
        </w:rPr>
        <w:t>;</w:t>
      </w:r>
    </w:p>
    <w:p w14:paraId="33923675" w14:textId="77777777" w:rsidR="00225E06" w:rsidRDefault="00225E06" w:rsidP="00225E06">
      <w:pPr>
        <w:pStyle w:val="Odstavekseznama"/>
        <w:numPr>
          <w:ilvl w:val="0"/>
          <w:numId w:val="181"/>
        </w:numPr>
        <w:spacing w:line="240" w:lineRule="auto"/>
        <w:rPr>
          <w:rFonts w:cs="Arial"/>
          <w:noProof/>
          <w:szCs w:val="20"/>
          <w:lang w:eastAsia="sl-SI"/>
        </w:rPr>
      </w:pPr>
      <w:r w:rsidRPr="00225E06">
        <w:rPr>
          <w:rFonts w:cs="Arial"/>
          <w:noProof/>
          <w:szCs w:val="20"/>
          <w:lang w:eastAsia="sl-SI"/>
        </w:rPr>
        <w:t>Ustvarjanje novih delovnih mest in spodbujanje zaposlovanja v podjetjih na teh območjih</w:t>
      </w:r>
      <w:r>
        <w:rPr>
          <w:rFonts w:cs="Arial"/>
          <w:noProof/>
          <w:szCs w:val="20"/>
          <w:lang w:eastAsia="sl-SI"/>
        </w:rPr>
        <w:t>;</w:t>
      </w:r>
    </w:p>
    <w:p w14:paraId="78877A79" w14:textId="77777777" w:rsidR="00225E06" w:rsidRDefault="00225E06" w:rsidP="00225E06">
      <w:pPr>
        <w:pStyle w:val="Odstavekseznama"/>
        <w:numPr>
          <w:ilvl w:val="0"/>
          <w:numId w:val="181"/>
        </w:numPr>
        <w:spacing w:line="240" w:lineRule="auto"/>
        <w:rPr>
          <w:rFonts w:cs="Arial"/>
          <w:noProof/>
          <w:szCs w:val="20"/>
          <w:lang w:eastAsia="sl-SI"/>
        </w:rPr>
      </w:pPr>
      <w:r w:rsidRPr="00225E06">
        <w:rPr>
          <w:rFonts w:cs="Arial"/>
          <w:noProof/>
          <w:szCs w:val="20"/>
          <w:lang w:eastAsia="sl-SI"/>
        </w:rPr>
        <w:t>Zmanjšanje razvojnega zaostanka OPO in spodbujanje konkurenčnosti gospodarskih sektorjev</w:t>
      </w:r>
      <w:r>
        <w:rPr>
          <w:rFonts w:cs="Arial"/>
          <w:noProof/>
          <w:szCs w:val="20"/>
          <w:lang w:eastAsia="sl-SI"/>
        </w:rPr>
        <w:t>;</w:t>
      </w:r>
    </w:p>
    <w:p w14:paraId="4C6D5E85" w14:textId="1D76FAFD" w:rsidR="003C482E" w:rsidRPr="00225E06" w:rsidRDefault="00225E06" w:rsidP="00225E06">
      <w:pPr>
        <w:pStyle w:val="Odstavekseznama"/>
        <w:numPr>
          <w:ilvl w:val="0"/>
          <w:numId w:val="181"/>
        </w:numPr>
        <w:spacing w:line="240" w:lineRule="auto"/>
        <w:rPr>
          <w:rFonts w:cs="Arial"/>
          <w:noProof/>
          <w:szCs w:val="20"/>
          <w:lang w:eastAsia="sl-SI"/>
        </w:rPr>
      </w:pPr>
      <w:r w:rsidRPr="00225E06">
        <w:rPr>
          <w:rFonts w:cs="Arial"/>
          <w:noProof/>
          <w:szCs w:val="20"/>
          <w:lang w:eastAsia="sl-SI"/>
        </w:rPr>
        <w:t>Izboljšanje dostopa MSP do ugodnih virov financiranja, kar omogoča podjetjem lažji dostop do potrebnih sredstev za razvoj in inovacije.</w:t>
      </w:r>
    </w:p>
    <w:p w14:paraId="2C830B94" w14:textId="77777777" w:rsidR="00225E06" w:rsidRDefault="00225E06" w:rsidP="003C482E">
      <w:pPr>
        <w:spacing w:line="240" w:lineRule="auto"/>
        <w:rPr>
          <w:rFonts w:cs="Arial"/>
          <w:noProof/>
          <w:szCs w:val="20"/>
        </w:rPr>
      </w:pPr>
    </w:p>
    <w:p w14:paraId="1ACFE52B" w14:textId="67330CE8" w:rsidR="003C482E" w:rsidRPr="00225E06" w:rsidRDefault="003C482E" w:rsidP="003C482E">
      <w:pPr>
        <w:spacing w:line="240" w:lineRule="auto"/>
        <w:rPr>
          <w:rFonts w:cs="Arial"/>
          <w:noProof/>
          <w:szCs w:val="20"/>
        </w:rPr>
      </w:pPr>
      <w:r w:rsidRPr="00225E06">
        <w:rPr>
          <w:rFonts w:cs="Arial"/>
          <w:noProof/>
          <w:szCs w:val="20"/>
        </w:rPr>
        <w:t>Pričakovani rezultati in učinki so:</w:t>
      </w:r>
    </w:p>
    <w:p w14:paraId="1A5D25F4" w14:textId="77777777" w:rsidR="00225E06" w:rsidRDefault="00225E06" w:rsidP="00225E06">
      <w:pPr>
        <w:pStyle w:val="Odstavekseznama"/>
        <w:numPr>
          <w:ilvl w:val="0"/>
          <w:numId w:val="182"/>
        </w:numPr>
        <w:spacing w:line="240" w:lineRule="auto"/>
        <w:jc w:val="both"/>
        <w:rPr>
          <w:rFonts w:cs="Arial"/>
          <w:noProof/>
          <w:szCs w:val="20"/>
          <w:lang w:eastAsia="sl-SI"/>
        </w:rPr>
      </w:pPr>
      <w:r w:rsidRPr="00225E06">
        <w:rPr>
          <w:rFonts w:cs="Arial"/>
          <w:noProof/>
          <w:szCs w:val="20"/>
          <w:lang w:eastAsia="sl-SI"/>
        </w:rPr>
        <w:t>Povečanje števila novo ustvarjenih delovnih mest v podprtih podjetjih, kar bo pozitivno vplivalo na lokalno brezposelnost</w:t>
      </w:r>
      <w:r>
        <w:rPr>
          <w:rFonts w:cs="Arial"/>
          <w:noProof/>
          <w:szCs w:val="20"/>
          <w:lang w:eastAsia="sl-SI"/>
        </w:rPr>
        <w:t>;</w:t>
      </w:r>
    </w:p>
    <w:p w14:paraId="096DCC8A" w14:textId="77777777" w:rsidR="00225E06" w:rsidRDefault="00225E06" w:rsidP="00225E06">
      <w:pPr>
        <w:pStyle w:val="Odstavekseznama"/>
        <w:numPr>
          <w:ilvl w:val="0"/>
          <w:numId w:val="182"/>
        </w:numPr>
        <w:spacing w:line="240" w:lineRule="auto"/>
        <w:jc w:val="both"/>
        <w:rPr>
          <w:rFonts w:cs="Arial"/>
          <w:noProof/>
          <w:szCs w:val="20"/>
          <w:lang w:eastAsia="sl-SI"/>
        </w:rPr>
      </w:pPr>
      <w:r w:rsidRPr="00225E06">
        <w:rPr>
          <w:rFonts w:cs="Arial"/>
          <w:noProof/>
          <w:szCs w:val="20"/>
          <w:lang w:eastAsia="sl-SI"/>
        </w:rPr>
        <w:t>Zmanjšanje razkoraka v neto dodani vrednosti na zaposlenega v primerjavi s povprečjem v Sloveniji, s poudarkom na dvigu produktivnosti</w:t>
      </w:r>
      <w:r>
        <w:rPr>
          <w:rFonts w:cs="Arial"/>
          <w:noProof/>
          <w:szCs w:val="20"/>
          <w:lang w:eastAsia="sl-SI"/>
        </w:rPr>
        <w:t>;</w:t>
      </w:r>
    </w:p>
    <w:p w14:paraId="2A82E114" w14:textId="54382845" w:rsidR="003C482E" w:rsidRDefault="00225E06" w:rsidP="00225E06">
      <w:pPr>
        <w:pStyle w:val="Odstavekseznama"/>
        <w:numPr>
          <w:ilvl w:val="0"/>
          <w:numId w:val="182"/>
        </w:numPr>
        <w:spacing w:line="240" w:lineRule="auto"/>
        <w:jc w:val="both"/>
        <w:rPr>
          <w:rFonts w:cs="Arial"/>
          <w:noProof/>
          <w:szCs w:val="20"/>
          <w:lang w:eastAsia="sl-SI"/>
        </w:rPr>
      </w:pPr>
      <w:r w:rsidRPr="00225E06">
        <w:rPr>
          <w:rFonts w:cs="Arial"/>
          <w:noProof/>
          <w:szCs w:val="20"/>
          <w:lang w:eastAsia="sl-SI"/>
        </w:rPr>
        <w:t>Povečanje prihodkov podjetij zaradi rasti obsega poslovanja in novih investicij, kar pripomore k večji konkurenčnosti podjetij na domačem in tujem trgu.</w:t>
      </w:r>
    </w:p>
    <w:p w14:paraId="2175719B" w14:textId="77777777" w:rsidR="00225E06" w:rsidRPr="00225E06" w:rsidRDefault="00225E06" w:rsidP="00225E06">
      <w:pPr>
        <w:pStyle w:val="Odstavekseznama"/>
        <w:spacing w:line="240" w:lineRule="auto"/>
        <w:ind w:left="360"/>
        <w:jc w:val="both"/>
        <w:rPr>
          <w:rFonts w:cs="Arial"/>
          <w:noProof/>
          <w:szCs w:val="20"/>
          <w:lang w:eastAsia="sl-SI"/>
        </w:rPr>
      </w:pPr>
    </w:p>
    <w:p w14:paraId="7A017356" w14:textId="77777777" w:rsidR="003C482E" w:rsidRPr="00225E06" w:rsidRDefault="003C482E" w:rsidP="003C482E">
      <w:pPr>
        <w:spacing w:line="240" w:lineRule="auto"/>
        <w:jc w:val="both"/>
        <w:rPr>
          <w:rFonts w:cs="Arial"/>
          <w:noProof/>
          <w:szCs w:val="20"/>
        </w:rPr>
      </w:pPr>
      <w:r w:rsidRPr="00225E06">
        <w:rPr>
          <w:rFonts w:cs="Arial"/>
          <w:b/>
          <w:noProof/>
          <w:szCs w:val="20"/>
        </w:rPr>
        <w:t>Predmet,  aktivnosti:</w:t>
      </w:r>
      <w:r w:rsidRPr="00225E06">
        <w:rPr>
          <w:rFonts w:cs="Arial"/>
          <w:noProof/>
          <w:szCs w:val="20"/>
        </w:rPr>
        <w:t xml:space="preserve"> </w:t>
      </w:r>
    </w:p>
    <w:p w14:paraId="24B2977D" w14:textId="77777777" w:rsidR="003C482E" w:rsidRPr="00225E06" w:rsidRDefault="003C482E" w:rsidP="003C482E">
      <w:pPr>
        <w:spacing w:line="240" w:lineRule="auto"/>
        <w:jc w:val="both"/>
        <w:rPr>
          <w:noProof/>
        </w:rPr>
      </w:pPr>
      <w:r w:rsidRPr="00225E06">
        <w:rPr>
          <w:rFonts w:cs="Arial"/>
          <w:noProof/>
          <w:szCs w:val="20"/>
        </w:rPr>
        <w:t>Sofinanciranje stroškov poslovanja podjetij</w:t>
      </w:r>
    </w:p>
    <w:p w14:paraId="726A69F4" w14:textId="77777777" w:rsidR="003C482E" w:rsidRPr="00225E06" w:rsidRDefault="003C482E" w:rsidP="003C482E">
      <w:pPr>
        <w:spacing w:line="240" w:lineRule="auto"/>
        <w:jc w:val="both"/>
        <w:rPr>
          <w:b/>
          <w:noProof/>
        </w:rPr>
      </w:pPr>
    </w:p>
    <w:p w14:paraId="776FA3C8" w14:textId="77777777" w:rsidR="003C482E" w:rsidRPr="00225E06" w:rsidRDefault="003C482E" w:rsidP="003C482E">
      <w:pPr>
        <w:spacing w:line="240" w:lineRule="auto"/>
        <w:jc w:val="both"/>
        <w:rPr>
          <w:rFonts w:cs="Arial"/>
          <w:b/>
          <w:noProof/>
          <w:szCs w:val="20"/>
        </w:rPr>
      </w:pPr>
      <w:r w:rsidRPr="00225E06">
        <w:rPr>
          <w:rFonts w:cs="Arial"/>
          <w:b/>
          <w:noProof/>
          <w:szCs w:val="20"/>
        </w:rPr>
        <w:t>Izvajanje:</w:t>
      </w:r>
    </w:p>
    <w:p w14:paraId="10EB3076" w14:textId="454F9653" w:rsidR="003C482E" w:rsidRPr="00225E06" w:rsidRDefault="00225E06" w:rsidP="003C482E">
      <w:pPr>
        <w:spacing w:line="240" w:lineRule="auto"/>
        <w:contextualSpacing/>
        <w:jc w:val="both"/>
        <w:rPr>
          <w:rFonts w:cs="Arial"/>
          <w:noProof/>
          <w:szCs w:val="20"/>
        </w:rPr>
      </w:pPr>
      <w:r>
        <w:rPr>
          <w:rFonts w:cs="Arial"/>
          <w:noProof/>
          <w:szCs w:val="20"/>
        </w:rPr>
        <w:t>Javni razpisi, javni pozivi.</w:t>
      </w:r>
    </w:p>
    <w:p w14:paraId="342CBB9B" w14:textId="21EA46B0" w:rsidR="003C482E" w:rsidRPr="00225E06" w:rsidRDefault="003C482E" w:rsidP="003C482E">
      <w:pPr>
        <w:spacing w:line="240" w:lineRule="auto"/>
        <w:jc w:val="both"/>
        <w:rPr>
          <w:rFonts w:cs="Arial"/>
          <w:noProof/>
          <w:szCs w:val="20"/>
        </w:rPr>
      </w:pPr>
      <w:r w:rsidRPr="00225E06">
        <w:rPr>
          <w:rFonts w:cs="Arial"/>
          <w:noProof/>
          <w:szCs w:val="20"/>
        </w:rPr>
        <w:t>Nosilc</w:t>
      </w:r>
      <w:r w:rsidR="00225E06">
        <w:rPr>
          <w:rFonts w:cs="Arial"/>
          <w:noProof/>
          <w:szCs w:val="20"/>
        </w:rPr>
        <w:t>a</w:t>
      </w:r>
      <w:r w:rsidRPr="00225E06">
        <w:rPr>
          <w:rFonts w:cs="Arial"/>
          <w:noProof/>
          <w:szCs w:val="20"/>
        </w:rPr>
        <w:t xml:space="preserve"> ukrepa je </w:t>
      </w:r>
      <w:r w:rsidR="00225E06">
        <w:rPr>
          <w:rFonts w:cs="Arial"/>
          <w:noProof/>
          <w:szCs w:val="20"/>
        </w:rPr>
        <w:t xml:space="preserve">ta </w:t>
      </w:r>
      <w:r w:rsidRPr="00225E06">
        <w:rPr>
          <w:rFonts w:cs="Arial"/>
          <w:noProof/>
          <w:szCs w:val="20"/>
        </w:rPr>
        <w:t>MG</w:t>
      </w:r>
      <w:r w:rsidR="00225E06">
        <w:rPr>
          <w:rFonts w:cs="Arial"/>
          <w:noProof/>
          <w:szCs w:val="20"/>
        </w:rPr>
        <w:t>TŠ</w:t>
      </w:r>
      <w:r w:rsidRPr="00225E06">
        <w:rPr>
          <w:rFonts w:cs="Arial"/>
          <w:noProof/>
          <w:szCs w:val="20"/>
        </w:rPr>
        <w:t xml:space="preserve"> </w:t>
      </w:r>
      <w:r w:rsidR="00225E06">
        <w:rPr>
          <w:rFonts w:cs="Arial"/>
          <w:noProof/>
          <w:szCs w:val="20"/>
        </w:rPr>
        <w:t xml:space="preserve"> in MKRR </w:t>
      </w:r>
      <w:r w:rsidRPr="00225E06">
        <w:rPr>
          <w:rFonts w:cs="Arial"/>
          <w:noProof/>
          <w:szCs w:val="20"/>
        </w:rPr>
        <w:t>oz. njegove izvajalske institucije</w:t>
      </w:r>
      <w:r w:rsidR="00225E06">
        <w:rPr>
          <w:rFonts w:cs="Arial"/>
          <w:noProof/>
          <w:szCs w:val="20"/>
        </w:rPr>
        <w:t xml:space="preserve"> SPS in SRRS.</w:t>
      </w:r>
      <w:r w:rsidRPr="00225E06">
        <w:rPr>
          <w:rFonts w:cs="Arial"/>
          <w:noProof/>
          <w:szCs w:val="20"/>
        </w:rPr>
        <w:t xml:space="preserve"> </w:t>
      </w:r>
    </w:p>
    <w:p w14:paraId="3325F669" w14:textId="77777777" w:rsidR="003C482E" w:rsidRPr="00225E06" w:rsidRDefault="003C482E" w:rsidP="003C482E">
      <w:pPr>
        <w:spacing w:line="240" w:lineRule="auto"/>
        <w:jc w:val="both"/>
        <w:rPr>
          <w:rFonts w:cs="Arial"/>
          <w:noProof/>
          <w:szCs w:val="20"/>
        </w:rPr>
      </w:pPr>
    </w:p>
    <w:p w14:paraId="526AF076" w14:textId="77777777" w:rsidR="003C482E" w:rsidRPr="00225E06" w:rsidRDefault="003C482E" w:rsidP="003C482E">
      <w:pPr>
        <w:spacing w:line="240" w:lineRule="auto"/>
        <w:jc w:val="both"/>
        <w:rPr>
          <w:rFonts w:cs="Arial"/>
          <w:noProof/>
          <w:szCs w:val="20"/>
        </w:rPr>
      </w:pPr>
      <w:r w:rsidRPr="00225E06">
        <w:rPr>
          <w:rFonts w:cs="Arial"/>
          <w:b/>
          <w:noProof/>
          <w:szCs w:val="20"/>
        </w:rPr>
        <w:t>Ciljne skupine:</w:t>
      </w:r>
      <w:r w:rsidRPr="00225E06">
        <w:rPr>
          <w:rFonts w:cs="Arial"/>
          <w:noProof/>
          <w:szCs w:val="20"/>
        </w:rPr>
        <w:t xml:space="preserve"> </w:t>
      </w:r>
    </w:p>
    <w:p w14:paraId="6B97C24B" w14:textId="2317B8D2" w:rsidR="003C482E" w:rsidRPr="00225E06" w:rsidRDefault="003C482E" w:rsidP="003C482E">
      <w:pPr>
        <w:spacing w:line="240" w:lineRule="auto"/>
        <w:jc w:val="both"/>
        <w:rPr>
          <w:rFonts w:cs="Arial"/>
          <w:noProof/>
          <w:szCs w:val="20"/>
        </w:rPr>
      </w:pPr>
      <w:r w:rsidRPr="00225E06">
        <w:rPr>
          <w:rFonts w:cs="Arial"/>
          <w:noProof/>
          <w:szCs w:val="20"/>
        </w:rPr>
        <w:t>Mikro, mala in srednja velika podjetja, samostojni podjetniki</w:t>
      </w:r>
      <w:r w:rsidR="00225E06">
        <w:rPr>
          <w:rFonts w:cs="Arial"/>
          <w:noProof/>
          <w:szCs w:val="20"/>
        </w:rPr>
        <w:t>,…</w:t>
      </w:r>
    </w:p>
    <w:p w14:paraId="3805B8DF" w14:textId="77777777" w:rsidR="003C482E" w:rsidRPr="00225E06" w:rsidRDefault="003C482E" w:rsidP="003C482E">
      <w:pPr>
        <w:spacing w:line="240" w:lineRule="auto"/>
        <w:rPr>
          <w:rFonts w:cs="Arial"/>
          <w:noProof/>
          <w:szCs w:val="20"/>
        </w:rPr>
      </w:pPr>
    </w:p>
    <w:p w14:paraId="4E922624" w14:textId="77777777" w:rsidR="003C482E" w:rsidRPr="00225E06" w:rsidRDefault="003C482E" w:rsidP="003C482E">
      <w:pPr>
        <w:spacing w:line="240" w:lineRule="auto"/>
        <w:rPr>
          <w:rFonts w:cs="Arial"/>
          <w:b/>
          <w:noProof/>
          <w:szCs w:val="20"/>
        </w:rPr>
      </w:pPr>
      <w:r w:rsidRPr="00225E06">
        <w:rPr>
          <w:rFonts w:cs="Arial"/>
          <w:b/>
          <w:noProof/>
          <w:szCs w:val="20"/>
        </w:rPr>
        <w:t>Državna pomoč:</w:t>
      </w:r>
    </w:p>
    <w:p w14:paraId="57CE18D4" w14:textId="77777777" w:rsidR="003C482E" w:rsidRPr="00225E06" w:rsidRDefault="003C482E" w:rsidP="003C482E">
      <w:pPr>
        <w:spacing w:line="240" w:lineRule="auto"/>
        <w:rPr>
          <w:rFonts w:cs="Arial"/>
          <w:szCs w:val="20"/>
        </w:rPr>
      </w:pPr>
      <w:r w:rsidRPr="00225E06">
        <w:rPr>
          <w:rFonts w:cs="Arial"/>
          <w:noProof/>
          <w:szCs w:val="20"/>
        </w:rPr>
        <w:t>Ukrep predstavlja državno pomoč.</w:t>
      </w:r>
    </w:p>
    <w:p w14:paraId="1E36F501" w14:textId="77777777" w:rsidR="003C482E" w:rsidRPr="00225E06" w:rsidRDefault="003C482E" w:rsidP="003C482E">
      <w:pPr>
        <w:spacing w:line="240" w:lineRule="auto"/>
        <w:contextualSpacing/>
        <w:jc w:val="both"/>
        <w:rPr>
          <w:rFonts w:cs="Arial"/>
          <w:noProof/>
          <w:szCs w:val="20"/>
        </w:rPr>
      </w:pPr>
    </w:p>
    <w:p w14:paraId="655CE856" w14:textId="77777777" w:rsidR="007D0ED9" w:rsidRPr="000D3C33" w:rsidRDefault="007D0ED9" w:rsidP="000D3C33">
      <w:pPr>
        <w:pStyle w:val="Naslov3BM"/>
        <w:rPr>
          <w:noProof/>
        </w:rPr>
      </w:pPr>
      <w:bookmarkStart w:id="73" w:name="_Toc196417131"/>
      <w:r w:rsidRPr="000D3C33">
        <w:rPr>
          <w:noProof/>
        </w:rPr>
        <w:t>Specifični cilj: Spodbujanje razvoja človeških virov</w:t>
      </w:r>
      <w:bookmarkEnd w:id="73"/>
    </w:p>
    <w:p w14:paraId="384A0B60" w14:textId="77777777" w:rsidR="007D0ED9" w:rsidRPr="000D3C33" w:rsidRDefault="007D0ED9" w:rsidP="000D3C33">
      <w:pPr>
        <w:pStyle w:val="Naslov4BM"/>
      </w:pPr>
      <w:bookmarkStart w:id="74" w:name="_Toc95306553"/>
      <w:r w:rsidRPr="000D3C33">
        <w:t>Ukrep: Projektno sofinanciranje vključevanja diplomantov v delo na razvojnih projektih podjetij</w:t>
      </w:r>
      <w:bookmarkEnd w:id="74"/>
    </w:p>
    <w:p w14:paraId="0BA33D71" w14:textId="77777777" w:rsidR="007D0ED9" w:rsidRPr="000D3C33" w:rsidRDefault="007D0ED9" w:rsidP="007D0ED9">
      <w:pPr>
        <w:spacing w:line="240" w:lineRule="auto"/>
        <w:jc w:val="both"/>
        <w:rPr>
          <w:rFonts w:cs="Arial"/>
          <w:b/>
          <w:noProof/>
          <w:szCs w:val="20"/>
        </w:rPr>
      </w:pPr>
      <w:r w:rsidRPr="000D3C33">
        <w:rPr>
          <w:rFonts w:cs="Arial"/>
          <w:b/>
          <w:noProof/>
          <w:szCs w:val="20"/>
        </w:rPr>
        <w:t>Analiza stanja in izzivov</w:t>
      </w:r>
    </w:p>
    <w:p w14:paraId="1078CA2E" w14:textId="6DB0366F" w:rsidR="007D0ED9" w:rsidRPr="000D3C33" w:rsidRDefault="007D0ED9" w:rsidP="007D0ED9">
      <w:pPr>
        <w:spacing w:line="240" w:lineRule="auto"/>
        <w:jc w:val="both"/>
        <w:rPr>
          <w:rFonts w:cs="Arial"/>
          <w:color w:val="000000"/>
          <w:szCs w:val="20"/>
        </w:rPr>
      </w:pPr>
      <w:r w:rsidRPr="000D3C33">
        <w:rPr>
          <w:rFonts w:cs="Arial"/>
          <w:szCs w:val="20"/>
        </w:rPr>
        <w:t xml:space="preserve">Pomanjkanje delovnih mest za diplomante v OPO in izseljevanje mladih. </w:t>
      </w:r>
      <w:r w:rsidR="000D3C33">
        <w:rPr>
          <w:rFonts w:cs="Arial"/>
          <w:color w:val="000000"/>
          <w:szCs w:val="20"/>
        </w:rPr>
        <w:t>I</w:t>
      </w:r>
      <w:r w:rsidRPr="000D3C33">
        <w:rPr>
          <w:rFonts w:cs="Arial"/>
          <w:color w:val="000000"/>
          <w:szCs w:val="20"/>
        </w:rPr>
        <w:t>zstopa visoka stopnja brezposelnosti med mladimi in majhno število delovnih mest na število delovno aktivnega prebivalstva.</w:t>
      </w:r>
    </w:p>
    <w:p w14:paraId="04F10E0C" w14:textId="77777777" w:rsidR="007D0ED9" w:rsidRPr="000D3C33" w:rsidRDefault="007D0ED9" w:rsidP="007D0ED9">
      <w:pPr>
        <w:spacing w:line="240" w:lineRule="auto"/>
        <w:jc w:val="both"/>
        <w:rPr>
          <w:rFonts w:cs="Arial"/>
          <w:noProof/>
          <w:szCs w:val="20"/>
        </w:rPr>
      </w:pPr>
    </w:p>
    <w:p w14:paraId="2EB492D7" w14:textId="77777777" w:rsidR="007D0ED9" w:rsidRPr="000D3C33" w:rsidRDefault="007D0ED9" w:rsidP="007D0ED9">
      <w:pPr>
        <w:spacing w:line="240" w:lineRule="auto"/>
        <w:jc w:val="both"/>
        <w:rPr>
          <w:rFonts w:cs="Arial"/>
          <w:noProof/>
          <w:szCs w:val="20"/>
        </w:rPr>
      </w:pPr>
      <w:r w:rsidRPr="000D3C33">
        <w:rPr>
          <w:rFonts w:cs="Arial"/>
          <w:noProof/>
          <w:szCs w:val="20"/>
        </w:rPr>
        <w:t xml:space="preserve">Ukrep se je izvajal na območju Pomurja. Na OPO v Pomurju je registriranih 38,37 % vseh podjetij v Pomurju. </w:t>
      </w:r>
      <w:r w:rsidRPr="000D3C33">
        <w:t>Na območju OPO je 44,93 % vseh brezposelnih mladih v regiji (starih od 15 do 29 let).</w:t>
      </w:r>
    </w:p>
    <w:p w14:paraId="60720996" w14:textId="77777777" w:rsidR="007D0ED9" w:rsidRPr="000D3C33" w:rsidRDefault="007D0ED9" w:rsidP="007D0ED9">
      <w:pPr>
        <w:spacing w:line="240" w:lineRule="auto"/>
        <w:jc w:val="both"/>
        <w:rPr>
          <w:rFonts w:cs="Arial"/>
          <w:b/>
          <w:noProof/>
          <w:szCs w:val="20"/>
        </w:rPr>
      </w:pPr>
    </w:p>
    <w:p w14:paraId="11E6A446" w14:textId="77777777" w:rsidR="007D0ED9" w:rsidRPr="000D3C33" w:rsidRDefault="007D0ED9" w:rsidP="007D0ED9">
      <w:pPr>
        <w:spacing w:line="240" w:lineRule="auto"/>
        <w:jc w:val="both"/>
        <w:rPr>
          <w:rFonts w:cs="Arial"/>
          <w:noProof/>
          <w:szCs w:val="20"/>
        </w:rPr>
      </w:pPr>
      <w:r w:rsidRPr="000D3C33">
        <w:rPr>
          <w:rFonts w:cs="Arial"/>
          <w:b/>
          <w:noProof/>
          <w:szCs w:val="20"/>
        </w:rPr>
        <w:lastRenderedPageBreak/>
        <w:t>Namen in cilji</w:t>
      </w:r>
    </w:p>
    <w:p w14:paraId="5838D0AB" w14:textId="77777777" w:rsidR="007D0ED9" w:rsidRPr="000D3C33" w:rsidRDefault="007D0ED9" w:rsidP="007D0ED9">
      <w:pPr>
        <w:spacing w:line="240" w:lineRule="auto"/>
        <w:jc w:val="both"/>
        <w:rPr>
          <w:rFonts w:cs="Arial"/>
          <w:szCs w:val="20"/>
        </w:rPr>
      </w:pPr>
      <w:r w:rsidRPr="000D3C33">
        <w:rPr>
          <w:rFonts w:cs="Arial"/>
          <w:szCs w:val="20"/>
        </w:rPr>
        <w:t xml:space="preserve">Namen ukrepa je spodbujanje zaposlovanja diplomantov v podjetjih, ki delujejo na OPO. </w:t>
      </w:r>
    </w:p>
    <w:p w14:paraId="16AA15A7" w14:textId="77777777" w:rsidR="007D0ED9" w:rsidRPr="000D3C33" w:rsidRDefault="007D0ED9" w:rsidP="007D0ED9">
      <w:pPr>
        <w:spacing w:line="240" w:lineRule="auto"/>
        <w:jc w:val="both"/>
        <w:rPr>
          <w:rFonts w:cs="Arial"/>
          <w:szCs w:val="20"/>
        </w:rPr>
      </w:pPr>
    </w:p>
    <w:p w14:paraId="160D5FDE" w14:textId="77777777" w:rsidR="007D0ED9" w:rsidRPr="000D3C33" w:rsidRDefault="007D0ED9" w:rsidP="007D0ED9">
      <w:pPr>
        <w:spacing w:line="240" w:lineRule="auto"/>
        <w:jc w:val="both"/>
        <w:rPr>
          <w:rFonts w:cs="Arial"/>
          <w:szCs w:val="20"/>
        </w:rPr>
      </w:pPr>
      <w:r w:rsidRPr="000D3C33">
        <w:rPr>
          <w:rFonts w:cs="Arial"/>
          <w:szCs w:val="20"/>
        </w:rPr>
        <w:t>Ukrep je namenjen podjetjem na območju izvajanja programa OPO in bo sofinanciral delo diplomantov (nepovratna sredstva) visokošolskega, univerzitetnega in podiplomskega študija, ki bodo v obliki projektno naravnanega dela v podjetjih na OPO pomagali pri razvoju inovativnih izdelkov, procesov in storitev, s katerimi določeno podjetje želi prodreti na trg in izboljšati učinkovitost in dobičkonosnost svojega poslovanja. Diplomant ima lahko prijavljeno stalno prebivališče tudi izven območja OPO, vendar mora delo opravljati na lokaciji podjetja v OPO.</w:t>
      </w:r>
    </w:p>
    <w:p w14:paraId="1A2383F8" w14:textId="77777777" w:rsidR="007D0ED9" w:rsidRPr="000D3C33" w:rsidRDefault="007D0ED9" w:rsidP="007D0ED9">
      <w:pPr>
        <w:spacing w:line="240" w:lineRule="auto"/>
        <w:jc w:val="both"/>
        <w:rPr>
          <w:rFonts w:cs="Arial"/>
          <w:szCs w:val="20"/>
        </w:rPr>
      </w:pPr>
    </w:p>
    <w:p w14:paraId="5F8A7D09" w14:textId="77777777" w:rsidR="007D0ED9" w:rsidRPr="000D3C33" w:rsidRDefault="007D0ED9" w:rsidP="007D0ED9">
      <w:pPr>
        <w:spacing w:line="240" w:lineRule="auto"/>
        <w:jc w:val="both"/>
        <w:rPr>
          <w:rFonts w:cs="Arial"/>
          <w:noProof/>
          <w:szCs w:val="20"/>
        </w:rPr>
      </w:pPr>
      <w:r w:rsidRPr="000D3C33">
        <w:rPr>
          <w:rFonts w:cs="Arial"/>
          <w:noProof/>
          <w:szCs w:val="20"/>
        </w:rPr>
        <w:t>Cilj ukrepa:</w:t>
      </w:r>
    </w:p>
    <w:p w14:paraId="5EEBA818" w14:textId="77777777" w:rsidR="007D0ED9" w:rsidRPr="000D3C33" w:rsidRDefault="007D0ED9" w:rsidP="007D0ED9">
      <w:pPr>
        <w:numPr>
          <w:ilvl w:val="0"/>
          <w:numId w:val="22"/>
        </w:numPr>
        <w:spacing w:line="240" w:lineRule="auto"/>
        <w:ind w:left="709" w:hanging="709"/>
        <w:jc w:val="both"/>
        <w:rPr>
          <w:rFonts w:cs="Arial"/>
          <w:szCs w:val="20"/>
          <w:lang w:bidi="sl-SI"/>
        </w:rPr>
      </w:pPr>
      <w:r w:rsidRPr="000D3C33">
        <w:rPr>
          <w:rFonts w:cs="Arial"/>
          <w:szCs w:val="20"/>
          <w:lang w:bidi="sl-SI"/>
        </w:rPr>
        <w:t>povečanje deleža zaposlovanja diplomantov visokošolskega, univerzitetnega in podiplomskega študija v podjetjih na OPO,</w:t>
      </w:r>
    </w:p>
    <w:p w14:paraId="119C9B28" w14:textId="77777777" w:rsidR="007D0ED9" w:rsidRPr="000D3C33" w:rsidRDefault="007D0ED9" w:rsidP="007D0ED9">
      <w:pPr>
        <w:numPr>
          <w:ilvl w:val="0"/>
          <w:numId w:val="22"/>
        </w:numPr>
        <w:spacing w:line="240" w:lineRule="auto"/>
        <w:ind w:left="709" w:hanging="709"/>
        <w:jc w:val="both"/>
        <w:rPr>
          <w:rFonts w:cs="Arial"/>
          <w:szCs w:val="20"/>
          <w:lang w:bidi="sl-SI"/>
        </w:rPr>
      </w:pPr>
      <w:r w:rsidRPr="000D3C33">
        <w:rPr>
          <w:rFonts w:cs="Arial"/>
          <w:szCs w:val="20"/>
          <w:lang w:bidi="sl-SI"/>
        </w:rPr>
        <w:t>ustvarjanje razmer za trajno vključevanje izobraženih prebivalcev, živečih v OPO, v domača podjetja.</w:t>
      </w:r>
    </w:p>
    <w:p w14:paraId="3FF8F95D" w14:textId="77777777" w:rsidR="007D0ED9" w:rsidRPr="000D3C33" w:rsidRDefault="007D0ED9" w:rsidP="007D0ED9">
      <w:pPr>
        <w:spacing w:line="240" w:lineRule="auto"/>
        <w:jc w:val="both"/>
        <w:rPr>
          <w:rFonts w:cs="Arial"/>
          <w:noProof/>
          <w:szCs w:val="20"/>
        </w:rPr>
      </w:pPr>
    </w:p>
    <w:p w14:paraId="3B11DBF5" w14:textId="77777777" w:rsidR="007D0ED9" w:rsidRPr="000D3C33" w:rsidRDefault="007D0ED9" w:rsidP="007D0ED9">
      <w:pPr>
        <w:spacing w:line="240" w:lineRule="auto"/>
        <w:jc w:val="both"/>
        <w:rPr>
          <w:rFonts w:cs="Arial"/>
          <w:noProof/>
          <w:szCs w:val="20"/>
        </w:rPr>
      </w:pPr>
      <w:r w:rsidRPr="000D3C33">
        <w:rPr>
          <w:rFonts w:cs="Arial"/>
          <w:b/>
          <w:noProof/>
          <w:szCs w:val="20"/>
        </w:rPr>
        <w:t>Predmet, aktivnosti</w:t>
      </w:r>
      <w:r w:rsidRPr="000D3C33">
        <w:rPr>
          <w:rFonts w:cs="Arial"/>
          <w:noProof/>
          <w:szCs w:val="20"/>
        </w:rPr>
        <w:t xml:space="preserve"> </w:t>
      </w:r>
    </w:p>
    <w:p w14:paraId="37301FB2" w14:textId="77777777" w:rsidR="007D0ED9" w:rsidRPr="000D3C33" w:rsidRDefault="007D0ED9" w:rsidP="007D0ED9">
      <w:pPr>
        <w:spacing w:line="240" w:lineRule="auto"/>
        <w:jc w:val="both"/>
        <w:rPr>
          <w:rFonts w:cs="Arial"/>
          <w:noProof/>
          <w:szCs w:val="20"/>
        </w:rPr>
      </w:pPr>
      <w:r w:rsidRPr="000D3C33">
        <w:rPr>
          <w:rFonts w:cs="Arial"/>
          <w:szCs w:val="20"/>
        </w:rPr>
        <w:t xml:space="preserve">Sofinanciranje projektnega dela diplomantov (nepovratna sredstva) visokošolskega, univerzitetnega in podiplomskega študija in/ali drugih </w:t>
      </w:r>
      <w:r w:rsidRPr="000D3C33">
        <w:rPr>
          <w:rFonts w:cs="Arial"/>
          <w:noProof/>
          <w:szCs w:val="20"/>
        </w:rPr>
        <w:t>aktivnosti oziroma stroškov v skladu z uredbo o dodeljevanju regionalnih državnih pomoči.</w:t>
      </w:r>
    </w:p>
    <w:p w14:paraId="4C3CB366" w14:textId="77777777" w:rsidR="007D0ED9" w:rsidRPr="000D3C33" w:rsidRDefault="007D0ED9" w:rsidP="007D0ED9">
      <w:pPr>
        <w:spacing w:line="240" w:lineRule="auto"/>
        <w:jc w:val="both"/>
        <w:rPr>
          <w:rFonts w:cs="Arial"/>
          <w:noProof/>
          <w:szCs w:val="20"/>
        </w:rPr>
      </w:pPr>
    </w:p>
    <w:p w14:paraId="4FBB31B0" w14:textId="77777777" w:rsidR="007D0ED9" w:rsidRPr="000D3C33" w:rsidRDefault="007D0ED9" w:rsidP="007D0ED9">
      <w:pPr>
        <w:spacing w:line="240" w:lineRule="auto"/>
        <w:jc w:val="both"/>
        <w:rPr>
          <w:rFonts w:cs="Arial"/>
          <w:noProof/>
          <w:szCs w:val="20"/>
        </w:rPr>
      </w:pPr>
      <w:r w:rsidRPr="000D3C33">
        <w:rPr>
          <w:rFonts w:cs="Arial"/>
          <w:noProof/>
          <w:szCs w:val="20"/>
        </w:rPr>
        <w:t>Upravičena aktivnost in strošek je tudi kritje rizikov in izvajanje ukrepa.</w:t>
      </w:r>
    </w:p>
    <w:p w14:paraId="5B6DFA69" w14:textId="77777777" w:rsidR="007D0ED9" w:rsidRPr="000D3C33" w:rsidRDefault="007D0ED9" w:rsidP="007D0ED9">
      <w:pPr>
        <w:spacing w:line="240" w:lineRule="auto"/>
        <w:jc w:val="both"/>
        <w:rPr>
          <w:rFonts w:cs="Arial"/>
          <w:b/>
          <w:noProof/>
          <w:szCs w:val="20"/>
        </w:rPr>
      </w:pPr>
    </w:p>
    <w:p w14:paraId="252C874E" w14:textId="77777777" w:rsidR="007D0ED9" w:rsidRPr="000D3C33" w:rsidRDefault="007D0ED9" w:rsidP="007D0ED9">
      <w:pPr>
        <w:spacing w:line="240" w:lineRule="auto"/>
        <w:jc w:val="both"/>
        <w:rPr>
          <w:rFonts w:cs="Arial"/>
          <w:b/>
          <w:noProof/>
          <w:szCs w:val="20"/>
        </w:rPr>
      </w:pPr>
      <w:r w:rsidRPr="000D3C33">
        <w:rPr>
          <w:rFonts w:cs="Arial"/>
          <w:b/>
          <w:noProof/>
          <w:szCs w:val="20"/>
        </w:rPr>
        <w:t>Izvajanje</w:t>
      </w:r>
    </w:p>
    <w:p w14:paraId="384F8A29" w14:textId="77777777" w:rsidR="007D0ED9" w:rsidRPr="000D3C33" w:rsidRDefault="007D0ED9" w:rsidP="007D0ED9">
      <w:pPr>
        <w:spacing w:line="240" w:lineRule="auto"/>
        <w:jc w:val="both"/>
        <w:rPr>
          <w:rFonts w:cs="Arial"/>
          <w:noProof/>
          <w:szCs w:val="20"/>
        </w:rPr>
      </w:pPr>
      <w:r w:rsidRPr="000D3C33">
        <w:rPr>
          <w:rFonts w:cs="Arial"/>
          <w:szCs w:val="20"/>
        </w:rPr>
        <w:t>Javni razpis za podjetja in javni poziv za diplomante.</w:t>
      </w:r>
    </w:p>
    <w:p w14:paraId="5E742407" w14:textId="77777777" w:rsidR="007D0ED9" w:rsidRPr="000D3C33" w:rsidRDefault="007D0ED9" w:rsidP="007D0ED9">
      <w:pPr>
        <w:spacing w:line="240" w:lineRule="auto"/>
        <w:jc w:val="both"/>
        <w:rPr>
          <w:rFonts w:cs="Arial"/>
          <w:noProof/>
          <w:szCs w:val="20"/>
        </w:rPr>
      </w:pPr>
    </w:p>
    <w:p w14:paraId="28971848" w14:textId="77777777" w:rsidR="007D0ED9" w:rsidRPr="000D3C33" w:rsidRDefault="007D0ED9" w:rsidP="007D0ED9">
      <w:pPr>
        <w:spacing w:line="240" w:lineRule="auto"/>
        <w:jc w:val="both"/>
        <w:rPr>
          <w:rFonts w:cs="Arial"/>
          <w:noProof/>
          <w:szCs w:val="20"/>
        </w:rPr>
      </w:pPr>
      <w:r w:rsidRPr="000D3C33">
        <w:rPr>
          <w:rFonts w:cs="Arial"/>
          <w:noProof/>
          <w:szCs w:val="20"/>
        </w:rPr>
        <w:t xml:space="preserve">Nosilec ukrepa je MKRR, izvajalci MKRR in RRA-ji. Raven izvedbe je nacionalna in regionalna. </w:t>
      </w:r>
    </w:p>
    <w:p w14:paraId="478B3FAC" w14:textId="77777777" w:rsidR="007D0ED9" w:rsidRPr="000D3C33" w:rsidRDefault="007D0ED9" w:rsidP="007D0ED9">
      <w:pPr>
        <w:spacing w:line="240" w:lineRule="auto"/>
        <w:jc w:val="both"/>
        <w:rPr>
          <w:rFonts w:cs="Arial"/>
          <w:noProof/>
          <w:szCs w:val="20"/>
        </w:rPr>
      </w:pPr>
    </w:p>
    <w:p w14:paraId="44168832" w14:textId="77777777" w:rsidR="007D0ED9" w:rsidRPr="000D3C33" w:rsidRDefault="007D0ED9" w:rsidP="007D0ED9">
      <w:pPr>
        <w:spacing w:line="240" w:lineRule="auto"/>
        <w:jc w:val="both"/>
        <w:rPr>
          <w:rFonts w:cs="Arial"/>
          <w:noProof/>
          <w:szCs w:val="20"/>
        </w:rPr>
      </w:pPr>
      <w:r w:rsidRPr="000D3C33">
        <w:rPr>
          <w:rFonts w:cs="Arial"/>
          <w:b/>
          <w:noProof/>
          <w:szCs w:val="20"/>
        </w:rPr>
        <w:t>Ciljne skupine</w:t>
      </w:r>
      <w:r w:rsidRPr="000D3C33">
        <w:rPr>
          <w:rFonts w:cs="Arial"/>
          <w:noProof/>
          <w:szCs w:val="20"/>
        </w:rPr>
        <w:t xml:space="preserve"> </w:t>
      </w:r>
    </w:p>
    <w:p w14:paraId="2F73B06B" w14:textId="77777777" w:rsidR="007D0ED9" w:rsidRPr="000D3C33" w:rsidRDefault="007D0ED9" w:rsidP="007D0ED9">
      <w:pPr>
        <w:spacing w:line="240" w:lineRule="auto"/>
        <w:jc w:val="both"/>
        <w:rPr>
          <w:rFonts w:cs="Arial"/>
          <w:szCs w:val="20"/>
        </w:rPr>
      </w:pPr>
      <w:r w:rsidRPr="000D3C33">
        <w:rPr>
          <w:rFonts w:cs="Arial"/>
          <w:szCs w:val="20"/>
        </w:rPr>
        <w:t>Podjetja, diplomanti.</w:t>
      </w:r>
    </w:p>
    <w:p w14:paraId="0443D2F0" w14:textId="77777777" w:rsidR="007D0ED9" w:rsidRPr="000D3C33" w:rsidRDefault="007D0ED9" w:rsidP="007D0ED9">
      <w:pPr>
        <w:spacing w:line="240" w:lineRule="auto"/>
        <w:jc w:val="both"/>
        <w:rPr>
          <w:rFonts w:cs="Arial"/>
          <w:noProof/>
          <w:szCs w:val="20"/>
        </w:rPr>
      </w:pPr>
    </w:p>
    <w:p w14:paraId="39000167" w14:textId="77777777" w:rsidR="007D0ED9" w:rsidRPr="000D3C33" w:rsidRDefault="007D0ED9" w:rsidP="007D0ED9">
      <w:pPr>
        <w:spacing w:line="240" w:lineRule="auto"/>
        <w:jc w:val="both"/>
        <w:rPr>
          <w:rFonts w:cs="Arial"/>
          <w:b/>
          <w:noProof/>
          <w:szCs w:val="20"/>
        </w:rPr>
      </w:pPr>
      <w:r w:rsidRPr="000D3C33">
        <w:rPr>
          <w:rFonts w:cs="Arial"/>
          <w:b/>
          <w:noProof/>
          <w:szCs w:val="20"/>
        </w:rPr>
        <w:t>Državna pomoč</w:t>
      </w:r>
    </w:p>
    <w:p w14:paraId="50429972" w14:textId="77777777" w:rsidR="007D0ED9" w:rsidRPr="000D3C33" w:rsidRDefault="007D0ED9" w:rsidP="007D0ED9">
      <w:pPr>
        <w:spacing w:line="240" w:lineRule="auto"/>
        <w:jc w:val="both"/>
        <w:rPr>
          <w:rFonts w:cs="Arial"/>
          <w:szCs w:val="20"/>
        </w:rPr>
      </w:pPr>
      <w:r w:rsidRPr="000D3C33">
        <w:rPr>
          <w:rFonts w:cs="Arial"/>
          <w:noProof/>
          <w:szCs w:val="20"/>
        </w:rPr>
        <w:t>Ukrep predstavlja državno pomoč. Pred pričetkom izvajanja bo priglašena ustrezna shema državnih pomoči.</w:t>
      </w:r>
    </w:p>
    <w:p w14:paraId="260579C4" w14:textId="77777777" w:rsidR="007D0ED9" w:rsidRDefault="007D0ED9" w:rsidP="007D0ED9">
      <w:pPr>
        <w:spacing w:line="240" w:lineRule="auto"/>
        <w:jc w:val="both"/>
        <w:rPr>
          <w:rFonts w:cs="Arial"/>
          <w:szCs w:val="20"/>
        </w:rPr>
      </w:pPr>
    </w:p>
    <w:p w14:paraId="7FF3D0D0" w14:textId="77777777" w:rsidR="001E0A29" w:rsidRPr="002805EC" w:rsidRDefault="001E0A29" w:rsidP="001E0A29">
      <w:pPr>
        <w:pStyle w:val="Naslov4BM"/>
        <w:spacing w:line="240" w:lineRule="auto"/>
      </w:pPr>
      <w:r>
        <w:t>Ukrep</w:t>
      </w:r>
      <w:r w:rsidRPr="002805EC">
        <w:t>: Regijska štipendijska shema</w:t>
      </w:r>
    </w:p>
    <w:p w14:paraId="479EA9C8" w14:textId="77777777" w:rsidR="001E0A29" w:rsidRPr="00E63025" w:rsidRDefault="001E0A29" w:rsidP="001E0A29">
      <w:pPr>
        <w:spacing w:line="240" w:lineRule="auto"/>
        <w:jc w:val="both"/>
        <w:rPr>
          <w:rFonts w:cs="Arial"/>
          <w:b/>
          <w:noProof/>
          <w:szCs w:val="20"/>
        </w:rPr>
      </w:pPr>
      <w:r w:rsidRPr="00E63025">
        <w:rPr>
          <w:rFonts w:cs="Arial"/>
          <w:b/>
          <w:noProof/>
          <w:szCs w:val="20"/>
        </w:rPr>
        <w:t>Analiza stanja, izzivov:</w:t>
      </w:r>
    </w:p>
    <w:p w14:paraId="11CB3A10" w14:textId="77777777" w:rsidR="008F65FA" w:rsidRDefault="008F65FA" w:rsidP="001E0A29">
      <w:pPr>
        <w:spacing w:line="240" w:lineRule="auto"/>
        <w:jc w:val="both"/>
        <w:rPr>
          <w:rFonts w:cs="Arial"/>
          <w:noProof/>
          <w:szCs w:val="20"/>
        </w:rPr>
      </w:pPr>
      <w:r w:rsidRPr="008F65FA">
        <w:rPr>
          <w:rFonts w:cs="Arial"/>
          <w:noProof/>
          <w:szCs w:val="20"/>
        </w:rPr>
        <w:t>Obmejna problemska območja (OPO) se soočajo z visoko stopnjo brezposelnosti, zlasti med mladimi, ter omejenimi možnostmi zaposlovanja diplomantov. Na teh območjih so pogosto prisotne strukturne težave na trgu dela, vključno z nizko izobrazbeno strukturo in pomanjkanjem ustrezno usposobljenih kadrov. Poleg tega je v nekaterih območjih prisoten tudi visok nivo odseljevanja mladih, kar še dodatno poslabša razmere. Zakon o štipendiranju in Zakon o spodbujanju regionalnega razvoja (ZSRR-2) sta osnova za oblikovanje regijskih štipendijskih shem, ki omogočajo usklajevanje potreb po kadrih s potrebami podjetij ter spodbujajo vračanje in zadrževanje mladih strokovnjakov v obmejnih problemskih območjih.</w:t>
      </w:r>
    </w:p>
    <w:p w14:paraId="6BE87FD0" w14:textId="77777777" w:rsidR="008F65FA" w:rsidRDefault="008F65FA" w:rsidP="001E0A29">
      <w:pPr>
        <w:spacing w:line="240" w:lineRule="auto"/>
        <w:jc w:val="both"/>
        <w:rPr>
          <w:rFonts w:cs="Arial"/>
          <w:noProof/>
          <w:szCs w:val="20"/>
        </w:rPr>
      </w:pPr>
    </w:p>
    <w:p w14:paraId="472DD748" w14:textId="300932A4" w:rsidR="001E0A29" w:rsidRPr="00E63025" w:rsidRDefault="001E0A29" w:rsidP="001E0A29">
      <w:pPr>
        <w:spacing w:line="240" w:lineRule="auto"/>
        <w:jc w:val="both"/>
        <w:rPr>
          <w:rFonts w:cs="Arial"/>
          <w:noProof/>
          <w:szCs w:val="20"/>
          <w:highlight w:val="yellow"/>
        </w:rPr>
      </w:pPr>
      <w:r w:rsidRPr="00E63025">
        <w:rPr>
          <w:rFonts w:cs="Arial"/>
          <w:b/>
          <w:noProof/>
          <w:szCs w:val="20"/>
        </w:rPr>
        <w:t>Namen in cilji:</w:t>
      </w:r>
    </w:p>
    <w:p w14:paraId="6FAAF96A" w14:textId="4558424E" w:rsidR="008F65FA" w:rsidRDefault="008F65FA" w:rsidP="001E0A29">
      <w:pPr>
        <w:spacing w:line="240" w:lineRule="auto"/>
        <w:jc w:val="both"/>
        <w:rPr>
          <w:rFonts w:cs="Arial"/>
          <w:noProof/>
          <w:szCs w:val="20"/>
        </w:rPr>
      </w:pPr>
      <w:r w:rsidRPr="008F65FA">
        <w:rPr>
          <w:rFonts w:cs="Arial"/>
          <w:noProof/>
          <w:szCs w:val="20"/>
        </w:rPr>
        <w:t>Namen ukrepa je spodbuditi zaposlovanje diplomantov visokošolskih, univerzitetnih in podiplomskih študijskih programov v podjetjih na obmejnih problemskih območjih. Ukrep omogoča usklajevanje potreb po kadrih z izobraževalnimi potrebščinami in spodbuja povezovanje izobraževalnih ustanov z lokalnimi podjetji, kar prispeva k zmanjševanju odseljevanja mladih ter k boljši izobrazbeni in kadrovski strukturi teh območij.</w:t>
      </w:r>
    </w:p>
    <w:p w14:paraId="6545E781" w14:textId="77777777" w:rsidR="008F65FA" w:rsidRDefault="008F65FA" w:rsidP="001E0A29">
      <w:pPr>
        <w:spacing w:line="240" w:lineRule="auto"/>
        <w:jc w:val="both"/>
        <w:rPr>
          <w:rFonts w:cs="Arial"/>
          <w:noProof/>
          <w:szCs w:val="20"/>
        </w:rPr>
      </w:pPr>
    </w:p>
    <w:p w14:paraId="03685D17" w14:textId="77777777" w:rsidR="008F65FA" w:rsidRPr="008F65FA" w:rsidRDefault="008F65FA" w:rsidP="008F65FA">
      <w:pPr>
        <w:spacing w:line="240" w:lineRule="auto"/>
        <w:jc w:val="both"/>
        <w:rPr>
          <w:rFonts w:cs="Arial"/>
          <w:noProof/>
          <w:szCs w:val="20"/>
        </w:rPr>
      </w:pPr>
      <w:r w:rsidRPr="008F65FA">
        <w:rPr>
          <w:rFonts w:cs="Arial"/>
          <w:noProof/>
          <w:szCs w:val="20"/>
        </w:rPr>
        <w:t>Specifični cilji ukrepa so:</w:t>
      </w:r>
    </w:p>
    <w:p w14:paraId="522BFA6E" w14:textId="77777777" w:rsidR="008F65FA" w:rsidRDefault="008F65FA" w:rsidP="008F65FA">
      <w:pPr>
        <w:pStyle w:val="Odstavekseznama"/>
        <w:numPr>
          <w:ilvl w:val="0"/>
          <w:numId w:val="192"/>
        </w:numPr>
        <w:spacing w:line="240" w:lineRule="auto"/>
        <w:jc w:val="both"/>
        <w:rPr>
          <w:rFonts w:cs="Arial"/>
          <w:noProof/>
          <w:szCs w:val="20"/>
        </w:rPr>
      </w:pPr>
      <w:r w:rsidRPr="008F65FA">
        <w:rPr>
          <w:rFonts w:cs="Arial"/>
          <w:noProof/>
          <w:szCs w:val="20"/>
        </w:rPr>
        <w:t>Usmerjanje štipendij na območja z visoko brezposelnostjo mladih</w:t>
      </w:r>
      <w:r>
        <w:rPr>
          <w:rFonts w:cs="Arial"/>
          <w:noProof/>
          <w:szCs w:val="20"/>
        </w:rPr>
        <w:t>;</w:t>
      </w:r>
    </w:p>
    <w:p w14:paraId="1057CD93" w14:textId="77777777" w:rsidR="008F65FA" w:rsidRDefault="008F65FA" w:rsidP="008F65FA">
      <w:pPr>
        <w:pStyle w:val="Odstavekseznama"/>
        <w:numPr>
          <w:ilvl w:val="0"/>
          <w:numId w:val="192"/>
        </w:numPr>
        <w:spacing w:line="240" w:lineRule="auto"/>
        <w:jc w:val="both"/>
        <w:rPr>
          <w:rFonts w:cs="Arial"/>
          <w:noProof/>
          <w:szCs w:val="20"/>
        </w:rPr>
      </w:pPr>
      <w:r w:rsidRPr="008F65FA">
        <w:rPr>
          <w:rFonts w:cs="Arial"/>
          <w:noProof/>
          <w:szCs w:val="20"/>
        </w:rPr>
        <w:t>Spodbujanje vračanja diplomantov in ohranjanje mladih kadrov v regiji</w:t>
      </w:r>
      <w:r>
        <w:rPr>
          <w:rFonts w:cs="Arial"/>
          <w:noProof/>
          <w:szCs w:val="20"/>
        </w:rPr>
        <w:t>;</w:t>
      </w:r>
    </w:p>
    <w:p w14:paraId="147126DB" w14:textId="77777777" w:rsidR="008F65FA" w:rsidRDefault="008F65FA" w:rsidP="008F65FA">
      <w:pPr>
        <w:pStyle w:val="Odstavekseznama"/>
        <w:numPr>
          <w:ilvl w:val="0"/>
          <w:numId w:val="192"/>
        </w:numPr>
        <w:spacing w:line="240" w:lineRule="auto"/>
        <w:jc w:val="both"/>
        <w:rPr>
          <w:rFonts w:cs="Arial"/>
          <w:noProof/>
          <w:szCs w:val="20"/>
        </w:rPr>
      </w:pPr>
      <w:r w:rsidRPr="008F65FA">
        <w:rPr>
          <w:rFonts w:cs="Arial"/>
          <w:noProof/>
          <w:szCs w:val="20"/>
        </w:rPr>
        <w:t>Zniževanje strukturne brezposelnosti in izboljšanje kadrovske baze podjetij na OPO</w:t>
      </w:r>
      <w:r>
        <w:rPr>
          <w:rFonts w:cs="Arial"/>
          <w:noProof/>
          <w:szCs w:val="20"/>
        </w:rPr>
        <w:t>;</w:t>
      </w:r>
    </w:p>
    <w:p w14:paraId="79D030E4" w14:textId="69203A80" w:rsidR="008F65FA" w:rsidRPr="008F65FA" w:rsidRDefault="008F65FA" w:rsidP="008F65FA">
      <w:pPr>
        <w:pStyle w:val="Odstavekseznama"/>
        <w:numPr>
          <w:ilvl w:val="0"/>
          <w:numId w:val="192"/>
        </w:numPr>
        <w:spacing w:line="240" w:lineRule="auto"/>
        <w:jc w:val="both"/>
        <w:rPr>
          <w:rFonts w:cs="Arial"/>
          <w:noProof/>
          <w:szCs w:val="20"/>
        </w:rPr>
      </w:pPr>
      <w:r w:rsidRPr="008F65FA">
        <w:rPr>
          <w:rFonts w:cs="Arial"/>
          <w:noProof/>
          <w:szCs w:val="20"/>
        </w:rPr>
        <w:t>Krepitev povezave med izobraževanjem in potrebami trga dela v obmejnih območjih.</w:t>
      </w:r>
    </w:p>
    <w:p w14:paraId="2869A7BD" w14:textId="77777777" w:rsidR="008F65FA" w:rsidRDefault="008F65FA" w:rsidP="001E0A29">
      <w:pPr>
        <w:spacing w:line="240" w:lineRule="auto"/>
        <w:jc w:val="both"/>
        <w:rPr>
          <w:rFonts w:cs="Arial"/>
          <w:noProof/>
          <w:szCs w:val="20"/>
        </w:rPr>
      </w:pPr>
    </w:p>
    <w:p w14:paraId="31AD6BE8" w14:textId="77777777" w:rsidR="008F65FA" w:rsidRPr="008F65FA" w:rsidRDefault="008F65FA" w:rsidP="008F65FA">
      <w:pPr>
        <w:spacing w:line="240" w:lineRule="auto"/>
        <w:jc w:val="both"/>
        <w:rPr>
          <w:rFonts w:cs="Arial"/>
          <w:noProof/>
          <w:szCs w:val="20"/>
        </w:rPr>
      </w:pPr>
      <w:r w:rsidRPr="008F65FA">
        <w:rPr>
          <w:rFonts w:cs="Arial"/>
          <w:noProof/>
          <w:szCs w:val="20"/>
        </w:rPr>
        <w:t>Pričakovani rezultati in učinki:</w:t>
      </w:r>
    </w:p>
    <w:p w14:paraId="5F4F01C4" w14:textId="77777777" w:rsidR="008F65FA" w:rsidRDefault="008F65FA" w:rsidP="008F65FA">
      <w:pPr>
        <w:pStyle w:val="Odstavekseznama"/>
        <w:numPr>
          <w:ilvl w:val="0"/>
          <w:numId w:val="193"/>
        </w:numPr>
        <w:spacing w:line="240" w:lineRule="auto"/>
        <w:jc w:val="both"/>
        <w:rPr>
          <w:rFonts w:cs="Arial"/>
          <w:noProof/>
          <w:szCs w:val="20"/>
        </w:rPr>
      </w:pPr>
      <w:r w:rsidRPr="008F65FA">
        <w:rPr>
          <w:rFonts w:cs="Arial"/>
          <w:noProof/>
          <w:szCs w:val="20"/>
        </w:rPr>
        <w:t>Povečanje števila diplomantov, zaposlenih v podjetjih na OPO</w:t>
      </w:r>
      <w:r>
        <w:rPr>
          <w:rFonts w:cs="Arial"/>
          <w:noProof/>
          <w:szCs w:val="20"/>
        </w:rPr>
        <w:t>;</w:t>
      </w:r>
    </w:p>
    <w:p w14:paraId="7AE50CAD" w14:textId="77777777" w:rsidR="008F65FA" w:rsidRDefault="008F65FA" w:rsidP="008F65FA">
      <w:pPr>
        <w:pStyle w:val="Odstavekseznama"/>
        <w:numPr>
          <w:ilvl w:val="0"/>
          <w:numId w:val="193"/>
        </w:numPr>
        <w:spacing w:line="240" w:lineRule="auto"/>
        <w:jc w:val="both"/>
        <w:rPr>
          <w:rFonts w:cs="Arial"/>
          <w:noProof/>
          <w:szCs w:val="20"/>
        </w:rPr>
      </w:pPr>
      <w:r w:rsidRPr="008F65FA">
        <w:rPr>
          <w:rFonts w:cs="Arial"/>
          <w:noProof/>
          <w:szCs w:val="20"/>
        </w:rPr>
        <w:t>Znižanje stopnje odseljevanja mladih iz teh regij</w:t>
      </w:r>
      <w:r>
        <w:rPr>
          <w:rFonts w:cs="Arial"/>
          <w:noProof/>
          <w:szCs w:val="20"/>
        </w:rPr>
        <w:t>;</w:t>
      </w:r>
    </w:p>
    <w:p w14:paraId="5D6226D2" w14:textId="700B41B7" w:rsidR="008F65FA" w:rsidRPr="008F65FA" w:rsidRDefault="008F65FA" w:rsidP="008F65FA">
      <w:pPr>
        <w:pStyle w:val="Odstavekseznama"/>
        <w:numPr>
          <w:ilvl w:val="0"/>
          <w:numId w:val="193"/>
        </w:numPr>
        <w:spacing w:line="240" w:lineRule="auto"/>
        <w:jc w:val="both"/>
        <w:rPr>
          <w:rFonts w:cs="Arial"/>
          <w:noProof/>
          <w:szCs w:val="20"/>
        </w:rPr>
      </w:pPr>
      <w:r w:rsidRPr="008F65FA">
        <w:rPr>
          <w:rFonts w:cs="Arial"/>
          <w:noProof/>
          <w:szCs w:val="20"/>
        </w:rPr>
        <w:t>Povečanje števila podjetij, ki aktivno sodelujejo v štipendijskih shemah in načrtujejo dolgoročen razvoj kadrov.</w:t>
      </w:r>
    </w:p>
    <w:p w14:paraId="3301E64E" w14:textId="77777777" w:rsidR="008F65FA" w:rsidRDefault="008F65FA" w:rsidP="001E0A29">
      <w:pPr>
        <w:spacing w:line="240" w:lineRule="auto"/>
        <w:jc w:val="both"/>
        <w:rPr>
          <w:rFonts w:cs="Arial"/>
          <w:noProof/>
          <w:szCs w:val="20"/>
        </w:rPr>
      </w:pPr>
    </w:p>
    <w:p w14:paraId="497B742B" w14:textId="19783124" w:rsidR="001E0A29" w:rsidRDefault="001E0A29" w:rsidP="001E0A29">
      <w:pPr>
        <w:spacing w:line="240" w:lineRule="auto"/>
        <w:jc w:val="both"/>
        <w:rPr>
          <w:rFonts w:cs="Arial"/>
          <w:noProof/>
          <w:szCs w:val="20"/>
        </w:rPr>
      </w:pPr>
      <w:r w:rsidRPr="00116A7D">
        <w:rPr>
          <w:rFonts w:cs="Arial"/>
          <w:noProof/>
          <w:szCs w:val="20"/>
        </w:rPr>
        <w:t>Splošen cilj regijske sheme kadrovskih štipendij je šolanje mladih za potrebe gospodarstva, zaposlovanja v gospodarstvu in s tem preprečitev odseljevanja mladih iz statistične regije.</w:t>
      </w:r>
    </w:p>
    <w:p w14:paraId="7AA60FF1" w14:textId="77777777" w:rsidR="008F65FA" w:rsidRDefault="008F65FA" w:rsidP="001E0A29">
      <w:pPr>
        <w:spacing w:line="240" w:lineRule="auto"/>
        <w:jc w:val="both"/>
        <w:rPr>
          <w:rFonts w:cs="Arial"/>
          <w:noProof/>
          <w:szCs w:val="20"/>
        </w:rPr>
      </w:pPr>
    </w:p>
    <w:p w14:paraId="4411754C" w14:textId="77777777" w:rsidR="001E0A29" w:rsidRPr="00E63025" w:rsidRDefault="001E0A29" w:rsidP="001E0A29">
      <w:pPr>
        <w:spacing w:line="240" w:lineRule="auto"/>
        <w:jc w:val="both"/>
        <w:rPr>
          <w:rFonts w:cs="Arial"/>
          <w:noProof/>
          <w:szCs w:val="20"/>
        </w:rPr>
      </w:pPr>
      <w:r w:rsidRPr="00E63025">
        <w:rPr>
          <w:rFonts w:cs="Arial"/>
          <w:b/>
          <w:noProof/>
          <w:szCs w:val="20"/>
        </w:rPr>
        <w:t>Predmet,  aktivnosti:</w:t>
      </w:r>
      <w:r w:rsidRPr="00E63025">
        <w:rPr>
          <w:rFonts w:cs="Arial"/>
          <w:noProof/>
          <w:szCs w:val="20"/>
        </w:rPr>
        <w:t xml:space="preserve"> </w:t>
      </w:r>
    </w:p>
    <w:p w14:paraId="468BC2BA" w14:textId="52592B94" w:rsidR="00756AB2" w:rsidRDefault="00756AB2" w:rsidP="00756AB2">
      <w:pPr>
        <w:pStyle w:val="Odstavekseznama"/>
        <w:numPr>
          <w:ilvl w:val="0"/>
          <w:numId w:val="194"/>
        </w:numPr>
        <w:spacing w:line="240" w:lineRule="auto"/>
        <w:jc w:val="both"/>
        <w:rPr>
          <w:rFonts w:cs="Arial"/>
          <w:noProof/>
          <w:szCs w:val="20"/>
        </w:rPr>
      </w:pPr>
      <w:r w:rsidRPr="00756AB2">
        <w:rPr>
          <w:rFonts w:cs="Arial"/>
          <w:noProof/>
          <w:szCs w:val="20"/>
        </w:rPr>
        <w:t>Sofinanciranje kadrovskih štipendij: Podjetjem v OPO omogočimo sofinanciranje kadrovskih štipendij za zaposlitev diplomantov, s poudarkom na obmejnih območjih</w:t>
      </w:r>
      <w:r>
        <w:rPr>
          <w:rFonts w:cs="Arial"/>
          <w:noProof/>
          <w:szCs w:val="20"/>
        </w:rPr>
        <w:t>;</w:t>
      </w:r>
    </w:p>
    <w:p w14:paraId="7137AD17" w14:textId="77777777" w:rsidR="00756AB2" w:rsidRDefault="00756AB2" w:rsidP="00756AB2">
      <w:pPr>
        <w:pStyle w:val="Odstavekseznama"/>
        <w:numPr>
          <w:ilvl w:val="0"/>
          <w:numId w:val="194"/>
        </w:numPr>
        <w:spacing w:line="240" w:lineRule="auto"/>
        <w:jc w:val="both"/>
        <w:rPr>
          <w:rFonts w:cs="Arial"/>
          <w:noProof/>
          <w:szCs w:val="20"/>
        </w:rPr>
      </w:pPr>
      <w:r w:rsidRPr="00756AB2">
        <w:rPr>
          <w:rFonts w:cs="Arial"/>
          <w:noProof/>
          <w:szCs w:val="20"/>
        </w:rPr>
        <w:t>Povezovanje z izobraževalnimi institucijami: Aktivnosti vključujejo sodelovanje z izobraževalnimi institucijami pri usklajevanju izobraževalnih programov s potrebami podjetij in trga dela</w:t>
      </w:r>
      <w:r>
        <w:rPr>
          <w:rFonts w:cs="Arial"/>
          <w:noProof/>
          <w:szCs w:val="20"/>
        </w:rPr>
        <w:t>;</w:t>
      </w:r>
    </w:p>
    <w:p w14:paraId="2475CD4D" w14:textId="77777777" w:rsidR="00756AB2" w:rsidRDefault="00756AB2" w:rsidP="00756AB2">
      <w:pPr>
        <w:pStyle w:val="Odstavekseznama"/>
        <w:numPr>
          <w:ilvl w:val="0"/>
          <w:numId w:val="194"/>
        </w:numPr>
        <w:spacing w:line="240" w:lineRule="auto"/>
        <w:jc w:val="both"/>
        <w:rPr>
          <w:rFonts w:cs="Arial"/>
          <w:noProof/>
          <w:szCs w:val="20"/>
        </w:rPr>
      </w:pPr>
      <w:r w:rsidRPr="00756AB2">
        <w:rPr>
          <w:rFonts w:cs="Arial"/>
          <w:noProof/>
          <w:szCs w:val="20"/>
        </w:rPr>
        <w:t>Načrtovanje kadrovskih potreb: Podjetja se bodo spodbujala, da načrtujejo in razvijajo kadrovske baze skladno s potrebami regije in s prihodnjimi gospodarskimi trendi</w:t>
      </w:r>
      <w:r>
        <w:rPr>
          <w:rFonts w:cs="Arial"/>
          <w:noProof/>
          <w:szCs w:val="20"/>
        </w:rPr>
        <w:t>;</w:t>
      </w:r>
    </w:p>
    <w:p w14:paraId="614AD7E2" w14:textId="422F1CEF" w:rsidR="00756AB2" w:rsidRPr="00756AB2" w:rsidRDefault="00756AB2" w:rsidP="00756AB2">
      <w:pPr>
        <w:pStyle w:val="Odstavekseznama"/>
        <w:numPr>
          <w:ilvl w:val="0"/>
          <w:numId w:val="194"/>
        </w:numPr>
        <w:spacing w:line="240" w:lineRule="auto"/>
        <w:jc w:val="both"/>
        <w:rPr>
          <w:rFonts w:cs="Arial"/>
          <w:noProof/>
          <w:szCs w:val="20"/>
        </w:rPr>
      </w:pPr>
      <w:r w:rsidRPr="00756AB2">
        <w:rPr>
          <w:rFonts w:cs="Arial"/>
          <w:noProof/>
          <w:szCs w:val="20"/>
        </w:rPr>
        <w:t>Spodbujanje povpraševanja po diplomantih: Aktivnosti za povečanje povpraševanja po usposobljenih kadrih v obmejnih območjih.</w:t>
      </w:r>
    </w:p>
    <w:p w14:paraId="7AE1F5EA" w14:textId="77777777" w:rsidR="00756AB2" w:rsidRDefault="00756AB2" w:rsidP="001E0A29">
      <w:pPr>
        <w:spacing w:line="240" w:lineRule="auto"/>
        <w:jc w:val="both"/>
        <w:rPr>
          <w:rFonts w:cs="Arial"/>
          <w:noProof/>
          <w:szCs w:val="20"/>
        </w:rPr>
      </w:pPr>
    </w:p>
    <w:p w14:paraId="0DF1457A" w14:textId="77777777" w:rsidR="001E0A29" w:rsidRPr="00E63025" w:rsidRDefault="001E0A29" w:rsidP="001E0A29">
      <w:pPr>
        <w:spacing w:line="240" w:lineRule="auto"/>
        <w:jc w:val="both"/>
        <w:rPr>
          <w:rFonts w:cs="Arial"/>
          <w:b/>
          <w:noProof/>
          <w:szCs w:val="20"/>
        </w:rPr>
      </w:pPr>
      <w:r w:rsidRPr="00E63025">
        <w:rPr>
          <w:rFonts w:cs="Arial"/>
          <w:b/>
          <w:noProof/>
          <w:szCs w:val="20"/>
        </w:rPr>
        <w:t>Izvajanje:</w:t>
      </w:r>
    </w:p>
    <w:p w14:paraId="7C02FF9B" w14:textId="77777777" w:rsidR="001E0A29" w:rsidRPr="0042179F" w:rsidRDefault="001E0A29" w:rsidP="001E0A29">
      <w:pPr>
        <w:spacing w:line="240" w:lineRule="auto"/>
        <w:jc w:val="both"/>
        <w:rPr>
          <w:rFonts w:cs="Arial"/>
          <w:noProof/>
          <w:szCs w:val="20"/>
        </w:rPr>
      </w:pPr>
      <w:r w:rsidRPr="0042179F">
        <w:rPr>
          <w:rFonts w:cs="Arial"/>
          <w:noProof/>
          <w:szCs w:val="20"/>
          <w:lang w:eastAsia="sl-SI"/>
        </w:rPr>
        <w:t>Javni razpis za izbor projektov sofinanciranja kadrovskih štipendij delodajalcem.</w:t>
      </w:r>
    </w:p>
    <w:p w14:paraId="1A14D68C" w14:textId="77777777" w:rsidR="001E0A29" w:rsidRDefault="001E0A29" w:rsidP="001E0A29">
      <w:pPr>
        <w:spacing w:line="240" w:lineRule="auto"/>
        <w:jc w:val="both"/>
        <w:rPr>
          <w:rFonts w:cs="Arial"/>
          <w:noProof/>
          <w:szCs w:val="20"/>
        </w:rPr>
      </w:pPr>
    </w:p>
    <w:p w14:paraId="2C776871" w14:textId="2BB7DDE7" w:rsidR="001E0A29" w:rsidRPr="00CA13B1" w:rsidRDefault="001E0A29" w:rsidP="001E0A29">
      <w:pPr>
        <w:spacing w:line="240" w:lineRule="auto"/>
        <w:jc w:val="both"/>
        <w:rPr>
          <w:rFonts w:cs="Arial"/>
          <w:noProof/>
          <w:szCs w:val="20"/>
        </w:rPr>
      </w:pPr>
      <w:r w:rsidRPr="0042179F">
        <w:rPr>
          <w:rFonts w:cs="Arial"/>
          <w:noProof/>
          <w:szCs w:val="20"/>
        </w:rPr>
        <w:t>Nosileci ukrepa so</w:t>
      </w:r>
      <w:r w:rsidR="00756AB2">
        <w:rPr>
          <w:rFonts w:cs="Arial"/>
          <w:noProof/>
          <w:szCs w:val="20"/>
        </w:rPr>
        <w:t>: MDDSZ,</w:t>
      </w:r>
      <w:r w:rsidRPr="0042179F">
        <w:rPr>
          <w:rFonts w:cs="Arial"/>
          <w:noProof/>
          <w:szCs w:val="20"/>
        </w:rPr>
        <w:t xml:space="preserve"> Javni štipendijski, razvojni, invalidski in preživninski sklad Republike Slovenije, RRA. Izvajalci so RRA. </w:t>
      </w:r>
    </w:p>
    <w:p w14:paraId="7BEE77A3" w14:textId="77777777" w:rsidR="001E0A29" w:rsidRPr="00CA13B1" w:rsidRDefault="001E0A29" w:rsidP="001E0A29">
      <w:pPr>
        <w:spacing w:line="240" w:lineRule="auto"/>
        <w:jc w:val="both"/>
        <w:rPr>
          <w:rFonts w:cs="Arial"/>
          <w:noProof/>
          <w:szCs w:val="20"/>
        </w:rPr>
      </w:pPr>
    </w:p>
    <w:p w14:paraId="06709816" w14:textId="77777777" w:rsidR="001E0A29" w:rsidRPr="00CA13B1" w:rsidRDefault="001E0A29" w:rsidP="001E0A29">
      <w:pPr>
        <w:spacing w:line="240" w:lineRule="auto"/>
        <w:jc w:val="both"/>
        <w:rPr>
          <w:rFonts w:cs="Arial"/>
          <w:noProof/>
          <w:szCs w:val="20"/>
        </w:rPr>
      </w:pPr>
      <w:r w:rsidRPr="00CA13B1">
        <w:rPr>
          <w:rFonts w:cs="Arial"/>
          <w:b/>
          <w:noProof/>
          <w:szCs w:val="20"/>
        </w:rPr>
        <w:t>Ciljne skupine:</w:t>
      </w:r>
      <w:r w:rsidRPr="00CA13B1">
        <w:rPr>
          <w:rFonts w:cs="Arial"/>
          <w:noProof/>
          <w:szCs w:val="20"/>
        </w:rPr>
        <w:t xml:space="preserve"> </w:t>
      </w:r>
    </w:p>
    <w:p w14:paraId="28873ED0" w14:textId="745CAF69" w:rsidR="001E0A29" w:rsidRPr="00E63025" w:rsidRDefault="00756AB2" w:rsidP="001E0A29">
      <w:pPr>
        <w:spacing w:line="240" w:lineRule="auto"/>
        <w:rPr>
          <w:rFonts w:cs="Arial"/>
          <w:noProof/>
          <w:szCs w:val="20"/>
        </w:rPr>
      </w:pPr>
      <w:r>
        <w:rPr>
          <w:rFonts w:cs="Arial"/>
          <w:noProof/>
          <w:szCs w:val="20"/>
        </w:rPr>
        <w:t>Prebivalci, podjetja.</w:t>
      </w:r>
    </w:p>
    <w:p w14:paraId="67817B97" w14:textId="77777777" w:rsidR="001E0A29" w:rsidRPr="00E63025" w:rsidRDefault="001E0A29" w:rsidP="001E0A29">
      <w:pPr>
        <w:spacing w:line="240" w:lineRule="auto"/>
        <w:rPr>
          <w:rFonts w:cs="Arial"/>
          <w:noProof/>
          <w:szCs w:val="20"/>
        </w:rPr>
      </w:pPr>
    </w:p>
    <w:p w14:paraId="6D6F3B60" w14:textId="77777777" w:rsidR="001E0A29" w:rsidRPr="00CA13B1" w:rsidRDefault="001E0A29" w:rsidP="001E0A29">
      <w:pPr>
        <w:spacing w:line="240" w:lineRule="auto"/>
        <w:rPr>
          <w:rFonts w:cs="Arial"/>
          <w:b/>
          <w:noProof/>
          <w:szCs w:val="20"/>
        </w:rPr>
      </w:pPr>
      <w:r w:rsidRPr="00CA13B1">
        <w:rPr>
          <w:rFonts w:cs="Arial"/>
          <w:b/>
          <w:noProof/>
          <w:szCs w:val="20"/>
        </w:rPr>
        <w:t>Državna pomoč:</w:t>
      </w:r>
    </w:p>
    <w:p w14:paraId="16BB471F" w14:textId="5F45C4D0" w:rsidR="001E0A29" w:rsidRDefault="001E0A29" w:rsidP="001E0A29">
      <w:pPr>
        <w:spacing w:line="240" w:lineRule="auto"/>
        <w:jc w:val="both"/>
        <w:rPr>
          <w:rFonts w:cs="Arial"/>
          <w:szCs w:val="20"/>
        </w:rPr>
      </w:pPr>
      <w:r w:rsidRPr="00CA13B1">
        <w:rPr>
          <w:rFonts w:cs="Arial"/>
          <w:noProof/>
          <w:szCs w:val="20"/>
        </w:rPr>
        <w:t>Ukrep lahko predstavlja državno pomoč.</w:t>
      </w:r>
    </w:p>
    <w:p w14:paraId="4DB2F592" w14:textId="77777777" w:rsidR="00FC3E7B" w:rsidRPr="000D3C33" w:rsidRDefault="00FC3E7B" w:rsidP="009671E2">
      <w:pPr>
        <w:pStyle w:val="Naslov4BM"/>
      </w:pPr>
      <w:r w:rsidRPr="000D3C33">
        <w:t>Ukrep: Usposabljanje prebivalstva v OPO za uspešno in zdravo življenje</w:t>
      </w:r>
    </w:p>
    <w:p w14:paraId="6583C70A" w14:textId="77777777" w:rsidR="00FC3E7B" w:rsidRPr="000D3C33" w:rsidRDefault="00FC3E7B" w:rsidP="00FC3E7B">
      <w:pPr>
        <w:spacing w:line="240" w:lineRule="auto"/>
        <w:jc w:val="both"/>
        <w:rPr>
          <w:rFonts w:cs="Arial"/>
          <w:b/>
          <w:noProof/>
          <w:szCs w:val="20"/>
        </w:rPr>
      </w:pPr>
      <w:r w:rsidRPr="000D3C33">
        <w:rPr>
          <w:rFonts w:cs="Arial"/>
          <w:b/>
          <w:noProof/>
          <w:szCs w:val="20"/>
        </w:rPr>
        <w:t>Analiza stanja, izzivov:</w:t>
      </w:r>
    </w:p>
    <w:p w14:paraId="0B77C525" w14:textId="0500FE8B" w:rsidR="00FC3E7B" w:rsidRPr="000D3C33" w:rsidRDefault="00FC3E7B" w:rsidP="00FC3E7B">
      <w:pPr>
        <w:spacing w:line="240" w:lineRule="auto"/>
        <w:jc w:val="both"/>
        <w:rPr>
          <w:rFonts w:cs="Arial"/>
          <w:noProof/>
          <w:szCs w:val="20"/>
        </w:rPr>
      </w:pPr>
      <w:r w:rsidRPr="000D3C33">
        <w:rPr>
          <w:rFonts w:cs="Arial"/>
          <w:noProof/>
          <w:szCs w:val="20"/>
        </w:rPr>
        <w:t>Nizka stopnja delovne aktivnosti prebivalstva, visoka stopnja brezposelnosti (predvsem mladih), nizek delež prebivalcev z višjo ali visoko izobrazbo, visok delež prekomerno hranjenih mladostnikov</w:t>
      </w:r>
      <w:r w:rsidR="000D3C33">
        <w:rPr>
          <w:rFonts w:cs="Arial"/>
          <w:noProof/>
          <w:szCs w:val="20"/>
        </w:rPr>
        <w:t>.</w:t>
      </w:r>
      <w:r w:rsidRPr="000D3C33">
        <w:rPr>
          <w:rFonts w:cs="Arial"/>
          <w:noProof/>
          <w:szCs w:val="20"/>
        </w:rPr>
        <w:t xml:space="preserve"> Negativni demografski trendi bodo še pospešili staranje prebivalstva na OPO, zato sta delovna aktivnost in preventiva zelo pomembna za prihodnji razvoj.</w:t>
      </w:r>
    </w:p>
    <w:p w14:paraId="0CD2CF3F" w14:textId="77777777" w:rsidR="00FC3E7B" w:rsidRPr="000D3C33" w:rsidRDefault="00FC3E7B" w:rsidP="00FC3E7B">
      <w:pPr>
        <w:spacing w:line="240" w:lineRule="auto"/>
        <w:jc w:val="both"/>
        <w:rPr>
          <w:rFonts w:cs="Arial"/>
          <w:b/>
          <w:noProof/>
          <w:szCs w:val="20"/>
        </w:rPr>
      </w:pPr>
    </w:p>
    <w:p w14:paraId="0E655D36" w14:textId="77777777" w:rsidR="00FC3E7B" w:rsidRPr="000D3C33" w:rsidRDefault="00FC3E7B" w:rsidP="00FC3E7B">
      <w:pPr>
        <w:spacing w:line="240" w:lineRule="auto"/>
        <w:jc w:val="both"/>
        <w:rPr>
          <w:rFonts w:cs="Arial"/>
          <w:noProof/>
          <w:szCs w:val="20"/>
        </w:rPr>
      </w:pPr>
      <w:r w:rsidRPr="000D3C33">
        <w:rPr>
          <w:rFonts w:cs="Arial"/>
          <w:b/>
          <w:noProof/>
          <w:szCs w:val="20"/>
        </w:rPr>
        <w:t>Namen in cilji:</w:t>
      </w:r>
    </w:p>
    <w:p w14:paraId="61B5925E" w14:textId="77777777" w:rsidR="00FC3E7B" w:rsidRPr="000D3C33" w:rsidRDefault="00FC3E7B" w:rsidP="00FC3E7B">
      <w:pPr>
        <w:spacing w:line="240" w:lineRule="auto"/>
        <w:jc w:val="both"/>
        <w:rPr>
          <w:rFonts w:cs="Arial"/>
          <w:noProof/>
          <w:szCs w:val="20"/>
        </w:rPr>
      </w:pPr>
      <w:r w:rsidRPr="000D3C33">
        <w:rPr>
          <w:rFonts w:cs="Arial"/>
          <w:noProof/>
          <w:szCs w:val="20"/>
        </w:rPr>
        <w:t>Ukrep je namenjen vseživljenjskemu usposabljanju prebivalstva v OPO za uspešno in zdravo življenje. Želimo povečati vključenost odraslih v vseživljenjsko učenje (VŽU) ter izboljšati kompetence, ki jih potrebujejo zaradi potreb na trgu dela, večje zaposljivosti, zdravja in mobilnosti ter osebnega razvoja in delovanja v sodobni družbi.</w:t>
      </w:r>
    </w:p>
    <w:p w14:paraId="0DBD115E" w14:textId="77777777" w:rsidR="00FC3E7B" w:rsidRPr="000D3C33" w:rsidRDefault="00FC3E7B" w:rsidP="00FC3E7B">
      <w:pPr>
        <w:spacing w:line="240" w:lineRule="auto"/>
        <w:jc w:val="both"/>
        <w:rPr>
          <w:rFonts w:cs="Arial"/>
          <w:noProof/>
          <w:szCs w:val="20"/>
        </w:rPr>
      </w:pPr>
    </w:p>
    <w:p w14:paraId="2950083C" w14:textId="77777777" w:rsidR="00FC3E7B" w:rsidRPr="000D3C33" w:rsidRDefault="00FC3E7B" w:rsidP="00FC3E7B">
      <w:pPr>
        <w:spacing w:line="240" w:lineRule="auto"/>
        <w:jc w:val="both"/>
        <w:rPr>
          <w:rFonts w:cs="Arial"/>
          <w:noProof/>
          <w:szCs w:val="20"/>
        </w:rPr>
      </w:pPr>
      <w:r w:rsidRPr="000D3C33">
        <w:rPr>
          <w:rFonts w:cs="Arial"/>
          <w:noProof/>
          <w:szCs w:val="20"/>
        </w:rPr>
        <w:lastRenderedPageBreak/>
        <w:t>Cilj ukrepa so izboljšanje temeljnih in poklicnih kompetenc odraslih, ki so nižje izobraženi (manj kot štiriletna srednja šola oziroma vključno z ISCED 3 – nižje poklicno in srednje poklicno izobraževanje) in manj usposobljeni, s poudarkom na starejših od 45 let.</w:t>
      </w:r>
    </w:p>
    <w:p w14:paraId="7E58AB67" w14:textId="77777777" w:rsidR="00FC3E7B" w:rsidRPr="000D3C33" w:rsidRDefault="00FC3E7B" w:rsidP="00FC3E7B">
      <w:pPr>
        <w:spacing w:line="240" w:lineRule="auto"/>
        <w:jc w:val="both"/>
        <w:rPr>
          <w:rFonts w:cs="Arial"/>
          <w:noProof/>
          <w:szCs w:val="20"/>
        </w:rPr>
      </w:pPr>
    </w:p>
    <w:p w14:paraId="2AB484CE" w14:textId="77777777" w:rsidR="00FC3E7B" w:rsidRPr="000D3C33" w:rsidRDefault="00FC3E7B" w:rsidP="00FC3E7B">
      <w:pPr>
        <w:spacing w:line="240" w:lineRule="auto"/>
        <w:rPr>
          <w:rFonts w:cs="Arial"/>
          <w:noProof/>
          <w:szCs w:val="20"/>
        </w:rPr>
      </w:pPr>
      <w:r w:rsidRPr="000D3C33">
        <w:rPr>
          <w:rFonts w:cs="Arial"/>
          <w:noProof/>
          <w:szCs w:val="20"/>
        </w:rPr>
        <w:t>Pričakovani rezultati in učinki so:</w:t>
      </w:r>
    </w:p>
    <w:p w14:paraId="6A57AC5F" w14:textId="77777777" w:rsidR="00FC3E7B" w:rsidRPr="000D3C33" w:rsidRDefault="00FC3E7B" w:rsidP="00FC3E7B">
      <w:pPr>
        <w:pStyle w:val="Odstavekseznama"/>
        <w:numPr>
          <w:ilvl w:val="0"/>
          <w:numId w:val="105"/>
        </w:numPr>
        <w:spacing w:line="240" w:lineRule="auto"/>
        <w:contextualSpacing w:val="0"/>
        <w:jc w:val="both"/>
        <w:rPr>
          <w:rFonts w:cs="Arial"/>
          <w:noProof/>
          <w:szCs w:val="20"/>
        </w:rPr>
      </w:pPr>
      <w:r w:rsidRPr="000D3C33">
        <w:rPr>
          <w:rFonts w:cs="Arial"/>
          <w:noProof/>
          <w:szCs w:val="20"/>
        </w:rPr>
        <w:t>Število udeležencev, ki so vključeni v programe za pridobitev kompetenc.</w:t>
      </w:r>
    </w:p>
    <w:p w14:paraId="407CBB09" w14:textId="77777777" w:rsidR="00FC3E7B" w:rsidRPr="000D3C33" w:rsidRDefault="00FC3E7B" w:rsidP="00FC3E7B">
      <w:pPr>
        <w:pStyle w:val="Odstavekseznama"/>
        <w:numPr>
          <w:ilvl w:val="0"/>
          <w:numId w:val="105"/>
        </w:numPr>
        <w:spacing w:line="240" w:lineRule="auto"/>
        <w:contextualSpacing w:val="0"/>
        <w:jc w:val="both"/>
        <w:rPr>
          <w:rFonts w:cs="Arial"/>
          <w:noProof/>
          <w:szCs w:val="20"/>
        </w:rPr>
      </w:pPr>
      <w:r w:rsidRPr="000D3C33">
        <w:rPr>
          <w:rFonts w:cs="Arial"/>
          <w:noProof/>
          <w:szCs w:val="20"/>
        </w:rPr>
        <w:t>Delež udeležencev, ki so uspešno zaključili program za pridobitev kompetenc.</w:t>
      </w:r>
    </w:p>
    <w:p w14:paraId="0C203226" w14:textId="77777777" w:rsidR="00FC3E7B" w:rsidRPr="000D3C33" w:rsidRDefault="00FC3E7B" w:rsidP="00FC3E7B">
      <w:pPr>
        <w:spacing w:line="240" w:lineRule="auto"/>
        <w:jc w:val="both"/>
        <w:rPr>
          <w:rFonts w:cs="Arial"/>
          <w:noProof/>
          <w:szCs w:val="20"/>
        </w:rPr>
      </w:pPr>
    </w:p>
    <w:p w14:paraId="5C52D18A" w14:textId="77777777" w:rsidR="00FC3E7B" w:rsidRPr="000D3C33" w:rsidRDefault="00FC3E7B" w:rsidP="00FC3E7B">
      <w:pPr>
        <w:spacing w:line="240" w:lineRule="auto"/>
        <w:jc w:val="both"/>
        <w:rPr>
          <w:rFonts w:cs="Arial"/>
          <w:noProof/>
          <w:szCs w:val="20"/>
        </w:rPr>
      </w:pPr>
      <w:r w:rsidRPr="000D3C33">
        <w:rPr>
          <w:rFonts w:cs="Arial"/>
          <w:b/>
          <w:noProof/>
          <w:szCs w:val="20"/>
        </w:rPr>
        <w:t>Predmet,  aktivnosti:</w:t>
      </w:r>
      <w:r w:rsidRPr="000D3C33">
        <w:rPr>
          <w:rFonts w:cs="Arial"/>
          <w:noProof/>
          <w:szCs w:val="20"/>
        </w:rPr>
        <w:t xml:space="preserve"> </w:t>
      </w:r>
    </w:p>
    <w:p w14:paraId="703D7485" w14:textId="77777777" w:rsidR="00FC3E7B" w:rsidRPr="000D3C33" w:rsidRDefault="00FC3E7B" w:rsidP="00FC3E7B">
      <w:pPr>
        <w:spacing w:line="240" w:lineRule="auto"/>
        <w:jc w:val="both"/>
        <w:rPr>
          <w:rFonts w:cs="Arial"/>
          <w:noProof/>
          <w:szCs w:val="20"/>
        </w:rPr>
      </w:pPr>
      <w:r w:rsidRPr="000D3C33">
        <w:rPr>
          <w:rFonts w:cs="Arial"/>
          <w:noProof/>
          <w:szCs w:val="20"/>
        </w:rPr>
        <w:t>Neformalni izobraževalni programi za odrasle, ki vsebujejo vsebine iz: računalniške in digitalne pismenosti, tujih jezikov, slovenskega jezika za tujce, komunikacije, motivacije, veščin vodenja, reševanja konfliktov, usposabljanj za življenjsko uspešnost, spodbujanje zdravega življenjskega sloga. Glavni poudarek je na razvoju kompetenc s področja informacijsko komunikacijskih tehnologij.</w:t>
      </w:r>
    </w:p>
    <w:p w14:paraId="00AC06E9" w14:textId="77777777" w:rsidR="00FC3E7B" w:rsidRPr="000D3C33" w:rsidRDefault="00FC3E7B" w:rsidP="00FC3E7B">
      <w:pPr>
        <w:spacing w:line="240" w:lineRule="auto"/>
        <w:jc w:val="both"/>
        <w:rPr>
          <w:rFonts w:cs="Arial"/>
          <w:b/>
          <w:noProof/>
          <w:szCs w:val="20"/>
        </w:rPr>
      </w:pPr>
    </w:p>
    <w:p w14:paraId="6291BE08" w14:textId="77777777" w:rsidR="00FC3E7B" w:rsidRPr="000D3C33" w:rsidRDefault="00FC3E7B" w:rsidP="00FC3E7B">
      <w:pPr>
        <w:spacing w:line="240" w:lineRule="auto"/>
        <w:jc w:val="both"/>
        <w:rPr>
          <w:rFonts w:cs="Arial"/>
          <w:b/>
          <w:noProof/>
          <w:szCs w:val="20"/>
        </w:rPr>
      </w:pPr>
      <w:r w:rsidRPr="000D3C33">
        <w:rPr>
          <w:rFonts w:cs="Arial"/>
          <w:b/>
          <w:noProof/>
          <w:szCs w:val="20"/>
        </w:rPr>
        <w:t>Izvajanje:</w:t>
      </w:r>
    </w:p>
    <w:p w14:paraId="08535DC8" w14:textId="77777777" w:rsidR="000D3C33" w:rsidRDefault="00FC3E7B" w:rsidP="00FC3E7B">
      <w:pPr>
        <w:jc w:val="both"/>
        <w:rPr>
          <w:rFonts w:cs="Arial"/>
          <w:noProof/>
          <w:szCs w:val="20"/>
        </w:rPr>
      </w:pPr>
      <w:r w:rsidRPr="000D3C33">
        <w:rPr>
          <w:rFonts w:cs="Arial"/>
          <w:noProof/>
          <w:szCs w:val="20"/>
        </w:rPr>
        <w:t>Javni razpis</w:t>
      </w:r>
      <w:r w:rsidR="000D3C33">
        <w:rPr>
          <w:rFonts w:cs="Arial"/>
          <w:noProof/>
          <w:szCs w:val="20"/>
        </w:rPr>
        <w:t>i, hjavni pozivi.</w:t>
      </w:r>
    </w:p>
    <w:p w14:paraId="33B6583C" w14:textId="77777777" w:rsidR="009D1A26" w:rsidRDefault="00FC3E7B" w:rsidP="00FC3E7B">
      <w:pPr>
        <w:jc w:val="both"/>
        <w:rPr>
          <w:rFonts w:cs="Arial"/>
          <w:noProof/>
          <w:szCs w:val="20"/>
        </w:rPr>
      </w:pPr>
      <w:r w:rsidRPr="000D3C33">
        <w:rPr>
          <w:rFonts w:cs="Arial"/>
          <w:noProof/>
          <w:szCs w:val="20"/>
        </w:rPr>
        <w:t>Nosilci</w:t>
      </w:r>
      <w:r w:rsidR="000D3C33">
        <w:rPr>
          <w:rFonts w:cs="Arial"/>
          <w:noProof/>
          <w:szCs w:val="20"/>
        </w:rPr>
        <w:t xml:space="preserve"> ukrepa: MVI, MZ.</w:t>
      </w:r>
      <w:r w:rsidRPr="000D3C33">
        <w:rPr>
          <w:rFonts w:cs="Arial"/>
          <w:noProof/>
          <w:szCs w:val="20"/>
        </w:rPr>
        <w:t xml:space="preserve"> </w:t>
      </w:r>
    </w:p>
    <w:p w14:paraId="0C342B40" w14:textId="4D64EBC9" w:rsidR="00FC3E7B" w:rsidRPr="000D3C33" w:rsidRDefault="00FC3E7B" w:rsidP="00FC3E7B">
      <w:pPr>
        <w:jc w:val="both"/>
        <w:rPr>
          <w:rFonts w:cs="Arial"/>
          <w:noProof/>
          <w:szCs w:val="20"/>
        </w:rPr>
      </w:pPr>
      <w:r w:rsidRPr="000D3C33">
        <w:rPr>
          <w:rFonts w:cs="Arial"/>
          <w:noProof/>
          <w:szCs w:val="20"/>
        </w:rPr>
        <w:t>Izvajalci so konzorciji izvajalcev (npr. ljudske univerze, šole, razvojne agencije, podjetja…).</w:t>
      </w:r>
    </w:p>
    <w:p w14:paraId="486BFC3C" w14:textId="77777777" w:rsidR="00FC3E7B" w:rsidRPr="000D3C33" w:rsidRDefault="00FC3E7B" w:rsidP="00FC3E7B">
      <w:pPr>
        <w:spacing w:line="240" w:lineRule="auto"/>
        <w:jc w:val="both"/>
        <w:rPr>
          <w:rFonts w:cs="Arial"/>
          <w:noProof/>
          <w:szCs w:val="20"/>
        </w:rPr>
      </w:pPr>
    </w:p>
    <w:p w14:paraId="71B8564C" w14:textId="77777777" w:rsidR="00FC3E7B" w:rsidRPr="000D3C33" w:rsidRDefault="00FC3E7B" w:rsidP="00FC3E7B">
      <w:pPr>
        <w:spacing w:line="240" w:lineRule="auto"/>
        <w:jc w:val="both"/>
        <w:rPr>
          <w:rFonts w:cs="Arial"/>
          <w:noProof/>
          <w:szCs w:val="20"/>
        </w:rPr>
      </w:pPr>
      <w:r w:rsidRPr="000D3C33">
        <w:rPr>
          <w:rFonts w:cs="Arial"/>
          <w:b/>
          <w:noProof/>
          <w:szCs w:val="20"/>
        </w:rPr>
        <w:t>Ciljne skupine:</w:t>
      </w:r>
      <w:r w:rsidRPr="000D3C33">
        <w:rPr>
          <w:rFonts w:cs="Arial"/>
          <w:noProof/>
          <w:szCs w:val="20"/>
        </w:rPr>
        <w:t xml:space="preserve"> </w:t>
      </w:r>
    </w:p>
    <w:p w14:paraId="47D38CE8" w14:textId="77777777" w:rsidR="00FC3E7B" w:rsidRPr="000D3C33" w:rsidRDefault="00FC3E7B" w:rsidP="00FC3E7B">
      <w:pPr>
        <w:spacing w:line="240" w:lineRule="auto"/>
        <w:rPr>
          <w:rFonts w:cs="Arial"/>
          <w:noProof/>
          <w:szCs w:val="20"/>
        </w:rPr>
      </w:pPr>
      <w:r w:rsidRPr="000D3C33">
        <w:rPr>
          <w:rFonts w:cs="Arial"/>
          <w:noProof/>
          <w:szCs w:val="20"/>
        </w:rPr>
        <w:t>Mikropodjetja, mala, srednja in velika podjetja ter samostojni podjetniki.</w:t>
      </w:r>
    </w:p>
    <w:p w14:paraId="19D17E52" w14:textId="77777777" w:rsidR="00FC3E7B" w:rsidRPr="000D3C33" w:rsidRDefault="00FC3E7B" w:rsidP="00FC3E7B">
      <w:pPr>
        <w:spacing w:line="240" w:lineRule="auto"/>
        <w:rPr>
          <w:rFonts w:cs="Arial"/>
          <w:noProof/>
          <w:szCs w:val="20"/>
        </w:rPr>
      </w:pPr>
    </w:p>
    <w:p w14:paraId="14E7C1B2" w14:textId="77777777" w:rsidR="00FC3E7B" w:rsidRPr="000D3C33" w:rsidRDefault="00FC3E7B" w:rsidP="00FC3E7B">
      <w:pPr>
        <w:spacing w:line="240" w:lineRule="auto"/>
        <w:rPr>
          <w:rFonts w:cs="Arial"/>
          <w:b/>
          <w:noProof/>
          <w:szCs w:val="20"/>
        </w:rPr>
      </w:pPr>
      <w:r w:rsidRPr="000D3C33">
        <w:rPr>
          <w:rFonts w:cs="Arial"/>
          <w:b/>
          <w:noProof/>
          <w:szCs w:val="20"/>
        </w:rPr>
        <w:t>Državna pomoč:</w:t>
      </w:r>
    </w:p>
    <w:p w14:paraId="50C9518B" w14:textId="77777777" w:rsidR="000D3C33" w:rsidRPr="002E1B4D" w:rsidRDefault="000D3C33" w:rsidP="000D3C33">
      <w:pPr>
        <w:spacing w:line="240" w:lineRule="auto"/>
        <w:rPr>
          <w:rFonts w:cs="Arial"/>
          <w:szCs w:val="20"/>
        </w:rPr>
      </w:pPr>
      <w:r w:rsidRPr="002E1B4D">
        <w:rPr>
          <w:rFonts w:cs="Arial"/>
          <w:szCs w:val="20"/>
        </w:rPr>
        <w:t xml:space="preserve">Ukrep </w:t>
      </w:r>
      <w:r>
        <w:rPr>
          <w:rFonts w:cs="Arial"/>
          <w:szCs w:val="20"/>
        </w:rPr>
        <w:t xml:space="preserve">bi </w:t>
      </w:r>
      <w:r w:rsidRPr="002E1B4D">
        <w:rPr>
          <w:rFonts w:cs="Arial"/>
          <w:szCs w:val="20"/>
        </w:rPr>
        <w:t>lahko predstavlja</w:t>
      </w:r>
      <w:r>
        <w:rPr>
          <w:rFonts w:cs="Arial"/>
          <w:szCs w:val="20"/>
        </w:rPr>
        <w:t>l</w:t>
      </w:r>
      <w:r w:rsidRPr="002E1B4D">
        <w:rPr>
          <w:rFonts w:cs="Arial"/>
          <w:szCs w:val="20"/>
        </w:rPr>
        <w:t xml:space="preserve"> državno pomoč.</w:t>
      </w:r>
      <w:r w:rsidRPr="007B4381">
        <w:t xml:space="preserve"> </w:t>
      </w:r>
      <w:r w:rsidRPr="007B4381">
        <w:rPr>
          <w:rFonts w:cs="Arial"/>
          <w:szCs w:val="20"/>
        </w:rPr>
        <w:t>V kolikor b</w:t>
      </w:r>
      <w:r>
        <w:rPr>
          <w:rFonts w:cs="Arial"/>
          <w:szCs w:val="20"/>
        </w:rPr>
        <w:t>i bilo</w:t>
      </w:r>
      <w:r w:rsidRPr="007B4381">
        <w:rPr>
          <w:rFonts w:cs="Arial"/>
          <w:szCs w:val="20"/>
        </w:rPr>
        <w:t xml:space="preserve"> ugotovljeno, da lahko predstavlja državno pomoč, se bo izvajal skladno z ustrezno shemo državnih pomoči.</w:t>
      </w:r>
    </w:p>
    <w:p w14:paraId="52EB618F" w14:textId="77777777" w:rsidR="00FC3E7B" w:rsidRDefault="00FC3E7B" w:rsidP="00FC3E7B">
      <w:pPr>
        <w:spacing w:line="240" w:lineRule="auto"/>
        <w:rPr>
          <w:rFonts w:cs="Arial"/>
          <w:noProof/>
          <w:szCs w:val="20"/>
        </w:rPr>
      </w:pPr>
    </w:p>
    <w:p w14:paraId="4FB8AB24" w14:textId="77777777" w:rsidR="006E23E4" w:rsidRPr="000D3C33" w:rsidRDefault="006E23E4" w:rsidP="00FC3E7B">
      <w:pPr>
        <w:spacing w:line="240" w:lineRule="auto"/>
        <w:rPr>
          <w:rFonts w:cs="Arial"/>
          <w:noProof/>
          <w:szCs w:val="20"/>
        </w:rPr>
      </w:pPr>
    </w:p>
    <w:p w14:paraId="03B5A71C" w14:textId="77777777" w:rsidR="007D0ED9" w:rsidRPr="000D3C33" w:rsidRDefault="007D0ED9" w:rsidP="009671E2">
      <w:pPr>
        <w:pStyle w:val="Naslov3BM"/>
      </w:pPr>
      <w:bookmarkStart w:id="75" w:name="_Toc69514777"/>
      <w:bookmarkStart w:id="76" w:name="_Toc72913257"/>
      <w:bookmarkStart w:id="77" w:name="_Toc95306554"/>
      <w:bookmarkStart w:id="78" w:name="_Toc196417132"/>
      <w:bookmarkStart w:id="79" w:name="_Hlk161735014"/>
      <w:r w:rsidRPr="000D3C33">
        <w:t>Specifični cilj: Spodbujanje socialnega podjetništva</w:t>
      </w:r>
      <w:bookmarkEnd w:id="75"/>
      <w:r w:rsidRPr="000D3C33">
        <w:t xml:space="preserve"> in zadružništva</w:t>
      </w:r>
      <w:bookmarkEnd w:id="76"/>
      <w:bookmarkEnd w:id="77"/>
      <w:bookmarkEnd w:id="78"/>
    </w:p>
    <w:p w14:paraId="6AD88A47" w14:textId="083C4738" w:rsidR="007D0ED9" w:rsidRPr="000D3C33" w:rsidRDefault="007D0ED9" w:rsidP="009671E2">
      <w:pPr>
        <w:pStyle w:val="Naslov4BM"/>
      </w:pPr>
      <w:bookmarkStart w:id="80" w:name="_Toc95306555"/>
      <w:r w:rsidRPr="000D3C33">
        <w:t>Ukrep: Spodbujanje socialnega podjetništva</w:t>
      </w:r>
      <w:bookmarkEnd w:id="80"/>
      <w:r w:rsidRPr="000D3C33">
        <w:t xml:space="preserve"> </w:t>
      </w:r>
      <w:r w:rsidR="006830D6" w:rsidRPr="000D3C33">
        <w:t>na</w:t>
      </w:r>
      <w:r w:rsidRPr="000D3C33">
        <w:t xml:space="preserve"> OPO</w:t>
      </w:r>
    </w:p>
    <w:p w14:paraId="103DACF9" w14:textId="77777777" w:rsidR="007D0ED9" w:rsidRPr="000D3C33" w:rsidRDefault="007D0ED9" w:rsidP="007D0ED9">
      <w:pPr>
        <w:spacing w:line="240" w:lineRule="auto"/>
        <w:jc w:val="both"/>
        <w:rPr>
          <w:rFonts w:cs="Arial"/>
          <w:b/>
          <w:noProof/>
          <w:szCs w:val="20"/>
        </w:rPr>
      </w:pPr>
      <w:r w:rsidRPr="000D3C33">
        <w:rPr>
          <w:rFonts w:cs="Arial"/>
          <w:b/>
          <w:noProof/>
          <w:szCs w:val="20"/>
        </w:rPr>
        <w:t>Analiza stanja in izzivov</w:t>
      </w:r>
    </w:p>
    <w:p w14:paraId="29218494" w14:textId="77777777" w:rsidR="007D0ED9" w:rsidRPr="000D3C33" w:rsidRDefault="007D0ED9" w:rsidP="007D0ED9">
      <w:pPr>
        <w:spacing w:line="240" w:lineRule="auto"/>
        <w:jc w:val="both"/>
        <w:rPr>
          <w:rFonts w:cstheme="minorHAnsi"/>
        </w:rPr>
      </w:pPr>
      <w:r w:rsidRPr="000D3C33">
        <w:rPr>
          <w:rFonts w:cstheme="minorHAnsi"/>
        </w:rPr>
        <w:t>Pomanjkanje delovnih mest za diplomante v OPO, potreba po razvoju novih proizvodov/storitev/poslovnih modelov.</w:t>
      </w:r>
    </w:p>
    <w:p w14:paraId="05E7FD7B" w14:textId="77777777" w:rsidR="007D0ED9" w:rsidRPr="000D3C33" w:rsidRDefault="007D0ED9" w:rsidP="007D0ED9">
      <w:pPr>
        <w:spacing w:line="240" w:lineRule="auto"/>
        <w:jc w:val="both"/>
        <w:rPr>
          <w:rFonts w:cstheme="minorHAnsi"/>
        </w:rPr>
      </w:pPr>
    </w:p>
    <w:p w14:paraId="2FF417C0" w14:textId="3E5BBC1B" w:rsidR="007D0ED9" w:rsidRPr="000D3C33" w:rsidRDefault="007D0ED9" w:rsidP="007D0ED9">
      <w:pPr>
        <w:spacing w:line="240" w:lineRule="auto"/>
        <w:jc w:val="both"/>
        <w:rPr>
          <w:rFonts w:cstheme="minorHAnsi"/>
        </w:rPr>
      </w:pPr>
      <w:r w:rsidRPr="000D3C33">
        <w:rPr>
          <w:rFonts w:cstheme="minorHAnsi"/>
        </w:rPr>
        <w:t xml:space="preserve">V Sloveniji je </w:t>
      </w:r>
      <w:r w:rsidR="006830D6" w:rsidRPr="000D3C33">
        <w:rPr>
          <w:rFonts w:cstheme="minorHAnsi"/>
        </w:rPr>
        <w:t>bilo januarja 2024</w:t>
      </w:r>
      <w:r w:rsidRPr="000D3C33">
        <w:rPr>
          <w:rFonts w:cstheme="minorHAnsi"/>
        </w:rPr>
        <w:t xml:space="preserve"> registriranih 264 socialnih podjetij, delež le-teh s sedežem v OPO je 19,34 %, in sicer ima v OPO sedež registriranih 51 socialnih podjetij v 49 občinah, ki sodijo na izbrano področje. Največji delež registriranih socialnih podjeti</w:t>
      </w:r>
      <w:r w:rsidR="006830D6" w:rsidRPr="000D3C33">
        <w:rPr>
          <w:rFonts w:cstheme="minorHAnsi"/>
        </w:rPr>
        <w:t>j</w:t>
      </w:r>
      <w:r w:rsidRPr="000D3C33">
        <w:rPr>
          <w:rFonts w:cstheme="minorHAnsi"/>
        </w:rPr>
        <w:t xml:space="preserve"> je v večjih mestnih občinah, tj. Mariboru, Ljubljani in Murski Soboti ter tudi v Ormožu (Evidenca socialnih podjetji, MGTŠ). Večina socialnih podjetji je mikro oziroma malih podjetji. </w:t>
      </w:r>
    </w:p>
    <w:p w14:paraId="423FDFD7" w14:textId="77777777" w:rsidR="007D0ED9" w:rsidRPr="000D3C33" w:rsidRDefault="007D0ED9" w:rsidP="007D0ED9">
      <w:pPr>
        <w:spacing w:line="240" w:lineRule="auto"/>
        <w:jc w:val="both"/>
        <w:rPr>
          <w:rFonts w:cstheme="minorHAnsi"/>
        </w:rPr>
      </w:pPr>
    </w:p>
    <w:p w14:paraId="277B12B3" w14:textId="77777777" w:rsidR="007D0ED9" w:rsidRPr="000D3C33" w:rsidRDefault="007D0ED9" w:rsidP="007D0ED9">
      <w:pPr>
        <w:spacing w:line="240" w:lineRule="auto"/>
        <w:jc w:val="both"/>
        <w:rPr>
          <w:szCs w:val="20"/>
        </w:rPr>
      </w:pPr>
      <w:r w:rsidRPr="000D3C33">
        <w:rPr>
          <w:rFonts w:cstheme="minorHAnsi"/>
        </w:rPr>
        <w:t xml:space="preserve">Socialna podjetja storitve in proizvode v prvi vrsti namenjajo uporabnikom v lokalnih okoljih (Analizi stanja na področju socialne ekonomije, 2018) posledično so tudi </w:t>
      </w:r>
      <w:r w:rsidRPr="000D3C33">
        <w:rPr>
          <w:szCs w:val="20"/>
        </w:rPr>
        <w:t>vezani na podporo lokalni izmenjavi dobrin in kratkim dobavnim verigam, predvsem iz ekoloških, socialnih in ekonomskih razlogov. Zakon o socialnem podjetništvu (</w:t>
      </w:r>
      <w:proofErr w:type="spellStart"/>
      <w:r w:rsidRPr="000D3C33">
        <w:rPr>
          <w:szCs w:val="20"/>
        </w:rPr>
        <w:t>ZSocP</w:t>
      </w:r>
      <w:proofErr w:type="spellEnd"/>
      <w:r w:rsidRPr="000D3C33">
        <w:rPr>
          <w:szCs w:val="20"/>
        </w:rPr>
        <w:t xml:space="preserve">-A) omogoča povezanost socialnih podjetji s samoupravnimi lokalnimi skupnostmi oziroma občinami predvsem z vključevanjem v lokalni razvoj. </w:t>
      </w:r>
      <w:r w:rsidRPr="000D3C33">
        <w:rPr>
          <w:rFonts w:cs="Arial"/>
          <w:szCs w:val="20"/>
        </w:rPr>
        <w:t xml:space="preserve">Socialna podjetja imajo tako velik potencial na področju zagotavljanja storitev v lokalnem okolju, hkrati pa imajo tudi potencial pri vključevanju mladih in ranljivih ciljnih skupin na trgu dela v dejavnosti socialnega podjetništva. </w:t>
      </w:r>
    </w:p>
    <w:p w14:paraId="37891D77" w14:textId="77777777" w:rsidR="007D0ED9" w:rsidRPr="000D3C33" w:rsidRDefault="007D0ED9" w:rsidP="007D0ED9">
      <w:pPr>
        <w:spacing w:line="240" w:lineRule="auto"/>
        <w:jc w:val="both"/>
        <w:rPr>
          <w:rFonts w:cs="Arial"/>
          <w:szCs w:val="20"/>
        </w:rPr>
      </w:pPr>
    </w:p>
    <w:p w14:paraId="223C402A" w14:textId="604C3A56" w:rsidR="007D0ED9" w:rsidRPr="000D3C33" w:rsidRDefault="007D0ED9" w:rsidP="007D0ED9">
      <w:pPr>
        <w:spacing w:line="240" w:lineRule="auto"/>
        <w:jc w:val="both"/>
        <w:rPr>
          <w:rFonts w:cs="Arial"/>
          <w:szCs w:val="20"/>
        </w:rPr>
      </w:pPr>
      <w:r w:rsidRPr="000D3C33">
        <w:rPr>
          <w:rFonts w:cs="Arial"/>
          <w:szCs w:val="20"/>
        </w:rPr>
        <w:t xml:space="preserve">Pomembnejša področja, na </w:t>
      </w:r>
      <w:r w:rsidRPr="000D3C33">
        <w:rPr>
          <w:szCs w:val="20"/>
        </w:rPr>
        <w:t xml:space="preserve">katerih lahko socialna podjetja bistveno prispevajo k izboljšanju kazalnikov gospodarskega stanja, so turizem, krožno gospodarstvo in razvoj podeželja. </w:t>
      </w:r>
      <w:r w:rsidRPr="000D3C33">
        <w:rPr>
          <w:szCs w:val="20"/>
        </w:rPr>
        <w:lastRenderedPageBreak/>
        <w:t xml:space="preserve">Socialna podjetja in tudi zadruge omogočajo alternativne in trajnostne rešitve pri oblikovanju turističnih produktov. Njihova dejavnost namreč omogoča ohranjanje in </w:t>
      </w:r>
      <w:r w:rsidR="006830D6" w:rsidRPr="000D3C33">
        <w:rPr>
          <w:szCs w:val="20"/>
        </w:rPr>
        <w:t xml:space="preserve">razvoj </w:t>
      </w:r>
      <w:r w:rsidRPr="000D3C33">
        <w:rPr>
          <w:szCs w:val="20"/>
        </w:rPr>
        <w:t xml:space="preserve">drugih dejavnosti in s tem oživlja propadajoča in demografsko prazna območja. Tako pozitivno vplivajo na razvoj območja, kjer delujejo, ter so s storitvami, ki jih ponujajo, tudi neločljivo povezani z lokalno samooskrbo in ekološkim kmetovanjem ter tako pozitivno vplivajo na razvoj podeželja. </w:t>
      </w:r>
    </w:p>
    <w:p w14:paraId="7C764E3E" w14:textId="77777777" w:rsidR="007D0ED9" w:rsidRPr="000D3C33" w:rsidRDefault="007D0ED9" w:rsidP="007D0ED9">
      <w:pPr>
        <w:spacing w:line="240" w:lineRule="auto"/>
        <w:jc w:val="both"/>
        <w:rPr>
          <w:rFonts w:cs="Arial"/>
          <w:b/>
          <w:noProof/>
          <w:szCs w:val="20"/>
        </w:rPr>
      </w:pPr>
    </w:p>
    <w:p w14:paraId="61A48932" w14:textId="77777777" w:rsidR="007D0ED9" w:rsidRPr="000D3C33" w:rsidRDefault="007D0ED9" w:rsidP="007D0ED9">
      <w:pPr>
        <w:spacing w:line="240" w:lineRule="auto"/>
        <w:jc w:val="both"/>
        <w:rPr>
          <w:rFonts w:cs="Arial"/>
          <w:noProof/>
          <w:szCs w:val="20"/>
        </w:rPr>
      </w:pPr>
      <w:r w:rsidRPr="000D3C33">
        <w:rPr>
          <w:rFonts w:cs="Arial"/>
          <w:b/>
          <w:noProof/>
          <w:szCs w:val="20"/>
        </w:rPr>
        <w:t>Namen in cilji</w:t>
      </w:r>
    </w:p>
    <w:p w14:paraId="003039EE" w14:textId="73111186" w:rsidR="007D0ED9" w:rsidRPr="000D3C33" w:rsidRDefault="007D0ED9" w:rsidP="007D0ED9">
      <w:pPr>
        <w:spacing w:line="240" w:lineRule="auto"/>
        <w:jc w:val="both"/>
        <w:rPr>
          <w:rFonts w:cs="Arial"/>
          <w:noProof/>
          <w:szCs w:val="20"/>
        </w:rPr>
      </w:pPr>
      <w:r w:rsidRPr="000D3C33">
        <w:rPr>
          <w:rFonts w:cs="Arial"/>
          <w:noProof/>
          <w:szCs w:val="20"/>
        </w:rPr>
        <w:t>Namen ukrepa je spodbuditi in podpreti socialno podjetniško dejavnost in ustanavljanje socialnih podjetij ter poslednično povečanje zaposlenosti v sektorju, kar bo prispevalo k razvoju podjetniških zamisli in družbenih inovacij. Hkrati bo zaradi specifike socialnih podj</w:t>
      </w:r>
      <w:r w:rsidR="006830D6" w:rsidRPr="000D3C33">
        <w:rPr>
          <w:rFonts w:cs="Arial"/>
          <w:noProof/>
          <w:szCs w:val="20"/>
        </w:rPr>
        <w:t>e</w:t>
      </w:r>
      <w:r w:rsidRPr="000D3C33">
        <w:rPr>
          <w:rFonts w:cs="Arial"/>
          <w:noProof/>
          <w:szCs w:val="20"/>
        </w:rPr>
        <w:t>ti</w:t>
      </w:r>
      <w:r w:rsidR="006830D6" w:rsidRPr="000D3C33">
        <w:rPr>
          <w:rFonts w:cs="Arial"/>
          <w:noProof/>
          <w:szCs w:val="20"/>
        </w:rPr>
        <w:t>j</w:t>
      </w:r>
      <w:r w:rsidRPr="000D3C33">
        <w:rPr>
          <w:rFonts w:cs="Arial"/>
          <w:noProof/>
          <w:szCs w:val="20"/>
        </w:rPr>
        <w:t xml:space="preserve"> in zadrug, ki so usmerjena k družbenim učinkom, ta ukrep okrepil družbeno solidarnost in kohezijo, spodbujal sodelovanje ljudi in prostovoljsko delo ter naslovil pereče lokalne probleme OPO, predvsem na socialnem, gospodarskem in okoljskem področju. Z razvojem in podporo socialnemu podjetništvu in zadružništvu v OPO bomo zagotovili dodatno ponudbo proizvodov in storitev tudi v javnem interesu, zagotavljali nova in dodatna trajnostna delovna mesta ter socialno integracijo in poklicno reintegracijo najbolj ranljivih skupin ljudi na trgu dela, prdvsem mladih.</w:t>
      </w:r>
    </w:p>
    <w:p w14:paraId="552B0F1D" w14:textId="77777777" w:rsidR="007D0ED9" w:rsidRPr="000D3C33" w:rsidRDefault="007D0ED9" w:rsidP="007D0ED9">
      <w:pPr>
        <w:spacing w:line="240" w:lineRule="auto"/>
        <w:jc w:val="both"/>
        <w:rPr>
          <w:rFonts w:cs="Arial"/>
          <w:noProof/>
          <w:szCs w:val="20"/>
        </w:rPr>
      </w:pPr>
    </w:p>
    <w:p w14:paraId="6FEFB974" w14:textId="77777777" w:rsidR="007D0ED9" w:rsidRPr="000D3C33" w:rsidRDefault="007D0ED9" w:rsidP="007D0ED9">
      <w:pPr>
        <w:spacing w:line="240" w:lineRule="auto"/>
        <w:jc w:val="both"/>
        <w:rPr>
          <w:rFonts w:cs="Arial"/>
          <w:noProof/>
          <w:szCs w:val="20"/>
        </w:rPr>
      </w:pPr>
      <w:r w:rsidRPr="000D3C33">
        <w:rPr>
          <w:rFonts w:cs="Arial"/>
          <w:noProof/>
          <w:szCs w:val="20"/>
        </w:rPr>
        <w:t>Cilj ukrepa:</w:t>
      </w:r>
    </w:p>
    <w:p w14:paraId="5AAA9146" w14:textId="77777777" w:rsidR="007D0ED9" w:rsidRPr="000D3C33" w:rsidRDefault="007D0ED9" w:rsidP="007D0ED9">
      <w:pPr>
        <w:pStyle w:val="Odstavekseznama"/>
        <w:numPr>
          <w:ilvl w:val="0"/>
          <w:numId w:val="24"/>
        </w:numPr>
        <w:spacing w:line="240" w:lineRule="auto"/>
        <w:ind w:left="709" w:hanging="709"/>
        <w:contextualSpacing w:val="0"/>
        <w:jc w:val="both"/>
        <w:rPr>
          <w:rFonts w:cs="Arial"/>
          <w:noProof/>
          <w:szCs w:val="20"/>
        </w:rPr>
      </w:pPr>
      <w:r w:rsidRPr="000D3C33">
        <w:rPr>
          <w:rFonts w:cs="Arial"/>
          <w:noProof/>
          <w:szCs w:val="20"/>
        </w:rPr>
        <w:t>povečati socialno podjetniško dejavnost v OPO,</w:t>
      </w:r>
    </w:p>
    <w:p w14:paraId="5C940744" w14:textId="77777777" w:rsidR="007D0ED9" w:rsidRPr="000D3C33" w:rsidRDefault="007D0ED9" w:rsidP="007D0ED9">
      <w:pPr>
        <w:pStyle w:val="Odstavekseznama"/>
        <w:numPr>
          <w:ilvl w:val="0"/>
          <w:numId w:val="24"/>
        </w:numPr>
        <w:spacing w:line="240" w:lineRule="auto"/>
        <w:ind w:left="709" w:hanging="709"/>
        <w:contextualSpacing w:val="0"/>
        <w:jc w:val="both"/>
        <w:rPr>
          <w:rFonts w:cs="Arial"/>
          <w:noProof/>
          <w:szCs w:val="20"/>
        </w:rPr>
      </w:pPr>
      <w:r w:rsidRPr="000D3C33">
        <w:rPr>
          <w:rFonts w:cs="Arial"/>
          <w:noProof/>
          <w:szCs w:val="20"/>
        </w:rPr>
        <w:t>povečati socialno vključenost in zaposlenost prebivalstva,</w:t>
      </w:r>
    </w:p>
    <w:p w14:paraId="35E79791" w14:textId="77777777" w:rsidR="007D0ED9" w:rsidRPr="000D3C33" w:rsidRDefault="007D0ED9" w:rsidP="007D0ED9">
      <w:pPr>
        <w:pStyle w:val="Odstavekseznama"/>
        <w:numPr>
          <w:ilvl w:val="0"/>
          <w:numId w:val="24"/>
        </w:numPr>
        <w:spacing w:line="240" w:lineRule="auto"/>
        <w:ind w:left="709" w:hanging="709"/>
        <w:contextualSpacing w:val="0"/>
        <w:jc w:val="both"/>
        <w:rPr>
          <w:rFonts w:cs="Arial"/>
          <w:noProof/>
          <w:szCs w:val="20"/>
        </w:rPr>
      </w:pPr>
      <w:r w:rsidRPr="000D3C33">
        <w:rPr>
          <w:rFonts w:cs="Arial"/>
          <w:noProof/>
          <w:szCs w:val="20"/>
        </w:rPr>
        <w:t>oblikovati nabor lokalnih potreb v OPO, ki jih lahko naslovijo socialna podjetja,</w:t>
      </w:r>
    </w:p>
    <w:p w14:paraId="10AE63AE" w14:textId="77777777" w:rsidR="007D0ED9" w:rsidRPr="000D3C33" w:rsidRDefault="007D0ED9" w:rsidP="007D0ED9">
      <w:pPr>
        <w:pStyle w:val="Odstavekseznama"/>
        <w:numPr>
          <w:ilvl w:val="0"/>
          <w:numId w:val="24"/>
        </w:numPr>
        <w:spacing w:line="240" w:lineRule="auto"/>
        <w:ind w:left="709" w:hanging="709"/>
        <w:contextualSpacing w:val="0"/>
        <w:jc w:val="both"/>
        <w:rPr>
          <w:rFonts w:cs="Arial"/>
          <w:noProof/>
          <w:szCs w:val="20"/>
        </w:rPr>
      </w:pPr>
      <w:r w:rsidRPr="000D3C33">
        <w:rPr>
          <w:rFonts w:cs="Arial"/>
          <w:noProof/>
          <w:szCs w:val="20"/>
        </w:rPr>
        <w:t>spodbuditi ustanavljanje trajnostno naravnanih socialnih podjetij,</w:t>
      </w:r>
    </w:p>
    <w:p w14:paraId="0D32C110" w14:textId="77777777" w:rsidR="007D0ED9" w:rsidRPr="000D3C33" w:rsidRDefault="007D0ED9" w:rsidP="007D0ED9">
      <w:pPr>
        <w:pStyle w:val="Odstavekseznama"/>
        <w:numPr>
          <w:ilvl w:val="0"/>
          <w:numId w:val="24"/>
        </w:numPr>
        <w:spacing w:line="240" w:lineRule="auto"/>
        <w:ind w:left="709" w:hanging="709"/>
        <w:contextualSpacing w:val="0"/>
        <w:jc w:val="both"/>
        <w:rPr>
          <w:rFonts w:cs="Arial"/>
          <w:noProof/>
          <w:szCs w:val="20"/>
        </w:rPr>
      </w:pPr>
      <w:r w:rsidRPr="000D3C33">
        <w:rPr>
          <w:rFonts w:cs="Arial"/>
          <w:noProof/>
          <w:szCs w:val="20"/>
        </w:rPr>
        <w:t>spodbujanje družbenih inovacij,</w:t>
      </w:r>
    </w:p>
    <w:p w14:paraId="6F2534CA" w14:textId="77777777" w:rsidR="007D0ED9" w:rsidRPr="000D3C33" w:rsidRDefault="007D0ED9" w:rsidP="007D0ED9">
      <w:pPr>
        <w:pStyle w:val="Odstavekseznama"/>
        <w:numPr>
          <w:ilvl w:val="0"/>
          <w:numId w:val="24"/>
        </w:numPr>
        <w:spacing w:line="240" w:lineRule="auto"/>
        <w:ind w:left="709" w:hanging="709"/>
        <w:contextualSpacing w:val="0"/>
        <w:jc w:val="both"/>
        <w:rPr>
          <w:rFonts w:cs="Arial"/>
          <w:noProof/>
          <w:szCs w:val="20"/>
        </w:rPr>
      </w:pPr>
      <w:r w:rsidRPr="000D3C33">
        <w:rPr>
          <w:rFonts w:cs="Arial"/>
          <w:noProof/>
          <w:szCs w:val="20"/>
        </w:rPr>
        <w:t xml:space="preserve">promocija socialnega podejtništva, </w:t>
      </w:r>
    </w:p>
    <w:p w14:paraId="01670925" w14:textId="77777777" w:rsidR="007D0ED9" w:rsidRPr="000D3C33" w:rsidRDefault="007D0ED9" w:rsidP="007D0ED9">
      <w:pPr>
        <w:pStyle w:val="Odstavekseznama"/>
        <w:numPr>
          <w:ilvl w:val="0"/>
          <w:numId w:val="24"/>
        </w:numPr>
        <w:spacing w:line="240" w:lineRule="auto"/>
        <w:ind w:left="709" w:hanging="709"/>
        <w:contextualSpacing w:val="0"/>
        <w:jc w:val="both"/>
        <w:rPr>
          <w:rFonts w:cs="Arial"/>
          <w:noProof/>
          <w:szCs w:val="20"/>
        </w:rPr>
      </w:pPr>
      <w:r w:rsidRPr="000D3C33">
        <w:rPr>
          <w:rFonts w:cs="Arial"/>
          <w:noProof/>
          <w:szCs w:val="20"/>
        </w:rPr>
        <w:t>spodbujanje podporenga okolja ter sodelovanja socialnih podjetji z oblikovalci lokalnih in regionalnih politik.</w:t>
      </w:r>
    </w:p>
    <w:p w14:paraId="68D6894F" w14:textId="77777777" w:rsidR="007D0ED9" w:rsidRPr="000D3C33" w:rsidRDefault="007D0ED9" w:rsidP="007D0ED9">
      <w:pPr>
        <w:spacing w:line="240" w:lineRule="auto"/>
        <w:rPr>
          <w:rFonts w:cs="Arial"/>
          <w:noProof/>
          <w:szCs w:val="20"/>
        </w:rPr>
      </w:pPr>
    </w:p>
    <w:p w14:paraId="095E96BC" w14:textId="77777777" w:rsidR="007D0ED9" w:rsidRPr="000D3C33" w:rsidRDefault="007D0ED9" w:rsidP="007D0ED9">
      <w:pPr>
        <w:spacing w:line="240" w:lineRule="auto"/>
        <w:rPr>
          <w:rFonts w:cs="Arial"/>
          <w:noProof/>
          <w:szCs w:val="20"/>
        </w:rPr>
      </w:pPr>
      <w:r w:rsidRPr="000D3C33">
        <w:rPr>
          <w:rFonts w:cs="Arial"/>
          <w:noProof/>
          <w:szCs w:val="20"/>
        </w:rPr>
        <w:t>Pričakovani rezultati in učinki:</w:t>
      </w:r>
    </w:p>
    <w:p w14:paraId="0CC972FB" w14:textId="77777777" w:rsidR="007D0ED9" w:rsidRPr="000D3C33" w:rsidRDefault="007D0ED9" w:rsidP="007D0ED9">
      <w:pPr>
        <w:pStyle w:val="Odstavekseznama"/>
        <w:numPr>
          <w:ilvl w:val="0"/>
          <w:numId w:val="25"/>
        </w:numPr>
        <w:spacing w:line="240" w:lineRule="auto"/>
        <w:ind w:left="709" w:hanging="709"/>
        <w:contextualSpacing w:val="0"/>
        <w:jc w:val="both"/>
        <w:rPr>
          <w:rFonts w:cs="Arial"/>
          <w:noProof/>
          <w:szCs w:val="20"/>
        </w:rPr>
      </w:pPr>
      <w:r w:rsidRPr="000D3C33">
        <w:rPr>
          <w:rFonts w:cs="Arial"/>
          <w:noProof/>
          <w:szCs w:val="20"/>
        </w:rPr>
        <w:t>število novih inovativnih storitev ali blaga,</w:t>
      </w:r>
    </w:p>
    <w:p w14:paraId="274CC201" w14:textId="77777777" w:rsidR="007D0ED9" w:rsidRPr="000D3C33" w:rsidRDefault="007D0ED9" w:rsidP="007D0ED9">
      <w:pPr>
        <w:pStyle w:val="Odstavekseznama"/>
        <w:numPr>
          <w:ilvl w:val="0"/>
          <w:numId w:val="25"/>
        </w:numPr>
        <w:spacing w:line="240" w:lineRule="auto"/>
        <w:ind w:left="709" w:hanging="709"/>
        <w:contextualSpacing w:val="0"/>
        <w:jc w:val="both"/>
        <w:rPr>
          <w:rFonts w:cs="Arial"/>
          <w:noProof/>
          <w:szCs w:val="20"/>
        </w:rPr>
      </w:pPr>
      <w:r w:rsidRPr="000D3C33">
        <w:rPr>
          <w:rFonts w:cs="Arial"/>
          <w:noProof/>
          <w:szCs w:val="20"/>
        </w:rPr>
        <w:t>število podprtih socialnih podjetji in zadrug,</w:t>
      </w:r>
    </w:p>
    <w:p w14:paraId="46BB6A64" w14:textId="77777777" w:rsidR="007D0ED9" w:rsidRPr="000D3C33" w:rsidRDefault="007D0ED9" w:rsidP="007D0ED9">
      <w:pPr>
        <w:pStyle w:val="Odstavekseznama"/>
        <w:numPr>
          <w:ilvl w:val="0"/>
          <w:numId w:val="25"/>
        </w:numPr>
        <w:spacing w:line="240" w:lineRule="auto"/>
        <w:ind w:left="709" w:hanging="709"/>
        <w:contextualSpacing w:val="0"/>
        <w:jc w:val="both"/>
        <w:rPr>
          <w:rFonts w:cs="Arial"/>
          <w:noProof/>
          <w:szCs w:val="20"/>
        </w:rPr>
      </w:pPr>
      <w:r w:rsidRPr="000D3C33">
        <w:rPr>
          <w:rFonts w:cs="Arial"/>
          <w:noProof/>
          <w:szCs w:val="20"/>
        </w:rPr>
        <w:t>število novih poslovnih modelov,</w:t>
      </w:r>
    </w:p>
    <w:p w14:paraId="1EED69DA" w14:textId="77777777" w:rsidR="007D0ED9" w:rsidRPr="000D3C33" w:rsidRDefault="007D0ED9" w:rsidP="007D0ED9">
      <w:pPr>
        <w:pStyle w:val="Odstavekseznama"/>
        <w:numPr>
          <w:ilvl w:val="0"/>
          <w:numId w:val="25"/>
        </w:numPr>
        <w:spacing w:line="240" w:lineRule="auto"/>
        <w:ind w:left="709" w:hanging="709"/>
        <w:contextualSpacing w:val="0"/>
        <w:jc w:val="both"/>
        <w:rPr>
          <w:rFonts w:cs="Arial"/>
          <w:noProof/>
          <w:szCs w:val="20"/>
        </w:rPr>
      </w:pPr>
      <w:r w:rsidRPr="000D3C33">
        <w:rPr>
          <w:rFonts w:cs="Arial"/>
          <w:noProof/>
          <w:szCs w:val="20"/>
        </w:rPr>
        <w:t>število novih zaposlitev.</w:t>
      </w:r>
    </w:p>
    <w:p w14:paraId="15029CC6" w14:textId="77777777" w:rsidR="007D0ED9" w:rsidRPr="000D3C33" w:rsidRDefault="007D0ED9" w:rsidP="007D0ED9">
      <w:pPr>
        <w:spacing w:line="240" w:lineRule="auto"/>
        <w:jc w:val="both"/>
        <w:rPr>
          <w:rFonts w:cs="Arial"/>
          <w:noProof/>
          <w:szCs w:val="20"/>
        </w:rPr>
      </w:pPr>
    </w:p>
    <w:p w14:paraId="1DB921E4" w14:textId="77777777" w:rsidR="007D0ED9" w:rsidRPr="000D3C33" w:rsidRDefault="007D0ED9" w:rsidP="007D0ED9">
      <w:pPr>
        <w:spacing w:line="240" w:lineRule="auto"/>
        <w:jc w:val="both"/>
        <w:rPr>
          <w:rFonts w:cs="Arial"/>
          <w:noProof/>
          <w:szCs w:val="20"/>
        </w:rPr>
      </w:pPr>
      <w:r w:rsidRPr="000D3C33">
        <w:rPr>
          <w:rFonts w:cs="Arial"/>
          <w:b/>
          <w:noProof/>
          <w:szCs w:val="20"/>
        </w:rPr>
        <w:t>Predmet, aktivnosti</w:t>
      </w:r>
      <w:r w:rsidRPr="000D3C33">
        <w:rPr>
          <w:rFonts w:cs="Arial"/>
          <w:noProof/>
          <w:szCs w:val="20"/>
        </w:rPr>
        <w:t xml:space="preserve"> </w:t>
      </w:r>
    </w:p>
    <w:p w14:paraId="6255D6BB" w14:textId="77777777" w:rsidR="007D0ED9" w:rsidRPr="000D3C33" w:rsidRDefault="007D0ED9" w:rsidP="007D0ED9">
      <w:pPr>
        <w:spacing w:line="240" w:lineRule="auto"/>
        <w:jc w:val="both"/>
        <w:rPr>
          <w:rFonts w:cs="Arial"/>
          <w:noProof/>
          <w:szCs w:val="20"/>
        </w:rPr>
      </w:pPr>
      <w:r w:rsidRPr="000D3C33">
        <w:rPr>
          <w:rFonts w:cs="Arial"/>
          <w:noProof/>
          <w:szCs w:val="20"/>
        </w:rPr>
        <w:t>Izvedba projektov z vplivom na novo zaposlovanje v OPO ter ravoj družbenih inovacij za naslavljanje potreb lokalnega okolja.</w:t>
      </w:r>
    </w:p>
    <w:p w14:paraId="121BB8E6" w14:textId="77777777" w:rsidR="007D0ED9" w:rsidRPr="000D3C33" w:rsidRDefault="007D0ED9" w:rsidP="007D0ED9">
      <w:pPr>
        <w:spacing w:line="240" w:lineRule="auto"/>
        <w:jc w:val="both"/>
        <w:rPr>
          <w:rFonts w:cs="Arial"/>
          <w:b/>
          <w:noProof/>
          <w:szCs w:val="20"/>
        </w:rPr>
      </w:pPr>
    </w:p>
    <w:p w14:paraId="4C9117C9" w14:textId="77777777" w:rsidR="007D0ED9" w:rsidRPr="000D3C33" w:rsidRDefault="007D0ED9" w:rsidP="007D0ED9">
      <w:pPr>
        <w:spacing w:line="240" w:lineRule="auto"/>
        <w:jc w:val="both"/>
        <w:rPr>
          <w:rFonts w:cs="Arial"/>
          <w:b/>
          <w:noProof/>
          <w:szCs w:val="20"/>
        </w:rPr>
      </w:pPr>
      <w:r w:rsidRPr="000D3C33">
        <w:rPr>
          <w:rFonts w:cs="Arial"/>
          <w:b/>
          <w:noProof/>
          <w:szCs w:val="20"/>
        </w:rPr>
        <w:t>Izvajanje</w:t>
      </w:r>
    </w:p>
    <w:p w14:paraId="754A57C0" w14:textId="77777777" w:rsidR="007D0ED9" w:rsidRPr="000D3C33" w:rsidRDefault="007D0ED9" w:rsidP="007D0ED9">
      <w:pPr>
        <w:spacing w:line="240" w:lineRule="auto"/>
        <w:jc w:val="both"/>
        <w:rPr>
          <w:rFonts w:cs="Arial"/>
          <w:noProof/>
          <w:szCs w:val="20"/>
        </w:rPr>
      </w:pPr>
      <w:r w:rsidRPr="000D3C33">
        <w:rPr>
          <w:rFonts w:cs="Arial"/>
          <w:noProof/>
          <w:szCs w:val="20"/>
        </w:rPr>
        <w:t xml:space="preserve">Javni razpisi s področja socialnega podjetništva. </w:t>
      </w:r>
    </w:p>
    <w:p w14:paraId="401569DE" w14:textId="7D6B8149" w:rsidR="007D0ED9" w:rsidRPr="000D3C33" w:rsidRDefault="007D0ED9" w:rsidP="007D0ED9">
      <w:pPr>
        <w:spacing w:line="240" w:lineRule="auto"/>
        <w:jc w:val="both"/>
        <w:rPr>
          <w:rFonts w:cs="Arial"/>
          <w:noProof/>
          <w:szCs w:val="20"/>
        </w:rPr>
      </w:pPr>
      <w:r w:rsidRPr="000D3C33">
        <w:rPr>
          <w:rFonts w:cs="Arial"/>
          <w:noProof/>
          <w:szCs w:val="20"/>
        </w:rPr>
        <w:t xml:space="preserve">Nosilec ukrepa je MGTŠ. </w:t>
      </w:r>
    </w:p>
    <w:p w14:paraId="108B5313" w14:textId="77777777" w:rsidR="007D0ED9" w:rsidRPr="000D3C33" w:rsidRDefault="007D0ED9" w:rsidP="007D0ED9">
      <w:pPr>
        <w:spacing w:line="240" w:lineRule="auto"/>
        <w:jc w:val="both"/>
        <w:rPr>
          <w:rFonts w:cs="Arial"/>
          <w:noProof/>
          <w:szCs w:val="20"/>
        </w:rPr>
      </w:pPr>
    </w:p>
    <w:p w14:paraId="4BFEC92F" w14:textId="77777777" w:rsidR="007D0ED9" w:rsidRPr="000D3C33" w:rsidRDefault="007D0ED9" w:rsidP="007D0ED9">
      <w:pPr>
        <w:spacing w:line="240" w:lineRule="auto"/>
        <w:jc w:val="both"/>
        <w:rPr>
          <w:rFonts w:cs="Arial"/>
          <w:noProof/>
          <w:szCs w:val="20"/>
        </w:rPr>
      </w:pPr>
      <w:r w:rsidRPr="000D3C33">
        <w:rPr>
          <w:rFonts w:cs="Arial"/>
          <w:b/>
          <w:noProof/>
          <w:szCs w:val="20"/>
        </w:rPr>
        <w:t>Ciljne skupine</w:t>
      </w:r>
      <w:r w:rsidRPr="000D3C33">
        <w:rPr>
          <w:rFonts w:cs="Arial"/>
          <w:noProof/>
          <w:szCs w:val="20"/>
        </w:rPr>
        <w:t xml:space="preserve"> </w:t>
      </w:r>
    </w:p>
    <w:p w14:paraId="0878DC48" w14:textId="77777777" w:rsidR="007D0ED9" w:rsidRPr="000D3C33" w:rsidRDefault="007D0ED9" w:rsidP="007D0ED9">
      <w:pPr>
        <w:spacing w:line="240" w:lineRule="auto"/>
        <w:rPr>
          <w:rFonts w:cs="Arial"/>
          <w:noProof/>
          <w:szCs w:val="20"/>
        </w:rPr>
      </w:pPr>
      <w:r w:rsidRPr="000D3C33">
        <w:rPr>
          <w:rFonts w:cs="Arial"/>
          <w:noProof/>
          <w:szCs w:val="20"/>
        </w:rPr>
        <w:t>Subjekti socialne ekonomije.</w:t>
      </w:r>
    </w:p>
    <w:p w14:paraId="1FA75F38" w14:textId="77777777" w:rsidR="007D0ED9" w:rsidRPr="000D3C33" w:rsidRDefault="007D0ED9" w:rsidP="007D0ED9">
      <w:pPr>
        <w:spacing w:line="240" w:lineRule="auto"/>
        <w:jc w:val="both"/>
        <w:rPr>
          <w:rFonts w:cs="Arial"/>
          <w:b/>
          <w:noProof/>
          <w:szCs w:val="20"/>
        </w:rPr>
      </w:pPr>
    </w:p>
    <w:p w14:paraId="72FCAF7F" w14:textId="77777777" w:rsidR="007D0ED9" w:rsidRPr="000D3C33" w:rsidRDefault="007D0ED9" w:rsidP="007D0ED9">
      <w:pPr>
        <w:spacing w:line="240" w:lineRule="auto"/>
        <w:jc w:val="both"/>
        <w:rPr>
          <w:rFonts w:cs="Arial"/>
          <w:b/>
          <w:noProof/>
          <w:szCs w:val="20"/>
        </w:rPr>
      </w:pPr>
      <w:r w:rsidRPr="000D3C33">
        <w:rPr>
          <w:rFonts w:cs="Arial"/>
          <w:b/>
          <w:noProof/>
          <w:szCs w:val="20"/>
        </w:rPr>
        <w:t>Državna pomoč</w:t>
      </w:r>
    </w:p>
    <w:p w14:paraId="62E59844" w14:textId="77777777" w:rsidR="007D0ED9" w:rsidRPr="000D3C33" w:rsidRDefault="007D0ED9" w:rsidP="007D0ED9">
      <w:pPr>
        <w:spacing w:line="240" w:lineRule="auto"/>
        <w:jc w:val="both"/>
        <w:rPr>
          <w:rFonts w:cs="Arial"/>
          <w:szCs w:val="20"/>
        </w:rPr>
      </w:pPr>
      <w:r w:rsidRPr="000D3C33">
        <w:rPr>
          <w:rFonts w:cs="Arial"/>
          <w:noProof/>
          <w:szCs w:val="20"/>
        </w:rPr>
        <w:t xml:space="preserve">Ukrep predstavlja državno pomoč. </w:t>
      </w:r>
    </w:p>
    <w:bookmarkEnd w:id="79"/>
    <w:p w14:paraId="747E4413" w14:textId="77777777" w:rsidR="007D0ED9" w:rsidRPr="000D3C33" w:rsidRDefault="007D0ED9" w:rsidP="007D0ED9">
      <w:pPr>
        <w:spacing w:line="240" w:lineRule="auto"/>
        <w:jc w:val="both"/>
        <w:rPr>
          <w:rFonts w:cs="Arial"/>
          <w:szCs w:val="20"/>
        </w:rPr>
      </w:pPr>
    </w:p>
    <w:p w14:paraId="3154E43B" w14:textId="77777777" w:rsidR="004D1662" w:rsidRPr="000D3C33" w:rsidRDefault="004D1662" w:rsidP="009671E2">
      <w:pPr>
        <w:pStyle w:val="Naslov4BM"/>
        <w:spacing w:line="240" w:lineRule="auto"/>
      </w:pPr>
      <w:r w:rsidRPr="000D3C33">
        <w:t>Ukrep: Spodbujanje zadružništva</w:t>
      </w:r>
    </w:p>
    <w:p w14:paraId="20C47A69" w14:textId="77777777" w:rsidR="004D1662" w:rsidRPr="000D3C33" w:rsidRDefault="004D1662" w:rsidP="004D1662">
      <w:pPr>
        <w:rPr>
          <w:b/>
          <w:noProof/>
        </w:rPr>
      </w:pPr>
      <w:r w:rsidRPr="000D3C33">
        <w:rPr>
          <w:b/>
          <w:noProof/>
        </w:rPr>
        <w:t>Analiza stanja, izzivov:</w:t>
      </w:r>
    </w:p>
    <w:p w14:paraId="308D2C4B" w14:textId="77777777" w:rsidR="000D3C33" w:rsidRPr="000D3C33" w:rsidRDefault="000D3C33" w:rsidP="000D3C33">
      <w:pPr>
        <w:spacing w:line="240" w:lineRule="auto"/>
        <w:jc w:val="both"/>
        <w:rPr>
          <w:rFonts w:cs="Arial"/>
          <w:noProof/>
          <w:szCs w:val="20"/>
        </w:rPr>
      </w:pPr>
      <w:r w:rsidRPr="000D3C33">
        <w:rPr>
          <w:rFonts w:cs="Arial"/>
          <w:noProof/>
          <w:szCs w:val="20"/>
        </w:rPr>
        <w:t xml:space="preserve">V Sloveniji je v začetku leta 2023 registriranih 388 zadrug, od katerih jih je 59 članic Zadružne zveze Slovenije (ZZS), ki ustvarijo 91 % skupnega prometa zadrug v državi. Zadruge so </w:t>
      </w:r>
      <w:r w:rsidRPr="000D3C33">
        <w:rPr>
          <w:rFonts w:cs="Arial"/>
          <w:noProof/>
          <w:szCs w:val="20"/>
        </w:rPr>
        <w:lastRenderedPageBreak/>
        <w:t>ključne za slovensko kmetijstvo, saj odkupi več kot 80 % vseh pridelanih kmetijskih pridelkov, vključno z mlekom, grozdjem, žiti in drugimi pridelki. Na podeželju so zadruge pomemben generator novih delovnih mest, saj povprečno zaposlujejo več kot 2.573 ljudi.</w:t>
      </w:r>
    </w:p>
    <w:p w14:paraId="32E912B6" w14:textId="77777777" w:rsidR="000D3C33" w:rsidRPr="000D3C33" w:rsidRDefault="000D3C33" w:rsidP="000D3C33">
      <w:pPr>
        <w:spacing w:line="240" w:lineRule="auto"/>
        <w:jc w:val="both"/>
        <w:rPr>
          <w:rFonts w:cs="Arial"/>
          <w:noProof/>
          <w:szCs w:val="20"/>
        </w:rPr>
      </w:pPr>
    </w:p>
    <w:p w14:paraId="327FA550" w14:textId="77777777" w:rsidR="000D3C33" w:rsidRPr="000D3C33" w:rsidRDefault="000D3C33" w:rsidP="000D3C33">
      <w:pPr>
        <w:spacing w:line="240" w:lineRule="auto"/>
        <w:jc w:val="both"/>
        <w:rPr>
          <w:rFonts w:cs="Arial"/>
          <w:noProof/>
          <w:szCs w:val="20"/>
        </w:rPr>
      </w:pPr>
      <w:r w:rsidRPr="000D3C33">
        <w:rPr>
          <w:rFonts w:cs="Arial"/>
          <w:noProof/>
          <w:szCs w:val="20"/>
        </w:rPr>
        <w:t>V Sloveniji sta prednost in izziv predvsem:</w:t>
      </w:r>
    </w:p>
    <w:p w14:paraId="1BB447F2" w14:textId="77777777" w:rsidR="000D3C33" w:rsidRDefault="000D3C33" w:rsidP="000D3C33">
      <w:pPr>
        <w:pStyle w:val="Odstavekseznama"/>
        <w:numPr>
          <w:ilvl w:val="0"/>
          <w:numId w:val="183"/>
        </w:numPr>
        <w:spacing w:line="240" w:lineRule="auto"/>
        <w:jc w:val="both"/>
        <w:rPr>
          <w:rFonts w:cs="Arial"/>
          <w:noProof/>
          <w:szCs w:val="20"/>
        </w:rPr>
      </w:pPr>
      <w:r w:rsidRPr="000D3C33">
        <w:rPr>
          <w:rFonts w:cs="Arial"/>
          <w:noProof/>
          <w:szCs w:val="20"/>
        </w:rPr>
        <w:t>Izvozna usmerjenost: Zadruga je pomemben člen v oskrbnih verigah in zagotavlja pomemben delež pridelkov na tujih trgih</w:t>
      </w:r>
      <w:r>
        <w:rPr>
          <w:rFonts w:cs="Arial"/>
          <w:noProof/>
          <w:szCs w:val="20"/>
        </w:rPr>
        <w:t>;</w:t>
      </w:r>
    </w:p>
    <w:p w14:paraId="54C9324A" w14:textId="77777777" w:rsidR="000D3C33" w:rsidRDefault="000D3C33" w:rsidP="000D3C33">
      <w:pPr>
        <w:pStyle w:val="Odstavekseznama"/>
        <w:numPr>
          <w:ilvl w:val="0"/>
          <w:numId w:val="183"/>
        </w:numPr>
        <w:spacing w:line="240" w:lineRule="auto"/>
        <w:jc w:val="both"/>
        <w:rPr>
          <w:rFonts w:cs="Arial"/>
          <w:noProof/>
          <w:szCs w:val="20"/>
        </w:rPr>
      </w:pPr>
      <w:r w:rsidRPr="000D3C33">
        <w:rPr>
          <w:rFonts w:cs="Arial"/>
          <w:noProof/>
          <w:szCs w:val="20"/>
        </w:rPr>
        <w:t>Zakonodajna podlaga: Sprejeta novela Zakona o zadrugah omogoča uvedbo zadrug s posebnim pomenom, kar bo prispevalo k razvoju lokalnih skupnosti</w:t>
      </w:r>
      <w:r>
        <w:rPr>
          <w:rFonts w:cs="Arial"/>
          <w:noProof/>
          <w:szCs w:val="20"/>
        </w:rPr>
        <w:t>;</w:t>
      </w:r>
    </w:p>
    <w:p w14:paraId="0D0A4A6C" w14:textId="7BB473BE" w:rsidR="004D1662" w:rsidRDefault="000D3C33" w:rsidP="000D3C33">
      <w:pPr>
        <w:pStyle w:val="Odstavekseznama"/>
        <w:numPr>
          <w:ilvl w:val="0"/>
          <w:numId w:val="183"/>
        </w:numPr>
        <w:spacing w:line="240" w:lineRule="auto"/>
        <w:jc w:val="both"/>
        <w:rPr>
          <w:rFonts w:cs="Arial"/>
          <w:noProof/>
          <w:szCs w:val="20"/>
        </w:rPr>
      </w:pPr>
      <w:r w:rsidRPr="000D3C33">
        <w:rPr>
          <w:rFonts w:cs="Arial"/>
          <w:noProof/>
          <w:szCs w:val="20"/>
        </w:rPr>
        <w:t>Infrastrukturne naložbe: Zadruga se še vedno srečuje z izzivi pri modernizaciji infrastrukture, kot so skladiščni prostori in prevozna sredstva za kmetijske pridelke. Strateški načrt za kmetijsko politiko za obdobje 2023–2027 predvideva skoraj 25 milijonov evrov kolektivnih naložb.</w:t>
      </w:r>
    </w:p>
    <w:p w14:paraId="691E1416" w14:textId="77777777" w:rsidR="000D3C33" w:rsidRPr="000D3C33" w:rsidRDefault="000D3C33" w:rsidP="000D3C33">
      <w:pPr>
        <w:pStyle w:val="Odstavekseznama"/>
        <w:spacing w:line="240" w:lineRule="auto"/>
        <w:ind w:left="360"/>
        <w:jc w:val="both"/>
        <w:rPr>
          <w:rFonts w:cs="Arial"/>
          <w:noProof/>
          <w:szCs w:val="20"/>
        </w:rPr>
      </w:pPr>
    </w:p>
    <w:p w14:paraId="5ED5B93F" w14:textId="77777777" w:rsidR="004D1662" w:rsidRPr="000D3C33" w:rsidRDefault="004D1662" w:rsidP="004D1662">
      <w:pPr>
        <w:spacing w:line="240" w:lineRule="auto"/>
        <w:jc w:val="both"/>
        <w:rPr>
          <w:rFonts w:cs="Arial"/>
          <w:noProof/>
          <w:szCs w:val="20"/>
        </w:rPr>
      </w:pPr>
      <w:r w:rsidRPr="000D3C33">
        <w:rPr>
          <w:rFonts w:cs="Arial"/>
          <w:b/>
          <w:noProof/>
          <w:szCs w:val="20"/>
        </w:rPr>
        <w:t>Namen in cilji:</w:t>
      </w:r>
    </w:p>
    <w:p w14:paraId="1A9E69D4" w14:textId="4E93E6E5" w:rsidR="004D1662" w:rsidRDefault="000D3C33" w:rsidP="004D1662">
      <w:pPr>
        <w:spacing w:line="240" w:lineRule="auto"/>
        <w:jc w:val="both"/>
        <w:rPr>
          <w:rFonts w:cs="Arial"/>
          <w:noProof/>
          <w:szCs w:val="20"/>
        </w:rPr>
      </w:pPr>
      <w:r w:rsidRPr="000D3C33">
        <w:rPr>
          <w:rFonts w:cs="Arial"/>
          <w:noProof/>
          <w:szCs w:val="20"/>
        </w:rPr>
        <w:t>Namen ukrepa je podpora razvoju zadružništva z zagotavljanjem sredstev za zadruge s posebnim pomenom, ki opravljajo naloge povezovanja in zagotavljanja družbenih storitev na svojem geografskem območju. Ukrep spodbuja razvoj kmetijskih in drugih proizvodnih zadrug ter omogoča povečanje njihove vloge v lokalnih skupnostih, prispeva k trajnostnemu razvoju in ohranjanju delovnih mest na podeželju.</w:t>
      </w:r>
    </w:p>
    <w:p w14:paraId="0B480ACE" w14:textId="77777777" w:rsidR="000D3C33" w:rsidRDefault="000D3C33" w:rsidP="004D1662">
      <w:pPr>
        <w:spacing w:line="240" w:lineRule="auto"/>
        <w:jc w:val="both"/>
        <w:rPr>
          <w:rFonts w:cs="Arial"/>
          <w:noProof/>
          <w:szCs w:val="20"/>
        </w:rPr>
      </w:pPr>
    </w:p>
    <w:p w14:paraId="0FB7A9DD" w14:textId="2A861624" w:rsidR="000D3C33" w:rsidRDefault="000D3C33" w:rsidP="004D1662">
      <w:pPr>
        <w:spacing w:line="240" w:lineRule="auto"/>
        <w:jc w:val="both"/>
        <w:rPr>
          <w:rFonts w:cs="Arial"/>
          <w:noProof/>
          <w:szCs w:val="20"/>
        </w:rPr>
      </w:pPr>
      <w:r w:rsidRPr="000D3C33">
        <w:rPr>
          <w:rFonts w:cs="Arial"/>
          <w:noProof/>
          <w:szCs w:val="20"/>
        </w:rPr>
        <w:t>Cilji ukrepa</w:t>
      </w:r>
      <w:r>
        <w:rPr>
          <w:rFonts w:cs="Arial"/>
          <w:noProof/>
          <w:szCs w:val="20"/>
        </w:rPr>
        <w:t>;</w:t>
      </w:r>
    </w:p>
    <w:p w14:paraId="3827F094" w14:textId="77777777" w:rsidR="000D3C33" w:rsidRDefault="000D3C33" w:rsidP="000D3C33">
      <w:pPr>
        <w:pStyle w:val="Odstavekseznama"/>
        <w:numPr>
          <w:ilvl w:val="0"/>
          <w:numId w:val="184"/>
        </w:numPr>
        <w:spacing w:line="240" w:lineRule="auto"/>
        <w:jc w:val="both"/>
        <w:rPr>
          <w:rFonts w:cs="Arial"/>
          <w:noProof/>
          <w:szCs w:val="20"/>
        </w:rPr>
      </w:pPr>
      <w:r w:rsidRPr="000D3C33">
        <w:rPr>
          <w:rFonts w:cs="Arial"/>
          <w:noProof/>
          <w:szCs w:val="20"/>
        </w:rPr>
        <w:t>Podpora zadružnemu sektorju: Spodbujanje razvoja zadrug s posebnim pomenom, ki opravljajo širše naloge povezovanja in zagotavljanja storitev v lokalnem okolju</w:t>
      </w:r>
      <w:r>
        <w:rPr>
          <w:rFonts w:cs="Arial"/>
          <w:noProof/>
          <w:szCs w:val="20"/>
        </w:rPr>
        <w:t>;</w:t>
      </w:r>
    </w:p>
    <w:p w14:paraId="5AA9B175" w14:textId="77777777" w:rsidR="000D3C33" w:rsidRDefault="000D3C33" w:rsidP="000D3C33">
      <w:pPr>
        <w:pStyle w:val="Odstavekseznama"/>
        <w:numPr>
          <w:ilvl w:val="0"/>
          <w:numId w:val="184"/>
        </w:numPr>
        <w:spacing w:line="240" w:lineRule="auto"/>
        <w:jc w:val="both"/>
        <w:rPr>
          <w:rFonts w:cs="Arial"/>
          <w:noProof/>
          <w:szCs w:val="20"/>
        </w:rPr>
      </w:pPr>
      <w:r w:rsidRPr="000D3C33">
        <w:rPr>
          <w:rFonts w:cs="Arial"/>
          <w:noProof/>
          <w:szCs w:val="20"/>
        </w:rPr>
        <w:t>Izboljšanje infrastrukture: Podpora naložbam v skladiščne kapacitete, prevozna sredstva in druge potrebne infrastrukture</w:t>
      </w:r>
      <w:r>
        <w:rPr>
          <w:rFonts w:cs="Arial"/>
          <w:noProof/>
          <w:szCs w:val="20"/>
        </w:rPr>
        <w:t>;</w:t>
      </w:r>
    </w:p>
    <w:p w14:paraId="196A4E60" w14:textId="73ED5564" w:rsidR="000D3C33" w:rsidRDefault="000D3C33" w:rsidP="000D3C33">
      <w:pPr>
        <w:pStyle w:val="Odstavekseznama"/>
        <w:numPr>
          <w:ilvl w:val="0"/>
          <w:numId w:val="184"/>
        </w:numPr>
        <w:spacing w:line="240" w:lineRule="auto"/>
        <w:jc w:val="both"/>
        <w:rPr>
          <w:rFonts w:cs="Arial"/>
          <w:noProof/>
          <w:szCs w:val="20"/>
        </w:rPr>
      </w:pPr>
      <w:r w:rsidRPr="000D3C33">
        <w:rPr>
          <w:rFonts w:cs="Arial"/>
          <w:noProof/>
          <w:szCs w:val="20"/>
        </w:rPr>
        <w:t>Ohranjanje delovnih mest: Zagotovitev novih delovnih mest na podeželju ter ohranjanje obstoječih</w:t>
      </w:r>
      <w:r>
        <w:rPr>
          <w:rFonts w:cs="Arial"/>
          <w:noProof/>
          <w:szCs w:val="20"/>
        </w:rPr>
        <w:t>;</w:t>
      </w:r>
    </w:p>
    <w:p w14:paraId="33F71AC2" w14:textId="589CFB87" w:rsidR="000D3C33" w:rsidRDefault="000D3C33" w:rsidP="000D3C33">
      <w:pPr>
        <w:pStyle w:val="Odstavekseznama"/>
        <w:numPr>
          <w:ilvl w:val="0"/>
          <w:numId w:val="184"/>
        </w:numPr>
        <w:spacing w:line="240" w:lineRule="auto"/>
        <w:jc w:val="both"/>
        <w:rPr>
          <w:rFonts w:cs="Arial"/>
          <w:noProof/>
          <w:szCs w:val="20"/>
        </w:rPr>
      </w:pPr>
      <w:r w:rsidRPr="000D3C33">
        <w:rPr>
          <w:rFonts w:cs="Arial"/>
          <w:noProof/>
          <w:szCs w:val="20"/>
        </w:rPr>
        <w:t>Povečanje dodane vrednosti in konkurenčnosti: Spodbujanje višje dodane vrednosti in večje konkurenčnosti kmetijskih in drugih zadrug na domačem in tujem trgu.</w:t>
      </w:r>
    </w:p>
    <w:p w14:paraId="2B4F00C9" w14:textId="44157ED4" w:rsidR="00186058" w:rsidRPr="00186058" w:rsidRDefault="00186058" w:rsidP="00186058">
      <w:pPr>
        <w:spacing w:line="240" w:lineRule="auto"/>
        <w:jc w:val="both"/>
        <w:rPr>
          <w:rFonts w:cs="Arial"/>
          <w:noProof/>
          <w:szCs w:val="20"/>
        </w:rPr>
      </w:pPr>
      <w:r w:rsidRPr="00186058">
        <w:rPr>
          <w:rFonts w:cs="Arial"/>
          <w:noProof/>
          <w:szCs w:val="20"/>
        </w:rPr>
        <w:t>Pričakovani rezultati in učinki</w:t>
      </w:r>
      <w:r>
        <w:rPr>
          <w:rFonts w:cs="Arial"/>
          <w:noProof/>
          <w:szCs w:val="20"/>
        </w:rPr>
        <w:t>:</w:t>
      </w:r>
    </w:p>
    <w:p w14:paraId="71973268" w14:textId="77777777" w:rsidR="00186058" w:rsidRDefault="00186058" w:rsidP="00186058">
      <w:pPr>
        <w:pStyle w:val="Odstavekseznama"/>
        <w:numPr>
          <w:ilvl w:val="0"/>
          <w:numId w:val="185"/>
        </w:numPr>
        <w:spacing w:line="240" w:lineRule="auto"/>
        <w:jc w:val="both"/>
        <w:rPr>
          <w:rFonts w:cs="Arial"/>
          <w:noProof/>
          <w:szCs w:val="20"/>
        </w:rPr>
      </w:pPr>
      <w:r w:rsidRPr="00186058">
        <w:rPr>
          <w:rFonts w:cs="Arial"/>
          <w:noProof/>
          <w:szCs w:val="20"/>
        </w:rPr>
        <w:t>Povečanje števila zadrug s posebnim pomenom: Spodbujanje ustanavljanja novih zadrug, ki opravljajo širše funkcije v svoji skupnosti</w:t>
      </w:r>
      <w:r>
        <w:rPr>
          <w:rFonts w:cs="Arial"/>
          <w:noProof/>
          <w:szCs w:val="20"/>
        </w:rPr>
        <w:t>;</w:t>
      </w:r>
    </w:p>
    <w:p w14:paraId="0D368738" w14:textId="77777777" w:rsidR="00186058" w:rsidRDefault="00186058" w:rsidP="00186058">
      <w:pPr>
        <w:pStyle w:val="Odstavekseznama"/>
        <w:numPr>
          <w:ilvl w:val="0"/>
          <w:numId w:val="185"/>
        </w:numPr>
        <w:spacing w:line="240" w:lineRule="auto"/>
        <w:jc w:val="both"/>
        <w:rPr>
          <w:rFonts w:cs="Arial"/>
          <w:noProof/>
          <w:szCs w:val="20"/>
        </w:rPr>
      </w:pPr>
      <w:r w:rsidRPr="00186058">
        <w:rPr>
          <w:rFonts w:cs="Arial"/>
          <w:noProof/>
          <w:szCs w:val="20"/>
        </w:rPr>
        <w:t>Krepitev zaposlovanja: Povečanje števila delovnih mest v zadrugah, zlasti na podeželju</w:t>
      </w:r>
      <w:r>
        <w:rPr>
          <w:rFonts w:cs="Arial"/>
          <w:noProof/>
          <w:szCs w:val="20"/>
        </w:rPr>
        <w:t>;</w:t>
      </w:r>
    </w:p>
    <w:p w14:paraId="20404715" w14:textId="77777777" w:rsidR="00186058" w:rsidRDefault="00186058" w:rsidP="00186058">
      <w:pPr>
        <w:pStyle w:val="Odstavekseznama"/>
        <w:numPr>
          <w:ilvl w:val="0"/>
          <w:numId w:val="185"/>
        </w:numPr>
        <w:spacing w:line="240" w:lineRule="auto"/>
        <w:jc w:val="both"/>
        <w:rPr>
          <w:rFonts w:cs="Arial"/>
          <w:noProof/>
          <w:szCs w:val="20"/>
        </w:rPr>
      </w:pPr>
      <w:r w:rsidRPr="00186058">
        <w:rPr>
          <w:rFonts w:cs="Arial"/>
          <w:noProof/>
          <w:szCs w:val="20"/>
        </w:rPr>
        <w:t>Izboljšanje infrastrukture: Modernizacija skladiščnih kapacitet in izboljšanje logističnih zmogljivosti</w:t>
      </w:r>
      <w:r>
        <w:rPr>
          <w:rFonts w:cs="Arial"/>
          <w:noProof/>
          <w:szCs w:val="20"/>
        </w:rPr>
        <w:t>;</w:t>
      </w:r>
    </w:p>
    <w:p w14:paraId="4F0417BE" w14:textId="6270E64F" w:rsidR="00186058" w:rsidRPr="00186058" w:rsidRDefault="00186058" w:rsidP="00186058">
      <w:pPr>
        <w:pStyle w:val="Odstavekseznama"/>
        <w:numPr>
          <w:ilvl w:val="0"/>
          <w:numId w:val="185"/>
        </w:numPr>
        <w:spacing w:line="240" w:lineRule="auto"/>
        <w:jc w:val="both"/>
        <w:rPr>
          <w:rFonts w:cs="Arial"/>
          <w:noProof/>
          <w:szCs w:val="20"/>
        </w:rPr>
      </w:pPr>
      <w:r w:rsidRPr="00186058">
        <w:rPr>
          <w:rFonts w:cs="Arial"/>
          <w:noProof/>
          <w:szCs w:val="20"/>
        </w:rPr>
        <w:t>Povečanje dodane vrednosti: Višja kakovost in dodana vrednost pridelkov, predvsem tistih, ki vstopajo v verige oskrbe s hrano.</w:t>
      </w:r>
    </w:p>
    <w:p w14:paraId="01A001C5" w14:textId="77777777" w:rsidR="000D3C33" w:rsidRDefault="000D3C33" w:rsidP="004D1662">
      <w:pPr>
        <w:spacing w:line="240" w:lineRule="auto"/>
        <w:jc w:val="both"/>
        <w:rPr>
          <w:rFonts w:cs="Arial"/>
          <w:noProof/>
          <w:szCs w:val="20"/>
        </w:rPr>
      </w:pPr>
    </w:p>
    <w:p w14:paraId="4A4EBCD0" w14:textId="77777777" w:rsidR="004D1662" w:rsidRPr="000D3C33" w:rsidRDefault="004D1662" w:rsidP="004D1662">
      <w:pPr>
        <w:spacing w:line="240" w:lineRule="auto"/>
        <w:jc w:val="both"/>
        <w:rPr>
          <w:rFonts w:cs="Arial"/>
          <w:noProof/>
          <w:szCs w:val="20"/>
        </w:rPr>
      </w:pPr>
      <w:r w:rsidRPr="000D3C33">
        <w:rPr>
          <w:rFonts w:cs="Arial"/>
          <w:b/>
          <w:noProof/>
          <w:szCs w:val="20"/>
        </w:rPr>
        <w:t>Predmet,  aktivnosti:</w:t>
      </w:r>
      <w:r w:rsidRPr="000D3C33">
        <w:rPr>
          <w:rFonts w:cs="Arial"/>
          <w:noProof/>
          <w:szCs w:val="20"/>
        </w:rPr>
        <w:t xml:space="preserve"> </w:t>
      </w:r>
    </w:p>
    <w:p w14:paraId="276581F1" w14:textId="77777777" w:rsidR="00186058" w:rsidRDefault="00186058" w:rsidP="00186058">
      <w:pPr>
        <w:pStyle w:val="Odstavekseznama"/>
        <w:numPr>
          <w:ilvl w:val="0"/>
          <w:numId w:val="186"/>
        </w:numPr>
        <w:spacing w:line="240" w:lineRule="auto"/>
        <w:jc w:val="both"/>
        <w:rPr>
          <w:rFonts w:cs="Arial"/>
          <w:szCs w:val="20"/>
        </w:rPr>
      </w:pPr>
      <w:r w:rsidRPr="00186058">
        <w:rPr>
          <w:rFonts w:cs="Arial"/>
          <w:szCs w:val="20"/>
        </w:rPr>
        <w:t>Pomoč pri infrastrukturnih naložbah: Sofinanciranje naložb v skladiščne prostore, prevozna sredstva in druge potrebščine za nemoteno delovanje zadrug</w:t>
      </w:r>
      <w:r>
        <w:rPr>
          <w:rFonts w:cs="Arial"/>
          <w:szCs w:val="20"/>
        </w:rPr>
        <w:t>;</w:t>
      </w:r>
    </w:p>
    <w:p w14:paraId="78D3299A" w14:textId="77777777" w:rsidR="00186058" w:rsidRDefault="00186058" w:rsidP="00186058">
      <w:pPr>
        <w:pStyle w:val="Odstavekseznama"/>
        <w:numPr>
          <w:ilvl w:val="0"/>
          <w:numId w:val="186"/>
        </w:numPr>
        <w:spacing w:line="240" w:lineRule="auto"/>
        <w:jc w:val="both"/>
        <w:rPr>
          <w:rFonts w:cs="Arial"/>
          <w:szCs w:val="20"/>
        </w:rPr>
      </w:pPr>
      <w:r w:rsidRPr="00186058">
        <w:rPr>
          <w:rFonts w:cs="Arial"/>
          <w:szCs w:val="20"/>
        </w:rPr>
        <w:t>Podpora zadružnemu povezovanju: Aktivnosti, ki prispevajo k povezovanju zadrug z lokalnimi skupnostmi in širšim trgom</w:t>
      </w:r>
      <w:r>
        <w:rPr>
          <w:rFonts w:cs="Arial"/>
          <w:szCs w:val="20"/>
        </w:rPr>
        <w:t>;</w:t>
      </w:r>
    </w:p>
    <w:p w14:paraId="3DCF211A" w14:textId="287703A2" w:rsidR="004D1662" w:rsidRPr="00186058" w:rsidRDefault="00186058" w:rsidP="00186058">
      <w:pPr>
        <w:pStyle w:val="Odstavekseznama"/>
        <w:numPr>
          <w:ilvl w:val="0"/>
          <w:numId w:val="186"/>
        </w:numPr>
        <w:spacing w:line="240" w:lineRule="auto"/>
        <w:jc w:val="both"/>
        <w:rPr>
          <w:rFonts w:cs="Arial"/>
          <w:szCs w:val="20"/>
        </w:rPr>
      </w:pPr>
      <w:r w:rsidRPr="00186058">
        <w:rPr>
          <w:rFonts w:cs="Arial"/>
          <w:szCs w:val="20"/>
        </w:rPr>
        <w:t xml:space="preserve">Podpora zadružnim aktivnostim s posebnim pomenom: Posamezne zadruge, ki opravljajo širše naloge na svojem območju (socialne, </w:t>
      </w:r>
      <w:proofErr w:type="spellStart"/>
      <w:r w:rsidRPr="00186058">
        <w:rPr>
          <w:rFonts w:cs="Arial"/>
          <w:szCs w:val="20"/>
        </w:rPr>
        <w:t>okoljske</w:t>
      </w:r>
      <w:proofErr w:type="spellEnd"/>
      <w:r w:rsidRPr="00186058">
        <w:rPr>
          <w:rFonts w:cs="Arial"/>
          <w:szCs w:val="20"/>
        </w:rPr>
        <w:t>, kulturne funkcije).</w:t>
      </w:r>
    </w:p>
    <w:p w14:paraId="3AAFBA1A" w14:textId="77777777" w:rsidR="00186058" w:rsidRDefault="00186058" w:rsidP="004D1662">
      <w:pPr>
        <w:spacing w:line="240" w:lineRule="auto"/>
        <w:jc w:val="both"/>
        <w:rPr>
          <w:rFonts w:cs="Arial"/>
          <w:b/>
          <w:noProof/>
          <w:szCs w:val="20"/>
        </w:rPr>
      </w:pPr>
    </w:p>
    <w:p w14:paraId="4E35B3D1" w14:textId="7C99FDEF" w:rsidR="004D1662" w:rsidRPr="000D3C33" w:rsidRDefault="004D1662" w:rsidP="004D1662">
      <w:pPr>
        <w:spacing w:line="240" w:lineRule="auto"/>
        <w:jc w:val="both"/>
        <w:rPr>
          <w:rFonts w:cs="Arial"/>
          <w:b/>
          <w:noProof/>
          <w:szCs w:val="20"/>
        </w:rPr>
      </w:pPr>
      <w:r w:rsidRPr="000D3C33">
        <w:rPr>
          <w:rFonts w:cs="Arial"/>
          <w:b/>
          <w:noProof/>
          <w:szCs w:val="20"/>
        </w:rPr>
        <w:t>Izvajanje:</w:t>
      </w:r>
    </w:p>
    <w:p w14:paraId="2469898C" w14:textId="0914D9D9" w:rsidR="004D1662" w:rsidRDefault="00186058" w:rsidP="004D1662">
      <w:pPr>
        <w:spacing w:line="240" w:lineRule="auto"/>
        <w:jc w:val="both"/>
        <w:rPr>
          <w:rFonts w:cs="Arial"/>
          <w:szCs w:val="20"/>
        </w:rPr>
      </w:pPr>
      <w:r w:rsidRPr="00186058">
        <w:rPr>
          <w:rFonts w:cs="Arial"/>
          <w:szCs w:val="20"/>
        </w:rPr>
        <w:t>Ukrep se bo izvajal z javnimi razpisi, ki bodo določali podrobnosti dodeljevanja sredstev za zadruge s posebnim pomenom, naložbe v infrastrukturo in zadružne aktivnosti. Ministrstva, pristojna za področja, na katerih zadruge delujejo, bodo podrobneje opredelila pogoje za pridobitev statusa zadruge s posebnim pomenom.</w:t>
      </w:r>
    </w:p>
    <w:p w14:paraId="34FEE37B" w14:textId="77777777" w:rsidR="00186058" w:rsidRPr="000D3C33" w:rsidRDefault="00186058" w:rsidP="004D1662">
      <w:pPr>
        <w:spacing w:line="240" w:lineRule="auto"/>
        <w:jc w:val="both"/>
        <w:rPr>
          <w:rFonts w:cs="Arial"/>
          <w:b/>
          <w:noProof/>
          <w:szCs w:val="20"/>
        </w:rPr>
      </w:pPr>
    </w:p>
    <w:p w14:paraId="7FCE8A1C" w14:textId="77777777" w:rsidR="004D1662" w:rsidRPr="000D3C33" w:rsidRDefault="004D1662" w:rsidP="004D1662">
      <w:pPr>
        <w:spacing w:line="240" w:lineRule="auto"/>
        <w:jc w:val="both"/>
        <w:rPr>
          <w:rFonts w:cs="Arial"/>
          <w:noProof/>
          <w:szCs w:val="20"/>
        </w:rPr>
      </w:pPr>
      <w:r w:rsidRPr="000D3C33">
        <w:rPr>
          <w:rFonts w:cs="Arial"/>
          <w:b/>
          <w:noProof/>
          <w:szCs w:val="20"/>
        </w:rPr>
        <w:t>Ciljne skupine:</w:t>
      </w:r>
      <w:r w:rsidRPr="000D3C33">
        <w:rPr>
          <w:rFonts w:cs="Arial"/>
          <w:noProof/>
          <w:szCs w:val="20"/>
        </w:rPr>
        <w:t xml:space="preserve"> </w:t>
      </w:r>
    </w:p>
    <w:p w14:paraId="48DB584F" w14:textId="58C78DD4" w:rsidR="004D1662" w:rsidRDefault="00186058" w:rsidP="004D1662">
      <w:pPr>
        <w:spacing w:line="240" w:lineRule="auto"/>
        <w:jc w:val="both"/>
        <w:rPr>
          <w:rFonts w:cs="Arial"/>
          <w:noProof/>
          <w:szCs w:val="20"/>
        </w:rPr>
      </w:pPr>
      <w:r w:rsidRPr="00186058">
        <w:rPr>
          <w:rFonts w:cs="Arial"/>
          <w:noProof/>
          <w:szCs w:val="20"/>
        </w:rPr>
        <w:lastRenderedPageBreak/>
        <w:t>Zadruge na podeželju: Zadruge, ki delujejo na področju kmetijstva, gozdarstva, hrane, vendar tudi širše (socialne in druge storitve)</w:t>
      </w:r>
      <w:r>
        <w:rPr>
          <w:rFonts w:cs="Arial"/>
          <w:noProof/>
          <w:szCs w:val="20"/>
        </w:rPr>
        <w:t>, socialna ekonomija.</w:t>
      </w:r>
    </w:p>
    <w:p w14:paraId="7ABEDE57" w14:textId="273A8134" w:rsidR="00186058" w:rsidRDefault="00186058" w:rsidP="004D1662">
      <w:pPr>
        <w:spacing w:line="240" w:lineRule="auto"/>
        <w:jc w:val="both"/>
        <w:rPr>
          <w:rFonts w:cs="Arial"/>
          <w:noProof/>
          <w:szCs w:val="20"/>
        </w:rPr>
      </w:pPr>
      <w:r w:rsidRPr="00186058">
        <w:rPr>
          <w:rFonts w:cs="Arial"/>
          <w:noProof/>
          <w:szCs w:val="20"/>
        </w:rPr>
        <w:t>Kmetije in podjetja, ki so povezani z zadrugami: Podjetja, ki sodelujejo z zadružno organizacijo pri trženju svojih pridelkov, izdelkov in storitev.</w:t>
      </w:r>
    </w:p>
    <w:p w14:paraId="67EF904A" w14:textId="77777777" w:rsidR="00186058" w:rsidRPr="000D3C33" w:rsidRDefault="00186058" w:rsidP="004D1662">
      <w:pPr>
        <w:spacing w:line="240" w:lineRule="auto"/>
        <w:jc w:val="both"/>
        <w:rPr>
          <w:rFonts w:cs="Arial"/>
          <w:b/>
          <w:noProof/>
          <w:szCs w:val="20"/>
        </w:rPr>
      </w:pPr>
    </w:p>
    <w:p w14:paraId="21D7A9AA" w14:textId="77777777" w:rsidR="004D1662" w:rsidRPr="000D3C33" w:rsidRDefault="004D1662" w:rsidP="004D1662">
      <w:pPr>
        <w:spacing w:line="240" w:lineRule="auto"/>
        <w:rPr>
          <w:rFonts w:cs="Arial"/>
          <w:b/>
          <w:noProof/>
          <w:szCs w:val="20"/>
        </w:rPr>
      </w:pPr>
      <w:r w:rsidRPr="000D3C33">
        <w:rPr>
          <w:rFonts w:cs="Arial"/>
          <w:b/>
          <w:noProof/>
          <w:szCs w:val="20"/>
        </w:rPr>
        <w:t>Državna pomoč:</w:t>
      </w:r>
    </w:p>
    <w:p w14:paraId="6994A5DD" w14:textId="45A09A82" w:rsidR="004D1662" w:rsidRPr="000D3C33" w:rsidRDefault="004D1662" w:rsidP="004D1662">
      <w:pPr>
        <w:spacing w:line="240" w:lineRule="auto"/>
        <w:jc w:val="both"/>
        <w:rPr>
          <w:rFonts w:cs="Arial"/>
          <w:b/>
          <w:noProof/>
          <w:szCs w:val="20"/>
        </w:rPr>
      </w:pPr>
      <w:r w:rsidRPr="000D3C33">
        <w:rPr>
          <w:rFonts w:cs="Arial"/>
          <w:noProof/>
          <w:szCs w:val="20"/>
        </w:rPr>
        <w:t>Ukrep predstavlja državno pomoč.</w:t>
      </w:r>
      <w:r w:rsidR="00186058" w:rsidRPr="00186058">
        <w:t xml:space="preserve"> </w:t>
      </w:r>
      <w:r w:rsidR="00186058" w:rsidRPr="00186058">
        <w:rPr>
          <w:rFonts w:cs="Arial"/>
          <w:noProof/>
          <w:szCs w:val="20"/>
        </w:rPr>
        <w:t>Dodeljevanje sredstev bo potekalo v skladu z nacionalnimi in evropskimi pravili o državnih pomočeh.</w:t>
      </w:r>
    </w:p>
    <w:p w14:paraId="06ABF797" w14:textId="77777777" w:rsidR="004D1662" w:rsidRPr="000D3C33" w:rsidRDefault="004D1662" w:rsidP="004D1662">
      <w:pPr>
        <w:spacing w:line="240" w:lineRule="auto"/>
        <w:jc w:val="both"/>
        <w:rPr>
          <w:rFonts w:cs="Arial"/>
          <w:b/>
          <w:noProof/>
          <w:szCs w:val="20"/>
        </w:rPr>
      </w:pPr>
    </w:p>
    <w:p w14:paraId="03E1ED26" w14:textId="77777777" w:rsidR="00E00928" w:rsidRPr="00186058" w:rsidRDefault="00E00928" w:rsidP="007D0ED9">
      <w:pPr>
        <w:spacing w:line="240" w:lineRule="auto"/>
        <w:jc w:val="both"/>
        <w:rPr>
          <w:szCs w:val="20"/>
        </w:rPr>
      </w:pPr>
    </w:p>
    <w:p w14:paraId="1BA141A5" w14:textId="77777777" w:rsidR="007D0ED9" w:rsidRPr="00186058" w:rsidRDefault="007D0ED9" w:rsidP="009671E2">
      <w:pPr>
        <w:pStyle w:val="Naslov3BM"/>
      </w:pPr>
      <w:bookmarkStart w:id="81" w:name="_Toc95306556"/>
      <w:bookmarkStart w:id="82" w:name="_Toc196417133"/>
      <w:r w:rsidRPr="00186058">
        <w:t>Specifični cilj: Podporno okolje za podjetništvo in promocija OPO za spodbujanje gospodarskega razvoja</w:t>
      </w:r>
      <w:bookmarkEnd w:id="81"/>
      <w:bookmarkEnd w:id="82"/>
    </w:p>
    <w:p w14:paraId="1460252B" w14:textId="77777777" w:rsidR="007D0ED9" w:rsidRPr="00186058" w:rsidRDefault="007D0ED9" w:rsidP="009671E2">
      <w:pPr>
        <w:pStyle w:val="Naslov3BM"/>
        <w:spacing w:line="240" w:lineRule="auto"/>
      </w:pPr>
      <w:bookmarkStart w:id="83" w:name="_Toc95306557"/>
      <w:bookmarkStart w:id="84" w:name="_Toc196417134"/>
      <w:r w:rsidRPr="00186058">
        <w:t>Ukrep: Izgradnja in širitev poslovnih con</w:t>
      </w:r>
      <w:bookmarkEnd w:id="83"/>
      <w:r w:rsidRPr="00186058">
        <w:t xml:space="preserve"> ter inkubatorjev</w:t>
      </w:r>
      <w:bookmarkEnd w:id="84"/>
    </w:p>
    <w:p w14:paraId="477EAE60" w14:textId="77777777" w:rsidR="007D0ED9" w:rsidRPr="00186058" w:rsidRDefault="007D0ED9" w:rsidP="007D0ED9">
      <w:pPr>
        <w:spacing w:line="240" w:lineRule="auto"/>
        <w:jc w:val="both"/>
        <w:rPr>
          <w:rFonts w:cs="Arial"/>
          <w:b/>
          <w:noProof/>
          <w:szCs w:val="20"/>
        </w:rPr>
      </w:pPr>
      <w:r w:rsidRPr="00186058">
        <w:rPr>
          <w:rFonts w:cs="Arial"/>
          <w:b/>
          <w:noProof/>
          <w:szCs w:val="20"/>
        </w:rPr>
        <w:t>Analiza stanja in izzivov</w:t>
      </w:r>
    </w:p>
    <w:p w14:paraId="61F464DA" w14:textId="77777777" w:rsidR="007D0ED9" w:rsidRPr="00186058" w:rsidRDefault="007D0ED9" w:rsidP="007D0ED9">
      <w:pPr>
        <w:spacing w:line="240" w:lineRule="auto"/>
        <w:jc w:val="both"/>
        <w:rPr>
          <w:rFonts w:cs="Arial"/>
          <w:noProof/>
          <w:szCs w:val="20"/>
        </w:rPr>
      </w:pPr>
      <w:r w:rsidRPr="00186058">
        <w:rPr>
          <w:rFonts w:cs="Arial"/>
          <w:noProof/>
          <w:szCs w:val="20"/>
        </w:rPr>
        <w:t>Za OPO je značilno, da je razpoložljivost (površina, zasedenost, opremljenost) primerljiva z območji, ki niso del OPO. Vseeno se nekatere občine srečujejo s pomanjkanjem ustrezno opremljenih površin za gospodarsko dejavnost. Za zmanjševanje razlik v razvitosti med regijami mora Slovenija regijam zagotavljati ustrezne infrastrukturne pogoje, poleg temeljne (okoljske) infrastrukture tudi poslovno infrastrukturo (kot so izgradnja poslovnih con in inkubatorjev), ki podjetjem v regijah (še zlasti tistim, ki so manj razvite oziroma razvojno zaostajajo) omogočajo pogoje za njihovo delovanje in širitev ter hkrati zagotavljajo zaposlenost in poseljenost, še zlasti v problemskih območjih Slovenije.</w:t>
      </w:r>
    </w:p>
    <w:p w14:paraId="77CDE013" w14:textId="77777777" w:rsidR="007D0ED9" w:rsidRPr="00186058" w:rsidRDefault="007D0ED9" w:rsidP="007D0ED9">
      <w:pPr>
        <w:spacing w:line="240" w:lineRule="auto"/>
        <w:jc w:val="both"/>
        <w:rPr>
          <w:rFonts w:cs="Arial"/>
          <w:noProof/>
          <w:szCs w:val="20"/>
        </w:rPr>
      </w:pPr>
    </w:p>
    <w:p w14:paraId="301A33C9" w14:textId="77777777" w:rsidR="007D0ED9" w:rsidRPr="00186058" w:rsidRDefault="007D0ED9" w:rsidP="007D0ED9">
      <w:pPr>
        <w:spacing w:line="240" w:lineRule="auto"/>
        <w:jc w:val="both"/>
        <w:rPr>
          <w:rFonts w:cs="Arial"/>
          <w:noProof/>
          <w:szCs w:val="20"/>
        </w:rPr>
      </w:pPr>
      <w:r w:rsidRPr="00186058">
        <w:rPr>
          <w:rFonts w:cs="Arial"/>
          <w:b/>
          <w:noProof/>
          <w:szCs w:val="20"/>
        </w:rPr>
        <w:t>Namen in cilji</w:t>
      </w:r>
    </w:p>
    <w:p w14:paraId="78417BA9" w14:textId="77777777" w:rsidR="007D0ED9" w:rsidRPr="00186058" w:rsidRDefault="007D0ED9" w:rsidP="007D0ED9">
      <w:pPr>
        <w:spacing w:line="240" w:lineRule="auto"/>
        <w:jc w:val="both"/>
        <w:rPr>
          <w:rFonts w:cs="Arial"/>
          <w:noProof/>
          <w:szCs w:val="20"/>
        </w:rPr>
      </w:pPr>
      <w:r w:rsidRPr="00186058">
        <w:rPr>
          <w:rFonts w:cs="Arial"/>
          <w:noProof/>
          <w:szCs w:val="20"/>
        </w:rPr>
        <w:t>Namen javnega razpisa je opremljanje poslovnih con za znane investitorje na OPO in izgradnja novih ali razširitev obstoječih inkubatorjev. Tako se bodo vzpostavile nove opremljene uporabne površine EPC oziroma inkubatorjev, namenjene izvajanju podjetniške dejavnosti in s tem zagotovili pogoji za razvoj in rast podjetij, ki gradijo podjetniško skupnost in krepijo verigo vrednosti na svojem področju, hkrati pa so pomembni zaposlovalci na regionalni in državni ravni.</w:t>
      </w:r>
    </w:p>
    <w:p w14:paraId="0331F3D7" w14:textId="77777777" w:rsidR="007D0ED9" w:rsidRPr="00186058" w:rsidRDefault="007D0ED9" w:rsidP="007D0ED9">
      <w:pPr>
        <w:spacing w:line="240" w:lineRule="auto"/>
        <w:jc w:val="both"/>
        <w:rPr>
          <w:rFonts w:cs="Arial"/>
          <w:noProof/>
          <w:szCs w:val="20"/>
        </w:rPr>
      </w:pPr>
    </w:p>
    <w:p w14:paraId="2E6432E2" w14:textId="77777777" w:rsidR="007D0ED9" w:rsidRPr="00186058" w:rsidRDefault="007D0ED9" w:rsidP="007D0ED9">
      <w:pPr>
        <w:spacing w:line="240" w:lineRule="auto"/>
        <w:jc w:val="both"/>
        <w:rPr>
          <w:rFonts w:cstheme="minorHAnsi"/>
        </w:rPr>
      </w:pPr>
      <w:r w:rsidRPr="00186058">
        <w:rPr>
          <w:rFonts w:cs="Arial"/>
          <w:noProof/>
          <w:szCs w:val="20"/>
        </w:rPr>
        <w:t xml:space="preserve">Namen javnega razpisa je občinam omogočiti infrastrukturne ureditve, dograditve ali razširitve ekonomsko-poslovnih con in s tem zagotoviti pogoje za razvoj in rast podjetij, ki beležijo visoko rast, gradijo podjetniško skupnost in krepijo verigo vrednosti na svojem področju, hkrati pa so pomembni zaposlovalci na lokalni in regionalni ravni. </w:t>
      </w:r>
      <w:r w:rsidRPr="00186058">
        <w:rPr>
          <w:rFonts w:cstheme="minorHAnsi"/>
        </w:rPr>
        <w:t>S tem ukrepom privabljamo podjetja iz drugih delov Slovenije in tujine ter rešujemo prostorsko stisko lokalnih podjetij.</w:t>
      </w:r>
    </w:p>
    <w:p w14:paraId="5500CF49" w14:textId="77777777" w:rsidR="007D0ED9" w:rsidRPr="00186058" w:rsidRDefault="007D0ED9" w:rsidP="007D0ED9">
      <w:pPr>
        <w:spacing w:line="240" w:lineRule="auto"/>
        <w:jc w:val="both"/>
        <w:rPr>
          <w:rFonts w:cstheme="minorHAnsi"/>
        </w:rPr>
      </w:pPr>
    </w:p>
    <w:p w14:paraId="1B1D036E" w14:textId="77777777" w:rsidR="007D0ED9" w:rsidRPr="00186058" w:rsidRDefault="007D0ED9" w:rsidP="007D0ED9">
      <w:pPr>
        <w:spacing w:line="240" w:lineRule="auto"/>
        <w:jc w:val="both"/>
        <w:rPr>
          <w:rFonts w:cs="Arial"/>
          <w:noProof/>
          <w:szCs w:val="20"/>
        </w:rPr>
      </w:pPr>
      <w:r w:rsidRPr="00186058">
        <w:rPr>
          <w:rFonts w:cs="Arial"/>
          <w:noProof/>
          <w:szCs w:val="20"/>
        </w:rPr>
        <w:t>Ekonomsko-poslovna infrastruktura je potreben, a ne zadosten pogoj za delovanje podjetij. Ker uradni statistični podatki o ustvarjeni BDP na prebivalca v standardih kupne moči po posameznih občinah niso dostopni, ni mogoče meriti učinkov poslovnih con na gospodarski razvoj posamezne občine, lahko pa v kumulativi ugotavljamo, da imajo poslovne cone pozitivni razvojni učinek na gospodarski razvoj posamezne regije, predvsem manj razvite ragije. Kljub številnim poslovnim conam v Sloveniji so investicije v le-te še vedno upravičene tam, kjer je za to izkazan jasen interes.</w:t>
      </w:r>
    </w:p>
    <w:p w14:paraId="4319599E" w14:textId="77777777" w:rsidR="007D0ED9" w:rsidRPr="00186058" w:rsidRDefault="007D0ED9" w:rsidP="007D0ED9">
      <w:pPr>
        <w:spacing w:line="240" w:lineRule="auto"/>
        <w:jc w:val="both"/>
        <w:rPr>
          <w:rFonts w:cs="Arial"/>
          <w:noProof/>
          <w:szCs w:val="20"/>
        </w:rPr>
      </w:pPr>
    </w:p>
    <w:p w14:paraId="3E8FE741" w14:textId="77777777" w:rsidR="007D0ED9" w:rsidRPr="00186058" w:rsidRDefault="007D0ED9" w:rsidP="007D0ED9">
      <w:pPr>
        <w:spacing w:line="240" w:lineRule="auto"/>
        <w:jc w:val="both"/>
        <w:rPr>
          <w:rFonts w:cs="Arial"/>
          <w:noProof/>
          <w:szCs w:val="20"/>
        </w:rPr>
      </w:pPr>
      <w:r w:rsidRPr="00186058">
        <w:rPr>
          <w:rFonts w:cs="Arial"/>
          <w:noProof/>
          <w:szCs w:val="20"/>
        </w:rPr>
        <w:t>Cilj ukrepa:</w:t>
      </w:r>
    </w:p>
    <w:p w14:paraId="31A76ED3" w14:textId="77777777" w:rsidR="007D0ED9" w:rsidRPr="00186058" w:rsidRDefault="007D0ED9" w:rsidP="007D0ED9">
      <w:pPr>
        <w:pStyle w:val="Odstavekseznama"/>
        <w:numPr>
          <w:ilvl w:val="0"/>
          <w:numId w:val="26"/>
        </w:numPr>
        <w:spacing w:line="240" w:lineRule="auto"/>
        <w:ind w:left="709" w:hanging="709"/>
        <w:contextualSpacing w:val="0"/>
        <w:jc w:val="both"/>
        <w:rPr>
          <w:rFonts w:cs="Arial"/>
          <w:noProof/>
          <w:szCs w:val="20"/>
        </w:rPr>
      </w:pPr>
      <w:r w:rsidRPr="00186058">
        <w:rPr>
          <w:rFonts w:cs="Arial"/>
          <w:noProof/>
          <w:szCs w:val="20"/>
        </w:rPr>
        <w:t>prispevati k hitrejšemu razvoju gospodarstva na regionalni in državni ravni,</w:t>
      </w:r>
    </w:p>
    <w:p w14:paraId="7F534FB1" w14:textId="77777777" w:rsidR="007D0ED9" w:rsidRPr="00186058" w:rsidRDefault="007D0ED9" w:rsidP="007D0ED9">
      <w:pPr>
        <w:pStyle w:val="Odstavekseznama"/>
        <w:numPr>
          <w:ilvl w:val="0"/>
          <w:numId w:val="26"/>
        </w:numPr>
        <w:spacing w:line="240" w:lineRule="auto"/>
        <w:ind w:left="709" w:hanging="709"/>
        <w:contextualSpacing w:val="0"/>
        <w:jc w:val="both"/>
        <w:rPr>
          <w:rFonts w:cs="Arial"/>
          <w:noProof/>
          <w:szCs w:val="20"/>
        </w:rPr>
      </w:pPr>
      <w:r w:rsidRPr="00186058">
        <w:rPr>
          <w:rFonts w:cs="Arial"/>
          <w:noProof/>
          <w:szCs w:val="20"/>
        </w:rPr>
        <w:t>povečanje dodane vrednosti mikro, malih in srednje velikih podjetij (v nadaljevanju MSP),</w:t>
      </w:r>
    </w:p>
    <w:p w14:paraId="3A253E99" w14:textId="77777777" w:rsidR="007D0ED9" w:rsidRPr="00186058" w:rsidRDefault="007D0ED9" w:rsidP="007D0ED9">
      <w:pPr>
        <w:pStyle w:val="Odstavekseznama"/>
        <w:numPr>
          <w:ilvl w:val="0"/>
          <w:numId w:val="26"/>
        </w:numPr>
        <w:spacing w:line="240" w:lineRule="auto"/>
        <w:ind w:left="709" w:hanging="709"/>
        <w:contextualSpacing w:val="0"/>
        <w:jc w:val="both"/>
        <w:rPr>
          <w:rFonts w:cs="Arial"/>
          <w:noProof/>
          <w:szCs w:val="20"/>
        </w:rPr>
      </w:pPr>
      <w:r w:rsidRPr="00186058">
        <w:rPr>
          <w:rFonts w:cs="Arial"/>
          <w:noProof/>
          <w:szCs w:val="20"/>
        </w:rPr>
        <w:t>povečanje zaposlovanja v podjetjih na območju investicije.</w:t>
      </w:r>
    </w:p>
    <w:p w14:paraId="41DF52D1" w14:textId="77777777" w:rsidR="007D0ED9" w:rsidRPr="00186058" w:rsidRDefault="007D0ED9" w:rsidP="007D0ED9">
      <w:pPr>
        <w:spacing w:line="240" w:lineRule="auto"/>
        <w:rPr>
          <w:rFonts w:cs="Arial"/>
          <w:noProof/>
          <w:szCs w:val="20"/>
        </w:rPr>
      </w:pPr>
    </w:p>
    <w:p w14:paraId="2F78F099" w14:textId="77777777" w:rsidR="007D0ED9" w:rsidRPr="00186058" w:rsidRDefault="007D0ED9" w:rsidP="007D0ED9">
      <w:pPr>
        <w:spacing w:line="240" w:lineRule="auto"/>
        <w:rPr>
          <w:rFonts w:cs="Arial"/>
          <w:noProof/>
          <w:szCs w:val="20"/>
        </w:rPr>
      </w:pPr>
      <w:r w:rsidRPr="00186058">
        <w:rPr>
          <w:rFonts w:cs="Arial"/>
          <w:noProof/>
          <w:szCs w:val="20"/>
        </w:rPr>
        <w:lastRenderedPageBreak/>
        <w:t>Pričakovani rezultati in učinki:</w:t>
      </w:r>
    </w:p>
    <w:p w14:paraId="4DB2DACC" w14:textId="77777777" w:rsidR="007D0ED9" w:rsidRPr="00186058" w:rsidRDefault="007D0ED9" w:rsidP="007D0ED9">
      <w:pPr>
        <w:pStyle w:val="Odstavekseznama"/>
        <w:numPr>
          <w:ilvl w:val="0"/>
          <w:numId w:val="27"/>
        </w:numPr>
        <w:spacing w:line="240" w:lineRule="auto"/>
        <w:ind w:left="709" w:hanging="709"/>
        <w:contextualSpacing w:val="0"/>
        <w:jc w:val="both"/>
        <w:rPr>
          <w:rFonts w:cs="Arial"/>
          <w:noProof/>
          <w:szCs w:val="20"/>
        </w:rPr>
      </w:pPr>
      <w:r w:rsidRPr="00186058">
        <w:rPr>
          <w:rFonts w:cs="Arial"/>
          <w:noProof/>
          <w:szCs w:val="20"/>
        </w:rPr>
        <w:t xml:space="preserve">število podprtih investicijskih projektov za ekonomsko-poslovno infrastrukturo, </w:t>
      </w:r>
    </w:p>
    <w:p w14:paraId="6180AD4F" w14:textId="77777777" w:rsidR="007D0ED9" w:rsidRPr="00186058" w:rsidRDefault="007D0ED9" w:rsidP="007D0ED9">
      <w:pPr>
        <w:pStyle w:val="Odstavekseznama"/>
        <w:numPr>
          <w:ilvl w:val="0"/>
          <w:numId w:val="27"/>
        </w:numPr>
        <w:spacing w:line="240" w:lineRule="auto"/>
        <w:ind w:left="709" w:hanging="709"/>
        <w:contextualSpacing w:val="0"/>
        <w:jc w:val="both"/>
        <w:rPr>
          <w:rFonts w:cs="Arial"/>
          <w:noProof/>
          <w:szCs w:val="20"/>
        </w:rPr>
      </w:pPr>
      <w:r w:rsidRPr="00186058">
        <w:rPr>
          <w:rFonts w:cs="Arial"/>
          <w:noProof/>
          <w:szCs w:val="20"/>
        </w:rPr>
        <w:t xml:space="preserve">površina urejene/dograjene/razširjene ekonomsko-poslovne cone (v ha). </w:t>
      </w:r>
    </w:p>
    <w:p w14:paraId="20858A71" w14:textId="77777777" w:rsidR="007D0ED9" w:rsidRPr="00186058" w:rsidRDefault="007D0ED9" w:rsidP="007D0ED9">
      <w:pPr>
        <w:pStyle w:val="Odstavekseznama"/>
        <w:numPr>
          <w:ilvl w:val="0"/>
          <w:numId w:val="27"/>
        </w:numPr>
        <w:spacing w:line="240" w:lineRule="auto"/>
        <w:ind w:left="709" w:hanging="709"/>
        <w:contextualSpacing w:val="0"/>
        <w:jc w:val="both"/>
        <w:rPr>
          <w:rFonts w:cs="Arial"/>
          <w:noProof/>
          <w:szCs w:val="20"/>
        </w:rPr>
      </w:pPr>
      <w:r w:rsidRPr="00186058">
        <w:rPr>
          <w:rFonts w:cs="Arial"/>
          <w:noProof/>
          <w:szCs w:val="20"/>
        </w:rPr>
        <w:t xml:space="preserve">število novo ustvarjenih delovnih mest na območju ekonomsko-poslovne cone v roku dveh let od zaključka operacije/povečanje zaposlenosti v podprtih podjetjih, </w:t>
      </w:r>
    </w:p>
    <w:p w14:paraId="3E1CC341" w14:textId="77777777" w:rsidR="007D0ED9" w:rsidRPr="00186058" w:rsidRDefault="007D0ED9" w:rsidP="007D0ED9">
      <w:pPr>
        <w:pStyle w:val="Odstavekseznama"/>
        <w:numPr>
          <w:ilvl w:val="0"/>
          <w:numId w:val="27"/>
        </w:numPr>
        <w:spacing w:line="240" w:lineRule="auto"/>
        <w:ind w:left="709" w:hanging="709"/>
        <w:contextualSpacing w:val="0"/>
        <w:jc w:val="both"/>
        <w:rPr>
          <w:rFonts w:cs="Arial"/>
          <w:noProof/>
          <w:szCs w:val="20"/>
        </w:rPr>
      </w:pPr>
      <w:r w:rsidRPr="00186058">
        <w:rPr>
          <w:rFonts w:cs="Arial"/>
          <w:noProof/>
          <w:szCs w:val="20"/>
        </w:rPr>
        <w:t>zasedenost površin urejene/dograjene/razširjene ekonomsko-poslovne cone s podjetniškimi dejavnostmi.</w:t>
      </w:r>
    </w:p>
    <w:p w14:paraId="1D7A36CB" w14:textId="77777777" w:rsidR="007D0ED9" w:rsidRPr="00186058" w:rsidRDefault="007D0ED9" w:rsidP="007D0ED9">
      <w:pPr>
        <w:spacing w:line="240" w:lineRule="auto"/>
        <w:jc w:val="both"/>
        <w:rPr>
          <w:rFonts w:cs="Arial"/>
          <w:noProof/>
          <w:szCs w:val="20"/>
        </w:rPr>
      </w:pPr>
    </w:p>
    <w:p w14:paraId="7494C4A3" w14:textId="77777777" w:rsidR="007D0ED9" w:rsidRPr="00186058" w:rsidRDefault="007D0ED9" w:rsidP="007D0ED9">
      <w:pPr>
        <w:spacing w:line="240" w:lineRule="auto"/>
        <w:jc w:val="both"/>
        <w:rPr>
          <w:rFonts w:cs="Arial"/>
          <w:noProof/>
          <w:szCs w:val="20"/>
        </w:rPr>
      </w:pPr>
      <w:r w:rsidRPr="00186058">
        <w:rPr>
          <w:rFonts w:cs="Arial"/>
          <w:b/>
          <w:noProof/>
          <w:szCs w:val="20"/>
        </w:rPr>
        <w:t>Predmet, aktivnosti</w:t>
      </w:r>
      <w:r w:rsidRPr="00186058">
        <w:rPr>
          <w:rFonts w:cs="Arial"/>
          <w:noProof/>
          <w:szCs w:val="20"/>
        </w:rPr>
        <w:t xml:space="preserve"> </w:t>
      </w:r>
    </w:p>
    <w:p w14:paraId="0A489894" w14:textId="02DF5071" w:rsidR="007D0ED9" w:rsidRPr="00186058" w:rsidRDefault="007D0ED9" w:rsidP="007D0ED9">
      <w:pPr>
        <w:spacing w:line="240" w:lineRule="auto"/>
        <w:jc w:val="both"/>
        <w:rPr>
          <w:rFonts w:cs="Arial"/>
          <w:noProof/>
          <w:szCs w:val="20"/>
        </w:rPr>
      </w:pPr>
      <w:r w:rsidRPr="00186058">
        <w:rPr>
          <w:rFonts w:cs="Arial"/>
          <w:noProof/>
          <w:szCs w:val="20"/>
        </w:rPr>
        <w:t xml:space="preserve">Predmet ukrepa je sofinanciranje izgradnje ali razširitve ekonomsko-poslovnih con </w:t>
      </w:r>
      <w:r w:rsidR="009E26C3" w:rsidRPr="00186058">
        <w:rPr>
          <w:rFonts w:cs="Arial"/>
          <w:noProof/>
          <w:szCs w:val="20"/>
        </w:rPr>
        <w:t xml:space="preserve">in/ali </w:t>
      </w:r>
      <w:r w:rsidRPr="00186058">
        <w:rPr>
          <w:rFonts w:cs="Arial"/>
          <w:noProof/>
          <w:szCs w:val="20"/>
        </w:rPr>
        <w:t>inkubatorjev.</w:t>
      </w:r>
    </w:p>
    <w:p w14:paraId="1E1226E1" w14:textId="77777777" w:rsidR="007D0ED9" w:rsidRPr="00186058" w:rsidRDefault="007D0ED9" w:rsidP="007D0ED9">
      <w:pPr>
        <w:spacing w:line="240" w:lineRule="auto"/>
        <w:jc w:val="both"/>
        <w:rPr>
          <w:rFonts w:cs="Arial"/>
          <w:noProof/>
          <w:szCs w:val="20"/>
        </w:rPr>
      </w:pPr>
    </w:p>
    <w:p w14:paraId="396A59A9" w14:textId="77777777" w:rsidR="007D0ED9" w:rsidRPr="00186058" w:rsidRDefault="007D0ED9" w:rsidP="007D0ED9">
      <w:pPr>
        <w:spacing w:line="240" w:lineRule="auto"/>
        <w:jc w:val="both"/>
        <w:rPr>
          <w:rFonts w:cs="Arial"/>
          <w:noProof/>
          <w:szCs w:val="20"/>
        </w:rPr>
      </w:pPr>
      <w:r w:rsidRPr="00186058">
        <w:rPr>
          <w:rFonts w:cs="Arial"/>
          <w:noProof/>
          <w:szCs w:val="20"/>
        </w:rPr>
        <w:t>Izvajajo se aktivnosti gradnje in nakupa zemljišč ter druge aktivnosti za doseganje namena ukrepa.</w:t>
      </w:r>
    </w:p>
    <w:p w14:paraId="3FFE6CA8" w14:textId="77777777" w:rsidR="007D0ED9" w:rsidRPr="00186058" w:rsidRDefault="007D0ED9" w:rsidP="007D0ED9">
      <w:pPr>
        <w:spacing w:line="240" w:lineRule="auto"/>
        <w:jc w:val="both"/>
        <w:rPr>
          <w:rFonts w:cs="Arial"/>
          <w:b/>
          <w:noProof/>
          <w:szCs w:val="20"/>
        </w:rPr>
      </w:pPr>
    </w:p>
    <w:p w14:paraId="1E9B2EB8" w14:textId="77777777" w:rsidR="007D0ED9" w:rsidRPr="00186058" w:rsidRDefault="007D0ED9" w:rsidP="007D0ED9">
      <w:pPr>
        <w:spacing w:line="240" w:lineRule="auto"/>
        <w:jc w:val="both"/>
        <w:rPr>
          <w:rFonts w:cs="Arial"/>
          <w:b/>
          <w:noProof/>
          <w:szCs w:val="20"/>
        </w:rPr>
      </w:pPr>
      <w:r w:rsidRPr="00186058">
        <w:rPr>
          <w:rFonts w:cs="Arial"/>
          <w:b/>
          <w:noProof/>
          <w:szCs w:val="20"/>
        </w:rPr>
        <w:t>Izvajanje</w:t>
      </w:r>
    </w:p>
    <w:p w14:paraId="425BF979" w14:textId="77777777" w:rsidR="007D0ED9" w:rsidRPr="00186058" w:rsidRDefault="007D0ED9" w:rsidP="007D0ED9">
      <w:pPr>
        <w:spacing w:line="240" w:lineRule="auto"/>
        <w:jc w:val="both"/>
        <w:rPr>
          <w:rFonts w:cs="Arial"/>
          <w:noProof/>
          <w:szCs w:val="20"/>
        </w:rPr>
      </w:pPr>
      <w:r w:rsidRPr="00186058">
        <w:rPr>
          <w:rFonts w:cs="Arial"/>
          <w:noProof/>
          <w:szCs w:val="20"/>
        </w:rPr>
        <w:t>Javni razpis. Nosilec in izvajalec ukrepa je MKRR. Raven izvedbe je nacionalna, regionalna.</w:t>
      </w:r>
    </w:p>
    <w:p w14:paraId="5D7E6C60" w14:textId="77777777" w:rsidR="007D0ED9" w:rsidRPr="00186058" w:rsidRDefault="007D0ED9" w:rsidP="007D0ED9">
      <w:pPr>
        <w:spacing w:line="240" w:lineRule="auto"/>
        <w:jc w:val="both"/>
        <w:rPr>
          <w:rFonts w:cs="Arial"/>
          <w:noProof/>
          <w:szCs w:val="20"/>
        </w:rPr>
      </w:pPr>
    </w:p>
    <w:p w14:paraId="56107B69" w14:textId="77777777" w:rsidR="007D0ED9" w:rsidRPr="00186058" w:rsidRDefault="007D0ED9" w:rsidP="007D0ED9">
      <w:pPr>
        <w:spacing w:line="240" w:lineRule="auto"/>
        <w:jc w:val="both"/>
        <w:rPr>
          <w:rFonts w:cs="Arial"/>
          <w:noProof/>
          <w:szCs w:val="20"/>
        </w:rPr>
      </w:pPr>
      <w:r w:rsidRPr="00186058">
        <w:rPr>
          <w:rFonts w:cstheme="minorHAnsi"/>
        </w:rPr>
        <w:t xml:space="preserve">V preteklosti je bilo financirano že veliko poslovnih con v preostalih delih Slovenije, kar lahko vpliva na zasedenost novih con v OPO. </w:t>
      </w:r>
    </w:p>
    <w:p w14:paraId="515B517F" w14:textId="77777777" w:rsidR="007D0ED9" w:rsidRPr="00186058" w:rsidRDefault="007D0ED9" w:rsidP="007D0ED9">
      <w:pPr>
        <w:spacing w:line="240" w:lineRule="auto"/>
        <w:jc w:val="both"/>
        <w:rPr>
          <w:rFonts w:cs="Arial"/>
          <w:noProof/>
          <w:szCs w:val="20"/>
        </w:rPr>
      </w:pPr>
    </w:p>
    <w:p w14:paraId="3752539F" w14:textId="77777777" w:rsidR="007D0ED9" w:rsidRPr="00186058" w:rsidRDefault="007D0ED9" w:rsidP="007D0ED9">
      <w:pPr>
        <w:spacing w:line="240" w:lineRule="auto"/>
        <w:jc w:val="both"/>
        <w:rPr>
          <w:rFonts w:cs="Arial"/>
          <w:noProof/>
          <w:szCs w:val="20"/>
        </w:rPr>
      </w:pPr>
      <w:r w:rsidRPr="00186058">
        <w:rPr>
          <w:rFonts w:cs="Arial"/>
          <w:b/>
          <w:noProof/>
          <w:szCs w:val="20"/>
        </w:rPr>
        <w:t>Ciljne skupine</w:t>
      </w:r>
      <w:r w:rsidRPr="00186058">
        <w:rPr>
          <w:rFonts w:cs="Arial"/>
          <w:noProof/>
          <w:szCs w:val="20"/>
        </w:rPr>
        <w:t xml:space="preserve"> </w:t>
      </w:r>
    </w:p>
    <w:p w14:paraId="6C5ED679" w14:textId="77777777" w:rsidR="007D0ED9" w:rsidRPr="00186058" w:rsidRDefault="007D0ED9" w:rsidP="007D0ED9">
      <w:pPr>
        <w:spacing w:line="240" w:lineRule="auto"/>
        <w:rPr>
          <w:rFonts w:cs="Arial"/>
          <w:noProof/>
          <w:szCs w:val="20"/>
        </w:rPr>
      </w:pPr>
      <w:r w:rsidRPr="00186058">
        <w:rPr>
          <w:rFonts w:cs="Arial"/>
          <w:noProof/>
          <w:szCs w:val="20"/>
        </w:rPr>
        <w:t>Občine, podjetja v poslovnih conah.</w:t>
      </w:r>
    </w:p>
    <w:p w14:paraId="0D56C663" w14:textId="77777777" w:rsidR="007D0ED9" w:rsidRPr="00186058" w:rsidRDefault="007D0ED9" w:rsidP="007D0ED9">
      <w:pPr>
        <w:spacing w:line="240" w:lineRule="auto"/>
        <w:rPr>
          <w:rFonts w:cs="Arial"/>
          <w:b/>
          <w:noProof/>
          <w:szCs w:val="20"/>
        </w:rPr>
      </w:pPr>
    </w:p>
    <w:p w14:paraId="55058321" w14:textId="77777777" w:rsidR="007D0ED9" w:rsidRPr="00186058" w:rsidRDefault="007D0ED9" w:rsidP="007D0ED9">
      <w:pPr>
        <w:spacing w:line="240" w:lineRule="auto"/>
        <w:rPr>
          <w:rFonts w:cs="Arial"/>
          <w:b/>
          <w:noProof/>
          <w:szCs w:val="20"/>
        </w:rPr>
      </w:pPr>
      <w:r w:rsidRPr="00186058">
        <w:rPr>
          <w:rFonts w:cs="Arial"/>
          <w:b/>
          <w:noProof/>
          <w:szCs w:val="20"/>
        </w:rPr>
        <w:t>Državna pomoč</w:t>
      </w:r>
    </w:p>
    <w:p w14:paraId="4F84678C" w14:textId="77777777" w:rsidR="007D0ED9" w:rsidRPr="00186058" w:rsidRDefault="007D0ED9" w:rsidP="007D0ED9">
      <w:pPr>
        <w:spacing w:line="240" w:lineRule="auto"/>
        <w:jc w:val="both"/>
        <w:rPr>
          <w:rFonts w:cs="Arial"/>
          <w:szCs w:val="20"/>
        </w:rPr>
      </w:pPr>
      <w:r w:rsidRPr="00186058">
        <w:rPr>
          <w:rFonts w:cs="Arial"/>
          <w:noProof/>
          <w:szCs w:val="20"/>
        </w:rPr>
        <w:t>Ukrep lahko predstavlja državno pomoč. Če ukrep predstavlja državno pomoč, bo pred pričetkom izvajanja priglašena ustrezna shema državnih pomoči.</w:t>
      </w:r>
    </w:p>
    <w:p w14:paraId="2585488B" w14:textId="77777777" w:rsidR="007D0ED9" w:rsidRPr="00186058" w:rsidRDefault="007D0ED9" w:rsidP="007D0ED9">
      <w:pPr>
        <w:spacing w:line="240" w:lineRule="auto"/>
        <w:rPr>
          <w:rFonts w:cs="Arial"/>
          <w:szCs w:val="20"/>
        </w:rPr>
      </w:pPr>
    </w:p>
    <w:p w14:paraId="196ED136" w14:textId="77777777" w:rsidR="00272DD6" w:rsidRPr="00186058" w:rsidRDefault="00272DD6" w:rsidP="007D0ED9">
      <w:pPr>
        <w:spacing w:line="240" w:lineRule="auto"/>
        <w:jc w:val="both"/>
        <w:rPr>
          <w:rFonts w:cs="Arial"/>
          <w:szCs w:val="20"/>
        </w:rPr>
      </w:pPr>
    </w:p>
    <w:p w14:paraId="0E9C136F" w14:textId="77777777" w:rsidR="007D0ED9" w:rsidRPr="00186058" w:rsidRDefault="007D0ED9" w:rsidP="009671E2">
      <w:pPr>
        <w:pStyle w:val="Naslov3BM"/>
        <w:spacing w:line="240" w:lineRule="auto"/>
      </w:pPr>
      <w:bookmarkStart w:id="85" w:name="_Toc95306559"/>
      <w:bookmarkStart w:id="86" w:name="_Toc196417135"/>
      <w:r w:rsidRPr="00186058">
        <w:t>Ukrep: Promocija obmejnih problemskih območij</w:t>
      </w:r>
      <w:bookmarkEnd w:id="85"/>
      <w:bookmarkEnd w:id="86"/>
    </w:p>
    <w:p w14:paraId="14A2383B" w14:textId="77777777" w:rsidR="007D0ED9" w:rsidRPr="00186058" w:rsidRDefault="007D0ED9" w:rsidP="007D0ED9">
      <w:pPr>
        <w:spacing w:line="240" w:lineRule="auto"/>
        <w:jc w:val="both"/>
        <w:rPr>
          <w:rFonts w:cs="Arial"/>
          <w:b/>
          <w:noProof/>
          <w:szCs w:val="20"/>
        </w:rPr>
      </w:pPr>
      <w:r w:rsidRPr="00186058">
        <w:rPr>
          <w:rFonts w:cs="Arial"/>
          <w:b/>
          <w:noProof/>
          <w:szCs w:val="20"/>
        </w:rPr>
        <w:t>Analiza stanja in izzivov</w:t>
      </w:r>
    </w:p>
    <w:p w14:paraId="67456780" w14:textId="22D74183" w:rsidR="007D0ED9" w:rsidRDefault="00171E3D" w:rsidP="007D0ED9">
      <w:pPr>
        <w:spacing w:line="240" w:lineRule="auto"/>
        <w:jc w:val="both"/>
        <w:rPr>
          <w:rFonts w:cs="Arial"/>
          <w:noProof/>
          <w:szCs w:val="20"/>
        </w:rPr>
      </w:pPr>
      <w:r w:rsidRPr="00171E3D">
        <w:rPr>
          <w:rFonts w:cs="Arial"/>
          <w:noProof/>
          <w:szCs w:val="20"/>
        </w:rPr>
        <w:t>Obmejna problemska območja (OPO) se pogosto soočajo z izzivi zaradi obmejnosti (perifernosti), kar pomeni, da so manj privlačna za gospodarske aktivnosti in življenje tako lokalnega prebivalstva kot prebivalcev iz drugih delov države. Zaradi te perifernosti so OPO pogosto v gospodarskem in demografskem zaostanku. Spodbujanje promocije OPO je ključno za privabljanje investicij in turistov, s čimer bi se povečal gospodarski potencial in kakovost življenja na teh območjih.</w:t>
      </w:r>
    </w:p>
    <w:p w14:paraId="465CF85F" w14:textId="77777777" w:rsidR="00171E3D" w:rsidRPr="00171E3D" w:rsidRDefault="00171E3D" w:rsidP="007D0ED9">
      <w:pPr>
        <w:spacing w:line="240" w:lineRule="auto"/>
        <w:jc w:val="both"/>
        <w:rPr>
          <w:rFonts w:cs="Arial"/>
          <w:bCs/>
          <w:noProof/>
          <w:szCs w:val="20"/>
        </w:rPr>
      </w:pPr>
    </w:p>
    <w:p w14:paraId="6F29CBC3" w14:textId="77777777" w:rsidR="00171E3D" w:rsidRPr="00171E3D" w:rsidRDefault="00171E3D" w:rsidP="00171E3D">
      <w:pPr>
        <w:spacing w:line="240" w:lineRule="auto"/>
        <w:jc w:val="both"/>
        <w:rPr>
          <w:rFonts w:cs="Arial"/>
          <w:bCs/>
          <w:noProof/>
          <w:szCs w:val="20"/>
        </w:rPr>
      </w:pPr>
      <w:r w:rsidRPr="00171E3D">
        <w:rPr>
          <w:rFonts w:cs="Arial"/>
          <w:bCs/>
          <w:noProof/>
          <w:szCs w:val="20"/>
        </w:rPr>
        <w:t>Ključni izzivi:</w:t>
      </w:r>
    </w:p>
    <w:p w14:paraId="54E9738C" w14:textId="7787FF54" w:rsidR="00171E3D" w:rsidRPr="00171E3D" w:rsidRDefault="00171E3D" w:rsidP="00171E3D">
      <w:pPr>
        <w:pStyle w:val="Odstavekseznama"/>
        <w:numPr>
          <w:ilvl w:val="0"/>
          <w:numId w:val="187"/>
        </w:numPr>
        <w:spacing w:line="240" w:lineRule="auto"/>
        <w:jc w:val="both"/>
        <w:rPr>
          <w:rFonts w:cs="Arial"/>
          <w:bCs/>
          <w:noProof/>
          <w:szCs w:val="20"/>
        </w:rPr>
      </w:pPr>
      <w:r w:rsidRPr="00171E3D">
        <w:rPr>
          <w:rFonts w:cs="Arial"/>
          <w:bCs/>
          <w:noProof/>
          <w:szCs w:val="20"/>
        </w:rPr>
        <w:t>Nizka gospodarska aktivnost zaradi pomanjkanja investicij</w:t>
      </w:r>
      <w:r>
        <w:rPr>
          <w:rFonts w:cs="Arial"/>
          <w:bCs/>
          <w:noProof/>
          <w:szCs w:val="20"/>
        </w:rPr>
        <w:t>;</w:t>
      </w:r>
    </w:p>
    <w:p w14:paraId="1E75F4DD" w14:textId="738EBDDF" w:rsidR="00171E3D" w:rsidRPr="00171E3D" w:rsidRDefault="00171E3D" w:rsidP="00171E3D">
      <w:pPr>
        <w:pStyle w:val="Odstavekseznama"/>
        <w:numPr>
          <w:ilvl w:val="0"/>
          <w:numId w:val="187"/>
        </w:numPr>
        <w:spacing w:line="240" w:lineRule="auto"/>
        <w:jc w:val="both"/>
        <w:rPr>
          <w:rFonts w:cs="Arial"/>
          <w:bCs/>
          <w:noProof/>
          <w:szCs w:val="20"/>
        </w:rPr>
      </w:pPr>
      <w:r w:rsidRPr="00171E3D">
        <w:rPr>
          <w:rFonts w:cs="Arial"/>
          <w:bCs/>
          <w:noProof/>
          <w:szCs w:val="20"/>
        </w:rPr>
        <w:t>Nizka stopnja turističnega obiska, kljub potencialu</w:t>
      </w:r>
      <w:r>
        <w:rPr>
          <w:rFonts w:cs="Arial"/>
          <w:bCs/>
          <w:noProof/>
          <w:szCs w:val="20"/>
        </w:rPr>
        <w:t>;</w:t>
      </w:r>
    </w:p>
    <w:p w14:paraId="6BC30111" w14:textId="64E774BA" w:rsidR="00171E3D" w:rsidRPr="00171E3D" w:rsidRDefault="00171E3D" w:rsidP="00171E3D">
      <w:pPr>
        <w:pStyle w:val="Odstavekseznama"/>
        <w:numPr>
          <w:ilvl w:val="0"/>
          <w:numId w:val="187"/>
        </w:numPr>
        <w:spacing w:line="240" w:lineRule="auto"/>
        <w:jc w:val="both"/>
        <w:rPr>
          <w:rFonts w:cs="Arial"/>
          <w:bCs/>
          <w:noProof/>
          <w:szCs w:val="20"/>
        </w:rPr>
      </w:pPr>
      <w:r w:rsidRPr="00171E3D">
        <w:rPr>
          <w:rFonts w:cs="Arial"/>
          <w:bCs/>
          <w:noProof/>
          <w:szCs w:val="20"/>
        </w:rPr>
        <w:t>Odhod mladih in kvalificiranih kadrov ter težave pri vračanju kadrov na OPO.</w:t>
      </w:r>
    </w:p>
    <w:p w14:paraId="6FB7CF4B" w14:textId="77777777" w:rsidR="004330F0" w:rsidRPr="00186058" w:rsidRDefault="004330F0" w:rsidP="007D0ED9">
      <w:pPr>
        <w:spacing w:line="240" w:lineRule="auto"/>
        <w:jc w:val="both"/>
        <w:rPr>
          <w:rFonts w:cs="Arial"/>
          <w:b/>
          <w:noProof/>
          <w:szCs w:val="20"/>
        </w:rPr>
      </w:pPr>
    </w:p>
    <w:p w14:paraId="6CA0773C" w14:textId="77777777" w:rsidR="007D0ED9" w:rsidRPr="00186058" w:rsidRDefault="007D0ED9" w:rsidP="007D0ED9">
      <w:pPr>
        <w:spacing w:line="240" w:lineRule="auto"/>
        <w:jc w:val="both"/>
        <w:rPr>
          <w:rFonts w:cs="Arial"/>
          <w:noProof/>
          <w:szCs w:val="20"/>
        </w:rPr>
      </w:pPr>
      <w:r w:rsidRPr="00186058">
        <w:rPr>
          <w:rFonts w:cs="Arial"/>
          <w:b/>
          <w:noProof/>
          <w:szCs w:val="20"/>
        </w:rPr>
        <w:t>Namen in cilji</w:t>
      </w:r>
    </w:p>
    <w:p w14:paraId="3C2CD9A6" w14:textId="0A85CF0D" w:rsidR="007D0ED9" w:rsidRDefault="00171E3D" w:rsidP="007D0ED9">
      <w:pPr>
        <w:spacing w:line="240" w:lineRule="auto"/>
        <w:jc w:val="both"/>
        <w:rPr>
          <w:rFonts w:cs="Arial"/>
          <w:noProof/>
          <w:szCs w:val="20"/>
        </w:rPr>
      </w:pPr>
      <w:r w:rsidRPr="00171E3D">
        <w:rPr>
          <w:rFonts w:cs="Arial"/>
          <w:noProof/>
          <w:szCs w:val="20"/>
        </w:rPr>
        <w:t>Namen ukrepa je promocija obmejnih problemskih območij, zlasti regij, regijskih turističnih ponudb, poslovnih priložnosti in ključnih znamenitosti, da bi pritegnili tako investitorje kot turiste. Ukrep je usmerjen v povečanje gospodarske aktivnosti, privabljanje tujih in domačih investicij ter razvoj turizma na teh območjih.</w:t>
      </w:r>
    </w:p>
    <w:p w14:paraId="46276545" w14:textId="77777777" w:rsidR="00171E3D" w:rsidRPr="00186058" w:rsidRDefault="00171E3D" w:rsidP="007D0ED9">
      <w:pPr>
        <w:spacing w:line="240" w:lineRule="auto"/>
        <w:jc w:val="both"/>
        <w:rPr>
          <w:rFonts w:cs="Arial"/>
          <w:noProof/>
          <w:szCs w:val="20"/>
        </w:rPr>
      </w:pPr>
    </w:p>
    <w:p w14:paraId="1FA67E96" w14:textId="77777777" w:rsidR="007D0ED9" w:rsidRPr="00186058" w:rsidRDefault="007D0ED9" w:rsidP="007D0ED9">
      <w:pPr>
        <w:spacing w:line="240" w:lineRule="auto"/>
        <w:jc w:val="both"/>
        <w:rPr>
          <w:rFonts w:cs="Arial"/>
          <w:noProof/>
          <w:szCs w:val="20"/>
        </w:rPr>
      </w:pPr>
      <w:r w:rsidRPr="00186058">
        <w:rPr>
          <w:rFonts w:cs="Arial"/>
          <w:noProof/>
          <w:szCs w:val="20"/>
        </w:rPr>
        <w:t>Cilj ukrepa:</w:t>
      </w:r>
    </w:p>
    <w:p w14:paraId="540C5497" w14:textId="77777777" w:rsidR="00171E3D" w:rsidRDefault="00171E3D" w:rsidP="00171E3D">
      <w:pPr>
        <w:pStyle w:val="Odstavekseznama"/>
        <w:numPr>
          <w:ilvl w:val="0"/>
          <w:numId w:val="188"/>
        </w:numPr>
        <w:spacing w:line="240" w:lineRule="auto"/>
        <w:rPr>
          <w:rFonts w:cs="Arial"/>
          <w:noProof/>
          <w:szCs w:val="20"/>
        </w:rPr>
      </w:pPr>
      <w:r w:rsidRPr="00171E3D">
        <w:rPr>
          <w:rFonts w:cs="Arial"/>
          <w:noProof/>
          <w:szCs w:val="20"/>
        </w:rPr>
        <w:t>Privabljanje tujih in domačih investitorjev: Aktivnosti za iskanje investicijskih priložnosti, iskanje specifičnih lokacij za investicije, vključno z evidentiranjem v bazi SPIRIT</w:t>
      </w:r>
      <w:r>
        <w:rPr>
          <w:rFonts w:cs="Arial"/>
          <w:noProof/>
          <w:szCs w:val="20"/>
        </w:rPr>
        <w:t>;</w:t>
      </w:r>
    </w:p>
    <w:p w14:paraId="0B36FE4C" w14:textId="77777777" w:rsidR="00171E3D" w:rsidRDefault="00171E3D" w:rsidP="00171E3D">
      <w:pPr>
        <w:pStyle w:val="Odstavekseznama"/>
        <w:numPr>
          <w:ilvl w:val="0"/>
          <w:numId w:val="188"/>
        </w:numPr>
        <w:spacing w:line="240" w:lineRule="auto"/>
        <w:rPr>
          <w:rFonts w:cs="Arial"/>
          <w:noProof/>
          <w:szCs w:val="20"/>
        </w:rPr>
      </w:pPr>
      <w:r w:rsidRPr="00171E3D">
        <w:rPr>
          <w:rFonts w:cs="Arial"/>
          <w:noProof/>
          <w:szCs w:val="20"/>
        </w:rPr>
        <w:lastRenderedPageBreak/>
        <w:t>Privabljanje turistov: Povečanje prepoznavnosti turističnih destinacij na OPO, promocija lokalnih znamenitosti in edinstvenih turističnih produktov</w:t>
      </w:r>
      <w:r>
        <w:rPr>
          <w:rFonts w:cs="Arial"/>
          <w:noProof/>
          <w:szCs w:val="20"/>
        </w:rPr>
        <w:t>;</w:t>
      </w:r>
    </w:p>
    <w:p w14:paraId="72E0B282" w14:textId="4BAEC7E2" w:rsidR="007D0ED9" w:rsidRPr="00171E3D" w:rsidRDefault="00171E3D" w:rsidP="00171E3D">
      <w:pPr>
        <w:pStyle w:val="Odstavekseznama"/>
        <w:numPr>
          <w:ilvl w:val="0"/>
          <w:numId w:val="188"/>
        </w:numPr>
        <w:spacing w:line="240" w:lineRule="auto"/>
        <w:rPr>
          <w:rFonts w:cs="Arial"/>
          <w:noProof/>
          <w:szCs w:val="20"/>
        </w:rPr>
      </w:pPr>
      <w:r w:rsidRPr="00171E3D">
        <w:rPr>
          <w:rFonts w:cs="Arial"/>
          <w:noProof/>
          <w:szCs w:val="20"/>
        </w:rPr>
        <w:t>Iskanje kadrov: Spodbujanje vračanja kadrov na obmejna območja z promocijskimi aktivnostmi, kot so zaposlitveni sejmi in partnerstva z izobraževalnimi institucijami.</w:t>
      </w:r>
    </w:p>
    <w:p w14:paraId="17544BDC" w14:textId="77777777" w:rsidR="00171E3D" w:rsidRDefault="00171E3D" w:rsidP="007D0ED9">
      <w:pPr>
        <w:spacing w:line="240" w:lineRule="auto"/>
        <w:rPr>
          <w:rFonts w:cs="Arial"/>
          <w:noProof/>
          <w:szCs w:val="20"/>
        </w:rPr>
      </w:pPr>
    </w:p>
    <w:p w14:paraId="312D226F" w14:textId="4D8235BC" w:rsidR="007D0ED9" w:rsidRPr="00186058" w:rsidRDefault="007D0ED9" w:rsidP="007D0ED9">
      <w:pPr>
        <w:spacing w:line="240" w:lineRule="auto"/>
        <w:rPr>
          <w:rFonts w:cs="Arial"/>
          <w:noProof/>
          <w:szCs w:val="20"/>
        </w:rPr>
      </w:pPr>
      <w:r w:rsidRPr="00186058">
        <w:rPr>
          <w:rFonts w:cs="Arial"/>
          <w:noProof/>
          <w:szCs w:val="20"/>
        </w:rPr>
        <w:t>Pričakovani rezultati in učinki:</w:t>
      </w:r>
    </w:p>
    <w:p w14:paraId="6E8D88E8" w14:textId="77777777" w:rsidR="00171E3D" w:rsidRDefault="00171E3D" w:rsidP="00171E3D">
      <w:pPr>
        <w:pStyle w:val="Odstavekseznama"/>
        <w:numPr>
          <w:ilvl w:val="0"/>
          <w:numId w:val="189"/>
        </w:numPr>
        <w:spacing w:line="240" w:lineRule="auto"/>
        <w:rPr>
          <w:rFonts w:cs="Arial"/>
          <w:noProof/>
          <w:szCs w:val="20"/>
        </w:rPr>
      </w:pPr>
      <w:r w:rsidRPr="00171E3D">
        <w:rPr>
          <w:rFonts w:cs="Arial"/>
          <w:noProof/>
          <w:szCs w:val="20"/>
        </w:rPr>
        <w:t>Število promocijskih aktivnosti: Povečanje števila organiziranih dogodkov, kampanj, razstav, predstavitev, srečanj z investitorji ter promocijskih materialov</w:t>
      </w:r>
      <w:r>
        <w:rPr>
          <w:rFonts w:cs="Arial"/>
          <w:noProof/>
          <w:szCs w:val="20"/>
        </w:rPr>
        <w:t>;</w:t>
      </w:r>
    </w:p>
    <w:p w14:paraId="26E41C49" w14:textId="77777777" w:rsidR="00171E3D" w:rsidRDefault="00171E3D" w:rsidP="00171E3D">
      <w:pPr>
        <w:pStyle w:val="Odstavekseznama"/>
        <w:numPr>
          <w:ilvl w:val="0"/>
          <w:numId w:val="189"/>
        </w:numPr>
        <w:spacing w:line="240" w:lineRule="auto"/>
        <w:rPr>
          <w:rFonts w:cs="Arial"/>
          <w:noProof/>
          <w:szCs w:val="20"/>
        </w:rPr>
      </w:pPr>
      <w:r w:rsidRPr="00171E3D">
        <w:rPr>
          <w:rFonts w:cs="Arial"/>
          <w:noProof/>
          <w:szCs w:val="20"/>
        </w:rPr>
        <w:t>Število nočitev: Povečanje turističnega obiska na območjih, zlasti število nočitev in obiskov ključnih turističnih destinacij</w:t>
      </w:r>
      <w:r>
        <w:rPr>
          <w:rFonts w:cs="Arial"/>
          <w:noProof/>
          <w:szCs w:val="20"/>
        </w:rPr>
        <w:t>;</w:t>
      </w:r>
    </w:p>
    <w:p w14:paraId="3B3CA4A8" w14:textId="77777777" w:rsidR="00171E3D" w:rsidRDefault="00171E3D" w:rsidP="00171E3D">
      <w:pPr>
        <w:pStyle w:val="Odstavekseznama"/>
        <w:numPr>
          <w:ilvl w:val="0"/>
          <w:numId w:val="189"/>
        </w:numPr>
        <w:spacing w:line="240" w:lineRule="auto"/>
        <w:rPr>
          <w:rFonts w:cs="Arial"/>
          <w:noProof/>
          <w:szCs w:val="20"/>
        </w:rPr>
      </w:pPr>
      <w:r w:rsidRPr="00171E3D">
        <w:rPr>
          <w:rFonts w:cs="Arial"/>
          <w:noProof/>
          <w:szCs w:val="20"/>
        </w:rPr>
        <w:t>Povečanje števila investicij: Privabljanje tujih in domačih investitorjev v regije, povečanje številka podjetij in investicijskih projektov v teh območjih</w:t>
      </w:r>
      <w:r>
        <w:rPr>
          <w:rFonts w:cs="Arial"/>
          <w:noProof/>
          <w:szCs w:val="20"/>
        </w:rPr>
        <w:t>;</w:t>
      </w:r>
    </w:p>
    <w:p w14:paraId="7D50C886" w14:textId="34B26796" w:rsidR="007D0ED9" w:rsidRPr="00171E3D" w:rsidRDefault="00171E3D" w:rsidP="00171E3D">
      <w:pPr>
        <w:pStyle w:val="Odstavekseznama"/>
        <w:numPr>
          <w:ilvl w:val="0"/>
          <w:numId w:val="189"/>
        </w:numPr>
        <w:spacing w:line="240" w:lineRule="auto"/>
        <w:rPr>
          <w:rFonts w:cs="Arial"/>
          <w:noProof/>
          <w:szCs w:val="20"/>
        </w:rPr>
      </w:pPr>
      <w:r w:rsidRPr="00171E3D">
        <w:rPr>
          <w:rFonts w:cs="Arial"/>
          <w:noProof/>
          <w:szCs w:val="20"/>
        </w:rPr>
        <w:t>Vračanje kadrov: Spodbujanje vračanja kadrov na OPO z aktivnostmi usklajevanja potreb podjetij z lokalnim kadrom.</w:t>
      </w:r>
    </w:p>
    <w:p w14:paraId="210EC6F4" w14:textId="77777777" w:rsidR="007D0ED9" w:rsidRPr="00186058" w:rsidRDefault="007D0ED9" w:rsidP="007D0ED9">
      <w:pPr>
        <w:spacing w:line="240" w:lineRule="auto"/>
        <w:rPr>
          <w:rFonts w:cs="Arial"/>
          <w:noProof/>
          <w:szCs w:val="20"/>
        </w:rPr>
      </w:pPr>
    </w:p>
    <w:p w14:paraId="4EF34CB7" w14:textId="77777777" w:rsidR="007D0ED9" w:rsidRPr="00186058" w:rsidRDefault="007D0ED9" w:rsidP="007D0ED9">
      <w:pPr>
        <w:spacing w:line="240" w:lineRule="auto"/>
        <w:jc w:val="both"/>
        <w:rPr>
          <w:rFonts w:cs="Arial"/>
          <w:noProof/>
          <w:szCs w:val="20"/>
        </w:rPr>
      </w:pPr>
      <w:r w:rsidRPr="00186058">
        <w:rPr>
          <w:rFonts w:cs="Arial"/>
          <w:b/>
          <w:noProof/>
          <w:szCs w:val="20"/>
        </w:rPr>
        <w:t>Predmet, aktivnosti</w:t>
      </w:r>
      <w:r w:rsidRPr="00186058">
        <w:rPr>
          <w:rFonts w:cs="Arial"/>
          <w:noProof/>
          <w:szCs w:val="20"/>
        </w:rPr>
        <w:t xml:space="preserve"> </w:t>
      </w:r>
    </w:p>
    <w:p w14:paraId="47438F61" w14:textId="77777777" w:rsidR="00171E3D" w:rsidRPr="00171E3D" w:rsidRDefault="00171E3D" w:rsidP="00171E3D">
      <w:pPr>
        <w:spacing w:line="240" w:lineRule="auto"/>
        <w:jc w:val="both"/>
        <w:rPr>
          <w:rFonts w:cs="Arial"/>
          <w:noProof/>
          <w:szCs w:val="20"/>
        </w:rPr>
      </w:pPr>
      <w:r w:rsidRPr="00171E3D">
        <w:rPr>
          <w:rFonts w:cs="Arial"/>
          <w:noProof/>
          <w:szCs w:val="20"/>
        </w:rPr>
        <w:t>V okviru tega ukrepa bodo izvedene naslednje aktivnosti:</w:t>
      </w:r>
    </w:p>
    <w:p w14:paraId="710BDC92" w14:textId="77777777" w:rsidR="00171E3D" w:rsidRDefault="00171E3D" w:rsidP="00171E3D">
      <w:pPr>
        <w:pStyle w:val="Odstavekseznama"/>
        <w:numPr>
          <w:ilvl w:val="0"/>
          <w:numId w:val="190"/>
        </w:numPr>
        <w:spacing w:line="240" w:lineRule="auto"/>
        <w:jc w:val="both"/>
        <w:rPr>
          <w:rFonts w:cs="Arial"/>
          <w:noProof/>
          <w:szCs w:val="20"/>
        </w:rPr>
      </w:pPr>
      <w:r w:rsidRPr="00171E3D">
        <w:rPr>
          <w:rFonts w:cs="Arial"/>
          <w:noProof/>
          <w:szCs w:val="20"/>
        </w:rPr>
        <w:t>Iskanje investicijskih priložnosti:</w:t>
      </w:r>
    </w:p>
    <w:p w14:paraId="282384F2" w14:textId="49F11842" w:rsidR="00171E3D" w:rsidRDefault="00171E3D" w:rsidP="00171E3D">
      <w:pPr>
        <w:pStyle w:val="Odstavekseznama"/>
        <w:numPr>
          <w:ilvl w:val="1"/>
          <w:numId w:val="190"/>
        </w:numPr>
        <w:spacing w:line="240" w:lineRule="auto"/>
        <w:jc w:val="both"/>
        <w:rPr>
          <w:rFonts w:cs="Arial"/>
          <w:noProof/>
          <w:szCs w:val="20"/>
        </w:rPr>
      </w:pPr>
      <w:r w:rsidRPr="00171E3D">
        <w:rPr>
          <w:rFonts w:cs="Arial"/>
          <w:noProof/>
          <w:szCs w:val="20"/>
        </w:rPr>
        <w:t>Identifikacija specifičnih investicijskih priložnosti na OPO (npr. nepremičninske lokacije, industrijska območja, podjetniške cone)</w:t>
      </w:r>
      <w:r>
        <w:rPr>
          <w:rFonts w:cs="Arial"/>
          <w:noProof/>
          <w:szCs w:val="20"/>
        </w:rPr>
        <w:t>;</w:t>
      </w:r>
    </w:p>
    <w:p w14:paraId="79FDAB07" w14:textId="77777777" w:rsidR="00171E3D" w:rsidRDefault="00171E3D" w:rsidP="00171E3D">
      <w:pPr>
        <w:pStyle w:val="Odstavekseznama"/>
        <w:numPr>
          <w:ilvl w:val="1"/>
          <w:numId w:val="190"/>
        </w:numPr>
        <w:spacing w:line="240" w:lineRule="auto"/>
        <w:jc w:val="both"/>
        <w:rPr>
          <w:rFonts w:cs="Arial"/>
          <w:noProof/>
          <w:szCs w:val="20"/>
        </w:rPr>
      </w:pPr>
      <w:r w:rsidRPr="00171E3D">
        <w:rPr>
          <w:rFonts w:cs="Arial"/>
          <w:noProof/>
          <w:szCs w:val="20"/>
        </w:rPr>
        <w:t>Vzpostavitev bazo podatkov o lokacijah za investicije v okviru SPIRIT</w:t>
      </w:r>
      <w:r>
        <w:rPr>
          <w:rFonts w:cs="Arial"/>
          <w:noProof/>
          <w:szCs w:val="20"/>
        </w:rPr>
        <w:t>;</w:t>
      </w:r>
    </w:p>
    <w:p w14:paraId="494DF5D1" w14:textId="77777777" w:rsidR="00171E3D" w:rsidRDefault="00171E3D" w:rsidP="00171E3D">
      <w:pPr>
        <w:pStyle w:val="Odstavekseznama"/>
        <w:numPr>
          <w:ilvl w:val="1"/>
          <w:numId w:val="190"/>
        </w:numPr>
        <w:spacing w:line="240" w:lineRule="auto"/>
        <w:jc w:val="both"/>
        <w:rPr>
          <w:rFonts w:cs="Arial"/>
          <w:noProof/>
          <w:szCs w:val="20"/>
        </w:rPr>
      </w:pPr>
      <w:r w:rsidRPr="00171E3D">
        <w:rPr>
          <w:rFonts w:cs="Arial"/>
          <w:noProof/>
          <w:szCs w:val="20"/>
        </w:rPr>
        <w:t>Aktivnosti za povezovanje investitorjev z lokalnimi podjetji (poslovni forumi, predstavitve)</w:t>
      </w:r>
      <w:r>
        <w:rPr>
          <w:rFonts w:cs="Arial"/>
          <w:noProof/>
          <w:szCs w:val="20"/>
        </w:rPr>
        <w:t>;</w:t>
      </w:r>
    </w:p>
    <w:p w14:paraId="47D0BF3C" w14:textId="77777777" w:rsidR="00171E3D" w:rsidRDefault="00171E3D" w:rsidP="00171E3D">
      <w:pPr>
        <w:pStyle w:val="Odstavekseznama"/>
        <w:numPr>
          <w:ilvl w:val="1"/>
          <w:numId w:val="190"/>
        </w:numPr>
        <w:spacing w:line="240" w:lineRule="auto"/>
        <w:jc w:val="both"/>
        <w:rPr>
          <w:rFonts w:cs="Arial"/>
          <w:noProof/>
          <w:szCs w:val="20"/>
        </w:rPr>
      </w:pPr>
      <w:r w:rsidRPr="00171E3D">
        <w:rPr>
          <w:rFonts w:cs="Arial"/>
          <w:noProof/>
          <w:szCs w:val="20"/>
        </w:rPr>
        <w:t>Analiza potreb podjetij na OPO za privabljanje investicij in finančnih sredstev</w:t>
      </w:r>
      <w:r>
        <w:rPr>
          <w:rFonts w:cs="Arial"/>
          <w:noProof/>
          <w:szCs w:val="20"/>
        </w:rPr>
        <w:t>;</w:t>
      </w:r>
    </w:p>
    <w:p w14:paraId="5F285E20" w14:textId="77777777" w:rsidR="00171E3D" w:rsidRDefault="00171E3D" w:rsidP="00171E3D">
      <w:pPr>
        <w:pStyle w:val="Odstavekseznama"/>
        <w:numPr>
          <w:ilvl w:val="1"/>
          <w:numId w:val="190"/>
        </w:numPr>
        <w:spacing w:line="240" w:lineRule="auto"/>
        <w:jc w:val="both"/>
        <w:rPr>
          <w:rFonts w:cs="Arial"/>
          <w:noProof/>
          <w:szCs w:val="20"/>
        </w:rPr>
      </w:pPr>
      <w:r w:rsidRPr="00171E3D">
        <w:rPr>
          <w:rFonts w:cs="Arial"/>
          <w:noProof/>
          <w:szCs w:val="20"/>
        </w:rPr>
        <w:t>Iskanje lokacij za investicije</w:t>
      </w:r>
    </w:p>
    <w:p w14:paraId="7C330BDD" w14:textId="77777777" w:rsidR="00171E3D" w:rsidRDefault="00171E3D" w:rsidP="00171E3D">
      <w:pPr>
        <w:pStyle w:val="Odstavekseznama"/>
        <w:numPr>
          <w:ilvl w:val="0"/>
          <w:numId w:val="190"/>
        </w:numPr>
        <w:spacing w:line="240" w:lineRule="auto"/>
        <w:jc w:val="both"/>
        <w:rPr>
          <w:rFonts w:cs="Arial"/>
          <w:noProof/>
          <w:szCs w:val="20"/>
        </w:rPr>
      </w:pPr>
      <w:r w:rsidRPr="00171E3D">
        <w:rPr>
          <w:rFonts w:cs="Arial"/>
          <w:noProof/>
          <w:szCs w:val="20"/>
        </w:rPr>
        <w:t>Promocija turizma:</w:t>
      </w:r>
    </w:p>
    <w:p w14:paraId="245651A1" w14:textId="77777777" w:rsidR="00171E3D" w:rsidRDefault="00171E3D" w:rsidP="00171E3D">
      <w:pPr>
        <w:pStyle w:val="Odstavekseznama"/>
        <w:numPr>
          <w:ilvl w:val="1"/>
          <w:numId w:val="190"/>
        </w:numPr>
        <w:spacing w:line="240" w:lineRule="auto"/>
        <w:jc w:val="both"/>
        <w:rPr>
          <w:rFonts w:cs="Arial"/>
          <w:noProof/>
          <w:szCs w:val="20"/>
        </w:rPr>
      </w:pPr>
      <w:r w:rsidRPr="00171E3D">
        <w:rPr>
          <w:rFonts w:cs="Arial"/>
          <w:noProof/>
          <w:szCs w:val="20"/>
        </w:rPr>
        <w:t>Sodelovanje z lokalnimi turističnimi organizacijami in STO (Slovenska turistična organizacija) za izdelavo promocijskih materialov (brošure, spletne strani, video promocije)</w:t>
      </w:r>
      <w:r>
        <w:rPr>
          <w:rFonts w:cs="Arial"/>
          <w:noProof/>
          <w:szCs w:val="20"/>
        </w:rPr>
        <w:t>;</w:t>
      </w:r>
    </w:p>
    <w:p w14:paraId="7D843DC4" w14:textId="1950E4B9" w:rsidR="00171E3D" w:rsidRDefault="00171E3D" w:rsidP="00171E3D">
      <w:pPr>
        <w:pStyle w:val="Odstavekseznama"/>
        <w:numPr>
          <w:ilvl w:val="1"/>
          <w:numId w:val="190"/>
        </w:numPr>
        <w:spacing w:line="240" w:lineRule="auto"/>
        <w:jc w:val="both"/>
        <w:rPr>
          <w:rFonts w:cs="Arial"/>
          <w:noProof/>
          <w:szCs w:val="20"/>
        </w:rPr>
      </w:pPr>
      <w:r w:rsidRPr="00171E3D">
        <w:rPr>
          <w:rFonts w:cs="Arial"/>
          <w:noProof/>
          <w:szCs w:val="20"/>
        </w:rPr>
        <w:t xml:space="preserve">Organizacija posebnih turističnih dogodkov in prireditev (kulturne </w:t>
      </w:r>
      <w:r>
        <w:rPr>
          <w:rFonts w:cs="Arial"/>
          <w:noProof/>
          <w:szCs w:val="20"/>
        </w:rPr>
        <w:t>dogodke</w:t>
      </w:r>
      <w:r w:rsidRPr="00171E3D">
        <w:rPr>
          <w:rFonts w:cs="Arial"/>
          <w:noProof/>
          <w:szCs w:val="20"/>
        </w:rPr>
        <w:t>, festivali, etnografski dogodki) za povečanje obiskov na OPO</w:t>
      </w:r>
      <w:r>
        <w:rPr>
          <w:rFonts w:cs="Arial"/>
          <w:noProof/>
          <w:szCs w:val="20"/>
        </w:rPr>
        <w:t>;</w:t>
      </w:r>
    </w:p>
    <w:p w14:paraId="766A6765" w14:textId="77777777" w:rsidR="00171E3D" w:rsidRDefault="00171E3D" w:rsidP="00171E3D">
      <w:pPr>
        <w:pStyle w:val="Odstavekseznama"/>
        <w:numPr>
          <w:ilvl w:val="1"/>
          <w:numId w:val="190"/>
        </w:numPr>
        <w:spacing w:line="240" w:lineRule="auto"/>
        <w:jc w:val="both"/>
        <w:rPr>
          <w:rFonts w:cs="Arial"/>
          <w:noProof/>
          <w:szCs w:val="20"/>
        </w:rPr>
      </w:pPr>
      <w:r w:rsidRPr="00171E3D">
        <w:rPr>
          <w:rFonts w:cs="Arial"/>
          <w:noProof/>
          <w:szCs w:val="20"/>
        </w:rPr>
        <w:t>Sodelovanje z agencijami za promocijo in prodajo turističnih paketov za obisk turističnih znamenitosti na OPO</w:t>
      </w:r>
      <w:r>
        <w:rPr>
          <w:rFonts w:cs="Arial"/>
          <w:noProof/>
          <w:szCs w:val="20"/>
        </w:rPr>
        <w:t>;</w:t>
      </w:r>
    </w:p>
    <w:p w14:paraId="1B2F02EA" w14:textId="77777777" w:rsidR="00171E3D" w:rsidRDefault="00171E3D" w:rsidP="00171E3D">
      <w:pPr>
        <w:pStyle w:val="Odstavekseznama"/>
        <w:numPr>
          <w:ilvl w:val="0"/>
          <w:numId w:val="190"/>
        </w:numPr>
        <w:spacing w:line="240" w:lineRule="auto"/>
        <w:jc w:val="both"/>
        <w:rPr>
          <w:rFonts w:cs="Arial"/>
          <w:noProof/>
          <w:szCs w:val="20"/>
        </w:rPr>
      </w:pPr>
      <w:r>
        <w:rPr>
          <w:rFonts w:cs="Arial"/>
          <w:noProof/>
          <w:szCs w:val="20"/>
        </w:rPr>
        <w:t>Kadri</w:t>
      </w:r>
      <w:r w:rsidRPr="00171E3D">
        <w:rPr>
          <w:rFonts w:cs="Arial"/>
          <w:noProof/>
          <w:szCs w:val="20"/>
        </w:rPr>
        <w:t>:</w:t>
      </w:r>
    </w:p>
    <w:p w14:paraId="4C12C223" w14:textId="77777777" w:rsidR="00171E3D" w:rsidRDefault="00171E3D" w:rsidP="00171E3D">
      <w:pPr>
        <w:pStyle w:val="Odstavekseznama"/>
        <w:numPr>
          <w:ilvl w:val="1"/>
          <w:numId w:val="190"/>
        </w:numPr>
        <w:spacing w:line="240" w:lineRule="auto"/>
        <w:jc w:val="both"/>
        <w:rPr>
          <w:rFonts w:cs="Arial"/>
          <w:noProof/>
          <w:szCs w:val="20"/>
        </w:rPr>
      </w:pPr>
      <w:r w:rsidRPr="00171E3D">
        <w:rPr>
          <w:rFonts w:cs="Arial"/>
          <w:noProof/>
          <w:szCs w:val="20"/>
        </w:rPr>
        <w:t>Zaposlitveni sejmi: Organizacija zaposlitvenih sejmov in delavnic za iskanje in vključevanje lokalnega kadra na OPO</w:t>
      </w:r>
      <w:r>
        <w:rPr>
          <w:rFonts w:cs="Arial"/>
          <w:noProof/>
          <w:szCs w:val="20"/>
        </w:rPr>
        <w:t>;</w:t>
      </w:r>
    </w:p>
    <w:p w14:paraId="02C7B2E3" w14:textId="77777777" w:rsidR="00171E3D" w:rsidRDefault="00171E3D" w:rsidP="00171E3D">
      <w:pPr>
        <w:pStyle w:val="Odstavekseznama"/>
        <w:numPr>
          <w:ilvl w:val="1"/>
          <w:numId w:val="190"/>
        </w:numPr>
        <w:spacing w:line="240" w:lineRule="auto"/>
        <w:jc w:val="both"/>
        <w:rPr>
          <w:rFonts w:cs="Arial"/>
          <w:noProof/>
          <w:szCs w:val="20"/>
        </w:rPr>
      </w:pPr>
      <w:r w:rsidRPr="00171E3D">
        <w:rPr>
          <w:rFonts w:cs="Arial"/>
          <w:noProof/>
          <w:szCs w:val="20"/>
        </w:rPr>
        <w:t>Partnerstva z izobraževalnimi institucijami: Razvijanje sodelovanja z višjimi šolami in univerzami za usmerjanje študentov na podjetja v teh območjih</w:t>
      </w:r>
      <w:r>
        <w:rPr>
          <w:rFonts w:cs="Arial"/>
          <w:noProof/>
          <w:szCs w:val="20"/>
        </w:rPr>
        <w:t>;</w:t>
      </w:r>
    </w:p>
    <w:p w14:paraId="6A2D3523" w14:textId="77777777" w:rsidR="00370CA3" w:rsidRDefault="00171E3D" w:rsidP="00171E3D">
      <w:pPr>
        <w:pStyle w:val="Odstavekseznama"/>
        <w:numPr>
          <w:ilvl w:val="1"/>
          <w:numId w:val="190"/>
        </w:numPr>
        <w:spacing w:line="240" w:lineRule="auto"/>
        <w:jc w:val="both"/>
        <w:rPr>
          <w:rFonts w:cs="Arial"/>
          <w:noProof/>
          <w:szCs w:val="20"/>
        </w:rPr>
      </w:pPr>
      <w:r w:rsidRPr="00171E3D">
        <w:rPr>
          <w:rFonts w:cs="Arial"/>
          <w:noProof/>
          <w:szCs w:val="20"/>
        </w:rPr>
        <w:t>Vračanje kadrov: Spodbujanje programov, ki omogočajo vrnitev kadrov, kot so subvencionirane zaposlitve in prakse.</w:t>
      </w:r>
    </w:p>
    <w:p w14:paraId="24BE16F9" w14:textId="77777777" w:rsidR="00370CA3" w:rsidRDefault="00171E3D" w:rsidP="00370CA3">
      <w:pPr>
        <w:pStyle w:val="Odstavekseznama"/>
        <w:numPr>
          <w:ilvl w:val="0"/>
          <w:numId w:val="190"/>
        </w:numPr>
        <w:spacing w:line="240" w:lineRule="auto"/>
        <w:jc w:val="both"/>
        <w:rPr>
          <w:rFonts w:cs="Arial"/>
          <w:noProof/>
          <w:szCs w:val="20"/>
        </w:rPr>
      </w:pPr>
      <w:r w:rsidRPr="00370CA3">
        <w:rPr>
          <w:rFonts w:cs="Arial"/>
          <w:noProof/>
          <w:szCs w:val="20"/>
        </w:rPr>
        <w:t>Dopolnjevanje promocijskih načrtov:</w:t>
      </w:r>
    </w:p>
    <w:p w14:paraId="15DBE359" w14:textId="77777777" w:rsidR="00370CA3" w:rsidRDefault="00171E3D" w:rsidP="00171E3D">
      <w:pPr>
        <w:pStyle w:val="Odstavekseznama"/>
        <w:numPr>
          <w:ilvl w:val="1"/>
          <w:numId w:val="190"/>
        </w:numPr>
        <w:spacing w:line="240" w:lineRule="auto"/>
        <w:jc w:val="both"/>
        <w:rPr>
          <w:rFonts w:cs="Arial"/>
          <w:noProof/>
          <w:szCs w:val="20"/>
        </w:rPr>
      </w:pPr>
      <w:r w:rsidRPr="00370CA3">
        <w:rPr>
          <w:rFonts w:cs="Arial"/>
          <w:noProof/>
          <w:szCs w:val="20"/>
        </w:rPr>
        <w:t>Redno spremljanje in preverjanje stanja na OPO, vključno z analizo uspešnosti promocijskih aktivnosti in prilagoditvijo strategij glede na rezultate.</w:t>
      </w:r>
    </w:p>
    <w:p w14:paraId="27327571" w14:textId="2D1B92CF" w:rsidR="00171E3D" w:rsidRPr="00370CA3" w:rsidRDefault="00171E3D" w:rsidP="00171E3D">
      <w:pPr>
        <w:pStyle w:val="Odstavekseznama"/>
        <w:numPr>
          <w:ilvl w:val="1"/>
          <w:numId w:val="190"/>
        </w:numPr>
        <w:spacing w:line="240" w:lineRule="auto"/>
        <w:jc w:val="both"/>
        <w:rPr>
          <w:rFonts w:cs="Arial"/>
          <w:noProof/>
          <w:szCs w:val="20"/>
        </w:rPr>
      </w:pPr>
      <w:r w:rsidRPr="00370CA3">
        <w:rPr>
          <w:rFonts w:cs="Arial"/>
          <w:noProof/>
          <w:szCs w:val="20"/>
        </w:rPr>
        <w:t>Obnavljanje promocijskih vsebin, prilagajanje strategij za specifične ciljne skupine.</w:t>
      </w:r>
    </w:p>
    <w:p w14:paraId="2A8A4DBE" w14:textId="77777777" w:rsidR="00171E3D" w:rsidRDefault="00171E3D" w:rsidP="007D0ED9">
      <w:pPr>
        <w:spacing w:line="240" w:lineRule="auto"/>
        <w:jc w:val="both"/>
        <w:rPr>
          <w:rFonts w:cs="Arial"/>
          <w:bCs/>
          <w:noProof/>
          <w:szCs w:val="20"/>
        </w:rPr>
      </w:pPr>
    </w:p>
    <w:p w14:paraId="1E874386" w14:textId="596248A8" w:rsidR="007D0ED9" w:rsidRPr="00186058" w:rsidRDefault="007D0ED9" w:rsidP="007D0ED9">
      <w:pPr>
        <w:spacing w:line="240" w:lineRule="auto"/>
        <w:jc w:val="both"/>
        <w:rPr>
          <w:rFonts w:cs="Arial"/>
          <w:bCs/>
          <w:noProof/>
          <w:szCs w:val="20"/>
        </w:rPr>
      </w:pPr>
      <w:r w:rsidRPr="00186058">
        <w:rPr>
          <w:rFonts w:cs="Arial"/>
          <w:bCs/>
          <w:noProof/>
          <w:szCs w:val="20"/>
        </w:rPr>
        <w:t>Upravičena aktivnost in strošek je tudi kritje rizikov.</w:t>
      </w:r>
    </w:p>
    <w:p w14:paraId="46362A18" w14:textId="77777777" w:rsidR="007D0ED9" w:rsidRPr="00186058" w:rsidRDefault="007D0ED9" w:rsidP="007D0ED9">
      <w:pPr>
        <w:spacing w:line="240" w:lineRule="auto"/>
        <w:jc w:val="both"/>
        <w:rPr>
          <w:rFonts w:cs="Arial"/>
          <w:bCs/>
          <w:noProof/>
          <w:szCs w:val="20"/>
        </w:rPr>
      </w:pPr>
    </w:p>
    <w:p w14:paraId="26F9C053" w14:textId="77777777" w:rsidR="007D0ED9" w:rsidRPr="00186058" w:rsidRDefault="007D0ED9" w:rsidP="007D0ED9">
      <w:pPr>
        <w:spacing w:line="240" w:lineRule="auto"/>
        <w:jc w:val="both"/>
        <w:rPr>
          <w:rFonts w:cs="Arial"/>
          <w:b/>
          <w:noProof/>
          <w:szCs w:val="20"/>
        </w:rPr>
      </w:pPr>
      <w:r w:rsidRPr="00186058">
        <w:rPr>
          <w:rFonts w:cs="Arial"/>
          <w:b/>
          <w:noProof/>
          <w:szCs w:val="20"/>
        </w:rPr>
        <w:t>Izvajanje</w:t>
      </w:r>
    </w:p>
    <w:p w14:paraId="5653EF51" w14:textId="0227B539" w:rsidR="007D0ED9" w:rsidRPr="00186058" w:rsidRDefault="007D0ED9" w:rsidP="007D0ED9">
      <w:pPr>
        <w:spacing w:line="240" w:lineRule="auto"/>
        <w:jc w:val="both"/>
        <w:rPr>
          <w:rFonts w:cs="Arial"/>
          <w:noProof/>
          <w:szCs w:val="20"/>
        </w:rPr>
      </w:pPr>
      <w:r w:rsidRPr="00186058">
        <w:rPr>
          <w:rFonts w:cs="Arial"/>
          <w:noProof/>
          <w:szCs w:val="20"/>
        </w:rPr>
        <w:t xml:space="preserve">Nosilec ukrepa je MKRR, izvajalci so RRA-ji. </w:t>
      </w:r>
    </w:p>
    <w:p w14:paraId="6D10D4FC" w14:textId="77777777" w:rsidR="007D0ED9" w:rsidRPr="00186058" w:rsidRDefault="007D0ED9" w:rsidP="007D0ED9">
      <w:pPr>
        <w:spacing w:line="240" w:lineRule="auto"/>
        <w:jc w:val="both"/>
        <w:rPr>
          <w:rFonts w:cs="Arial"/>
          <w:noProof/>
          <w:szCs w:val="20"/>
        </w:rPr>
      </w:pPr>
    </w:p>
    <w:p w14:paraId="39C7AA3A" w14:textId="77777777" w:rsidR="007D0ED9" w:rsidRPr="00186058" w:rsidRDefault="007D0ED9" w:rsidP="007D0ED9">
      <w:pPr>
        <w:spacing w:line="240" w:lineRule="auto"/>
        <w:jc w:val="both"/>
        <w:rPr>
          <w:rFonts w:cs="Arial"/>
          <w:noProof/>
          <w:szCs w:val="20"/>
        </w:rPr>
      </w:pPr>
      <w:r w:rsidRPr="00186058">
        <w:rPr>
          <w:rFonts w:cs="Arial"/>
          <w:b/>
          <w:noProof/>
          <w:szCs w:val="20"/>
        </w:rPr>
        <w:t>Ciljne skupine</w:t>
      </w:r>
      <w:r w:rsidRPr="00186058">
        <w:rPr>
          <w:rFonts w:cs="Arial"/>
          <w:noProof/>
          <w:szCs w:val="20"/>
        </w:rPr>
        <w:t xml:space="preserve"> </w:t>
      </w:r>
    </w:p>
    <w:p w14:paraId="3BDA5574" w14:textId="77777777" w:rsidR="007D0ED9" w:rsidRPr="00186058" w:rsidRDefault="007D0ED9" w:rsidP="007D0ED9">
      <w:pPr>
        <w:spacing w:line="240" w:lineRule="auto"/>
        <w:rPr>
          <w:rFonts w:cs="Arial"/>
          <w:noProof/>
          <w:szCs w:val="20"/>
        </w:rPr>
      </w:pPr>
      <w:r w:rsidRPr="00186058">
        <w:rPr>
          <w:rFonts w:cs="Arial"/>
          <w:noProof/>
          <w:szCs w:val="20"/>
        </w:rPr>
        <w:t>Mikro, mala, srednja in velika podjetja, turisti ter prebivalci.</w:t>
      </w:r>
    </w:p>
    <w:p w14:paraId="420D0993" w14:textId="77777777" w:rsidR="007D0ED9" w:rsidRPr="00186058" w:rsidRDefault="007D0ED9" w:rsidP="007D0ED9">
      <w:pPr>
        <w:spacing w:line="240" w:lineRule="auto"/>
        <w:rPr>
          <w:rFonts w:cs="Arial"/>
          <w:noProof/>
          <w:szCs w:val="20"/>
        </w:rPr>
      </w:pPr>
    </w:p>
    <w:p w14:paraId="09351C5B" w14:textId="77777777" w:rsidR="007D0ED9" w:rsidRPr="00186058" w:rsidRDefault="007D0ED9" w:rsidP="007D0ED9">
      <w:pPr>
        <w:spacing w:line="240" w:lineRule="auto"/>
        <w:rPr>
          <w:rFonts w:cs="Arial"/>
          <w:b/>
          <w:noProof/>
          <w:szCs w:val="20"/>
        </w:rPr>
      </w:pPr>
      <w:r w:rsidRPr="00186058">
        <w:rPr>
          <w:rFonts w:cs="Arial"/>
          <w:b/>
          <w:noProof/>
          <w:szCs w:val="20"/>
        </w:rPr>
        <w:t>Državna pomoč:</w:t>
      </w:r>
    </w:p>
    <w:p w14:paraId="558D7B44" w14:textId="77777777" w:rsidR="007D0ED9" w:rsidRPr="00186058" w:rsidRDefault="007D0ED9" w:rsidP="007D0ED9">
      <w:pPr>
        <w:spacing w:line="240" w:lineRule="auto"/>
        <w:jc w:val="both"/>
        <w:rPr>
          <w:rFonts w:cs="Arial"/>
          <w:szCs w:val="20"/>
        </w:rPr>
      </w:pPr>
      <w:r w:rsidRPr="00186058">
        <w:rPr>
          <w:rFonts w:cs="Arial"/>
          <w:noProof/>
          <w:szCs w:val="20"/>
        </w:rPr>
        <w:lastRenderedPageBreak/>
        <w:t>Ukrep lahko predstavlja državno pomoč. Če ukrep predstavlja državno pomoč, bo pred pričetkom izvajanja priglašena ustrezna shema državnih pomoči.</w:t>
      </w:r>
    </w:p>
    <w:p w14:paraId="2FBEBFFD" w14:textId="77777777" w:rsidR="007D0ED9" w:rsidRPr="00186058" w:rsidRDefault="007D0ED9" w:rsidP="007D0ED9">
      <w:pPr>
        <w:spacing w:line="240" w:lineRule="auto"/>
        <w:rPr>
          <w:rFonts w:cs="Arial"/>
          <w:szCs w:val="20"/>
        </w:rPr>
      </w:pPr>
    </w:p>
    <w:p w14:paraId="10990FEA" w14:textId="77777777" w:rsidR="007D0ED9" w:rsidRPr="00186058" w:rsidRDefault="007D0ED9" w:rsidP="007D0ED9">
      <w:pPr>
        <w:spacing w:line="240" w:lineRule="auto"/>
        <w:rPr>
          <w:rFonts w:cs="Arial"/>
          <w:szCs w:val="20"/>
        </w:rPr>
      </w:pPr>
    </w:p>
    <w:p w14:paraId="511A9770" w14:textId="2443F96A" w:rsidR="00FA6FF5" w:rsidRPr="003B7184" w:rsidRDefault="007D0ED9" w:rsidP="009671E2">
      <w:pPr>
        <w:pStyle w:val="Naslov3BM"/>
      </w:pPr>
      <w:bookmarkStart w:id="87" w:name="_Toc196417136"/>
      <w:r w:rsidRPr="003B7184">
        <w:t>Specifični cilj: Spodbujanje razvoja turizma</w:t>
      </w:r>
      <w:bookmarkEnd w:id="87"/>
    </w:p>
    <w:p w14:paraId="0011D1F5" w14:textId="77777777" w:rsidR="00FA6FF5" w:rsidRPr="003B7184" w:rsidRDefault="00FA6FF5" w:rsidP="009671E2">
      <w:pPr>
        <w:pStyle w:val="Naslov4BM"/>
        <w:spacing w:line="240" w:lineRule="auto"/>
      </w:pPr>
      <w:r w:rsidRPr="003B7184">
        <w:t>Ukrep: Spodbujanje razvoja turističnih produktov, storitev in izgradnje turistične infrastrukture</w:t>
      </w:r>
    </w:p>
    <w:p w14:paraId="46B04C04" w14:textId="77777777" w:rsidR="00FA6FF5" w:rsidRPr="003B7184" w:rsidRDefault="00FA6FF5" w:rsidP="00FA6FF5">
      <w:pPr>
        <w:spacing w:line="240" w:lineRule="auto"/>
        <w:jc w:val="both"/>
        <w:rPr>
          <w:rFonts w:cs="Arial"/>
          <w:b/>
          <w:noProof/>
          <w:szCs w:val="20"/>
        </w:rPr>
      </w:pPr>
      <w:r w:rsidRPr="003B7184">
        <w:rPr>
          <w:rFonts w:cs="Arial"/>
          <w:b/>
          <w:noProof/>
          <w:szCs w:val="20"/>
        </w:rPr>
        <w:t>Analiza stanja, izzivov:</w:t>
      </w:r>
    </w:p>
    <w:p w14:paraId="74610F24" w14:textId="77777777" w:rsidR="00FA6FF5" w:rsidRPr="003B7184" w:rsidRDefault="00FA6FF5" w:rsidP="00FA6FF5">
      <w:pPr>
        <w:spacing w:line="240" w:lineRule="auto"/>
        <w:jc w:val="both"/>
        <w:rPr>
          <w:rFonts w:cs="Arial"/>
          <w:noProof/>
          <w:szCs w:val="20"/>
        </w:rPr>
      </w:pPr>
      <w:r w:rsidRPr="003B7184">
        <w:rPr>
          <w:rFonts w:cs="Arial"/>
          <w:noProof/>
          <w:szCs w:val="20"/>
        </w:rPr>
        <w:t>Turizem predstavlja eno ključnih konkurenčnih prednosti in je gererator razvoja na OPO. Po eni strani imamo občine v OPO, ki so turistično zelo razvite (Slika 2), po drugi strani pa je turizem za številne občine v OPO še vedno priložnost za razvoj (neizkoriščen potencial). Za razvoj turizma v OPO sta pomembni predvsem naravna in kulturna dediščina ter seveda sistematičen in celovit pristop k razvoju turizma skladno z načeli trajnosti.</w:t>
      </w:r>
    </w:p>
    <w:p w14:paraId="4A8ECFD0" w14:textId="77777777" w:rsidR="00FA6FF5" w:rsidRPr="003B7184" w:rsidRDefault="00FA6FF5" w:rsidP="00FA6FF5">
      <w:pPr>
        <w:spacing w:line="240" w:lineRule="auto"/>
        <w:jc w:val="both"/>
        <w:rPr>
          <w:rFonts w:cs="Arial"/>
          <w:b/>
          <w:noProof/>
          <w:szCs w:val="20"/>
        </w:rPr>
      </w:pPr>
    </w:p>
    <w:p w14:paraId="63C74297" w14:textId="77777777" w:rsidR="00FA6FF5" w:rsidRPr="003B7184" w:rsidRDefault="00FA6FF5" w:rsidP="00FA6FF5">
      <w:pPr>
        <w:spacing w:line="240" w:lineRule="auto"/>
        <w:jc w:val="both"/>
        <w:rPr>
          <w:rFonts w:cs="Arial"/>
          <w:noProof/>
          <w:szCs w:val="20"/>
        </w:rPr>
      </w:pPr>
      <w:r w:rsidRPr="003B7184">
        <w:rPr>
          <w:rFonts w:cs="Arial"/>
          <w:b/>
          <w:noProof/>
          <w:szCs w:val="20"/>
        </w:rPr>
        <w:t>Namen in cilji:</w:t>
      </w:r>
    </w:p>
    <w:p w14:paraId="6E528780" w14:textId="77777777" w:rsidR="00FA6FF5" w:rsidRPr="003B7184" w:rsidRDefault="00FA6FF5" w:rsidP="00FA6FF5">
      <w:pPr>
        <w:spacing w:line="240" w:lineRule="auto"/>
        <w:jc w:val="both"/>
        <w:rPr>
          <w:rFonts w:cs="Arial"/>
          <w:noProof/>
          <w:szCs w:val="20"/>
        </w:rPr>
      </w:pPr>
      <w:r w:rsidRPr="003B7184">
        <w:rPr>
          <w:rFonts w:cs="Arial"/>
          <w:noProof/>
          <w:szCs w:val="20"/>
        </w:rPr>
        <w:t>Spodbuditi turistične ponudnike k inovativnemu in trajnostnemu pristopu pri oblikovanju turističnih produktov/storitev višje dodane vrednosti, pomagati pri trženju in promociji ter sofinancirati izgradnjo manjkajoče turistične infrastrukture. Pri tem sledimo sloganu: zelena, varna, aktivna, zdrava Slovenija. Zato je pomembna tudi promocija zelenega turizma, torej aktivacija razvojnih potencialov, ki jih predstavljajo območja varstva narave ter oblikovanje povezovanje ponudnikov tovrstnih turističnih storitev.</w:t>
      </w:r>
    </w:p>
    <w:p w14:paraId="6F2521DF" w14:textId="77777777" w:rsidR="00FA6FF5" w:rsidRPr="003B7184" w:rsidRDefault="00FA6FF5" w:rsidP="00FA6FF5">
      <w:pPr>
        <w:spacing w:line="240" w:lineRule="auto"/>
        <w:jc w:val="both"/>
        <w:rPr>
          <w:rFonts w:cs="Arial"/>
          <w:noProof/>
          <w:szCs w:val="20"/>
        </w:rPr>
      </w:pPr>
    </w:p>
    <w:p w14:paraId="7E916942" w14:textId="77777777" w:rsidR="00FA6FF5" w:rsidRPr="003B7184" w:rsidRDefault="00FA6FF5" w:rsidP="00FA6FF5">
      <w:pPr>
        <w:spacing w:line="240" w:lineRule="auto"/>
        <w:jc w:val="both"/>
        <w:rPr>
          <w:rFonts w:cs="Arial"/>
          <w:noProof/>
          <w:szCs w:val="20"/>
        </w:rPr>
      </w:pPr>
      <w:r w:rsidRPr="003B7184">
        <w:rPr>
          <w:rFonts w:cs="Arial"/>
          <w:noProof/>
          <w:szCs w:val="20"/>
        </w:rPr>
        <w:t>Cilj ukrepa so:</w:t>
      </w:r>
    </w:p>
    <w:p w14:paraId="2B8015EB" w14:textId="77777777" w:rsidR="00FA6FF5" w:rsidRPr="003B7184" w:rsidRDefault="00FA6FF5" w:rsidP="00FA6FF5">
      <w:pPr>
        <w:pStyle w:val="Odstavekseznama"/>
        <w:numPr>
          <w:ilvl w:val="0"/>
          <w:numId w:val="29"/>
        </w:numPr>
        <w:spacing w:line="240" w:lineRule="auto"/>
        <w:contextualSpacing w:val="0"/>
        <w:rPr>
          <w:rFonts w:cs="Arial"/>
          <w:noProof/>
          <w:szCs w:val="20"/>
        </w:rPr>
      </w:pPr>
      <w:r w:rsidRPr="003B7184">
        <w:rPr>
          <w:rFonts w:cs="Arial"/>
          <w:noProof/>
          <w:szCs w:val="20"/>
        </w:rPr>
        <w:t>Izboljšanja konkurenčnost turističnih destinacij in ponudnikov.</w:t>
      </w:r>
    </w:p>
    <w:p w14:paraId="6BD5A578" w14:textId="77777777" w:rsidR="00FA6FF5" w:rsidRPr="003B7184" w:rsidRDefault="00FA6FF5" w:rsidP="00FA6FF5">
      <w:pPr>
        <w:pStyle w:val="Odstavekseznama"/>
        <w:numPr>
          <w:ilvl w:val="0"/>
          <w:numId w:val="29"/>
        </w:numPr>
        <w:spacing w:line="240" w:lineRule="auto"/>
        <w:contextualSpacing w:val="0"/>
        <w:rPr>
          <w:rFonts w:cs="Arial"/>
          <w:noProof/>
          <w:szCs w:val="20"/>
        </w:rPr>
      </w:pPr>
      <w:r w:rsidRPr="003B7184">
        <w:rPr>
          <w:rFonts w:cs="Arial"/>
          <w:noProof/>
          <w:szCs w:val="20"/>
        </w:rPr>
        <w:t>Privabljanje turistov.</w:t>
      </w:r>
    </w:p>
    <w:p w14:paraId="7E39E945" w14:textId="77777777" w:rsidR="00FA6FF5" w:rsidRPr="003B7184" w:rsidRDefault="00FA6FF5" w:rsidP="00FA6FF5">
      <w:pPr>
        <w:pStyle w:val="Odstavekseznama"/>
        <w:numPr>
          <w:ilvl w:val="0"/>
          <w:numId w:val="29"/>
        </w:numPr>
        <w:spacing w:line="240" w:lineRule="auto"/>
        <w:contextualSpacing w:val="0"/>
        <w:rPr>
          <w:rFonts w:cs="Arial"/>
          <w:noProof/>
          <w:szCs w:val="20"/>
        </w:rPr>
      </w:pPr>
      <w:r w:rsidRPr="003B7184">
        <w:rPr>
          <w:rFonts w:cs="Arial"/>
          <w:noProof/>
          <w:szCs w:val="20"/>
        </w:rPr>
        <w:t>Povezovanje turističnih ponudnikov.</w:t>
      </w:r>
    </w:p>
    <w:p w14:paraId="0EB705DD" w14:textId="77777777" w:rsidR="00FA6FF5" w:rsidRPr="003B7184" w:rsidRDefault="00FA6FF5" w:rsidP="00FA6FF5">
      <w:pPr>
        <w:pStyle w:val="Odstavekseznama"/>
        <w:numPr>
          <w:ilvl w:val="0"/>
          <w:numId w:val="29"/>
        </w:numPr>
        <w:spacing w:line="240" w:lineRule="auto"/>
        <w:contextualSpacing w:val="0"/>
        <w:rPr>
          <w:rFonts w:cs="Arial"/>
          <w:noProof/>
          <w:szCs w:val="20"/>
        </w:rPr>
      </w:pPr>
      <w:r w:rsidRPr="003B7184">
        <w:rPr>
          <w:rFonts w:cs="Arial"/>
          <w:noProof/>
          <w:szCs w:val="20"/>
        </w:rPr>
        <w:t>Gospodarski razvoj območja</w:t>
      </w:r>
    </w:p>
    <w:p w14:paraId="1E68A443" w14:textId="77777777" w:rsidR="00FA6FF5" w:rsidRPr="003B7184" w:rsidRDefault="00FA6FF5" w:rsidP="00FA6FF5">
      <w:pPr>
        <w:pStyle w:val="Odstavekseznama"/>
        <w:numPr>
          <w:ilvl w:val="0"/>
          <w:numId w:val="29"/>
        </w:numPr>
        <w:spacing w:line="240" w:lineRule="auto"/>
        <w:contextualSpacing w:val="0"/>
        <w:rPr>
          <w:rFonts w:cs="Arial"/>
          <w:noProof/>
          <w:szCs w:val="20"/>
        </w:rPr>
      </w:pPr>
      <w:r w:rsidRPr="003B7184">
        <w:rPr>
          <w:rFonts w:cs="Arial"/>
          <w:noProof/>
          <w:szCs w:val="20"/>
        </w:rPr>
        <w:t>Ustrezno bivalno okolje za prebivalstvo ter privlačnost za turiste (ustrezno sobivanje).</w:t>
      </w:r>
    </w:p>
    <w:p w14:paraId="2F7261ED" w14:textId="77777777" w:rsidR="00FA6FF5" w:rsidRPr="003B7184" w:rsidRDefault="00FA6FF5" w:rsidP="00FA6FF5">
      <w:pPr>
        <w:pStyle w:val="Odstavekseznama"/>
        <w:rPr>
          <w:rFonts w:cs="Arial"/>
          <w:noProof/>
          <w:szCs w:val="20"/>
        </w:rPr>
      </w:pPr>
    </w:p>
    <w:p w14:paraId="522394CB" w14:textId="77777777" w:rsidR="00FA6FF5" w:rsidRPr="003B7184" w:rsidRDefault="00FA6FF5" w:rsidP="00FA6FF5">
      <w:pPr>
        <w:spacing w:line="240" w:lineRule="auto"/>
        <w:rPr>
          <w:rFonts w:cs="Arial"/>
          <w:noProof/>
          <w:szCs w:val="20"/>
        </w:rPr>
      </w:pPr>
      <w:r w:rsidRPr="003B7184">
        <w:rPr>
          <w:rFonts w:cs="Arial"/>
          <w:noProof/>
          <w:szCs w:val="20"/>
        </w:rPr>
        <w:t>Pričakovani rezultati in učinki so:</w:t>
      </w:r>
    </w:p>
    <w:p w14:paraId="13AE7848" w14:textId="41400924" w:rsidR="00FA6FF5" w:rsidRPr="003B7184" w:rsidRDefault="00FA6FF5" w:rsidP="00FA6FF5">
      <w:pPr>
        <w:pStyle w:val="Odstavekseznama"/>
        <w:numPr>
          <w:ilvl w:val="0"/>
          <w:numId w:val="29"/>
        </w:numPr>
        <w:spacing w:line="240" w:lineRule="auto"/>
        <w:ind w:left="360"/>
        <w:contextualSpacing w:val="0"/>
        <w:rPr>
          <w:rFonts w:cs="Arial"/>
          <w:noProof/>
          <w:szCs w:val="20"/>
        </w:rPr>
      </w:pPr>
      <w:r w:rsidRPr="003B7184">
        <w:rPr>
          <w:rFonts w:cs="Arial"/>
          <w:noProof/>
          <w:szCs w:val="20"/>
        </w:rPr>
        <w:t>Višja turistična potrošnja.</w:t>
      </w:r>
    </w:p>
    <w:p w14:paraId="274911AA" w14:textId="50AB8291" w:rsidR="00FA6FF5" w:rsidRPr="003B7184" w:rsidRDefault="00FA6FF5" w:rsidP="00FA6FF5">
      <w:pPr>
        <w:pStyle w:val="Odstavekseznama"/>
        <w:numPr>
          <w:ilvl w:val="0"/>
          <w:numId w:val="29"/>
        </w:numPr>
        <w:spacing w:line="240" w:lineRule="auto"/>
        <w:ind w:left="360"/>
        <w:contextualSpacing w:val="0"/>
        <w:rPr>
          <w:rFonts w:cs="Arial"/>
          <w:noProof/>
          <w:szCs w:val="20"/>
        </w:rPr>
      </w:pPr>
      <w:r w:rsidRPr="003B7184">
        <w:rPr>
          <w:rFonts w:cs="Arial"/>
          <w:noProof/>
          <w:szCs w:val="20"/>
        </w:rPr>
        <w:t>Višje število turističnih prenočitev.</w:t>
      </w:r>
    </w:p>
    <w:p w14:paraId="39376061" w14:textId="77777777" w:rsidR="00FA6FF5" w:rsidRPr="003B7184" w:rsidRDefault="00FA6FF5" w:rsidP="00FA6FF5">
      <w:pPr>
        <w:pStyle w:val="Odstavekseznama"/>
        <w:numPr>
          <w:ilvl w:val="0"/>
          <w:numId w:val="29"/>
        </w:numPr>
        <w:spacing w:line="240" w:lineRule="auto"/>
        <w:ind w:left="360"/>
        <w:contextualSpacing w:val="0"/>
        <w:rPr>
          <w:rFonts w:cs="Arial"/>
          <w:noProof/>
          <w:szCs w:val="20"/>
        </w:rPr>
      </w:pPr>
      <w:r w:rsidRPr="003B7184">
        <w:rPr>
          <w:rFonts w:cs="Arial"/>
          <w:noProof/>
          <w:szCs w:val="20"/>
        </w:rPr>
        <w:t>Povečanje števila obiskovalcev.</w:t>
      </w:r>
    </w:p>
    <w:p w14:paraId="1C7936DE" w14:textId="77777777" w:rsidR="00FA6FF5" w:rsidRPr="003B7184" w:rsidRDefault="00FA6FF5" w:rsidP="00FA6FF5">
      <w:pPr>
        <w:spacing w:line="240" w:lineRule="auto"/>
        <w:jc w:val="both"/>
        <w:rPr>
          <w:rFonts w:cs="Arial"/>
          <w:noProof/>
          <w:szCs w:val="20"/>
        </w:rPr>
      </w:pPr>
    </w:p>
    <w:p w14:paraId="70A68F65" w14:textId="77777777" w:rsidR="00FA6FF5" w:rsidRPr="003B7184" w:rsidRDefault="00FA6FF5" w:rsidP="00FA6FF5">
      <w:pPr>
        <w:pStyle w:val="Odstavekseznama"/>
        <w:rPr>
          <w:rFonts w:cs="Arial"/>
          <w:noProof/>
          <w:szCs w:val="20"/>
        </w:rPr>
      </w:pPr>
    </w:p>
    <w:p w14:paraId="40D81A17" w14:textId="77777777" w:rsidR="00FA6FF5" w:rsidRPr="003B7184" w:rsidRDefault="00FA6FF5" w:rsidP="00FA6FF5">
      <w:pPr>
        <w:spacing w:line="240" w:lineRule="auto"/>
        <w:jc w:val="both"/>
        <w:rPr>
          <w:rFonts w:cs="Arial"/>
          <w:noProof/>
          <w:szCs w:val="20"/>
        </w:rPr>
      </w:pPr>
      <w:r w:rsidRPr="003B7184">
        <w:rPr>
          <w:rFonts w:cs="Arial"/>
          <w:b/>
          <w:noProof/>
          <w:szCs w:val="20"/>
        </w:rPr>
        <w:t>Predmet,  aktivnosti:</w:t>
      </w:r>
      <w:r w:rsidRPr="003B7184">
        <w:rPr>
          <w:rFonts w:cs="Arial"/>
          <w:noProof/>
          <w:szCs w:val="20"/>
        </w:rPr>
        <w:t xml:space="preserve"> </w:t>
      </w:r>
    </w:p>
    <w:p w14:paraId="3D6DBCB2" w14:textId="77777777" w:rsidR="00FA6FF5" w:rsidRPr="003B7184" w:rsidRDefault="00FA6FF5" w:rsidP="00FA6FF5">
      <w:pPr>
        <w:pStyle w:val="Odstavekseznama"/>
        <w:numPr>
          <w:ilvl w:val="0"/>
          <w:numId w:val="111"/>
        </w:numPr>
        <w:spacing w:line="240" w:lineRule="auto"/>
        <w:contextualSpacing w:val="0"/>
        <w:jc w:val="both"/>
        <w:rPr>
          <w:rFonts w:cs="Arial"/>
          <w:noProof/>
          <w:szCs w:val="20"/>
        </w:rPr>
      </w:pPr>
      <w:r w:rsidRPr="003B7184">
        <w:rPr>
          <w:rFonts w:cs="Arial"/>
          <w:noProof/>
          <w:szCs w:val="20"/>
        </w:rPr>
        <w:t xml:space="preserve">Razvoj in promocija novih, inovativnih, trajnostnih, integralnih turističnih produktov, vključno z izgradnjo manjkajoče turistične infrastrukture višje dodane vrednosti in razvojem trajnostno naravnane turistične ponudbe na zavarovanih območjih. </w:t>
      </w:r>
    </w:p>
    <w:p w14:paraId="35ECD86C" w14:textId="77777777" w:rsidR="00FA6FF5" w:rsidRPr="003B7184" w:rsidRDefault="00FA6FF5" w:rsidP="00FA6FF5">
      <w:pPr>
        <w:pStyle w:val="Odstavekseznama"/>
        <w:numPr>
          <w:ilvl w:val="0"/>
          <w:numId w:val="111"/>
        </w:numPr>
        <w:spacing w:line="240" w:lineRule="auto"/>
        <w:contextualSpacing w:val="0"/>
        <w:jc w:val="both"/>
        <w:rPr>
          <w:rFonts w:cs="Arial"/>
          <w:noProof/>
          <w:szCs w:val="20"/>
        </w:rPr>
      </w:pPr>
      <w:r w:rsidRPr="003B7184">
        <w:rPr>
          <w:rFonts w:cs="Arial"/>
          <w:noProof/>
          <w:szCs w:val="20"/>
        </w:rPr>
        <w:t>Investicije v turistične namestitve višje kakovosti.</w:t>
      </w:r>
    </w:p>
    <w:p w14:paraId="5A378651" w14:textId="77777777" w:rsidR="00FA6FF5" w:rsidRPr="003B7184" w:rsidRDefault="00FA6FF5" w:rsidP="00FA6FF5">
      <w:pPr>
        <w:spacing w:line="240" w:lineRule="auto"/>
        <w:jc w:val="both"/>
        <w:rPr>
          <w:rFonts w:cs="Arial"/>
          <w:b/>
          <w:noProof/>
          <w:szCs w:val="20"/>
        </w:rPr>
      </w:pPr>
    </w:p>
    <w:p w14:paraId="1F28BE86" w14:textId="77777777" w:rsidR="00FA6FF5" w:rsidRPr="003B7184" w:rsidRDefault="00FA6FF5" w:rsidP="00FA6FF5">
      <w:pPr>
        <w:spacing w:line="240" w:lineRule="auto"/>
        <w:jc w:val="both"/>
        <w:rPr>
          <w:rFonts w:cs="Arial"/>
          <w:b/>
          <w:noProof/>
          <w:szCs w:val="20"/>
        </w:rPr>
      </w:pPr>
      <w:r w:rsidRPr="003B7184">
        <w:rPr>
          <w:rFonts w:cs="Arial"/>
          <w:b/>
          <w:noProof/>
          <w:szCs w:val="20"/>
        </w:rPr>
        <w:t>Izvajanje:</w:t>
      </w:r>
    </w:p>
    <w:p w14:paraId="7921E023" w14:textId="77777777" w:rsidR="00FA6FF5" w:rsidRPr="003B7184" w:rsidRDefault="00FA6FF5" w:rsidP="00FA6FF5">
      <w:pPr>
        <w:spacing w:line="240" w:lineRule="auto"/>
        <w:jc w:val="both"/>
        <w:rPr>
          <w:rFonts w:cs="Arial"/>
          <w:noProof/>
          <w:szCs w:val="20"/>
        </w:rPr>
      </w:pPr>
      <w:r w:rsidRPr="003B7184">
        <w:rPr>
          <w:rFonts w:cs="Arial"/>
          <w:noProof/>
          <w:szCs w:val="20"/>
        </w:rPr>
        <w:t>Ukrep se bo izvajal z javnimi razpisi za:</w:t>
      </w:r>
    </w:p>
    <w:p w14:paraId="23A0872B" w14:textId="77777777" w:rsidR="00FA6FF5" w:rsidRPr="003B7184" w:rsidRDefault="00FA6FF5" w:rsidP="00FA6FF5">
      <w:pPr>
        <w:pStyle w:val="Odstavekseznama"/>
        <w:numPr>
          <w:ilvl w:val="0"/>
          <w:numId w:val="112"/>
        </w:numPr>
        <w:spacing w:line="240" w:lineRule="auto"/>
        <w:contextualSpacing w:val="0"/>
        <w:jc w:val="both"/>
        <w:rPr>
          <w:rFonts w:cs="Arial"/>
          <w:noProof/>
          <w:szCs w:val="20"/>
        </w:rPr>
      </w:pPr>
      <w:r w:rsidRPr="003B7184">
        <w:rPr>
          <w:rFonts w:cs="Arial"/>
          <w:noProof/>
          <w:szCs w:val="20"/>
        </w:rPr>
        <w:t>Spodbujanje uvajanja okoljskih in trajnostnih znakov za turistične nastanitve in gostinske ponudnike,</w:t>
      </w:r>
    </w:p>
    <w:p w14:paraId="606E3830" w14:textId="77777777" w:rsidR="00FA6FF5" w:rsidRPr="003B7184" w:rsidRDefault="00FA6FF5" w:rsidP="00FA6FF5">
      <w:pPr>
        <w:pStyle w:val="Odstavekseznama"/>
        <w:numPr>
          <w:ilvl w:val="0"/>
          <w:numId w:val="112"/>
        </w:numPr>
        <w:spacing w:line="240" w:lineRule="auto"/>
        <w:contextualSpacing w:val="0"/>
        <w:jc w:val="both"/>
        <w:rPr>
          <w:rFonts w:cs="Arial"/>
          <w:noProof/>
          <w:szCs w:val="20"/>
        </w:rPr>
      </w:pPr>
      <w:r w:rsidRPr="003B7184">
        <w:rPr>
          <w:rFonts w:cs="Arial"/>
          <w:noProof/>
          <w:szCs w:val="20"/>
        </w:rPr>
        <w:t>Spodbujanje nadaljnjega trajnostnega razvoja turizma v vodilnih turističnih destinacijah in vseh 4 makrodestinacijah,</w:t>
      </w:r>
    </w:p>
    <w:p w14:paraId="7F6E72C8" w14:textId="77777777" w:rsidR="00FA6FF5" w:rsidRPr="003B7184" w:rsidRDefault="00FA6FF5" w:rsidP="00FA6FF5">
      <w:pPr>
        <w:pStyle w:val="Odstavekseznama"/>
        <w:numPr>
          <w:ilvl w:val="0"/>
          <w:numId w:val="112"/>
        </w:numPr>
        <w:spacing w:line="240" w:lineRule="auto"/>
        <w:contextualSpacing w:val="0"/>
        <w:jc w:val="both"/>
        <w:rPr>
          <w:rFonts w:cs="Arial"/>
          <w:noProof/>
          <w:szCs w:val="20"/>
        </w:rPr>
      </w:pPr>
      <w:r w:rsidRPr="003B7184">
        <w:rPr>
          <w:rFonts w:cs="Arial"/>
          <w:noProof/>
          <w:szCs w:val="20"/>
        </w:rPr>
        <w:t>Razvoj in promocija novih, inovativnih, trajnostnih, integralnih turističnih produktov, vključno z izgradnjo manjkajoče turistične infrastrukture in razvojem turistične ponudbe ter ureditvijo javne turistične infrastrukture,</w:t>
      </w:r>
    </w:p>
    <w:p w14:paraId="4B3671B2" w14:textId="5EBCE25F" w:rsidR="00FA6FF5" w:rsidRPr="003B7184" w:rsidRDefault="00FA6FF5" w:rsidP="00FA6FF5">
      <w:pPr>
        <w:pStyle w:val="Odstavekseznama"/>
        <w:numPr>
          <w:ilvl w:val="0"/>
          <w:numId w:val="112"/>
        </w:numPr>
        <w:spacing w:line="240" w:lineRule="auto"/>
        <w:contextualSpacing w:val="0"/>
        <w:jc w:val="both"/>
        <w:rPr>
          <w:rFonts w:cs="Arial"/>
          <w:noProof/>
          <w:szCs w:val="20"/>
        </w:rPr>
      </w:pPr>
      <w:r w:rsidRPr="003B7184">
        <w:rPr>
          <w:rFonts w:cs="Arial"/>
          <w:noProof/>
          <w:szCs w:val="20"/>
        </w:rPr>
        <w:lastRenderedPageBreak/>
        <w:t>Investicije v turistične nastanitve višje kakovosti,</w:t>
      </w:r>
    </w:p>
    <w:p w14:paraId="02B48A11" w14:textId="77777777" w:rsidR="00FA6FF5" w:rsidRPr="003B7184" w:rsidRDefault="00FA6FF5" w:rsidP="00FA6FF5">
      <w:pPr>
        <w:pStyle w:val="Odstavekseznama"/>
        <w:numPr>
          <w:ilvl w:val="0"/>
          <w:numId w:val="112"/>
        </w:numPr>
        <w:spacing w:line="240" w:lineRule="auto"/>
        <w:contextualSpacing w:val="0"/>
        <w:jc w:val="both"/>
        <w:rPr>
          <w:rFonts w:cs="Arial"/>
          <w:noProof/>
          <w:szCs w:val="20"/>
        </w:rPr>
      </w:pPr>
      <w:r w:rsidRPr="003B7184">
        <w:rPr>
          <w:rFonts w:cs="Arial"/>
          <w:noProof/>
          <w:szCs w:val="20"/>
        </w:rPr>
        <w:t>Učinkovito upravljanje s kadri in dvig kompetenc zaposlenih v gostinstvu in turizmu (predvsem nova znanja s področij kriznega managementa. destinacijskega managementa, zelenega turizma, digitalizacije, razvoja produktov, ipd.)</w:t>
      </w:r>
    </w:p>
    <w:p w14:paraId="63215DD4" w14:textId="77777777" w:rsidR="00FA6FF5" w:rsidRPr="003B7184" w:rsidRDefault="00FA6FF5" w:rsidP="00FA6FF5">
      <w:pPr>
        <w:spacing w:line="240" w:lineRule="auto"/>
        <w:jc w:val="both"/>
        <w:rPr>
          <w:rFonts w:cs="Arial"/>
          <w:noProof/>
          <w:szCs w:val="20"/>
        </w:rPr>
      </w:pPr>
    </w:p>
    <w:p w14:paraId="12197BF1" w14:textId="3988B723" w:rsidR="00FA6FF5" w:rsidRPr="003B7184" w:rsidRDefault="00FA6FF5" w:rsidP="00FA6FF5">
      <w:pPr>
        <w:spacing w:line="240" w:lineRule="auto"/>
        <w:jc w:val="both"/>
        <w:rPr>
          <w:rFonts w:cs="Arial"/>
          <w:noProof/>
          <w:szCs w:val="20"/>
        </w:rPr>
      </w:pPr>
      <w:r w:rsidRPr="003B7184">
        <w:rPr>
          <w:rFonts w:cs="Arial"/>
          <w:noProof/>
          <w:szCs w:val="20"/>
        </w:rPr>
        <w:t>Nosilci ukrepa so M</w:t>
      </w:r>
      <w:r w:rsidR="00A32C1A">
        <w:rPr>
          <w:rFonts w:cs="Arial"/>
          <w:noProof/>
          <w:szCs w:val="20"/>
        </w:rPr>
        <w:t>GTŠ</w:t>
      </w:r>
      <w:r w:rsidRPr="003B7184">
        <w:rPr>
          <w:rFonts w:cs="Arial"/>
          <w:noProof/>
          <w:szCs w:val="20"/>
        </w:rPr>
        <w:t xml:space="preserve">, </w:t>
      </w:r>
      <w:r w:rsidR="00A32C1A">
        <w:rPr>
          <w:rFonts w:cs="Arial"/>
          <w:noProof/>
          <w:szCs w:val="20"/>
        </w:rPr>
        <w:t>MKRR</w:t>
      </w:r>
      <w:r w:rsidRPr="003B7184">
        <w:rPr>
          <w:rFonts w:cs="Arial"/>
          <w:noProof/>
          <w:szCs w:val="20"/>
        </w:rPr>
        <w:t xml:space="preserve"> in regionalne razvojne agencije.</w:t>
      </w:r>
    </w:p>
    <w:p w14:paraId="76B48292" w14:textId="77777777" w:rsidR="00FA6FF5" w:rsidRPr="003B7184" w:rsidRDefault="00FA6FF5" w:rsidP="00FA6FF5">
      <w:pPr>
        <w:spacing w:line="240" w:lineRule="auto"/>
        <w:jc w:val="both"/>
        <w:rPr>
          <w:rFonts w:cs="Arial"/>
          <w:noProof/>
          <w:szCs w:val="20"/>
        </w:rPr>
      </w:pPr>
    </w:p>
    <w:p w14:paraId="060219D2" w14:textId="77777777" w:rsidR="00FA6FF5" w:rsidRPr="003B7184" w:rsidRDefault="00FA6FF5" w:rsidP="00FA6FF5">
      <w:pPr>
        <w:spacing w:line="240" w:lineRule="auto"/>
        <w:jc w:val="both"/>
        <w:rPr>
          <w:rFonts w:cs="Arial"/>
          <w:noProof/>
          <w:szCs w:val="20"/>
        </w:rPr>
      </w:pPr>
      <w:r w:rsidRPr="003B7184">
        <w:rPr>
          <w:rFonts w:cs="Arial"/>
          <w:b/>
          <w:noProof/>
          <w:szCs w:val="20"/>
        </w:rPr>
        <w:t>Ciljne skupine:</w:t>
      </w:r>
      <w:r w:rsidRPr="003B7184">
        <w:rPr>
          <w:rFonts w:cs="Arial"/>
          <w:noProof/>
          <w:szCs w:val="20"/>
        </w:rPr>
        <w:t xml:space="preserve"> </w:t>
      </w:r>
    </w:p>
    <w:p w14:paraId="19A54DA8" w14:textId="77777777" w:rsidR="00FA6FF5" w:rsidRPr="003B7184" w:rsidRDefault="00FA6FF5" w:rsidP="00FA6FF5">
      <w:pPr>
        <w:spacing w:line="240" w:lineRule="auto"/>
        <w:rPr>
          <w:rFonts w:cs="Arial"/>
          <w:noProof/>
          <w:szCs w:val="20"/>
        </w:rPr>
      </w:pPr>
      <w:r w:rsidRPr="003B7184">
        <w:rPr>
          <w:rFonts w:cs="Arial"/>
          <w:noProof/>
          <w:szCs w:val="20"/>
        </w:rPr>
        <w:t>Pravne osebe javnega in zasebnega prava, ki delujejo na področju turizma.</w:t>
      </w:r>
    </w:p>
    <w:p w14:paraId="75A0DAA1" w14:textId="77777777" w:rsidR="00FA6FF5" w:rsidRPr="003B7184" w:rsidRDefault="00FA6FF5" w:rsidP="00FA6FF5">
      <w:pPr>
        <w:spacing w:line="240" w:lineRule="auto"/>
        <w:rPr>
          <w:rFonts w:cs="Arial"/>
          <w:noProof/>
          <w:szCs w:val="20"/>
        </w:rPr>
      </w:pPr>
    </w:p>
    <w:p w14:paraId="36F03FF6" w14:textId="77777777" w:rsidR="00FA6FF5" w:rsidRPr="003B7184" w:rsidRDefault="00FA6FF5" w:rsidP="00FA6FF5">
      <w:pPr>
        <w:spacing w:line="240" w:lineRule="auto"/>
        <w:rPr>
          <w:rFonts w:cs="Arial"/>
          <w:b/>
          <w:noProof/>
          <w:szCs w:val="20"/>
        </w:rPr>
      </w:pPr>
      <w:r w:rsidRPr="003B7184">
        <w:rPr>
          <w:rFonts w:cs="Arial"/>
          <w:b/>
          <w:noProof/>
          <w:szCs w:val="20"/>
        </w:rPr>
        <w:t>Državna pomoč:</w:t>
      </w:r>
    </w:p>
    <w:p w14:paraId="224970DA" w14:textId="71E29A3E" w:rsidR="00FA6FF5" w:rsidRDefault="00FA6FF5" w:rsidP="003B7184">
      <w:pPr>
        <w:spacing w:line="240" w:lineRule="auto"/>
        <w:rPr>
          <w:rFonts w:cs="Arial"/>
          <w:noProof/>
          <w:szCs w:val="20"/>
        </w:rPr>
      </w:pPr>
      <w:r w:rsidRPr="003B7184">
        <w:rPr>
          <w:rFonts w:cs="Arial"/>
          <w:noProof/>
          <w:szCs w:val="20"/>
        </w:rPr>
        <w:t xml:space="preserve">Ukrep predstavlja državno pomoč. </w:t>
      </w:r>
    </w:p>
    <w:p w14:paraId="5AAFE1C9" w14:textId="77777777" w:rsidR="003B7184" w:rsidRPr="003B7184" w:rsidRDefault="003B7184" w:rsidP="003B7184">
      <w:pPr>
        <w:spacing w:line="240" w:lineRule="auto"/>
        <w:rPr>
          <w:rFonts w:cs="Arial"/>
          <w:noProof/>
          <w:szCs w:val="20"/>
        </w:rPr>
      </w:pPr>
    </w:p>
    <w:p w14:paraId="4E63A41A" w14:textId="77777777" w:rsidR="007D0ED9" w:rsidRPr="003B7184" w:rsidRDefault="007D0ED9" w:rsidP="009671E2">
      <w:pPr>
        <w:pStyle w:val="Naslov3BM"/>
        <w:spacing w:line="240" w:lineRule="auto"/>
      </w:pPr>
      <w:bookmarkStart w:id="88" w:name="_Toc196417137"/>
      <w:bookmarkStart w:id="89" w:name="_Hlk163426942"/>
      <w:r w:rsidRPr="003B7184">
        <w:rPr>
          <w:rFonts w:eastAsiaTheme="minorHAnsi" w:cstheme="minorBidi"/>
        </w:rPr>
        <w:t xml:space="preserve">Ukrep: </w:t>
      </w:r>
      <w:r w:rsidRPr="003B7184">
        <w:t>Izgradnja javne turistične infrastrukture</w:t>
      </w:r>
      <w:bookmarkEnd w:id="88"/>
    </w:p>
    <w:bookmarkEnd w:id="89"/>
    <w:p w14:paraId="5F9B6232" w14:textId="77777777" w:rsidR="007D0ED9" w:rsidRPr="003B7184" w:rsidRDefault="007D0ED9" w:rsidP="007D0ED9">
      <w:pPr>
        <w:spacing w:line="240" w:lineRule="auto"/>
        <w:jc w:val="both"/>
        <w:rPr>
          <w:rFonts w:cs="Arial"/>
          <w:b/>
          <w:szCs w:val="20"/>
        </w:rPr>
      </w:pPr>
      <w:r w:rsidRPr="003B7184">
        <w:rPr>
          <w:rFonts w:cs="Arial"/>
          <w:b/>
          <w:szCs w:val="20"/>
        </w:rPr>
        <w:t xml:space="preserve">Analiza stanja in izzivov </w:t>
      </w:r>
    </w:p>
    <w:p w14:paraId="6712EF74" w14:textId="77777777" w:rsidR="007D0ED9" w:rsidRPr="003B7184" w:rsidRDefault="007D0ED9" w:rsidP="007D0ED9">
      <w:pPr>
        <w:spacing w:line="240" w:lineRule="auto"/>
        <w:jc w:val="both"/>
        <w:rPr>
          <w:rFonts w:cs="Arial"/>
          <w:bCs/>
          <w:szCs w:val="20"/>
        </w:rPr>
      </w:pPr>
      <w:bookmarkStart w:id="90" w:name="_Hlk171323179"/>
      <w:r w:rsidRPr="003B7184">
        <w:rPr>
          <w:rFonts w:cs="Arial"/>
          <w:bCs/>
          <w:szCs w:val="20"/>
        </w:rPr>
        <w:t xml:space="preserve">Turizem predstavlja eno ključnih konkurenčnih prednosti in je generator razvoja na OPO. Nekatere občine v OPO so turistično zelo razvite, medtem ko je turizem za številne občine v OPO še vedno priložnost za razvoj (neizkoriščen potencial). Za razvoj turizma v OPO sta pomembni predvsem naravna in kulturna dediščina ter sistematičen in celovit pristop k razvoju turizma v skladu z načeli trajnosti. Na teh območjih je veliko naravnih danosti za razvoj turizma in povezanih gospodarskih dejavnosti ter s tem možnosti za ohranjanje poselitve teh območij in njihovo revitalizacijo. Vendar pa področje spodbujanja izgradnje turistične infrastrukture sistemsko ni dovolj dobro podprto.  </w:t>
      </w:r>
    </w:p>
    <w:bookmarkEnd w:id="90"/>
    <w:p w14:paraId="5C79266E" w14:textId="77777777" w:rsidR="007D0ED9" w:rsidRPr="003B7184" w:rsidRDefault="007D0ED9" w:rsidP="007D0ED9">
      <w:pPr>
        <w:spacing w:line="240" w:lineRule="auto"/>
        <w:jc w:val="both"/>
        <w:rPr>
          <w:rFonts w:cs="Arial"/>
          <w:bCs/>
          <w:szCs w:val="20"/>
        </w:rPr>
      </w:pPr>
    </w:p>
    <w:p w14:paraId="2EC43C61" w14:textId="77777777" w:rsidR="007D0ED9" w:rsidRPr="003B7184" w:rsidRDefault="007D0ED9" w:rsidP="007D0ED9">
      <w:pPr>
        <w:spacing w:line="240" w:lineRule="auto"/>
        <w:jc w:val="both"/>
        <w:rPr>
          <w:rFonts w:cs="Arial"/>
          <w:bCs/>
          <w:szCs w:val="20"/>
        </w:rPr>
      </w:pPr>
      <w:r w:rsidRPr="003B7184">
        <w:rPr>
          <w:rFonts w:cs="Arial"/>
          <w:bCs/>
          <w:szCs w:val="20"/>
        </w:rPr>
        <w:t>Konkurenčnost turističnih destinacij, zasebnih ponudnikov turističnih nastanitvenih objektov ter dodatne turistične ponudbe je v veliki meri odvisna od urejenosti, ustreznosti, varnosti in kakovosti javnih turistične infrastrukture. Celostno doživetje turistov in njihovo vrednotenje kakovosti destinacije in njenih posameznih deležnikov je namreč odvisno od delovanja vseh funkcij destinacije. Navedeni objekti in površine javne in skupne turistične infrastrukture v turističnih destinacijah na ravni lokalnih skupnosti v veliki meri niso urejeni ali so pomanjkljivi in ne dosegajo kakovostne ravni in trajnostne naravnanosti.</w:t>
      </w:r>
    </w:p>
    <w:p w14:paraId="394D16BA" w14:textId="77777777" w:rsidR="007D0ED9" w:rsidRPr="003B7184" w:rsidRDefault="007D0ED9" w:rsidP="007D0ED9">
      <w:pPr>
        <w:spacing w:line="240" w:lineRule="auto"/>
        <w:jc w:val="both"/>
        <w:rPr>
          <w:rFonts w:cs="Arial"/>
          <w:bCs/>
          <w:szCs w:val="20"/>
        </w:rPr>
      </w:pPr>
    </w:p>
    <w:p w14:paraId="5D6DADF8" w14:textId="77777777" w:rsidR="007D0ED9" w:rsidRPr="003B7184" w:rsidRDefault="007D0ED9" w:rsidP="007D0ED9">
      <w:pPr>
        <w:spacing w:line="240" w:lineRule="auto"/>
        <w:jc w:val="both"/>
        <w:rPr>
          <w:rFonts w:cs="Arial"/>
          <w:b/>
          <w:szCs w:val="20"/>
        </w:rPr>
      </w:pPr>
      <w:r w:rsidRPr="003B7184">
        <w:rPr>
          <w:rFonts w:cs="Arial"/>
          <w:b/>
          <w:szCs w:val="20"/>
        </w:rPr>
        <w:t>Namen in cilji</w:t>
      </w:r>
    </w:p>
    <w:p w14:paraId="53B7D91C" w14:textId="77777777" w:rsidR="007D0ED9" w:rsidRPr="003B7184" w:rsidRDefault="007D0ED9" w:rsidP="007D0ED9">
      <w:pPr>
        <w:spacing w:line="240" w:lineRule="auto"/>
        <w:jc w:val="both"/>
        <w:rPr>
          <w:rFonts w:cs="Arial"/>
          <w:bCs/>
          <w:szCs w:val="20"/>
        </w:rPr>
      </w:pPr>
      <w:bookmarkStart w:id="91" w:name="_Hlk163811023"/>
      <w:r w:rsidRPr="003B7184">
        <w:rPr>
          <w:rFonts w:cs="Arial"/>
          <w:bCs/>
          <w:szCs w:val="20"/>
        </w:rPr>
        <w:t>Namen ukrepa je krepitev trajnostnega razvoja javne in skupne turistične infrastrukture in naravnih znamenitosti v turističnih destinacijah, dvig kakovosti in s tem konkurenčnosti destinacij in njenih deležnikov, višja kakovost doživetij turistov, dvig dodane vrednosti v turizmu ter izboljšanje kakovosti bivanja domačega prebivalstva in sprejemljivost turizma za lokalno okolje in vključenost domačega prebivalstva v koristi od turizma.</w:t>
      </w:r>
    </w:p>
    <w:bookmarkEnd w:id="91"/>
    <w:p w14:paraId="4F10F517" w14:textId="77777777" w:rsidR="007D0ED9" w:rsidRPr="003B7184" w:rsidRDefault="007D0ED9" w:rsidP="007D0ED9">
      <w:pPr>
        <w:spacing w:line="240" w:lineRule="auto"/>
        <w:jc w:val="both"/>
        <w:rPr>
          <w:rFonts w:cs="Arial"/>
          <w:noProof/>
          <w:szCs w:val="20"/>
        </w:rPr>
      </w:pPr>
    </w:p>
    <w:p w14:paraId="58975F1A" w14:textId="77777777" w:rsidR="007D0ED9" w:rsidRPr="003B7184" w:rsidRDefault="007D0ED9" w:rsidP="007D0ED9">
      <w:pPr>
        <w:spacing w:line="240" w:lineRule="auto"/>
        <w:jc w:val="both"/>
        <w:rPr>
          <w:rFonts w:cs="Arial"/>
          <w:noProof/>
          <w:szCs w:val="20"/>
        </w:rPr>
      </w:pPr>
      <w:r w:rsidRPr="003B7184">
        <w:rPr>
          <w:rFonts w:cs="Arial"/>
          <w:noProof/>
          <w:szCs w:val="20"/>
        </w:rPr>
        <w:t>Cilji ukrepa so trajnostno preoblikovanje manjkajoče javne turistične infrastrukture z vlaganji v obnovo in izgradnjo javne turistične infrastrukture ter izboljšanje funkcionalnosti, varnosti in kakovosti javne turistične infrastrukture ter dvig kakovosti storitev in doživetij turistov.</w:t>
      </w:r>
    </w:p>
    <w:p w14:paraId="422849ED" w14:textId="77777777" w:rsidR="007D0ED9" w:rsidRPr="003B7184" w:rsidRDefault="007D0ED9" w:rsidP="007D0ED9">
      <w:pPr>
        <w:spacing w:line="240" w:lineRule="auto"/>
        <w:jc w:val="both"/>
        <w:rPr>
          <w:rFonts w:cs="Arial"/>
          <w:noProof/>
          <w:szCs w:val="20"/>
        </w:rPr>
      </w:pPr>
    </w:p>
    <w:p w14:paraId="1EA8EF01" w14:textId="77777777" w:rsidR="007D0ED9" w:rsidRPr="003B7184" w:rsidRDefault="007D0ED9" w:rsidP="007D0ED9">
      <w:pPr>
        <w:spacing w:line="240" w:lineRule="auto"/>
        <w:jc w:val="both"/>
        <w:rPr>
          <w:rFonts w:cs="Arial"/>
          <w:noProof/>
          <w:szCs w:val="20"/>
        </w:rPr>
      </w:pPr>
      <w:r w:rsidRPr="003B7184">
        <w:rPr>
          <w:rFonts w:cs="Arial"/>
          <w:noProof/>
          <w:szCs w:val="20"/>
        </w:rPr>
        <w:t>Prednostno se izvedejo investicije promocije zelenega turizma, torej aktivacije razvojnih potencialov, ki jih predstavljajo območja varstva narave, kulturne dediščine ter oblikovanja in povezovanja ponudnikov tovrstnih turističnih storitev.</w:t>
      </w:r>
    </w:p>
    <w:p w14:paraId="51E5AE09" w14:textId="77777777" w:rsidR="007D0ED9" w:rsidRPr="003B7184" w:rsidRDefault="007D0ED9" w:rsidP="007D0ED9">
      <w:pPr>
        <w:spacing w:line="240" w:lineRule="auto"/>
        <w:jc w:val="both"/>
        <w:rPr>
          <w:rFonts w:cs="Arial"/>
          <w:noProof/>
          <w:szCs w:val="20"/>
        </w:rPr>
      </w:pPr>
    </w:p>
    <w:p w14:paraId="735283B5" w14:textId="77777777" w:rsidR="007D0ED9" w:rsidRPr="003B7184" w:rsidRDefault="007D0ED9" w:rsidP="007D0ED9">
      <w:pPr>
        <w:spacing w:line="240" w:lineRule="auto"/>
        <w:rPr>
          <w:rFonts w:cs="Arial"/>
          <w:noProof/>
          <w:szCs w:val="20"/>
        </w:rPr>
      </w:pPr>
      <w:r w:rsidRPr="003B7184">
        <w:rPr>
          <w:rFonts w:cs="Arial"/>
          <w:noProof/>
          <w:szCs w:val="20"/>
        </w:rPr>
        <w:t>Pričakovani merljivi učinki in rezultati:</w:t>
      </w:r>
    </w:p>
    <w:p w14:paraId="3F939AEF" w14:textId="77777777" w:rsidR="007D0ED9" w:rsidRPr="003B7184" w:rsidRDefault="007D0ED9" w:rsidP="007D0ED9">
      <w:pPr>
        <w:pStyle w:val="Odstavekseznama"/>
        <w:numPr>
          <w:ilvl w:val="0"/>
          <w:numId w:val="29"/>
        </w:numPr>
        <w:spacing w:line="240" w:lineRule="auto"/>
        <w:ind w:left="360"/>
        <w:contextualSpacing w:val="0"/>
        <w:jc w:val="both"/>
        <w:rPr>
          <w:rFonts w:cs="Arial"/>
          <w:noProof/>
          <w:szCs w:val="20"/>
        </w:rPr>
      </w:pPr>
      <w:r w:rsidRPr="003B7184">
        <w:rPr>
          <w:rFonts w:cs="Arial"/>
          <w:noProof/>
          <w:szCs w:val="20"/>
        </w:rPr>
        <w:t>število zgrajenih, obnovljenih in dograjenih objektov javne turistične infrastrukture,</w:t>
      </w:r>
    </w:p>
    <w:p w14:paraId="1CAB971F" w14:textId="77777777" w:rsidR="007D0ED9" w:rsidRPr="003B7184" w:rsidRDefault="007D0ED9" w:rsidP="007D0ED9">
      <w:pPr>
        <w:pStyle w:val="Odstavekseznama"/>
        <w:numPr>
          <w:ilvl w:val="0"/>
          <w:numId w:val="29"/>
        </w:numPr>
        <w:spacing w:line="240" w:lineRule="auto"/>
        <w:ind w:left="360"/>
        <w:contextualSpacing w:val="0"/>
        <w:jc w:val="both"/>
        <w:rPr>
          <w:rFonts w:cs="Arial"/>
          <w:noProof/>
          <w:szCs w:val="20"/>
        </w:rPr>
      </w:pPr>
      <w:r w:rsidRPr="003B7184">
        <w:rPr>
          <w:rFonts w:cs="Arial"/>
          <w:noProof/>
          <w:szCs w:val="20"/>
        </w:rPr>
        <w:t>površina zgrajenih, obnovljenih in dograjenih objektov javne turistične infrastrukture,</w:t>
      </w:r>
    </w:p>
    <w:p w14:paraId="7DD140FF" w14:textId="77777777" w:rsidR="007D0ED9" w:rsidRPr="003B7184" w:rsidRDefault="007D0ED9" w:rsidP="007D0ED9">
      <w:pPr>
        <w:pStyle w:val="Odstavekseznama"/>
        <w:numPr>
          <w:ilvl w:val="0"/>
          <w:numId w:val="29"/>
        </w:numPr>
        <w:spacing w:line="240" w:lineRule="auto"/>
        <w:ind w:left="360"/>
        <w:contextualSpacing w:val="0"/>
        <w:jc w:val="both"/>
        <w:rPr>
          <w:rFonts w:cs="Arial"/>
          <w:noProof/>
          <w:szCs w:val="20"/>
        </w:rPr>
      </w:pPr>
      <w:r w:rsidRPr="003B7184">
        <w:rPr>
          <w:rFonts w:cs="Arial"/>
          <w:noProof/>
          <w:szCs w:val="20"/>
        </w:rPr>
        <w:t>število nočitev turistov,</w:t>
      </w:r>
    </w:p>
    <w:p w14:paraId="5FB77471" w14:textId="77777777" w:rsidR="007D0ED9" w:rsidRPr="003B7184" w:rsidRDefault="007D0ED9" w:rsidP="007D0ED9">
      <w:pPr>
        <w:pStyle w:val="Odstavekseznama"/>
        <w:numPr>
          <w:ilvl w:val="0"/>
          <w:numId w:val="29"/>
        </w:numPr>
        <w:spacing w:line="240" w:lineRule="auto"/>
        <w:ind w:left="360"/>
        <w:contextualSpacing w:val="0"/>
        <w:jc w:val="both"/>
        <w:rPr>
          <w:rFonts w:cs="Arial"/>
          <w:noProof/>
          <w:szCs w:val="20"/>
        </w:rPr>
      </w:pPr>
      <w:r w:rsidRPr="003B7184">
        <w:rPr>
          <w:rFonts w:cs="Arial"/>
          <w:szCs w:val="20"/>
        </w:rPr>
        <w:t xml:space="preserve">drugi učinki in rezultati.    </w:t>
      </w:r>
    </w:p>
    <w:p w14:paraId="1BFAEBFE" w14:textId="77777777" w:rsidR="007D0ED9" w:rsidRPr="003B7184" w:rsidRDefault="007D0ED9" w:rsidP="007D0ED9">
      <w:pPr>
        <w:spacing w:line="240" w:lineRule="auto"/>
        <w:jc w:val="both"/>
        <w:rPr>
          <w:rFonts w:cs="Arial"/>
          <w:noProof/>
          <w:szCs w:val="20"/>
        </w:rPr>
      </w:pPr>
    </w:p>
    <w:p w14:paraId="043C3A0E" w14:textId="77777777" w:rsidR="007D0ED9" w:rsidRPr="003B7184" w:rsidRDefault="007D0ED9" w:rsidP="007D0ED9">
      <w:pPr>
        <w:spacing w:line="240" w:lineRule="auto"/>
        <w:jc w:val="both"/>
        <w:rPr>
          <w:rFonts w:cs="Arial"/>
          <w:noProof/>
          <w:szCs w:val="20"/>
        </w:rPr>
      </w:pPr>
      <w:r w:rsidRPr="003B7184">
        <w:rPr>
          <w:rFonts w:cs="Arial"/>
          <w:noProof/>
          <w:szCs w:val="20"/>
        </w:rPr>
        <w:t>Izvedba ukrepa je pomembna za vse tipe OPO.</w:t>
      </w:r>
    </w:p>
    <w:p w14:paraId="158BE934" w14:textId="77777777" w:rsidR="007D0ED9" w:rsidRPr="003B7184" w:rsidRDefault="007D0ED9" w:rsidP="007D0ED9">
      <w:pPr>
        <w:spacing w:line="240" w:lineRule="auto"/>
        <w:jc w:val="both"/>
        <w:rPr>
          <w:rFonts w:cs="Arial"/>
          <w:szCs w:val="20"/>
        </w:rPr>
      </w:pPr>
    </w:p>
    <w:p w14:paraId="337E399F" w14:textId="77777777" w:rsidR="007D0ED9" w:rsidRPr="003B7184" w:rsidRDefault="007D0ED9" w:rsidP="007D0ED9">
      <w:pPr>
        <w:spacing w:line="240" w:lineRule="auto"/>
        <w:jc w:val="both"/>
        <w:rPr>
          <w:rFonts w:cs="Arial"/>
          <w:szCs w:val="20"/>
        </w:rPr>
      </w:pPr>
      <w:r w:rsidRPr="003B7184">
        <w:rPr>
          <w:rFonts w:cs="Arial"/>
          <w:b/>
          <w:szCs w:val="20"/>
        </w:rPr>
        <w:t>Predmet, aktivnosti</w:t>
      </w:r>
      <w:r w:rsidRPr="003B7184">
        <w:rPr>
          <w:rFonts w:cs="Arial"/>
          <w:szCs w:val="20"/>
        </w:rPr>
        <w:t xml:space="preserve"> </w:t>
      </w:r>
    </w:p>
    <w:p w14:paraId="0C75586A" w14:textId="77777777" w:rsidR="007D0ED9" w:rsidRPr="003B7184" w:rsidRDefault="007D0ED9" w:rsidP="007D0ED9">
      <w:pPr>
        <w:spacing w:line="240" w:lineRule="auto"/>
        <w:jc w:val="both"/>
        <w:rPr>
          <w:rFonts w:cs="Arial"/>
          <w:noProof/>
          <w:szCs w:val="20"/>
        </w:rPr>
      </w:pPr>
      <w:r w:rsidRPr="003B7184">
        <w:rPr>
          <w:rFonts w:cs="Arial"/>
          <w:noProof/>
          <w:szCs w:val="20"/>
        </w:rPr>
        <w:t>Predmet ukepa je sofinanciranje vlaganj v izgradnjo, obnovo ali širitev spodaja opredeljene javne turistične infrastrukture:</w:t>
      </w:r>
    </w:p>
    <w:p w14:paraId="0CCD9135" w14:textId="77777777" w:rsidR="007D0ED9" w:rsidRPr="003B7184" w:rsidRDefault="007D0ED9" w:rsidP="007D0ED9">
      <w:pPr>
        <w:pStyle w:val="Odstavekseznama"/>
        <w:numPr>
          <w:ilvl w:val="0"/>
          <w:numId w:val="57"/>
        </w:numPr>
        <w:spacing w:line="240" w:lineRule="auto"/>
        <w:contextualSpacing w:val="0"/>
        <w:jc w:val="both"/>
        <w:rPr>
          <w:rFonts w:cs="Arial"/>
          <w:noProof/>
          <w:szCs w:val="20"/>
        </w:rPr>
      </w:pPr>
      <w:r w:rsidRPr="003B7184">
        <w:rPr>
          <w:rFonts w:cs="Arial"/>
          <w:noProof/>
          <w:szCs w:val="20"/>
        </w:rPr>
        <w:t>doživljajski parki,</w:t>
      </w:r>
    </w:p>
    <w:p w14:paraId="454868A8" w14:textId="77777777" w:rsidR="007D0ED9" w:rsidRPr="003B7184" w:rsidRDefault="007D0ED9" w:rsidP="007D0ED9">
      <w:pPr>
        <w:pStyle w:val="Odstavekseznama"/>
        <w:numPr>
          <w:ilvl w:val="0"/>
          <w:numId w:val="57"/>
        </w:numPr>
        <w:spacing w:line="240" w:lineRule="auto"/>
        <w:contextualSpacing w:val="0"/>
        <w:jc w:val="both"/>
        <w:rPr>
          <w:rFonts w:cs="Arial"/>
          <w:noProof/>
          <w:szCs w:val="20"/>
        </w:rPr>
      </w:pPr>
      <w:r w:rsidRPr="003B7184">
        <w:rPr>
          <w:rFonts w:cs="Arial"/>
          <w:noProof/>
          <w:szCs w:val="20"/>
        </w:rPr>
        <w:t>razgledni stolpi in ploščadi,</w:t>
      </w:r>
    </w:p>
    <w:p w14:paraId="05E3DD09" w14:textId="77777777" w:rsidR="007D0ED9" w:rsidRPr="003B7184" w:rsidRDefault="007D0ED9" w:rsidP="007D0ED9">
      <w:pPr>
        <w:pStyle w:val="Odstavekseznama"/>
        <w:numPr>
          <w:ilvl w:val="0"/>
          <w:numId w:val="57"/>
        </w:numPr>
        <w:spacing w:line="240" w:lineRule="auto"/>
        <w:jc w:val="both"/>
        <w:rPr>
          <w:rFonts w:cs="Arial"/>
          <w:noProof/>
          <w:szCs w:val="20"/>
        </w:rPr>
      </w:pPr>
      <w:r w:rsidRPr="003B7184">
        <w:rPr>
          <w:rFonts w:cs="Arial"/>
          <w:noProof/>
          <w:szCs w:val="20"/>
        </w:rPr>
        <w:t xml:space="preserve">sprehajalne poti, tematske poti, dostopne poti do turističnih znamenitosti, </w:t>
      </w:r>
    </w:p>
    <w:p w14:paraId="11A35A3E" w14:textId="77777777" w:rsidR="007D0ED9" w:rsidRPr="003B7184" w:rsidRDefault="007D0ED9" w:rsidP="007D0ED9">
      <w:pPr>
        <w:pStyle w:val="Odstavekseznama"/>
        <w:numPr>
          <w:ilvl w:val="0"/>
          <w:numId w:val="57"/>
        </w:numPr>
        <w:spacing w:line="240" w:lineRule="auto"/>
        <w:jc w:val="both"/>
        <w:rPr>
          <w:rFonts w:cs="Arial"/>
          <w:noProof/>
          <w:szCs w:val="20"/>
        </w:rPr>
      </w:pPr>
      <w:r w:rsidRPr="003B7184">
        <w:rPr>
          <w:rFonts w:cs="Arial"/>
          <w:noProof/>
          <w:szCs w:val="20"/>
        </w:rPr>
        <w:t>plaže in obale morja, rek, jezer, ribnikov in drugih vodnih površin,</w:t>
      </w:r>
    </w:p>
    <w:p w14:paraId="42C9CA4D" w14:textId="77777777" w:rsidR="007D0ED9" w:rsidRPr="003B7184" w:rsidRDefault="007D0ED9" w:rsidP="007D0ED9">
      <w:pPr>
        <w:pStyle w:val="Odstavekseznama"/>
        <w:numPr>
          <w:ilvl w:val="0"/>
          <w:numId w:val="57"/>
        </w:numPr>
        <w:spacing w:line="240" w:lineRule="auto"/>
        <w:contextualSpacing w:val="0"/>
        <w:jc w:val="both"/>
        <w:rPr>
          <w:rFonts w:cs="Arial"/>
          <w:noProof/>
          <w:szCs w:val="20"/>
        </w:rPr>
      </w:pPr>
      <w:r w:rsidRPr="003B7184">
        <w:rPr>
          <w:rFonts w:cs="Arial"/>
          <w:noProof/>
          <w:szCs w:val="20"/>
        </w:rPr>
        <w:t>postajališča za avtodomove,</w:t>
      </w:r>
    </w:p>
    <w:p w14:paraId="5262B447" w14:textId="77777777" w:rsidR="007D0ED9" w:rsidRPr="003B7184" w:rsidRDefault="007D0ED9" w:rsidP="007D0ED9">
      <w:pPr>
        <w:pStyle w:val="Odstavekseznama"/>
        <w:numPr>
          <w:ilvl w:val="0"/>
          <w:numId w:val="57"/>
        </w:numPr>
        <w:spacing w:line="240" w:lineRule="auto"/>
        <w:contextualSpacing w:val="0"/>
        <w:jc w:val="both"/>
        <w:rPr>
          <w:rFonts w:cs="Arial"/>
          <w:noProof/>
          <w:szCs w:val="20"/>
        </w:rPr>
      </w:pPr>
      <w:r w:rsidRPr="003B7184">
        <w:rPr>
          <w:rFonts w:cs="Arial"/>
          <w:noProof/>
          <w:szCs w:val="20"/>
        </w:rPr>
        <w:t>ureditev parkirnih površin ob znamenitostih,</w:t>
      </w:r>
    </w:p>
    <w:p w14:paraId="2FAAEC7F" w14:textId="77777777" w:rsidR="007D0ED9" w:rsidRPr="003B7184" w:rsidRDefault="007D0ED9" w:rsidP="007D0ED9">
      <w:pPr>
        <w:pStyle w:val="Odstavekseznama"/>
        <w:numPr>
          <w:ilvl w:val="0"/>
          <w:numId w:val="57"/>
        </w:numPr>
        <w:spacing w:line="240" w:lineRule="auto"/>
        <w:contextualSpacing w:val="0"/>
        <w:jc w:val="both"/>
        <w:rPr>
          <w:rFonts w:cs="Arial"/>
          <w:noProof/>
          <w:szCs w:val="20"/>
        </w:rPr>
      </w:pPr>
      <w:r w:rsidRPr="003B7184">
        <w:rPr>
          <w:rFonts w:cs="Arial"/>
          <w:noProof/>
          <w:szCs w:val="20"/>
        </w:rPr>
        <w:t>informacijske in označevalne table,</w:t>
      </w:r>
    </w:p>
    <w:p w14:paraId="4B3FA2C5" w14:textId="77777777" w:rsidR="007D0ED9" w:rsidRPr="003B7184" w:rsidRDefault="007D0ED9" w:rsidP="007D0ED9">
      <w:pPr>
        <w:pStyle w:val="Odstavekseznama"/>
        <w:numPr>
          <w:ilvl w:val="0"/>
          <w:numId w:val="57"/>
        </w:numPr>
        <w:spacing w:line="240" w:lineRule="auto"/>
        <w:contextualSpacing w:val="0"/>
        <w:jc w:val="both"/>
        <w:rPr>
          <w:rFonts w:cs="Arial"/>
          <w:noProof/>
          <w:szCs w:val="20"/>
        </w:rPr>
      </w:pPr>
      <w:r w:rsidRPr="003B7184">
        <w:rPr>
          <w:rFonts w:cs="Arial"/>
          <w:noProof/>
          <w:szCs w:val="20"/>
        </w:rPr>
        <w:t>naravna dediščina – valorizirana v turizmu,</w:t>
      </w:r>
    </w:p>
    <w:p w14:paraId="63544937" w14:textId="77777777" w:rsidR="007D0ED9" w:rsidRPr="003B7184" w:rsidRDefault="007D0ED9" w:rsidP="007D0ED9">
      <w:pPr>
        <w:pStyle w:val="Odstavekseznama"/>
        <w:numPr>
          <w:ilvl w:val="0"/>
          <w:numId w:val="57"/>
        </w:numPr>
        <w:spacing w:line="240" w:lineRule="auto"/>
        <w:contextualSpacing w:val="0"/>
        <w:jc w:val="both"/>
        <w:rPr>
          <w:rFonts w:cs="Arial"/>
          <w:noProof/>
          <w:szCs w:val="20"/>
        </w:rPr>
      </w:pPr>
      <w:r w:rsidRPr="003B7184">
        <w:rPr>
          <w:rFonts w:cs="Arial"/>
          <w:noProof/>
          <w:szCs w:val="20"/>
        </w:rPr>
        <w:t xml:space="preserve">kulturna dediščina – valorizirana v turizmu. </w:t>
      </w:r>
    </w:p>
    <w:p w14:paraId="3389A12B" w14:textId="77777777" w:rsidR="007D0ED9" w:rsidRPr="003B7184" w:rsidRDefault="007D0ED9" w:rsidP="007D0ED9">
      <w:pPr>
        <w:spacing w:line="240" w:lineRule="auto"/>
        <w:jc w:val="both"/>
        <w:rPr>
          <w:rFonts w:cs="Arial"/>
          <w:noProof/>
          <w:szCs w:val="20"/>
        </w:rPr>
      </w:pPr>
    </w:p>
    <w:p w14:paraId="41F8AE76" w14:textId="77777777" w:rsidR="007D0ED9" w:rsidRPr="003B7184" w:rsidRDefault="007D0ED9" w:rsidP="007D0ED9">
      <w:pPr>
        <w:spacing w:line="240" w:lineRule="auto"/>
        <w:jc w:val="both"/>
        <w:rPr>
          <w:rFonts w:cs="Arial"/>
          <w:szCs w:val="20"/>
        </w:rPr>
      </w:pPr>
      <w:r w:rsidRPr="003B7184">
        <w:rPr>
          <w:rFonts w:cs="Arial"/>
          <w:szCs w:val="20"/>
        </w:rPr>
        <w:t xml:space="preserve">Izvajale so bodo naslednje projektne aktivnosti: </w:t>
      </w:r>
    </w:p>
    <w:p w14:paraId="7C49B569" w14:textId="77777777" w:rsidR="007D0ED9" w:rsidRPr="003B7184" w:rsidRDefault="007D0ED9" w:rsidP="007D0ED9">
      <w:pPr>
        <w:pStyle w:val="Odstavekseznama"/>
        <w:numPr>
          <w:ilvl w:val="0"/>
          <w:numId w:val="53"/>
        </w:numPr>
        <w:spacing w:line="240" w:lineRule="auto"/>
        <w:contextualSpacing w:val="0"/>
        <w:jc w:val="both"/>
        <w:rPr>
          <w:rFonts w:cs="Arial"/>
          <w:szCs w:val="20"/>
        </w:rPr>
      </w:pPr>
      <w:r w:rsidRPr="003B7184">
        <w:rPr>
          <w:rFonts w:cs="Arial"/>
          <w:szCs w:val="20"/>
        </w:rPr>
        <w:t>nakup nepremičnin,</w:t>
      </w:r>
    </w:p>
    <w:p w14:paraId="32C18777" w14:textId="77777777" w:rsidR="007D0ED9" w:rsidRPr="003B7184" w:rsidRDefault="007D0ED9" w:rsidP="007D0ED9">
      <w:pPr>
        <w:pStyle w:val="Odstavekseznama"/>
        <w:numPr>
          <w:ilvl w:val="0"/>
          <w:numId w:val="53"/>
        </w:numPr>
        <w:spacing w:line="240" w:lineRule="auto"/>
        <w:contextualSpacing w:val="0"/>
        <w:jc w:val="both"/>
        <w:rPr>
          <w:rFonts w:cs="Arial"/>
          <w:szCs w:val="20"/>
        </w:rPr>
      </w:pPr>
      <w:r w:rsidRPr="003B7184">
        <w:rPr>
          <w:rFonts w:cs="Arial"/>
          <w:szCs w:val="20"/>
        </w:rPr>
        <w:t>spremembe namembnosti prostorov objektov,</w:t>
      </w:r>
    </w:p>
    <w:p w14:paraId="45769FB2" w14:textId="77777777" w:rsidR="007D0ED9" w:rsidRPr="003B7184" w:rsidRDefault="007D0ED9" w:rsidP="007D0ED9">
      <w:pPr>
        <w:pStyle w:val="Odstavekseznama"/>
        <w:numPr>
          <w:ilvl w:val="0"/>
          <w:numId w:val="53"/>
        </w:numPr>
        <w:spacing w:line="240" w:lineRule="auto"/>
        <w:contextualSpacing w:val="0"/>
        <w:jc w:val="both"/>
        <w:rPr>
          <w:rFonts w:cs="Arial"/>
          <w:szCs w:val="20"/>
        </w:rPr>
      </w:pPr>
      <w:r w:rsidRPr="003B7184">
        <w:rPr>
          <w:rFonts w:cs="Arial"/>
          <w:szCs w:val="20"/>
        </w:rPr>
        <w:t>projektna in investicijska dokumentacija,</w:t>
      </w:r>
    </w:p>
    <w:p w14:paraId="72D943BB" w14:textId="77777777" w:rsidR="007D0ED9" w:rsidRPr="003B7184" w:rsidRDefault="007D0ED9" w:rsidP="007D0ED9">
      <w:pPr>
        <w:pStyle w:val="Odstavekseznama"/>
        <w:numPr>
          <w:ilvl w:val="0"/>
          <w:numId w:val="53"/>
        </w:numPr>
        <w:spacing w:line="240" w:lineRule="auto"/>
        <w:contextualSpacing w:val="0"/>
        <w:jc w:val="both"/>
        <w:rPr>
          <w:rFonts w:cs="Arial"/>
          <w:szCs w:val="20"/>
        </w:rPr>
      </w:pPr>
      <w:r w:rsidRPr="003B7184">
        <w:rPr>
          <w:rFonts w:cs="Arial"/>
          <w:szCs w:val="20"/>
        </w:rPr>
        <w:t>gradbeno-obrtniško-instalacijska dela in strokovni nadzor gradnje,</w:t>
      </w:r>
    </w:p>
    <w:p w14:paraId="1408557F" w14:textId="77777777" w:rsidR="007D0ED9" w:rsidRPr="003B7184" w:rsidRDefault="007D0ED9" w:rsidP="007D0ED9">
      <w:pPr>
        <w:pStyle w:val="Odstavekseznama"/>
        <w:numPr>
          <w:ilvl w:val="0"/>
          <w:numId w:val="53"/>
        </w:numPr>
        <w:spacing w:line="240" w:lineRule="auto"/>
        <w:contextualSpacing w:val="0"/>
        <w:jc w:val="both"/>
        <w:rPr>
          <w:rFonts w:cs="Arial"/>
          <w:szCs w:val="20"/>
        </w:rPr>
      </w:pPr>
      <w:r w:rsidRPr="003B7184">
        <w:rPr>
          <w:rFonts w:cs="Arial"/>
          <w:szCs w:val="20"/>
        </w:rPr>
        <w:t>nakup, najem ter zakup opreme in drugih opredmetenih ter neopredmetenih osnovnih sredstev,</w:t>
      </w:r>
    </w:p>
    <w:p w14:paraId="1EC4A6A8" w14:textId="77777777" w:rsidR="007D0ED9" w:rsidRPr="003B7184" w:rsidRDefault="007D0ED9" w:rsidP="007D0ED9">
      <w:pPr>
        <w:pStyle w:val="Odstavekseznama"/>
        <w:numPr>
          <w:ilvl w:val="0"/>
          <w:numId w:val="53"/>
        </w:numPr>
        <w:spacing w:line="240" w:lineRule="auto"/>
        <w:contextualSpacing w:val="0"/>
        <w:jc w:val="both"/>
        <w:rPr>
          <w:rFonts w:cs="Arial"/>
          <w:noProof/>
          <w:szCs w:val="20"/>
        </w:rPr>
      </w:pPr>
      <w:r w:rsidRPr="003B7184">
        <w:rPr>
          <w:rFonts w:cs="Arial"/>
          <w:noProof/>
          <w:szCs w:val="20"/>
        </w:rPr>
        <w:t>transport, montaža in zagon opreme,</w:t>
      </w:r>
    </w:p>
    <w:p w14:paraId="793A3360" w14:textId="77777777" w:rsidR="007D0ED9" w:rsidRPr="003B7184" w:rsidRDefault="007D0ED9" w:rsidP="007D0ED9">
      <w:pPr>
        <w:pStyle w:val="Odstavekseznama"/>
        <w:numPr>
          <w:ilvl w:val="0"/>
          <w:numId w:val="53"/>
        </w:numPr>
        <w:spacing w:line="240" w:lineRule="auto"/>
        <w:contextualSpacing w:val="0"/>
        <w:jc w:val="both"/>
        <w:rPr>
          <w:rFonts w:cs="Arial"/>
          <w:szCs w:val="20"/>
        </w:rPr>
      </w:pPr>
      <w:r w:rsidRPr="003B7184">
        <w:rPr>
          <w:rFonts w:cs="Arial"/>
          <w:szCs w:val="20"/>
        </w:rPr>
        <w:t>priprava vizije razvoja,</w:t>
      </w:r>
    </w:p>
    <w:p w14:paraId="48D1DA7E" w14:textId="77777777" w:rsidR="007D0ED9" w:rsidRPr="003B7184" w:rsidRDefault="007D0ED9" w:rsidP="007D0ED9">
      <w:pPr>
        <w:pStyle w:val="Odstavekseznama"/>
        <w:numPr>
          <w:ilvl w:val="0"/>
          <w:numId w:val="53"/>
        </w:numPr>
        <w:spacing w:line="240" w:lineRule="auto"/>
        <w:contextualSpacing w:val="0"/>
        <w:jc w:val="both"/>
        <w:rPr>
          <w:rFonts w:cs="Arial"/>
          <w:szCs w:val="20"/>
        </w:rPr>
      </w:pPr>
      <w:r w:rsidRPr="003B7184">
        <w:rPr>
          <w:rFonts w:cs="Arial"/>
          <w:szCs w:val="20"/>
        </w:rPr>
        <w:t>upravljanje oziroma ureditev prenosa v upravljanje ter načrt upravljanja dejavnosti,</w:t>
      </w:r>
    </w:p>
    <w:p w14:paraId="35B7EDEA" w14:textId="77777777" w:rsidR="007D0ED9" w:rsidRPr="003B7184" w:rsidRDefault="007D0ED9" w:rsidP="007D0ED9">
      <w:pPr>
        <w:pStyle w:val="Odstavekseznama"/>
        <w:numPr>
          <w:ilvl w:val="0"/>
          <w:numId w:val="53"/>
        </w:numPr>
        <w:spacing w:line="240" w:lineRule="auto"/>
        <w:contextualSpacing w:val="0"/>
        <w:jc w:val="both"/>
        <w:rPr>
          <w:rFonts w:cs="Arial"/>
          <w:szCs w:val="20"/>
        </w:rPr>
      </w:pPr>
      <w:r w:rsidRPr="003B7184">
        <w:rPr>
          <w:rFonts w:cs="Arial"/>
          <w:szCs w:val="20"/>
        </w:rPr>
        <w:t>druge aktivnosti za izvedbo projekta v javnem interesu.</w:t>
      </w:r>
    </w:p>
    <w:p w14:paraId="6C2EF130" w14:textId="77777777" w:rsidR="007D0ED9" w:rsidRPr="003B7184" w:rsidRDefault="007D0ED9" w:rsidP="007D0ED9">
      <w:pPr>
        <w:spacing w:line="240" w:lineRule="auto"/>
        <w:jc w:val="both"/>
        <w:rPr>
          <w:rFonts w:cs="Arial"/>
          <w:noProof/>
          <w:szCs w:val="20"/>
        </w:rPr>
      </w:pPr>
    </w:p>
    <w:p w14:paraId="5FE7ADB4" w14:textId="77777777" w:rsidR="007D0ED9" w:rsidRPr="003B7184" w:rsidRDefault="007D0ED9" w:rsidP="007D0ED9">
      <w:pPr>
        <w:spacing w:line="240" w:lineRule="auto"/>
        <w:jc w:val="both"/>
        <w:rPr>
          <w:rFonts w:cs="Arial"/>
          <w:szCs w:val="20"/>
        </w:rPr>
      </w:pPr>
      <w:r w:rsidRPr="003B7184">
        <w:rPr>
          <w:rFonts w:cs="Arial"/>
          <w:noProof/>
          <w:szCs w:val="20"/>
        </w:rPr>
        <w:t>Upravičena aktivnost in strošek je tudi kritje rizikov in izvajanje ukrepa.</w:t>
      </w:r>
    </w:p>
    <w:p w14:paraId="55FFC88D" w14:textId="77777777" w:rsidR="007D0ED9" w:rsidRPr="003B7184" w:rsidRDefault="007D0ED9" w:rsidP="007D0ED9">
      <w:pPr>
        <w:spacing w:line="240" w:lineRule="auto"/>
        <w:jc w:val="both"/>
        <w:rPr>
          <w:rFonts w:cs="Arial"/>
          <w:szCs w:val="20"/>
        </w:rPr>
      </w:pPr>
    </w:p>
    <w:p w14:paraId="50BDB438" w14:textId="77777777" w:rsidR="007D0ED9" w:rsidRPr="003B7184" w:rsidRDefault="007D0ED9" w:rsidP="007D0ED9">
      <w:pPr>
        <w:spacing w:line="240" w:lineRule="auto"/>
        <w:jc w:val="both"/>
        <w:rPr>
          <w:rFonts w:cs="Arial"/>
          <w:szCs w:val="20"/>
        </w:rPr>
      </w:pPr>
      <w:r w:rsidRPr="003B7184">
        <w:rPr>
          <w:rFonts w:cs="Arial"/>
          <w:szCs w:val="20"/>
        </w:rPr>
        <w:t>Podrobnejše podprte aktivnosti, pogoji in merila bodo določeni ob pričetku izvajanja.</w:t>
      </w:r>
    </w:p>
    <w:p w14:paraId="18B7B0DF" w14:textId="77777777" w:rsidR="007D0ED9" w:rsidRPr="003B7184" w:rsidRDefault="007D0ED9" w:rsidP="007D0ED9">
      <w:pPr>
        <w:spacing w:line="240" w:lineRule="auto"/>
        <w:jc w:val="both"/>
        <w:rPr>
          <w:rFonts w:cs="Arial"/>
          <w:szCs w:val="20"/>
        </w:rPr>
      </w:pPr>
    </w:p>
    <w:p w14:paraId="5A091D66" w14:textId="77777777" w:rsidR="007D0ED9" w:rsidRPr="003B7184" w:rsidRDefault="007D0ED9" w:rsidP="007D0ED9">
      <w:pPr>
        <w:spacing w:line="240" w:lineRule="auto"/>
        <w:jc w:val="both"/>
        <w:rPr>
          <w:rFonts w:cs="Arial"/>
          <w:b/>
          <w:szCs w:val="20"/>
        </w:rPr>
      </w:pPr>
      <w:r w:rsidRPr="003B7184">
        <w:rPr>
          <w:rFonts w:cs="Arial"/>
          <w:b/>
          <w:szCs w:val="20"/>
        </w:rPr>
        <w:t>Izvajanje</w:t>
      </w:r>
    </w:p>
    <w:p w14:paraId="2AB9A959" w14:textId="77777777" w:rsidR="007D0ED9" w:rsidRPr="003B7184" w:rsidRDefault="007D0ED9" w:rsidP="007D0ED9">
      <w:pPr>
        <w:spacing w:line="240" w:lineRule="auto"/>
        <w:jc w:val="both"/>
        <w:rPr>
          <w:rFonts w:cs="Arial"/>
          <w:szCs w:val="20"/>
        </w:rPr>
      </w:pPr>
      <w:r w:rsidRPr="003B7184">
        <w:rPr>
          <w:rFonts w:cs="Arial"/>
          <w:szCs w:val="20"/>
        </w:rPr>
        <w:t>Javni razpisi ali javni pozivi.</w:t>
      </w:r>
    </w:p>
    <w:p w14:paraId="2FA28643" w14:textId="77777777" w:rsidR="007D0ED9" w:rsidRPr="003B7184" w:rsidRDefault="007D0ED9" w:rsidP="007D0ED9">
      <w:pPr>
        <w:spacing w:line="240" w:lineRule="auto"/>
        <w:jc w:val="both"/>
        <w:rPr>
          <w:rFonts w:cs="Arial"/>
          <w:b/>
          <w:szCs w:val="20"/>
        </w:rPr>
      </w:pPr>
    </w:p>
    <w:p w14:paraId="09058465" w14:textId="77777777" w:rsidR="007D0ED9" w:rsidRPr="003B7184" w:rsidRDefault="007D0ED9" w:rsidP="007D0ED9">
      <w:pPr>
        <w:spacing w:line="240" w:lineRule="auto"/>
        <w:jc w:val="both"/>
        <w:rPr>
          <w:rFonts w:cs="Arial"/>
          <w:szCs w:val="20"/>
        </w:rPr>
      </w:pPr>
      <w:r w:rsidRPr="003B7184">
        <w:rPr>
          <w:rFonts w:cs="Arial"/>
          <w:szCs w:val="20"/>
        </w:rPr>
        <w:t xml:space="preserve">Nosilci ukrepa: MKRR, MGTŠ in SRRS.  </w:t>
      </w:r>
    </w:p>
    <w:p w14:paraId="33B4D82E" w14:textId="77777777" w:rsidR="007D0ED9" w:rsidRPr="003B7184" w:rsidRDefault="007D0ED9" w:rsidP="007D0ED9">
      <w:pPr>
        <w:spacing w:line="240" w:lineRule="auto"/>
        <w:jc w:val="both"/>
        <w:rPr>
          <w:rFonts w:cs="Arial"/>
          <w:b/>
          <w:szCs w:val="20"/>
        </w:rPr>
      </w:pPr>
    </w:p>
    <w:p w14:paraId="3BD62D1C" w14:textId="77777777" w:rsidR="007D0ED9" w:rsidRPr="003B7184" w:rsidRDefault="007D0ED9" w:rsidP="007D0ED9">
      <w:pPr>
        <w:spacing w:line="240" w:lineRule="auto"/>
        <w:jc w:val="both"/>
        <w:rPr>
          <w:rFonts w:cs="Arial"/>
          <w:bCs/>
          <w:szCs w:val="20"/>
        </w:rPr>
      </w:pPr>
      <w:r w:rsidRPr="003B7184">
        <w:rPr>
          <w:rFonts w:cs="Arial"/>
          <w:bCs/>
          <w:szCs w:val="20"/>
        </w:rPr>
        <w:t>Izvedba ukrepa in podprtih projektov se lahko kombinira z različnimi nepovratnimi in povratnimi viri financiranja ter z vsebino drugih ukrepov programa.</w:t>
      </w:r>
    </w:p>
    <w:p w14:paraId="228D6131" w14:textId="77777777" w:rsidR="007D0ED9" w:rsidRPr="003B7184" w:rsidRDefault="007D0ED9" w:rsidP="007D0ED9">
      <w:pPr>
        <w:spacing w:line="240" w:lineRule="auto"/>
        <w:jc w:val="both"/>
        <w:rPr>
          <w:rFonts w:cs="Arial"/>
          <w:b/>
          <w:szCs w:val="20"/>
        </w:rPr>
      </w:pPr>
    </w:p>
    <w:p w14:paraId="24D65C5C" w14:textId="77777777" w:rsidR="007D0ED9" w:rsidRPr="003B7184" w:rsidRDefault="007D0ED9" w:rsidP="007D0ED9">
      <w:pPr>
        <w:spacing w:line="240" w:lineRule="auto"/>
        <w:jc w:val="both"/>
        <w:rPr>
          <w:rFonts w:cs="Arial"/>
          <w:szCs w:val="20"/>
        </w:rPr>
      </w:pPr>
      <w:r w:rsidRPr="003B7184">
        <w:rPr>
          <w:rFonts w:cs="Arial"/>
          <w:b/>
          <w:szCs w:val="20"/>
        </w:rPr>
        <w:t>Ciljne skupine</w:t>
      </w:r>
    </w:p>
    <w:p w14:paraId="4EA1FACE" w14:textId="77777777" w:rsidR="007D0ED9" w:rsidRPr="003B7184" w:rsidRDefault="007D0ED9" w:rsidP="007D0ED9">
      <w:pPr>
        <w:spacing w:line="240" w:lineRule="auto"/>
        <w:jc w:val="both"/>
        <w:rPr>
          <w:rFonts w:cs="Arial"/>
          <w:szCs w:val="20"/>
        </w:rPr>
      </w:pPr>
      <w:r w:rsidRPr="003B7184">
        <w:rPr>
          <w:rFonts w:cs="Arial"/>
          <w:szCs w:val="20"/>
        </w:rPr>
        <w:t>Prebivalci, turisti.</w:t>
      </w:r>
    </w:p>
    <w:p w14:paraId="371F9252" w14:textId="77777777" w:rsidR="007D0ED9" w:rsidRPr="003B7184" w:rsidRDefault="007D0ED9" w:rsidP="007D0ED9">
      <w:pPr>
        <w:spacing w:line="240" w:lineRule="auto"/>
        <w:jc w:val="both"/>
        <w:rPr>
          <w:rFonts w:cs="Arial"/>
          <w:szCs w:val="20"/>
        </w:rPr>
      </w:pPr>
    </w:p>
    <w:p w14:paraId="513D1354" w14:textId="77777777" w:rsidR="007D0ED9" w:rsidRPr="003B7184" w:rsidRDefault="007D0ED9" w:rsidP="007D0ED9">
      <w:pPr>
        <w:spacing w:line="240" w:lineRule="auto"/>
        <w:jc w:val="both"/>
        <w:rPr>
          <w:rFonts w:cs="Arial"/>
          <w:szCs w:val="20"/>
        </w:rPr>
      </w:pPr>
      <w:r w:rsidRPr="003B7184">
        <w:rPr>
          <w:rFonts w:cs="Arial"/>
          <w:szCs w:val="20"/>
        </w:rPr>
        <w:t>Končni prejemniki (upravičenci): občine, subjekti javnega prava.</w:t>
      </w:r>
    </w:p>
    <w:p w14:paraId="2F1B588E" w14:textId="77777777" w:rsidR="007D0ED9" w:rsidRPr="003B7184" w:rsidRDefault="007D0ED9" w:rsidP="007D0ED9">
      <w:pPr>
        <w:spacing w:line="240" w:lineRule="auto"/>
        <w:rPr>
          <w:rFonts w:cs="Arial"/>
          <w:szCs w:val="20"/>
        </w:rPr>
      </w:pPr>
    </w:p>
    <w:p w14:paraId="47210DA9" w14:textId="77777777" w:rsidR="007D0ED9" w:rsidRPr="003B7184" w:rsidRDefault="007D0ED9" w:rsidP="007D0ED9">
      <w:pPr>
        <w:spacing w:line="240" w:lineRule="auto"/>
        <w:rPr>
          <w:rFonts w:cs="Arial"/>
          <w:b/>
          <w:szCs w:val="20"/>
        </w:rPr>
      </w:pPr>
      <w:r w:rsidRPr="003B7184">
        <w:rPr>
          <w:rFonts w:cs="Arial"/>
          <w:b/>
          <w:szCs w:val="20"/>
        </w:rPr>
        <w:t>Državna pomoč</w:t>
      </w:r>
    </w:p>
    <w:p w14:paraId="5A15F093" w14:textId="6FE81A45" w:rsidR="007D0ED9" w:rsidRPr="003B7184" w:rsidRDefault="007D0ED9" w:rsidP="007D0ED9">
      <w:pPr>
        <w:spacing w:line="240" w:lineRule="auto"/>
        <w:rPr>
          <w:rFonts w:cs="Arial"/>
          <w:noProof/>
          <w:szCs w:val="20"/>
        </w:rPr>
      </w:pPr>
      <w:r w:rsidRPr="003B7184">
        <w:rPr>
          <w:rFonts w:cs="Arial"/>
          <w:noProof/>
          <w:szCs w:val="20"/>
        </w:rPr>
        <w:t xml:space="preserve">Ukrep </w:t>
      </w:r>
      <w:r w:rsidR="00D1709A" w:rsidRPr="003B7184">
        <w:rPr>
          <w:rFonts w:cs="Arial"/>
          <w:noProof/>
          <w:szCs w:val="20"/>
        </w:rPr>
        <w:t xml:space="preserve">praviloma </w:t>
      </w:r>
      <w:r w:rsidRPr="003B7184">
        <w:rPr>
          <w:rFonts w:cs="Arial"/>
          <w:noProof/>
          <w:szCs w:val="20"/>
        </w:rPr>
        <w:t>ne predstavlja državne pomoči.</w:t>
      </w:r>
      <w:r w:rsidR="00D1709A" w:rsidRPr="003B7184">
        <w:rPr>
          <w:rFonts w:cs="Arial"/>
          <w:noProof/>
          <w:szCs w:val="20"/>
        </w:rPr>
        <w:t>V kolikor bo ugotovljeno, da lahko predstavlja državno pomoč, se bo izvajal skladno z ustrezno shemo državnih pomoči.</w:t>
      </w:r>
    </w:p>
    <w:p w14:paraId="140B829B" w14:textId="77777777" w:rsidR="007D0ED9" w:rsidRPr="003B7184" w:rsidRDefault="007D0ED9" w:rsidP="007D0ED9">
      <w:pPr>
        <w:spacing w:line="240" w:lineRule="auto"/>
        <w:jc w:val="both"/>
        <w:rPr>
          <w:rFonts w:cs="Arial"/>
          <w:szCs w:val="20"/>
        </w:rPr>
      </w:pPr>
    </w:p>
    <w:p w14:paraId="189E3BA5" w14:textId="77777777" w:rsidR="007D0ED9" w:rsidRPr="003B7184" w:rsidRDefault="007D0ED9" w:rsidP="009671E2">
      <w:pPr>
        <w:pStyle w:val="Naslov3BM"/>
        <w:spacing w:line="240" w:lineRule="auto"/>
      </w:pPr>
      <w:bookmarkStart w:id="92" w:name="_Toc196417138"/>
      <w:r w:rsidRPr="003B7184">
        <w:rPr>
          <w:rFonts w:eastAsiaTheme="minorHAnsi" w:cstheme="minorBidi"/>
        </w:rPr>
        <w:t xml:space="preserve">Ukrep: </w:t>
      </w:r>
      <w:r w:rsidRPr="003B7184">
        <w:t>Spodbujanje razvoja zasebnih turističnih nastanitev višje dodane vrednosti</w:t>
      </w:r>
      <w:bookmarkEnd w:id="92"/>
      <w:r w:rsidRPr="003B7184">
        <w:t xml:space="preserve"> </w:t>
      </w:r>
    </w:p>
    <w:p w14:paraId="0962D96C" w14:textId="77777777" w:rsidR="007D0ED9" w:rsidRPr="003B7184" w:rsidRDefault="007D0ED9" w:rsidP="007D0ED9">
      <w:pPr>
        <w:spacing w:line="240" w:lineRule="auto"/>
        <w:jc w:val="both"/>
        <w:rPr>
          <w:rFonts w:cs="Arial"/>
          <w:b/>
          <w:bCs/>
          <w:szCs w:val="20"/>
        </w:rPr>
      </w:pPr>
      <w:r w:rsidRPr="003B7184">
        <w:rPr>
          <w:rFonts w:cs="Arial"/>
          <w:b/>
          <w:bCs/>
          <w:szCs w:val="20"/>
        </w:rPr>
        <w:t>Analiza stanja in izzivov</w:t>
      </w:r>
    </w:p>
    <w:p w14:paraId="303BCBB8" w14:textId="77777777" w:rsidR="007D0ED9" w:rsidRPr="003B7184" w:rsidRDefault="007D0ED9" w:rsidP="007D0ED9">
      <w:pPr>
        <w:spacing w:line="240" w:lineRule="auto"/>
        <w:jc w:val="both"/>
        <w:rPr>
          <w:rFonts w:cs="Arial"/>
          <w:szCs w:val="20"/>
        </w:rPr>
      </w:pPr>
      <w:r w:rsidRPr="003B7184">
        <w:rPr>
          <w:rFonts w:cs="Arial"/>
          <w:szCs w:val="20"/>
        </w:rPr>
        <w:lastRenderedPageBreak/>
        <w:t>Turizem predstavlja eno ključnih konkurenčnih prednosti in je generator razvoja na OPO. Nekatere občine v OPO so turistično zelo razvite (Slika 2), medtem ko je turizem za številne občine v OPO še vedno priložnost za razvoj (neizkoriščen potencial). Za razvoj turizma v OPO sta pomembni predvsem naravna in kulturna dediščina ter seveda sistematičen in celovit pristop k razvoju turizma v skladu z načeli trajnosti.</w:t>
      </w:r>
    </w:p>
    <w:p w14:paraId="01031043" w14:textId="77777777" w:rsidR="007D0ED9" w:rsidRPr="003B7184" w:rsidRDefault="007D0ED9" w:rsidP="007D0ED9">
      <w:pPr>
        <w:spacing w:line="240" w:lineRule="auto"/>
        <w:jc w:val="both"/>
        <w:rPr>
          <w:rFonts w:cs="Arial"/>
          <w:szCs w:val="20"/>
        </w:rPr>
      </w:pPr>
    </w:p>
    <w:p w14:paraId="6D939994" w14:textId="77777777" w:rsidR="007D0ED9" w:rsidRPr="003B7184" w:rsidRDefault="007D0ED9" w:rsidP="007D0ED9">
      <w:pPr>
        <w:spacing w:line="240" w:lineRule="auto"/>
        <w:jc w:val="both"/>
        <w:rPr>
          <w:rFonts w:cs="Arial"/>
          <w:szCs w:val="20"/>
        </w:rPr>
      </w:pPr>
      <w:r w:rsidRPr="003B7184">
        <w:rPr>
          <w:rFonts w:cs="Arial"/>
          <w:szCs w:val="20"/>
        </w:rPr>
        <w:t xml:space="preserve">Treba je spodbujati investicije v turistične nastanitve višje dodane vrednosti (objekte s tremi zvezdicami z dodatno turistično ponudbo), saj že več let ni bilo večjih vlaganj v turistično infrastrukturo.  </w:t>
      </w:r>
    </w:p>
    <w:p w14:paraId="5277A84B" w14:textId="77777777" w:rsidR="007D0ED9" w:rsidRPr="003B7184" w:rsidRDefault="007D0ED9" w:rsidP="007D0ED9">
      <w:pPr>
        <w:spacing w:line="240" w:lineRule="auto"/>
        <w:jc w:val="both"/>
        <w:rPr>
          <w:rFonts w:cs="Arial"/>
          <w:szCs w:val="20"/>
        </w:rPr>
      </w:pPr>
    </w:p>
    <w:p w14:paraId="53802F6B" w14:textId="77777777" w:rsidR="007D0ED9" w:rsidRPr="003B7184" w:rsidRDefault="007D0ED9" w:rsidP="007D0ED9">
      <w:pPr>
        <w:spacing w:line="240" w:lineRule="auto"/>
        <w:jc w:val="both"/>
        <w:rPr>
          <w:rFonts w:cs="Arial"/>
          <w:b/>
          <w:bCs/>
          <w:szCs w:val="20"/>
        </w:rPr>
      </w:pPr>
      <w:r w:rsidRPr="003B7184">
        <w:rPr>
          <w:rFonts w:cs="Arial"/>
          <w:b/>
          <w:bCs/>
          <w:szCs w:val="20"/>
        </w:rPr>
        <w:t>Namen in cilji</w:t>
      </w:r>
    </w:p>
    <w:p w14:paraId="77A80478" w14:textId="77777777" w:rsidR="007D0ED9" w:rsidRPr="003B7184" w:rsidRDefault="007D0ED9" w:rsidP="007D0ED9">
      <w:pPr>
        <w:spacing w:line="240" w:lineRule="auto"/>
        <w:jc w:val="both"/>
        <w:rPr>
          <w:rFonts w:cs="Arial"/>
          <w:szCs w:val="20"/>
        </w:rPr>
      </w:pPr>
      <w:bookmarkStart w:id="93" w:name="_Hlk163820407"/>
      <w:r w:rsidRPr="003B7184">
        <w:rPr>
          <w:rFonts w:cs="Arial"/>
          <w:szCs w:val="20"/>
        </w:rPr>
        <w:t>Namen ukrepa je spodbuditi turistične ponudnike k inovativnemu in trajnostnemu pristopu pri oblikovanju turističnih produktov/storitev višje dodane vrednosti, pomagati pri trženju in promociji ter sofinancirati izgradnjo manjkajoče turistične infrastrukture. Pri tem sledimo sloganu Slovenija – zelena, varna, aktivna in zdrava. Zato je pomembna tudi promocija zelenega turizma, torej aktivacija razvojnih potencialov, ki jih predstavljajo območja varstva narave, ter oblikovanje in povezovanje ponudnikov tovrstnih turističnih storitev.</w:t>
      </w:r>
    </w:p>
    <w:bookmarkEnd w:id="93"/>
    <w:p w14:paraId="03C05F51" w14:textId="77777777" w:rsidR="007D0ED9" w:rsidRPr="003B7184" w:rsidRDefault="007D0ED9" w:rsidP="007D0ED9">
      <w:pPr>
        <w:spacing w:line="240" w:lineRule="auto"/>
        <w:jc w:val="both"/>
        <w:rPr>
          <w:rFonts w:cs="Arial"/>
          <w:szCs w:val="20"/>
        </w:rPr>
      </w:pPr>
    </w:p>
    <w:p w14:paraId="06155350" w14:textId="77777777" w:rsidR="007D0ED9" w:rsidRPr="003B7184" w:rsidRDefault="007D0ED9" w:rsidP="007D0ED9">
      <w:pPr>
        <w:spacing w:line="240" w:lineRule="auto"/>
        <w:jc w:val="both"/>
        <w:rPr>
          <w:rFonts w:cs="Arial"/>
          <w:szCs w:val="20"/>
        </w:rPr>
      </w:pPr>
      <w:r w:rsidRPr="003B7184">
        <w:rPr>
          <w:rFonts w:cs="Arial"/>
          <w:szCs w:val="20"/>
        </w:rPr>
        <w:t>Cilj ukrepa:</w:t>
      </w:r>
    </w:p>
    <w:p w14:paraId="7B29CFF8" w14:textId="77777777" w:rsidR="007D0ED9" w:rsidRPr="003B7184" w:rsidRDefault="007D0ED9" w:rsidP="007D0ED9">
      <w:pPr>
        <w:pStyle w:val="Odstavekseznama"/>
        <w:numPr>
          <w:ilvl w:val="0"/>
          <w:numId w:val="58"/>
        </w:numPr>
        <w:spacing w:line="240" w:lineRule="auto"/>
        <w:jc w:val="both"/>
        <w:rPr>
          <w:rFonts w:cs="Arial"/>
          <w:szCs w:val="20"/>
        </w:rPr>
      </w:pPr>
      <w:r w:rsidRPr="003B7184">
        <w:rPr>
          <w:rFonts w:cs="Arial"/>
          <w:szCs w:val="20"/>
        </w:rPr>
        <w:t>izboljšanja konkurenčnost turističnih destinacij in ponudnikov,</w:t>
      </w:r>
    </w:p>
    <w:p w14:paraId="0E1C47DF" w14:textId="77777777" w:rsidR="007D0ED9" w:rsidRPr="003B7184" w:rsidRDefault="007D0ED9" w:rsidP="007D0ED9">
      <w:pPr>
        <w:pStyle w:val="Odstavekseznama"/>
        <w:numPr>
          <w:ilvl w:val="0"/>
          <w:numId w:val="58"/>
        </w:numPr>
        <w:spacing w:line="240" w:lineRule="auto"/>
        <w:jc w:val="both"/>
        <w:rPr>
          <w:rFonts w:cs="Arial"/>
          <w:szCs w:val="20"/>
        </w:rPr>
      </w:pPr>
      <w:r w:rsidRPr="003B7184">
        <w:rPr>
          <w:rFonts w:cs="Arial"/>
          <w:szCs w:val="20"/>
        </w:rPr>
        <w:t>privabljanje turistov,</w:t>
      </w:r>
    </w:p>
    <w:p w14:paraId="6DFDE357" w14:textId="77777777" w:rsidR="007D0ED9" w:rsidRPr="003B7184" w:rsidRDefault="007D0ED9" w:rsidP="007D0ED9">
      <w:pPr>
        <w:pStyle w:val="Odstavekseznama"/>
        <w:numPr>
          <w:ilvl w:val="0"/>
          <w:numId w:val="58"/>
        </w:numPr>
        <w:spacing w:line="240" w:lineRule="auto"/>
        <w:jc w:val="both"/>
        <w:rPr>
          <w:rFonts w:cs="Arial"/>
          <w:szCs w:val="20"/>
        </w:rPr>
      </w:pPr>
      <w:r w:rsidRPr="003B7184">
        <w:rPr>
          <w:rFonts w:cs="Arial"/>
          <w:szCs w:val="20"/>
        </w:rPr>
        <w:t>povezovanje turističnih ponudnikov,</w:t>
      </w:r>
    </w:p>
    <w:p w14:paraId="40077CB0" w14:textId="77777777" w:rsidR="007D0ED9" w:rsidRPr="003B7184" w:rsidRDefault="007D0ED9" w:rsidP="007D0ED9">
      <w:pPr>
        <w:pStyle w:val="Odstavekseznama"/>
        <w:numPr>
          <w:ilvl w:val="0"/>
          <w:numId w:val="58"/>
        </w:numPr>
        <w:spacing w:line="240" w:lineRule="auto"/>
        <w:jc w:val="both"/>
        <w:rPr>
          <w:rFonts w:cs="Arial"/>
          <w:szCs w:val="20"/>
        </w:rPr>
      </w:pPr>
      <w:r w:rsidRPr="003B7184">
        <w:rPr>
          <w:rFonts w:cs="Arial"/>
          <w:szCs w:val="20"/>
        </w:rPr>
        <w:t>gospodarski razvoj območja,</w:t>
      </w:r>
    </w:p>
    <w:p w14:paraId="7A473DFB" w14:textId="77777777" w:rsidR="007D0ED9" w:rsidRPr="003B7184" w:rsidRDefault="007D0ED9" w:rsidP="007D0ED9">
      <w:pPr>
        <w:pStyle w:val="Odstavekseznama"/>
        <w:numPr>
          <w:ilvl w:val="0"/>
          <w:numId w:val="58"/>
        </w:numPr>
        <w:spacing w:line="240" w:lineRule="auto"/>
        <w:jc w:val="both"/>
        <w:rPr>
          <w:rFonts w:cs="Arial"/>
          <w:szCs w:val="20"/>
        </w:rPr>
      </w:pPr>
      <w:r w:rsidRPr="003B7184">
        <w:rPr>
          <w:rFonts w:cs="Arial"/>
          <w:szCs w:val="20"/>
        </w:rPr>
        <w:t>ustrezno bivalno okolje za prebivalstvo in privlačnost za turiste (ustrezno sobivanje),</w:t>
      </w:r>
    </w:p>
    <w:p w14:paraId="1A21C26B" w14:textId="77777777" w:rsidR="007D0ED9" w:rsidRPr="003B7184" w:rsidRDefault="007D0ED9" w:rsidP="007D0ED9">
      <w:pPr>
        <w:pStyle w:val="Odstavekseznama"/>
        <w:numPr>
          <w:ilvl w:val="0"/>
          <w:numId w:val="58"/>
        </w:numPr>
        <w:spacing w:line="240" w:lineRule="auto"/>
        <w:jc w:val="both"/>
        <w:rPr>
          <w:rFonts w:cs="Arial"/>
          <w:szCs w:val="20"/>
        </w:rPr>
      </w:pPr>
      <w:r w:rsidRPr="003B7184">
        <w:rPr>
          <w:rFonts w:cs="Arial"/>
          <w:szCs w:val="20"/>
        </w:rPr>
        <w:t>učinkovito upravljanje s kadri in dvig kompetenc zaposlenih v gostinstvu in turizmu.</w:t>
      </w:r>
    </w:p>
    <w:p w14:paraId="1C2C3CA5" w14:textId="77777777" w:rsidR="007D0ED9" w:rsidRPr="003B7184" w:rsidRDefault="007D0ED9" w:rsidP="007D0ED9">
      <w:pPr>
        <w:spacing w:line="240" w:lineRule="auto"/>
        <w:jc w:val="both"/>
        <w:rPr>
          <w:rFonts w:cs="Arial"/>
          <w:szCs w:val="20"/>
        </w:rPr>
      </w:pPr>
    </w:p>
    <w:p w14:paraId="681F3B23" w14:textId="77777777" w:rsidR="007D0ED9" w:rsidRPr="003B7184" w:rsidRDefault="007D0ED9" w:rsidP="007D0ED9">
      <w:pPr>
        <w:spacing w:line="240" w:lineRule="auto"/>
        <w:jc w:val="both"/>
        <w:rPr>
          <w:rFonts w:cs="Arial"/>
          <w:szCs w:val="20"/>
        </w:rPr>
      </w:pPr>
      <w:r w:rsidRPr="003B7184">
        <w:rPr>
          <w:rFonts w:cs="Arial"/>
          <w:szCs w:val="20"/>
        </w:rPr>
        <w:t>Pričakovani rezultati in učinki:</w:t>
      </w:r>
    </w:p>
    <w:p w14:paraId="112CAC92" w14:textId="77777777" w:rsidR="007D0ED9" w:rsidRPr="003B7184" w:rsidRDefault="007D0ED9" w:rsidP="007D0ED9">
      <w:pPr>
        <w:pStyle w:val="Odstavekseznama"/>
        <w:numPr>
          <w:ilvl w:val="0"/>
          <w:numId w:val="59"/>
        </w:numPr>
        <w:spacing w:line="240" w:lineRule="auto"/>
        <w:jc w:val="both"/>
        <w:rPr>
          <w:rFonts w:cs="Arial"/>
          <w:szCs w:val="20"/>
        </w:rPr>
      </w:pPr>
      <w:r w:rsidRPr="003B7184">
        <w:rPr>
          <w:rFonts w:cs="Arial"/>
          <w:szCs w:val="20"/>
        </w:rPr>
        <w:t>višja turistična potrošnja,</w:t>
      </w:r>
    </w:p>
    <w:p w14:paraId="79E5245E" w14:textId="77777777" w:rsidR="007D0ED9" w:rsidRPr="003B7184" w:rsidRDefault="007D0ED9" w:rsidP="007D0ED9">
      <w:pPr>
        <w:pStyle w:val="Odstavekseznama"/>
        <w:numPr>
          <w:ilvl w:val="0"/>
          <w:numId w:val="59"/>
        </w:numPr>
        <w:spacing w:line="240" w:lineRule="auto"/>
        <w:jc w:val="both"/>
        <w:rPr>
          <w:rFonts w:cs="Arial"/>
          <w:szCs w:val="20"/>
        </w:rPr>
      </w:pPr>
      <w:r w:rsidRPr="003B7184">
        <w:rPr>
          <w:rFonts w:cs="Arial"/>
          <w:szCs w:val="20"/>
        </w:rPr>
        <w:t>višje število turističnih prenočitev,</w:t>
      </w:r>
    </w:p>
    <w:p w14:paraId="66B1275A" w14:textId="77777777" w:rsidR="007D0ED9" w:rsidRPr="003B7184" w:rsidRDefault="007D0ED9" w:rsidP="007D0ED9">
      <w:pPr>
        <w:pStyle w:val="Odstavekseznama"/>
        <w:numPr>
          <w:ilvl w:val="0"/>
          <w:numId w:val="59"/>
        </w:numPr>
        <w:spacing w:line="240" w:lineRule="auto"/>
        <w:jc w:val="both"/>
        <w:rPr>
          <w:rFonts w:cs="Arial"/>
          <w:szCs w:val="20"/>
        </w:rPr>
      </w:pPr>
      <w:r w:rsidRPr="003B7184">
        <w:rPr>
          <w:rFonts w:cs="Arial"/>
          <w:szCs w:val="20"/>
        </w:rPr>
        <w:t>povečanje števila obiskovalcev,</w:t>
      </w:r>
    </w:p>
    <w:p w14:paraId="353F959E" w14:textId="77777777" w:rsidR="007D0ED9" w:rsidRPr="003B7184" w:rsidRDefault="007D0ED9" w:rsidP="007D0ED9">
      <w:pPr>
        <w:pStyle w:val="Odstavekseznama"/>
        <w:numPr>
          <w:ilvl w:val="0"/>
          <w:numId w:val="59"/>
        </w:numPr>
        <w:spacing w:line="240" w:lineRule="auto"/>
        <w:jc w:val="both"/>
        <w:rPr>
          <w:rFonts w:cs="Arial"/>
          <w:szCs w:val="20"/>
        </w:rPr>
      </w:pPr>
      <w:r w:rsidRPr="003B7184">
        <w:rPr>
          <w:rFonts w:cs="Arial"/>
          <w:szCs w:val="20"/>
        </w:rPr>
        <w:t xml:space="preserve">turistične nastanitve višje dodane vrednosti.  </w:t>
      </w:r>
    </w:p>
    <w:p w14:paraId="635B93C8" w14:textId="77777777" w:rsidR="007D0ED9" w:rsidRPr="003B7184" w:rsidRDefault="007D0ED9" w:rsidP="007D0ED9">
      <w:pPr>
        <w:spacing w:line="240" w:lineRule="auto"/>
        <w:jc w:val="both"/>
        <w:rPr>
          <w:rFonts w:cs="Arial"/>
          <w:szCs w:val="20"/>
        </w:rPr>
      </w:pPr>
    </w:p>
    <w:p w14:paraId="4B414123" w14:textId="77777777" w:rsidR="007D0ED9" w:rsidRPr="003B7184" w:rsidRDefault="007D0ED9" w:rsidP="007D0ED9">
      <w:pPr>
        <w:spacing w:line="240" w:lineRule="auto"/>
        <w:jc w:val="both"/>
        <w:rPr>
          <w:rFonts w:cs="Arial"/>
          <w:szCs w:val="20"/>
        </w:rPr>
      </w:pPr>
      <w:r w:rsidRPr="003B7184">
        <w:rPr>
          <w:rFonts w:cs="Arial"/>
          <w:szCs w:val="20"/>
        </w:rPr>
        <w:t>Izvedba ukrepa je pomembna za vse tipe OPO.</w:t>
      </w:r>
    </w:p>
    <w:p w14:paraId="216CC19F" w14:textId="77777777" w:rsidR="007D0ED9" w:rsidRPr="003B7184" w:rsidRDefault="007D0ED9" w:rsidP="007D0ED9">
      <w:pPr>
        <w:spacing w:line="240" w:lineRule="auto"/>
        <w:jc w:val="both"/>
        <w:rPr>
          <w:rFonts w:cs="Arial"/>
          <w:szCs w:val="20"/>
        </w:rPr>
      </w:pPr>
    </w:p>
    <w:p w14:paraId="644CA56F" w14:textId="77777777" w:rsidR="007D0ED9" w:rsidRPr="003B7184" w:rsidRDefault="007D0ED9" w:rsidP="007D0ED9">
      <w:pPr>
        <w:spacing w:line="240" w:lineRule="auto"/>
        <w:jc w:val="both"/>
        <w:rPr>
          <w:rFonts w:cs="Arial"/>
          <w:b/>
          <w:bCs/>
          <w:szCs w:val="20"/>
        </w:rPr>
      </w:pPr>
      <w:r w:rsidRPr="003B7184">
        <w:rPr>
          <w:rFonts w:cs="Arial"/>
          <w:b/>
          <w:bCs/>
          <w:szCs w:val="20"/>
        </w:rPr>
        <w:t xml:space="preserve">Predmet, aktivnosti  </w:t>
      </w:r>
    </w:p>
    <w:p w14:paraId="6B7387C3" w14:textId="77777777" w:rsidR="007D0ED9" w:rsidRPr="003B7184" w:rsidRDefault="007D0ED9" w:rsidP="007D0ED9">
      <w:pPr>
        <w:spacing w:line="240" w:lineRule="auto"/>
        <w:jc w:val="both"/>
        <w:rPr>
          <w:rFonts w:cs="Arial"/>
          <w:szCs w:val="20"/>
        </w:rPr>
      </w:pPr>
      <w:r w:rsidRPr="003B7184">
        <w:rPr>
          <w:rFonts w:cs="Arial"/>
          <w:szCs w:val="20"/>
        </w:rPr>
        <w:t>Investicije v turistične namestitve višje kakovosti:</w:t>
      </w:r>
    </w:p>
    <w:p w14:paraId="4A2C2805" w14:textId="77777777" w:rsidR="007D0ED9" w:rsidRPr="003B7184" w:rsidRDefault="007D0ED9" w:rsidP="007D0ED9">
      <w:pPr>
        <w:pStyle w:val="Odstavekseznama"/>
        <w:numPr>
          <w:ilvl w:val="0"/>
          <w:numId w:val="56"/>
        </w:numPr>
        <w:spacing w:line="240" w:lineRule="auto"/>
        <w:jc w:val="both"/>
        <w:rPr>
          <w:rFonts w:cs="Arial"/>
          <w:szCs w:val="20"/>
        </w:rPr>
      </w:pPr>
      <w:r w:rsidRPr="003B7184">
        <w:rPr>
          <w:rFonts w:cs="Arial"/>
          <w:szCs w:val="20"/>
        </w:rPr>
        <w:t>GOI dela,</w:t>
      </w:r>
    </w:p>
    <w:p w14:paraId="1B081C1D" w14:textId="77777777" w:rsidR="007D0ED9" w:rsidRPr="003B7184" w:rsidRDefault="007D0ED9" w:rsidP="007D0ED9">
      <w:pPr>
        <w:pStyle w:val="Odstavekseznama"/>
        <w:numPr>
          <w:ilvl w:val="0"/>
          <w:numId w:val="56"/>
        </w:numPr>
        <w:spacing w:line="240" w:lineRule="auto"/>
        <w:jc w:val="both"/>
        <w:rPr>
          <w:rFonts w:cs="Arial"/>
          <w:szCs w:val="20"/>
        </w:rPr>
      </w:pPr>
      <w:bookmarkStart w:id="94" w:name="_Hlk163820532"/>
      <w:r w:rsidRPr="003B7184">
        <w:rPr>
          <w:rFonts w:cs="Arial"/>
          <w:szCs w:val="20"/>
        </w:rPr>
        <w:t>energetske obnova objektov in snovna učinkovitost,</w:t>
      </w:r>
    </w:p>
    <w:p w14:paraId="212B4547" w14:textId="77777777" w:rsidR="007D0ED9" w:rsidRPr="003B7184" w:rsidRDefault="007D0ED9" w:rsidP="007D0ED9">
      <w:pPr>
        <w:pStyle w:val="Odstavekseznama"/>
        <w:numPr>
          <w:ilvl w:val="0"/>
          <w:numId w:val="56"/>
        </w:numPr>
        <w:spacing w:line="240" w:lineRule="auto"/>
        <w:jc w:val="both"/>
        <w:rPr>
          <w:rFonts w:cs="Arial"/>
          <w:szCs w:val="20"/>
        </w:rPr>
      </w:pPr>
      <w:r w:rsidRPr="003B7184">
        <w:rPr>
          <w:rFonts w:cs="Arial"/>
          <w:szCs w:val="20"/>
        </w:rPr>
        <w:t>oprema,</w:t>
      </w:r>
    </w:p>
    <w:p w14:paraId="140D65E0" w14:textId="77777777" w:rsidR="007D0ED9" w:rsidRPr="003B7184" w:rsidRDefault="007D0ED9" w:rsidP="007D0ED9">
      <w:pPr>
        <w:pStyle w:val="Odstavekseznama"/>
        <w:numPr>
          <w:ilvl w:val="0"/>
          <w:numId w:val="56"/>
        </w:numPr>
        <w:spacing w:line="240" w:lineRule="auto"/>
        <w:jc w:val="both"/>
        <w:rPr>
          <w:rFonts w:cs="Arial"/>
          <w:szCs w:val="20"/>
        </w:rPr>
      </w:pPr>
      <w:r w:rsidRPr="003B7184">
        <w:rPr>
          <w:rFonts w:cs="Arial"/>
          <w:szCs w:val="20"/>
        </w:rPr>
        <w:t>podporne storitve, promocija,</w:t>
      </w:r>
    </w:p>
    <w:p w14:paraId="6109F4E0" w14:textId="77777777" w:rsidR="007D0ED9" w:rsidRPr="003B7184" w:rsidRDefault="007D0ED9" w:rsidP="007D0ED9">
      <w:pPr>
        <w:pStyle w:val="Odstavekseznama"/>
        <w:numPr>
          <w:ilvl w:val="0"/>
          <w:numId w:val="56"/>
        </w:numPr>
        <w:jc w:val="both"/>
        <w:rPr>
          <w:rFonts w:cs="Arial"/>
          <w:szCs w:val="20"/>
        </w:rPr>
      </w:pPr>
      <w:r w:rsidRPr="003B7184">
        <w:rPr>
          <w:rFonts w:cs="Arial"/>
          <w:szCs w:val="20"/>
        </w:rPr>
        <w:t>usposabljanja in/ali</w:t>
      </w:r>
    </w:p>
    <w:p w14:paraId="56041F8C" w14:textId="77777777" w:rsidR="007D0ED9" w:rsidRPr="003B7184" w:rsidRDefault="007D0ED9" w:rsidP="007D0ED9">
      <w:pPr>
        <w:pStyle w:val="Odstavekseznama"/>
        <w:numPr>
          <w:ilvl w:val="0"/>
          <w:numId w:val="56"/>
        </w:numPr>
        <w:jc w:val="both"/>
        <w:rPr>
          <w:rFonts w:cs="Arial"/>
          <w:szCs w:val="20"/>
        </w:rPr>
      </w:pPr>
      <w:r w:rsidRPr="003B7184">
        <w:rPr>
          <w:rFonts w:cs="Arial"/>
          <w:szCs w:val="20"/>
        </w:rPr>
        <w:t xml:space="preserve">druge </w:t>
      </w:r>
      <w:r w:rsidRPr="003B7184">
        <w:rPr>
          <w:rFonts w:cs="Arial"/>
          <w:noProof/>
          <w:szCs w:val="20"/>
        </w:rPr>
        <w:t>aktivnosti v skladu z uredbo o dodeljevanju regionalnih državnih pomoči.</w:t>
      </w:r>
    </w:p>
    <w:bookmarkEnd w:id="94"/>
    <w:p w14:paraId="773B2675" w14:textId="77777777" w:rsidR="007D0ED9" w:rsidRPr="003B7184" w:rsidRDefault="007D0ED9" w:rsidP="007D0ED9">
      <w:pPr>
        <w:spacing w:line="240" w:lineRule="auto"/>
        <w:jc w:val="both"/>
        <w:rPr>
          <w:rFonts w:cs="Arial"/>
          <w:szCs w:val="20"/>
        </w:rPr>
      </w:pPr>
    </w:p>
    <w:p w14:paraId="333F4639" w14:textId="77777777" w:rsidR="007D0ED9" w:rsidRPr="003B7184" w:rsidRDefault="007D0ED9" w:rsidP="007D0ED9">
      <w:pPr>
        <w:spacing w:line="240" w:lineRule="auto"/>
        <w:jc w:val="both"/>
        <w:rPr>
          <w:rFonts w:cs="Arial"/>
          <w:szCs w:val="20"/>
        </w:rPr>
      </w:pPr>
      <w:r w:rsidRPr="003B7184">
        <w:rPr>
          <w:rFonts w:cs="Arial"/>
          <w:noProof/>
          <w:szCs w:val="20"/>
        </w:rPr>
        <w:t>Upravičena aktivnost in strošek je tudi kritje rizikov in izvajanje ukrepa.</w:t>
      </w:r>
    </w:p>
    <w:p w14:paraId="1D75CBF4" w14:textId="77777777" w:rsidR="007D0ED9" w:rsidRPr="003B7184" w:rsidRDefault="007D0ED9" w:rsidP="007D0ED9">
      <w:pPr>
        <w:spacing w:line="240" w:lineRule="auto"/>
        <w:jc w:val="both"/>
        <w:rPr>
          <w:rFonts w:cs="Arial"/>
          <w:szCs w:val="20"/>
        </w:rPr>
      </w:pPr>
    </w:p>
    <w:p w14:paraId="4B1E21E9" w14:textId="77777777" w:rsidR="007D0ED9" w:rsidRPr="003B7184" w:rsidRDefault="007D0ED9" w:rsidP="007D0ED9">
      <w:pPr>
        <w:spacing w:line="240" w:lineRule="auto"/>
        <w:jc w:val="both"/>
        <w:rPr>
          <w:rFonts w:cs="Arial"/>
          <w:b/>
          <w:bCs/>
          <w:szCs w:val="20"/>
        </w:rPr>
      </w:pPr>
      <w:r w:rsidRPr="003B7184">
        <w:rPr>
          <w:rFonts w:cs="Arial"/>
          <w:b/>
          <w:bCs/>
          <w:szCs w:val="20"/>
        </w:rPr>
        <w:t>Izvajanje</w:t>
      </w:r>
    </w:p>
    <w:p w14:paraId="5E07D26A" w14:textId="77777777" w:rsidR="007D0ED9" w:rsidRPr="003B7184" w:rsidRDefault="007D0ED9" w:rsidP="007D0ED9">
      <w:pPr>
        <w:spacing w:line="240" w:lineRule="auto"/>
        <w:jc w:val="both"/>
        <w:rPr>
          <w:rFonts w:cs="Arial"/>
          <w:szCs w:val="20"/>
        </w:rPr>
      </w:pPr>
      <w:r w:rsidRPr="003B7184">
        <w:rPr>
          <w:rFonts w:cs="Arial"/>
          <w:szCs w:val="20"/>
        </w:rPr>
        <w:t>Ukrep se bo izvajal z javnimi razpisom za investicije v turistične namestitve višje kakovosti.</w:t>
      </w:r>
    </w:p>
    <w:p w14:paraId="6D20267D" w14:textId="77777777" w:rsidR="007D0ED9" w:rsidRPr="003B7184" w:rsidRDefault="007D0ED9" w:rsidP="007D0ED9">
      <w:pPr>
        <w:spacing w:line="240" w:lineRule="auto"/>
        <w:jc w:val="both"/>
        <w:rPr>
          <w:rFonts w:cs="Arial"/>
          <w:szCs w:val="20"/>
        </w:rPr>
      </w:pPr>
    </w:p>
    <w:p w14:paraId="05717E87" w14:textId="00A933D7" w:rsidR="007D0ED9" w:rsidRPr="003B7184" w:rsidRDefault="007D0ED9" w:rsidP="007D0ED9">
      <w:pPr>
        <w:spacing w:line="240" w:lineRule="auto"/>
        <w:jc w:val="both"/>
        <w:rPr>
          <w:rFonts w:cs="Arial"/>
          <w:szCs w:val="20"/>
        </w:rPr>
      </w:pPr>
      <w:r w:rsidRPr="003B7184">
        <w:rPr>
          <w:rFonts w:cs="Arial"/>
          <w:szCs w:val="20"/>
        </w:rPr>
        <w:t xml:space="preserve">Nosilci ukrepa </w:t>
      </w:r>
      <w:r w:rsidR="007A67A2" w:rsidRPr="003B7184">
        <w:rPr>
          <w:rFonts w:cs="Arial"/>
          <w:szCs w:val="20"/>
        </w:rPr>
        <w:t>so</w:t>
      </w:r>
      <w:r w:rsidRPr="003B7184">
        <w:rPr>
          <w:rFonts w:cs="Arial"/>
          <w:szCs w:val="20"/>
        </w:rPr>
        <w:t xml:space="preserve"> MKRR</w:t>
      </w:r>
      <w:r w:rsidR="007A67A2" w:rsidRPr="003B7184">
        <w:rPr>
          <w:rFonts w:cs="Arial"/>
          <w:szCs w:val="20"/>
        </w:rPr>
        <w:t>, MGTŠ in SRRS.</w:t>
      </w:r>
      <w:r w:rsidRPr="003B7184">
        <w:rPr>
          <w:rFonts w:cs="Arial"/>
          <w:szCs w:val="20"/>
        </w:rPr>
        <w:t xml:space="preserve"> Raven izvedbe je nacionalna, regionalna. </w:t>
      </w:r>
    </w:p>
    <w:p w14:paraId="6E0FB0EB" w14:textId="77777777" w:rsidR="007D0ED9" w:rsidRPr="003B7184" w:rsidRDefault="007D0ED9" w:rsidP="007D0ED9">
      <w:pPr>
        <w:spacing w:line="240" w:lineRule="auto"/>
        <w:jc w:val="both"/>
        <w:rPr>
          <w:rFonts w:cs="Arial"/>
          <w:szCs w:val="20"/>
        </w:rPr>
      </w:pPr>
    </w:p>
    <w:p w14:paraId="6B032A32" w14:textId="77777777" w:rsidR="007D0ED9" w:rsidRPr="003B7184" w:rsidRDefault="007D0ED9" w:rsidP="007D0ED9">
      <w:pPr>
        <w:spacing w:line="240" w:lineRule="auto"/>
        <w:jc w:val="both"/>
        <w:rPr>
          <w:rFonts w:cs="Arial"/>
          <w:bCs/>
          <w:szCs w:val="20"/>
        </w:rPr>
      </w:pPr>
      <w:r w:rsidRPr="003B7184">
        <w:rPr>
          <w:rFonts w:cs="Arial"/>
          <w:bCs/>
          <w:szCs w:val="20"/>
        </w:rPr>
        <w:t>Izvedba ukrepa in podprtih projektov se lahko kombinira z različnimi nepovratnimi in povratnimi viri financiranja ter z vsebino drugih ukrepov programa.</w:t>
      </w:r>
    </w:p>
    <w:p w14:paraId="73769FB2" w14:textId="77777777" w:rsidR="007D0ED9" w:rsidRPr="003B7184" w:rsidRDefault="007D0ED9" w:rsidP="007D0ED9">
      <w:pPr>
        <w:spacing w:line="240" w:lineRule="auto"/>
        <w:jc w:val="both"/>
        <w:rPr>
          <w:rFonts w:cs="Arial"/>
          <w:szCs w:val="20"/>
        </w:rPr>
      </w:pPr>
    </w:p>
    <w:p w14:paraId="28D96048" w14:textId="77777777" w:rsidR="007D0ED9" w:rsidRPr="003B7184" w:rsidRDefault="007D0ED9" w:rsidP="007D0ED9">
      <w:pPr>
        <w:spacing w:line="240" w:lineRule="auto"/>
        <w:jc w:val="both"/>
        <w:rPr>
          <w:rFonts w:cs="Arial"/>
          <w:b/>
          <w:bCs/>
          <w:szCs w:val="20"/>
        </w:rPr>
      </w:pPr>
      <w:r w:rsidRPr="003B7184">
        <w:rPr>
          <w:rFonts w:cs="Arial"/>
          <w:b/>
          <w:bCs/>
          <w:szCs w:val="20"/>
        </w:rPr>
        <w:t xml:space="preserve">Ciljne skupine </w:t>
      </w:r>
    </w:p>
    <w:p w14:paraId="364F844C" w14:textId="77777777" w:rsidR="007D0ED9" w:rsidRPr="003B7184" w:rsidRDefault="007D0ED9" w:rsidP="007D0ED9">
      <w:pPr>
        <w:spacing w:line="240" w:lineRule="auto"/>
        <w:jc w:val="both"/>
        <w:rPr>
          <w:rFonts w:cs="Arial"/>
          <w:szCs w:val="20"/>
        </w:rPr>
      </w:pPr>
      <w:r w:rsidRPr="003B7184">
        <w:rPr>
          <w:rFonts w:cs="Arial"/>
          <w:szCs w:val="20"/>
        </w:rPr>
        <w:t>Fizične in pravne osebe (sobodajalci), ki delujejo na področju turizma.</w:t>
      </w:r>
    </w:p>
    <w:p w14:paraId="23931ECB" w14:textId="77777777" w:rsidR="007D0ED9" w:rsidRPr="003B7184" w:rsidRDefault="007D0ED9" w:rsidP="007D0ED9">
      <w:pPr>
        <w:spacing w:line="240" w:lineRule="auto"/>
        <w:jc w:val="both"/>
        <w:rPr>
          <w:rFonts w:cs="Arial"/>
          <w:szCs w:val="20"/>
        </w:rPr>
      </w:pPr>
    </w:p>
    <w:p w14:paraId="5E111AA6" w14:textId="77777777" w:rsidR="007D0ED9" w:rsidRPr="003B7184" w:rsidRDefault="007D0ED9" w:rsidP="007D0ED9">
      <w:pPr>
        <w:spacing w:line="240" w:lineRule="auto"/>
        <w:jc w:val="both"/>
        <w:rPr>
          <w:rFonts w:cs="Arial"/>
          <w:b/>
          <w:bCs/>
          <w:szCs w:val="20"/>
        </w:rPr>
      </w:pPr>
      <w:r w:rsidRPr="003B7184">
        <w:rPr>
          <w:rFonts w:cs="Arial"/>
          <w:b/>
          <w:bCs/>
          <w:szCs w:val="20"/>
        </w:rPr>
        <w:t>Državna pomoč</w:t>
      </w:r>
    </w:p>
    <w:p w14:paraId="51384864" w14:textId="77777777" w:rsidR="007D0ED9" w:rsidRPr="003B7184" w:rsidRDefault="007D0ED9" w:rsidP="007D0ED9">
      <w:pPr>
        <w:spacing w:line="240" w:lineRule="auto"/>
        <w:jc w:val="both"/>
        <w:rPr>
          <w:rFonts w:cs="Arial"/>
          <w:szCs w:val="20"/>
        </w:rPr>
      </w:pPr>
      <w:r w:rsidRPr="003B7184">
        <w:rPr>
          <w:rFonts w:cs="Arial"/>
          <w:szCs w:val="20"/>
        </w:rPr>
        <w:t>Ukrep predstavlja državno pomoč. Pred izvedbo bo priglašena ustrezna shema državne pomoči.</w:t>
      </w:r>
    </w:p>
    <w:p w14:paraId="773E085B" w14:textId="77777777" w:rsidR="007D0ED9" w:rsidRDefault="007D0ED9" w:rsidP="007D0ED9">
      <w:pPr>
        <w:spacing w:line="240" w:lineRule="auto"/>
        <w:rPr>
          <w:rFonts w:cs="Arial"/>
          <w:szCs w:val="20"/>
        </w:rPr>
      </w:pPr>
    </w:p>
    <w:p w14:paraId="47C177F3" w14:textId="77777777" w:rsidR="003B7184" w:rsidRPr="003B7184" w:rsidRDefault="003B7184" w:rsidP="007D0ED9">
      <w:pPr>
        <w:spacing w:line="240" w:lineRule="auto"/>
        <w:rPr>
          <w:rFonts w:cs="Arial"/>
          <w:szCs w:val="20"/>
        </w:rPr>
      </w:pPr>
    </w:p>
    <w:p w14:paraId="15A95C7A" w14:textId="77777777" w:rsidR="00944C2D" w:rsidRPr="003B7184" w:rsidRDefault="00944C2D" w:rsidP="009671E2">
      <w:pPr>
        <w:pStyle w:val="Naslov2BM"/>
      </w:pPr>
      <w:bookmarkStart w:id="95" w:name="_Toc72913261"/>
      <w:bookmarkStart w:id="96" w:name="_Toc196417139"/>
      <w:r w:rsidRPr="003B7184">
        <w:t>Splošni cilj: Izboljšanje demografskega stanja</w:t>
      </w:r>
      <w:bookmarkEnd w:id="95"/>
      <w:bookmarkEnd w:id="96"/>
      <w:r w:rsidRPr="003B7184">
        <w:t xml:space="preserve"> </w:t>
      </w:r>
    </w:p>
    <w:p w14:paraId="66933BEF" w14:textId="77777777" w:rsidR="007D0ED9" w:rsidRPr="003B7184" w:rsidRDefault="007D0ED9" w:rsidP="009671E2">
      <w:pPr>
        <w:pStyle w:val="Naslov3BM"/>
        <w:spacing w:line="240" w:lineRule="auto"/>
      </w:pPr>
      <w:bookmarkStart w:id="97" w:name="_Toc159989491"/>
      <w:bookmarkStart w:id="98" w:name="_Toc196417140"/>
      <w:bookmarkStart w:id="99" w:name="_Hlk161405614"/>
      <w:bookmarkStart w:id="100" w:name="_Hlk163812887"/>
      <w:r w:rsidRPr="003B7184">
        <w:t>Ukrep</w:t>
      </w:r>
      <w:bookmarkEnd w:id="97"/>
      <w:r w:rsidRPr="003B7184">
        <w:t xml:space="preserve">: </w:t>
      </w:r>
      <w:bookmarkStart w:id="101" w:name="_Hlk162002753"/>
      <w:r w:rsidRPr="003B7184">
        <w:t xml:space="preserve">Revitalizacija </w:t>
      </w:r>
      <w:bookmarkEnd w:id="101"/>
      <w:r w:rsidRPr="003B7184">
        <w:t>objektov javne infrastrukture</w:t>
      </w:r>
      <w:bookmarkEnd w:id="98"/>
    </w:p>
    <w:p w14:paraId="7D59B679" w14:textId="77777777" w:rsidR="00954890" w:rsidRPr="00EF594D" w:rsidRDefault="00954890" w:rsidP="00954890">
      <w:pPr>
        <w:spacing w:line="240" w:lineRule="auto"/>
        <w:jc w:val="both"/>
        <w:rPr>
          <w:rFonts w:cs="Arial"/>
          <w:b/>
          <w:szCs w:val="22"/>
        </w:rPr>
      </w:pPr>
      <w:r w:rsidRPr="00EF594D">
        <w:rPr>
          <w:rFonts w:cs="Arial"/>
          <w:b/>
          <w:szCs w:val="22"/>
        </w:rPr>
        <w:t xml:space="preserve">Analiza stanja in izzivov </w:t>
      </w:r>
    </w:p>
    <w:p w14:paraId="75BA4939" w14:textId="77777777" w:rsidR="00954890" w:rsidRPr="00EF594D" w:rsidRDefault="00954890" w:rsidP="00954890">
      <w:pPr>
        <w:spacing w:line="240" w:lineRule="auto"/>
        <w:jc w:val="both"/>
        <w:rPr>
          <w:rFonts w:cs="Arial"/>
          <w:bCs/>
          <w:szCs w:val="22"/>
        </w:rPr>
      </w:pPr>
      <w:r w:rsidRPr="00EF594D">
        <w:rPr>
          <w:rFonts w:cs="Arial"/>
          <w:bCs/>
          <w:szCs w:val="22"/>
        </w:rPr>
        <w:t xml:space="preserve">Razvoj mest in drugih naselij različnih stopenj pomembnosti (policentrični razvoj), ki bi izboljšal tudi dostopnost do storitev za vse prebivalce Slovenije, se ni uresničil kot želeno. Iz poročil o prostorskem razvoju izhaja, da sta se okrepila predvsem vloga in položaj Ljubljane, številna regionalna središča pa niso postala močna žarišča razvoja svojih regionalnih območij. Pri tem so največ posledic tudi z vidika dostopnosti do storitev čutila redko poseljena, demografsko starejša in slabo prometno dostopna območja, ki so postala še manj ekonomsko zanimiva, delovno aktivno prebivalstvo jih je zapuščalo, kar se je izrazilo v dodatnem slabšanju njihovega demografskega potenciala, slabšanju opremljenosti z oskrbnimi (in storitvenimi) dejavnostmi in zmanjševanju dostopnosti s sredstvi javnega prevoza </w:t>
      </w:r>
      <w:r w:rsidRPr="00EF594D">
        <w:rPr>
          <w:rFonts w:cs="Arial"/>
          <w:szCs w:val="22"/>
        </w:rPr>
        <w:t>(raziskava Dostopnost do storitev splošnega pomena, Računsko sodišče RS).</w:t>
      </w:r>
    </w:p>
    <w:p w14:paraId="069806EC" w14:textId="77777777" w:rsidR="00954890" w:rsidRPr="00EF594D" w:rsidRDefault="00954890" w:rsidP="00954890">
      <w:pPr>
        <w:spacing w:line="240" w:lineRule="auto"/>
        <w:jc w:val="both"/>
        <w:rPr>
          <w:rFonts w:cs="Arial"/>
          <w:bCs/>
          <w:szCs w:val="22"/>
        </w:rPr>
      </w:pPr>
    </w:p>
    <w:p w14:paraId="114E3EEA" w14:textId="77777777" w:rsidR="00954890" w:rsidRPr="00EF594D" w:rsidRDefault="00954890" w:rsidP="00954890">
      <w:pPr>
        <w:spacing w:line="240" w:lineRule="auto"/>
        <w:jc w:val="both"/>
        <w:rPr>
          <w:rFonts w:cs="Arial"/>
          <w:bCs/>
          <w:szCs w:val="22"/>
        </w:rPr>
      </w:pPr>
      <w:r w:rsidRPr="00EF594D">
        <w:rPr>
          <w:rFonts w:cs="Arial"/>
          <w:bCs/>
          <w:szCs w:val="22"/>
        </w:rPr>
        <w:t xml:space="preserve">Stara naselbinska in vaška jedra, ki so bila v preteklosti pomembno funkcijsko središče številnih ali večine potrebnih dejavnosti za lokalno prebivalstvo, so z ekonomskimi in demografskimi spremembami vedno bolj izgubljala na pomenu. Naselbinska in vaška jedra so v funkcionalnem smislu propadla, stara prepoznavnost naselij, njenih silhuet se je s propadanjem objektov v strnjenih jedrih izgubila. </w:t>
      </w:r>
      <w:r w:rsidRPr="00EF594D">
        <w:rPr>
          <w:rFonts w:cs="Arial"/>
          <w:szCs w:val="22"/>
        </w:rPr>
        <w:t xml:space="preserve">V mestnih jedrih se znižuje raven vseh vrst oskrbnih in storitvenih dejavnosti za prebivalce zaradi hitrejšega razvoja mestnih obrobij, kamor se oskrbne in storitvene dejavnosti selijo. </w:t>
      </w:r>
      <w:r w:rsidRPr="00EF594D">
        <w:rPr>
          <w:rFonts w:cs="Arial"/>
          <w:bCs/>
          <w:szCs w:val="22"/>
        </w:rPr>
        <w:t xml:space="preserve">Objekti so podvrženi propadanju zaradi njihove neuporabe ali neustrezne namenske rabe.  </w:t>
      </w:r>
    </w:p>
    <w:p w14:paraId="01D04CCF" w14:textId="77777777" w:rsidR="00954890" w:rsidRPr="00EF594D" w:rsidRDefault="00954890" w:rsidP="00954890">
      <w:pPr>
        <w:spacing w:line="240" w:lineRule="auto"/>
        <w:jc w:val="both"/>
        <w:rPr>
          <w:rFonts w:cs="Arial"/>
          <w:bCs/>
          <w:szCs w:val="22"/>
        </w:rPr>
      </w:pPr>
    </w:p>
    <w:p w14:paraId="2F1F64B6" w14:textId="77777777" w:rsidR="00954890" w:rsidRPr="00EF594D" w:rsidRDefault="00954890" w:rsidP="00954890">
      <w:pPr>
        <w:spacing w:line="240" w:lineRule="auto"/>
        <w:jc w:val="both"/>
        <w:rPr>
          <w:rFonts w:cs="Arial"/>
          <w:bCs/>
          <w:szCs w:val="22"/>
        </w:rPr>
      </w:pPr>
      <w:r w:rsidRPr="00EF594D">
        <w:rPr>
          <w:rFonts w:cs="Arial"/>
          <w:bCs/>
          <w:szCs w:val="22"/>
        </w:rPr>
        <w:t xml:space="preserve">Zapuščeni, delno zapuščeni in nevzdrževani objekti pomenijo funkcionalno degradacijo prostora tudi v razvrednotenih območjih, katerim se je zaradi neprimerne ali opuščene rabe znižala gospodarska, socialna, okoljska ali vizualna vrednost ali vrednost po merilih varstva kulturne dediščine in so potrebni prenove. Veliko razvrednotenih območij je nastalo z opustitvijo gospodarskih dejavnosti. Ta se pogosto nahajajo dlje od glavnih prometnic in tudi znotraj vaških in mestnih jeder ter potrebujejo novo funkcijo. </w:t>
      </w:r>
    </w:p>
    <w:p w14:paraId="626766D8" w14:textId="77777777" w:rsidR="00954890" w:rsidRPr="00EF594D" w:rsidRDefault="00954890" w:rsidP="00954890">
      <w:pPr>
        <w:spacing w:line="240" w:lineRule="auto"/>
        <w:jc w:val="both"/>
        <w:rPr>
          <w:rFonts w:cs="Arial"/>
          <w:bCs/>
          <w:szCs w:val="22"/>
        </w:rPr>
      </w:pPr>
    </w:p>
    <w:p w14:paraId="33E15D50" w14:textId="77777777" w:rsidR="00954890" w:rsidRPr="00EF594D" w:rsidRDefault="00954890" w:rsidP="00954890">
      <w:pPr>
        <w:spacing w:line="240" w:lineRule="auto"/>
        <w:jc w:val="both"/>
        <w:rPr>
          <w:rFonts w:cs="Arial"/>
          <w:bCs/>
          <w:szCs w:val="22"/>
        </w:rPr>
      </w:pPr>
      <w:r w:rsidRPr="00EF594D">
        <w:rPr>
          <w:rFonts w:cs="Arial"/>
          <w:bCs/>
          <w:szCs w:val="22"/>
        </w:rPr>
        <w:t xml:space="preserve">Namen objektov je treba ponovno opredeliti in izvesti potrebne ukrepe za dosego ciljev njihove revitalizacije. Pri tem se pogosto pojavlja pomanjkanje oz. omejenost kreativnih idej nove namembnosti revitaliziranih prostorov objektov zaradi pomanjkanja strokovnega kadra pri razvoju projektov in nezadostne participacije javnosti oz. vseh relevantnih deležnikov pri urejanju javnega prostora. </w:t>
      </w:r>
    </w:p>
    <w:p w14:paraId="20FF1056" w14:textId="77777777" w:rsidR="00954890" w:rsidRPr="00EF594D" w:rsidRDefault="00954890" w:rsidP="00954890">
      <w:pPr>
        <w:spacing w:line="240" w:lineRule="auto"/>
        <w:jc w:val="both"/>
        <w:rPr>
          <w:rFonts w:cs="Arial"/>
          <w:bCs/>
          <w:szCs w:val="22"/>
        </w:rPr>
      </w:pPr>
    </w:p>
    <w:p w14:paraId="74228164" w14:textId="77777777" w:rsidR="00954890" w:rsidRPr="00EF594D" w:rsidRDefault="00954890" w:rsidP="00954890">
      <w:pPr>
        <w:spacing w:line="240" w:lineRule="auto"/>
        <w:jc w:val="both"/>
        <w:rPr>
          <w:rFonts w:cs="Arial"/>
          <w:szCs w:val="22"/>
        </w:rPr>
      </w:pPr>
      <w:r w:rsidRPr="00EF594D">
        <w:rPr>
          <w:rFonts w:cs="Arial"/>
          <w:b/>
          <w:szCs w:val="22"/>
        </w:rPr>
        <w:t>Namen in cilji</w:t>
      </w:r>
    </w:p>
    <w:p w14:paraId="6ACAC479" w14:textId="77777777" w:rsidR="00954890" w:rsidRPr="00EF594D" w:rsidRDefault="00954890" w:rsidP="00954890">
      <w:pPr>
        <w:spacing w:line="240" w:lineRule="auto"/>
        <w:jc w:val="both"/>
        <w:rPr>
          <w:rFonts w:cs="Arial"/>
          <w:szCs w:val="22"/>
        </w:rPr>
      </w:pPr>
      <w:r w:rsidRPr="00EF594D">
        <w:rPr>
          <w:rFonts w:cs="Arial"/>
          <w:szCs w:val="22"/>
        </w:rPr>
        <w:t xml:space="preserve">Namen ukrepa je revitalizacija zapuščenih, delno zapuščenih in nevzdrževanih objektov javne infrastrukture na OPO z namenom ohranjanja in obnavljanja naselbinske dediščine </w:t>
      </w:r>
      <w:r w:rsidRPr="00EF594D">
        <w:rPr>
          <w:rFonts w:cs="Arial"/>
          <w:bCs/>
          <w:szCs w:val="22"/>
        </w:rPr>
        <w:t>ter</w:t>
      </w:r>
      <w:r w:rsidRPr="00EF594D">
        <w:rPr>
          <w:rFonts w:cs="Arial"/>
          <w:szCs w:val="22"/>
        </w:rPr>
        <w:t xml:space="preserve"> funkcijskega dopolnjevanja z novimi centralnimi dejavnostmi, oskrbnimi in drugimi storitvami ter podjetniškimi iniciativami, v katere se vključuje čim več lokalnega prebivalstva in prebivalstva izven lokalnega območja.</w:t>
      </w:r>
    </w:p>
    <w:p w14:paraId="7FE04C91" w14:textId="77777777" w:rsidR="00954890" w:rsidRPr="00EF594D" w:rsidRDefault="00954890" w:rsidP="00954890">
      <w:pPr>
        <w:spacing w:line="240" w:lineRule="auto"/>
        <w:jc w:val="both"/>
        <w:rPr>
          <w:rFonts w:cs="Arial"/>
          <w:szCs w:val="22"/>
        </w:rPr>
      </w:pPr>
    </w:p>
    <w:p w14:paraId="5AE64532" w14:textId="77777777" w:rsidR="00954890" w:rsidRPr="00EF594D" w:rsidRDefault="00954890" w:rsidP="00954890">
      <w:pPr>
        <w:spacing w:line="240" w:lineRule="auto"/>
        <w:jc w:val="both"/>
        <w:rPr>
          <w:rFonts w:cs="Arial"/>
          <w:szCs w:val="22"/>
        </w:rPr>
      </w:pPr>
      <w:r w:rsidRPr="00EF594D">
        <w:rPr>
          <w:rFonts w:cs="Arial"/>
          <w:szCs w:val="22"/>
        </w:rPr>
        <w:t xml:space="preserve">Cilj ukrepa je, da se v revitaliziranih objektih vzpostavijo raznovrstne dejavnosti, ki krepijo podjetniški, turistični, </w:t>
      </w:r>
      <w:r w:rsidRPr="00EF594D">
        <w:rPr>
          <w:rFonts w:cs="Arial"/>
          <w:color w:val="000000" w:themeColor="text1"/>
          <w:szCs w:val="22"/>
        </w:rPr>
        <w:t>kreativno -</w:t>
      </w:r>
      <w:r w:rsidRPr="00EF594D">
        <w:rPr>
          <w:rFonts w:cs="Arial"/>
          <w:color w:val="FF0000"/>
          <w:szCs w:val="22"/>
        </w:rPr>
        <w:t xml:space="preserve"> </w:t>
      </w:r>
      <w:r w:rsidRPr="00EF594D">
        <w:rPr>
          <w:rFonts w:cs="Arial"/>
          <w:szCs w:val="22"/>
        </w:rPr>
        <w:t xml:space="preserve">kulturni, socialni, zdravstveni, izobraževalni ipd. potencial, s </w:t>
      </w:r>
      <w:r w:rsidRPr="00EF594D">
        <w:rPr>
          <w:rFonts w:cs="Arial"/>
          <w:szCs w:val="22"/>
        </w:rPr>
        <w:lastRenderedPageBreak/>
        <w:t xml:space="preserve">čimer se naslavlja problematika odliva delovno aktivnega prebivalstva, slabšanja demografskega stanja ter slabšanja opremljenosti z oskrbnimi dejavnostmi na OPO. Razen osnovnih oskrbnih in storitvenih dejavnosti je poudarek na razvoju turizma, podjetništva in drugih lokalno identificiranih področjih. </w:t>
      </w:r>
    </w:p>
    <w:p w14:paraId="4EF96601" w14:textId="77777777" w:rsidR="00954890" w:rsidRPr="00EF594D" w:rsidRDefault="00954890" w:rsidP="00954890">
      <w:pPr>
        <w:spacing w:line="240" w:lineRule="auto"/>
        <w:jc w:val="both"/>
        <w:rPr>
          <w:rFonts w:cs="Arial"/>
          <w:color w:val="000000" w:themeColor="text1"/>
          <w:szCs w:val="22"/>
        </w:rPr>
      </w:pPr>
    </w:p>
    <w:p w14:paraId="50CB2235" w14:textId="77777777" w:rsidR="00954890" w:rsidRPr="00EF594D" w:rsidRDefault="00954890" w:rsidP="00954890">
      <w:pPr>
        <w:autoSpaceDE w:val="0"/>
        <w:autoSpaceDN w:val="0"/>
        <w:adjustRightInd w:val="0"/>
        <w:spacing w:line="240" w:lineRule="auto"/>
        <w:jc w:val="both"/>
        <w:rPr>
          <w:rFonts w:cs="Arial"/>
          <w:szCs w:val="22"/>
        </w:rPr>
      </w:pPr>
      <w:r w:rsidRPr="00EF594D">
        <w:rPr>
          <w:rFonts w:cs="Arial"/>
          <w:color w:val="000000" w:themeColor="text1"/>
          <w:szCs w:val="22"/>
        </w:rPr>
        <w:t xml:space="preserve">Poveča se tudi kakovost javne infrastrukture z vključevanjem kulturnega in kreativnega sektorja (KKS) in </w:t>
      </w:r>
      <w:r w:rsidRPr="00EF594D">
        <w:rPr>
          <w:rFonts w:cs="Arial"/>
          <w:szCs w:val="22"/>
        </w:rPr>
        <w:t xml:space="preserve">uporabe načel sodelovalnih in </w:t>
      </w:r>
      <w:proofErr w:type="spellStart"/>
      <w:r w:rsidRPr="00EF594D">
        <w:rPr>
          <w:rFonts w:cs="Arial"/>
          <w:szCs w:val="22"/>
        </w:rPr>
        <w:t>paticipatornih</w:t>
      </w:r>
      <w:proofErr w:type="spellEnd"/>
      <w:r w:rsidRPr="00EF594D">
        <w:rPr>
          <w:rFonts w:cs="Arial"/>
          <w:szCs w:val="22"/>
        </w:rPr>
        <w:t xml:space="preserve"> ustvarjalnih procesov, </w:t>
      </w:r>
      <w:r w:rsidRPr="00EF594D">
        <w:rPr>
          <w:rFonts w:cs="Arial"/>
          <w:i/>
          <w:iCs/>
          <w:szCs w:val="22"/>
        </w:rPr>
        <w:t>design managementa</w:t>
      </w:r>
      <w:r w:rsidRPr="00EF594D">
        <w:rPr>
          <w:rFonts w:cs="Arial"/>
          <w:szCs w:val="22"/>
        </w:rPr>
        <w:t xml:space="preserve">, </w:t>
      </w:r>
      <w:r w:rsidRPr="00EF594D">
        <w:rPr>
          <w:rFonts w:cs="Arial"/>
          <w:i/>
          <w:iCs/>
          <w:szCs w:val="22"/>
        </w:rPr>
        <w:t xml:space="preserve">design </w:t>
      </w:r>
      <w:proofErr w:type="spellStart"/>
      <w:r w:rsidRPr="00EF594D">
        <w:rPr>
          <w:rFonts w:cs="Arial"/>
          <w:i/>
          <w:iCs/>
          <w:szCs w:val="22"/>
        </w:rPr>
        <w:t>thinkinga</w:t>
      </w:r>
      <w:proofErr w:type="spellEnd"/>
      <w:r w:rsidRPr="00EF594D">
        <w:rPr>
          <w:rFonts w:cs="Arial"/>
          <w:szCs w:val="22"/>
        </w:rPr>
        <w:t xml:space="preserve">, </w:t>
      </w:r>
      <w:proofErr w:type="spellStart"/>
      <w:r w:rsidRPr="00EF594D">
        <w:rPr>
          <w:rFonts w:cs="Arial"/>
          <w:i/>
          <w:iCs/>
          <w:szCs w:val="22"/>
        </w:rPr>
        <w:t>art</w:t>
      </w:r>
      <w:proofErr w:type="spellEnd"/>
      <w:r w:rsidRPr="00EF594D">
        <w:rPr>
          <w:rFonts w:cs="Arial"/>
          <w:i/>
          <w:iCs/>
          <w:szCs w:val="22"/>
        </w:rPr>
        <w:t xml:space="preserve"> </w:t>
      </w:r>
      <w:proofErr w:type="spellStart"/>
      <w:r w:rsidRPr="00EF594D">
        <w:rPr>
          <w:rFonts w:cs="Arial"/>
          <w:i/>
          <w:iCs/>
          <w:szCs w:val="22"/>
        </w:rPr>
        <w:t>thininga</w:t>
      </w:r>
      <w:proofErr w:type="spellEnd"/>
      <w:r w:rsidRPr="00EF594D">
        <w:rPr>
          <w:rFonts w:cs="Arial"/>
          <w:szCs w:val="22"/>
        </w:rPr>
        <w:t xml:space="preserve"> in drugih za celostno načrtovanje vsebin, procesov in uporabniške izkušnje, ki sledi smernicam Novega evropskega Bauhausa</w:t>
      </w:r>
      <w:r w:rsidRPr="00EF594D">
        <w:rPr>
          <w:rFonts w:cs="Arial"/>
          <w:color w:val="000000" w:themeColor="text1"/>
          <w:szCs w:val="22"/>
        </w:rPr>
        <w:t>, z namenom celostnega upravljanje revitaliziranih objektov.</w:t>
      </w:r>
    </w:p>
    <w:p w14:paraId="1BEC3009" w14:textId="77777777" w:rsidR="00954890" w:rsidRPr="00EF594D" w:rsidRDefault="00954890" w:rsidP="00954890">
      <w:pPr>
        <w:spacing w:line="240" w:lineRule="auto"/>
        <w:jc w:val="both"/>
        <w:rPr>
          <w:rFonts w:cs="Arial"/>
          <w:szCs w:val="22"/>
        </w:rPr>
      </w:pPr>
    </w:p>
    <w:p w14:paraId="4EFB8882" w14:textId="77777777" w:rsidR="00954890" w:rsidRPr="00EF594D" w:rsidRDefault="00954890" w:rsidP="00954890">
      <w:pPr>
        <w:spacing w:line="240" w:lineRule="auto"/>
        <w:jc w:val="both"/>
        <w:rPr>
          <w:rFonts w:cs="Arial"/>
          <w:szCs w:val="22"/>
        </w:rPr>
      </w:pPr>
      <w:r w:rsidRPr="00EF594D">
        <w:rPr>
          <w:rFonts w:cs="Arial"/>
          <w:szCs w:val="22"/>
        </w:rPr>
        <w:t>Ključno pri izvedbi investicij je jasna opredelitev njihovega namena. Za generiranje kreativnih idej nove namembnosti prostorov se v proces priprave projektov vključuje strokovnjake na področju oblikovanja oz. kulturno kreativni sektor, v katerega sodijo področja umetnosti, oblikovanja, medijev, arhitekture, kulturnega turizma, založništva, ustvarjalnih storitev ter digitalnih storitev, kot so razvoj digitalnih vsebin, spletno oblikovanje, video igre in kreativne tehnologije. Priprava projektov temelji tudi na aktivni participaciji javnosti oz. vseh relevantnih deležnikov lokalnega in drugega okolja pri urejanju javnega prostora. Pri tem se spodbuja uveljavljanje načel Novega evropskega Bauhausa, ki združuje trajnost, vključevanje in estetiko ter jo aplicira na prostorski razvoj, gradnjo skupnosti in inovativne pristope k izboljšanju življenjskih pogojev s ciljem ustvariti boljšo kakovost bivanja z interdisciplinarnim povezovanjem oblikovanja, umetnosti, znanosti in trajnostnih tehnologij.</w:t>
      </w:r>
    </w:p>
    <w:p w14:paraId="22B0C8C2" w14:textId="77777777" w:rsidR="00954890" w:rsidRPr="00EF594D" w:rsidRDefault="00954890" w:rsidP="00954890">
      <w:pPr>
        <w:spacing w:line="240" w:lineRule="auto"/>
        <w:jc w:val="both"/>
        <w:rPr>
          <w:rFonts w:cs="Arial"/>
          <w:szCs w:val="22"/>
        </w:rPr>
      </w:pPr>
    </w:p>
    <w:p w14:paraId="731272AC" w14:textId="77777777" w:rsidR="00954890" w:rsidRPr="00EF594D" w:rsidRDefault="00954890" w:rsidP="00954890">
      <w:pPr>
        <w:spacing w:line="240" w:lineRule="auto"/>
        <w:jc w:val="both"/>
        <w:rPr>
          <w:rFonts w:cs="Arial"/>
          <w:szCs w:val="22"/>
        </w:rPr>
      </w:pPr>
      <w:r w:rsidRPr="00EF594D">
        <w:rPr>
          <w:rFonts w:cs="Arial"/>
          <w:szCs w:val="22"/>
        </w:rPr>
        <w:t>Vzpostavljeni infrastrukturni pogoji v revitaliziranih objektih bodo osnova za ohranjanje, oživljanje in krepitev, na primer:</w:t>
      </w:r>
    </w:p>
    <w:p w14:paraId="25C6132B"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t>medgeneracijskega druženja, družabnih aktivnosti in dogodkov,</w:t>
      </w:r>
    </w:p>
    <w:p w14:paraId="3ADA14A4"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t>kulturno-umetniško, športno in drugo prostočasno dejavnost lokalnega prebivalstva,</w:t>
      </w:r>
    </w:p>
    <w:p w14:paraId="5B569E02"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t>javnih storitev splošnega pomena in tržnih oskrbnih storitev z manjšim ali brez tržnega interesa (trgovina, pošta, bankomat, lekarna itd.),</w:t>
      </w:r>
    </w:p>
    <w:p w14:paraId="24F8A90A"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t>podjetniških iniciativ lokalnega prebivalstva, razvoj podjetniških idej in zagonskih podjetij (start-upov),</w:t>
      </w:r>
    </w:p>
    <w:p w14:paraId="7279B733"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t>krepitev kompetenc mladih in starejših prebivalcev,</w:t>
      </w:r>
    </w:p>
    <w:p w14:paraId="4276262C"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t>socialnega podjetništva in razvoja družbenih inovacij,</w:t>
      </w:r>
    </w:p>
    <w:p w14:paraId="49A34F8F"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t>ohranjanja in oživljanja rokodelskih dejavnosti,</w:t>
      </w:r>
    </w:p>
    <w:p w14:paraId="192FF82B"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t>prodaje lokalnih proizvodov in storitev ter živil za prebivalce in turiste,</w:t>
      </w:r>
    </w:p>
    <w:p w14:paraId="60504D94"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t>izboljšanja funkcionalne, digitalne, finančne, zdravstvene, energetske in drugih pismenosti odraslih,</w:t>
      </w:r>
    </w:p>
    <w:p w14:paraId="03BD1D4E"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t xml:space="preserve">izobraževalnih vsebin na področju naravne in kulturne dediščine s sodobnimi interaktivnimi načini predstavitve, kot je virtualna resničnost in druge oblike spodbujanja digitalne dostopnosti,, </w:t>
      </w:r>
    </w:p>
    <w:p w14:paraId="0919FA74"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t>varstva kulturne dediščine,</w:t>
      </w:r>
    </w:p>
    <w:p w14:paraId="44A9E1B2"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t xml:space="preserve"> turistične ponudbe in turističnih  dejavnosti.</w:t>
      </w:r>
    </w:p>
    <w:p w14:paraId="44445449"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t xml:space="preserve">dejavnosti in aktivnosti za otroke in mladino idr. </w:t>
      </w:r>
    </w:p>
    <w:p w14:paraId="0C626092" w14:textId="77777777" w:rsidR="00954890" w:rsidRPr="00EF594D" w:rsidRDefault="00954890" w:rsidP="00954890">
      <w:pPr>
        <w:spacing w:line="240" w:lineRule="auto"/>
        <w:jc w:val="both"/>
        <w:rPr>
          <w:rFonts w:cs="Arial"/>
          <w:szCs w:val="22"/>
        </w:rPr>
      </w:pPr>
    </w:p>
    <w:p w14:paraId="351F71AB" w14:textId="77777777" w:rsidR="00954890" w:rsidRPr="00EF594D" w:rsidRDefault="00954890" w:rsidP="00954890">
      <w:pPr>
        <w:spacing w:line="240" w:lineRule="auto"/>
        <w:jc w:val="both"/>
        <w:rPr>
          <w:rFonts w:cs="Arial"/>
          <w:szCs w:val="22"/>
        </w:rPr>
      </w:pPr>
      <w:r w:rsidRPr="00EF594D">
        <w:rPr>
          <w:rFonts w:cs="Arial"/>
          <w:szCs w:val="22"/>
        </w:rPr>
        <w:t xml:space="preserve">Poudarek je na vzdrževanju in prenovi obstoječega kakovostnega stavbnega fonda, zgoščevanju naselbinske strukture, ki se funkcionalno in tehnološko ob upoštevanju pričakovanih demografskih sprememb prilagodi potrebam prebivalcev. Pri tem se upoštevata ohranjenost kakovostnih naselbinskih jeder in prepoznavnih silhuet ter usmeritev glede varstva kulturne dediščine in okolja ter prepoznavnosti naselij in krajine (Resolucija o Strategiji prostorskega razvoja Slovenije 2050). Poudarek je tudi na revitalizaciji objektov v drugih funkcionalno razvrednotenih območjih, ki so nastala bodisi z opustitvijo gospodarskih dejavnosti bodisi so zapuščena kulturna dediščina ali druga območja, kjer se ne opravlja prvotna funkcija. </w:t>
      </w:r>
      <w:r w:rsidRPr="00EF594D">
        <w:rPr>
          <w:rFonts w:cs="Arial"/>
          <w:bCs/>
          <w:szCs w:val="22"/>
        </w:rPr>
        <w:t>Zapuščeni, delno zapuščeni in nevzdrževani objekti, ki pomenijo funkcionalno degradacijo prostora, se</w:t>
      </w:r>
      <w:r w:rsidRPr="00EF594D">
        <w:rPr>
          <w:rFonts w:cs="Arial"/>
          <w:szCs w:val="22"/>
        </w:rPr>
        <w:t xml:space="preserve"> obnovijo, revitalizirajo ter se ustrezno opremijo.</w:t>
      </w:r>
    </w:p>
    <w:p w14:paraId="1258828B" w14:textId="77777777" w:rsidR="00954890" w:rsidRPr="00EF594D" w:rsidRDefault="00954890" w:rsidP="00954890">
      <w:pPr>
        <w:spacing w:line="240" w:lineRule="auto"/>
        <w:jc w:val="both"/>
        <w:rPr>
          <w:rFonts w:cs="Arial"/>
          <w:szCs w:val="22"/>
        </w:rPr>
      </w:pPr>
    </w:p>
    <w:p w14:paraId="6894C4AB" w14:textId="77777777" w:rsidR="00954890" w:rsidRPr="00EF594D" w:rsidRDefault="00954890" w:rsidP="00954890">
      <w:pPr>
        <w:spacing w:line="240" w:lineRule="auto"/>
        <w:jc w:val="both"/>
        <w:rPr>
          <w:rFonts w:cs="Arial"/>
          <w:szCs w:val="22"/>
        </w:rPr>
      </w:pPr>
      <w:r w:rsidRPr="00EF594D">
        <w:rPr>
          <w:rFonts w:cs="Arial"/>
          <w:szCs w:val="22"/>
        </w:rPr>
        <w:lastRenderedPageBreak/>
        <w:t>Poročilo o razvoju 2023 poudarja pomen stabilnega, predvidljivega, agilnega in poenostavljenega poslovnega okolja za pospešitev rasti produktivnosti ter za zagotavljanje vključujoče, zdrave in aktivne družbe. Poudarek podpornemu okolju, razvoju inovacij, družbenih inovacij ter zagonu podjetij je treba dati tudi v manj razvitih območjih na temeljih tradicije rokodelstva in obrti za razvoj kulturno kreativnih industrij ter drugih perspektivnih dejavnosti. Revitalizirani objekti javne infrastrukture so osnovni prostorski pogoj za razvoj raznolikih storitev in dejavnosti.</w:t>
      </w:r>
    </w:p>
    <w:p w14:paraId="2E49BA79" w14:textId="77777777" w:rsidR="00954890" w:rsidRPr="00EF594D" w:rsidRDefault="00954890" w:rsidP="00954890">
      <w:pPr>
        <w:spacing w:line="240" w:lineRule="auto"/>
        <w:jc w:val="both"/>
        <w:rPr>
          <w:rFonts w:cs="Arial"/>
          <w:szCs w:val="22"/>
        </w:rPr>
      </w:pPr>
    </w:p>
    <w:p w14:paraId="5D839271" w14:textId="77777777" w:rsidR="00954890" w:rsidRPr="00EF594D" w:rsidRDefault="00954890" w:rsidP="00954890">
      <w:pPr>
        <w:spacing w:line="240" w:lineRule="auto"/>
        <w:jc w:val="both"/>
        <w:rPr>
          <w:rFonts w:cs="Arial"/>
          <w:szCs w:val="22"/>
        </w:rPr>
      </w:pPr>
      <w:r w:rsidRPr="00EF594D">
        <w:rPr>
          <w:rFonts w:cs="Arial"/>
          <w:szCs w:val="22"/>
        </w:rPr>
        <w:t>Zasledujejo se načela Novega evropskega Bauhausa, ki temeljijo na treh ključnih stebrih:</w:t>
      </w:r>
    </w:p>
    <w:p w14:paraId="1B95D4C4" w14:textId="77777777" w:rsidR="00954890" w:rsidRPr="00EF594D" w:rsidRDefault="00954890" w:rsidP="00954890">
      <w:pPr>
        <w:pStyle w:val="Odstavekseznama"/>
        <w:numPr>
          <w:ilvl w:val="0"/>
          <w:numId w:val="199"/>
        </w:numPr>
        <w:spacing w:line="240" w:lineRule="auto"/>
        <w:jc w:val="both"/>
        <w:rPr>
          <w:rFonts w:cs="Arial"/>
          <w:szCs w:val="22"/>
        </w:rPr>
      </w:pPr>
      <w:proofErr w:type="spellStart"/>
      <w:r w:rsidRPr="00EF594D">
        <w:rPr>
          <w:rFonts w:cs="Arial"/>
          <w:szCs w:val="22"/>
        </w:rPr>
        <w:t>Trajnostnost</w:t>
      </w:r>
      <w:proofErr w:type="spellEnd"/>
      <w:r w:rsidRPr="00EF594D">
        <w:rPr>
          <w:rFonts w:cs="Arial"/>
          <w:szCs w:val="22"/>
        </w:rPr>
        <w:t xml:space="preserve">: uporaba naravnih in </w:t>
      </w:r>
      <w:proofErr w:type="spellStart"/>
      <w:r w:rsidRPr="00EF594D">
        <w:rPr>
          <w:rFonts w:cs="Arial"/>
          <w:szCs w:val="22"/>
        </w:rPr>
        <w:t>nizkoogljičnih</w:t>
      </w:r>
      <w:proofErr w:type="spellEnd"/>
      <w:r w:rsidRPr="00EF594D">
        <w:rPr>
          <w:rFonts w:cs="Arial"/>
          <w:szCs w:val="22"/>
        </w:rPr>
        <w:t xml:space="preserve"> materialov, energetska učinkovitost, </w:t>
      </w:r>
      <w:proofErr w:type="spellStart"/>
      <w:r w:rsidRPr="00EF594D">
        <w:rPr>
          <w:rFonts w:cs="Arial"/>
          <w:szCs w:val="22"/>
        </w:rPr>
        <w:t>biodiverziteta</w:t>
      </w:r>
      <w:proofErr w:type="spellEnd"/>
      <w:r>
        <w:rPr>
          <w:rFonts w:cs="Arial"/>
          <w:szCs w:val="22"/>
        </w:rPr>
        <w:t>;</w:t>
      </w:r>
    </w:p>
    <w:p w14:paraId="5E102344" w14:textId="77777777" w:rsidR="00954890" w:rsidRPr="00EF594D" w:rsidRDefault="00954890" w:rsidP="00954890">
      <w:pPr>
        <w:pStyle w:val="Odstavekseznama"/>
        <w:numPr>
          <w:ilvl w:val="0"/>
          <w:numId w:val="199"/>
        </w:numPr>
        <w:spacing w:line="240" w:lineRule="auto"/>
        <w:jc w:val="both"/>
        <w:rPr>
          <w:rFonts w:cs="Arial"/>
          <w:szCs w:val="22"/>
        </w:rPr>
      </w:pPr>
      <w:r w:rsidRPr="00EF594D">
        <w:rPr>
          <w:rFonts w:cs="Arial"/>
          <w:szCs w:val="22"/>
        </w:rPr>
        <w:t>Vključenost: participativno oblikovanje javnih prostorov, skupnostne pobude, socialna kohezija</w:t>
      </w:r>
      <w:r>
        <w:rPr>
          <w:rFonts w:cs="Arial"/>
          <w:szCs w:val="22"/>
        </w:rPr>
        <w:t>;</w:t>
      </w:r>
    </w:p>
    <w:p w14:paraId="2C25CD28" w14:textId="77777777" w:rsidR="00954890" w:rsidRPr="00EF594D" w:rsidRDefault="00954890" w:rsidP="00954890">
      <w:pPr>
        <w:pStyle w:val="Odstavekseznama"/>
        <w:numPr>
          <w:ilvl w:val="0"/>
          <w:numId w:val="199"/>
        </w:numPr>
        <w:spacing w:line="240" w:lineRule="auto"/>
        <w:jc w:val="both"/>
        <w:rPr>
          <w:rFonts w:cs="Arial"/>
          <w:szCs w:val="22"/>
        </w:rPr>
      </w:pPr>
      <w:r w:rsidRPr="00EF594D">
        <w:rPr>
          <w:rFonts w:cs="Arial"/>
          <w:szCs w:val="22"/>
        </w:rPr>
        <w:t>Estetika: privlačna in funkcionalna arhitektura, kulturna dediščina, umetnost v javnem prostoru.</w:t>
      </w:r>
    </w:p>
    <w:p w14:paraId="413C4F1F" w14:textId="77777777" w:rsidR="00954890" w:rsidRPr="00EF594D" w:rsidRDefault="00954890" w:rsidP="00954890">
      <w:pPr>
        <w:spacing w:line="240" w:lineRule="auto"/>
        <w:jc w:val="both"/>
        <w:rPr>
          <w:rFonts w:cs="Arial"/>
          <w:szCs w:val="22"/>
        </w:rPr>
      </w:pPr>
      <w:r w:rsidRPr="00EF594D">
        <w:rPr>
          <w:rFonts w:cs="Arial"/>
          <w:szCs w:val="22"/>
        </w:rPr>
        <w:t xml:space="preserve">Integracija teh načel v razvoj obmejnih problemskih območij lahko privede do bolj sistematičnega in kakovostnega razvoja, ki presega zgolj ekonomsko rast in upošteva širše družbene, ekološke in kulturne vidike.    </w:t>
      </w:r>
    </w:p>
    <w:p w14:paraId="41B43F10" w14:textId="77777777" w:rsidR="00954890" w:rsidRPr="00EF594D" w:rsidRDefault="00954890" w:rsidP="00954890">
      <w:pPr>
        <w:spacing w:line="240" w:lineRule="auto"/>
        <w:jc w:val="both"/>
        <w:rPr>
          <w:rFonts w:cs="Arial"/>
          <w:szCs w:val="22"/>
        </w:rPr>
      </w:pPr>
    </w:p>
    <w:p w14:paraId="3AE42ABF" w14:textId="77777777" w:rsidR="00954890" w:rsidRPr="00EF594D" w:rsidRDefault="00954890" w:rsidP="00954890">
      <w:pPr>
        <w:spacing w:line="240" w:lineRule="auto"/>
        <w:jc w:val="both"/>
        <w:rPr>
          <w:rFonts w:cs="Arial"/>
          <w:szCs w:val="22"/>
        </w:rPr>
      </w:pPr>
      <w:r w:rsidRPr="00EF594D">
        <w:rPr>
          <w:rFonts w:cs="Arial"/>
          <w:szCs w:val="22"/>
        </w:rPr>
        <w:t>Pričakovani merljivi učinki in rezultati ukrepa:</w:t>
      </w:r>
    </w:p>
    <w:p w14:paraId="5E48A45F" w14:textId="77777777" w:rsidR="00954890" w:rsidRPr="00EF594D" w:rsidRDefault="00954890" w:rsidP="00954890">
      <w:pPr>
        <w:pStyle w:val="Odstavekseznama"/>
        <w:numPr>
          <w:ilvl w:val="0"/>
          <w:numId w:val="54"/>
        </w:numPr>
        <w:spacing w:line="240" w:lineRule="auto"/>
        <w:jc w:val="both"/>
        <w:rPr>
          <w:rFonts w:cs="Arial"/>
          <w:szCs w:val="22"/>
        </w:rPr>
      </w:pPr>
      <w:r w:rsidRPr="00EF594D">
        <w:rPr>
          <w:rFonts w:cs="Arial"/>
          <w:szCs w:val="22"/>
        </w:rPr>
        <w:t>število podprtih investicijskih projektov,</w:t>
      </w:r>
    </w:p>
    <w:p w14:paraId="23D6B930" w14:textId="77777777" w:rsidR="00954890" w:rsidRPr="00EF594D" w:rsidRDefault="00954890" w:rsidP="00954890">
      <w:pPr>
        <w:pStyle w:val="Odstavekseznama"/>
        <w:numPr>
          <w:ilvl w:val="0"/>
          <w:numId w:val="54"/>
        </w:numPr>
        <w:spacing w:line="240" w:lineRule="auto"/>
        <w:jc w:val="both"/>
        <w:rPr>
          <w:rFonts w:cs="Arial"/>
          <w:szCs w:val="22"/>
        </w:rPr>
      </w:pPr>
      <w:r w:rsidRPr="00EF594D">
        <w:rPr>
          <w:rFonts w:cs="Arial"/>
          <w:szCs w:val="22"/>
        </w:rPr>
        <w:t>neto površina obnovljenih, revitaliziranih ali zgrajenih objektov javne infrastrukture,</w:t>
      </w:r>
    </w:p>
    <w:p w14:paraId="7F8B36C2" w14:textId="77777777" w:rsidR="00954890" w:rsidRDefault="00954890" w:rsidP="00954890">
      <w:pPr>
        <w:pStyle w:val="Odstavekseznama"/>
        <w:numPr>
          <w:ilvl w:val="0"/>
          <w:numId w:val="54"/>
        </w:numPr>
        <w:spacing w:line="240" w:lineRule="auto"/>
        <w:jc w:val="both"/>
        <w:rPr>
          <w:rFonts w:cs="Arial"/>
          <w:szCs w:val="22"/>
        </w:rPr>
      </w:pPr>
      <w:r w:rsidRPr="00EF594D">
        <w:rPr>
          <w:rFonts w:cs="Arial"/>
          <w:szCs w:val="22"/>
        </w:rPr>
        <w:t xml:space="preserve">število izvedenih ukrepov v smeri trajnostne naravnanosti projekta oziroma </w:t>
      </w:r>
      <w:proofErr w:type="spellStart"/>
      <w:r w:rsidRPr="00EF594D">
        <w:rPr>
          <w:rFonts w:cs="Arial"/>
          <w:szCs w:val="22"/>
        </w:rPr>
        <w:t>t.i</w:t>
      </w:r>
      <w:proofErr w:type="spellEnd"/>
      <w:r w:rsidRPr="00EF594D">
        <w:rPr>
          <w:rFonts w:cs="Arial"/>
          <w:szCs w:val="22"/>
        </w:rPr>
        <w:t>. modre/zelene infrastrukture,</w:t>
      </w:r>
      <w:r>
        <w:rPr>
          <w:rFonts w:cs="Arial"/>
          <w:szCs w:val="22"/>
        </w:rPr>
        <w:t xml:space="preserve"> </w:t>
      </w:r>
    </w:p>
    <w:p w14:paraId="1AC0A5E4" w14:textId="77777777" w:rsidR="00954890" w:rsidRPr="00EF594D" w:rsidRDefault="00954890" w:rsidP="00954890">
      <w:pPr>
        <w:pStyle w:val="Odstavekseznama"/>
        <w:numPr>
          <w:ilvl w:val="0"/>
          <w:numId w:val="54"/>
        </w:numPr>
        <w:spacing w:line="240" w:lineRule="auto"/>
        <w:jc w:val="both"/>
        <w:rPr>
          <w:rFonts w:cs="Arial"/>
          <w:szCs w:val="22"/>
        </w:rPr>
      </w:pPr>
      <w:r w:rsidRPr="00EF594D">
        <w:rPr>
          <w:rFonts w:cs="Arial"/>
          <w:szCs w:val="22"/>
        </w:rPr>
        <w:t>število izdelanih vizij razvoja</w:t>
      </w:r>
      <w:r>
        <w:rPr>
          <w:rFonts w:cs="Arial"/>
          <w:szCs w:val="22"/>
        </w:rPr>
        <w:t xml:space="preserve"> in programov uporabe </w:t>
      </w:r>
      <w:r w:rsidRPr="00EF594D">
        <w:rPr>
          <w:rFonts w:cs="Arial"/>
          <w:szCs w:val="22"/>
        </w:rPr>
        <w:t>z načrtom upravljanja revitaliziranega objekta,</w:t>
      </w:r>
    </w:p>
    <w:p w14:paraId="6BA8E794" w14:textId="77777777" w:rsidR="00954890" w:rsidRPr="00EF594D" w:rsidRDefault="00954890" w:rsidP="00954890">
      <w:pPr>
        <w:pStyle w:val="Odstavekseznama"/>
        <w:numPr>
          <w:ilvl w:val="0"/>
          <w:numId w:val="54"/>
        </w:numPr>
        <w:spacing w:line="240" w:lineRule="auto"/>
        <w:jc w:val="both"/>
        <w:rPr>
          <w:rFonts w:cs="Arial"/>
          <w:szCs w:val="22"/>
        </w:rPr>
      </w:pPr>
      <w:r w:rsidRPr="00EF594D">
        <w:rPr>
          <w:rFonts w:cs="Arial"/>
          <w:szCs w:val="22"/>
        </w:rPr>
        <w:t>število novih storitev, funkcij ali dejavnosti v obnovljenih, revitaliziranih ali zgrajenih objektih javne infrastrukture,</w:t>
      </w:r>
    </w:p>
    <w:p w14:paraId="49C90B1B" w14:textId="77777777" w:rsidR="00954890" w:rsidRPr="00EF594D" w:rsidRDefault="00954890" w:rsidP="00954890">
      <w:pPr>
        <w:pStyle w:val="Odstavekseznama"/>
        <w:numPr>
          <w:ilvl w:val="0"/>
          <w:numId w:val="54"/>
        </w:numPr>
        <w:spacing w:line="240" w:lineRule="auto"/>
        <w:jc w:val="both"/>
        <w:rPr>
          <w:rFonts w:cs="Arial"/>
          <w:szCs w:val="22"/>
        </w:rPr>
      </w:pPr>
      <w:r w:rsidRPr="00EF594D">
        <w:rPr>
          <w:rFonts w:cs="Arial"/>
          <w:szCs w:val="22"/>
        </w:rPr>
        <w:t>število izvedenih delavnic, dogodkov, prireditev v povezavi z novimi storitvami, funkcijami oz. dejavnostmi v obnovljenih, revitaliziranih ali zgrajenih objektih javne infrastrukture,</w:t>
      </w:r>
    </w:p>
    <w:p w14:paraId="40BBEBD7" w14:textId="77777777" w:rsidR="00954890" w:rsidRPr="00EF594D" w:rsidRDefault="00954890" w:rsidP="00954890">
      <w:pPr>
        <w:pStyle w:val="Odstavekseznama"/>
        <w:numPr>
          <w:ilvl w:val="0"/>
          <w:numId w:val="54"/>
        </w:numPr>
        <w:spacing w:line="240" w:lineRule="auto"/>
        <w:jc w:val="both"/>
        <w:rPr>
          <w:rFonts w:cs="Arial"/>
          <w:szCs w:val="22"/>
        </w:rPr>
      </w:pPr>
      <w:r w:rsidRPr="00EF594D">
        <w:rPr>
          <w:rFonts w:cs="Arial"/>
          <w:szCs w:val="22"/>
        </w:rPr>
        <w:t xml:space="preserve">drugi učinki in rezultati.    </w:t>
      </w:r>
    </w:p>
    <w:p w14:paraId="04537991" w14:textId="77777777" w:rsidR="00954890" w:rsidRPr="00EF594D" w:rsidRDefault="00954890" w:rsidP="00954890">
      <w:pPr>
        <w:pStyle w:val="Odstavekseznama"/>
        <w:spacing w:line="240" w:lineRule="auto"/>
        <w:ind w:left="360"/>
        <w:jc w:val="both"/>
        <w:rPr>
          <w:rFonts w:cs="Arial"/>
          <w:szCs w:val="22"/>
        </w:rPr>
      </w:pPr>
    </w:p>
    <w:p w14:paraId="116B56B7" w14:textId="77777777" w:rsidR="00954890" w:rsidRPr="00EF594D" w:rsidRDefault="00954890" w:rsidP="00954890">
      <w:pPr>
        <w:spacing w:line="240" w:lineRule="auto"/>
        <w:jc w:val="both"/>
        <w:rPr>
          <w:rFonts w:cs="Arial"/>
          <w:szCs w:val="22"/>
        </w:rPr>
      </w:pPr>
      <w:r w:rsidRPr="00EF594D">
        <w:rPr>
          <w:rFonts w:cs="Arial"/>
          <w:b/>
          <w:szCs w:val="22"/>
        </w:rPr>
        <w:t>Predmet, aktivnosti</w:t>
      </w:r>
      <w:r w:rsidRPr="00EF594D">
        <w:rPr>
          <w:rFonts w:cs="Arial"/>
          <w:szCs w:val="22"/>
        </w:rPr>
        <w:t xml:space="preserve"> </w:t>
      </w:r>
    </w:p>
    <w:p w14:paraId="5DEA764E" w14:textId="77777777" w:rsidR="00954890" w:rsidRPr="00EF594D" w:rsidRDefault="00954890" w:rsidP="00954890">
      <w:pPr>
        <w:spacing w:line="240" w:lineRule="auto"/>
        <w:jc w:val="both"/>
        <w:rPr>
          <w:rFonts w:cs="Arial"/>
          <w:szCs w:val="22"/>
        </w:rPr>
      </w:pPr>
      <w:r w:rsidRPr="00EF594D">
        <w:rPr>
          <w:rFonts w:cs="Arial"/>
          <w:szCs w:val="22"/>
        </w:rPr>
        <w:t>Predmet ukrepa je obnova, revitalizacija zapuščenih, delno zapuščenih in nevzdrževanih objektov javne infrastrukture, v katerih bodo vzpostavljeni infrastrukturni pogoji za dejavnosti, kot na primer:</w:t>
      </w:r>
    </w:p>
    <w:p w14:paraId="06C987A6"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t>večnamenskih dvoran,</w:t>
      </w:r>
    </w:p>
    <w:p w14:paraId="7C65A1B3"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t>dnevnih in oskrbnih centrov,</w:t>
      </w:r>
    </w:p>
    <w:p w14:paraId="61F94B48"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t>mladinskih centrov,</w:t>
      </w:r>
    </w:p>
    <w:p w14:paraId="33CA01B8"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t>centrov za krepitev kompetenc mladih in starejših,</w:t>
      </w:r>
    </w:p>
    <w:p w14:paraId="67B0AD48"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t>podjetniških inkubatorjev,</w:t>
      </w:r>
    </w:p>
    <w:p w14:paraId="7FF4A142"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t>prostorov sodela (</w:t>
      </w:r>
      <w:proofErr w:type="spellStart"/>
      <w:r w:rsidRPr="00EF594D">
        <w:rPr>
          <w:rFonts w:cs="Arial"/>
          <w:szCs w:val="22"/>
        </w:rPr>
        <w:t>coworking</w:t>
      </w:r>
      <w:proofErr w:type="spellEnd"/>
      <w:r w:rsidRPr="00EF594D">
        <w:rPr>
          <w:rFonts w:cs="Arial"/>
          <w:szCs w:val="22"/>
        </w:rPr>
        <w:t xml:space="preserve"> prostorov),</w:t>
      </w:r>
    </w:p>
    <w:p w14:paraId="66DB55B6"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t>centrov za delo na daljavo z videokonferenčnimi prostori,</w:t>
      </w:r>
    </w:p>
    <w:p w14:paraId="07742753"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t xml:space="preserve">krepitve varstva kulturne dediščine oziroma kulturnih spomenikov, </w:t>
      </w:r>
    </w:p>
    <w:p w14:paraId="0E154677"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t>muzejev,</w:t>
      </w:r>
    </w:p>
    <w:p w14:paraId="613CF641"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t>turistično informacijskih centrov,</w:t>
      </w:r>
    </w:p>
    <w:p w14:paraId="7AC01033" w14:textId="77777777" w:rsidR="00954890" w:rsidRPr="00126FA2" w:rsidRDefault="00954890" w:rsidP="00954890">
      <w:pPr>
        <w:pStyle w:val="Odstavekseznama"/>
        <w:numPr>
          <w:ilvl w:val="0"/>
          <w:numId w:val="53"/>
        </w:numPr>
        <w:spacing w:line="240" w:lineRule="auto"/>
        <w:ind w:left="426"/>
        <w:contextualSpacing w:val="0"/>
        <w:jc w:val="both"/>
        <w:rPr>
          <w:rFonts w:cs="Arial"/>
          <w:szCs w:val="22"/>
        </w:rPr>
      </w:pPr>
      <w:proofErr w:type="spellStart"/>
      <w:r w:rsidRPr="00126FA2">
        <w:rPr>
          <w:rFonts w:cs="Arial"/>
          <w:szCs w:val="22"/>
        </w:rPr>
        <w:t>interpretacijskih</w:t>
      </w:r>
      <w:proofErr w:type="spellEnd"/>
      <w:r w:rsidRPr="00126FA2">
        <w:rPr>
          <w:rFonts w:cs="Arial"/>
          <w:szCs w:val="22"/>
        </w:rPr>
        <w:t xml:space="preserve"> centrov,</w:t>
      </w:r>
    </w:p>
    <w:p w14:paraId="353A66A5" w14:textId="77777777" w:rsidR="00954890" w:rsidRPr="00126FA2" w:rsidRDefault="00954890" w:rsidP="00954890">
      <w:pPr>
        <w:pStyle w:val="Odstavekseznama"/>
        <w:numPr>
          <w:ilvl w:val="0"/>
          <w:numId w:val="53"/>
        </w:numPr>
        <w:spacing w:line="240" w:lineRule="auto"/>
        <w:ind w:left="426"/>
        <w:contextualSpacing w:val="0"/>
        <w:jc w:val="both"/>
        <w:rPr>
          <w:rFonts w:cs="Arial"/>
          <w:szCs w:val="22"/>
        </w:rPr>
      </w:pPr>
      <w:r w:rsidRPr="00126FA2">
        <w:rPr>
          <w:rFonts w:cs="Arial"/>
          <w:szCs w:val="22"/>
        </w:rPr>
        <w:t xml:space="preserve">trajnostna prenova zapuščenih industrijskih objektov v kulturno-kreativne centre, </w:t>
      </w:r>
    </w:p>
    <w:p w14:paraId="1C8093FF" w14:textId="77777777" w:rsidR="00954890" w:rsidRPr="00126FA2" w:rsidRDefault="00954890" w:rsidP="00954890">
      <w:pPr>
        <w:pStyle w:val="Odstavekseznama"/>
        <w:numPr>
          <w:ilvl w:val="0"/>
          <w:numId w:val="53"/>
        </w:numPr>
        <w:spacing w:line="240" w:lineRule="auto"/>
        <w:ind w:left="426"/>
        <w:contextualSpacing w:val="0"/>
        <w:jc w:val="both"/>
        <w:rPr>
          <w:rFonts w:cs="Arial"/>
          <w:szCs w:val="22"/>
        </w:rPr>
      </w:pPr>
      <w:r w:rsidRPr="00126FA2">
        <w:rPr>
          <w:rFonts w:cs="Arial"/>
          <w:szCs w:val="22"/>
        </w:rPr>
        <w:t xml:space="preserve">oblikovanje </w:t>
      </w:r>
      <w:proofErr w:type="spellStart"/>
      <w:r w:rsidRPr="00126FA2">
        <w:rPr>
          <w:rFonts w:cs="Arial"/>
          <w:szCs w:val="22"/>
        </w:rPr>
        <w:t>multifunkcionalnih</w:t>
      </w:r>
      <w:proofErr w:type="spellEnd"/>
      <w:r w:rsidRPr="00126FA2">
        <w:rPr>
          <w:rFonts w:cs="Arial"/>
          <w:szCs w:val="22"/>
        </w:rPr>
        <w:t xml:space="preserve"> javnih prostorov, kjer se prepletajo kultura, lokalna podjetništvo in socialne storitve,</w:t>
      </w:r>
    </w:p>
    <w:p w14:paraId="0BBA5F21" w14:textId="77777777" w:rsidR="00954890" w:rsidRPr="00126FA2" w:rsidRDefault="00954890" w:rsidP="00954890">
      <w:pPr>
        <w:pStyle w:val="Odstavekseznama"/>
        <w:numPr>
          <w:ilvl w:val="0"/>
          <w:numId w:val="53"/>
        </w:numPr>
        <w:spacing w:line="240" w:lineRule="auto"/>
        <w:ind w:left="426"/>
        <w:contextualSpacing w:val="0"/>
        <w:jc w:val="both"/>
        <w:rPr>
          <w:rFonts w:cs="Arial"/>
          <w:szCs w:val="22"/>
        </w:rPr>
      </w:pPr>
      <w:r w:rsidRPr="00126FA2">
        <w:rPr>
          <w:rFonts w:cs="Arial"/>
          <w:szCs w:val="22"/>
        </w:rPr>
        <w:t xml:space="preserve">vzpostavitev kvalitetnih kulturnih programov in vsebin, ki gradijo na lokalnih vrednotah, principih, idejah in dediščini, </w:t>
      </w:r>
    </w:p>
    <w:p w14:paraId="07E01F07"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t xml:space="preserve">idr. </w:t>
      </w:r>
    </w:p>
    <w:p w14:paraId="3C12FF33" w14:textId="77777777" w:rsidR="00954890" w:rsidRPr="00EF594D" w:rsidRDefault="00954890" w:rsidP="00954890">
      <w:pPr>
        <w:spacing w:line="240" w:lineRule="auto"/>
        <w:jc w:val="both"/>
        <w:rPr>
          <w:rFonts w:cs="Arial"/>
          <w:szCs w:val="22"/>
        </w:rPr>
      </w:pPr>
    </w:p>
    <w:p w14:paraId="3FD50F16" w14:textId="77777777" w:rsidR="00954890" w:rsidRPr="00EF594D" w:rsidRDefault="00954890" w:rsidP="00954890">
      <w:pPr>
        <w:spacing w:line="240" w:lineRule="auto"/>
        <w:jc w:val="both"/>
        <w:rPr>
          <w:rFonts w:cs="Arial"/>
          <w:szCs w:val="22"/>
        </w:rPr>
      </w:pPr>
      <w:r w:rsidRPr="00EF594D">
        <w:rPr>
          <w:rFonts w:cs="Arial"/>
          <w:szCs w:val="22"/>
        </w:rPr>
        <w:t xml:space="preserve">Izvajale so bodo naslednje upravičene projektne aktivnosti: </w:t>
      </w:r>
    </w:p>
    <w:p w14:paraId="6BB08460"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lastRenderedPageBreak/>
        <w:t>celovita obnova oz. gradnja objekta, gradbeno-obrtniško-instalacijska dela ter strokovni nadzor gradnje,</w:t>
      </w:r>
    </w:p>
    <w:p w14:paraId="6DD3385B"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t>nakup nepremičnin,</w:t>
      </w:r>
    </w:p>
    <w:p w14:paraId="5B25E109"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t>spremembe namembnosti prostorov objektov,</w:t>
      </w:r>
    </w:p>
    <w:p w14:paraId="5736F859"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t>izdelava projektne in investicijske dokumentacije,</w:t>
      </w:r>
    </w:p>
    <w:p w14:paraId="72E2659D" w14:textId="77777777" w:rsidR="00954890" w:rsidRDefault="00954890" w:rsidP="00954890">
      <w:pPr>
        <w:pStyle w:val="Odstavekseznama"/>
        <w:numPr>
          <w:ilvl w:val="0"/>
          <w:numId w:val="53"/>
        </w:numPr>
        <w:spacing w:line="240" w:lineRule="auto"/>
        <w:ind w:left="426"/>
        <w:contextualSpacing w:val="0"/>
        <w:jc w:val="both"/>
        <w:rPr>
          <w:rFonts w:cs="Arial"/>
          <w:noProof/>
          <w:szCs w:val="22"/>
        </w:rPr>
      </w:pPr>
      <w:r w:rsidRPr="00EF594D">
        <w:rPr>
          <w:rFonts w:cs="Arial"/>
          <w:szCs w:val="22"/>
        </w:rPr>
        <w:t xml:space="preserve">nakup, najem ter zakup opreme, </w:t>
      </w:r>
    </w:p>
    <w:p w14:paraId="72613ED4" w14:textId="77777777" w:rsidR="00954890" w:rsidRPr="00126FA2" w:rsidRDefault="00954890" w:rsidP="00954890">
      <w:pPr>
        <w:pStyle w:val="Odstavekseznama"/>
        <w:numPr>
          <w:ilvl w:val="0"/>
          <w:numId w:val="53"/>
        </w:numPr>
        <w:spacing w:line="240" w:lineRule="auto"/>
        <w:ind w:left="426"/>
        <w:contextualSpacing w:val="0"/>
        <w:jc w:val="both"/>
        <w:rPr>
          <w:rFonts w:cs="Arial"/>
          <w:noProof/>
          <w:szCs w:val="22"/>
        </w:rPr>
      </w:pPr>
      <w:r w:rsidRPr="00EF594D">
        <w:rPr>
          <w:rFonts w:cs="Arial"/>
          <w:noProof/>
          <w:szCs w:val="22"/>
        </w:rPr>
        <w:t xml:space="preserve">prometna, </w:t>
      </w:r>
      <w:r w:rsidRPr="00126FA2">
        <w:rPr>
          <w:rFonts w:cs="Arial"/>
          <w:noProof/>
          <w:szCs w:val="22"/>
        </w:rPr>
        <w:t>energetska, komunalna in telekomunikacijska infrastruktura revitaliziranega objekta,</w:t>
      </w:r>
    </w:p>
    <w:p w14:paraId="17B44287"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126FA2">
        <w:rPr>
          <w:rFonts w:cs="Arial"/>
          <w:szCs w:val="22"/>
        </w:rPr>
        <w:t>izdelava vizije razvoja in programa uporabe revitaliziranega</w:t>
      </w:r>
      <w:r w:rsidRPr="00EF594D">
        <w:rPr>
          <w:rFonts w:cs="Arial"/>
          <w:szCs w:val="22"/>
        </w:rPr>
        <w:t xml:space="preserve"> objekta,</w:t>
      </w:r>
    </w:p>
    <w:p w14:paraId="79690417"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t>arheološka izkopavanja,</w:t>
      </w:r>
    </w:p>
    <w:p w14:paraId="4CCED865"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t>izdelava varnostnega načrta ter izvajanje varstva pri delu,</w:t>
      </w:r>
    </w:p>
    <w:p w14:paraId="36508637"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t xml:space="preserve">informiranje in obveščanje,  </w:t>
      </w:r>
    </w:p>
    <w:p w14:paraId="4A39B88F"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t>upravljanje oziroma ureditev prenosa v upravljanje ter načrt upravljanja dejavnosti,</w:t>
      </w:r>
    </w:p>
    <w:p w14:paraId="236A11DB" w14:textId="77777777" w:rsidR="00954890" w:rsidRPr="00EF594D" w:rsidRDefault="00954890" w:rsidP="00954890">
      <w:pPr>
        <w:pStyle w:val="Odstavekseznama"/>
        <w:numPr>
          <w:ilvl w:val="0"/>
          <w:numId w:val="53"/>
        </w:numPr>
        <w:spacing w:line="240" w:lineRule="auto"/>
        <w:ind w:left="426"/>
        <w:contextualSpacing w:val="0"/>
        <w:jc w:val="both"/>
        <w:rPr>
          <w:rFonts w:cs="Arial"/>
          <w:szCs w:val="22"/>
        </w:rPr>
      </w:pPr>
      <w:r w:rsidRPr="00EF594D">
        <w:rPr>
          <w:rFonts w:cs="Arial"/>
          <w:szCs w:val="22"/>
        </w:rPr>
        <w:t>druge aktivnosti za izvedbo projekta v javnem interesu.</w:t>
      </w:r>
    </w:p>
    <w:p w14:paraId="373BB21C" w14:textId="77777777" w:rsidR="00954890" w:rsidRPr="00EF594D" w:rsidRDefault="00954890" w:rsidP="00954890">
      <w:pPr>
        <w:spacing w:line="240" w:lineRule="auto"/>
        <w:jc w:val="both"/>
        <w:rPr>
          <w:rFonts w:cs="Arial"/>
          <w:szCs w:val="22"/>
        </w:rPr>
      </w:pPr>
    </w:p>
    <w:p w14:paraId="082CB4D1" w14:textId="77777777" w:rsidR="00954890" w:rsidRPr="00EF594D" w:rsidRDefault="00954890" w:rsidP="00954890">
      <w:pPr>
        <w:spacing w:line="240" w:lineRule="auto"/>
        <w:jc w:val="both"/>
        <w:rPr>
          <w:rFonts w:cs="Arial"/>
          <w:szCs w:val="22"/>
        </w:rPr>
      </w:pPr>
      <w:r w:rsidRPr="00EF594D">
        <w:rPr>
          <w:rFonts w:cs="Arial"/>
          <w:szCs w:val="22"/>
        </w:rPr>
        <w:t>Podrobnejše podprte aktivnosti, pogoji in merila bodo določeni ob pričetku izvajanja.</w:t>
      </w:r>
    </w:p>
    <w:p w14:paraId="362164D5" w14:textId="77777777" w:rsidR="00954890" w:rsidRPr="00EF594D" w:rsidRDefault="00954890" w:rsidP="00954890">
      <w:pPr>
        <w:spacing w:line="240" w:lineRule="auto"/>
        <w:jc w:val="both"/>
        <w:rPr>
          <w:rFonts w:cs="Arial"/>
          <w:szCs w:val="22"/>
        </w:rPr>
      </w:pPr>
    </w:p>
    <w:p w14:paraId="3A260DFB" w14:textId="77777777" w:rsidR="00954890" w:rsidRPr="00EF594D" w:rsidRDefault="00954890" w:rsidP="00954890">
      <w:pPr>
        <w:spacing w:line="240" w:lineRule="auto"/>
        <w:jc w:val="both"/>
        <w:rPr>
          <w:rFonts w:cs="Arial"/>
          <w:b/>
          <w:szCs w:val="22"/>
        </w:rPr>
      </w:pPr>
      <w:r w:rsidRPr="00EF594D">
        <w:rPr>
          <w:rFonts w:cs="Arial"/>
          <w:b/>
          <w:szCs w:val="22"/>
        </w:rPr>
        <w:t>Izvajanje</w:t>
      </w:r>
    </w:p>
    <w:p w14:paraId="60F31E6A" w14:textId="77777777" w:rsidR="00954890" w:rsidRPr="00EF594D" w:rsidRDefault="00954890" w:rsidP="00954890">
      <w:pPr>
        <w:spacing w:line="240" w:lineRule="auto"/>
        <w:jc w:val="both"/>
        <w:rPr>
          <w:rFonts w:cs="Arial"/>
          <w:szCs w:val="22"/>
        </w:rPr>
      </w:pPr>
      <w:r w:rsidRPr="00EF594D">
        <w:rPr>
          <w:rFonts w:cs="Arial"/>
          <w:szCs w:val="22"/>
        </w:rPr>
        <w:t>Javni razpisi ali javni pozivi.</w:t>
      </w:r>
    </w:p>
    <w:p w14:paraId="69E2A63E" w14:textId="77777777" w:rsidR="00954890" w:rsidRPr="00EF594D" w:rsidRDefault="00954890" w:rsidP="00954890">
      <w:pPr>
        <w:spacing w:line="240" w:lineRule="auto"/>
        <w:jc w:val="both"/>
        <w:rPr>
          <w:rFonts w:cs="Arial"/>
          <w:b/>
          <w:szCs w:val="22"/>
        </w:rPr>
      </w:pPr>
    </w:p>
    <w:p w14:paraId="37107B48" w14:textId="77777777" w:rsidR="00954890" w:rsidRPr="00EF594D" w:rsidRDefault="00954890" w:rsidP="00954890">
      <w:pPr>
        <w:spacing w:line="240" w:lineRule="auto"/>
        <w:jc w:val="both"/>
        <w:rPr>
          <w:rFonts w:cs="Arial"/>
          <w:szCs w:val="22"/>
        </w:rPr>
      </w:pPr>
      <w:r w:rsidRPr="00EF594D">
        <w:rPr>
          <w:rFonts w:cs="Arial"/>
          <w:szCs w:val="22"/>
        </w:rPr>
        <w:t>Nosilci ukrepa: MKRR in SRRS</w:t>
      </w:r>
      <w:r>
        <w:rPr>
          <w:rFonts w:cs="Arial"/>
          <w:szCs w:val="22"/>
        </w:rPr>
        <w:t>, druga ministrstva.</w:t>
      </w:r>
    </w:p>
    <w:p w14:paraId="0E563C12" w14:textId="77777777" w:rsidR="00954890" w:rsidRPr="00EF594D" w:rsidRDefault="00954890" w:rsidP="00954890">
      <w:pPr>
        <w:spacing w:line="240" w:lineRule="auto"/>
        <w:jc w:val="both"/>
        <w:rPr>
          <w:rFonts w:cs="Arial"/>
          <w:b/>
          <w:szCs w:val="22"/>
        </w:rPr>
      </w:pPr>
    </w:p>
    <w:p w14:paraId="1D4B39E2" w14:textId="77777777" w:rsidR="00954890" w:rsidRPr="00EF594D" w:rsidRDefault="00954890" w:rsidP="00954890">
      <w:pPr>
        <w:spacing w:line="240" w:lineRule="auto"/>
        <w:jc w:val="both"/>
        <w:rPr>
          <w:rFonts w:cs="Arial"/>
          <w:bCs/>
          <w:szCs w:val="22"/>
        </w:rPr>
      </w:pPr>
      <w:r w:rsidRPr="00EF594D">
        <w:rPr>
          <w:rFonts w:cs="Arial"/>
          <w:bCs/>
          <w:szCs w:val="22"/>
        </w:rPr>
        <w:t>Izvedba ukrepa in podprtih projektov se lahko kombinira z različnimi nepovratnimi in povratnimi viri financiranja ter z vsebino drugih ukrepov programa.</w:t>
      </w:r>
    </w:p>
    <w:p w14:paraId="69F8678B" w14:textId="77777777" w:rsidR="00954890" w:rsidRPr="00EF594D" w:rsidRDefault="00954890" w:rsidP="00954890">
      <w:pPr>
        <w:spacing w:line="240" w:lineRule="auto"/>
        <w:jc w:val="both"/>
        <w:rPr>
          <w:rFonts w:cs="Arial"/>
          <w:bCs/>
          <w:szCs w:val="22"/>
        </w:rPr>
      </w:pPr>
    </w:p>
    <w:p w14:paraId="79A93488" w14:textId="77777777" w:rsidR="00954890" w:rsidRPr="00EF594D" w:rsidRDefault="00954890" w:rsidP="00954890">
      <w:pPr>
        <w:spacing w:line="240" w:lineRule="auto"/>
        <w:jc w:val="both"/>
        <w:rPr>
          <w:rFonts w:cs="Arial"/>
          <w:bCs/>
          <w:szCs w:val="22"/>
        </w:rPr>
      </w:pPr>
      <w:r w:rsidRPr="00EF594D">
        <w:rPr>
          <w:rFonts w:cs="Arial"/>
          <w:bCs/>
          <w:szCs w:val="22"/>
        </w:rPr>
        <w:t>Za doseganje ciljev podnebne politike se pri izvajanju investicijskih projektov upoštevajo predpisi presojanja vplivov na okolje ter zelenega proračunskega načrtovanja.</w:t>
      </w:r>
    </w:p>
    <w:p w14:paraId="6B513AF7" w14:textId="77777777" w:rsidR="00954890" w:rsidRPr="00EF594D" w:rsidRDefault="00954890" w:rsidP="00954890">
      <w:pPr>
        <w:spacing w:line="240" w:lineRule="auto"/>
        <w:jc w:val="both"/>
        <w:rPr>
          <w:rFonts w:cs="Arial"/>
          <w:b/>
          <w:szCs w:val="22"/>
        </w:rPr>
      </w:pPr>
    </w:p>
    <w:p w14:paraId="265015C9" w14:textId="77777777" w:rsidR="00954890" w:rsidRPr="00EF594D" w:rsidRDefault="00954890" w:rsidP="00954890">
      <w:pPr>
        <w:spacing w:line="240" w:lineRule="auto"/>
        <w:jc w:val="both"/>
        <w:rPr>
          <w:rFonts w:cs="Arial"/>
          <w:szCs w:val="22"/>
        </w:rPr>
      </w:pPr>
      <w:r w:rsidRPr="00EF594D">
        <w:rPr>
          <w:rFonts w:cs="Arial"/>
          <w:b/>
          <w:szCs w:val="22"/>
        </w:rPr>
        <w:t>Ciljne skupine</w:t>
      </w:r>
      <w:r w:rsidRPr="00EF594D">
        <w:rPr>
          <w:rFonts w:cs="Arial"/>
          <w:szCs w:val="22"/>
        </w:rPr>
        <w:t xml:space="preserve"> </w:t>
      </w:r>
    </w:p>
    <w:p w14:paraId="696083D4" w14:textId="77777777" w:rsidR="00954890" w:rsidRPr="00EF594D" w:rsidRDefault="00954890" w:rsidP="00954890">
      <w:pPr>
        <w:spacing w:line="240" w:lineRule="auto"/>
        <w:jc w:val="both"/>
        <w:rPr>
          <w:rFonts w:cs="Arial"/>
          <w:szCs w:val="22"/>
        </w:rPr>
      </w:pPr>
      <w:r w:rsidRPr="00EF594D">
        <w:rPr>
          <w:rFonts w:cs="Arial"/>
          <w:szCs w:val="22"/>
        </w:rPr>
        <w:t>Prebivalci, turisti.</w:t>
      </w:r>
    </w:p>
    <w:p w14:paraId="36AE449E" w14:textId="77777777" w:rsidR="00954890" w:rsidRPr="00EF594D" w:rsidRDefault="00954890" w:rsidP="00954890">
      <w:pPr>
        <w:spacing w:line="240" w:lineRule="auto"/>
        <w:jc w:val="both"/>
        <w:rPr>
          <w:rFonts w:cs="Arial"/>
          <w:szCs w:val="22"/>
        </w:rPr>
      </w:pPr>
    </w:p>
    <w:p w14:paraId="568B2AC1" w14:textId="77777777" w:rsidR="00954890" w:rsidRPr="00EF594D" w:rsidRDefault="00954890" w:rsidP="00954890">
      <w:pPr>
        <w:spacing w:line="240" w:lineRule="auto"/>
        <w:jc w:val="both"/>
        <w:rPr>
          <w:rFonts w:cs="Arial"/>
          <w:szCs w:val="22"/>
        </w:rPr>
      </w:pPr>
      <w:r w:rsidRPr="00EF594D">
        <w:rPr>
          <w:rFonts w:cs="Arial"/>
          <w:szCs w:val="22"/>
        </w:rPr>
        <w:t>Končni prejemniki (upravičenci): občine, subjekti javnega prava.</w:t>
      </w:r>
    </w:p>
    <w:p w14:paraId="33F40149" w14:textId="77777777" w:rsidR="00954890" w:rsidRPr="00EF594D" w:rsidRDefault="00954890" w:rsidP="00954890">
      <w:pPr>
        <w:spacing w:line="240" w:lineRule="auto"/>
        <w:rPr>
          <w:rFonts w:cs="Arial"/>
          <w:szCs w:val="22"/>
        </w:rPr>
      </w:pPr>
    </w:p>
    <w:p w14:paraId="32E218D3" w14:textId="77777777" w:rsidR="00954890" w:rsidRPr="00EF594D" w:rsidRDefault="00954890" w:rsidP="00954890">
      <w:pPr>
        <w:spacing w:line="240" w:lineRule="auto"/>
        <w:rPr>
          <w:rFonts w:cs="Arial"/>
          <w:b/>
          <w:szCs w:val="22"/>
        </w:rPr>
      </w:pPr>
      <w:r w:rsidRPr="00EF594D">
        <w:rPr>
          <w:rFonts w:cs="Arial"/>
          <w:b/>
          <w:szCs w:val="22"/>
        </w:rPr>
        <w:t>Državna pomoč</w:t>
      </w:r>
    </w:p>
    <w:p w14:paraId="26DF1F2F" w14:textId="77777777" w:rsidR="00954890" w:rsidRPr="00EF594D" w:rsidRDefault="00954890" w:rsidP="00954890">
      <w:pPr>
        <w:spacing w:line="240" w:lineRule="auto"/>
        <w:jc w:val="both"/>
        <w:rPr>
          <w:rFonts w:cs="Arial"/>
          <w:szCs w:val="22"/>
        </w:rPr>
      </w:pPr>
      <w:r w:rsidRPr="00EF594D">
        <w:rPr>
          <w:rFonts w:cs="Arial"/>
          <w:szCs w:val="22"/>
        </w:rPr>
        <w:t xml:space="preserve">Ukrep praviloma ne predstavlja državne pomoči. </w:t>
      </w:r>
      <w:r w:rsidRPr="00EF594D">
        <w:rPr>
          <w:rFonts w:cs="Arial"/>
          <w:noProof/>
          <w:szCs w:val="22"/>
        </w:rPr>
        <w:t>V kolikor bo ugotovljeno, da lahko predstavlja državno pomoč, se bo izvajal skladno z ustrezno shemo državnih pomoči.</w:t>
      </w:r>
    </w:p>
    <w:p w14:paraId="03D72623" w14:textId="77777777" w:rsidR="00D64CEE" w:rsidRDefault="00D64CEE" w:rsidP="008E7A66">
      <w:pPr>
        <w:spacing w:line="240" w:lineRule="auto"/>
        <w:jc w:val="both"/>
        <w:rPr>
          <w:rFonts w:cs="Arial"/>
          <w:noProof/>
          <w:szCs w:val="20"/>
        </w:rPr>
      </w:pPr>
    </w:p>
    <w:p w14:paraId="2283E450" w14:textId="6644EE55" w:rsidR="00D64CEE" w:rsidRPr="003B7184" w:rsidRDefault="00D64CEE" w:rsidP="00D64CEE">
      <w:pPr>
        <w:pStyle w:val="Naslov3BM"/>
        <w:spacing w:line="240" w:lineRule="auto"/>
      </w:pPr>
      <w:bookmarkStart w:id="102" w:name="_Toc196417141"/>
      <w:r w:rsidRPr="00D64CEE">
        <w:t>Priprava kreativnih projektov revitalizacije objektov javne infrastrukture</w:t>
      </w:r>
      <w:bookmarkEnd w:id="102"/>
    </w:p>
    <w:p w14:paraId="2A42A7BC" w14:textId="77777777" w:rsidR="00D64CEE" w:rsidRPr="009D66E4" w:rsidRDefault="00D64CEE" w:rsidP="00D64CEE">
      <w:pPr>
        <w:spacing w:line="240" w:lineRule="auto"/>
        <w:jc w:val="both"/>
        <w:rPr>
          <w:rFonts w:cs="Arial"/>
          <w:b/>
          <w:szCs w:val="22"/>
        </w:rPr>
      </w:pPr>
      <w:r w:rsidRPr="009D66E4">
        <w:rPr>
          <w:rFonts w:cs="Arial"/>
          <w:b/>
          <w:szCs w:val="22"/>
        </w:rPr>
        <w:t xml:space="preserve">Analiza stanja in izzivov </w:t>
      </w:r>
    </w:p>
    <w:p w14:paraId="5A298E71" w14:textId="77777777" w:rsidR="00D64CEE" w:rsidRPr="009D66E4" w:rsidRDefault="00D64CEE" w:rsidP="00D64CEE">
      <w:pPr>
        <w:spacing w:line="240" w:lineRule="auto"/>
        <w:jc w:val="both"/>
        <w:rPr>
          <w:rFonts w:cs="Arial"/>
          <w:bCs/>
          <w:szCs w:val="22"/>
        </w:rPr>
      </w:pPr>
      <w:r w:rsidRPr="009D66E4">
        <w:rPr>
          <w:rFonts w:cs="Arial"/>
          <w:bCs/>
          <w:szCs w:val="22"/>
        </w:rPr>
        <w:t>Stara naselbinska in vaška jedra so bila nekoč pomembna funkcijska središča lokalnih skupnosti, kjer so se združevale gospodarske, družbene, kulturne in oskrbne dejavnosti. V zadnjih desetletjih pa so zaradi številnih ekonomskih in demografskih sprememb ta območja izgubila svojo funkcionalnost in pomen. Zaradi selitve oskrbnih in storitvenih dejavnosti na mestna obrobja in pomanjkanja ustrezne prenove, se v mestnih jedrih zmanjšuje dostop do osnovnih storitev, medtem ko objekti v teh središčih pogosto ostajajo zapuščeni, neuporabni ali neprimerno rabljeni.</w:t>
      </w:r>
    </w:p>
    <w:p w14:paraId="074A7945" w14:textId="77777777" w:rsidR="00D64CEE" w:rsidRPr="009D66E4" w:rsidRDefault="00D64CEE" w:rsidP="00D64CEE">
      <w:pPr>
        <w:spacing w:line="240" w:lineRule="auto"/>
        <w:jc w:val="both"/>
        <w:rPr>
          <w:rFonts w:cs="Arial"/>
          <w:bCs/>
          <w:szCs w:val="22"/>
        </w:rPr>
      </w:pPr>
    </w:p>
    <w:p w14:paraId="4F1AF4FA" w14:textId="77777777" w:rsidR="00D64CEE" w:rsidRPr="009D66E4" w:rsidRDefault="00D64CEE" w:rsidP="00D64CEE">
      <w:pPr>
        <w:spacing w:line="240" w:lineRule="auto"/>
        <w:jc w:val="both"/>
        <w:rPr>
          <w:rFonts w:cs="Arial"/>
          <w:bCs/>
          <w:szCs w:val="22"/>
        </w:rPr>
      </w:pPr>
      <w:r w:rsidRPr="009D66E4">
        <w:rPr>
          <w:rFonts w:cs="Arial"/>
          <w:bCs/>
          <w:szCs w:val="22"/>
        </w:rPr>
        <w:t xml:space="preserve">Posledično ti prostori doživljajo funkcionalno, fizično in družbeno degradacijo. Silhuete naselij, kot pomemben del kulturne krajine in identitete, so z izginjanjem objektov v strnjenih jedrih zabrisane, njihova prostorska prepoznavnost pa vse bolj izgubljena. Objekti, ki niso vključeni v nobeno funkcionalno rabo, so podvrženi propadanju. Posledice so vidne v razvrednotenih </w:t>
      </w:r>
      <w:r w:rsidRPr="009D66E4">
        <w:rPr>
          <w:rFonts w:cs="Arial"/>
          <w:bCs/>
          <w:szCs w:val="22"/>
        </w:rPr>
        <w:lastRenderedPageBreak/>
        <w:t>območjih, ki so izgubila gospodarsko, socialno, okoljsko ali vizualno vrednost, vključno z vrednostjo, merjeno po merilih varstva kulturne dediščine.</w:t>
      </w:r>
    </w:p>
    <w:p w14:paraId="5834FB67" w14:textId="77777777" w:rsidR="00D64CEE" w:rsidRPr="009D66E4" w:rsidRDefault="00D64CEE" w:rsidP="00D64CEE">
      <w:pPr>
        <w:spacing w:line="240" w:lineRule="auto"/>
        <w:jc w:val="both"/>
        <w:rPr>
          <w:rFonts w:cs="Arial"/>
          <w:bCs/>
          <w:szCs w:val="22"/>
        </w:rPr>
      </w:pPr>
    </w:p>
    <w:p w14:paraId="039D7D6E" w14:textId="77777777" w:rsidR="00D64CEE" w:rsidRPr="009D66E4" w:rsidRDefault="00D64CEE" w:rsidP="00D64CEE">
      <w:pPr>
        <w:spacing w:line="240" w:lineRule="auto"/>
        <w:jc w:val="both"/>
        <w:rPr>
          <w:rFonts w:cs="Arial"/>
          <w:bCs/>
          <w:szCs w:val="22"/>
        </w:rPr>
      </w:pPr>
      <w:r w:rsidRPr="009D66E4">
        <w:rPr>
          <w:rFonts w:cs="Arial"/>
          <w:bCs/>
          <w:szCs w:val="22"/>
        </w:rPr>
        <w:t>Velik del teh območij je nastal zaradi opustitve gospodarskih dejavnosti. Ta območja se pogosto nahajajo na robovih naselij ali celo znotraj starih jeder in ostajajo brez konkretne vizije razvoja ali ponovne uporabe. Odsotnost jasnega namena in dolgoročne strategije vodi v dodatno degradacijo prostora in preprečuje kakršnokoli prijavo na javne razpise za financiranje njihove prenove.</w:t>
      </w:r>
    </w:p>
    <w:p w14:paraId="4BE1A4B9" w14:textId="77777777" w:rsidR="00D64CEE" w:rsidRPr="009D66E4" w:rsidRDefault="00D64CEE" w:rsidP="00D64CEE">
      <w:pPr>
        <w:spacing w:line="240" w:lineRule="auto"/>
        <w:jc w:val="both"/>
        <w:rPr>
          <w:rFonts w:cs="Arial"/>
          <w:bCs/>
          <w:szCs w:val="22"/>
        </w:rPr>
      </w:pPr>
    </w:p>
    <w:p w14:paraId="2A793D27" w14:textId="77777777" w:rsidR="00D64CEE" w:rsidRPr="009D66E4" w:rsidRDefault="00D64CEE" w:rsidP="00D64CEE">
      <w:pPr>
        <w:spacing w:line="240" w:lineRule="auto"/>
        <w:jc w:val="both"/>
        <w:rPr>
          <w:rFonts w:cs="Arial"/>
          <w:bCs/>
          <w:szCs w:val="22"/>
        </w:rPr>
      </w:pPr>
      <w:r w:rsidRPr="009D66E4">
        <w:rPr>
          <w:rFonts w:cs="Arial"/>
          <w:bCs/>
          <w:szCs w:val="22"/>
        </w:rPr>
        <w:t>Pri revitalizaciji teh objektov in območij se pogosto srečujemo s pomanjkanjem vključevanja ustvarjalnosti, inovativnosti in vsebinskega pristopa. Primanjkuje strokovno usposobljenega kadra ter sistemskega vključevanja lokalne skupnosti in drugih ključnih deležnikov, kar bi omogočilo razvoj ustreznih, trajnostnih in vključujočih rešitev. Pomanjkanje strukturirane participacije in strokovnega vodenja procesov vodi v nadaljevanje neustreznega upravljanja prostora in v zamujene priložnosti za njegov razvoj.</w:t>
      </w:r>
    </w:p>
    <w:p w14:paraId="082BC2E2" w14:textId="77777777" w:rsidR="00D64CEE" w:rsidRPr="009D66E4" w:rsidRDefault="00D64CEE" w:rsidP="00D64CEE">
      <w:pPr>
        <w:spacing w:line="240" w:lineRule="auto"/>
        <w:jc w:val="both"/>
        <w:rPr>
          <w:rFonts w:cs="Arial"/>
          <w:bCs/>
          <w:szCs w:val="22"/>
        </w:rPr>
      </w:pPr>
    </w:p>
    <w:p w14:paraId="11E0170B" w14:textId="77777777" w:rsidR="00D64CEE" w:rsidRPr="009D66E4" w:rsidRDefault="00D64CEE" w:rsidP="00D64CEE">
      <w:pPr>
        <w:spacing w:line="240" w:lineRule="auto"/>
        <w:jc w:val="both"/>
        <w:rPr>
          <w:rFonts w:cs="Arial"/>
          <w:szCs w:val="22"/>
        </w:rPr>
      </w:pPr>
      <w:r w:rsidRPr="009D66E4">
        <w:rPr>
          <w:rFonts w:cs="Arial"/>
          <w:b/>
          <w:szCs w:val="22"/>
        </w:rPr>
        <w:t>Namen in cilji</w:t>
      </w:r>
    </w:p>
    <w:p w14:paraId="5CE0CAA6" w14:textId="77777777" w:rsidR="00D64CEE" w:rsidRPr="009D66E4" w:rsidRDefault="00D64CEE" w:rsidP="00D64CEE">
      <w:pPr>
        <w:spacing w:line="240" w:lineRule="auto"/>
        <w:jc w:val="both"/>
        <w:rPr>
          <w:rFonts w:cs="Arial"/>
          <w:szCs w:val="22"/>
        </w:rPr>
      </w:pPr>
      <w:r w:rsidRPr="009D66E4">
        <w:rPr>
          <w:rFonts w:cs="Arial"/>
          <w:szCs w:val="22"/>
        </w:rPr>
        <w:t xml:space="preserve">Namen ukrepa je spodbuditi razvoj kreativnih projektov, ki bodo opredelili nove namene uporabe za zapuščene, delno zapuščene in </w:t>
      </w:r>
      <w:proofErr w:type="spellStart"/>
      <w:r w:rsidRPr="009D66E4">
        <w:rPr>
          <w:rFonts w:cs="Arial"/>
          <w:szCs w:val="22"/>
        </w:rPr>
        <w:t>nevzdrževane</w:t>
      </w:r>
      <w:proofErr w:type="spellEnd"/>
      <w:r w:rsidRPr="009D66E4">
        <w:rPr>
          <w:rFonts w:cs="Arial"/>
          <w:szCs w:val="22"/>
        </w:rPr>
        <w:t xml:space="preserve"> objekte javne infrastrukture ter predlagali celovite rešitve za njihovo revitalizacijo. Ukrep temelji na sodelovanju strokovnjakov s področja kulturnega in kreativnega sektorja (KKS) – arhitektov, oblikovalcev, umetnikov, kustosov, in drugih ustvarjalcev, registriranih pri ZAPS, vpisanih v skupnost ustvarjalcev </w:t>
      </w:r>
      <w:proofErr w:type="spellStart"/>
      <w:r w:rsidRPr="009D66E4">
        <w:rPr>
          <w:rFonts w:cs="Arial"/>
          <w:szCs w:val="22"/>
        </w:rPr>
        <w:t>CzK</w:t>
      </w:r>
      <w:proofErr w:type="spellEnd"/>
      <w:r w:rsidRPr="009D66E4">
        <w:rPr>
          <w:rFonts w:cs="Arial"/>
          <w:szCs w:val="22"/>
        </w:rPr>
        <w:t xml:space="preserve"> ali članov DOS – skupaj z drugimi strokovnjaki, občinami, subjekti javnega prava ter zainteresirano javnostjo.</w:t>
      </w:r>
    </w:p>
    <w:p w14:paraId="36CB3159" w14:textId="77777777" w:rsidR="00D64CEE" w:rsidRPr="009D66E4" w:rsidRDefault="00D64CEE" w:rsidP="00D64CEE">
      <w:pPr>
        <w:spacing w:line="240" w:lineRule="auto"/>
        <w:jc w:val="both"/>
        <w:rPr>
          <w:rFonts w:cs="Arial"/>
          <w:szCs w:val="22"/>
        </w:rPr>
      </w:pPr>
    </w:p>
    <w:p w14:paraId="2C310484" w14:textId="77777777" w:rsidR="00D64CEE" w:rsidRPr="009D66E4" w:rsidRDefault="00D64CEE" w:rsidP="00D64CEE">
      <w:pPr>
        <w:spacing w:line="240" w:lineRule="auto"/>
        <w:jc w:val="both"/>
        <w:rPr>
          <w:rFonts w:cs="Arial"/>
          <w:szCs w:val="22"/>
        </w:rPr>
      </w:pPr>
      <w:r w:rsidRPr="009D66E4">
        <w:rPr>
          <w:rFonts w:cs="Arial"/>
          <w:szCs w:val="22"/>
        </w:rPr>
        <w:t>Za generiranje inovativnih vsebin in celostnih rešitev se v pripravo projektov vključujejo strokovnjaki s področja umetnosti, oblikovanja, arhitekture, medijev, kulturnega turizma, založništva, digitalnih storitev (npr. spletno oblikovanje, razvoj digitalnih vsebin, video igre in kreativne tehnologije). Osrednji poudarek je na aktivni participaciji javnosti in vseh relevantnih deležnikov lokalnega in širšega okolja pri oblikovanju vsebin v javnem prostoru.</w:t>
      </w:r>
    </w:p>
    <w:p w14:paraId="6F8705FB" w14:textId="77777777" w:rsidR="00D64CEE" w:rsidRPr="009D66E4" w:rsidRDefault="00D64CEE" w:rsidP="00D64CEE">
      <w:pPr>
        <w:spacing w:line="240" w:lineRule="auto"/>
        <w:jc w:val="both"/>
        <w:rPr>
          <w:rFonts w:cs="Arial"/>
          <w:szCs w:val="22"/>
        </w:rPr>
      </w:pPr>
    </w:p>
    <w:p w14:paraId="29FD59B5" w14:textId="77777777" w:rsidR="00D64CEE" w:rsidRPr="009D66E4" w:rsidRDefault="00D64CEE" w:rsidP="00D64CEE">
      <w:pPr>
        <w:spacing w:line="240" w:lineRule="auto"/>
        <w:jc w:val="both"/>
        <w:rPr>
          <w:rFonts w:cs="Arial"/>
          <w:szCs w:val="22"/>
        </w:rPr>
      </w:pPr>
      <w:r w:rsidRPr="009D66E4">
        <w:rPr>
          <w:rFonts w:cs="Arial"/>
          <w:szCs w:val="22"/>
        </w:rPr>
        <w:t>V ospredje je postavljena tudi uveljavitev načel Novega evropskega Bauhausa (NEB), ki vključujejo:</w:t>
      </w:r>
    </w:p>
    <w:p w14:paraId="77674167" w14:textId="77777777" w:rsidR="00D64CEE" w:rsidRPr="009D66E4" w:rsidRDefault="00D64CEE" w:rsidP="00D64CEE">
      <w:pPr>
        <w:pStyle w:val="Odstavekseznama"/>
        <w:numPr>
          <w:ilvl w:val="0"/>
          <w:numId w:val="195"/>
        </w:numPr>
        <w:spacing w:line="240" w:lineRule="auto"/>
        <w:jc w:val="both"/>
        <w:rPr>
          <w:rFonts w:cs="Arial"/>
          <w:szCs w:val="22"/>
        </w:rPr>
      </w:pPr>
      <w:proofErr w:type="spellStart"/>
      <w:r w:rsidRPr="009D66E4">
        <w:rPr>
          <w:rFonts w:cs="Arial"/>
          <w:szCs w:val="22"/>
        </w:rPr>
        <w:t>Trajnostnost</w:t>
      </w:r>
      <w:proofErr w:type="spellEnd"/>
      <w:r w:rsidRPr="009D66E4">
        <w:rPr>
          <w:rFonts w:cs="Arial"/>
          <w:szCs w:val="22"/>
        </w:rPr>
        <w:t xml:space="preserve">: uporaba naravnih, </w:t>
      </w:r>
      <w:proofErr w:type="spellStart"/>
      <w:r w:rsidRPr="009D66E4">
        <w:rPr>
          <w:rFonts w:cs="Arial"/>
          <w:szCs w:val="22"/>
        </w:rPr>
        <w:t>nizkoogljičnih</w:t>
      </w:r>
      <w:proofErr w:type="spellEnd"/>
      <w:r w:rsidRPr="009D66E4">
        <w:rPr>
          <w:rFonts w:cs="Arial"/>
          <w:szCs w:val="22"/>
        </w:rPr>
        <w:t xml:space="preserve"> materialov, energetska učinkovitost, spodbujanje </w:t>
      </w:r>
      <w:proofErr w:type="spellStart"/>
      <w:r w:rsidRPr="009D66E4">
        <w:rPr>
          <w:rFonts w:cs="Arial"/>
          <w:szCs w:val="22"/>
        </w:rPr>
        <w:t>biodiverzitete</w:t>
      </w:r>
      <w:proofErr w:type="spellEnd"/>
      <w:r w:rsidRPr="009D66E4">
        <w:rPr>
          <w:rFonts w:cs="Arial"/>
          <w:szCs w:val="22"/>
        </w:rPr>
        <w:t>;</w:t>
      </w:r>
    </w:p>
    <w:p w14:paraId="4F4505A7" w14:textId="77777777" w:rsidR="00D64CEE" w:rsidRPr="009D66E4" w:rsidRDefault="00D64CEE" w:rsidP="00D64CEE">
      <w:pPr>
        <w:pStyle w:val="Odstavekseznama"/>
        <w:numPr>
          <w:ilvl w:val="0"/>
          <w:numId w:val="195"/>
        </w:numPr>
        <w:spacing w:line="240" w:lineRule="auto"/>
        <w:jc w:val="both"/>
        <w:rPr>
          <w:rFonts w:cs="Arial"/>
          <w:szCs w:val="22"/>
        </w:rPr>
      </w:pPr>
      <w:r w:rsidRPr="009D66E4">
        <w:rPr>
          <w:rFonts w:cs="Arial"/>
          <w:szCs w:val="22"/>
        </w:rPr>
        <w:t>Vključenost: participativno oblikovanje javnih prostorov, skupnostne pobude, socialna kohezija;</w:t>
      </w:r>
    </w:p>
    <w:p w14:paraId="25F6AD9D" w14:textId="77777777" w:rsidR="00D64CEE" w:rsidRPr="009D66E4" w:rsidRDefault="00D64CEE" w:rsidP="00D64CEE">
      <w:pPr>
        <w:pStyle w:val="Odstavekseznama"/>
        <w:numPr>
          <w:ilvl w:val="0"/>
          <w:numId w:val="195"/>
        </w:numPr>
        <w:spacing w:line="240" w:lineRule="auto"/>
        <w:jc w:val="both"/>
        <w:rPr>
          <w:rFonts w:cs="Arial"/>
          <w:szCs w:val="22"/>
        </w:rPr>
      </w:pPr>
      <w:r w:rsidRPr="009D66E4">
        <w:rPr>
          <w:rFonts w:cs="Arial"/>
          <w:szCs w:val="22"/>
        </w:rPr>
        <w:t>Estetika: visoka kakovost arhitekturnih rešitev, ohranjanje kulturne dediščine, umetnost v javnem prostoru.</w:t>
      </w:r>
    </w:p>
    <w:p w14:paraId="036F20A1" w14:textId="77777777" w:rsidR="00D64CEE" w:rsidRPr="009D66E4" w:rsidRDefault="00D64CEE" w:rsidP="00D64CEE">
      <w:pPr>
        <w:spacing w:line="240" w:lineRule="auto"/>
        <w:jc w:val="both"/>
        <w:rPr>
          <w:rFonts w:cs="Arial"/>
          <w:szCs w:val="22"/>
        </w:rPr>
      </w:pPr>
    </w:p>
    <w:p w14:paraId="594363A1" w14:textId="77777777" w:rsidR="00D64CEE" w:rsidRPr="009D66E4" w:rsidRDefault="00D64CEE" w:rsidP="00D64CEE">
      <w:pPr>
        <w:spacing w:line="240" w:lineRule="auto"/>
        <w:jc w:val="both"/>
        <w:rPr>
          <w:rFonts w:cs="Arial"/>
          <w:szCs w:val="22"/>
        </w:rPr>
      </w:pPr>
      <w:r w:rsidRPr="009D66E4">
        <w:rPr>
          <w:rFonts w:cs="Arial"/>
          <w:szCs w:val="22"/>
        </w:rPr>
        <w:t>Ukrep olajša dostop občinam in drugim javnim subjektom do strokovnega znanja in podpore na področju arhitekture, oblikovanja in drugih segmentov KKS ter povečuje možnosti za trajnostno in inovativno rabo prostora. V revitaliziranih objektih se spodbuja vzpostavitev raznolikih dejavnosti, ki krepijo podjetniški, kulturni, socialni, turistični, izobraževalni in zdravstveni potencial lokalnih okolij.</w:t>
      </w:r>
    </w:p>
    <w:p w14:paraId="0951F899" w14:textId="77777777" w:rsidR="00D64CEE" w:rsidRPr="009D66E4" w:rsidRDefault="00D64CEE" w:rsidP="00D64CEE">
      <w:pPr>
        <w:spacing w:line="240" w:lineRule="auto"/>
        <w:jc w:val="both"/>
        <w:rPr>
          <w:rFonts w:cs="Arial"/>
          <w:szCs w:val="22"/>
        </w:rPr>
      </w:pPr>
    </w:p>
    <w:p w14:paraId="28BAC8A5" w14:textId="77777777" w:rsidR="00D64CEE" w:rsidRPr="009D66E4" w:rsidRDefault="00D64CEE" w:rsidP="00D64CEE">
      <w:pPr>
        <w:spacing w:line="240" w:lineRule="auto"/>
        <w:jc w:val="both"/>
        <w:rPr>
          <w:rFonts w:cs="Arial"/>
          <w:szCs w:val="22"/>
        </w:rPr>
      </w:pPr>
      <w:r w:rsidRPr="009D66E4">
        <w:rPr>
          <w:rFonts w:cs="Arial"/>
          <w:szCs w:val="22"/>
        </w:rPr>
        <w:t>Cilji:</w:t>
      </w:r>
    </w:p>
    <w:p w14:paraId="20B02B39" w14:textId="77777777" w:rsidR="00D64CEE" w:rsidRPr="009D66E4" w:rsidRDefault="00D64CEE" w:rsidP="00D64CEE">
      <w:pPr>
        <w:pStyle w:val="Odstavekseznama"/>
        <w:numPr>
          <w:ilvl w:val="0"/>
          <w:numId w:val="196"/>
        </w:numPr>
        <w:spacing w:line="240" w:lineRule="auto"/>
        <w:jc w:val="both"/>
        <w:rPr>
          <w:rFonts w:cs="Arial"/>
          <w:szCs w:val="22"/>
        </w:rPr>
      </w:pPr>
      <w:r w:rsidRPr="009D66E4">
        <w:rPr>
          <w:rFonts w:cs="Arial"/>
          <w:szCs w:val="22"/>
        </w:rPr>
        <w:t>Spodbuditi pripravo kakovostnih, celostno zasnovanih in strateško umeščenih projektov revitalizacije, ki vključujejo kreativne pristope, vsebine in programe;</w:t>
      </w:r>
    </w:p>
    <w:p w14:paraId="2176F5E9" w14:textId="77777777" w:rsidR="00D64CEE" w:rsidRPr="009D66E4" w:rsidRDefault="00D64CEE" w:rsidP="00D64CEE">
      <w:pPr>
        <w:pStyle w:val="Odstavekseznama"/>
        <w:numPr>
          <w:ilvl w:val="0"/>
          <w:numId w:val="196"/>
        </w:numPr>
        <w:spacing w:line="240" w:lineRule="auto"/>
        <w:jc w:val="both"/>
        <w:rPr>
          <w:rFonts w:cs="Arial"/>
          <w:szCs w:val="22"/>
        </w:rPr>
      </w:pPr>
      <w:r w:rsidRPr="009D66E4">
        <w:rPr>
          <w:rFonts w:cs="Arial"/>
          <w:szCs w:val="22"/>
        </w:rPr>
        <w:t>Spodbujati sodelovanje s strokovnjaki iz kulturnega in kreativnega sektorja;</w:t>
      </w:r>
    </w:p>
    <w:p w14:paraId="6BC4BB11" w14:textId="77777777" w:rsidR="00D64CEE" w:rsidRPr="009D66E4" w:rsidRDefault="00D64CEE" w:rsidP="00D64CEE">
      <w:pPr>
        <w:pStyle w:val="Odstavekseznama"/>
        <w:numPr>
          <w:ilvl w:val="0"/>
          <w:numId w:val="196"/>
        </w:numPr>
        <w:spacing w:line="240" w:lineRule="auto"/>
        <w:jc w:val="both"/>
        <w:rPr>
          <w:rFonts w:cs="Arial"/>
          <w:szCs w:val="22"/>
        </w:rPr>
      </w:pPr>
      <w:r w:rsidRPr="009D66E4">
        <w:rPr>
          <w:rFonts w:cs="Arial"/>
          <w:szCs w:val="22"/>
        </w:rPr>
        <w:t xml:space="preserve">Uporabiti metode sodelovalnih in participativnih ustvarjalnih procesov (design </w:t>
      </w:r>
      <w:proofErr w:type="spellStart"/>
      <w:r w:rsidRPr="009D66E4">
        <w:rPr>
          <w:rFonts w:cs="Arial"/>
          <w:szCs w:val="22"/>
        </w:rPr>
        <w:t>thinking</w:t>
      </w:r>
      <w:proofErr w:type="spellEnd"/>
      <w:r w:rsidRPr="009D66E4">
        <w:rPr>
          <w:rFonts w:cs="Arial"/>
          <w:szCs w:val="22"/>
        </w:rPr>
        <w:t xml:space="preserve">, </w:t>
      </w:r>
      <w:proofErr w:type="spellStart"/>
      <w:r w:rsidRPr="009D66E4">
        <w:rPr>
          <w:rFonts w:cs="Arial"/>
          <w:szCs w:val="22"/>
        </w:rPr>
        <w:t>art</w:t>
      </w:r>
      <w:proofErr w:type="spellEnd"/>
      <w:r w:rsidRPr="009D66E4">
        <w:rPr>
          <w:rFonts w:cs="Arial"/>
          <w:szCs w:val="22"/>
        </w:rPr>
        <w:t xml:space="preserve"> </w:t>
      </w:r>
      <w:proofErr w:type="spellStart"/>
      <w:r w:rsidRPr="009D66E4">
        <w:rPr>
          <w:rFonts w:cs="Arial"/>
          <w:szCs w:val="22"/>
        </w:rPr>
        <w:t>thinking</w:t>
      </w:r>
      <w:proofErr w:type="spellEnd"/>
      <w:r w:rsidRPr="009D66E4">
        <w:rPr>
          <w:rFonts w:cs="Arial"/>
          <w:szCs w:val="22"/>
        </w:rPr>
        <w:t>, design management ipd.) za celostno načrtovanje vsebin, procesov in uporabniške izkušnje;</w:t>
      </w:r>
    </w:p>
    <w:p w14:paraId="754969B1" w14:textId="77777777" w:rsidR="00D64CEE" w:rsidRPr="009D66E4" w:rsidRDefault="00D64CEE" w:rsidP="00D64CEE">
      <w:pPr>
        <w:pStyle w:val="Odstavekseznama"/>
        <w:numPr>
          <w:ilvl w:val="0"/>
          <w:numId w:val="196"/>
        </w:numPr>
        <w:spacing w:line="240" w:lineRule="auto"/>
        <w:jc w:val="both"/>
        <w:rPr>
          <w:rFonts w:cs="Arial"/>
          <w:szCs w:val="22"/>
        </w:rPr>
      </w:pPr>
      <w:r w:rsidRPr="009D66E4">
        <w:rPr>
          <w:rFonts w:cs="Arial"/>
          <w:szCs w:val="22"/>
        </w:rPr>
        <w:t>Jasno opredeliti procese in namen načrtovane revitalizacije;</w:t>
      </w:r>
    </w:p>
    <w:p w14:paraId="1C68A882" w14:textId="77777777" w:rsidR="00D64CEE" w:rsidRPr="009D66E4" w:rsidRDefault="00D64CEE" w:rsidP="00D64CEE">
      <w:pPr>
        <w:pStyle w:val="Odstavekseznama"/>
        <w:numPr>
          <w:ilvl w:val="0"/>
          <w:numId w:val="196"/>
        </w:numPr>
        <w:spacing w:line="240" w:lineRule="auto"/>
        <w:jc w:val="both"/>
        <w:rPr>
          <w:rFonts w:cs="Arial"/>
          <w:szCs w:val="22"/>
        </w:rPr>
      </w:pPr>
      <w:r w:rsidRPr="009D66E4">
        <w:rPr>
          <w:rFonts w:cs="Arial"/>
          <w:szCs w:val="22"/>
        </w:rPr>
        <w:lastRenderedPageBreak/>
        <w:t>Povečati možnosti za uspešno investicijsko fazo (faza 2) in dolgoročno upravljanje infrastrukture;</w:t>
      </w:r>
    </w:p>
    <w:p w14:paraId="76154AC8" w14:textId="77777777" w:rsidR="00D64CEE" w:rsidRPr="009D66E4" w:rsidRDefault="00D64CEE" w:rsidP="00D64CEE">
      <w:pPr>
        <w:pStyle w:val="Odstavekseznama"/>
        <w:numPr>
          <w:ilvl w:val="0"/>
          <w:numId w:val="196"/>
        </w:numPr>
        <w:spacing w:line="240" w:lineRule="auto"/>
        <w:jc w:val="both"/>
        <w:rPr>
          <w:rFonts w:cs="Arial"/>
          <w:szCs w:val="22"/>
        </w:rPr>
      </w:pPr>
      <w:r w:rsidRPr="009D66E4">
        <w:rPr>
          <w:rFonts w:cs="Arial"/>
          <w:szCs w:val="22"/>
        </w:rPr>
        <w:t>Omogočiti pripravo projektov za prijavo na javne razpise in druge možnosti sofinanciranja;</w:t>
      </w:r>
    </w:p>
    <w:p w14:paraId="29E2C668" w14:textId="77777777" w:rsidR="00D64CEE" w:rsidRPr="009D66E4" w:rsidRDefault="00D64CEE" w:rsidP="00D64CEE">
      <w:pPr>
        <w:pStyle w:val="Odstavekseznama"/>
        <w:numPr>
          <w:ilvl w:val="0"/>
          <w:numId w:val="196"/>
        </w:numPr>
        <w:spacing w:line="240" w:lineRule="auto"/>
        <w:jc w:val="both"/>
        <w:rPr>
          <w:rFonts w:cs="Arial"/>
          <w:szCs w:val="22"/>
        </w:rPr>
      </w:pPr>
      <w:r w:rsidRPr="009D66E4">
        <w:rPr>
          <w:rFonts w:cs="Arial"/>
          <w:szCs w:val="22"/>
        </w:rPr>
        <w:t>Nasloviti demografske izzive, upad storitev ter odliv delovno aktivnega prebivalstva v obmejnih in drugih problemskih območjih.</w:t>
      </w:r>
    </w:p>
    <w:p w14:paraId="7BE23F0C" w14:textId="77777777" w:rsidR="00D64CEE" w:rsidRPr="00E57492" w:rsidRDefault="00D64CEE" w:rsidP="00D64CEE">
      <w:pPr>
        <w:pStyle w:val="Odstavekseznama"/>
        <w:spacing w:line="240" w:lineRule="auto"/>
        <w:ind w:left="360"/>
        <w:jc w:val="both"/>
        <w:rPr>
          <w:rFonts w:cs="Arial"/>
          <w:szCs w:val="22"/>
        </w:rPr>
      </w:pPr>
    </w:p>
    <w:p w14:paraId="3199A333" w14:textId="77777777" w:rsidR="00D64CEE" w:rsidRPr="00E57492" w:rsidRDefault="00D64CEE" w:rsidP="00D64CEE">
      <w:pPr>
        <w:spacing w:line="240" w:lineRule="auto"/>
        <w:jc w:val="both"/>
        <w:rPr>
          <w:rFonts w:cs="Arial"/>
          <w:bCs/>
          <w:szCs w:val="22"/>
        </w:rPr>
      </w:pPr>
      <w:r w:rsidRPr="00E57492">
        <w:rPr>
          <w:rFonts w:cs="Arial"/>
          <w:szCs w:val="22"/>
        </w:rPr>
        <w:t xml:space="preserve">S pripravo kreativnih projektov revitalizacije objektov javne infrastrukture se naslavlja problematika odliva delovno aktivnega prebivalstva, slabšanja demografskega stanja ter slabšanja opremljenosti z oskrbnimi dejavnostmi na obmejnih problemskih območjih. </w:t>
      </w:r>
      <w:r w:rsidRPr="00E57492">
        <w:rPr>
          <w:rFonts w:cs="Arial"/>
          <w:bCs/>
          <w:szCs w:val="22"/>
        </w:rPr>
        <w:t>Cilj priprave kreativnih projektov revitalizacije zapuščenih, delno zapuščeni in nevzdrževanih objektov javne infrastrukture z jasno opredelitvijo namena in načina njihove revitalizacije je prav tako priprava projektov na različne javne razpise in pozive za možnost sofinanciranja izvedbe projektov.</w:t>
      </w:r>
    </w:p>
    <w:p w14:paraId="6E16AE78" w14:textId="77777777" w:rsidR="00D64CEE" w:rsidRDefault="00D64CEE" w:rsidP="00D64CEE">
      <w:pPr>
        <w:spacing w:line="240" w:lineRule="auto"/>
        <w:jc w:val="both"/>
        <w:rPr>
          <w:rFonts w:cs="Arial"/>
          <w:bCs/>
          <w:szCs w:val="20"/>
        </w:rPr>
      </w:pPr>
    </w:p>
    <w:p w14:paraId="773034B7" w14:textId="77777777" w:rsidR="00D64CEE" w:rsidRPr="009D66E4" w:rsidRDefault="00D64CEE" w:rsidP="00D64CEE">
      <w:pPr>
        <w:spacing w:line="240" w:lineRule="auto"/>
        <w:jc w:val="both"/>
        <w:rPr>
          <w:rFonts w:cs="Arial"/>
          <w:bCs/>
          <w:szCs w:val="22"/>
        </w:rPr>
      </w:pPr>
      <w:r w:rsidRPr="009D66E4">
        <w:rPr>
          <w:rFonts w:cs="Arial"/>
          <w:bCs/>
          <w:szCs w:val="22"/>
        </w:rPr>
        <w:t>Pričakovani merljivi učinki in rezultati</w:t>
      </w:r>
    </w:p>
    <w:p w14:paraId="0F634BE4" w14:textId="77777777" w:rsidR="00D64CEE" w:rsidRPr="009D66E4" w:rsidRDefault="00D64CEE" w:rsidP="00D64CEE">
      <w:pPr>
        <w:pStyle w:val="Odstavekseznama"/>
        <w:numPr>
          <w:ilvl w:val="0"/>
          <w:numId w:val="197"/>
        </w:numPr>
        <w:spacing w:line="240" w:lineRule="auto"/>
        <w:jc w:val="both"/>
        <w:rPr>
          <w:rFonts w:cs="Arial"/>
          <w:bCs/>
          <w:szCs w:val="22"/>
        </w:rPr>
      </w:pPr>
      <w:r w:rsidRPr="009D66E4">
        <w:rPr>
          <w:rFonts w:cs="Arial"/>
          <w:bCs/>
          <w:szCs w:val="22"/>
        </w:rPr>
        <w:t>Število pripravljenih kreativnih projektov;</w:t>
      </w:r>
    </w:p>
    <w:p w14:paraId="6F632398" w14:textId="77777777" w:rsidR="00D64CEE" w:rsidRPr="009D66E4" w:rsidRDefault="00D64CEE" w:rsidP="00D64CEE">
      <w:pPr>
        <w:pStyle w:val="Odstavekseznama"/>
        <w:numPr>
          <w:ilvl w:val="0"/>
          <w:numId w:val="197"/>
        </w:numPr>
        <w:spacing w:line="240" w:lineRule="auto"/>
        <w:jc w:val="both"/>
        <w:rPr>
          <w:rFonts w:cs="Arial"/>
          <w:bCs/>
          <w:szCs w:val="22"/>
        </w:rPr>
      </w:pPr>
      <w:r w:rsidRPr="009D66E4">
        <w:rPr>
          <w:rFonts w:cs="Arial"/>
          <w:bCs/>
          <w:szCs w:val="22"/>
        </w:rPr>
        <w:t>Število sodelujočih strokovnjakov, ustvarjalcev, deležnikov in članov javnosti;</w:t>
      </w:r>
    </w:p>
    <w:p w14:paraId="49598025" w14:textId="77777777" w:rsidR="00D64CEE" w:rsidRPr="009D66E4" w:rsidRDefault="00D64CEE" w:rsidP="00D64CEE">
      <w:pPr>
        <w:pStyle w:val="Odstavekseznama"/>
        <w:numPr>
          <w:ilvl w:val="0"/>
          <w:numId w:val="197"/>
        </w:numPr>
        <w:spacing w:line="240" w:lineRule="auto"/>
        <w:jc w:val="both"/>
        <w:rPr>
          <w:rFonts w:cs="Arial"/>
          <w:bCs/>
          <w:szCs w:val="22"/>
        </w:rPr>
      </w:pPr>
      <w:r w:rsidRPr="009D66E4">
        <w:rPr>
          <w:rFonts w:cs="Arial"/>
          <w:bCs/>
          <w:szCs w:val="22"/>
        </w:rPr>
        <w:t>Število izvedenih aktivnosti (natečaji, delavnice, usklajevanja);</w:t>
      </w:r>
    </w:p>
    <w:p w14:paraId="0995E416" w14:textId="77777777" w:rsidR="00D64CEE" w:rsidRPr="009D66E4" w:rsidRDefault="00D64CEE" w:rsidP="00D64CEE">
      <w:pPr>
        <w:pStyle w:val="Odstavekseznama"/>
        <w:numPr>
          <w:ilvl w:val="0"/>
          <w:numId w:val="197"/>
        </w:numPr>
        <w:spacing w:line="240" w:lineRule="auto"/>
        <w:jc w:val="both"/>
        <w:rPr>
          <w:rFonts w:cs="Arial"/>
          <w:bCs/>
          <w:szCs w:val="22"/>
        </w:rPr>
      </w:pPr>
      <w:r w:rsidRPr="009D66E4">
        <w:rPr>
          <w:rFonts w:cs="Arial"/>
          <w:bCs/>
          <w:szCs w:val="22"/>
        </w:rPr>
        <w:t>Število uspešnih kandidatur na razpisih;</w:t>
      </w:r>
    </w:p>
    <w:p w14:paraId="565BCEE5" w14:textId="77777777" w:rsidR="00D64CEE" w:rsidRPr="009D66E4" w:rsidRDefault="00D64CEE" w:rsidP="00D64CEE">
      <w:pPr>
        <w:pStyle w:val="Odstavekseznama"/>
        <w:numPr>
          <w:ilvl w:val="0"/>
          <w:numId w:val="197"/>
        </w:numPr>
        <w:spacing w:line="240" w:lineRule="auto"/>
        <w:jc w:val="both"/>
        <w:rPr>
          <w:rFonts w:cs="Arial"/>
          <w:bCs/>
          <w:szCs w:val="22"/>
        </w:rPr>
      </w:pPr>
      <w:r w:rsidRPr="009D66E4">
        <w:rPr>
          <w:rFonts w:cs="Arial"/>
          <w:bCs/>
          <w:szCs w:val="22"/>
        </w:rPr>
        <w:t>Kvalitativni in kvantitativni učinki na prostor, skupnost in upravljanje.</w:t>
      </w:r>
    </w:p>
    <w:p w14:paraId="1B1D1C28" w14:textId="77777777" w:rsidR="00D64CEE" w:rsidRPr="009D66E4" w:rsidRDefault="00D64CEE" w:rsidP="00D64CEE">
      <w:pPr>
        <w:pStyle w:val="Odstavekseznama"/>
        <w:numPr>
          <w:ilvl w:val="0"/>
          <w:numId w:val="197"/>
        </w:numPr>
        <w:spacing w:line="240" w:lineRule="auto"/>
        <w:jc w:val="both"/>
        <w:rPr>
          <w:rFonts w:cs="Arial"/>
          <w:szCs w:val="22"/>
        </w:rPr>
      </w:pPr>
      <w:r w:rsidRPr="009D66E4">
        <w:rPr>
          <w:rFonts w:cs="Arial"/>
          <w:szCs w:val="22"/>
        </w:rPr>
        <w:t xml:space="preserve">Drugi učinki in rezultati.    </w:t>
      </w:r>
    </w:p>
    <w:p w14:paraId="46CDF2C3" w14:textId="77777777" w:rsidR="00D64CEE" w:rsidRPr="009F4FCB" w:rsidRDefault="00D64CEE" w:rsidP="00D64CEE">
      <w:pPr>
        <w:spacing w:line="240" w:lineRule="auto"/>
        <w:jc w:val="both"/>
        <w:rPr>
          <w:rFonts w:cs="Arial"/>
          <w:szCs w:val="20"/>
        </w:rPr>
      </w:pPr>
    </w:p>
    <w:p w14:paraId="6A0DEA28" w14:textId="77777777" w:rsidR="00D64CEE" w:rsidRPr="009D66E4" w:rsidRDefault="00D64CEE" w:rsidP="00D64CEE">
      <w:pPr>
        <w:spacing w:line="240" w:lineRule="auto"/>
        <w:jc w:val="both"/>
        <w:rPr>
          <w:rFonts w:cs="Arial"/>
          <w:szCs w:val="22"/>
        </w:rPr>
      </w:pPr>
      <w:r w:rsidRPr="009D66E4">
        <w:rPr>
          <w:rFonts w:cs="Arial"/>
          <w:b/>
          <w:szCs w:val="22"/>
        </w:rPr>
        <w:t>Predmet, aktivnosti</w:t>
      </w:r>
      <w:r w:rsidRPr="009D66E4">
        <w:rPr>
          <w:rFonts w:cs="Arial"/>
          <w:szCs w:val="22"/>
        </w:rPr>
        <w:t xml:space="preserve"> </w:t>
      </w:r>
    </w:p>
    <w:p w14:paraId="32DCE9CE" w14:textId="77777777" w:rsidR="00D64CEE" w:rsidRPr="009D66E4" w:rsidRDefault="00D64CEE" w:rsidP="00D64CEE">
      <w:pPr>
        <w:spacing w:line="240" w:lineRule="auto"/>
        <w:jc w:val="both"/>
        <w:rPr>
          <w:rFonts w:cs="Arial"/>
          <w:szCs w:val="22"/>
        </w:rPr>
      </w:pPr>
      <w:r w:rsidRPr="009D66E4">
        <w:rPr>
          <w:rFonts w:cs="Arial"/>
          <w:szCs w:val="22"/>
        </w:rPr>
        <w:t>Predmet in aktivnosti ukrepa so:</w:t>
      </w:r>
    </w:p>
    <w:p w14:paraId="6002658A" w14:textId="77777777" w:rsidR="00D64CEE" w:rsidRDefault="00D64CEE" w:rsidP="00D64CEE">
      <w:pPr>
        <w:pStyle w:val="Odstavekseznama"/>
        <w:numPr>
          <w:ilvl w:val="0"/>
          <w:numId w:val="198"/>
        </w:numPr>
        <w:spacing w:line="240" w:lineRule="auto"/>
        <w:jc w:val="both"/>
        <w:rPr>
          <w:rFonts w:cs="Arial"/>
          <w:szCs w:val="22"/>
        </w:rPr>
      </w:pPr>
      <w:r w:rsidRPr="009D66E4">
        <w:rPr>
          <w:rFonts w:cs="Arial"/>
          <w:szCs w:val="22"/>
        </w:rPr>
        <w:t>Priprava idejne zasnove, idejnega koncepta, idejnega projekta, grafičnih in 3D prikazov, avdio-vizualnega gradiva, dokumentacije za DPP in DGD;</w:t>
      </w:r>
    </w:p>
    <w:p w14:paraId="56FE59F0" w14:textId="77777777" w:rsidR="00D64CEE" w:rsidRDefault="00D64CEE" w:rsidP="00D64CEE">
      <w:pPr>
        <w:pStyle w:val="Odstavekseznama"/>
        <w:numPr>
          <w:ilvl w:val="0"/>
          <w:numId w:val="198"/>
        </w:numPr>
        <w:spacing w:line="240" w:lineRule="auto"/>
        <w:jc w:val="both"/>
        <w:rPr>
          <w:rFonts w:cs="Arial"/>
          <w:szCs w:val="22"/>
        </w:rPr>
      </w:pPr>
      <w:r w:rsidRPr="009D66E4">
        <w:rPr>
          <w:rFonts w:cs="Arial"/>
          <w:szCs w:val="22"/>
        </w:rPr>
        <w:t>Koordinacija aktivnosti vseh relevantnih deležnikov (občine, kreativci, javnost, strokovnjaki);</w:t>
      </w:r>
    </w:p>
    <w:p w14:paraId="76CD4139" w14:textId="77777777" w:rsidR="00D64CEE" w:rsidRDefault="00D64CEE" w:rsidP="00D64CEE">
      <w:pPr>
        <w:pStyle w:val="Odstavekseznama"/>
        <w:numPr>
          <w:ilvl w:val="0"/>
          <w:numId w:val="198"/>
        </w:numPr>
        <w:spacing w:line="240" w:lineRule="auto"/>
        <w:jc w:val="both"/>
        <w:rPr>
          <w:rFonts w:cs="Arial"/>
          <w:szCs w:val="22"/>
        </w:rPr>
      </w:pPr>
      <w:r w:rsidRPr="009D66E4">
        <w:rPr>
          <w:rFonts w:cs="Arial"/>
          <w:szCs w:val="22"/>
        </w:rPr>
        <w:t>Izvedba idejnih natečajev, participativnih delavnic in drugih postopkov za izbor kreativnih rešitev;</w:t>
      </w:r>
    </w:p>
    <w:p w14:paraId="3B4C1D45" w14:textId="77777777" w:rsidR="00D64CEE" w:rsidRDefault="00D64CEE" w:rsidP="00D64CEE">
      <w:pPr>
        <w:pStyle w:val="Odstavekseznama"/>
        <w:numPr>
          <w:ilvl w:val="0"/>
          <w:numId w:val="198"/>
        </w:numPr>
        <w:spacing w:line="240" w:lineRule="auto"/>
        <w:jc w:val="both"/>
        <w:rPr>
          <w:rFonts w:cs="Arial"/>
          <w:szCs w:val="22"/>
        </w:rPr>
      </w:pPr>
      <w:r w:rsidRPr="009D66E4">
        <w:rPr>
          <w:rFonts w:cs="Arial"/>
          <w:szCs w:val="22"/>
        </w:rPr>
        <w:t xml:space="preserve">Organizacija participativnih delavnic za identifikacijo potreb, razvoj idej, testiranje prototipov (uporaba metod kot so </w:t>
      </w:r>
      <w:proofErr w:type="spellStart"/>
      <w:r w:rsidRPr="009D66E4">
        <w:rPr>
          <w:rFonts w:cs="Arial"/>
          <w:szCs w:val="22"/>
        </w:rPr>
        <w:t>journey</w:t>
      </w:r>
      <w:proofErr w:type="spellEnd"/>
      <w:r w:rsidRPr="009D66E4">
        <w:rPr>
          <w:rFonts w:cs="Arial"/>
          <w:szCs w:val="22"/>
        </w:rPr>
        <w:t xml:space="preserve"> </w:t>
      </w:r>
      <w:proofErr w:type="spellStart"/>
      <w:r w:rsidRPr="009D66E4">
        <w:rPr>
          <w:rFonts w:cs="Arial"/>
          <w:szCs w:val="22"/>
        </w:rPr>
        <w:t>mapping</w:t>
      </w:r>
      <w:proofErr w:type="spellEnd"/>
      <w:r w:rsidRPr="009D66E4">
        <w:rPr>
          <w:rFonts w:cs="Arial"/>
          <w:szCs w:val="22"/>
        </w:rPr>
        <w:t>, razvoj person, analiza uporabniških poti ipd.);</w:t>
      </w:r>
    </w:p>
    <w:p w14:paraId="720BB9C1" w14:textId="77777777" w:rsidR="00D64CEE" w:rsidRDefault="00D64CEE" w:rsidP="00D64CEE">
      <w:pPr>
        <w:pStyle w:val="Odstavekseznama"/>
        <w:numPr>
          <w:ilvl w:val="0"/>
          <w:numId w:val="198"/>
        </w:numPr>
        <w:spacing w:line="240" w:lineRule="auto"/>
        <w:jc w:val="both"/>
        <w:rPr>
          <w:rFonts w:cs="Arial"/>
          <w:szCs w:val="22"/>
        </w:rPr>
      </w:pPr>
      <w:r w:rsidRPr="009D66E4">
        <w:rPr>
          <w:rFonts w:cs="Arial"/>
          <w:szCs w:val="22"/>
        </w:rPr>
        <w:t>Kvalitativne arhitekturne, oblikovalske in druge raziskave: intervjuji, opazovanja, analiza navad in vedenj uporabnikov;</w:t>
      </w:r>
    </w:p>
    <w:p w14:paraId="46E20B36" w14:textId="77777777" w:rsidR="00D64CEE" w:rsidRDefault="00D64CEE" w:rsidP="00D64CEE">
      <w:pPr>
        <w:pStyle w:val="Odstavekseznama"/>
        <w:numPr>
          <w:ilvl w:val="0"/>
          <w:numId w:val="198"/>
        </w:numPr>
        <w:spacing w:line="240" w:lineRule="auto"/>
        <w:jc w:val="both"/>
        <w:rPr>
          <w:rFonts w:cs="Arial"/>
          <w:szCs w:val="22"/>
        </w:rPr>
      </w:pPr>
      <w:r w:rsidRPr="009D66E4">
        <w:rPr>
          <w:rFonts w:cs="Arial"/>
          <w:szCs w:val="22"/>
        </w:rPr>
        <w:t>Razvoj konceptov/scenarijev uporabe prostora, skladnih z zgodovinskim, kulturnim ali socialnim kontekstom;</w:t>
      </w:r>
    </w:p>
    <w:p w14:paraId="68D4F83F" w14:textId="77777777" w:rsidR="00D64CEE" w:rsidRDefault="00D64CEE" w:rsidP="00D64CEE">
      <w:pPr>
        <w:pStyle w:val="Odstavekseznama"/>
        <w:numPr>
          <w:ilvl w:val="0"/>
          <w:numId w:val="198"/>
        </w:numPr>
        <w:spacing w:line="240" w:lineRule="auto"/>
        <w:jc w:val="both"/>
        <w:rPr>
          <w:rFonts w:cs="Arial"/>
          <w:szCs w:val="22"/>
        </w:rPr>
      </w:pPr>
      <w:r w:rsidRPr="009D66E4">
        <w:rPr>
          <w:rFonts w:cs="Arial"/>
          <w:szCs w:val="22"/>
        </w:rPr>
        <w:t>Izvedba manjših ustvarjalnih intervencij (pilotni projekti, dogodki, testne vsebine za aktivacijo prostora);</w:t>
      </w:r>
    </w:p>
    <w:p w14:paraId="4D447CBA" w14:textId="77777777" w:rsidR="00D64CEE" w:rsidRDefault="00D64CEE" w:rsidP="00D64CEE">
      <w:pPr>
        <w:pStyle w:val="Odstavekseznama"/>
        <w:numPr>
          <w:ilvl w:val="0"/>
          <w:numId w:val="198"/>
        </w:numPr>
        <w:spacing w:line="240" w:lineRule="auto"/>
        <w:jc w:val="both"/>
        <w:rPr>
          <w:rFonts w:cs="Arial"/>
          <w:szCs w:val="22"/>
        </w:rPr>
      </w:pPr>
      <w:proofErr w:type="spellStart"/>
      <w:r w:rsidRPr="009D66E4">
        <w:rPr>
          <w:rFonts w:cs="Arial"/>
          <w:szCs w:val="22"/>
        </w:rPr>
        <w:t>Mapiranje</w:t>
      </w:r>
      <w:proofErr w:type="spellEnd"/>
      <w:r w:rsidRPr="009D66E4">
        <w:rPr>
          <w:rFonts w:cs="Arial"/>
          <w:szCs w:val="22"/>
        </w:rPr>
        <w:t xml:space="preserve"> lokalnih kulturnih, zgodovinskih in ustvarjalnih virov kot osnove za oblikovanje avtentične vsebine;</w:t>
      </w:r>
    </w:p>
    <w:p w14:paraId="5771BE5D" w14:textId="77777777" w:rsidR="00D64CEE" w:rsidRDefault="00D64CEE" w:rsidP="00D64CEE">
      <w:pPr>
        <w:pStyle w:val="Odstavekseznama"/>
        <w:numPr>
          <w:ilvl w:val="0"/>
          <w:numId w:val="198"/>
        </w:numPr>
        <w:spacing w:line="240" w:lineRule="auto"/>
        <w:jc w:val="both"/>
        <w:rPr>
          <w:rFonts w:cs="Arial"/>
          <w:szCs w:val="22"/>
        </w:rPr>
      </w:pPr>
      <w:r w:rsidRPr="009D66E4">
        <w:rPr>
          <w:rFonts w:cs="Arial"/>
          <w:szCs w:val="22"/>
        </w:rPr>
        <w:t>Priprava vsebinske, arhitekturne, poslovne zasnove projekta z inovativnimi in trajnostnimi modeli upravljanja;</w:t>
      </w:r>
    </w:p>
    <w:p w14:paraId="41A0EAF9" w14:textId="77777777" w:rsidR="00D64CEE" w:rsidRDefault="00D64CEE" w:rsidP="00D64CEE">
      <w:pPr>
        <w:pStyle w:val="Odstavekseznama"/>
        <w:numPr>
          <w:ilvl w:val="0"/>
          <w:numId w:val="198"/>
        </w:numPr>
        <w:spacing w:line="240" w:lineRule="auto"/>
        <w:jc w:val="both"/>
        <w:rPr>
          <w:rFonts w:cs="Arial"/>
          <w:szCs w:val="22"/>
        </w:rPr>
      </w:pPr>
      <w:r w:rsidRPr="009D66E4">
        <w:rPr>
          <w:rFonts w:cs="Arial"/>
          <w:szCs w:val="22"/>
        </w:rPr>
        <w:t>Druge aktivnosti, ki prispevajo k ciljem ukrepa in so v javnem interesu.</w:t>
      </w:r>
    </w:p>
    <w:p w14:paraId="55632F98" w14:textId="77777777" w:rsidR="00D64CEE" w:rsidRPr="00B80033" w:rsidRDefault="00D64CEE" w:rsidP="00D64CEE">
      <w:pPr>
        <w:spacing w:line="240" w:lineRule="auto"/>
        <w:jc w:val="both"/>
        <w:rPr>
          <w:rFonts w:cs="Arial"/>
          <w:szCs w:val="20"/>
        </w:rPr>
      </w:pPr>
    </w:p>
    <w:p w14:paraId="5925AB97" w14:textId="77777777" w:rsidR="00D64CEE" w:rsidRPr="009D66E4" w:rsidRDefault="00D64CEE" w:rsidP="00D64CEE">
      <w:pPr>
        <w:spacing w:line="240" w:lineRule="auto"/>
        <w:jc w:val="both"/>
        <w:rPr>
          <w:rFonts w:cs="Arial"/>
          <w:szCs w:val="22"/>
        </w:rPr>
      </w:pPr>
      <w:r w:rsidRPr="009D66E4">
        <w:rPr>
          <w:rFonts w:cs="Arial"/>
          <w:szCs w:val="22"/>
        </w:rPr>
        <w:t>Podrobnejše podprte aktivnosti, pogoji in merila bodo določeni ob pričetku izvajanja.</w:t>
      </w:r>
    </w:p>
    <w:p w14:paraId="1F7A4202" w14:textId="77777777" w:rsidR="00D64CEE" w:rsidRPr="00E57492" w:rsidRDefault="00D64CEE" w:rsidP="00D64CEE">
      <w:pPr>
        <w:spacing w:line="240" w:lineRule="auto"/>
        <w:jc w:val="both"/>
        <w:rPr>
          <w:rFonts w:cs="Arial"/>
          <w:b/>
          <w:szCs w:val="22"/>
        </w:rPr>
      </w:pPr>
    </w:p>
    <w:p w14:paraId="304310FB" w14:textId="77777777" w:rsidR="00D64CEE" w:rsidRPr="00E57492" w:rsidRDefault="00D64CEE" w:rsidP="00D64CEE">
      <w:pPr>
        <w:spacing w:line="240" w:lineRule="auto"/>
        <w:jc w:val="both"/>
        <w:rPr>
          <w:rFonts w:cs="Arial"/>
          <w:b/>
          <w:szCs w:val="22"/>
        </w:rPr>
      </w:pPr>
      <w:r w:rsidRPr="00E57492">
        <w:rPr>
          <w:rFonts w:cs="Arial"/>
          <w:b/>
          <w:szCs w:val="22"/>
        </w:rPr>
        <w:t>Izvajanje</w:t>
      </w:r>
    </w:p>
    <w:p w14:paraId="17EF4740" w14:textId="77777777" w:rsidR="00D64CEE" w:rsidRPr="00E57492" w:rsidRDefault="00D64CEE" w:rsidP="00D64CEE">
      <w:pPr>
        <w:spacing w:line="240" w:lineRule="auto"/>
        <w:jc w:val="both"/>
        <w:rPr>
          <w:rFonts w:cs="Arial"/>
          <w:szCs w:val="22"/>
        </w:rPr>
      </w:pPr>
      <w:r w:rsidRPr="00E57492">
        <w:rPr>
          <w:rFonts w:cs="Arial"/>
          <w:szCs w:val="22"/>
        </w:rPr>
        <w:t>Javni razpisi ali javni pozivi.</w:t>
      </w:r>
    </w:p>
    <w:p w14:paraId="518D2276" w14:textId="77777777" w:rsidR="00D64CEE" w:rsidRPr="00E57492" w:rsidRDefault="00D64CEE" w:rsidP="00D64CEE">
      <w:pPr>
        <w:spacing w:line="240" w:lineRule="auto"/>
        <w:jc w:val="both"/>
        <w:rPr>
          <w:rFonts w:cs="Arial"/>
          <w:szCs w:val="22"/>
        </w:rPr>
      </w:pPr>
      <w:r w:rsidRPr="00E57492">
        <w:rPr>
          <w:rFonts w:cs="Arial"/>
          <w:szCs w:val="22"/>
        </w:rPr>
        <w:t xml:space="preserve">Nosilci ukrepa: MKRR in SRRS. </w:t>
      </w:r>
    </w:p>
    <w:p w14:paraId="2E6FFC42" w14:textId="77777777" w:rsidR="00D64CEE" w:rsidRPr="00E57492" w:rsidRDefault="00D64CEE" w:rsidP="00D64CEE">
      <w:pPr>
        <w:spacing w:line="240" w:lineRule="auto"/>
        <w:jc w:val="both"/>
        <w:rPr>
          <w:rFonts w:cs="Arial"/>
          <w:b/>
          <w:szCs w:val="22"/>
        </w:rPr>
      </w:pPr>
    </w:p>
    <w:p w14:paraId="192D3F54" w14:textId="77777777" w:rsidR="00D64CEE" w:rsidRPr="00E57492" w:rsidRDefault="00D64CEE" w:rsidP="00D64CEE">
      <w:pPr>
        <w:spacing w:line="240" w:lineRule="auto"/>
        <w:jc w:val="both"/>
        <w:rPr>
          <w:rFonts w:cs="Arial"/>
          <w:bCs/>
          <w:szCs w:val="22"/>
        </w:rPr>
      </w:pPr>
      <w:r w:rsidRPr="00E57492">
        <w:rPr>
          <w:rFonts w:cs="Arial"/>
          <w:bCs/>
          <w:szCs w:val="22"/>
        </w:rPr>
        <w:t>Izvedba ukrepa in podprtih projektov se lahko kombinira z različnimi nepovratnimi in povratnimi viri financiranja ter z vsebino drugih ukrepov programa.</w:t>
      </w:r>
    </w:p>
    <w:p w14:paraId="77E33AB3" w14:textId="77777777" w:rsidR="00D64CEE" w:rsidRPr="00E57492" w:rsidRDefault="00D64CEE" w:rsidP="00D64CEE">
      <w:pPr>
        <w:spacing w:line="240" w:lineRule="auto"/>
        <w:jc w:val="both"/>
        <w:rPr>
          <w:rFonts w:cs="Arial"/>
          <w:bCs/>
          <w:szCs w:val="22"/>
        </w:rPr>
      </w:pPr>
    </w:p>
    <w:p w14:paraId="634FE647" w14:textId="77777777" w:rsidR="00D64CEE" w:rsidRPr="00E57492" w:rsidRDefault="00D64CEE" w:rsidP="00D64CEE">
      <w:pPr>
        <w:spacing w:line="240" w:lineRule="auto"/>
        <w:jc w:val="both"/>
        <w:rPr>
          <w:rFonts w:cs="Arial"/>
          <w:bCs/>
          <w:szCs w:val="22"/>
        </w:rPr>
      </w:pPr>
      <w:r w:rsidRPr="00E57492">
        <w:rPr>
          <w:rFonts w:cs="Arial"/>
          <w:bCs/>
          <w:szCs w:val="22"/>
        </w:rPr>
        <w:lastRenderedPageBreak/>
        <w:t>Za doseganje ciljev podnebne politike se pri pripravi in izvajanju investicijskih projektov upoštevajo predpisi presojanja vplivov na okolje ter zelenega proračunskega načrtovanja.</w:t>
      </w:r>
    </w:p>
    <w:p w14:paraId="0B421860" w14:textId="77777777" w:rsidR="00D64CEE" w:rsidRPr="00E57492" w:rsidRDefault="00D64CEE" w:rsidP="00D64CEE">
      <w:pPr>
        <w:spacing w:line="240" w:lineRule="auto"/>
        <w:jc w:val="both"/>
        <w:rPr>
          <w:rFonts w:cs="Arial"/>
          <w:b/>
          <w:szCs w:val="22"/>
        </w:rPr>
      </w:pPr>
    </w:p>
    <w:p w14:paraId="01ADC18B" w14:textId="77777777" w:rsidR="00D64CEE" w:rsidRPr="00E57492" w:rsidRDefault="00D64CEE" w:rsidP="00D64CEE">
      <w:pPr>
        <w:spacing w:line="240" w:lineRule="auto"/>
        <w:jc w:val="both"/>
        <w:rPr>
          <w:rFonts w:cs="Arial"/>
          <w:szCs w:val="22"/>
        </w:rPr>
      </w:pPr>
      <w:r w:rsidRPr="00E57492">
        <w:rPr>
          <w:rFonts w:cs="Arial"/>
          <w:b/>
          <w:szCs w:val="22"/>
        </w:rPr>
        <w:t>Ciljne skupine</w:t>
      </w:r>
      <w:r w:rsidRPr="00E57492">
        <w:rPr>
          <w:rFonts w:cs="Arial"/>
          <w:szCs w:val="22"/>
        </w:rPr>
        <w:t xml:space="preserve"> </w:t>
      </w:r>
    </w:p>
    <w:p w14:paraId="01E69A7C" w14:textId="77777777" w:rsidR="00D64CEE" w:rsidRPr="00E57492" w:rsidRDefault="00D64CEE" w:rsidP="00D64CEE">
      <w:pPr>
        <w:spacing w:line="240" w:lineRule="auto"/>
        <w:jc w:val="both"/>
        <w:rPr>
          <w:rFonts w:cs="Arial"/>
          <w:szCs w:val="22"/>
        </w:rPr>
      </w:pPr>
      <w:r w:rsidRPr="00E57492">
        <w:rPr>
          <w:rFonts w:cs="Arial"/>
          <w:szCs w:val="22"/>
        </w:rPr>
        <w:t>Prebivalci, kreativci, drugi strokovnjaki, zainteresirana javnost.</w:t>
      </w:r>
    </w:p>
    <w:p w14:paraId="06C1483E" w14:textId="77777777" w:rsidR="00D64CEE" w:rsidRPr="00E57492" w:rsidRDefault="00D64CEE" w:rsidP="00D64CEE">
      <w:pPr>
        <w:spacing w:line="240" w:lineRule="auto"/>
        <w:jc w:val="both"/>
        <w:rPr>
          <w:rFonts w:cs="Arial"/>
          <w:szCs w:val="22"/>
        </w:rPr>
      </w:pPr>
      <w:r w:rsidRPr="00E57492">
        <w:rPr>
          <w:rFonts w:cs="Arial"/>
          <w:szCs w:val="22"/>
        </w:rPr>
        <w:t>Končni prejemniki (upravičenci): občine, subjekti javnega prava.</w:t>
      </w:r>
    </w:p>
    <w:p w14:paraId="3FFD17AF" w14:textId="77777777" w:rsidR="00D64CEE" w:rsidRPr="00E57492" w:rsidRDefault="00D64CEE" w:rsidP="00D64CEE">
      <w:pPr>
        <w:spacing w:line="240" w:lineRule="auto"/>
        <w:rPr>
          <w:rFonts w:cs="Arial"/>
          <w:szCs w:val="22"/>
        </w:rPr>
      </w:pPr>
    </w:p>
    <w:p w14:paraId="6B826A62" w14:textId="77777777" w:rsidR="00D64CEE" w:rsidRPr="00E57492" w:rsidRDefault="00D64CEE" w:rsidP="00D64CEE">
      <w:pPr>
        <w:spacing w:line="240" w:lineRule="auto"/>
        <w:rPr>
          <w:rFonts w:cs="Arial"/>
          <w:b/>
          <w:szCs w:val="22"/>
        </w:rPr>
      </w:pPr>
      <w:r w:rsidRPr="00E57492">
        <w:rPr>
          <w:rFonts w:cs="Arial"/>
          <w:b/>
          <w:szCs w:val="22"/>
        </w:rPr>
        <w:t>Državna pomoč</w:t>
      </w:r>
    </w:p>
    <w:p w14:paraId="0538291E" w14:textId="77777777" w:rsidR="00D64CEE" w:rsidRDefault="00D64CEE" w:rsidP="00D64CEE">
      <w:pPr>
        <w:spacing w:line="240" w:lineRule="auto"/>
        <w:jc w:val="both"/>
        <w:rPr>
          <w:rFonts w:cs="Arial"/>
          <w:noProof/>
          <w:szCs w:val="22"/>
        </w:rPr>
      </w:pPr>
      <w:r w:rsidRPr="00E57492">
        <w:rPr>
          <w:rFonts w:cs="Arial"/>
          <w:szCs w:val="22"/>
        </w:rPr>
        <w:t xml:space="preserve">Ukrep praviloma ne predstavlja državne pomoči. </w:t>
      </w:r>
      <w:r w:rsidRPr="00E57492">
        <w:rPr>
          <w:rFonts w:cs="Arial"/>
          <w:noProof/>
          <w:szCs w:val="22"/>
        </w:rPr>
        <w:t>V kolikor bo ugotovljeno, da lahko predstavlja državno pomoč, se bo izvajal skladno z ustrezno shemo državnih pomoči.</w:t>
      </w:r>
    </w:p>
    <w:p w14:paraId="297A4A9C" w14:textId="77777777" w:rsidR="007D0ED9" w:rsidRDefault="007D0ED9" w:rsidP="007D0ED9">
      <w:pPr>
        <w:spacing w:line="240" w:lineRule="auto"/>
        <w:jc w:val="both"/>
        <w:rPr>
          <w:rFonts w:cs="Arial"/>
          <w:b/>
          <w:noProof/>
          <w:szCs w:val="20"/>
        </w:rPr>
      </w:pPr>
    </w:p>
    <w:p w14:paraId="4FF2E44D" w14:textId="77777777" w:rsidR="00D64CEE" w:rsidRPr="003B7184" w:rsidRDefault="00D64CEE" w:rsidP="007D0ED9">
      <w:pPr>
        <w:spacing w:line="240" w:lineRule="auto"/>
        <w:jc w:val="both"/>
        <w:rPr>
          <w:rFonts w:cs="Arial"/>
          <w:b/>
          <w:noProof/>
          <w:szCs w:val="20"/>
        </w:rPr>
      </w:pPr>
    </w:p>
    <w:p w14:paraId="538CFF83" w14:textId="77777777" w:rsidR="007D0ED9" w:rsidRPr="003B7184" w:rsidRDefault="007D0ED9" w:rsidP="009671E2">
      <w:pPr>
        <w:pStyle w:val="Naslov3BM"/>
        <w:spacing w:line="240" w:lineRule="auto"/>
      </w:pPr>
      <w:bookmarkStart w:id="103" w:name="_Toc196417142"/>
      <w:bookmarkEnd w:id="99"/>
      <w:r w:rsidRPr="003B7184">
        <w:t>Ukrep: Krediti za investicijske projekte v javno infrastrukturo</w:t>
      </w:r>
      <w:bookmarkEnd w:id="103"/>
    </w:p>
    <w:p w14:paraId="6333314F" w14:textId="77777777" w:rsidR="007D0ED9" w:rsidRPr="003B7184" w:rsidRDefault="007D0ED9" w:rsidP="007D0ED9">
      <w:pPr>
        <w:spacing w:line="240" w:lineRule="auto"/>
        <w:jc w:val="both"/>
        <w:rPr>
          <w:rFonts w:cs="Arial"/>
          <w:b/>
          <w:noProof/>
          <w:szCs w:val="20"/>
        </w:rPr>
      </w:pPr>
      <w:r w:rsidRPr="003B7184">
        <w:rPr>
          <w:rFonts w:cs="Arial"/>
          <w:b/>
          <w:noProof/>
          <w:szCs w:val="20"/>
        </w:rPr>
        <w:t>Analiza stanja in izzivov</w:t>
      </w:r>
    </w:p>
    <w:p w14:paraId="3DF7930B" w14:textId="77777777" w:rsidR="007D0ED9" w:rsidRPr="003B7184" w:rsidRDefault="007D0ED9" w:rsidP="007D0ED9">
      <w:pPr>
        <w:spacing w:line="240" w:lineRule="auto"/>
        <w:jc w:val="both"/>
        <w:rPr>
          <w:rFonts w:cs="Arial"/>
          <w:noProof/>
          <w:szCs w:val="20"/>
        </w:rPr>
      </w:pPr>
      <w:r w:rsidRPr="003B7184">
        <w:rPr>
          <w:rFonts w:cs="Arial"/>
          <w:noProof/>
          <w:szCs w:val="20"/>
        </w:rPr>
        <w:t xml:space="preserve">Slovenija je neenakomerno poseljena. Značilna je raznovrstnost poselitvenih struktur in veliko število, tj. več kot 6.000 predvsem majhnih naselij. Mesta so tudi v evropskem merilu majhna ali srednje velika, le Ljubljana in Maribor imata več kot 50.000 prebivalcev. V zadnjih desetletjih so trendi prostorskega razvoja suburbanizacija in periurbanizacija, razpršena gradnja zunaj strjenih naselij ter razvrednotenje kulturne krajine in naselbinske dediščine. Pomanjkanje dostopnih stanovanj vpliva na nizko stopnjo stanovanjske mobilnosti in spodbuja gradnjo stanovanj v lastni režiji. Investitorji v stanovanjske objekte so v pretežnem delu fizične osebe, prevladujoči tip novozgrajenih stanovanjskih stavb so enostanovanjske stavbe. Stavbni fond v urbanih središčih je star. Zaradi lastniške razdrobljenosti in ekonomskih možnosti lastnikov stavbni fond pogosto ni redno vzdrževan, kar velja tudi za objekte kulturne dediščine. Namesto k prenovi objektov kulturne dediščine se pogosto stremi k njihovi odstranitvi in zagotovitvi možnosti za novogradnjo. Odmaknjena podeželska območja, pogosto na obmejnih ali gorskih območjih, se pospešeno demografsko praznijo, prebivalstvo se stara </w:t>
      </w:r>
      <w:r w:rsidRPr="003B7184">
        <w:rPr>
          <w:rFonts w:cs="Arial"/>
          <w:szCs w:val="20"/>
        </w:rPr>
        <w:t>(Resolucija o Strategiji prostorskega razvoja Slovenije 2050)</w:t>
      </w:r>
      <w:r w:rsidRPr="003B7184">
        <w:rPr>
          <w:rFonts w:cs="Arial"/>
          <w:noProof/>
          <w:szCs w:val="20"/>
        </w:rPr>
        <w:t>.</w:t>
      </w:r>
    </w:p>
    <w:p w14:paraId="5DD0E3B0" w14:textId="77777777" w:rsidR="007D0ED9" w:rsidRPr="003B7184" w:rsidRDefault="007D0ED9" w:rsidP="007D0ED9">
      <w:pPr>
        <w:spacing w:line="240" w:lineRule="auto"/>
        <w:jc w:val="both"/>
        <w:rPr>
          <w:rFonts w:cs="Arial"/>
          <w:noProof/>
          <w:szCs w:val="20"/>
        </w:rPr>
      </w:pPr>
    </w:p>
    <w:p w14:paraId="31BBB6D9" w14:textId="77777777" w:rsidR="007D0ED9" w:rsidRPr="003B7184" w:rsidRDefault="007D0ED9" w:rsidP="007D0ED9">
      <w:pPr>
        <w:spacing w:line="240" w:lineRule="auto"/>
        <w:jc w:val="both"/>
        <w:rPr>
          <w:rFonts w:cs="Arial"/>
          <w:noProof/>
          <w:szCs w:val="20"/>
        </w:rPr>
      </w:pPr>
      <w:r w:rsidRPr="003B7184">
        <w:rPr>
          <w:rFonts w:cs="Arial"/>
          <w:noProof/>
          <w:szCs w:val="20"/>
        </w:rPr>
        <w:t xml:space="preserve">Dostop do storitev, kot so pitna voda, izobraževanje, zdravstvo, internet, javni prevoz, naj bi bil zagotovljen vsem prebivalcem v Republiki Sloveniji v primerljivi kakovosti. Žal pa temu ni tako. 96,7 % občin je izpostavilo težave prebivalcev pri dostopanju do storitev splošnega pomena, največ na področjih bančnih storitev, IKT omrežja, pitne vode, mobilnosti, zdravstvene dejavnosti, poštnih storitev državne uprave, primernih stanovanj, oskrbe starejših. Anketa je pokazala, da je po mnenju kar 3/4 občin nujna prisotnost naslednjih storitev: vrtec, trgovina, splošni zdravnik, osnovna šola, bankomat, poslovalnica pošte, AED, pokrit športni objekt, pomoč/oskrbo na domu, zobozdravnik, lekarna in medkrajevni potniški prevoz. Največ občin je izpostavilo težave svojih prebivalcev pri dostopanju do storitev širokopasovnega interneta, bančništva in pošte </w:t>
      </w:r>
      <w:r w:rsidRPr="003B7184">
        <w:rPr>
          <w:rFonts w:cs="Arial"/>
          <w:szCs w:val="20"/>
        </w:rPr>
        <w:t>(raziskava Dostopnost do storitev splošnega pomena, Računsko sodišče RS)</w:t>
      </w:r>
      <w:r w:rsidRPr="003B7184">
        <w:rPr>
          <w:rFonts w:cs="Arial"/>
          <w:noProof/>
          <w:szCs w:val="20"/>
        </w:rPr>
        <w:t>.</w:t>
      </w:r>
    </w:p>
    <w:p w14:paraId="0962697E" w14:textId="77777777" w:rsidR="007D0ED9" w:rsidRPr="003B7184" w:rsidRDefault="007D0ED9" w:rsidP="007D0ED9">
      <w:pPr>
        <w:spacing w:line="240" w:lineRule="auto"/>
        <w:jc w:val="both"/>
        <w:rPr>
          <w:rFonts w:cs="Arial"/>
          <w:noProof/>
          <w:szCs w:val="20"/>
        </w:rPr>
      </w:pPr>
    </w:p>
    <w:p w14:paraId="1F75C544" w14:textId="77777777" w:rsidR="007D0ED9" w:rsidRPr="003B7184" w:rsidRDefault="007D0ED9" w:rsidP="007D0ED9">
      <w:pPr>
        <w:spacing w:line="240" w:lineRule="auto"/>
        <w:jc w:val="both"/>
        <w:rPr>
          <w:rFonts w:cs="Arial"/>
          <w:noProof/>
          <w:szCs w:val="20"/>
        </w:rPr>
      </w:pPr>
      <w:r w:rsidRPr="003B7184">
        <w:rPr>
          <w:rFonts w:cs="Arial"/>
          <w:noProof/>
          <w:szCs w:val="20"/>
        </w:rPr>
        <w:t>Številne občine se soočajo s slabim stanjem ali nezadostno pokritostjo območij poselitve z javno infrastrukturo, kot je prometna, vodovodna, kanalizacijska, IKT, stanovanjska, gospodarska, kulturna, športna, rekreacijska, izobraževalna, socialnovarstvena, turistična in druga infrastruktura. Temu v mnogih primerih botruje tudi redka poselitev, ki dodatno otežuje načrtovanje in realizacijo njene rekonstrukcije ali gradnje nove javne infrastrukture, ki je nujno potrebna za zagotavljanje kvalitetnega bivalnega in delovnega okolja. Zato je nekakovostno bivalno in delovno okolje zaradi pomanjkanja ali neustrezne javne infrastrukture dodaten razlog za prazneje območij. V takšnih razmerah je težko spodbuditi uspešno gospodarsko aktivnost.</w:t>
      </w:r>
    </w:p>
    <w:p w14:paraId="041D87EA" w14:textId="77777777" w:rsidR="007D0ED9" w:rsidRPr="003B7184" w:rsidRDefault="007D0ED9" w:rsidP="007D0ED9">
      <w:pPr>
        <w:spacing w:line="240" w:lineRule="auto"/>
        <w:jc w:val="both"/>
        <w:rPr>
          <w:rFonts w:cs="Arial"/>
          <w:noProof/>
          <w:szCs w:val="20"/>
        </w:rPr>
      </w:pPr>
    </w:p>
    <w:p w14:paraId="7BF3D70C" w14:textId="77777777" w:rsidR="007D0ED9" w:rsidRPr="003B7184" w:rsidRDefault="007D0ED9" w:rsidP="007D0ED9">
      <w:pPr>
        <w:spacing w:line="240" w:lineRule="auto"/>
        <w:jc w:val="both"/>
        <w:rPr>
          <w:rFonts w:cs="Arial"/>
          <w:noProof/>
          <w:szCs w:val="20"/>
        </w:rPr>
      </w:pPr>
      <w:r w:rsidRPr="003B7184">
        <w:rPr>
          <w:rFonts w:cs="Arial"/>
          <w:noProof/>
          <w:szCs w:val="20"/>
        </w:rPr>
        <w:t xml:space="preserve">Občine so svojim prebivalcem dolžne zagotavljati izvajanje nalog iz svoje izvirne pristojnosti in prenesene pristojnosti z države na občine. Pri tem je ključna lokalna javna infrastruktura na </w:t>
      </w:r>
      <w:r w:rsidRPr="003B7184">
        <w:rPr>
          <w:rFonts w:cs="Arial"/>
          <w:noProof/>
          <w:szCs w:val="20"/>
        </w:rPr>
        <w:lastRenderedPageBreak/>
        <w:t xml:space="preserve">raznolikih vsebinskih področjih za potrebe lokalnega prebivalstva, ki pa jo manjše občine z lastnimi sredstvi težko zagotavljajo. Prav tako se sofinanciranje investicijskih projektov javne infrastrukture z javnimi sredstvi prednostno ne usmerja k manjšim in manj razvitim občinam oziroma na redkeje poseljana območja oziroma območja z negativnimi demografskimi trendi, temveč v sisitemu policentričnega razvoja prednostno k urbanim območjem, kot so na primer širša mestna območja mestnih občin. </w:t>
      </w:r>
    </w:p>
    <w:p w14:paraId="548DECA8" w14:textId="77777777" w:rsidR="007D0ED9" w:rsidRPr="003B7184" w:rsidRDefault="007D0ED9" w:rsidP="007D0ED9">
      <w:pPr>
        <w:spacing w:line="240" w:lineRule="auto"/>
        <w:jc w:val="both"/>
        <w:rPr>
          <w:rFonts w:cs="Arial"/>
          <w:noProof/>
          <w:szCs w:val="20"/>
        </w:rPr>
      </w:pPr>
    </w:p>
    <w:p w14:paraId="63BCC843" w14:textId="77777777" w:rsidR="007D0ED9" w:rsidRPr="003B7184" w:rsidRDefault="007D0ED9" w:rsidP="007D0ED9">
      <w:pPr>
        <w:spacing w:line="240" w:lineRule="auto"/>
        <w:jc w:val="both"/>
        <w:rPr>
          <w:rFonts w:cs="Arial"/>
          <w:noProof/>
          <w:szCs w:val="20"/>
        </w:rPr>
      </w:pPr>
      <w:r w:rsidRPr="003B7184">
        <w:rPr>
          <w:rFonts w:cs="Arial"/>
          <w:noProof/>
          <w:szCs w:val="20"/>
        </w:rPr>
        <w:t xml:space="preserve">Manjše in manj razvite občine ter občine z negativnimi demografskimi in gospodarskimi trendi, ki se pretežno nahajajo na OPO, imajo zato težave s financiranjem investicijskih projektov v javno infrastrukturo. Možnosti prijave na javne razpise za pridobitev sofinancerskih sredstev so omejene, stroški kreditiranja izvedbe investicijskih projektov so zaradi visokih obrestnih mer visoki.     </w:t>
      </w:r>
    </w:p>
    <w:p w14:paraId="5C5BAD5F" w14:textId="77777777" w:rsidR="007D0ED9" w:rsidRPr="003B7184" w:rsidRDefault="007D0ED9" w:rsidP="007D0ED9">
      <w:pPr>
        <w:spacing w:line="240" w:lineRule="auto"/>
        <w:jc w:val="both"/>
        <w:rPr>
          <w:rFonts w:cs="Arial"/>
          <w:noProof/>
          <w:szCs w:val="20"/>
        </w:rPr>
      </w:pPr>
    </w:p>
    <w:p w14:paraId="4416F917" w14:textId="77777777" w:rsidR="007D0ED9" w:rsidRPr="003B7184" w:rsidRDefault="007D0ED9" w:rsidP="007D0ED9">
      <w:pPr>
        <w:spacing w:line="240" w:lineRule="auto"/>
        <w:jc w:val="both"/>
        <w:rPr>
          <w:rFonts w:cs="Arial"/>
          <w:b/>
          <w:noProof/>
          <w:szCs w:val="20"/>
        </w:rPr>
      </w:pPr>
      <w:r w:rsidRPr="003B7184">
        <w:rPr>
          <w:rFonts w:cs="Arial"/>
          <w:b/>
          <w:noProof/>
          <w:szCs w:val="20"/>
        </w:rPr>
        <w:t>Namen in cilji</w:t>
      </w:r>
    </w:p>
    <w:p w14:paraId="405ED08E" w14:textId="77777777" w:rsidR="007D0ED9" w:rsidRPr="003B7184" w:rsidRDefault="007D0ED9" w:rsidP="007D0ED9">
      <w:pPr>
        <w:spacing w:line="240" w:lineRule="auto"/>
        <w:jc w:val="both"/>
        <w:rPr>
          <w:rFonts w:cs="Arial"/>
          <w:noProof/>
          <w:szCs w:val="20"/>
        </w:rPr>
      </w:pPr>
      <w:bookmarkStart w:id="104" w:name="_Hlk163811222"/>
      <w:r w:rsidRPr="003B7184">
        <w:rPr>
          <w:rFonts w:cs="Arial"/>
          <w:noProof/>
          <w:szCs w:val="20"/>
        </w:rPr>
        <w:t xml:space="preserve">Namen ukrepa je zagotavljanje kvalitetnega bivalnega in delovnega okolja za ohranjanje in spodbujanje poselitve na avtohtonih območjih poselitve ter izboljšanje negativnih demografskih in gospodarskih trendov z izboljšanjem stanja in razpoložljivosti javne infrastrukture z obnovo, revitalizacijo in izgradnjo ter opremo javne prometne, okoljske, IKT, gospodarske, kulturne, športne, rekreacijske, izobraževalne socialnovarstvene, stanovanjske, turistične in druge infrastrukture v javnem interesu na OPO. </w:t>
      </w:r>
    </w:p>
    <w:bookmarkEnd w:id="104"/>
    <w:p w14:paraId="1073B254" w14:textId="77777777" w:rsidR="007D0ED9" w:rsidRPr="003B7184" w:rsidRDefault="007D0ED9" w:rsidP="007D0ED9">
      <w:pPr>
        <w:spacing w:line="240" w:lineRule="auto"/>
        <w:jc w:val="both"/>
        <w:rPr>
          <w:rFonts w:cs="Arial"/>
          <w:noProof/>
          <w:szCs w:val="20"/>
        </w:rPr>
      </w:pPr>
    </w:p>
    <w:p w14:paraId="418CF2B8" w14:textId="77777777" w:rsidR="007D0ED9" w:rsidRPr="003B7184" w:rsidRDefault="007D0ED9" w:rsidP="007D0ED9">
      <w:pPr>
        <w:spacing w:line="240" w:lineRule="auto"/>
        <w:jc w:val="both"/>
        <w:rPr>
          <w:rFonts w:cs="Arial"/>
          <w:noProof/>
          <w:szCs w:val="20"/>
        </w:rPr>
      </w:pPr>
      <w:r w:rsidRPr="003B7184">
        <w:rPr>
          <w:rFonts w:cs="Arial"/>
          <w:noProof/>
          <w:szCs w:val="20"/>
        </w:rPr>
        <w:t>Pri tem je ključno tudi spodbujanje novih funkcij in dejavnosti ter podjetniških iniciativ, kot je na primer izboljšanje pogojev za gospodrsko, zlasti turistično ponudbo, popolnjevanje nezasedenega prostora v poslovnih conah z izboljšanjem njihovega upravljanja, ohranjanje objektov kulturne dediščine in njihovo vključitev v funkcionalno uporabo, v</w:t>
      </w:r>
      <w:r w:rsidRPr="003B7184">
        <w:rPr>
          <w:rFonts w:cs="Arial"/>
          <w:szCs w:val="20"/>
        </w:rPr>
        <w:t xml:space="preserve"> katere se vključuje čim več lokalnega prebivalstva in prebivalstva izven lokalnega območja. </w:t>
      </w:r>
    </w:p>
    <w:p w14:paraId="57484B25" w14:textId="77777777" w:rsidR="007D0ED9" w:rsidRPr="003B7184" w:rsidRDefault="007D0ED9" w:rsidP="007D0ED9">
      <w:pPr>
        <w:spacing w:line="240" w:lineRule="auto"/>
        <w:jc w:val="both"/>
        <w:rPr>
          <w:rFonts w:cs="Arial"/>
          <w:noProof/>
          <w:szCs w:val="20"/>
        </w:rPr>
      </w:pPr>
    </w:p>
    <w:p w14:paraId="0B779D2A" w14:textId="77777777" w:rsidR="007D0ED9" w:rsidRPr="003B7184" w:rsidRDefault="007D0ED9" w:rsidP="007D0ED9">
      <w:pPr>
        <w:spacing w:line="240" w:lineRule="auto"/>
        <w:jc w:val="both"/>
        <w:rPr>
          <w:rFonts w:cs="Arial"/>
          <w:noProof/>
          <w:szCs w:val="20"/>
        </w:rPr>
      </w:pPr>
      <w:r w:rsidRPr="003B7184">
        <w:rPr>
          <w:rFonts w:cs="Arial"/>
          <w:noProof/>
          <w:szCs w:val="20"/>
        </w:rPr>
        <w:t xml:space="preserve">Namen ukrepa je spodbuditi občine, da kljub ekonomskim in finančnmim omejitvam z dostopnostjo do ugodnejših povratnih virov finciranja ter njihovim kombiniranjem z nepovratnimi viri nadaljujejo z izvedbo investicijskih projektov v javno infrastrukturo. Ukrep rešuje problem likvidnosti, dostopnosti do ugodnih virov financiranja, spodbuja kakovostno bivalno in delovno okolje in zmanjšuje regionalne razlike v razvoju. </w:t>
      </w:r>
    </w:p>
    <w:p w14:paraId="06D51C1E" w14:textId="77777777" w:rsidR="007D0ED9" w:rsidRPr="003B7184" w:rsidRDefault="007D0ED9" w:rsidP="007D0ED9">
      <w:pPr>
        <w:spacing w:line="240" w:lineRule="auto"/>
        <w:jc w:val="both"/>
        <w:rPr>
          <w:rFonts w:cs="Arial"/>
          <w:noProof/>
          <w:szCs w:val="20"/>
        </w:rPr>
      </w:pPr>
      <w:r w:rsidRPr="003B7184">
        <w:rPr>
          <w:rFonts w:cs="Arial"/>
          <w:noProof/>
          <w:szCs w:val="20"/>
        </w:rPr>
        <w:t xml:space="preserve">   </w:t>
      </w:r>
    </w:p>
    <w:p w14:paraId="38A465CB" w14:textId="77777777" w:rsidR="007D0ED9" w:rsidRPr="003B7184" w:rsidRDefault="007D0ED9" w:rsidP="007D0ED9">
      <w:pPr>
        <w:spacing w:line="240" w:lineRule="auto"/>
        <w:jc w:val="both"/>
        <w:rPr>
          <w:rFonts w:cs="Arial"/>
          <w:szCs w:val="20"/>
        </w:rPr>
      </w:pPr>
      <w:r w:rsidRPr="003B7184">
        <w:rPr>
          <w:rFonts w:cs="Arial"/>
          <w:szCs w:val="20"/>
        </w:rPr>
        <w:t>Pričakovani merljivi učinki in rezultati ukrepa:</w:t>
      </w:r>
    </w:p>
    <w:p w14:paraId="15E1EDBF" w14:textId="77777777" w:rsidR="007D0ED9" w:rsidRPr="003B7184" w:rsidRDefault="007D0ED9" w:rsidP="007D0ED9">
      <w:pPr>
        <w:pStyle w:val="Odstavekseznama"/>
        <w:numPr>
          <w:ilvl w:val="0"/>
          <w:numId w:val="55"/>
        </w:numPr>
        <w:spacing w:line="240" w:lineRule="auto"/>
        <w:jc w:val="both"/>
        <w:rPr>
          <w:rFonts w:cs="Arial"/>
          <w:szCs w:val="20"/>
        </w:rPr>
      </w:pPr>
      <w:r w:rsidRPr="003B7184">
        <w:rPr>
          <w:rFonts w:cs="Arial"/>
          <w:szCs w:val="20"/>
        </w:rPr>
        <w:t>dolžina in celovitost obnovljene, revitalizirane in zgrajene javne infrastrukture (ceste, kolesarske poti, pešpoti, vodovodi, kanalizacije s čistilnimi napravami idr.),</w:t>
      </w:r>
    </w:p>
    <w:p w14:paraId="176A796D" w14:textId="77777777" w:rsidR="007D0ED9" w:rsidRPr="003B7184" w:rsidRDefault="007D0ED9" w:rsidP="007D0ED9">
      <w:pPr>
        <w:pStyle w:val="Odstavekseznama"/>
        <w:numPr>
          <w:ilvl w:val="0"/>
          <w:numId w:val="54"/>
        </w:numPr>
        <w:spacing w:line="240" w:lineRule="auto"/>
        <w:jc w:val="both"/>
        <w:rPr>
          <w:rFonts w:cs="Arial"/>
          <w:szCs w:val="20"/>
        </w:rPr>
      </w:pPr>
      <w:r w:rsidRPr="003B7184">
        <w:rPr>
          <w:rFonts w:cs="Arial"/>
          <w:szCs w:val="20"/>
        </w:rPr>
        <w:t xml:space="preserve">število obnovljenih, revitaliziranih ali zgrajenih objektov javne infrastrukture, </w:t>
      </w:r>
    </w:p>
    <w:p w14:paraId="6AC1178C" w14:textId="77777777" w:rsidR="007D0ED9" w:rsidRPr="003B7184" w:rsidRDefault="007D0ED9" w:rsidP="007D0ED9">
      <w:pPr>
        <w:pStyle w:val="Odstavekseznama"/>
        <w:numPr>
          <w:ilvl w:val="0"/>
          <w:numId w:val="54"/>
        </w:numPr>
        <w:spacing w:line="240" w:lineRule="auto"/>
        <w:jc w:val="both"/>
        <w:rPr>
          <w:rFonts w:cs="Arial"/>
          <w:szCs w:val="20"/>
        </w:rPr>
      </w:pPr>
      <w:r w:rsidRPr="003B7184">
        <w:rPr>
          <w:rFonts w:cs="Arial"/>
          <w:szCs w:val="20"/>
        </w:rPr>
        <w:t xml:space="preserve">površina obnovljenih, revitaliziranih ali zgrajenih objektov javne infrastrukture, </w:t>
      </w:r>
    </w:p>
    <w:p w14:paraId="0CB1449B" w14:textId="77777777" w:rsidR="007D0ED9" w:rsidRPr="003B7184" w:rsidRDefault="007D0ED9" w:rsidP="007D0ED9">
      <w:pPr>
        <w:pStyle w:val="Odstavekseznama"/>
        <w:numPr>
          <w:ilvl w:val="0"/>
          <w:numId w:val="55"/>
        </w:numPr>
        <w:spacing w:line="240" w:lineRule="auto"/>
        <w:jc w:val="both"/>
        <w:rPr>
          <w:rFonts w:cs="Arial"/>
          <w:szCs w:val="20"/>
        </w:rPr>
      </w:pPr>
      <w:r w:rsidRPr="003B7184">
        <w:rPr>
          <w:rFonts w:cs="Arial"/>
          <w:szCs w:val="20"/>
        </w:rPr>
        <w:t>površina revitaliziranih in zgrajenih objektov javne infrastrukture (centri za ravnanje z odpadki, zbirni centri idr.),</w:t>
      </w:r>
    </w:p>
    <w:p w14:paraId="07A1B39F" w14:textId="77777777" w:rsidR="007D0ED9" w:rsidRPr="003B7184" w:rsidRDefault="007D0ED9" w:rsidP="007D0ED9">
      <w:pPr>
        <w:pStyle w:val="Odstavekseznama"/>
        <w:numPr>
          <w:ilvl w:val="0"/>
          <w:numId w:val="55"/>
        </w:numPr>
        <w:spacing w:line="240" w:lineRule="auto"/>
        <w:jc w:val="both"/>
        <w:rPr>
          <w:rFonts w:cs="Arial"/>
          <w:szCs w:val="20"/>
        </w:rPr>
      </w:pPr>
      <w:r w:rsidRPr="003B7184">
        <w:rPr>
          <w:rFonts w:cs="Arial"/>
          <w:szCs w:val="20"/>
        </w:rPr>
        <w:t>število prebivalcev priključenih na javno komunalno in drugo infrastrukturo,</w:t>
      </w:r>
    </w:p>
    <w:p w14:paraId="61748EE9" w14:textId="77777777" w:rsidR="007D0ED9" w:rsidRPr="003B7184" w:rsidRDefault="007D0ED9" w:rsidP="007D0ED9">
      <w:pPr>
        <w:pStyle w:val="Odstavekseznama"/>
        <w:numPr>
          <w:ilvl w:val="0"/>
          <w:numId w:val="54"/>
        </w:numPr>
        <w:spacing w:line="240" w:lineRule="auto"/>
        <w:jc w:val="both"/>
        <w:rPr>
          <w:rFonts w:cs="Arial"/>
          <w:szCs w:val="20"/>
        </w:rPr>
      </w:pPr>
      <w:r w:rsidRPr="003B7184">
        <w:rPr>
          <w:rFonts w:cs="Arial"/>
          <w:szCs w:val="20"/>
        </w:rPr>
        <w:t>število lokalnih prebivalcev in prebivalcev izven lokalnega območja, vključenih v dejavnosti in aktivnosti, povezanih z obnovo, revitalizacijo in izgradnjo objektov javne infrastrukture,</w:t>
      </w:r>
    </w:p>
    <w:p w14:paraId="4F9B6AAB" w14:textId="77777777" w:rsidR="007D0ED9" w:rsidRPr="003B7184" w:rsidRDefault="007D0ED9" w:rsidP="007D0ED9">
      <w:pPr>
        <w:pStyle w:val="Odstavekseznama"/>
        <w:numPr>
          <w:ilvl w:val="0"/>
          <w:numId w:val="54"/>
        </w:numPr>
        <w:spacing w:line="240" w:lineRule="auto"/>
        <w:jc w:val="both"/>
        <w:rPr>
          <w:rFonts w:cs="Arial"/>
          <w:szCs w:val="20"/>
        </w:rPr>
      </w:pPr>
      <w:r w:rsidRPr="003B7184">
        <w:rPr>
          <w:rFonts w:cs="Arial"/>
          <w:szCs w:val="20"/>
        </w:rPr>
        <w:t>število novih storitev, funkcij ali dejavnosti v obnovljenih, revitaliziranih ali zgrajenih objektih javne infrastrukture,</w:t>
      </w:r>
    </w:p>
    <w:p w14:paraId="1857FCC9" w14:textId="77777777" w:rsidR="007D0ED9" w:rsidRPr="003B7184" w:rsidRDefault="007D0ED9" w:rsidP="007D0ED9">
      <w:pPr>
        <w:pStyle w:val="Odstavekseznama"/>
        <w:numPr>
          <w:ilvl w:val="0"/>
          <w:numId w:val="54"/>
        </w:numPr>
        <w:spacing w:line="240" w:lineRule="auto"/>
        <w:jc w:val="both"/>
        <w:rPr>
          <w:rFonts w:cs="Arial"/>
          <w:szCs w:val="20"/>
        </w:rPr>
      </w:pPr>
      <w:r w:rsidRPr="003B7184">
        <w:rPr>
          <w:rFonts w:cs="Arial"/>
          <w:szCs w:val="20"/>
        </w:rPr>
        <w:t xml:space="preserve">drugi učinki in rezultati.    </w:t>
      </w:r>
    </w:p>
    <w:p w14:paraId="02897C9F" w14:textId="77777777" w:rsidR="007D0ED9" w:rsidRPr="003B7184" w:rsidRDefault="007D0ED9" w:rsidP="007D0ED9">
      <w:pPr>
        <w:spacing w:line="240" w:lineRule="auto"/>
        <w:rPr>
          <w:rFonts w:cs="Arial"/>
          <w:noProof/>
          <w:szCs w:val="20"/>
        </w:rPr>
      </w:pPr>
    </w:p>
    <w:p w14:paraId="6F7E8BD1" w14:textId="77777777" w:rsidR="007D0ED9" w:rsidRPr="003B7184" w:rsidRDefault="007D0ED9" w:rsidP="007D0ED9">
      <w:pPr>
        <w:spacing w:line="240" w:lineRule="auto"/>
        <w:jc w:val="both"/>
        <w:rPr>
          <w:rFonts w:cs="Arial"/>
          <w:noProof/>
          <w:szCs w:val="20"/>
        </w:rPr>
      </w:pPr>
      <w:r w:rsidRPr="003B7184">
        <w:rPr>
          <w:rFonts w:cs="Arial"/>
          <w:b/>
          <w:noProof/>
          <w:szCs w:val="20"/>
        </w:rPr>
        <w:t>Predmet, aktivnosti</w:t>
      </w:r>
      <w:r w:rsidRPr="003B7184">
        <w:rPr>
          <w:rFonts w:cs="Arial"/>
          <w:noProof/>
          <w:szCs w:val="20"/>
        </w:rPr>
        <w:t xml:space="preserve"> </w:t>
      </w:r>
    </w:p>
    <w:p w14:paraId="64C6C9A3" w14:textId="77777777" w:rsidR="007D0ED9" w:rsidRPr="003B7184" w:rsidRDefault="007D0ED9" w:rsidP="007D0ED9">
      <w:pPr>
        <w:spacing w:line="240" w:lineRule="auto"/>
        <w:jc w:val="both"/>
        <w:rPr>
          <w:rFonts w:cs="Arial"/>
          <w:noProof/>
          <w:szCs w:val="20"/>
        </w:rPr>
      </w:pPr>
      <w:r w:rsidRPr="003B7184">
        <w:rPr>
          <w:rFonts w:cs="Arial"/>
          <w:noProof/>
          <w:szCs w:val="20"/>
        </w:rPr>
        <w:t xml:space="preserve">Predmet ukrepa je obnova, revitalizacija in izgradnja ter oprema na področjih javne prometne, okoljske, IKT, gospodarske, kulturne, športne, rekreacijske, izobraževalne, socialnovarstvene, stanovanjske, turistične in druge infrastrukture v javnem interesu na območjih poselitve.       </w:t>
      </w:r>
    </w:p>
    <w:p w14:paraId="39325499" w14:textId="77777777" w:rsidR="007D0ED9" w:rsidRPr="003B7184" w:rsidRDefault="007D0ED9" w:rsidP="007D0ED9">
      <w:pPr>
        <w:spacing w:line="240" w:lineRule="auto"/>
        <w:jc w:val="both"/>
        <w:rPr>
          <w:rFonts w:cs="Arial"/>
          <w:noProof/>
          <w:szCs w:val="20"/>
        </w:rPr>
      </w:pPr>
    </w:p>
    <w:p w14:paraId="5AE43803" w14:textId="77777777" w:rsidR="007D0ED9" w:rsidRPr="003B7184" w:rsidRDefault="007D0ED9" w:rsidP="007D0ED9">
      <w:pPr>
        <w:spacing w:line="240" w:lineRule="auto"/>
        <w:jc w:val="both"/>
        <w:rPr>
          <w:rFonts w:cs="Arial"/>
          <w:szCs w:val="20"/>
        </w:rPr>
      </w:pPr>
      <w:r w:rsidRPr="003B7184">
        <w:rPr>
          <w:rFonts w:cs="Arial"/>
          <w:szCs w:val="20"/>
        </w:rPr>
        <w:t xml:space="preserve">Izvajale so bodo naslednje projektne aktivnosti: </w:t>
      </w:r>
    </w:p>
    <w:p w14:paraId="0045C168" w14:textId="77777777" w:rsidR="007D0ED9" w:rsidRPr="003B7184" w:rsidRDefault="007D0ED9" w:rsidP="007D0ED9">
      <w:pPr>
        <w:pStyle w:val="Odstavekseznama"/>
        <w:numPr>
          <w:ilvl w:val="0"/>
          <w:numId w:val="53"/>
        </w:numPr>
        <w:spacing w:line="240" w:lineRule="auto"/>
        <w:contextualSpacing w:val="0"/>
        <w:jc w:val="both"/>
        <w:rPr>
          <w:rFonts w:cs="Arial"/>
          <w:szCs w:val="20"/>
        </w:rPr>
      </w:pPr>
      <w:r w:rsidRPr="003B7184">
        <w:rPr>
          <w:rFonts w:cs="Arial"/>
          <w:szCs w:val="20"/>
        </w:rPr>
        <w:t>nakup nepremičnin,</w:t>
      </w:r>
    </w:p>
    <w:p w14:paraId="0F195EFE" w14:textId="77777777" w:rsidR="007D0ED9" w:rsidRPr="003B7184" w:rsidRDefault="007D0ED9" w:rsidP="007D0ED9">
      <w:pPr>
        <w:pStyle w:val="Odstavekseznama"/>
        <w:numPr>
          <w:ilvl w:val="0"/>
          <w:numId w:val="53"/>
        </w:numPr>
        <w:spacing w:line="240" w:lineRule="auto"/>
        <w:contextualSpacing w:val="0"/>
        <w:jc w:val="both"/>
        <w:rPr>
          <w:rFonts w:cs="Arial"/>
          <w:szCs w:val="20"/>
        </w:rPr>
      </w:pPr>
      <w:r w:rsidRPr="003B7184">
        <w:rPr>
          <w:rFonts w:cs="Arial"/>
          <w:szCs w:val="20"/>
        </w:rPr>
        <w:t>spremembe namembnosti prostorov objektov,</w:t>
      </w:r>
    </w:p>
    <w:p w14:paraId="5B5DF031" w14:textId="77777777" w:rsidR="007D0ED9" w:rsidRPr="003B7184" w:rsidRDefault="007D0ED9" w:rsidP="007D0ED9">
      <w:pPr>
        <w:pStyle w:val="Odstavekseznama"/>
        <w:numPr>
          <w:ilvl w:val="0"/>
          <w:numId w:val="53"/>
        </w:numPr>
        <w:spacing w:line="240" w:lineRule="auto"/>
        <w:contextualSpacing w:val="0"/>
        <w:jc w:val="both"/>
        <w:rPr>
          <w:rFonts w:cs="Arial"/>
          <w:szCs w:val="20"/>
        </w:rPr>
      </w:pPr>
      <w:r w:rsidRPr="003B7184">
        <w:rPr>
          <w:rFonts w:cs="Arial"/>
          <w:szCs w:val="20"/>
        </w:rPr>
        <w:lastRenderedPageBreak/>
        <w:t>projektna in investicijska dokumentacija,</w:t>
      </w:r>
    </w:p>
    <w:p w14:paraId="3DD47FAB" w14:textId="77777777" w:rsidR="007D0ED9" w:rsidRPr="003B7184" w:rsidRDefault="007D0ED9" w:rsidP="007D0ED9">
      <w:pPr>
        <w:pStyle w:val="Odstavekseznama"/>
        <w:numPr>
          <w:ilvl w:val="0"/>
          <w:numId w:val="53"/>
        </w:numPr>
        <w:spacing w:line="240" w:lineRule="auto"/>
        <w:contextualSpacing w:val="0"/>
        <w:jc w:val="both"/>
        <w:rPr>
          <w:rFonts w:cs="Arial"/>
          <w:szCs w:val="20"/>
        </w:rPr>
      </w:pPr>
      <w:r w:rsidRPr="003B7184">
        <w:rPr>
          <w:rFonts w:cs="Arial"/>
          <w:szCs w:val="20"/>
        </w:rPr>
        <w:t>gradbeno-obrtniško-instalacijska dela in strokovni nadzor gradnje,</w:t>
      </w:r>
    </w:p>
    <w:p w14:paraId="1C329672" w14:textId="77777777" w:rsidR="007D0ED9" w:rsidRPr="003B7184" w:rsidRDefault="007D0ED9" w:rsidP="007D0ED9">
      <w:pPr>
        <w:pStyle w:val="Odstavekseznama"/>
        <w:numPr>
          <w:ilvl w:val="0"/>
          <w:numId w:val="53"/>
        </w:numPr>
        <w:spacing w:line="240" w:lineRule="auto"/>
        <w:contextualSpacing w:val="0"/>
        <w:jc w:val="both"/>
        <w:rPr>
          <w:rFonts w:cs="Arial"/>
          <w:szCs w:val="20"/>
        </w:rPr>
      </w:pPr>
      <w:r w:rsidRPr="003B7184">
        <w:rPr>
          <w:rFonts w:cs="Arial"/>
          <w:szCs w:val="20"/>
        </w:rPr>
        <w:t>Nakup, najem ter zakup opreme in drugih opredmetenih ter neopredmetenih osnovnih sredstev,</w:t>
      </w:r>
    </w:p>
    <w:p w14:paraId="5BC2464A" w14:textId="77777777" w:rsidR="007D0ED9" w:rsidRPr="003B7184" w:rsidRDefault="007D0ED9" w:rsidP="007D0ED9">
      <w:pPr>
        <w:pStyle w:val="Odstavekseznama"/>
        <w:numPr>
          <w:ilvl w:val="0"/>
          <w:numId w:val="53"/>
        </w:numPr>
        <w:spacing w:line="240" w:lineRule="auto"/>
        <w:contextualSpacing w:val="0"/>
        <w:jc w:val="both"/>
        <w:rPr>
          <w:rFonts w:cs="Arial"/>
          <w:noProof/>
          <w:szCs w:val="20"/>
        </w:rPr>
      </w:pPr>
      <w:r w:rsidRPr="003B7184">
        <w:rPr>
          <w:rFonts w:cs="Arial"/>
          <w:noProof/>
          <w:szCs w:val="20"/>
        </w:rPr>
        <w:t>transport, montaža in zagon opreme,</w:t>
      </w:r>
    </w:p>
    <w:p w14:paraId="470F6B89" w14:textId="77777777" w:rsidR="007D0ED9" w:rsidRPr="003B7184" w:rsidRDefault="007D0ED9" w:rsidP="007D0ED9">
      <w:pPr>
        <w:pStyle w:val="Odstavekseznama"/>
        <w:numPr>
          <w:ilvl w:val="0"/>
          <w:numId w:val="53"/>
        </w:numPr>
        <w:spacing w:line="240" w:lineRule="auto"/>
        <w:contextualSpacing w:val="0"/>
        <w:jc w:val="both"/>
        <w:rPr>
          <w:rFonts w:cs="Arial"/>
          <w:szCs w:val="20"/>
        </w:rPr>
      </w:pPr>
      <w:r w:rsidRPr="003B7184">
        <w:rPr>
          <w:rFonts w:cs="Arial"/>
          <w:szCs w:val="20"/>
        </w:rPr>
        <w:t>priprava vizije razvoja,</w:t>
      </w:r>
    </w:p>
    <w:p w14:paraId="359D3AC4" w14:textId="77777777" w:rsidR="007D0ED9" w:rsidRPr="003B7184" w:rsidRDefault="007D0ED9" w:rsidP="007D0ED9">
      <w:pPr>
        <w:pStyle w:val="Odstavekseznama"/>
        <w:numPr>
          <w:ilvl w:val="0"/>
          <w:numId w:val="53"/>
        </w:numPr>
        <w:spacing w:line="240" w:lineRule="auto"/>
        <w:contextualSpacing w:val="0"/>
        <w:jc w:val="both"/>
        <w:rPr>
          <w:rFonts w:cs="Arial"/>
          <w:szCs w:val="20"/>
        </w:rPr>
      </w:pPr>
      <w:r w:rsidRPr="003B7184">
        <w:rPr>
          <w:rFonts w:cs="Arial"/>
          <w:szCs w:val="20"/>
        </w:rPr>
        <w:t>upravljanje oziroma ureditev prenosa v upravljanje ter načrt upravljanja dejavnosti,</w:t>
      </w:r>
    </w:p>
    <w:p w14:paraId="6BE43C6E" w14:textId="77777777" w:rsidR="007D0ED9" w:rsidRPr="003B7184" w:rsidRDefault="007D0ED9" w:rsidP="007D0ED9">
      <w:pPr>
        <w:pStyle w:val="Odstavekseznama"/>
        <w:numPr>
          <w:ilvl w:val="0"/>
          <w:numId w:val="53"/>
        </w:numPr>
        <w:spacing w:line="240" w:lineRule="auto"/>
        <w:contextualSpacing w:val="0"/>
        <w:jc w:val="both"/>
        <w:rPr>
          <w:rFonts w:cs="Arial"/>
          <w:szCs w:val="20"/>
        </w:rPr>
      </w:pPr>
      <w:r w:rsidRPr="003B7184">
        <w:rPr>
          <w:rFonts w:cs="Arial"/>
          <w:szCs w:val="20"/>
        </w:rPr>
        <w:t>druge aktivnosti za izvedbo projekta v javnem interesu.</w:t>
      </w:r>
    </w:p>
    <w:p w14:paraId="2DEF2FE3" w14:textId="77777777" w:rsidR="007D0ED9" w:rsidRPr="003B7184" w:rsidRDefault="007D0ED9" w:rsidP="007D0ED9">
      <w:pPr>
        <w:spacing w:line="240" w:lineRule="auto"/>
        <w:jc w:val="both"/>
        <w:rPr>
          <w:rFonts w:cs="Arial"/>
          <w:b/>
          <w:noProof/>
          <w:szCs w:val="20"/>
        </w:rPr>
      </w:pPr>
    </w:p>
    <w:p w14:paraId="4C0CEEE8" w14:textId="77777777" w:rsidR="007D0ED9" w:rsidRPr="003B7184" w:rsidRDefault="007D0ED9" w:rsidP="007D0ED9">
      <w:pPr>
        <w:spacing w:line="240" w:lineRule="auto"/>
        <w:jc w:val="both"/>
        <w:rPr>
          <w:rFonts w:cs="Arial"/>
          <w:b/>
          <w:noProof/>
          <w:szCs w:val="20"/>
        </w:rPr>
      </w:pPr>
      <w:r w:rsidRPr="003B7184">
        <w:rPr>
          <w:rFonts w:cs="Arial"/>
          <w:noProof/>
          <w:szCs w:val="20"/>
        </w:rPr>
        <w:t>Upravičena aktivnost in strošek je tudi kritje rizikov in izvajanje ukrepa.</w:t>
      </w:r>
    </w:p>
    <w:p w14:paraId="27361326" w14:textId="77777777" w:rsidR="007D0ED9" w:rsidRPr="003B7184" w:rsidRDefault="007D0ED9" w:rsidP="007D0ED9">
      <w:pPr>
        <w:spacing w:line="240" w:lineRule="auto"/>
        <w:jc w:val="both"/>
        <w:rPr>
          <w:rFonts w:cs="Arial"/>
          <w:b/>
          <w:noProof/>
          <w:szCs w:val="20"/>
        </w:rPr>
      </w:pPr>
    </w:p>
    <w:p w14:paraId="60895C9D" w14:textId="77777777" w:rsidR="007D0ED9" w:rsidRPr="003B7184" w:rsidRDefault="007D0ED9" w:rsidP="007D0ED9">
      <w:pPr>
        <w:spacing w:line="240" w:lineRule="auto"/>
        <w:jc w:val="both"/>
        <w:rPr>
          <w:rFonts w:cs="Arial"/>
          <w:szCs w:val="20"/>
        </w:rPr>
      </w:pPr>
      <w:r w:rsidRPr="003B7184">
        <w:rPr>
          <w:rFonts w:cs="Arial"/>
          <w:szCs w:val="20"/>
        </w:rPr>
        <w:t>Podrobnejše podprte aktivnosti, pogoji in merila bodo določeni ob pričetku izvajanja.</w:t>
      </w:r>
    </w:p>
    <w:p w14:paraId="10B2DBA3" w14:textId="77777777" w:rsidR="007D0ED9" w:rsidRPr="003B7184" w:rsidRDefault="007D0ED9" w:rsidP="007D0ED9">
      <w:pPr>
        <w:spacing w:line="240" w:lineRule="auto"/>
        <w:jc w:val="both"/>
        <w:rPr>
          <w:rFonts w:cs="Arial"/>
          <w:b/>
          <w:noProof/>
          <w:szCs w:val="20"/>
        </w:rPr>
      </w:pPr>
    </w:p>
    <w:p w14:paraId="38A0C592" w14:textId="77777777" w:rsidR="007D0ED9" w:rsidRPr="003B7184" w:rsidRDefault="007D0ED9" w:rsidP="007D0ED9">
      <w:pPr>
        <w:spacing w:line="240" w:lineRule="auto"/>
        <w:jc w:val="both"/>
        <w:rPr>
          <w:rFonts w:cs="Arial"/>
          <w:b/>
          <w:noProof/>
          <w:szCs w:val="20"/>
        </w:rPr>
      </w:pPr>
      <w:r w:rsidRPr="003B7184">
        <w:rPr>
          <w:rFonts w:cs="Arial"/>
          <w:b/>
          <w:noProof/>
          <w:szCs w:val="20"/>
        </w:rPr>
        <w:t>Izvajanje</w:t>
      </w:r>
    </w:p>
    <w:p w14:paraId="0AC84537" w14:textId="77777777" w:rsidR="007D0ED9" w:rsidRPr="003B7184" w:rsidRDefault="007D0ED9" w:rsidP="007D0ED9">
      <w:pPr>
        <w:spacing w:line="240" w:lineRule="auto"/>
        <w:jc w:val="both"/>
        <w:rPr>
          <w:rFonts w:cs="Arial"/>
          <w:szCs w:val="20"/>
        </w:rPr>
      </w:pPr>
      <w:r w:rsidRPr="003B7184">
        <w:rPr>
          <w:rFonts w:cs="Arial"/>
          <w:szCs w:val="20"/>
        </w:rPr>
        <w:t>Javni razpisi ali javni pozivi.</w:t>
      </w:r>
    </w:p>
    <w:p w14:paraId="4013F3EC" w14:textId="77777777" w:rsidR="007D0ED9" w:rsidRPr="003B7184" w:rsidRDefault="007D0ED9" w:rsidP="007D0ED9">
      <w:pPr>
        <w:spacing w:line="240" w:lineRule="auto"/>
        <w:jc w:val="both"/>
        <w:rPr>
          <w:rFonts w:cs="Arial"/>
          <w:b/>
          <w:szCs w:val="20"/>
        </w:rPr>
      </w:pPr>
    </w:p>
    <w:p w14:paraId="58816D44" w14:textId="77777777" w:rsidR="007D0ED9" w:rsidRPr="003B7184" w:rsidRDefault="007D0ED9" w:rsidP="007D0ED9">
      <w:pPr>
        <w:spacing w:line="240" w:lineRule="auto"/>
        <w:jc w:val="both"/>
        <w:rPr>
          <w:rFonts w:cs="Arial"/>
          <w:szCs w:val="20"/>
        </w:rPr>
      </w:pPr>
      <w:r w:rsidRPr="003B7184">
        <w:rPr>
          <w:rFonts w:cs="Arial"/>
          <w:szCs w:val="20"/>
        </w:rPr>
        <w:t xml:space="preserve">Nosilci ukrepa: MKRR in SRRS, druga resorna ministrstva.  </w:t>
      </w:r>
    </w:p>
    <w:p w14:paraId="78499CF2" w14:textId="77777777" w:rsidR="007D0ED9" w:rsidRPr="003B7184" w:rsidRDefault="007D0ED9" w:rsidP="007D0ED9">
      <w:pPr>
        <w:spacing w:line="240" w:lineRule="auto"/>
        <w:jc w:val="both"/>
        <w:rPr>
          <w:rFonts w:cs="Arial"/>
          <w:b/>
          <w:szCs w:val="20"/>
        </w:rPr>
      </w:pPr>
    </w:p>
    <w:p w14:paraId="3B16E88D" w14:textId="77777777" w:rsidR="007D0ED9" w:rsidRPr="003B7184" w:rsidRDefault="007D0ED9" w:rsidP="007D0ED9">
      <w:pPr>
        <w:spacing w:line="240" w:lineRule="auto"/>
        <w:jc w:val="both"/>
        <w:rPr>
          <w:rFonts w:cs="Arial"/>
          <w:bCs/>
          <w:szCs w:val="20"/>
        </w:rPr>
      </w:pPr>
      <w:r w:rsidRPr="003B7184">
        <w:rPr>
          <w:rFonts w:cs="Arial"/>
          <w:bCs/>
          <w:szCs w:val="20"/>
        </w:rPr>
        <w:t>Izvedba ukrepa in podprtih projektov se lahko kombinira z različnimi nepovratnimi in povratnimi viri financiranja ter z vsebino drugih ukrepov programa.</w:t>
      </w:r>
    </w:p>
    <w:p w14:paraId="78E42DC7" w14:textId="77777777" w:rsidR="007D0ED9" w:rsidRPr="003B7184" w:rsidRDefault="007D0ED9" w:rsidP="007D0ED9">
      <w:pPr>
        <w:spacing w:line="240" w:lineRule="auto"/>
        <w:jc w:val="both"/>
        <w:rPr>
          <w:rFonts w:cs="Arial"/>
          <w:bCs/>
          <w:szCs w:val="20"/>
        </w:rPr>
      </w:pPr>
    </w:p>
    <w:p w14:paraId="64BD3336" w14:textId="77777777" w:rsidR="007D0ED9" w:rsidRPr="003B7184" w:rsidRDefault="007D0ED9" w:rsidP="007D0ED9">
      <w:pPr>
        <w:spacing w:line="240" w:lineRule="auto"/>
        <w:jc w:val="both"/>
        <w:rPr>
          <w:rFonts w:cs="Arial"/>
          <w:noProof/>
          <w:szCs w:val="20"/>
        </w:rPr>
      </w:pPr>
      <w:r w:rsidRPr="003B7184">
        <w:rPr>
          <w:rFonts w:cs="Arial"/>
          <w:noProof/>
          <w:szCs w:val="20"/>
        </w:rPr>
        <w:t>Vrste kreditiranja:</w:t>
      </w:r>
    </w:p>
    <w:p w14:paraId="49628BA3" w14:textId="77777777" w:rsidR="007D0ED9" w:rsidRPr="003B7184" w:rsidRDefault="007D0ED9" w:rsidP="007D0ED9">
      <w:pPr>
        <w:pStyle w:val="Odstavekseznama"/>
        <w:numPr>
          <w:ilvl w:val="0"/>
          <w:numId w:val="44"/>
        </w:numPr>
        <w:spacing w:line="240" w:lineRule="auto"/>
        <w:jc w:val="both"/>
        <w:rPr>
          <w:rFonts w:cs="Arial"/>
          <w:noProof/>
          <w:szCs w:val="20"/>
        </w:rPr>
      </w:pPr>
      <w:r w:rsidRPr="003B7184">
        <w:rPr>
          <w:rFonts w:cs="Arial"/>
          <w:noProof/>
          <w:szCs w:val="20"/>
        </w:rPr>
        <w:t xml:space="preserve">krediti za investicijske projekte v javno infrastrukturo, </w:t>
      </w:r>
    </w:p>
    <w:p w14:paraId="6493D111" w14:textId="77777777" w:rsidR="007D0ED9" w:rsidRPr="003B7184" w:rsidRDefault="007D0ED9" w:rsidP="007D0ED9">
      <w:pPr>
        <w:pStyle w:val="Odstavekseznama"/>
        <w:numPr>
          <w:ilvl w:val="0"/>
          <w:numId w:val="44"/>
        </w:numPr>
        <w:spacing w:line="240" w:lineRule="auto"/>
        <w:jc w:val="both"/>
        <w:rPr>
          <w:rFonts w:cs="Arial"/>
          <w:noProof/>
          <w:szCs w:val="20"/>
        </w:rPr>
      </w:pPr>
      <w:r w:rsidRPr="003B7184">
        <w:rPr>
          <w:rFonts w:cs="Arial"/>
          <w:noProof/>
          <w:szCs w:val="20"/>
        </w:rPr>
        <w:t>reprogramiranje obstoječih kreditov za investicijske projekte v javno infrastrukturo,</w:t>
      </w:r>
    </w:p>
    <w:p w14:paraId="15C865C0" w14:textId="77777777" w:rsidR="007D0ED9" w:rsidRPr="003B7184" w:rsidRDefault="007D0ED9" w:rsidP="007D0ED9">
      <w:pPr>
        <w:pStyle w:val="Odstavekseznama"/>
        <w:numPr>
          <w:ilvl w:val="0"/>
          <w:numId w:val="44"/>
        </w:numPr>
        <w:spacing w:line="240" w:lineRule="auto"/>
        <w:jc w:val="both"/>
        <w:rPr>
          <w:rFonts w:cs="Arial"/>
          <w:noProof/>
          <w:szCs w:val="20"/>
        </w:rPr>
      </w:pPr>
      <w:r w:rsidRPr="003B7184">
        <w:rPr>
          <w:rFonts w:cs="Arial"/>
          <w:noProof/>
          <w:szCs w:val="20"/>
        </w:rPr>
        <w:t>premostitveni krediti za investicijske projekte v javno infrastrukturo,</w:t>
      </w:r>
    </w:p>
    <w:p w14:paraId="43F431CB" w14:textId="77777777" w:rsidR="007D0ED9" w:rsidRPr="003B7184" w:rsidRDefault="007D0ED9" w:rsidP="007D0ED9">
      <w:pPr>
        <w:pStyle w:val="Odstavekseznama"/>
        <w:numPr>
          <w:ilvl w:val="0"/>
          <w:numId w:val="44"/>
        </w:numPr>
        <w:spacing w:line="240" w:lineRule="auto"/>
        <w:jc w:val="both"/>
        <w:rPr>
          <w:rFonts w:cs="Arial"/>
          <w:noProof/>
          <w:szCs w:val="20"/>
        </w:rPr>
      </w:pPr>
      <w:r w:rsidRPr="003B7184">
        <w:rPr>
          <w:rFonts w:cs="Arial"/>
          <w:noProof/>
          <w:szCs w:val="20"/>
        </w:rPr>
        <w:t>druge vrste kreditiranja.</w:t>
      </w:r>
    </w:p>
    <w:p w14:paraId="0A2717AF" w14:textId="77777777" w:rsidR="007D0ED9" w:rsidRPr="003B7184" w:rsidRDefault="007D0ED9" w:rsidP="007D0ED9">
      <w:pPr>
        <w:spacing w:line="240" w:lineRule="auto"/>
        <w:jc w:val="both"/>
        <w:rPr>
          <w:rFonts w:cs="Arial"/>
          <w:b/>
          <w:noProof/>
          <w:szCs w:val="20"/>
        </w:rPr>
      </w:pPr>
    </w:p>
    <w:p w14:paraId="18C44D5F" w14:textId="658E4DB4" w:rsidR="007D0ED9" w:rsidRPr="003B7184" w:rsidRDefault="007D0ED9" w:rsidP="007D0ED9">
      <w:pPr>
        <w:spacing w:line="240" w:lineRule="auto"/>
        <w:jc w:val="both"/>
        <w:rPr>
          <w:rFonts w:cs="Arial"/>
          <w:noProof/>
          <w:szCs w:val="20"/>
        </w:rPr>
      </w:pPr>
      <w:r w:rsidRPr="003B7184">
        <w:rPr>
          <w:rFonts w:cs="Arial"/>
          <w:bCs/>
          <w:szCs w:val="20"/>
        </w:rPr>
        <w:t xml:space="preserve">Načrtovana finančna sredstva oziroma viri financiranja so podrobneje opredeljeni v finančni konstrukciji programa. </w:t>
      </w:r>
    </w:p>
    <w:p w14:paraId="3DD90336" w14:textId="77777777" w:rsidR="007D0ED9" w:rsidRPr="003B7184" w:rsidRDefault="007D0ED9" w:rsidP="007D0ED9">
      <w:pPr>
        <w:spacing w:line="240" w:lineRule="auto"/>
        <w:jc w:val="both"/>
        <w:rPr>
          <w:rFonts w:cs="Arial"/>
          <w:noProof/>
          <w:szCs w:val="20"/>
        </w:rPr>
      </w:pPr>
    </w:p>
    <w:p w14:paraId="495D1651" w14:textId="77777777" w:rsidR="007D0ED9" w:rsidRPr="003B7184" w:rsidRDefault="007D0ED9" w:rsidP="007D0ED9">
      <w:pPr>
        <w:spacing w:line="240" w:lineRule="auto"/>
        <w:jc w:val="both"/>
        <w:rPr>
          <w:rFonts w:cs="Arial"/>
          <w:noProof/>
          <w:szCs w:val="20"/>
        </w:rPr>
      </w:pPr>
      <w:r w:rsidRPr="003B7184">
        <w:rPr>
          <w:rFonts w:cs="Arial"/>
          <w:b/>
          <w:noProof/>
          <w:szCs w:val="20"/>
        </w:rPr>
        <w:t>Ciljne skupine:</w:t>
      </w:r>
      <w:r w:rsidRPr="003B7184">
        <w:rPr>
          <w:rFonts w:cs="Arial"/>
          <w:noProof/>
          <w:szCs w:val="20"/>
        </w:rPr>
        <w:t xml:space="preserve"> </w:t>
      </w:r>
    </w:p>
    <w:p w14:paraId="132E0A41" w14:textId="77777777" w:rsidR="007D0ED9" w:rsidRPr="003B7184" w:rsidRDefault="007D0ED9" w:rsidP="007D0ED9">
      <w:pPr>
        <w:spacing w:line="240" w:lineRule="auto"/>
        <w:jc w:val="both"/>
        <w:rPr>
          <w:rFonts w:cs="Arial"/>
          <w:szCs w:val="20"/>
        </w:rPr>
      </w:pPr>
      <w:r w:rsidRPr="003B7184">
        <w:rPr>
          <w:rFonts w:cs="Arial"/>
          <w:szCs w:val="20"/>
        </w:rPr>
        <w:t>Prebivalci, turisti.</w:t>
      </w:r>
    </w:p>
    <w:p w14:paraId="684C1782" w14:textId="77777777" w:rsidR="007D0ED9" w:rsidRPr="003B7184" w:rsidRDefault="007D0ED9" w:rsidP="007D0ED9">
      <w:pPr>
        <w:spacing w:line="240" w:lineRule="auto"/>
        <w:jc w:val="both"/>
        <w:rPr>
          <w:rFonts w:cs="Arial"/>
          <w:szCs w:val="20"/>
        </w:rPr>
      </w:pPr>
    </w:p>
    <w:p w14:paraId="4A2EC366" w14:textId="77777777" w:rsidR="007D0ED9" w:rsidRPr="003B7184" w:rsidRDefault="007D0ED9" w:rsidP="007D0ED9">
      <w:pPr>
        <w:spacing w:line="240" w:lineRule="auto"/>
        <w:jc w:val="both"/>
        <w:rPr>
          <w:rFonts w:cs="Arial"/>
          <w:szCs w:val="20"/>
        </w:rPr>
      </w:pPr>
      <w:r w:rsidRPr="003B7184">
        <w:rPr>
          <w:rFonts w:cs="Arial"/>
          <w:szCs w:val="20"/>
        </w:rPr>
        <w:t>Končni prejemniki (upravičenci): Občine, subjekti javnega prava.</w:t>
      </w:r>
    </w:p>
    <w:p w14:paraId="7F0AEC7A" w14:textId="77777777" w:rsidR="007D0ED9" w:rsidRPr="003B7184" w:rsidRDefault="007D0ED9" w:rsidP="007D0ED9">
      <w:pPr>
        <w:spacing w:line="240" w:lineRule="auto"/>
        <w:jc w:val="both"/>
        <w:rPr>
          <w:rFonts w:cs="Arial"/>
          <w:noProof/>
          <w:szCs w:val="20"/>
        </w:rPr>
      </w:pPr>
    </w:p>
    <w:p w14:paraId="611F0F03" w14:textId="77777777" w:rsidR="007D0ED9" w:rsidRPr="003B7184" w:rsidRDefault="007D0ED9" w:rsidP="007D0ED9">
      <w:pPr>
        <w:spacing w:line="240" w:lineRule="auto"/>
        <w:rPr>
          <w:rFonts w:cs="Arial"/>
          <w:b/>
          <w:noProof/>
          <w:szCs w:val="20"/>
        </w:rPr>
      </w:pPr>
      <w:r w:rsidRPr="003B7184">
        <w:rPr>
          <w:rFonts w:cs="Arial"/>
          <w:b/>
          <w:noProof/>
          <w:szCs w:val="20"/>
        </w:rPr>
        <w:t>Državna pomoč:</w:t>
      </w:r>
    </w:p>
    <w:p w14:paraId="7F8FC851" w14:textId="7553671A" w:rsidR="007D0ED9" w:rsidRDefault="007D0ED9" w:rsidP="007D0ED9">
      <w:pPr>
        <w:spacing w:line="240" w:lineRule="auto"/>
        <w:jc w:val="both"/>
        <w:rPr>
          <w:rFonts w:cs="Arial"/>
          <w:noProof/>
          <w:szCs w:val="20"/>
        </w:rPr>
      </w:pPr>
      <w:r w:rsidRPr="003B7184">
        <w:rPr>
          <w:rFonts w:cs="Arial"/>
          <w:noProof/>
          <w:szCs w:val="20"/>
        </w:rPr>
        <w:t xml:space="preserve">Ukrep </w:t>
      </w:r>
      <w:r w:rsidR="00DB5592" w:rsidRPr="003B7184">
        <w:rPr>
          <w:rFonts w:cs="Arial"/>
          <w:noProof/>
          <w:szCs w:val="20"/>
        </w:rPr>
        <w:t xml:space="preserve">praviloma </w:t>
      </w:r>
      <w:r w:rsidRPr="003B7184">
        <w:rPr>
          <w:rFonts w:cs="Arial"/>
          <w:noProof/>
          <w:szCs w:val="20"/>
        </w:rPr>
        <w:t xml:space="preserve">ne predstavlja državne pomoči. </w:t>
      </w:r>
      <w:r w:rsidR="00DB5592" w:rsidRPr="003B7184">
        <w:rPr>
          <w:rFonts w:cs="Arial"/>
          <w:noProof/>
          <w:szCs w:val="20"/>
        </w:rPr>
        <w:t>V kolikor bo ugotovljeno, da lahko predstavlja državno pomoč, se bo izvajal skladno z ustrezno shemo državnih pomoči.</w:t>
      </w:r>
    </w:p>
    <w:p w14:paraId="79059E1C" w14:textId="77777777" w:rsidR="001C6EE2" w:rsidRDefault="001C6EE2" w:rsidP="007D0ED9">
      <w:pPr>
        <w:spacing w:line="240" w:lineRule="auto"/>
        <w:jc w:val="both"/>
        <w:rPr>
          <w:rFonts w:cs="Arial"/>
          <w:noProof/>
          <w:szCs w:val="20"/>
        </w:rPr>
      </w:pPr>
    </w:p>
    <w:p w14:paraId="3BA70172" w14:textId="77777777" w:rsidR="001C6EE2" w:rsidRDefault="001C6EE2" w:rsidP="007D0ED9">
      <w:pPr>
        <w:spacing w:line="240" w:lineRule="auto"/>
        <w:jc w:val="both"/>
        <w:rPr>
          <w:rFonts w:cs="Arial"/>
          <w:noProof/>
          <w:szCs w:val="20"/>
        </w:rPr>
      </w:pPr>
    </w:p>
    <w:p w14:paraId="38B11B86" w14:textId="77777777" w:rsidR="001C6EE2" w:rsidRDefault="001C6EE2" w:rsidP="007D0ED9">
      <w:pPr>
        <w:spacing w:line="240" w:lineRule="auto"/>
        <w:jc w:val="both"/>
        <w:rPr>
          <w:rFonts w:cs="Arial"/>
          <w:noProof/>
          <w:szCs w:val="20"/>
        </w:rPr>
      </w:pPr>
    </w:p>
    <w:p w14:paraId="43655D9C" w14:textId="77777777" w:rsidR="001C6EE2" w:rsidRDefault="001C6EE2" w:rsidP="007D0ED9">
      <w:pPr>
        <w:spacing w:line="240" w:lineRule="auto"/>
        <w:jc w:val="both"/>
        <w:rPr>
          <w:rFonts w:cs="Arial"/>
          <w:noProof/>
          <w:szCs w:val="20"/>
        </w:rPr>
      </w:pPr>
    </w:p>
    <w:p w14:paraId="787E28C8" w14:textId="77777777" w:rsidR="001C6EE2" w:rsidRDefault="001C6EE2" w:rsidP="007D0ED9">
      <w:pPr>
        <w:spacing w:line="240" w:lineRule="auto"/>
        <w:jc w:val="both"/>
        <w:rPr>
          <w:rFonts w:cs="Arial"/>
          <w:noProof/>
          <w:szCs w:val="20"/>
        </w:rPr>
      </w:pPr>
    </w:p>
    <w:p w14:paraId="6D63B561" w14:textId="77777777" w:rsidR="001C6EE2" w:rsidRDefault="001C6EE2" w:rsidP="007D0ED9">
      <w:pPr>
        <w:spacing w:line="240" w:lineRule="auto"/>
        <w:jc w:val="both"/>
        <w:rPr>
          <w:rFonts w:cs="Arial"/>
          <w:noProof/>
          <w:szCs w:val="20"/>
        </w:rPr>
      </w:pPr>
    </w:p>
    <w:p w14:paraId="125F2541" w14:textId="77777777" w:rsidR="001C6EE2" w:rsidRDefault="001C6EE2" w:rsidP="007D0ED9">
      <w:pPr>
        <w:spacing w:line="240" w:lineRule="auto"/>
        <w:jc w:val="both"/>
        <w:rPr>
          <w:rFonts w:cs="Arial"/>
          <w:noProof/>
          <w:szCs w:val="20"/>
        </w:rPr>
      </w:pPr>
    </w:p>
    <w:p w14:paraId="10DC51AC" w14:textId="77777777" w:rsidR="001C6EE2" w:rsidRDefault="001C6EE2" w:rsidP="007D0ED9">
      <w:pPr>
        <w:spacing w:line="240" w:lineRule="auto"/>
        <w:jc w:val="both"/>
        <w:rPr>
          <w:rFonts w:cs="Arial"/>
          <w:noProof/>
          <w:szCs w:val="20"/>
        </w:rPr>
      </w:pPr>
    </w:p>
    <w:p w14:paraId="02BC139A" w14:textId="77777777" w:rsidR="001C6EE2" w:rsidRDefault="001C6EE2" w:rsidP="007D0ED9">
      <w:pPr>
        <w:spacing w:line="240" w:lineRule="auto"/>
        <w:jc w:val="both"/>
        <w:rPr>
          <w:rFonts w:cs="Arial"/>
          <w:noProof/>
          <w:szCs w:val="20"/>
        </w:rPr>
      </w:pPr>
    </w:p>
    <w:p w14:paraId="2E4FEF1A" w14:textId="77777777" w:rsidR="001C6EE2" w:rsidRDefault="001C6EE2" w:rsidP="007D0ED9">
      <w:pPr>
        <w:spacing w:line="240" w:lineRule="auto"/>
        <w:jc w:val="both"/>
        <w:rPr>
          <w:rFonts w:cs="Arial"/>
          <w:noProof/>
          <w:szCs w:val="20"/>
        </w:rPr>
      </w:pPr>
    </w:p>
    <w:p w14:paraId="1B2A89CF" w14:textId="77777777" w:rsidR="001C6EE2" w:rsidRDefault="001C6EE2" w:rsidP="007D0ED9">
      <w:pPr>
        <w:spacing w:line="240" w:lineRule="auto"/>
        <w:jc w:val="both"/>
        <w:rPr>
          <w:rFonts w:cs="Arial"/>
          <w:noProof/>
          <w:szCs w:val="20"/>
        </w:rPr>
      </w:pPr>
    </w:p>
    <w:p w14:paraId="6D446097" w14:textId="7883C6E1" w:rsidR="000E1700" w:rsidRDefault="000E1700" w:rsidP="007D0ED9">
      <w:pPr>
        <w:spacing w:line="240" w:lineRule="auto"/>
        <w:jc w:val="both"/>
        <w:rPr>
          <w:rFonts w:cs="Arial"/>
          <w:noProof/>
          <w:szCs w:val="20"/>
        </w:rPr>
      </w:pPr>
      <w:r>
        <w:rPr>
          <w:rFonts w:cs="Arial"/>
          <w:noProof/>
          <w:szCs w:val="20"/>
        </w:rPr>
        <w:br w:type="page"/>
      </w:r>
    </w:p>
    <w:p w14:paraId="4A76C1DF" w14:textId="77777777" w:rsidR="0047041C" w:rsidRPr="00703E7A" w:rsidRDefault="0047041C" w:rsidP="0047041C">
      <w:pPr>
        <w:keepNext/>
        <w:keepLines/>
        <w:spacing w:line="240" w:lineRule="auto"/>
        <w:jc w:val="both"/>
        <w:outlineLvl w:val="0"/>
        <w:rPr>
          <w:rFonts w:cs="Arial"/>
          <w:b/>
          <w:color w:val="0070C0"/>
          <w:kern w:val="32"/>
          <w:sz w:val="28"/>
          <w:lang w:eastAsia="sl-SI"/>
        </w:rPr>
      </w:pPr>
      <w:bookmarkStart w:id="105" w:name="_Toc69514783"/>
      <w:bookmarkStart w:id="106" w:name="_Toc71538208"/>
      <w:bookmarkStart w:id="107" w:name="_Toc196417143"/>
      <w:bookmarkEnd w:id="100"/>
      <w:r w:rsidRPr="00703E7A">
        <w:rPr>
          <w:rFonts w:cs="Arial"/>
          <w:b/>
          <w:color w:val="0070C0"/>
          <w:kern w:val="32"/>
          <w:sz w:val="28"/>
          <w:lang w:eastAsia="sl-SI"/>
        </w:rPr>
        <w:lastRenderedPageBreak/>
        <w:t>Viri</w:t>
      </w:r>
      <w:bookmarkEnd w:id="105"/>
      <w:r w:rsidRPr="00703E7A">
        <w:rPr>
          <w:rFonts w:cs="Arial"/>
          <w:b/>
          <w:color w:val="0070C0"/>
          <w:kern w:val="32"/>
          <w:sz w:val="28"/>
          <w:lang w:eastAsia="sl-SI"/>
        </w:rPr>
        <w:t xml:space="preserve"> in literatura</w:t>
      </w:r>
      <w:bookmarkEnd w:id="106"/>
      <w:bookmarkEnd w:id="107"/>
    </w:p>
    <w:p w14:paraId="48F871BC" w14:textId="77777777" w:rsidR="0047041C" w:rsidRPr="00703E7A" w:rsidRDefault="0047041C" w:rsidP="0047041C">
      <w:pPr>
        <w:spacing w:line="240" w:lineRule="auto"/>
        <w:jc w:val="both"/>
        <w:rPr>
          <w:rFonts w:eastAsia="Calibri" w:cs="Arial"/>
          <w:szCs w:val="20"/>
          <w:lang w:eastAsia="x-none"/>
        </w:rPr>
      </w:pPr>
    </w:p>
    <w:p w14:paraId="7E301E72" w14:textId="311D777E" w:rsidR="0047041C" w:rsidRPr="00703E7A" w:rsidRDefault="00F56031" w:rsidP="0047041C">
      <w:pPr>
        <w:jc w:val="both"/>
        <w:rPr>
          <w:rFonts w:cs="Arial"/>
          <w:szCs w:val="22"/>
        </w:rPr>
      </w:pPr>
      <w:r>
        <w:rPr>
          <w:rFonts w:cs="Arial"/>
          <w:szCs w:val="22"/>
        </w:rPr>
        <w:t xml:space="preserve">Ministrstvo za gospodarski razvoj in tehnologijo (MGRT). </w:t>
      </w:r>
      <w:r w:rsidR="0047041C" w:rsidRPr="00703E7A">
        <w:rPr>
          <w:rFonts w:cs="Arial"/>
          <w:szCs w:val="22"/>
        </w:rPr>
        <w:t>Cilji, usmeritve in instrumenti regionalne politike ter strateška izhodišča prostorskega razvoja za pripravo regionalnih razvojnih programov</w:t>
      </w:r>
      <w:r>
        <w:rPr>
          <w:rFonts w:cs="Arial"/>
          <w:szCs w:val="22"/>
        </w:rPr>
        <w:t xml:space="preserve"> </w:t>
      </w:r>
      <w:r w:rsidR="0047041C" w:rsidRPr="00703E7A">
        <w:rPr>
          <w:rFonts w:cs="Arial"/>
          <w:szCs w:val="22"/>
        </w:rPr>
        <w:t>2021–2027</w:t>
      </w:r>
      <w:r>
        <w:rPr>
          <w:rFonts w:cs="Arial"/>
          <w:szCs w:val="22"/>
        </w:rPr>
        <w:t xml:space="preserve">. </w:t>
      </w:r>
      <w:r w:rsidR="0047041C" w:rsidRPr="00703E7A">
        <w:rPr>
          <w:rFonts w:cs="Arial"/>
          <w:szCs w:val="22"/>
        </w:rPr>
        <w:t>Gradivo MGRT</w:t>
      </w:r>
      <w:r>
        <w:rPr>
          <w:rFonts w:cs="Arial"/>
          <w:szCs w:val="22"/>
        </w:rPr>
        <w:t xml:space="preserve"> (</w:t>
      </w:r>
      <w:r w:rsidRPr="00703E7A">
        <w:rPr>
          <w:rFonts w:cs="Arial"/>
          <w:szCs w:val="22"/>
        </w:rPr>
        <w:t xml:space="preserve">Sklep Vlade RS </w:t>
      </w:r>
      <w:r w:rsidRPr="00703E7A">
        <w:rPr>
          <w:rFonts w:cs="Arial"/>
          <w:szCs w:val="22"/>
        </w:rPr>
        <w:br/>
        <w:t>št. 3030-51/2018/145, 17. 7. 2019</w:t>
      </w:r>
      <w:r>
        <w:rPr>
          <w:rFonts w:cs="Arial"/>
          <w:szCs w:val="22"/>
        </w:rPr>
        <w:t xml:space="preserve">) </w:t>
      </w:r>
      <w:r w:rsidRPr="00EF78F5">
        <w:rPr>
          <w:rFonts w:eastAsia="Calibri" w:cs="Arial"/>
          <w:szCs w:val="22"/>
          <w:lang w:eastAsia="x-none"/>
        </w:rPr>
        <w:t>[interno gradivo]</w:t>
      </w:r>
      <w:r>
        <w:rPr>
          <w:rFonts w:cs="Arial"/>
          <w:szCs w:val="22"/>
        </w:rPr>
        <w:t>. Ljubljana: MGRT, 2019.</w:t>
      </w:r>
      <w:r w:rsidR="0047041C" w:rsidRPr="00703E7A">
        <w:rPr>
          <w:rFonts w:cs="Arial"/>
          <w:szCs w:val="22"/>
        </w:rPr>
        <w:t xml:space="preserve"> </w:t>
      </w:r>
    </w:p>
    <w:p w14:paraId="37F021C6" w14:textId="77777777" w:rsidR="0047041C" w:rsidRPr="00033400" w:rsidRDefault="0047041C" w:rsidP="0047041C">
      <w:pPr>
        <w:spacing w:line="240" w:lineRule="auto"/>
        <w:jc w:val="both"/>
        <w:rPr>
          <w:rFonts w:eastAsia="Calibri" w:cs="Arial"/>
          <w:szCs w:val="22"/>
          <w:highlight w:val="lightGray"/>
          <w:lang w:eastAsia="x-none"/>
        </w:rPr>
      </w:pPr>
    </w:p>
    <w:p w14:paraId="2A90AB60" w14:textId="3F2EDF0E" w:rsidR="001F686F" w:rsidRDefault="001F686F" w:rsidP="001F686F">
      <w:pPr>
        <w:spacing w:line="240" w:lineRule="auto"/>
        <w:jc w:val="both"/>
        <w:rPr>
          <w:rFonts w:eastAsia="Calibri" w:cs="Arial"/>
          <w:szCs w:val="22"/>
          <w:lang w:eastAsia="x-none"/>
        </w:rPr>
      </w:pPr>
      <w:r w:rsidRPr="001F686F">
        <w:rPr>
          <w:rFonts w:eastAsia="Calibri" w:cs="Arial"/>
          <w:szCs w:val="22"/>
          <w:lang w:eastAsia="x-none"/>
        </w:rPr>
        <w:t>K</w:t>
      </w:r>
      <w:r>
        <w:rPr>
          <w:rFonts w:eastAsia="Calibri" w:cs="Arial"/>
          <w:szCs w:val="22"/>
          <w:lang w:eastAsia="x-none"/>
        </w:rPr>
        <w:t>ušar</w:t>
      </w:r>
      <w:r w:rsidRPr="001F686F">
        <w:rPr>
          <w:rFonts w:eastAsia="Calibri" w:cs="Arial"/>
          <w:szCs w:val="22"/>
          <w:lang w:eastAsia="x-none"/>
        </w:rPr>
        <w:t>, Simon; Bobovnik, Nejc; Lampič, Barbara</w:t>
      </w:r>
      <w:r w:rsidRPr="00033400">
        <w:rPr>
          <w:rFonts w:eastAsia="Calibri" w:cs="Arial"/>
          <w:szCs w:val="22"/>
          <w:lang w:eastAsia="x-none"/>
        </w:rPr>
        <w:t xml:space="preserve">. </w:t>
      </w:r>
      <w:r w:rsidR="00625111" w:rsidRPr="00625111">
        <w:rPr>
          <w:rFonts w:eastAsia="Calibri" w:cs="Arial"/>
          <w:szCs w:val="22"/>
          <w:lang w:eastAsia="x-none"/>
        </w:rPr>
        <w:t>Poročilo o regionalnem razvoju 2018-2022</w:t>
      </w:r>
      <w:r w:rsidRPr="00033400">
        <w:rPr>
          <w:rFonts w:eastAsia="Calibri" w:cs="Arial"/>
          <w:szCs w:val="22"/>
          <w:lang w:eastAsia="x-none"/>
        </w:rPr>
        <w:t xml:space="preserve">. </w:t>
      </w:r>
      <w:r w:rsidR="00625111">
        <w:rPr>
          <w:rFonts w:eastAsia="Calibri" w:cs="Arial"/>
          <w:szCs w:val="22"/>
          <w:lang w:eastAsia="x-none"/>
        </w:rPr>
        <w:t>Raziskovalno poročilo</w:t>
      </w:r>
      <w:r w:rsidRPr="00033400">
        <w:rPr>
          <w:rFonts w:eastAsia="Calibri" w:cs="Arial"/>
          <w:szCs w:val="22"/>
          <w:lang w:eastAsia="x-none"/>
        </w:rPr>
        <w:t xml:space="preserve">. Ljubljana: </w:t>
      </w:r>
      <w:r w:rsidR="00625111" w:rsidRPr="00625111">
        <w:rPr>
          <w:rFonts w:eastAsia="Calibri" w:cs="Arial"/>
          <w:szCs w:val="22"/>
          <w:lang w:eastAsia="x-none"/>
        </w:rPr>
        <w:t>Univerza v Ljubljani, Filozofska fakulteta, 2023</w:t>
      </w:r>
      <w:r w:rsidRPr="00033400">
        <w:rPr>
          <w:rFonts w:eastAsia="Calibri" w:cs="Arial"/>
          <w:szCs w:val="22"/>
          <w:lang w:eastAsia="x-none"/>
        </w:rPr>
        <w:t xml:space="preserve">. Dostopno na: </w:t>
      </w:r>
      <w:hyperlink r:id="rId15" w:history="1">
        <w:r w:rsidR="00625111" w:rsidRPr="00A6092A">
          <w:rPr>
            <w:rStyle w:val="Hiperpovezava"/>
            <w:rFonts w:eastAsia="Calibri" w:cs="Arial"/>
            <w:szCs w:val="22"/>
            <w:lang w:eastAsia="x-none"/>
          </w:rPr>
          <w:t>https://plus.cobiss.net/cobiss/si/sl/bib/fflj-8/180723715</w:t>
        </w:r>
      </w:hyperlink>
    </w:p>
    <w:p w14:paraId="1D33E21C" w14:textId="77777777" w:rsidR="001F686F" w:rsidRDefault="001F686F" w:rsidP="0047041C">
      <w:pPr>
        <w:spacing w:line="240" w:lineRule="auto"/>
        <w:jc w:val="both"/>
        <w:rPr>
          <w:rFonts w:eastAsia="Calibri" w:cs="Arial"/>
          <w:szCs w:val="22"/>
          <w:lang w:eastAsia="x-none"/>
        </w:rPr>
      </w:pPr>
    </w:p>
    <w:p w14:paraId="44EECE92" w14:textId="7B9DC7D1" w:rsidR="0047041C" w:rsidRPr="00033400" w:rsidRDefault="00C10782" w:rsidP="0047041C">
      <w:pPr>
        <w:spacing w:line="240" w:lineRule="auto"/>
        <w:jc w:val="both"/>
        <w:rPr>
          <w:rFonts w:eastAsia="Calibri" w:cs="Arial"/>
          <w:szCs w:val="22"/>
          <w:lang w:eastAsia="x-none"/>
        </w:rPr>
      </w:pPr>
      <w:r w:rsidRPr="00033400">
        <w:rPr>
          <w:rFonts w:eastAsia="Calibri" w:cs="Arial"/>
          <w:szCs w:val="22"/>
          <w:lang w:eastAsia="x-none"/>
        </w:rPr>
        <w:t>N</w:t>
      </w:r>
      <w:r w:rsidR="001F686F">
        <w:rPr>
          <w:rFonts w:eastAsia="Calibri" w:cs="Arial"/>
          <w:szCs w:val="22"/>
          <w:lang w:eastAsia="x-none"/>
        </w:rPr>
        <w:t>ared</w:t>
      </w:r>
      <w:r w:rsidRPr="00033400">
        <w:rPr>
          <w:rFonts w:eastAsia="Calibri" w:cs="Arial"/>
          <w:szCs w:val="22"/>
          <w:lang w:eastAsia="x-none"/>
        </w:rPr>
        <w:t>, Janez</w:t>
      </w:r>
      <w:r w:rsidR="001F686F">
        <w:rPr>
          <w:rFonts w:eastAsia="Calibri" w:cs="Arial"/>
          <w:szCs w:val="22"/>
          <w:lang w:eastAsia="x-none"/>
        </w:rPr>
        <w:t>;</w:t>
      </w:r>
      <w:r w:rsidRPr="00033400">
        <w:rPr>
          <w:rFonts w:eastAsia="Calibri" w:cs="Arial"/>
          <w:szCs w:val="22"/>
          <w:lang w:eastAsia="x-none"/>
        </w:rPr>
        <w:t xml:space="preserve"> B</w:t>
      </w:r>
      <w:r w:rsidR="001F686F">
        <w:rPr>
          <w:rFonts w:eastAsia="Calibri" w:cs="Arial"/>
          <w:szCs w:val="22"/>
          <w:lang w:eastAsia="x-none"/>
        </w:rPr>
        <w:t>ole</w:t>
      </w:r>
      <w:r w:rsidRPr="00033400">
        <w:rPr>
          <w:rFonts w:eastAsia="Calibri" w:cs="Arial"/>
          <w:szCs w:val="22"/>
          <w:lang w:eastAsia="x-none"/>
        </w:rPr>
        <w:t>, David</w:t>
      </w:r>
      <w:r w:rsidR="001F686F">
        <w:rPr>
          <w:rFonts w:eastAsia="Calibri" w:cs="Arial"/>
          <w:szCs w:val="22"/>
          <w:lang w:eastAsia="x-none"/>
        </w:rPr>
        <w:t>;</w:t>
      </w:r>
      <w:r w:rsidRPr="00033400">
        <w:rPr>
          <w:rFonts w:eastAsia="Calibri" w:cs="Arial"/>
          <w:szCs w:val="22"/>
          <w:lang w:eastAsia="x-none"/>
        </w:rPr>
        <w:t xml:space="preserve"> R</w:t>
      </w:r>
      <w:r w:rsidR="001F686F">
        <w:rPr>
          <w:rFonts w:eastAsia="Calibri" w:cs="Arial"/>
          <w:szCs w:val="22"/>
          <w:lang w:eastAsia="x-none"/>
        </w:rPr>
        <w:t>azpotnik</w:t>
      </w:r>
      <w:r w:rsidRPr="00033400">
        <w:rPr>
          <w:rFonts w:eastAsia="Calibri" w:cs="Arial"/>
          <w:szCs w:val="22"/>
          <w:lang w:eastAsia="x-none"/>
        </w:rPr>
        <w:t xml:space="preserve"> </w:t>
      </w:r>
      <w:proofErr w:type="spellStart"/>
      <w:r w:rsidRPr="00033400">
        <w:rPr>
          <w:rFonts w:eastAsia="Calibri" w:cs="Arial"/>
          <w:szCs w:val="22"/>
          <w:lang w:eastAsia="x-none"/>
        </w:rPr>
        <w:t>V</w:t>
      </w:r>
      <w:r w:rsidR="001F686F">
        <w:rPr>
          <w:rFonts w:eastAsia="Calibri" w:cs="Arial"/>
          <w:szCs w:val="22"/>
          <w:lang w:eastAsia="x-none"/>
        </w:rPr>
        <w:t>isković</w:t>
      </w:r>
      <w:proofErr w:type="spellEnd"/>
      <w:r w:rsidRPr="00033400">
        <w:rPr>
          <w:rFonts w:eastAsia="Calibri" w:cs="Arial"/>
          <w:szCs w:val="22"/>
          <w:lang w:eastAsia="x-none"/>
        </w:rPr>
        <w:t>, Nika</w:t>
      </w:r>
      <w:r w:rsidR="001F686F">
        <w:rPr>
          <w:rFonts w:eastAsia="Calibri" w:cs="Arial"/>
          <w:szCs w:val="22"/>
          <w:lang w:eastAsia="x-none"/>
        </w:rPr>
        <w:t>;</w:t>
      </w:r>
      <w:r w:rsidRPr="00033400">
        <w:rPr>
          <w:rFonts w:eastAsia="Calibri" w:cs="Arial"/>
          <w:szCs w:val="22"/>
          <w:lang w:eastAsia="x-none"/>
        </w:rPr>
        <w:t xml:space="preserve"> K</w:t>
      </w:r>
      <w:r w:rsidR="001F686F">
        <w:rPr>
          <w:rFonts w:eastAsia="Calibri" w:cs="Arial"/>
          <w:szCs w:val="22"/>
          <w:lang w:eastAsia="x-none"/>
        </w:rPr>
        <w:t>ozina</w:t>
      </w:r>
      <w:r w:rsidRPr="00033400">
        <w:rPr>
          <w:rFonts w:eastAsia="Calibri" w:cs="Arial"/>
          <w:szCs w:val="22"/>
          <w:lang w:eastAsia="x-none"/>
        </w:rPr>
        <w:t>, Jani</w:t>
      </w:r>
      <w:r w:rsidR="001F686F">
        <w:rPr>
          <w:rFonts w:eastAsia="Calibri" w:cs="Arial"/>
          <w:szCs w:val="22"/>
          <w:lang w:eastAsia="x-none"/>
        </w:rPr>
        <w:t>;</w:t>
      </w:r>
      <w:r w:rsidRPr="00033400">
        <w:rPr>
          <w:rFonts w:eastAsia="Calibri" w:cs="Arial"/>
          <w:szCs w:val="22"/>
          <w:lang w:eastAsia="x-none"/>
        </w:rPr>
        <w:t xml:space="preserve"> </w:t>
      </w:r>
      <w:proofErr w:type="spellStart"/>
      <w:r w:rsidRPr="00033400">
        <w:rPr>
          <w:rFonts w:eastAsia="Calibri" w:cs="Arial"/>
          <w:szCs w:val="22"/>
          <w:lang w:eastAsia="x-none"/>
        </w:rPr>
        <w:t>G</w:t>
      </w:r>
      <w:r w:rsidR="001F686F">
        <w:rPr>
          <w:rFonts w:eastAsia="Calibri" w:cs="Arial"/>
          <w:szCs w:val="22"/>
          <w:lang w:eastAsia="x-none"/>
        </w:rPr>
        <w:t>oluža</w:t>
      </w:r>
      <w:proofErr w:type="spellEnd"/>
      <w:r w:rsidRPr="00033400">
        <w:rPr>
          <w:rFonts w:eastAsia="Calibri" w:cs="Arial"/>
          <w:szCs w:val="22"/>
          <w:lang w:eastAsia="x-none"/>
        </w:rPr>
        <w:t>, Maruša</w:t>
      </w:r>
      <w:r w:rsidR="001F686F">
        <w:rPr>
          <w:rFonts w:eastAsia="Calibri" w:cs="Arial"/>
          <w:szCs w:val="22"/>
          <w:lang w:eastAsia="x-none"/>
        </w:rPr>
        <w:t>;</w:t>
      </w:r>
      <w:r w:rsidRPr="00033400">
        <w:rPr>
          <w:rFonts w:eastAsia="Calibri" w:cs="Arial"/>
          <w:szCs w:val="22"/>
          <w:lang w:eastAsia="x-none"/>
        </w:rPr>
        <w:t xml:space="preserve"> T</w:t>
      </w:r>
      <w:r w:rsidR="001F686F">
        <w:rPr>
          <w:rFonts w:eastAsia="Calibri" w:cs="Arial"/>
          <w:szCs w:val="22"/>
          <w:lang w:eastAsia="x-none"/>
        </w:rPr>
        <w:t>robec</w:t>
      </w:r>
      <w:r w:rsidRPr="00033400">
        <w:rPr>
          <w:rFonts w:eastAsia="Calibri" w:cs="Arial"/>
          <w:szCs w:val="22"/>
          <w:lang w:eastAsia="x-none"/>
        </w:rPr>
        <w:t>, Anja</w:t>
      </w:r>
      <w:r w:rsidR="001F686F">
        <w:rPr>
          <w:rFonts w:eastAsia="Calibri" w:cs="Arial"/>
          <w:szCs w:val="22"/>
          <w:lang w:eastAsia="x-none"/>
        </w:rPr>
        <w:t>;</w:t>
      </w:r>
      <w:r w:rsidRPr="00033400">
        <w:rPr>
          <w:rFonts w:eastAsia="Calibri" w:cs="Arial"/>
          <w:szCs w:val="22"/>
          <w:lang w:eastAsia="x-none"/>
        </w:rPr>
        <w:t xml:space="preserve"> T</w:t>
      </w:r>
      <w:r w:rsidR="001F686F">
        <w:rPr>
          <w:rFonts w:eastAsia="Calibri" w:cs="Arial"/>
          <w:szCs w:val="22"/>
          <w:lang w:eastAsia="x-none"/>
        </w:rPr>
        <w:t>iran</w:t>
      </w:r>
      <w:r w:rsidRPr="00033400">
        <w:rPr>
          <w:rFonts w:eastAsia="Calibri" w:cs="Arial"/>
          <w:szCs w:val="22"/>
          <w:lang w:eastAsia="x-none"/>
        </w:rPr>
        <w:t>, Jernej</w:t>
      </w:r>
      <w:r w:rsidR="001F686F">
        <w:rPr>
          <w:rFonts w:eastAsia="Calibri" w:cs="Arial"/>
          <w:szCs w:val="22"/>
          <w:lang w:eastAsia="x-none"/>
        </w:rPr>
        <w:t>;</w:t>
      </w:r>
      <w:r w:rsidRPr="00033400">
        <w:rPr>
          <w:rFonts w:eastAsia="Calibri" w:cs="Arial"/>
          <w:szCs w:val="22"/>
          <w:lang w:eastAsia="x-none"/>
        </w:rPr>
        <w:t xml:space="preserve"> L</w:t>
      </w:r>
      <w:r w:rsidR="001F686F">
        <w:rPr>
          <w:rFonts w:eastAsia="Calibri" w:cs="Arial"/>
          <w:szCs w:val="22"/>
          <w:lang w:eastAsia="x-none"/>
        </w:rPr>
        <w:t>ogar</w:t>
      </w:r>
      <w:r w:rsidRPr="00033400">
        <w:rPr>
          <w:rFonts w:eastAsia="Calibri" w:cs="Arial"/>
          <w:szCs w:val="22"/>
          <w:lang w:eastAsia="x-none"/>
        </w:rPr>
        <w:t>, Erik</w:t>
      </w:r>
      <w:r w:rsidR="001F686F">
        <w:rPr>
          <w:rFonts w:eastAsia="Calibri" w:cs="Arial"/>
          <w:szCs w:val="22"/>
          <w:lang w:eastAsia="x-none"/>
        </w:rPr>
        <w:t>;</w:t>
      </w:r>
      <w:r w:rsidRPr="00033400">
        <w:rPr>
          <w:rFonts w:eastAsia="Calibri" w:cs="Arial"/>
          <w:szCs w:val="22"/>
          <w:lang w:eastAsia="x-none"/>
        </w:rPr>
        <w:t xml:space="preserve"> R</w:t>
      </w:r>
      <w:r w:rsidR="001F686F">
        <w:rPr>
          <w:rFonts w:eastAsia="Calibri" w:cs="Arial"/>
          <w:szCs w:val="22"/>
          <w:lang w:eastAsia="x-none"/>
        </w:rPr>
        <w:t>epolusk,</w:t>
      </w:r>
      <w:r w:rsidRPr="00033400">
        <w:rPr>
          <w:rFonts w:eastAsia="Calibri" w:cs="Arial"/>
          <w:szCs w:val="22"/>
          <w:lang w:eastAsia="x-none"/>
        </w:rPr>
        <w:t xml:space="preserve"> Peter</w:t>
      </w:r>
      <w:r w:rsidR="001F686F">
        <w:rPr>
          <w:rFonts w:eastAsia="Calibri" w:cs="Arial"/>
          <w:szCs w:val="22"/>
          <w:lang w:eastAsia="x-none"/>
        </w:rPr>
        <w:t>;</w:t>
      </w:r>
      <w:r w:rsidRPr="00033400">
        <w:rPr>
          <w:rFonts w:eastAsia="Calibri" w:cs="Arial"/>
          <w:szCs w:val="22"/>
          <w:lang w:eastAsia="x-none"/>
        </w:rPr>
        <w:t xml:space="preserve"> Z</w:t>
      </w:r>
      <w:r w:rsidR="001F686F">
        <w:rPr>
          <w:rFonts w:eastAsia="Calibri" w:cs="Arial"/>
          <w:szCs w:val="22"/>
          <w:lang w:eastAsia="x-none"/>
        </w:rPr>
        <w:t>avodnik</w:t>
      </w:r>
      <w:r w:rsidRPr="00033400">
        <w:rPr>
          <w:rFonts w:eastAsia="Calibri" w:cs="Arial"/>
          <w:szCs w:val="22"/>
          <w:lang w:eastAsia="x-none"/>
        </w:rPr>
        <w:t xml:space="preserve"> L</w:t>
      </w:r>
      <w:r w:rsidR="001F686F">
        <w:rPr>
          <w:rFonts w:eastAsia="Calibri" w:cs="Arial"/>
          <w:szCs w:val="22"/>
          <w:lang w:eastAsia="x-none"/>
        </w:rPr>
        <w:t>amovšek</w:t>
      </w:r>
      <w:r w:rsidRPr="00033400">
        <w:rPr>
          <w:rFonts w:eastAsia="Calibri" w:cs="Arial"/>
          <w:szCs w:val="22"/>
          <w:lang w:eastAsia="x-none"/>
        </w:rPr>
        <w:t>, Alma</w:t>
      </w:r>
      <w:r w:rsidR="001F686F">
        <w:rPr>
          <w:rFonts w:eastAsia="Calibri" w:cs="Arial"/>
          <w:szCs w:val="22"/>
          <w:lang w:eastAsia="x-none"/>
        </w:rPr>
        <w:t>;</w:t>
      </w:r>
      <w:r w:rsidRPr="00033400">
        <w:rPr>
          <w:rFonts w:eastAsia="Calibri" w:cs="Arial"/>
          <w:szCs w:val="22"/>
          <w:lang w:eastAsia="x-none"/>
        </w:rPr>
        <w:t xml:space="preserve"> Č</w:t>
      </w:r>
      <w:r w:rsidR="001F686F">
        <w:rPr>
          <w:rFonts w:eastAsia="Calibri" w:cs="Arial"/>
          <w:szCs w:val="22"/>
          <w:lang w:eastAsia="x-none"/>
        </w:rPr>
        <w:t>ok</w:t>
      </w:r>
      <w:r w:rsidRPr="00033400">
        <w:rPr>
          <w:rFonts w:eastAsia="Calibri" w:cs="Arial"/>
          <w:szCs w:val="22"/>
          <w:lang w:eastAsia="x-none"/>
        </w:rPr>
        <w:t>, Gregor</w:t>
      </w:r>
      <w:r w:rsidR="001F686F">
        <w:rPr>
          <w:rFonts w:eastAsia="Calibri" w:cs="Arial"/>
          <w:szCs w:val="22"/>
          <w:lang w:eastAsia="x-none"/>
        </w:rPr>
        <w:t>;</w:t>
      </w:r>
      <w:r w:rsidRPr="00033400">
        <w:rPr>
          <w:rFonts w:eastAsia="Calibri" w:cs="Arial"/>
          <w:szCs w:val="22"/>
          <w:lang w:eastAsia="x-none"/>
        </w:rPr>
        <w:t xml:space="preserve"> F</w:t>
      </w:r>
      <w:r w:rsidR="001F686F">
        <w:rPr>
          <w:rFonts w:eastAsia="Calibri" w:cs="Arial"/>
          <w:szCs w:val="22"/>
          <w:lang w:eastAsia="x-none"/>
        </w:rPr>
        <w:t>oški</w:t>
      </w:r>
      <w:r w:rsidRPr="00033400">
        <w:rPr>
          <w:rFonts w:eastAsia="Calibri" w:cs="Arial"/>
          <w:szCs w:val="22"/>
          <w:lang w:eastAsia="x-none"/>
        </w:rPr>
        <w:t>, Mojca</w:t>
      </w:r>
      <w:r w:rsidR="001F686F">
        <w:rPr>
          <w:rFonts w:eastAsia="Calibri" w:cs="Arial"/>
          <w:szCs w:val="22"/>
          <w:lang w:eastAsia="x-none"/>
        </w:rPr>
        <w:t>;</w:t>
      </w:r>
      <w:r w:rsidRPr="00033400">
        <w:rPr>
          <w:rFonts w:eastAsia="Calibri" w:cs="Arial"/>
          <w:szCs w:val="22"/>
          <w:lang w:eastAsia="x-none"/>
        </w:rPr>
        <w:t xml:space="preserve"> M</w:t>
      </w:r>
      <w:r w:rsidR="001F686F">
        <w:rPr>
          <w:rFonts w:eastAsia="Calibri" w:cs="Arial"/>
          <w:szCs w:val="22"/>
          <w:lang w:eastAsia="x-none"/>
        </w:rPr>
        <w:t>rak</w:t>
      </w:r>
      <w:r w:rsidRPr="00033400">
        <w:rPr>
          <w:rFonts w:eastAsia="Calibri" w:cs="Arial"/>
          <w:szCs w:val="22"/>
          <w:lang w:eastAsia="x-none"/>
        </w:rPr>
        <w:t>, Gašper</w:t>
      </w:r>
      <w:r w:rsidR="001F686F">
        <w:rPr>
          <w:rFonts w:eastAsia="Calibri" w:cs="Arial"/>
          <w:szCs w:val="22"/>
          <w:lang w:eastAsia="x-none"/>
        </w:rPr>
        <w:t>;</w:t>
      </w:r>
      <w:r w:rsidRPr="00033400">
        <w:rPr>
          <w:rFonts w:eastAsia="Calibri" w:cs="Arial"/>
          <w:szCs w:val="22"/>
          <w:lang w:eastAsia="x-none"/>
        </w:rPr>
        <w:t xml:space="preserve"> K</w:t>
      </w:r>
      <w:r w:rsidR="001F686F">
        <w:rPr>
          <w:rFonts w:eastAsia="Calibri" w:cs="Arial"/>
          <w:szCs w:val="22"/>
          <w:lang w:eastAsia="x-none"/>
        </w:rPr>
        <w:t>avaš</w:t>
      </w:r>
      <w:r w:rsidRPr="00033400">
        <w:rPr>
          <w:rFonts w:eastAsia="Calibri" w:cs="Arial"/>
          <w:szCs w:val="22"/>
          <w:lang w:eastAsia="x-none"/>
        </w:rPr>
        <w:t>, Damjan</w:t>
      </w:r>
      <w:r w:rsidR="001F686F">
        <w:rPr>
          <w:rFonts w:eastAsia="Calibri" w:cs="Arial"/>
          <w:szCs w:val="22"/>
          <w:lang w:eastAsia="x-none"/>
        </w:rPr>
        <w:t>;</w:t>
      </w:r>
      <w:r w:rsidRPr="00033400">
        <w:rPr>
          <w:rFonts w:eastAsia="Calibri" w:cs="Arial"/>
          <w:szCs w:val="22"/>
          <w:lang w:eastAsia="x-none"/>
        </w:rPr>
        <w:t xml:space="preserve"> K</w:t>
      </w:r>
      <w:r w:rsidR="001F686F">
        <w:rPr>
          <w:rFonts w:eastAsia="Calibri" w:cs="Arial"/>
          <w:szCs w:val="22"/>
          <w:lang w:eastAsia="x-none"/>
        </w:rPr>
        <w:t>oman</w:t>
      </w:r>
      <w:r w:rsidRPr="00033400">
        <w:rPr>
          <w:rFonts w:eastAsia="Calibri" w:cs="Arial"/>
          <w:szCs w:val="22"/>
          <w:lang w:eastAsia="x-none"/>
        </w:rPr>
        <w:t>, Klemen.</w:t>
      </w:r>
      <w:r w:rsidR="001F686F">
        <w:rPr>
          <w:rFonts w:eastAsia="Calibri" w:cs="Arial"/>
          <w:szCs w:val="22"/>
          <w:lang w:eastAsia="x-none"/>
        </w:rPr>
        <w:t xml:space="preserve"> </w:t>
      </w:r>
      <w:r w:rsidRPr="00033400">
        <w:rPr>
          <w:rFonts w:eastAsia="Calibri" w:cs="Arial"/>
          <w:szCs w:val="22"/>
          <w:lang w:eastAsia="x-none"/>
        </w:rPr>
        <w:t>Projekt V6-1945: Medresorsko usklajeno spodbujanje razvoja v obmejnih problemskih območjih v okviru ciljnega raziskovalnega programa »CRP-2019« v letu 2019: končno poročilo. Projektna naloga. Ljubljana: Geografski inštitut Antona Melika ZRC SAZU, 20</w:t>
      </w:r>
      <w:r w:rsidR="00AF767D">
        <w:rPr>
          <w:rFonts w:eastAsia="Calibri" w:cs="Arial"/>
          <w:szCs w:val="22"/>
          <w:lang w:eastAsia="x-none"/>
        </w:rPr>
        <w:t>21</w:t>
      </w:r>
      <w:r w:rsidRPr="00033400">
        <w:rPr>
          <w:rFonts w:eastAsia="Calibri" w:cs="Arial"/>
          <w:szCs w:val="22"/>
          <w:lang w:eastAsia="x-none"/>
        </w:rPr>
        <w:t>.</w:t>
      </w:r>
      <w:r w:rsidR="003F441A">
        <w:rPr>
          <w:rFonts w:eastAsia="Calibri" w:cs="Arial"/>
          <w:szCs w:val="22"/>
          <w:lang w:eastAsia="x-none"/>
        </w:rPr>
        <w:t xml:space="preserve"> </w:t>
      </w:r>
      <w:r w:rsidRPr="00033400">
        <w:rPr>
          <w:rFonts w:eastAsia="Calibri" w:cs="Arial"/>
          <w:szCs w:val="22"/>
          <w:lang w:eastAsia="x-none"/>
        </w:rPr>
        <w:t xml:space="preserve">Dostopno na: </w:t>
      </w:r>
      <w:hyperlink r:id="rId16" w:history="1">
        <w:r w:rsidRPr="00033400">
          <w:rPr>
            <w:rStyle w:val="Hiperpovezava"/>
            <w:rFonts w:eastAsia="Calibri" w:cs="Arial"/>
            <w:szCs w:val="22"/>
            <w:lang w:eastAsia="x-none"/>
          </w:rPr>
          <w:t>https://plus.cobiss.net/cobiss/si/sl/bib/134381315</w:t>
        </w:r>
      </w:hyperlink>
    </w:p>
    <w:p w14:paraId="05494FF3" w14:textId="77777777" w:rsidR="00C10782" w:rsidRPr="00033400" w:rsidRDefault="00C10782" w:rsidP="0047041C">
      <w:pPr>
        <w:spacing w:line="240" w:lineRule="auto"/>
        <w:jc w:val="both"/>
        <w:rPr>
          <w:rFonts w:eastAsia="Calibri" w:cs="Arial"/>
          <w:szCs w:val="22"/>
          <w:highlight w:val="lightGray"/>
          <w:lang w:eastAsia="x-none"/>
        </w:rPr>
      </w:pPr>
    </w:p>
    <w:p w14:paraId="103CEF8E" w14:textId="2D2B477E" w:rsidR="00AA5ADE" w:rsidRPr="00EF78F5" w:rsidRDefault="00AA5ADE" w:rsidP="00AA5ADE">
      <w:pPr>
        <w:spacing w:line="240" w:lineRule="auto"/>
        <w:jc w:val="both"/>
        <w:rPr>
          <w:rFonts w:eastAsia="Calibri" w:cs="Arial"/>
          <w:szCs w:val="22"/>
          <w:lang w:eastAsia="x-none"/>
        </w:rPr>
      </w:pPr>
      <w:proofErr w:type="spellStart"/>
      <w:r w:rsidRPr="00EF78F5">
        <w:rPr>
          <w:rFonts w:eastAsia="Calibri" w:cs="Arial"/>
          <w:szCs w:val="22"/>
          <w:lang w:eastAsia="x-none"/>
        </w:rPr>
        <w:t>Zeilhofer</w:t>
      </w:r>
      <w:proofErr w:type="spellEnd"/>
      <w:r w:rsidRPr="00EF78F5">
        <w:rPr>
          <w:rFonts w:eastAsia="Calibri" w:cs="Arial"/>
          <w:szCs w:val="22"/>
          <w:lang w:eastAsia="x-none"/>
        </w:rPr>
        <w:t>, Nina; Žagar, Katarina; Pristav</w:t>
      </w:r>
      <w:r w:rsidR="00D62CFD" w:rsidRPr="00EF78F5">
        <w:rPr>
          <w:rFonts w:eastAsia="Calibri" w:cs="Arial"/>
          <w:szCs w:val="22"/>
          <w:lang w:eastAsia="x-none"/>
        </w:rPr>
        <w:t>e</w:t>
      </w:r>
      <w:r w:rsidRPr="00EF78F5">
        <w:rPr>
          <w:rFonts w:eastAsia="Calibri" w:cs="Arial"/>
          <w:szCs w:val="22"/>
          <w:lang w:eastAsia="x-none"/>
        </w:rPr>
        <w:t>c</w:t>
      </w:r>
      <w:r w:rsidR="00D62CFD" w:rsidRPr="00EF78F5">
        <w:rPr>
          <w:rFonts w:eastAsia="Calibri" w:cs="Arial"/>
          <w:szCs w:val="22"/>
          <w:lang w:eastAsia="x-none"/>
        </w:rPr>
        <w:t xml:space="preserve"> </w:t>
      </w:r>
      <w:proofErr w:type="spellStart"/>
      <w:r w:rsidR="00D62CFD" w:rsidRPr="00EF78F5">
        <w:rPr>
          <w:rFonts w:eastAsia="Calibri" w:cs="Arial"/>
          <w:szCs w:val="22"/>
          <w:lang w:eastAsia="x-none"/>
        </w:rPr>
        <w:t>Đogić</w:t>
      </w:r>
      <w:proofErr w:type="spellEnd"/>
      <w:r w:rsidR="00D62CFD" w:rsidRPr="00EF78F5">
        <w:rPr>
          <w:rFonts w:eastAsia="Calibri" w:cs="Arial"/>
          <w:szCs w:val="22"/>
          <w:lang w:eastAsia="x-none"/>
        </w:rPr>
        <w:t>, Mojca</w:t>
      </w:r>
      <w:r w:rsidR="00B72AAB" w:rsidRPr="00EF78F5">
        <w:rPr>
          <w:rFonts w:eastAsia="Calibri" w:cs="Arial"/>
          <w:szCs w:val="22"/>
          <w:lang w:eastAsia="x-none"/>
        </w:rPr>
        <w:t>.</w:t>
      </w:r>
      <w:r w:rsidRPr="00EF78F5">
        <w:rPr>
          <w:rFonts w:eastAsia="Calibri" w:cs="Arial"/>
          <w:szCs w:val="22"/>
          <w:lang w:eastAsia="x-none"/>
        </w:rPr>
        <w:t xml:space="preserve"> </w:t>
      </w:r>
      <w:r w:rsidR="00B72AAB" w:rsidRPr="00EF78F5">
        <w:rPr>
          <w:rFonts w:eastAsia="Calibri" w:cs="Arial"/>
          <w:szCs w:val="22"/>
          <w:lang w:eastAsia="x-none"/>
        </w:rPr>
        <w:t>Obmejna problemska območja, Primerjalni pregled (PP)</w:t>
      </w:r>
      <w:r w:rsidR="00EF78F5" w:rsidRPr="00EF78F5">
        <w:rPr>
          <w:rFonts w:eastAsia="Calibri" w:cs="Arial"/>
          <w:szCs w:val="22"/>
          <w:lang w:eastAsia="x-none"/>
        </w:rPr>
        <w:t xml:space="preserve"> [interno gradivo]</w:t>
      </w:r>
      <w:r w:rsidR="00B72AAB" w:rsidRPr="00EF78F5">
        <w:rPr>
          <w:rFonts w:eastAsia="Calibri" w:cs="Arial"/>
          <w:szCs w:val="22"/>
          <w:lang w:eastAsia="x-none"/>
        </w:rPr>
        <w:t>. Ljubljana: Republika Slovenija, Državni zbor, Raziskovalno-dokumentacijski sektor</w:t>
      </w:r>
      <w:r w:rsidRPr="00EF78F5">
        <w:rPr>
          <w:rFonts w:eastAsia="Calibri" w:cs="Arial"/>
          <w:szCs w:val="22"/>
          <w:lang w:eastAsia="x-none"/>
        </w:rPr>
        <w:t>, 2024.</w:t>
      </w:r>
    </w:p>
    <w:p w14:paraId="114EBA1C" w14:textId="77777777" w:rsidR="00AA5ADE" w:rsidRDefault="00AA5ADE" w:rsidP="00A56576">
      <w:pPr>
        <w:spacing w:line="240" w:lineRule="auto"/>
        <w:jc w:val="both"/>
        <w:rPr>
          <w:rFonts w:eastAsia="Calibri" w:cs="Arial"/>
          <w:szCs w:val="22"/>
          <w:lang w:eastAsia="x-none"/>
        </w:rPr>
      </w:pPr>
    </w:p>
    <w:p w14:paraId="2A17D173" w14:textId="26DFC0BA" w:rsidR="00A56576" w:rsidRDefault="005E5621" w:rsidP="00A56576">
      <w:pPr>
        <w:spacing w:line="240" w:lineRule="auto"/>
        <w:jc w:val="both"/>
        <w:rPr>
          <w:rFonts w:eastAsia="Calibri" w:cs="Arial"/>
          <w:szCs w:val="22"/>
          <w:lang w:eastAsia="x-none"/>
        </w:rPr>
      </w:pPr>
      <w:r>
        <w:rPr>
          <w:rFonts w:eastAsia="Calibri" w:cs="Arial"/>
          <w:szCs w:val="22"/>
          <w:lang w:eastAsia="x-none"/>
        </w:rPr>
        <w:t>Pečar</w:t>
      </w:r>
      <w:r w:rsidR="00A56576" w:rsidRPr="001F686F">
        <w:rPr>
          <w:rFonts w:eastAsia="Calibri" w:cs="Arial"/>
          <w:szCs w:val="22"/>
          <w:lang w:eastAsia="x-none"/>
        </w:rPr>
        <w:t xml:space="preserve">, </w:t>
      </w:r>
      <w:r>
        <w:rPr>
          <w:rFonts w:eastAsia="Calibri" w:cs="Arial"/>
          <w:szCs w:val="22"/>
          <w:lang w:eastAsia="x-none"/>
        </w:rPr>
        <w:t>Janja</w:t>
      </w:r>
      <w:r w:rsidR="00A56576" w:rsidRPr="00033400">
        <w:rPr>
          <w:rFonts w:eastAsia="Calibri" w:cs="Arial"/>
          <w:szCs w:val="22"/>
          <w:lang w:eastAsia="x-none"/>
        </w:rPr>
        <w:t xml:space="preserve">. </w:t>
      </w:r>
      <w:r w:rsidRPr="005E5621">
        <w:rPr>
          <w:rFonts w:eastAsia="Calibri" w:cs="Arial"/>
          <w:szCs w:val="22"/>
          <w:lang w:eastAsia="x-none"/>
        </w:rPr>
        <w:t>Cilji regionalne politike Slovenije v obdobju 2021–2027</w:t>
      </w:r>
      <w:r w:rsidR="00A56576" w:rsidRPr="00033400">
        <w:rPr>
          <w:rFonts w:eastAsia="Calibri" w:cs="Arial"/>
          <w:szCs w:val="22"/>
          <w:lang w:eastAsia="x-none"/>
        </w:rPr>
        <w:t xml:space="preserve">. </w:t>
      </w:r>
      <w:r w:rsidRPr="005E5621">
        <w:rPr>
          <w:rFonts w:eastAsia="Calibri" w:cs="Arial"/>
          <w:szCs w:val="22"/>
          <w:lang w:eastAsia="x-none"/>
        </w:rPr>
        <w:t>Zbirka Delovni zvezki UMAR</w:t>
      </w:r>
      <w:r w:rsidR="00A56576" w:rsidRPr="00033400">
        <w:rPr>
          <w:rFonts w:eastAsia="Calibri" w:cs="Arial"/>
          <w:szCs w:val="22"/>
          <w:lang w:eastAsia="x-none"/>
        </w:rPr>
        <w:t xml:space="preserve">. Ljubljana: </w:t>
      </w:r>
      <w:r w:rsidR="00E730F4" w:rsidRPr="00E730F4">
        <w:rPr>
          <w:rFonts w:eastAsia="Calibri" w:cs="Arial"/>
          <w:szCs w:val="22"/>
          <w:lang w:eastAsia="x-none"/>
        </w:rPr>
        <w:t>Urad RS za makroekonomske analize in razvoj, 2020</w:t>
      </w:r>
      <w:r w:rsidR="00A56576" w:rsidRPr="00033400">
        <w:rPr>
          <w:rFonts w:eastAsia="Calibri" w:cs="Arial"/>
          <w:szCs w:val="22"/>
          <w:lang w:eastAsia="x-none"/>
        </w:rPr>
        <w:t xml:space="preserve">. Dostopno na: </w:t>
      </w:r>
      <w:r w:rsidR="00E730F4">
        <w:rPr>
          <w:rFonts w:eastAsia="Calibri" w:cs="Arial"/>
          <w:szCs w:val="22"/>
          <w:lang w:eastAsia="x-none"/>
        </w:rPr>
        <w:t xml:space="preserve">in </w:t>
      </w:r>
      <w:hyperlink r:id="rId17" w:history="1">
        <w:r w:rsidR="00E730F4" w:rsidRPr="00A6092A">
          <w:rPr>
            <w:rStyle w:val="Hiperpovezava"/>
            <w:rFonts w:eastAsia="Calibri" w:cs="Arial"/>
            <w:szCs w:val="22"/>
            <w:lang w:eastAsia="x-none"/>
          </w:rPr>
          <w:t>https://www.umar.gov.si/fileadmin/user_upload/publikacije/dz/2020/DZ3_2020.pdf</w:t>
        </w:r>
      </w:hyperlink>
    </w:p>
    <w:p w14:paraId="62662630" w14:textId="77777777" w:rsidR="00A56576" w:rsidRDefault="00A56576" w:rsidP="0047041C">
      <w:pPr>
        <w:spacing w:line="240" w:lineRule="auto"/>
        <w:jc w:val="both"/>
        <w:rPr>
          <w:rFonts w:eastAsia="Calibri" w:cs="Arial"/>
          <w:szCs w:val="22"/>
          <w:lang w:eastAsia="x-none"/>
        </w:rPr>
      </w:pPr>
    </w:p>
    <w:p w14:paraId="6A587E15" w14:textId="25F9B035" w:rsidR="00C10782" w:rsidRPr="00865A26" w:rsidRDefault="00F9699D" w:rsidP="0047041C">
      <w:pPr>
        <w:spacing w:line="240" w:lineRule="auto"/>
        <w:jc w:val="both"/>
        <w:rPr>
          <w:rFonts w:eastAsia="Calibri" w:cs="Arial"/>
          <w:szCs w:val="22"/>
          <w:highlight w:val="lightGray"/>
          <w:lang w:eastAsia="x-none"/>
        </w:rPr>
      </w:pPr>
      <w:r w:rsidRPr="00033400">
        <w:rPr>
          <w:rFonts w:eastAsia="Calibri" w:cs="Arial"/>
          <w:szCs w:val="22"/>
          <w:lang w:eastAsia="x-none"/>
        </w:rPr>
        <w:t>P</w:t>
      </w:r>
      <w:r w:rsidR="00A56576">
        <w:rPr>
          <w:rFonts w:eastAsia="Calibri" w:cs="Arial"/>
          <w:szCs w:val="22"/>
          <w:lang w:eastAsia="x-none"/>
        </w:rPr>
        <w:t>ečar</w:t>
      </w:r>
      <w:r w:rsidRPr="00033400">
        <w:rPr>
          <w:rFonts w:eastAsia="Calibri" w:cs="Arial"/>
          <w:szCs w:val="22"/>
          <w:lang w:eastAsia="x-none"/>
        </w:rPr>
        <w:t xml:space="preserve">, Janja. </w:t>
      </w:r>
      <w:r w:rsidR="00033400" w:rsidRPr="00033400">
        <w:rPr>
          <w:rFonts w:eastAsia="Calibri" w:cs="Arial"/>
          <w:szCs w:val="22"/>
          <w:lang w:eastAsia="x-none"/>
        </w:rPr>
        <w:t xml:space="preserve">Občine v </w:t>
      </w:r>
      <w:r w:rsidR="00033400" w:rsidRPr="00865A26">
        <w:rPr>
          <w:rFonts w:eastAsia="Calibri" w:cs="Arial"/>
          <w:szCs w:val="22"/>
          <w:lang w:eastAsia="x-none"/>
        </w:rPr>
        <w:t>obmejnem problemskem območju, 2024 [interno gradivo]. Ljubljana: Urad Republike Slovenije za makroekonomske analize in razvoj (UMAR), 2024. Naročnik: Ministrstvo za kohezijo in regionalni razvoj.</w:t>
      </w:r>
    </w:p>
    <w:p w14:paraId="63E5CAF6" w14:textId="77777777" w:rsidR="00EC36B3" w:rsidRDefault="00EC36B3" w:rsidP="0047041C">
      <w:pPr>
        <w:spacing w:line="240" w:lineRule="auto"/>
        <w:jc w:val="both"/>
        <w:rPr>
          <w:rFonts w:eastAsia="Calibri" w:cs="Arial"/>
          <w:szCs w:val="22"/>
          <w:lang w:eastAsia="x-none"/>
        </w:rPr>
      </w:pPr>
    </w:p>
    <w:p w14:paraId="14D2F773" w14:textId="3E5810E3" w:rsidR="00865A26" w:rsidRDefault="00865A26" w:rsidP="0047041C">
      <w:pPr>
        <w:spacing w:line="240" w:lineRule="auto"/>
        <w:jc w:val="both"/>
        <w:rPr>
          <w:rFonts w:eastAsia="Calibri" w:cs="Arial"/>
          <w:szCs w:val="22"/>
          <w:lang w:eastAsia="x-none"/>
        </w:rPr>
      </w:pPr>
      <w:r w:rsidRPr="00865A26">
        <w:rPr>
          <w:rFonts w:eastAsia="Calibri" w:cs="Arial"/>
          <w:szCs w:val="22"/>
          <w:lang w:eastAsia="x-none"/>
        </w:rPr>
        <w:t xml:space="preserve">Regionalni razvojni programi </w:t>
      </w:r>
      <w:r>
        <w:rPr>
          <w:rFonts w:eastAsia="Calibri" w:cs="Arial"/>
          <w:szCs w:val="22"/>
          <w:lang w:eastAsia="x-none"/>
        </w:rPr>
        <w:t>za obdobje 2021-2027:</w:t>
      </w:r>
    </w:p>
    <w:p w14:paraId="6592F27C" w14:textId="48B9B4F4" w:rsidR="00865A26" w:rsidRDefault="00865A26" w:rsidP="00865A26">
      <w:pPr>
        <w:pStyle w:val="Odstavekseznama"/>
        <w:numPr>
          <w:ilvl w:val="0"/>
          <w:numId w:val="118"/>
        </w:numPr>
        <w:spacing w:line="240" w:lineRule="auto"/>
        <w:jc w:val="both"/>
        <w:rPr>
          <w:rFonts w:eastAsia="Calibri" w:cs="Arial"/>
          <w:szCs w:val="22"/>
          <w:lang w:eastAsia="x-none"/>
        </w:rPr>
      </w:pPr>
      <w:r w:rsidRPr="00865A26">
        <w:rPr>
          <w:rFonts w:eastAsia="Calibri" w:cs="Arial"/>
          <w:szCs w:val="22"/>
          <w:lang w:eastAsia="x-none"/>
        </w:rPr>
        <w:t xml:space="preserve">Pomurska </w:t>
      </w:r>
      <w:r w:rsidR="00E8433A">
        <w:rPr>
          <w:rFonts w:eastAsia="Calibri" w:cs="Arial"/>
          <w:szCs w:val="22"/>
          <w:lang w:eastAsia="x-none"/>
        </w:rPr>
        <w:t xml:space="preserve">razvojna </w:t>
      </w:r>
      <w:r w:rsidRPr="00865A26">
        <w:rPr>
          <w:rFonts w:eastAsia="Calibri" w:cs="Arial"/>
          <w:szCs w:val="22"/>
          <w:lang w:eastAsia="x-none"/>
        </w:rPr>
        <w:t>regija</w:t>
      </w:r>
      <w:r w:rsidR="003F441A">
        <w:rPr>
          <w:rFonts w:eastAsia="Calibri" w:cs="Arial"/>
          <w:szCs w:val="22"/>
          <w:lang w:eastAsia="x-none"/>
        </w:rPr>
        <w:t xml:space="preserve">, Regionalna razvojna agencija za Pomursko </w:t>
      </w:r>
      <w:r w:rsidR="00855886">
        <w:rPr>
          <w:rFonts w:eastAsia="Calibri" w:cs="Arial"/>
          <w:szCs w:val="22"/>
          <w:lang w:eastAsia="x-none"/>
        </w:rPr>
        <w:t xml:space="preserve">razvojno </w:t>
      </w:r>
      <w:r w:rsidR="003F441A">
        <w:rPr>
          <w:rFonts w:eastAsia="Calibri" w:cs="Arial"/>
          <w:szCs w:val="22"/>
          <w:lang w:eastAsia="x-none"/>
        </w:rPr>
        <w:t>regijo</w:t>
      </w:r>
      <w:r w:rsidRPr="00865A26">
        <w:rPr>
          <w:rFonts w:eastAsia="Calibri" w:cs="Arial"/>
          <w:szCs w:val="22"/>
          <w:lang w:eastAsia="x-none"/>
        </w:rPr>
        <w:t xml:space="preserve">: Regionalni razvojni program Pomurske regije 2021–2027. Murska Sobota: </w:t>
      </w:r>
      <w:r w:rsidR="003F441A" w:rsidRPr="003F441A">
        <w:rPr>
          <w:rFonts w:eastAsia="Calibri" w:cs="Arial"/>
          <w:szCs w:val="22"/>
          <w:lang w:eastAsia="x-none"/>
        </w:rPr>
        <w:t>Razvojni center Murska Sobota</w:t>
      </w:r>
      <w:r w:rsidR="003F441A">
        <w:rPr>
          <w:rFonts w:eastAsia="Calibri" w:cs="Arial"/>
          <w:szCs w:val="22"/>
          <w:lang w:eastAsia="x-none"/>
        </w:rPr>
        <w:t>, 2022</w:t>
      </w:r>
      <w:r w:rsidRPr="00865A26">
        <w:rPr>
          <w:rFonts w:eastAsia="Calibri" w:cs="Arial"/>
          <w:szCs w:val="22"/>
          <w:lang w:eastAsia="x-none"/>
        </w:rPr>
        <w:t xml:space="preserve">. Dostopno na: </w:t>
      </w:r>
      <w:hyperlink r:id="rId18" w:history="1">
        <w:r w:rsidRPr="00A6092A">
          <w:rPr>
            <w:rStyle w:val="Hiperpovezava"/>
            <w:rFonts w:eastAsia="Calibri" w:cs="Arial"/>
            <w:szCs w:val="22"/>
            <w:lang w:eastAsia="x-none"/>
          </w:rPr>
          <w:t>https://www.rcms.si</w:t>
        </w:r>
      </w:hyperlink>
      <w:r w:rsidRPr="00865A26">
        <w:rPr>
          <w:rFonts w:eastAsia="Calibri" w:cs="Arial"/>
          <w:szCs w:val="22"/>
          <w:lang w:eastAsia="x-none"/>
        </w:rPr>
        <w:t>.</w:t>
      </w:r>
    </w:p>
    <w:p w14:paraId="522A0F33" w14:textId="7E1C120A" w:rsidR="00865A26" w:rsidRDefault="00865A26" w:rsidP="00865A26">
      <w:pPr>
        <w:pStyle w:val="Odstavekseznama"/>
        <w:numPr>
          <w:ilvl w:val="0"/>
          <w:numId w:val="118"/>
        </w:numPr>
        <w:spacing w:line="240" w:lineRule="auto"/>
        <w:jc w:val="both"/>
        <w:rPr>
          <w:rFonts w:eastAsia="Calibri" w:cs="Arial"/>
          <w:szCs w:val="22"/>
          <w:lang w:eastAsia="x-none"/>
        </w:rPr>
      </w:pPr>
      <w:r w:rsidRPr="00865A26">
        <w:rPr>
          <w:rFonts w:eastAsia="Calibri" w:cs="Arial"/>
          <w:szCs w:val="22"/>
          <w:lang w:eastAsia="x-none"/>
        </w:rPr>
        <w:t xml:space="preserve">Podravska </w:t>
      </w:r>
      <w:r w:rsidR="00E8433A">
        <w:rPr>
          <w:rFonts w:eastAsia="Calibri" w:cs="Arial"/>
          <w:szCs w:val="22"/>
          <w:lang w:eastAsia="x-none"/>
        </w:rPr>
        <w:t xml:space="preserve">razvojna </w:t>
      </w:r>
      <w:r w:rsidRPr="00865A26">
        <w:rPr>
          <w:rFonts w:eastAsia="Calibri" w:cs="Arial"/>
          <w:szCs w:val="22"/>
          <w:lang w:eastAsia="x-none"/>
        </w:rPr>
        <w:t>regija</w:t>
      </w:r>
      <w:r w:rsidR="003F441A">
        <w:rPr>
          <w:rFonts w:eastAsia="Calibri" w:cs="Arial"/>
          <w:szCs w:val="22"/>
          <w:lang w:eastAsia="x-none"/>
        </w:rPr>
        <w:t xml:space="preserve">, Regionalna razvojna agencija za Podravsko </w:t>
      </w:r>
      <w:r w:rsidR="00855886">
        <w:rPr>
          <w:rFonts w:eastAsia="Calibri" w:cs="Arial"/>
          <w:szCs w:val="22"/>
          <w:lang w:eastAsia="x-none"/>
        </w:rPr>
        <w:t xml:space="preserve">razvojno </w:t>
      </w:r>
      <w:r w:rsidR="003F441A">
        <w:rPr>
          <w:rFonts w:eastAsia="Calibri" w:cs="Arial"/>
          <w:szCs w:val="22"/>
          <w:lang w:eastAsia="x-none"/>
        </w:rPr>
        <w:t>regijo</w:t>
      </w:r>
      <w:r w:rsidRPr="00865A26">
        <w:rPr>
          <w:rFonts w:eastAsia="Calibri" w:cs="Arial"/>
          <w:szCs w:val="22"/>
          <w:lang w:eastAsia="x-none"/>
        </w:rPr>
        <w:t>: Regionalni razvojni program Podrav</w:t>
      </w:r>
      <w:r w:rsidR="00395423">
        <w:rPr>
          <w:rFonts w:eastAsia="Calibri" w:cs="Arial"/>
          <w:szCs w:val="22"/>
          <w:lang w:eastAsia="x-none"/>
        </w:rPr>
        <w:t xml:space="preserve">ja </w:t>
      </w:r>
      <w:r w:rsidRPr="00865A26">
        <w:rPr>
          <w:rFonts w:eastAsia="Calibri" w:cs="Arial"/>
          <w:szCs w:val="22"/>
          <w:lang w:eastAsia="x-none"/>
        </w:rPr>
        <w:t xml:space="preserve">2021–2027. Maribor: </w:t>
      </w:r>
      <w:r w:rsidR="00395423" w:rsidRPr="00395423">
        <w:rPr>
          <w:rFonts w:eastAsia="Calibri" w:cs="Arial"/>
          <w:szCs w:val="22"/>
          <w:lang w:eastAsia="x-none"/>
        </w:rPr>
        <w:t xml:space="preserve">Regionalna razvojna agencija za Podravje </w:t>
      </w:r>
      <w:r w:rsidR="00E8433A">
        <w:rPr>
          <w:rFonts w:eastAsia="Calibri" w:cs="Arial"/>
          <w:szCs w:val="22"/>
          <w:lang w:eastAsia="x-none"/>
        </w:rPr>
        <w:t>–</w:t>
      </w:r>
      <w:r w:rsidR="00395423" w:rsidRPr="00395423">
        <w:rPr>
          <w:rFonts w:eastAsia="Calibri" w:cs="Arial"/>
          <w:szCs w:val="22"/>
          <w:lang w:eastAsia="x-none"/>
        </w:rPr>
        <w:t xml:space="preserve"> Maribor</w:t>
      </w:r>
      <w:r w:rsidR="00E8433A">
        <w:rPr>
          <w:rFonts w:eastAsia="Calibri" w:cs="Arial"/>
          <w:szCs w:val="22"/>
          <w:lang w:eastAsia="x-none"/>
        </w:rPr>
        <w:t>, 2022.</w:t>
      </w:r>
      <w:r w:rsidRPr="00865A26">
        <w:rPr>
          <w:rFonts w:eastAsia="Calibri" w:cs="Arial"/>
          <w:szCs w:val="22"/>
          <w:lang w:eastAsia="x-none"/>
        </w:rPr>
        <w:t xml:space="preserve"> Dostopno na: </w:t>
      </w:r>
      <w:hyperlink r:id="rId19" w:history="1">
        <w:r w:rsidRPr="00A6092A">
          <w:rPr>
            <w:rStyle w:val="Hiperpovezava"/>
            <w:rFonts w:eastAsia="Calibri" w:cs="Arial"/>
            <w:szCs w:val="22"/>
            <w:lang w:eastAsia="x-none"/>
          </w:rPr>
          <w:t>https://www.rra-podravje.si</w:t>
        </w:r>
      </w:hyperlink>
      <w:r w:rsidRPr="00865A26">
        <w:rPr>
          <w:rFonts w:eastAsia="Calibri" w:cs="Arial"/>
          <w:szCs w:val="22"/>
          <w:lang w:eastAsia="x-none"/>
        </w:rPr>
        <w:t>.</w:t>
      </w:r>
    </w:p>
    <w:p w14:paraId="0DF653FF" w14:textId="36AEF416" w:rsidR="00865A26" w:rsidRDefault="00865A26" w:rsidP="00865A26">
      <w:pPr>
        <w:pStyle w:val="Odstavekseznama"/>
        <w:numPr>
          <w:ilvl w:val="0"/>
          <w:numId w:val="118"/>
        </w:numPr>
        <w:spacing w:line="240" w:lineRule="auto"/>
        <w:jc w:val="both"/>
        <w:rPr>
          <w:rFonts w:eastAsia="Calibri" w:cs="Arial"/>
          <w:szCs w:val="22"/>
          <w:lang w:eastAsia="x-none"/>
        </w:rPr>
      </w:pPr>
      <w:r w:rsidRPr="00865A26">
        <w:rPr>
          <w:rFonts w:eastAsia="Calibri" w:cs="Arial"/>
          <w:szCs w:val="22"/>
          <w:lang w:eastAsia="x-none"/>
        </w:rPr>
        <w:t xml:space="preserve">Koroška </w:t>
      </w:r>
      <w:r w:rsidR="00E8433A">
        <w:rPr>
          <w:rFonts w:eastAsia="Calibri" w:cs="Arial"/>
          <w:szCs w:val="22"/>
          <w:lang w:eastAsia="x-none"/>
        </w:rPr>
        <w:t xml:space="preserve">razvojna </w:t>
      </w:r>
      <w:r w:rsidRPr="00865A26">
        <w:rPr>
          <w:rFonts w:eastAsia="Calibri" w:cs="Arial"/>
          <w:szCs w:val="22"/>
          <w:lang w:eastAsia="x-none"/>
        </w:rPr>
        <w:t>regija</w:t>
      </w:r>
      <w:r w:rsidR="00E8433A">
        <w:rPr>
          <w:rFonts w:eastAsia="Calibri" w:cs="Arial"/>
          <w:szCs w:val="22"/>
          <w:lang w:eastAsia="x-none"/>
        </w:rPr>
        <w:t>,</w:t>
      </w:r>
      <w:r w:rsidRPr="00865A26">
        <w:rPr>
          <w:rFonts w:eastAsia="Calibri" w:cs="Arial"/>
          <w:szCs w:val="22"/>
          <w:lang w:eastAsia="x-none"/>
        </w:rPr>
        <w:t xml:space="preserve"> </w:t>
      </w:r>
      <w:r w:rsidR="00E8433A">
        <w:rPr>
          <w:rFonts w:eastAsia="Calibri" w:cs="Arial"/>
          <w:szCs w:val="22"/>
          <w:lang w:eastAsia="x-none"/>
        </w:rPr>
        <w:t>Regionalna r</w:t>
      </w:r>
      <w:r w:rsidRPr="00865A26">
        <w:rPr>
          <w:rFonts w:eastAsia="Calibri" w:cs="Arial"/>
          <w:szCs w:val="22"/>
          <w:lang w:eastAsia="x-none"/>
        </w:rPr>
        <w:t xml:space="preserve">azvojna agencija </w:t>
      </w:r>
      <w:r w:rsidR="00E8433A">
        <w:rPr>
          <w:rFonts w:eastAsia="Calibri" w:cs="Arial"/>
          <w:szCs w:val="22"/>
          <w:lang w:eastAsia="x-none"/>
        </w:rPr>
        <w:t xml:space="preserve">za </w:t>
      </w:r>
      <w:r w:rsidRPr="00865A26">
        <w:rPr>
          <w:rFonts w:eastAsia="Calibri" w:cs="Arial"/>
          <w:szCs w:val="22"/>
          <w:lang w:eastAsia="x-none"/>
        </w:rPr>
        <w:t>Koroš</w:t>
      </w:r>
      <w:r w:rsidR="00E8433A">
        <w:rPr>
          <w:rFonts w:eastAsia="Calibri" w:cs="Arial"/>
          <w:szCs w:val="22"/>
          <w:lang w:eastAsia="x-none"/>
        </w:rPr>
        <w:t xml:space="preserve">ko </w:t>
      </w:r>
      <w:r w:rsidR="00855886">
        <w:rPr>
          <w:rFonts w:eastAsia="Calibri" w:cs="Arial"/>
          <w:szCs w:val="22"/>
          <w:lang w:eastAsia="x-none"/>
        </w:rPr>
        <w:t xml:space="preserve">razvojno </w:t>
      </w:r>
      <w:r w:rsidR="00E8433A">
        <w:rPr>
          <w:rFonts w:eastAsia="Calibri" w:cs="Arial"/>
          <w:szCs w:val="22"/>
          <w:lang w:eastAsia="x-none"/>
        </w:rPr>
        <w:t xml:space="preserve">regijo: </w:t>
      </w:r>
      <w:r w:rsidRPr="00865A26">
        <w:rPr>
          <w:rFonts w:eastAsia="Calibri" w:cs="Arial"/>
          <w:szCs w:val="22"/>
          <w:lang w:eastAsia="x-none"/>
        </w:rPr>
        <w:t>Regionalni razvojni program Korošk</w:t>
      </w:r>
      <w:r w:rsidR="00855886">
        <w:rPr>
          <w:rFonts w:eastAsia="Calibri" w:cs="Arial"/>
          <w:szCs w:val="22"/>
          <w:lang w:eastAsia="x-none"/>
        </w:rPr>
        <w:t>o razvojno regijo</w:t>
      </w:r>
      <w:r w:rsidRPr="00865A26">
        <w:rPr>
          <w:rFonts w:eastAsia="Calibri" w:cs="Arial"/>
          <w:szCs w:val="22"/>
          <w:lang w:eastAsia="x-none"/>
        </w:rPr>
        <w:t xml:space="preserve"> 2021–2027. </w:t>
      </w:r>
      <w:r w:rsidR="00E8433A">
        <w:rPr>
          <w:rFonts w:eastAsia="Calibri" w:cs="Arial"/>
          <w:szCs w:val="22"/>
          <w:lang w:eastAsia="x-none"/>
        </w:rPr>
        <w:t>Dravograd</w:t>
      </w:r>
      <w:r w:rsidRPr="00865A26">
        <w:rPr>
          <w:rFonts w:eastAsia="Calibri" w:cs="Arial"/>
          <w:szCs w:val="22"/>
          <w:lang w:eastAsia="x-none"/>
        </w:rPr>
        <w:t xml:space="preserve">: </w:t>
      </w:r>
      <w:r w:rsidR="00E8433A" w:rsidRPr="00E8433A">
        <w:rPr>
          <w:rFonts w:eastAsia="Calibri" w:cs="Arial"/>
          <w:szCs w:val="22"/>
          <w:lang w:eastAsia="x-none"/>
        </w:rPr>
        <w:t>Regionalna razvojna agencija za Koroško</w:t>
      </w:r>
      <w:r w:rsidR="00E8433A">
        <w:rPr>
          <w:rFonts w:eastAsia="Calibri" w:cs="Arial"/>
          <w:szCs w:val="22"/>
          <w:lang w:eastAsia="x-none"/>
        </w:rPr>
        <w:t>, 2022</w:t>
      </w:r>
      <w:r w:rsidRPr="00865A26">
        <w:rPr>
          <w:rFonts w:eastAsia="Calibri" w:cs="Arial"/>
          <w:szCs w:val="22"/>
          <w:lang w:eastAsia="x-none"/>
        </w:rPr>
        <w:t xml:space="preserve">. Dostopno na: </w:t>
      </w:r>
      <w:hyperlink r:id="rId20" w:history="1">
        <w:r w:rsidRPr="00A6092A">
          <w:rPr>
            <w:rStyle w:val="Hiperpovezava"/>
            <w:rFonts w:eastAsia="Calibri" w:cs="Arial"/>
            <w:szCs w:val="22"/>
            <w:lang w:eastAsia="x-none"/>
          </w:rPr>
          <w:t>https://www.rra-koroska.si</w:t>
        </w:r>
      </w:hyperlink>
      <w:r w:rsidRPr="00865A26">
        <w:rPr>
          <w:rFonts w:eastAsia="Calibri" w:cs="Arial"/>
          <w:szCs w:val="22"/>
          <w:lang w:eastAsia="x-none"/>
        </w:rPr>
        <w:t>.</w:t>
      </w:r>
    </w:p>
    <w:p w14:paraId="16C12640" w14:textId="677A1CD4" w:rsidR="00865A26" w:rsidRDefault="00865A26" w:rsidP="00865A26">
      <w:pPr>
        <w:pStyle w:val="Odstavekseznama"/>
        <w:numPr>
          <w:ilvl w:val="0"/>
          <w:numId w:val="118"/>
        </w:numPr>
        <w:spacing w:line="240" w:lineRule="auto"/>
        <w:jc w:val="both"/>
        <w:rPr>
          <w:rFonts w:eastAsia="Calibri" w:cs="Arial"/>
          <w:szCs w:val="22"/>
          <w:lang w:eastAsia="x-none"/>
        </w:rPr>
      </w:pPr>
      <w:r w:rsidRPr="00865A26">
        <w:rPr>
          <w:rFonts w:eastAsia="Calibri" w:cs="Arial"/>
          <w:szCs w:val="22"/>
          <w:lang w:eastAsia="x-none"/>
        </w:rPr>
        <w:t xml:space="preserve">Savinjska </w:t>
      </w:r>
      <w:r w:rsidR="00E8433A">
        <w:rPr>
          <w:rFonts w:eastAsia="Calibri" w:cs="Arial"/>
          <w:szCs w:val="22"/>
          <w:lang w:eastAsia="x-none"/>
        </w:rPr>
        <w:t xml:space="preserve">razvojna </w:t>
      </w:r>
      <w:r w:rsidRPr="00865A26">
        <w:rPr>
          <w:rFonts w:eastAsia="Calibri" w:cs="Arial"/>
          <w:szCs w:val="22"/>
          <w:lang w:eastAsia="x-none"/>
        </w:rPr>
        <w:t>regija</w:t>
      </w:r>
      <w:r w:rsidR="00855886">
        <w:rPr>
          <w:rFonts w:eastAsia="Calibri" w:cs="Arial"/>
          <w:szCs w:val="22"/>
          <w:lang w:eastAsia="x-none"/>
        </w:rPr>
        <w:t>,</w:t>
      </w:r>
      <w:r w:rsidRPr="00865A26">
        <w:rPr>
          <w:rFonts w:eastAsia="Calibri" w:cs="Arial"/>
          <w:szCs w:val="22"/>
          <w:lang w:eastAsia="x-none"/>
        </w:rPr>
        <w:t xml:space="preserve"> </w:t>
      </w:r>
      <w:r w:rsidR="00855886">
        <w:rPr>
          <w:rFonts w:eastAsia="Calibri" w:cs="Arial"/>
          <w:szCs w:val="22"/>
          <w:lang w:eastAsia="x-none"/>
        </w:rPr>
        <w:t>Regionalna r</w:t>
      </w:r>
      <w:r w:rsidRPr="00865A26">
        <w:rPr>
          <w:rFonts w:eastAsia="Calibri" w:cs="Arial"/>
          <w:szCs w:val="22"/>
          <w:lang w:eastAsia="x-none"/>
        </w:rPr>
        <w:t xml:space="preserve">azvojna agencija </w:t>
      </w:r>
      <w:r w:rsidR="00855886">
        <w:rPr>
          <w:rFonts w:eastAsia="Calibri" w:cs="Arial"/>
          <w:szCs w:val="22"/>
          <w:lang w:eastAsia="x-none"/>
        </w:rPr>
        <w:t xml:space="preserve">za </w:t>
      </w:r>
      <w:r w:rsidRPr="00865A26">
        <w:rPr>
          <w:rFonts w:eastAsia="Calibri" w:cs="Arial"/>
          <w:szCs w:val="22"/>
          <w:lang w:eastAsia="x-none"/>
        </w:rPr>
        <w:t>Savinjsk</w:t>
      </w:r>
      <w:r w:rsidR="00855886">
        <w:rPr>
          <w:rFonts w:eastAsia="Calibri" w:cs="Arial"/>
          <w:szCs w:val="22"/>
          <w:lang w:eastAsia="x-none"/>
        </w:rPr>
        <w:t>o razvojno regijo:</w:t>
      </w:r>
      <w:r w:rsidRPr="00865A26">
        <w:rPr>
          <w:rFonts w:eastAsia="Calibri" w:cs="Arial"/>
          <w:szCs w:val="22"/>
          <w:lang w:eastAsia="x-none"/>
        </w:rPr>
        <w:t xml:space="preserve"> Regionalni razvojni program Savinjske</w:t>
      </w:r>
      <w:r w:rsidR="00855886">
        <w:rPr>
          <w:rFonts w:eastAsia="Calibri" w:cs="Arial"/>
          <w:szCs w:val="22"/>
          <w:lang w:eastAsia="x-none"/>
        </w:rPr>
        <w:t xml:space="preserve"> razvojne</w:t>
      </w:r>
      <w:r w:rsidRPr="00865A26">
        <w:rPr>
          <w:rFonts w:eastAsia="Calibri" w:cs="Arial"/>
          <w:szCs w:val="22"/>
          <w:lang w:eastAsia="x-none"/>
        </w:rPr>
        <w:t xml:space="preserve"> regije 2021–2027. Celje: </w:t>
      </w:r>
      <w:r w:rsidR="00855886" w:rsidRPr="00855886">
        <w:rPr>
          <w:rFonts w:eastAsia="Calibri" w:cs="Arial"/>
          <w:szCs w:val="22"/>
          <w:lang w:eastAsia="x-none"/>
        </w:rPr>
        <w:t>Regionalna razvojna agencija Savinjska</w:t>
      </w:r>
      <w:r w:rsidR="00855886">
        <w:rPr>
          <w:rFonts w:eastAsia="Calibri" w:cs="Arial"/>
          <w:szCs w:val="22"/>
          <w:lang w:eastAsia="x-none"/>
        </w:rPr>
        <w:t>, 2022.</w:t>
      </w:r>
      <w:r w:rsidRPr="00865A26">
        <w:rPr>
          <w:rFonts w:eastAsia="Calibri" w:cs="Arial"/>
          <w:szCs w:val="22"/>
          <w:lang w:eastAsia="x-none"/>
        </w:rPr>
        <w:t xml:space="preserve"> Dostopno na: </w:t>
      </w:r>
      <w:hyperlink r:id="rId21" w:history="1">
        <w:r w:rsidRPr="00A6092A">
          <w:rPr>
            <w:rStyle w:val="Hiperpovezava"/>
            <w:rFonts w:eastAsia="Calibri" w:cs="Arial"/>
            <w:szCs w:val="22"/>
            <w:lang w:eastAsia="x-none"/>
          </w:rPr>
          <w:t>https://www.rra-savinjska.si</w:t>
        </w:r>
      </w:hyperlink>
      <w:r w:rsidRPr="00865A26">
        <w:rPr>
          <w:rFonts w:eastAsia="Calibri" w:cs="Arial"/>
          <w:szCs w:val="22"/>
          <w:lang w:eastAsia="x-none"/>
        </w:rPr>
        <w:t>.</w:t>
      </w:r>
    </w:p>
    <w:p w14:paraId="18FC324E" w14:textId="6FC39535" w:rsidR="00865A26" w:rsidRDefault="00865A26" w:rsidP="00865A26">
      <w:pPr>
        <w:pStyle w:val="Odstavekseznama"/>
        <w:numPr>
          <w:ilvl w:val="0"/>
          <w:numId w:val="118"/>
        </w:numPr>
        <w:spacing w:line="240" w:lineRule="auto"/>
        <w:jc w:val="both"/>
        <w:rPr>
          <w:rFonts w:eastAsia="Calibri" w:cs="Arial"/>
          <w:szCs w:val="22"/>
          <w:lang w:eastAsia="x-none"/>
        </w:rPr>
      </w:pPr>
      <w:r w:rsidRPr="00865A26">
        <w:rPr>
          <w:rFonts w:eastAsia="Calibri" w:cs="Arial"/>
          <w:szCs w:val="22"/>
          <w:lang w:eastAsia="x-none"/>
        </w:rPr>
        <w:t xml:space="preserve">Posavska </w:t>
      </w:r>
      <w:r w:rsidR="00E8433A">
        <w:rPr>
          <w:rFonts w:eastAsia="Calibri" w:cs="Arial"/>
          <w:szCs w:val="22"/>
          <w:lang w:eastAsia="x-none"/>
        </w:rPr>
        <w:t xml:space="preserve">razvojna </w:t>
      </w:r>
      <w:r w:rsidRPr="00865A26">
        <w:rPr>
          <w:rFonts w:eastAsia="Calibri" w:cs="Arial"/>
          <w:szCs w:val="22"/>
          <w:lang w:eastAsia="x-none"/>
        </w:rPr>
        <w:t xml:space="preserve">regija: </w:t>
      </w:r>
      <w:r w:rsidR="00855886">
        <w:rPr>
          <w:rFonts w:eastAsia="Calibri" w:cs="Arial"/>
          <w:szCs w:val="22"/>
          <w:lang w:eastAsia="x-none"/>
        </w:rPr>
        <w:t>Regionalna r</w:t>
      </w:r>
      <w:r w:rsidRPr="00865A26">
        <w:rPr>
          <w:rFonts w:eastAsia="Calibri" w:cs="Arial"/>
          <w:szCs w:val="22"/>
          <w:lang w:eastAsia="x-none"/>
        </w:rPr>
        <w:t xml:space="preserve">azvojna agencija </w:t>
      </w:r>
      <w:r w:rsidR="00855886">
        <w:rPr>
          <w:rFonts w:eastAsia="Calibri" w:cs="Arial"/>
          <w:szCs w:val="22"/>
          <w:lang w:eastAsia="x-none"/>
        </w:rPr>
        <w:t xml:space="preserve">za </w:t>
      </w:r>
      <w:r w:rsidRPr="00865A26">
        <w:rPr>
          <w:rFonts w:eastAsia="Calibri" w:cs="Arial"/>
          <w:szCs w:val="22"/>
          <w:lang w:eastAsia="x-none"/>
        </w:rPr>
        <w:t>Posav</w:t>
      </w:r>
      <w:r w:rsidR="00855886">
        <w:rPr>
          <w:rFonts w:eastAsia="Calibri" w:cs="Arial"/>
          <w:szCs w:val="22"/>
          <w:lang w:eastAsia="x-none"/>
        </w:rPr>
        <w:t>sko razvojno regijo</w:t>
      </w:r>
      <w:r w:rsidR="00950532">
        <w:rPr>
          <w:rFonts w:eastAsia="Calibri" w:cs="Arial"/>
          <w:szCs w:val="22"/>
          <w:lang w:eastAsia="x-none"/>
        </w:rPr>
        <w:t>:</w:t>
      </w:r>
      <w:r w:rsidRPr="00865A26">
        <w:rPr>
          <w:rFonts w:eastAsia="Calibri" w:cs="Arial"/>
          <w:szCs w:val="22"/>
          <w:lang w:eastAsia="x-none"/>
        </w:rPr>
        <w:t xml:space="preserve"> Regionalni razvojni program </w:t>
      </w:r>
      <w:r w:rsidR="00950532">
        <w:rPr>
          <w:rFonts w:eastAsia="Calibri" w:cs="Arial"/>
          <w:szCs w:val="22"/>
          <w:lang w:eastAsia="x-none"/>
        </w:rPr>
        <w:t>regije Posavje za obdobje</w:t>
      </w:r>
      <w:r w:rsidRPr="00865A26">
        <w:rPr>
          <w:rFonts w:eastAsia="Calibri" w:cs="Arial"/>
          <w:szCs w:val="22"/>
          <w:lang w:eastAsia="x-none"/>
        </w:rPr>
        <w:t xml:space="preserve"> 2021–2027. Krško: </w:t>
      </w:r>
      <w:r w:rsidR="00950532">
        <w:rPr>
          <w:rFonts w:eastAsia="Calibri" w:cs="Arial"/>
          <w:szCs w:val="22"/>
          <w:lang w:eastAsia="x-none"/>
        </w:rPr>
        <w:t xml:space="preserve">Regionalna razvojna agencija </w:t>
      </w:r>
      <w:r w:rsidRPr="00865A26">
        <w:rPr>
          <w:rFonts w:eastAsia="Calibri" w:cs="Arial"/>
          <w:szCs w:val="22"/>
          <w:lang w:eastAsia="x-none"/>
        </w:rPr>
        <w:t>Posavje</w:t>
      </w:r>
      <w:r w:rsidR="00950532">
        <w:rPr>
          <w:rFonts w:eastAsia="Calibri" w:cs="Arial"/>
          <w:szCs w:val="22"/>
          <w:lang w:eastAsia="x-none"/>
        </w:rPr>
        <w:t>, 2022.</w:t>
      </w:r>
      <w:r w:rsidRPr="00865A26">
        <w:rPr>
          <w:rFonts w:eastAsia="Calibri" w:cs="Arial"/>
          <w:szCs w:val="22"/>
          <w:lang w:eastAsia="x-none"/>
        </w:rPr>
        <w:t xml:space="preserve"> Dostopno na: </w:t>
      </w:r>
      <w:hyperlink r:id="rId22" w:history="1">
        <w:r w:rsidRPr="00A6092A">
          <w:rPr>
            <w:rStyle w:val="Hiperpovezava"/>
            <w:rFonts w:eastAsia="Calibri" w:cs="Arial"/>
            <w:szCs w:val="22"/>
            <w:lang w:eastAsia="x-none"/>
          </w:rPr>
          <w:t>https://www.rra-posavje.si</w:t>
        </w:r>
      </w:hyperlink>
      <w:r w:rsidRPr="00865A26">
        <w:rPr>
          <w:rFonts w:eastAsia="Calibri" w:cs="Arial"/>
          <w:szCs w:val="22"/>
          <w:lang w:eastAsia="x-none"/>
        </w:rPr>
        <w:t>.</w:t>
      </w:r>
    </w:p>
    <w:p w14:paraId="352B648C" w14:textId="3E2B326B" w:rsidR="00865A26" w:rsidRDefault="00E8433A" w:rsidP="00865A26">
      <w:pPr>
        <w:pStyle w:val="Odstavekseznama"/>
        <w:numPr>
          <w:ilvl w:val="0"/>
          <w:numId w:val="118"/>
        </w:numPr>
        <w:spacing w:line="240" w:lineRule="auto"/>
        <w:jc w:val="both"/>
        <w:rPr>
          <w:rFonts w:eastAsia="Calibri" w:cs="Arial"/>
          <w:szCs w:val="22"/>
          <w:lang w:eastAsia="x-none"/>
        </w:rPr>
      </w:pPr>
      <w:r>
        <w:rPr>
          <w:rFonts w:eastAsia="Calibri" w:cs="Arial"/>
          <w:szCs w:val="22"/>
          <w:lang w:eastAsia="x-none"/>
        </w:rPr>
        <w:t xml:space="preserve">Razvojna regija </w:t>
      </w:r>
      <w:r w:rsidR="00865A26" w:rsidRPr="00865A26">
        <w:rPr>
          <w:rFonts w:eastAsia="Calibri" w:cs="Arial"/>
          <w:szCs w:val="22"/>
          <w:lang w:eastAsia="x-none"/>
        </w:rPr>
        <w:t>Jugovzhodna Slovenija</w:t>
      </w:r>
      <w:r w:rsidR="00855886">
        <w:rPr>
          <w:rFonts w:eastAsia="Calibri" w:cs="Arial"/>
          <w:szCs w:val="22"/>
          <w:lang w:eastAsia="x-none"/>
        </w:rPr>
        <w:t>, Regionalna razvojna agencija za razvojno regijo Jugovzhodna Slovenija</w:t>
      </w:r>
      <w:r w:rsidR="00950532">
        <w:rPr>
          <w:rFonts w:eastAsia="Calibri" w:cs="Arial"/>
          <w:szCs w:val="22"/>
          <w:lang w:eastAsia="x-none"/>
        </w:rPr>
        <w:t>:</w:t>
      </w:r>
      <w:r w:rsidR="00865A26" w:rsidRPr="00865A26">
        <w:rPr>
          <w:rFonts w:eastAsia="Calibri" w:cs="Arial"/>
          <w:szCs w:val="22"/>
          <w:lang w:eastAsia="x-none"/>
        </w:rPr>
        <w:t xml:space="preserve"> Regionalni razvojni program </w:t>
      </w:r>
      <w:r w:rsidR="00950532">
        <w:rPr>
          <w:rFonts w:eastAsia="Calibri" w:cs="Arial"/>
          <w:szCs w:val="22"/>
          <w:lang w:eastAsia="x-none"/>
        </w:rPr>
        <w:t xml:space="preserve">regije </w:t>
      </w:r>
      <w:r w:rsidR="00865A26" w:rsidRPr="00865A26">
        <w:rPr>
          <w:rFonts w:eastAsia="Calibri" w:cs="Arial"/>
          <w:szCs w:val="22"/>
          <w:lang w:eastAsia="x-none"/>
        </w:rPr>
        <w:t>Jugovzhodn</w:t>
      </w:r>
      <w:r w:rsidR="00950532">
        <w:rPr>
          <w:rFonts w:eastAsia="Calibri" w:cs="Arial"/>
          <w:szCs w:val="22"/>
          <w:lang w:eastAsia="x-none"/>
        </w:rPr>
        <w:t>a</w:t>
      </w:r>
      <w:r w:rsidR="00865A26" w:rsidRPr="00865A26">
        <w:rPr>
          <w:rFonts w:eastAsia="Calibri" w:cs="Arial"/>
          <w:szCs w:val="22"/>
          <w:lang w:eastAsia="x-none"/>
        </w:rPr>
        <w:t xml:space="preserve"> Slovenij</w:t>
      </w:r>
      <w:r w:rsidR="00950532">
        <w:rPr>
          <w:rFonts w:eastAsia="Calibri" w:cs="Arial"/>
          <w:szCs w:val="22"/>
          <w:lang w:eastAsia="x-none"/>
        </w:rPr>
        <w:t>a</w:t>
      </w:r>
      <w:r w:rsidR="00865A26" w:rsidRPr="00865A26">
        <w:rPr>
          <w:rFonts w:eastAsia="Calibri" w:cs="Arial"/>
          <w:szCs w:val="22"/>
          <w:lang w:eastAsia="x-none"/>
        </w:rPr>
        <w:t xml:space="preserve"> za obdobje 2021–2027. Novo mesto: Razvojni center Novo mesto</w:t>
      </w:r>
      <w:r w:rsidR="00950532">
        <w:rPr>
          <w:rFonts w:eastAsia="Calibri" w:cs="Arial"/>
          <w:szCs w:val="22"/>
          <w:lang w:eastAsia="x-none"/>
        </w:rPr>
        <w:t>, 2022</w:t>
      </w:r>
      <w:r w:rsidR="00865A26" w:rsidRPr="00865A26">
        <w:rPr>
          <w:rFonts w:eastAsia="Calibri" w:cs="Arial"/>
          <w:szCs w:val="22"/>
          <w:lang w:eastAsia="x-none"/>
        </w:rPr>
        <w:t xml:space="preserve">. Dostopno na: </w:t>
      </w:r>
      <w:hyperlink r:id="rId23" w:history="1">
        <w:r w:rsidR="00865A26" w:rsidRPr="00A6092A">
          <w:rPr>
            <w:rStyle w:val="Hiperpovezava"/>
            <w:rFonts w:eastAsia="Calibri" w:cs="Arial"/>
            <w:szCs w:val="22"/>
            <w:lang w:eastAsia="x-none"/>
          </w:rPr>
          <w:t>https://www.rc-nm.si</w:t>
        </w:r>
      </w:hyperlink>
      <w:r w:rsidR="00865A26" w:rsidRPr="00865A26">
        <w:rPr>
          <w:rFonts w:eastAsia="Calibri" w:cs="Arial"/>
          <w:szCs w:val="22"/>
          <w:lang w:eastAsia="x-none"/>
        </w:rPr>
        <w:t>.</w:t>
      </w:r>
    </w:p>
    <w:p w14:paraId="7B35C2F6" w14:textId="54B91FFB" w:rsidR="00865A26" w:rsidRDefault="00865A26" w:rsidP="00865A26">
      <w:pPr>
        <w:pStyle w:val="Odstavekseznama"/>
        <w:numPr>
          <w:ilvl w:val="0"/>
          <w:numId w:val="118"/>
        </w:numPr>
        <w:spacing w:line="240" w:lineRule="auto"/>
        <w:jc w:val="both"/>
        <w:rPr>
          <w:rFonts w:eastAsia="Calibri" w:cs="Arial"/>
          <w:szCs w:val="22"/>
          <w:lang w:eastAsia="x-none"/>
        </w:rPr>
      </w:pPr>
      <w:r w:rsidRPr="00865A26">
        <w:rPr>
          <w:rFonts w:eastAsia="Calibri" w:cs="Arial"/>
          <w:szCs w:val="22"/>
          <w:lang w:eastAsia="x-none"/>
        </w:rPr>
        <w:t xml:space="preserve">Gorenjska </w:t>
      </w:r>
      <w:r w:rsidR="00E8433A">
        <w:rPr>
          <w:rFonts w:eastAsia="Calibri" w:cs="Arial"/>
          <w:szCs w:val="22"/>
          <w:lang w:eastAsia="x-none"/>
        </w:rPr>
        <w:t xml:space="preserve">razvojna </w:t>
      </w:r>
      <w:r w:rsidRPr="00865A26">
        <w:rPr>
          <w:rFonts w:eastAsia="Calibri" w:cs="Arial"/>
          <w:szCs w:val="22"/>
          <w:lang w:eastAsia="x-none"/>
        </w:rPr>
        <w:t>regija</w:t>
      </w:r>
      <w:r w:rsidR="00855886">
        <w:rPr>
          <w:rFonts w:eastAsia="Calibri" w:cs="Arial"/>
          <w:szCs w:val="22"/>
          <w:lang w:eastAsia="x-none"/>
        </w:rPr>
        <w:t>, Razvojna agencija za Gorenjsko razvojno regijo</w:t>
      </w:r>
      <w:r w:rsidRPr="00865A26">
        <w:rPr>
          <w:rFonts w:eastAsia="Calibri" w:cs="Arial"/>
          <w:szCs w:val="22"/>
          <w:lang w:eastAsia="x-none"/>
        </w:rPr>
        <w:t>: Regionalni razvojni program Gorenjske 2021–2027. Kranj: BSC Kranj</w:t>
      </w:r>
      <w:r w:rsidR="00D34432">
        <w:rPr>
          <w:rFonts w:eastAsia="Calibri" w:cs="Arial"/>
          <w:szCs w:val="22"/>
          <w:lang w:eastAsia="x-none"/>
        </w:rPr>
        <w:t>, 2022.</w:t>
      </w:r>
      <w:r w:rsidRPr="00865A26">
        <w:rPr>
          <w:rFonts w:eastAsia="Calibri" w:cs="Arial"/>
          <w:szCs w:val="22"/>
          <w:lang w:eastAsia="x-none"/>
        </w:rPr>
        <w:t xml:space="preserve"> </w:t>
      </w:r>
      <w:r w:rsidR="00D34432">
        <w:rPr>
          <w:rFonts w:eastAsia="Calibri" w:cs="Arial"/>
          <w:szCs w:val="22"/>
          <w:lang w:eastAsia="x-none"/>
        </w:rPr>
        <w:t>D</w:t>
      </w:r>
      <w:r w:rsidRPr="00865A26">
        <w:rPr>
          <w:rFonts w:eastAsia="Calibri" w:cs="Arial"/>
          <w:szCs w:val="22"/>
          <w:lang w:eastAsia="x-none"/>
        </w:rPr>
        <w:t xml:space="preserve">ostopno na: </w:t>
      </w:r>
      <w:hyperlink r:id="rId24" w:history="1">
        <w:r w:rsidRPr="00A6092A">
          <w:rPr>
            <w:rStyle w:val="Hiperpovezava"/>
            <w:rFonts w:eastAsia="Calibri" w:cs="Arial"/>
            <w:szCs w:val="22"/>
            <w:lang w:eastAsia="x-none"/>
          </w:rPr>
          <w:t>https://www.bsc-kranj.si</w:t>
        </w:r>
      </w:hyperlink>
      <w:r w:rsidRPr="00865A26">
        <w:rPr>
          <w:rFonts w:eastAsia="Calibri" w:cs="Arial"/>
          <w:szCs w:val="22"/>
          <w:lang w:eastAsia="x-none"/>
        </w:rPr>
        <w:t>.</w:t>
      </w:r>
    </w:p>
    <w:p w14:paraId="7A5F3F88" w14:textId="44CD98B6" w:rsidR="00865A26" w:rsidRDefault="00D34432" w:rsidP="00865A26">
      <w:pPr>
        <w:pStyle w:val="Odstavekseznama"/>
        <w:numPr>
          <w:ilvl w:val="0"/>
          <w:numId w:val="118"/>
        </w:numPr>
        <w:spacing w:line="240" w:lineRule="auto"/>
        <w:jc w:val="both"/>
        <w:rPr>
          <w:rFonts w:eastAsia="Calibri" w:cs="Arial"/>
          <w:szCs w:val="22"/>
          <w:lang w:eastAsia="x-none"/>
        </w:rPr>
      </w:pPr>
      <w:r>
        <w:rPr>
          <w:rFonts w:eastAsia="Calibri" w:cs="Arial"/>
          <w:szCs w:val="22"/>
          <w:lang w:eastAsia="x-none"/>
        </w:rPr>
        <w:lastRenderedPageBreak/>
        <w:t>Severno Primorska (Goriška)</w:t>
      </w:r>
      <w:r w:rsidR="00865A26" w:rsidRPr="00865A26">
        <w:rPr>
          <w:rFonts w:eastAsia="Calibri" w:cs="Arial"/>
          <w:szCs w:val="22"/>
          <w:lang w:eastAsia="x-none"/>
        </w:rPr>
        <w:t xml:space="preserve"> </w:t>
      </w:r>
      <w:r w:rsidR="00E8433A">
        <w:rPr>
          <w:rFonts w:eastAsia="Calibri" w:cs="Arial"/>
          <w:szCs w:val="22"/>
          <w:lang w:eastAsia="x-none"/>
        </w:rPr>
        <w:t xml:space="preserve">razvojna </w:t>
      </w:r>
      <w:r w:rsidR="00865A26" w:rsidRPr="00865A26">
        <w:rPr>
          <w:rFonts w:eastAsia="Calibri" w:cs="Arial"/>
          <w:szCs w:val="22"/>
          <w:lang w:eastAsia="x-none"/>
        </w:rPr>
        <w:t>regija</w:t>
      </w:r>
      <w:r w:rsidR="00855886">
        <w:rPr>
          <w:rFonts w:eastAsia="Calibri" w:cs="Arial"/>
          <w:szCs w:val="22"/>
          <w:lang w:eastAsia="x-none"/>
        </w:rPr>
        <w:t xml:space="preserve">, Regionalna razvojna agencija za </w:t>
      </w:r>
      <w:r>
        <w:rPr>
          <w:rFonts w:eastAsia="Calibri" w:cs="Arial"/>
          <w:szCs w:val="22"/>
          <w:lang w:eastAsia="x-none"/>
        </w:rPr>
        <w:t>Severno Primorsko (</w:t>
      </w:r>
      <w:r w:rsidR="00855886">
        <w:rPr>
          <w:rFonts w:eastAsia="Calibri" w:cs="Arial"/>
          <w:szCs w:val="22"/>
          <w:lang w:eastAsia="x-none"/>
        </w:rPr>
        <w:t>Goriško</w:t>
      </w:r>
      <w:r>
        <w:rPr>
          <w:rFonts w:eastAsia="Calibri" w:cs="Arial"/>
          <w:szCs w:val="22"/>
          <w:lang w:eastAsia="x-none"/>
        </w:rPr>
        <w:t>)</w:t>
      </w:r>
      <w:r w:rsidR="00855886">
        <w:rPr>
          <w:rFonts w:eastAsia="Calibri" w:cs="Arial"/>
          <w:szCs w:val="22"/>
          <w:lang w:eastAsia="x-none"/>
        </w:rPr>
        <w:t xml:space="preserve"> razvojno regijo</w:t>
      </w:r>
      <w:r w:rsidR="00865A26" w:rsidRPr="00865A26">
        <w:rPr>
          <w:rFonts w:eastAsia="Calibri" w:cs="Arial"/>
          <w:szCs w:val="22"/>
          <w:lang w:eastAsia="x-none"/>
        </w:rPr>
        <w:t xml:space="preserve">: Regionalni razvojni program </w:t>
      </w:r>
      <w:r>
        <w:rPr>
          <w:rFonts w:eastAsia="Calibri" w:cs="Arial"/>
          <w:szCs w:val="22"/>
          <w:lang w:eastAsia="x-none"/>
        </w:rPr>
        <w:t>Severne Primorske (</w:t>
      </w:r>
      <w:r w:rsidR="00865A26" w:rsidRPr="00865A26">
        <w:rPr>
          <w:rFonts w:eastAsia="Calibri" w:cs="Arial"/>
          <w:szCs w:val="22"/>
          <w:lang w:eastAsia="x-none"/>
        </w:rPr>
        <w:t>Goriške</w:t>
      </w:r>
      <w:r>
        <w:rPr>
          <w:rFonts w:eastAsia="Calibri" w:cs="Arial"/>
          <w:szCs w:val="22"/>
          <w:lang w:eastAsia="x-none"/>
        </w:rPr>
        <w:t>)</w:t>
      </w:r>
      <w:r w:rsidR="00865A26" w:rsidRPr="00865A26">
        <w:rPr>
          <w:rFonts w:eastAsia="Calibri" w:cs="Arial"/>
          <w:szCs w:val="22"/>
          <w:lang w:eastAsia="x-none"/>
        </w:rPr>
        <w:t xml:space="preserve"> </w:t>
      </w:r>
      <w:r>
        <w:rPr>
          <w:rFonts w:eastAsia="Calibri" w:cs="Arial"/>
          <w:szCs w:val="22"/>
          <w:lang w:eastAsia="x-none"/>
        </w:rPr>
        <w:t xml:space="preserve">razvojne </w:t>
      </w:r>
      <w:r w:rsidR="00865A26" w:rsidRPr="00865A26">
        <w:rPr>
          <w:rFonts w:eastAsia="Calibri" w:cs="Arial"/>
          <w:szCs w:val="22"/>
          <w:lang w:eastAsia="x-none"/>
        </w:rPr>
        <w:t xml:space="preserve">regije 2021–2027. </w:t>
      </w:r>
      <w:r>
        <w:rPr>
          <w:rFonts w:eastAsia="Calibri" w:cs="Arial"/>
          <w:szCs w:val="22"/>
          <w:lang w:eastAsia="x-none"/>
        </w:rPr>
        <w:t>Tolmin</w:t>
      </w:r>
      <w:r w:rsidR="00865A26" w:rsidRPr="00865A26">
        <w:rPr>
          <w:rFonts w:eastAsia="Calibri" w:cs="Arial"/>
          <w:szCs w:val="22"/>
          <w:lang w:eastAsia="x-none"/>
        </w:rPr>
        <w:t>: Posoški razvojni center</w:t>
      </w:r>
      <w:r>
        <w:rPr>
          <w:rFonts w:eastAsia="Calibri" w:cs="Arial"/>
          <w:szCs w:val="22"/>
          <w:lang w:eastAsia="x-none"/>
        </w:rPr>
        <w:t>, 2022.</w:t>
      </w:r>
      <w:r w:rsidR="00865A26" w:rsidRPr="00865A26">
        <w:rPr>
          <w:rFonts w:eastAsia="Calibri" w:cs="Arial"/>
          <w:szCs w:val="22"/>
          <w:lang w:eastAsia="x-none"/>
        </w:rPr>
        <w:t xml:space="preserve"> Dostopno na: </w:t>
      </w:r>
      <w:hyperlink r:id="rId25" w:history="1">
        <w:r w:rsidR="00865A26" w:rsidRPr="00A6092A">
          <w:rPr>
            <w:rStyle w:val="Hiperpovezava"/>
            <w:rFonts w:eastAsia="Calibri" w:cs="Arial"/>
            <w:szCs w:val="22"/>
            <w:lang w:eastAsia="x-none"/>
          </w:rPr>
          <w:t>https://www.prc.si</w:t>
        </w:r>
      </w:hyperlink>
      <w:r w:rsidR="00865A26" w:rsidRPr="00865A26">
        <w:rPr>
          <w:rFonts w:eastAsia="Calibri" w:cs="Arial"/>
          <w:szCs w:val="22"/>
          <w:lang w:eastAsia="x-none"/>
        </w:rPr>
        <w:t>.</w:t>
      </w:r>
    </w:p>
    <w:p w14:paraId="6E03DCF3" w14:textId="684D2252" w:rsidR="00865A26" w:rsidRDefault="00865A26" w:rsidP="00865A26">
      <w:pPr>
        <w:pStyle w:val="Odstavekseznama"/>
        <w:numPr>
          <w:ilvl w:val="0"/>
          <w:numId w:val="118"/>
        </w:numPr>
        <w:spacing w:line="240" w:lineRule="auto"/>
        <w:jc w:val="both"/>
        <w:rPr>
          <w:rFonts w:eastAsia="Calibri" w:cs="Arial"/>
          <w:szCs w:val="22"/>
          <w:lang w:eastAsia="x-none"/>
        </w:rPr>
      </w:pPr>
      <w:r w:rsidRPr="00865A26">
        <w:rPr>
          <w:rFonts w:eastAsia="Calibri" w:cs="Arial"/>
          <w:szCs w:val="22"/>
          <w:lang w:eastAsia="x-none"/>
        </w:rPr>
        <w:t xml:space="preserve">Obalno-kraška </w:t>
      </w:r>
      <w:r w:rsidR="00E8433A">
        <w:rPr>
          <w:rFonts w:eastAsia="Calibri" w:cs="Arial"/>
          <w:szCs w:val="22"/>
          <w:lang w:eastAsia="x-none"/>
        </w:rPr>
        <w:t xml:space="preserve">razvojna </w:t>
      </w:r>
      <w:r w:rsidRPr="00865A26">
        <w:rPr>
          <w:rFonts w:eastAsia="Calibri" w:cs="Arial"/>
          <w:szCs w:val="22"/>
          <w:lang w:eastAsia="x-none"/>
        </w:rPr>
        <w:t>regija</w:t>
      </w:r>
      <w:r w:rsidR="00855886">
        <w:rPr>
          <w:rFonts w:eastAsia="Calibri" w:cs="Arial"/>
          <w:szCs w:val="22"/>
          <w:lang w:eastAsia="x-none"/>
        </w:rPr>
        <w:t>, Regionalna razvojna agencija za Obalno-kraško razvojno regijo</w:t>
      </w:r>
      <w:r w:rsidR="006A25F8">
        <w:rPr>
          <w:rFonts w:eastAsia="Calibri" w:cs="Arial"/>
          <w:szCs w:val="22"/>
          <w:lang w:eastAsia="x-none"/>
        </w:rPr>
        <w:t>:</w:t>
      </w:r>
      <w:r w:rsidRPr="00865A26">
        <w:rPr>
          <w:rFonts w:eastAsia="Calibri" w:cs="Arial"/>
          <w:szCs w:val="22"/>
          <w:lang w:eastAsia="x-none"/>
        </w:rPr>
        <w:t xml:space="preserve"> Regionalni razvojni program Obalno-kraške regije za obdobje 2021–2027. Koper: Regionalni razvojni center Koper</w:t>
      </w:r>
      <w:r w:rsidR="006F3383">
        <w:rPr>
          <w:rFonts w:eastAsia="Calibri" w:cs="Arial"/>
          <w:szCs w:val="22"/>
          <w:lang w:eastAsia="x-none"/>
        </w:rPr>
        <w:t>, 2022.</w:t>
      </w:r>
      <w:r w:rsidRPr="00865A26">
        <w:rPr>
          <w:rFonts w:eastAsia="Calibri" w:cs="Arial"/>
          <w:szCs w:val="22"/>
          <w:lang w:eastAsia="x-none"/>
        </w:rPr>
        <w:t xml:space="preserve"> Dostopno na: </w:t>
      </w:r>
      <w:hyperlink r:id="rId26" w:history="1">
        <w:r w:rsidRPr="00A6092A">
          <w:rPr>
            <w:rStyle w:val="Hiperpovezava"/>
            <w:rFonts w:eastAsia="Calibri" w:cs="Arial"/>
            <w:szCs w:val="22"/>
            <w:lang w:eastAsia="x-none"/>
          </w:rPr>
          <w:t>https://www.rrc-kp.si</w:t>
        </w:r>
      </w:hyperlink>
      <w:r w:rsidRPr="00865A26">
        <w:rPr>
          <w:rFonts w:eastAsia="Calibri" w:cs="Arial"/>
          <w:szCs w:val="22"/>
          <w:lang w:eastAsia="x-none"/>
        </w:rPr>
        <w:t>.</w:t>
      </w:r>
    </w:p>
    <w:p w14:paraId="4B6115DF" w14:textId="389CCC15" w:rsidR="00865A26" w:rsidRPr="009C6CAA" w:rsidRDefault="00865A26" w:rsidP="009C6CAA">
      <w:pPr>
        <w:pStyle w:val="Odstavekseznama"/>
        <w:numPr>
          <w:ilvl w:val="0"/>
          <w:numId w:val="118"/>
        </w:numPr>
        <w:spacing w:line="240" w:lineRule="auto"/>
        <w:jc w:val="both"/>
        <w:rPr>
          <w:rFonts w:eastAsia="Calibri" w:cs="Arial"/>
          <w:szCs w:val="22"/>
          <w:lang w:eastAsia="x-none"/>
        </w:rPr>
      </w:pPr>
      <w:r w:rsidRPr="00865A26">
        <w:rPr>
          <w:rFonts w:eastAsia="Calibri" w:cs="Arial"/>
          <w:szCs w:val="22"/>
          <w:lang w:eastAsia="x-none"/>
        </w:rPr>
        <w:t xml:space="preserve">Primorsko-notranjska </w:t>
      </w:r>
      <w:r w:rsidR="00E8433A">
        <w:rPr>
          <w:rFonts w:eastAsia="Calibri" w:cs="Arial"/>
          <w:szCs w:val="22"/>
          <w:lang w:eastAsia="x-none"/>
        </w:rPr>
        <w:t xml:space="preserve">razvojna </w:t>
      </w:r>
      <w:r w:rsidRPr="00865A26">
        <w:rPr>
          <w:rFonts w:eastAsia="Calibri" w:cs="Arial"/>
          <w:szCs w:val="22"/>
          <w:lang w:eastAsia="x-none"/>
        </w:rPr>
        <w:t>regija</w:t>
      </w:r>
      <w:r w:rsidR="00855886">
        <w:rPr>
          <w:rFonts w:eastAsia="Calibri" w:cs="Arial"/>
          <w:szCs w:val="22"/>
          <w:lang w:eastAsia="x-none"/>
        </w:rPr>
        <w:t>, Regionalna razvojna agencija za Primorsko-notranjsko razvojno regijo</w:t>
      </w:r>
      <w:r w:rsidRPr="00865A26">
        <w:rPr>
          <w:rFonts w:eastAsia="Calibri" w:cs="Arial"/>
          <w:szCs w:val="22"/>
          <w:lang w:eastAsia="x-none"/>
        </w:rPr>
        <w:t xml:space="preserve">: Regionalni razvojni program Primorsko-notranjske regije za obdobje 2021–2027. </w:t>
      </w:r>
      <w:r w:rsidR="00E0657E">
        <w:rPr>
          <w:rFonts w:eastAsia="Calibri" w:cs="Arial"/>
          <w:szCs w:val="22"/>
          <w:lang w:eastAsia="x-none"/>
        </w:rPr>
        <w:t>Pivka</w:t>
      </w:r>
      <w:r w:rsidRPr="00865A26">
        <w:rPr>
          <w:rFonts w:eastAsia="Calibri" w:cs="Arial"/>
          <w:szCs w:val="22"/>
          <w:lang w:eastAsia="x-none"/>
        </w:rPr>
        <w:t xml:space="preserve">: </w:t>
      </w:r>
      <w:r w:rsidR="006A25F8">
        <w:rPr>
          <w:rFonts w:eastAsia="Calibri" w:cs="Arial"/>
          <w:szCs w:val="22"/>
          <w:lang w:eastAsia="x-none"/>
        </w:rPr>
        <w:t>RRA</w:t>
      </w:r>
      <w:r w:rsidRPr="00865A26">
        <w:rPr>
          <w:rFonts w:eastAsia="Calibri" w:cs="Arial"/>
          <w:szCs w:val="22"/>
          <w:lang w:eastAsia="x-none"/>
        </w:rPr>
        <w:t xml:space="preserve"> Zeleni kras</w:t>
      </w:r>
      <w:r w:rsidR="006A25F8">
        <w:rPr>
          <w:rFonts w:eastAsia="Calibri" w:cs="Arial"/>
          <w:szCs w:val="22"/>
          <w:lang w:eastAsia="x-none"/>
        </w:rPr>
        <w:t>, 2022.</w:t>
      </w:r>
      <w:r w:rsidRPr="00865A26">
        <w:rPr>
          <w:rFonts w:eastAsia="Calibri" w:cs="Arial"/>
          <w:szCs w:val="22"/>
          <w:lang w:eastAsia="x-none"/>
        </w:rPr>
        <w:t xml:space="preserve"> Dostopno na: </w:t>
      </w:r>
      <w:hyperlink r:id="rId27" w:history="1">
        <w:r w:rsidR="00D34432" w:rsidRPr="00A6092A">
          <w:rPr>
            <w:rStyle w:val="Hiperpovezava"/>
            <w:rFonts w:eastAsia="Calibri" w:cs="Arial"/>
            <w:szCs w:val="22"/>
            <w:lang w:eastAsia="x-none"/>
          </w:rPr>
          <w:t>https://www.rra-zk.si</w:t>
        </w:r>
      </w:hyperlink>
      <w:r w:rsidRPr="009C6CAA">
        <w:rPr>
          <w:rFonts w:eastAsia="Calibri" w:cs="Arial"/>
          <w:szCs w:val="22"/>
          <w:lang w:eastAsia="x-none"/>
        </w:rPr>
        <w:t>.</w:t>
      </w:r>
    </w:p>
    <w:p w14:paraId="758B0B60" w14:textId="10ED1BC5" w:rsidR="0047041C" w:rsidRPr="005409FF" w:rsidRDefault="0047041C" w:rsidP="0047041C">
      <w:pPr>
        <w:spacing w:line="240" w:lineRule="auto"/>
        <w:jc w:val="both"/>
        <w:rPr>
          <w:rFonts w:eastAsia="Calibri" w:cs="Arial"/>
          <w:szCs w:val="20"/>
          <w:lang w:eastAsia="x-none"/>
        </w:rPr>
      </w:pPr>
    </w:p>
    <w:p w14:paraId="72405BDB" w14:textId="77777777" w:rsidR="0047041C" w:rsidRPr="005409FF" w:rsidRDefault="0047041C" w:rsidP="0047041C">
      <w:pPr>
        <w:spacing w:line="240" w:lineRule="auto"/>
        <w:rPr>
          <w:rFonts w:cs="Arial"/>
          <w:szCs w:val="20"/>
        </w:rPr>
      </w:pPr>
    </w:p>
    <w:p w14:paraId="2A10D5AC" w14:textId="77777777" w:rsidR="0047041C" w:rsidRPr="005409FF" w:rsidRDefault="0047041C" w:rsidP="0047041C">
      <w:pPr>
        <w:spacing w:line="240" w:lineRule="auto"/>
        <w:rPr>
          <w:rFonts w:cs="Arial"/>
          <w:szCs w:val="20"/>
        </w:rPr>
      </w:pPr>
    </w:p>
    <w:p w14:paraId="62E1FDBA" w14:textId="77777777" w:rsidR="0047041C" w:rsidRPr="005409FF" w:rsidRDefault="0047041C" w:rsidP="0047041C">
      <w:pPr>
        <w:spacing w:line="240" w:lineRule="auto"/>
        <w:rPr>
          <w:rFonts w:cs="Arial"/>
          <w:szCs w:val="20"/>
        </w:rPr>
      </w:pPr>
    </w:p>
    <w:p w14:paraId="12CFA509" w14:textId="77777777" w:rsidR="0047041C" w:rsidRPr="005409FF" w:rsidRDefault="0047041C" w:rsidP="0047041C">
      <w:pPr>
        <w:spacing w:line="240" w:lineRule="auto"/>
        <w:rPr>
          <w:rFonts w:cs="Arial"/>
          <w:szCs w:val="20"/>
        </w:rPr>
      </w:pPr>
    </w:p>
    <w:p w14:paraId="42FB034A" w14:textId="77777777" w:rsidR="0047041C" w:rsidRPr="005409FF" w:rsidRDefault="0047041C" w:rsidP="0047041C">
      <w:pPr>
        <w:spacing w:line="240" w:lineRule="auto"/>
        <w:rPr>
          <w:rFonts w:cs="Arial"/>
          <w:szCs w:val="20"/>
        </w:rPr>
      </w:pPr>
    </w:p>
    <w:p w14:paraId="41348144" w14:textId="77777777" w:rsidR="00176218" w:rsidRPr="005409FF" w:rsidRDefault="00176218" w:rsidP="00174804">
      <w:pPr>
        <w:spacing w:line="240" w:lineRule="auto"/>
        <w:rPr>
          <w:rFonts w:cs="Arial"/>
          <w:szCs w:val="20"/>
        </w:rPr>
      </w:pPr>
    </w:p>
    <w:sectPr w:rsidR="00176218" w:rsidRPr="005409FF" w:rsidSect="00BA267B">
      <w:headerReference w:type="even" r:id="rId28"/>
      <w:head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10F8B" w14:textId="77777777" w:rsidR="00674ED5" w:rsidRDefault="00674ED5">
      <w:r>
        <w:separator/>
      </w:r>
    </w:p>
  </w:endnote>
  <w:endnote w:type="continuationSeparator" w:id="0">
    <w:p w14:paraId="0D6DFA65" w14:textId="77777777" w:rsidR="00674ED5" w:rsidRDefault="0067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utiger">
    <w:altName w:val="Times New Roman"/>
    <w:charset w:val="00"/>
    <w:family w:val="auto"/>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한양신명조">
    <w:altName w:val="Arial Unicode MS"/>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447376"/>
      <w:docPartObj>
        <w:docPartGallery w:val="Page Numbers (Bottom of Page)"/>
        <w:docPartUnique/>
      </w:docPartObj>
    </w:sdtPr>
    <w:sdtContent>
      <w:p w14:paraId="2F4A7793" w14:textId="77777777" w:rsidR="002C7DBD" w:rsidRDefault="002C7DBD">
        <w:pPr>
          <w:pStyle w:val="Noga"/>
          <w:jc w:val="center"/>
        </w:pPr>
        <w:r>
          <w:fldChar w:fldCharType="begin"/>
        </w:r>
        <w:r>
          <w:instrText>PAGE   \* MERGEFORMAT</w:instrText>
        </w:r>
        <w:r>
          <w:fldChar w:fldCharType="separate"/>
        </w:r>
        <w:r w:rsidRPr="00132E6A">
          <w:rPr>
            <w:noProof/>
          </w:rPr>
          <w:t>3</w:t>
        </w:r>
        <w:r>
          <w:fldChar w:fldCharType="end"/>
        </w:r>
      </w:p>
    </w:sdtContent>
  </w:sdt>
  <w:p w14:paraId="56DA1E7D" w14:textId="77777777" w:rsidR="002C7DBD" w:rsidRDefault="002C7DB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3147" w14:textId="77777777" w:rsidR="002C7DBD" w:rsidRDefault="002C7DBD">
    <w:pPr>
      <w:pStyle w:val="Noga"/>
    </w:pPr>
  </w:p>
  <w:p w14:paraId="6ED373B1" w14:textId="77777777" w:rsidR="002C7DBD" w:rsidRDefault="002C7DB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27C1C" w14:textId="77777777" w:rsidR="00674ED5" w:rsidRDefault="00674ED5">
      <w:r>
        <w:separator/>
      </w:r>
    </w:p>
  </w:footnote>
  <w:footnote w:type="continuationSeparator" w:id="0">
    <w:p w14:paraId="474C17D9" w14:textId="77777777" w:rsidR="00674ED5" w:rsidRDefault="00674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744739"/>
      <w:docPartObj>
        <w:docPartGallery w:val="Watermarks"/>
        <w:docPartUnique/>
      </w:docPartObj>
    </w:sdtPr>
    <w:sdtContent>
      <w:p w14:paraId="09D27C8C" w14:textId="77777777" w:rsidR="002C7DBD" w:rsidRDefault="00000000">
        <w:pPr>
          <w:pStyle w:val="Glava"/>
        </w:pPr>
        <w:r>
          <w:pict w14:anchorId="2C9EB7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22611" o:spid="_x0000_s1026" type="#_x0000_t136" style="position:absolute;margin-left:0;margin-top:0;width:447.65pt;height:191.85pt;rotation:315;z-index:-251658240;mso-position-horizontal:center;mso-position-horizontal-relative:margin;mso-position-vertical:center;mso-position-vertical-relative:margin" o:allowincell="f" fillcolor="#c00000" stroked="f">
              <v:fill opacity=".5"/>
              <v:textpath style="font-family:&quot;calibri&quot;;font-size:1pt" string="OSNUTEK"/>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E846" w14:textId="77777777" w:rsidR="002C7DBD" w:rsidRDefault="002C7DBD">
    <w:pPr>
      <w:pStyle w:val="Glava"/>
    </w:pPr>
  </w:p>
  <w:p w14:paraId="008B9EE6" w14:textId="77777777" w:rsidR="002C7DBD" w:rsidRPr="00EE26CB" w:rsidRDefault="002C7DBD" w:rsidP="006C1CC2">
    <w:pPr>
      <w:pStyle w:val="Glava"/>
      <w:tabs>
        <w:tab w:val="clear" w:pos="4320"/>
        <w:tab w:val="left" w:pos="5112"/>
      </w:tabs>
      <w:spacing w:before="120" w:line="240" w:lineRule="exact"/>
      <w:rPr>
        <w:rFonts w:cs="Arial"/>
        <w:sz w:val="16"/>
        <w:lang w:val="de-DE"/>
      </w:rPr>
    </w:pPr>
    <w:r>
      <w:rPr>
        <w:noProof/>
        <w:lang w:eastAsia="sl-SI"/>
      </w:rPr>
      <w:drawing>
        <wp:anchor distT="0" distB="0" distL="114300" distR="114300" simplePos="0" relativeHeight="251657216" behindDoc="0" locked="0" layoutInCell="1" allowOverlap="1" wp14:anchorId="3F6F4C19" wp14:editId="2BC739A5">
          <wp:simplePos x="0" y="0"/>
          <wp:positionH relativeFrom="page">
            <wp:posOffset>0</wp:posOffset>
          </wp:positionH>
          <wp:positionV relativeFrom="page">
            <wp:posOffset>0</wp:posOffset>
          </wp:positionV>
          <wp:extent cx="4321810" cy="972185"/>
          <wp:effectExtent l="0" t="0" r="2540" b="0"/>
          <wp:wrapSquare wrapText="bothSides"/>
          <wp:docPr id="1282204753" name="Slika 1282204753"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Pr="00EE26CB">
      <w:rPr>
        <w:rFonts w:cs="Arial"/>
        <w:sz w:val="16"/>
        <w:lang w:val="de-DE"/>
      </w:rPr>
      <w:t>T: +386 1 478 1000</w:t>
    </w:r>
  </w:p>
  <w:p w14:paraId="075B8C63" w14:textId="77777777" w:rsidR="002C7DBD" w:rsidRPr="00EE26CB" w:rsidRDefault="002C7DBD" w:rsidP="006C1CC2">
    <w:pPr>
      <w:pStyle w:val="Glava"/>
      <w:tabs>
        <w:tab w:val="clear" w:pos="4320"/>
        <w:tab w:val="left" w:pos="5112"/>
      </w:tabs>
      <w:spacing w:line="240" w:lineRule="exact"/>
      <w:rPr>
        <w:rFonts w:cs="Arial"/>
        <w:sz w:val="16"/>
        <w:lang w:val="de-DE"/>
      </w:rPr>
    </w:pPr>
    <w:r w:rsidRPr="00EE26CB">
      <w:rPr>
        <w:rFonts w:cs="Arial"/>
        <w:sz w:val="16"/>
        <w:lang w:val="de-DE"/>
      </w:rPr>
      <w:t>F: +386 1 478 1607</w:t>
    </w:r>
  </w:p>
  <w:p w14:paraId="5E257999" w14:textId="77777777" w:rsidR="002C7DBD" w:rsidRPr="00EE26CB" w:rsidRDefault="002C7DBD" w:rsidP="006C1CC2">
    <w:pPr>
      <w:pStyle w:val="Glava"/>
      <w:tabs>
        <w:tab w:val="clear" w:pos="4320"/>
        <w:tab w:val="left" w:pos="5112"/>
      </w:tabs>
      <w:spacing w:line="240" w:lineRule="exact"/>
      <w:rPr>
        <w:rFonts w:cs="Arial"/>
        <w:sz w:val="16"/>
        <w:lang w:val="de-DE"/>
      </w:rPr>
    </w:pPr>
    <w:r w:rsidRPr="00EE26CB">
      <w:rPr>
        <w:rFonts w:cs="Arial"/>
        <w:sz w:val="16"/>
        <w:lang w:val="de-DE"/>
      </w:rPr>
      <w:tab/>
      <w:t xml:space="preserve">          E: gp.gs@gov.si</w:t>
    </w:r>
  </w:p>
  <w:p w14:paraId="5EB6BA6F" w14:textId="77777777" w:rsidR="002C7DBD" w:rsidRPr="00FD453E" w:rsidRDefault="002C7DBD" w:rsidP="006C1CC2">
    <w:pPr>
      <w:pStyle w:val="Glava"/>
      <w:tabs>
        <w:tab w:val="clear" w:pos="4320"/>
        <w:tab w:val="left" w:pos="5112"/>
      </w:tabs>
      <w:spacing w:line="240" w:lineRule="exact"/>
      <w:rPr>
        <w:rFonts w:cs="Arial"/>
        <w:sz w:val="16"/>
        <w:lang w:val="de-DE"/>
      </w:rPr>
    </w:pPr>
    <w:r w:rsidRPr="00FD453E">
      <w:rPr>
        <w:rFonts w:cs="Arial"/>
        <w:sz w:val="16"/>
        <w:lang w:val="de-DE"/>
      </w:rPr>
      <w:t>Gregorčičeva 20–25, Sl-1001 Ljubljana</w:t>
    </w:r>
    <w:r w:rsidRPr="00FD453E">
      <w:rPr>
        <w:rFonts w:cs="Arial"/>
        <w:sz w:val="16"/>
        <w:lang w:val="de-DE"/>
      </w:rPr>
      <w:tab/>
      <w:t xml:space="preserve">          http://www.vlada.si/</w:t>
    </w:r>
  </w:p>
  <w:p w14:paraId="231B205F" w14:textId="77777777" w:rsidR="002C7DBD" w:rsidRPr="00FD453E" w:rsidRDefault="002C7DBD">
    <w:pPr>
      <w:pStyle w:val="Glava"/>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A90B" w14:textId="6A114335" w:rsidR="00BE3981" w:rsidRDefault="00BE3981">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0752" w14:textId="1CA7BD2E" w:rsidR="00EE26CB" w:rsidRPr="008F3500" w:rsidRDefault="00EE26CB" w:rsidP="00B76818">
    <w:pPr>
      <w:pStyle w:val="Glava"/>
      <w:tabs>
        <w:tab w:val="clear" w:pos="4320"/>
        <w:tab w:val="clear" w:pos="8640"/>
        <w:tab w:val="left" w:pos="5112"/>
      </w:tabs>
      <w:spacing w:line="240" w:lineRule="exact"/>
      <w:rPr>
        <w:rFonts w:cs="Arial"/>
        <w:sz w:val="16"/>
      </w:rPr>
    </w:pPr>
    <w:r w:rsidRPr="008F3500">
      <w:rPr>
        <w:rFonts w:cs="Arial"/>
        <w:sz w:val="16"/>
      </w:rPr>
      <w:tab/>
    </w:r>
  </w:p>
  <w:p w14:paraId="7E978EDB" w14:textId="77777777" w:rsidR="00EE26CB" w:rsidRPr="008F3500" w:rsidRDefault="00EE26CB"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7FD"/>
    <w:multiLevelType w:val="multilevel"/>
    <w:tmpl w:val="713C90AE"/>
    <w:numStyleLink w:val="Slog4"/>
  </w:abstractNum>
  <w:abstractNum w:abstractNumId="1" w15:restartNumberingAfterBreak="0">
    <w:nsid w:val="02076D05"/>
    <w:multiLevelType w:val="hybridMultilevel"/>
    <w:tmpl w:val="37449124"/>
    <w:lvl w:ilvl="0" w:tplc="BE1E064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150C12"/>
    <w:multiLevelType w:val="hybridMultilevel"/>
    <w:tmpl w:val="19566244"/>
    <w:lvl w:ilvl="0" w:tplc="7D7A3A3A">
      <w:start w:val="1"/>
      <w:numFmt w:val="bullet"/>
      <w:lvlText w:val="-"/>
      <w:lvlJc w:val="left"/>
      <w:pPr>
        <w:ind w:left="360" w:hanging="360"/>
      </w:pPr>
      <w:rPr>
        <w:rFonts w:ascii="Arial" w:hAnsi="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3ED44D0"/>
    <w:multiLevelType w:val="hybridMultilevel"/>
    <w:tmpl w:val="254E7D26"/>
    <w:lvl w:ilvl="0" w:tplc="B9B62F5E">
      <w:start w:val="1"/>
      <w:numFmt w:val="decimal"/>
      <w:lvlText w:val="%1."/>
      <w:lvlJc w:val="left"/>
      <w:pPr>
        <w:ind w:left="360" w:hanging="360"/>
      </w:pPr>
      <w:rPr>
        <w:b w:val="0"/>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3F8038D"/>
    <w:multiLevelType w:val="hybridMultilevel"/>
    <w:tmpl w:val="F2A0A520"/>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4015C72"/>
    <w:multiLevelType w:val="hybridMultilevel"/>
    <w:tmpl w:val="98CC4E18"/>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53B69F9"/>
    <w:multiLevelType w:val="multilevel"/>
    <w:tmpl w:val="EAC2C2FC"/>
    <w:lvl w:ilvl="0">
      <w:start w:val="1"/>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8915F5"/>
    <w:multiLevelType w:val="hybridMultilevel"/>
    <w:tmpl w:val="2A2E6EB8"/>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62A328B"/>
    <w:multiLevelType w:val="hybridMultilevel"/>
    <w:tmpl w:val="8C5ADD84"/>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6BF0DF9"/>
    <w:multiLevelType w:val="hybridMultilevel"/>
    <w:tmpl w:val="86D409A6"/>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71F5167"/>
    <w:multiLevelType w:val="multilevel"/>
    <w:tmpl w:val="713C90AE"/>
    <w:styleLink w:val="Slog2"/>
    <w:lvl w:ilvl="0">
      <w:start w:val="1"/>
      <w:numFmt w:val="decimal"/>
      <w:suff w:val="space"/>
      <w:lvlText w:val="%1."/>
      <w:lvlJc w:val="left"/>
      <w:pPr>
        <w:ind w:left="170" w:hanging="170"/>
      </w:pPr>
      <w:rPr>
        <w:rFonts w:ascii="Arial" w:hAnsi="Arial" w:hint="default"/>
        <w:b/>
        <w:i w:val="0"/>
        <w:sz w:val="32"/>
        <w:szCs w:val="24"/>
      </w:rPr>
    </w:lvl>
    <w:lvl w:ilvl="1">
      <w:start w:val="1"/>
      <w:numFmt w:val="decimal"/>
      <w:isLgl/>
      <w:suff w:val="space"/>
      <w:lvlText w:val="%1.%2."/>
      <w:lvlJc w:val="left"/>
      <w:pPr>
        <w:ind w:left="170" w:hanging="17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suff w:val="space"/>
      <w:lvlText w:val="%1.%2.%3."/>
      <w:lvlJc w:val="left"/>
      <w:pPr>
        <w:ind w:left="170" w:hanging="170"/>
      </w:pPr>
      <w:rPr>
        <w:rFonts w:ascii="Arial" w:hAnsi="Arial" w:hint="default"/>
        <w:b/>
        <w:i w:val="0"/>
        <w:sz w:val="24"/>
      </w:rPr>
    </w:lvl>
    <w:lvl w:ilvl="3">
      <w:start w:val="1"/>
      <w:numFmt w:val="decimal"/>
      <w:isLgl/>
      <w:suff w:val="space"/>
      <w:lvlText w:val="%1.%2.%3.%4."/>
      <w:lvlJc w:val="left"/>
      <w:pPr>
        <w:ind w:left="170" w:hanging="170"/>
      </w:pPr>
      <w:rPr>
        <w:rFonts w:ascii="Arial" w:hAnsi="Arial" w:hint="default"/>
        <w:b/>
        <w:i w:val="0"/>
        <w:sz w:val="26"/>
        <w:szCs w:val="24"/>
      </w:rPr>
    </w:lvl>
    <w:lvl w:ilvl="4">
      <w:start w:val="1"/>
      <w:numFmt w:val="decimal"/>
      <w:isLgl/>
      <w:lvlText w:val="%1.%2.%3.%4.%5."/>
      <w:lvlJc w:val="left"/>
      <w:pPr>
        <w:ind w:left="170" w:hanging="170"/>
      </w:pPr>
      <w:rPr>
        <w:rFonts w:hint="default"/>
      </w:rPr>
    </w:lvl>
    <w:lvl w:ilvl="5">
      <w:start w:val="1"/>
      <w:numFmt w:val="decimal"/>
      <w:isLgl/>
      <w:lvlText w:val="%1.%2.%3.%4.%5.%6."/>
      <w:lvlJc w:val="left"/>
      <w:pPr>
        <w:ind w:left="170" w:hanging="170"/>
      </w:pPr>
      <w:rPr>
        <w:rFonts w:hint="default"/>
      </w:rPr>
    </w:lvl>
    <w:lvl w:ilvl="6">
      <w:start w:val="1"/>
      <w:numFmt w:val="decimal"/>
      <w:isLgl/>
      <w:lvlText w:val="%1.%2.%3.%4.%5.%6.%7."/>
      <w:lvlJc w:val="left"/>
      <w:pPr>
        <w:ind w:left="170" w:hanging="170"/>
      </w:pPr>
      <w:rPr>
        <w:rFonts w:hint="default"/>
      </w:rPr>
    </w:lvl>
    <w:lvl w:ilvl="7">
      <w:start w:val="1"/>
      <w:numFmt w:val="decimal"/>
      <w:isLgl/>
      <w:lvlText w:val="%1.%2.%3.%4.%5.%6.%7.%8."/>
      <w:lvlJc w:val="left"/>
      <w:pPr>
        <w:ind w:left="170" w:hanging="170"/>
      </w:pPr>
      <w:rPr>
        <w:rFonts w:hint="default"/>
      </w:rPr>
    </w:lvl>
    <w:lvl w:ilvl="8">
      <w:start w:val="1"/>
      <w:numFmt w:val="decimal"/>
      <w:isLgl/>
      <w:lvlText w:val="%1.%2.%3.%4.%5.%6.%7.%8.%9."/>
      <w:lvlJc w:val="left"/>
      <w:pPr>
        <w:ind w:left="170" w:hanging="170"/>
      </w:pPr>
      <w:rPr>
        <w:rFonts w:hint="default"/>
      </w:rPr>
    </w:lvl>
  </w:abstractNum>
  <w:abstractNum w:abstractNumId="11" w15:restartNumberingAfterBreak="0">
    <w:nsid w:val="07FB4DA6"/>
    <w:multiLevelType w:val="hybridMultilevel"/>
    <w:tmpl w:val="087CD7BE"/>
    <w:lvl w:ilvl="0" w:tplc="E7589E6C">
      <w:start w:val="1"/>
      <w:numFmt w:val="bullet"/>
      <w:pStyle w:val="Alineazatevilnotoko"/>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7FE583D"/>
    <w:multiLevelType w:val="hybridMultilevel"/>
    <w:tmpl w:val="CCC4FFDE"/>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08600D3B"/>
    <w:multiLevelType w:val="hybridMultilevel"/>
    <w:tmpl w:val="71D2F84A"/>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086E145C"/>
    <w:multiLevelType w:val="hybridMultilevel"/>
    <w:tmpl w:val="8CEA7588"/>
    <w:lvl w:ilvl="0" w:tplc="1180C0DC">
      <w:start w:val="4"/>
      <w:numFmt w:val="bullet"/>
      <w:lvlText w:val="-"/>
      <w:lvlJc w:val="left"/>
      <w:pPr>
        <w:ind w:left="1080" w:hanging="360"/>
      </w:pPr>
      <w:rPr>
        <w:rFonts w:ascii="Segoe UI" w:eastAsia="Calibri" w:hAnsi="Segoe UI" w:cs="Segoe U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087A678A"/>
    <w:multiLevelType w:val="hybridMultilevel"/>
    <w:tmpl w:val="C1F42C42"/>
    <w:lvl w:ilvl="0" w:tplc="34A2B07A">
      <w:start w:val="1"/>
      <w:numFmt w:val="decimal"/>
      <w:lvlText w:val="%1."/>
      <w:lvlJc w:val="left"/>
      <w:pPr>
        <w:ind w:left="360" w:hanging="360"/>
      </w:pPr>
      <w:rPr>
        <w:rFonts w:ascii="Arial" w:hAnsi="Arial"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08BE08E8"/>
    <w:multiLevelType w:val="hybridMultilevel"/>
    <w:tmpl w:val="CB86782C"/>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09181B7F"/>
    <w:multiLevelType w:val="hybridMultilevel"/>
    <w:tmpl w:val="016CDE06"/>
    <w:lvl w:ilvl="0" w:tplc="9968C78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098A2C7C"/>
    <w:multiLevelType w:val="hybridMultilevel"/>
    <w:tmpl w:val="518E22EA"/>
    <w:lvl w:ilvl="0" w:tplc="7D7A3A3A">
      <w:start w:val="1"/>
      <w:numFmt w:val="bullet"/>
      <w:lvlText w:val="-"/>
      <w:lvlJc w:val="left"/>
      <w:pPr>
        <w:ind w:left="360" w:hanging="360"/>
      </w:pPr>
      <w:rPr>
        <w:rFonts w:ascii="Arial" w:hAnsi="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0A894909"/>
    <w:multiLevelType w:val="multilevel"/>
    <w:tmpl w:val="42504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712BC3"/>
    <w:multiLevelType w:val="multilevel"/>
    <w:tmpl w:val="68526856"/>
    <w:lvl w:ilvl="0">
      <w:start w:val="1"/>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C2B1095"/>
    <w:multiLevelType w:val="hybridMultilevel"/>
    <w:tmpl w:val="7BEA2CDE"/>
    <w:lvl w:ilvl="0" w:tplc="D4C421DE">
      <w:start w:val="1"/>
      <w:numFmt w:val="decimal"/>
      <w:lvlText w:val="%1."/>
      <w:lvlJc w:val="left"/>
      <w:pPr>
        <w:ind w:left="36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0C6A7A4A"/>
    <w:multiLevelType w:val="hybridMultilevel"/>
    <w:tmpl w:val="81B8FA14"/>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0C7B69B3"/>
    <w:multiLevelType w:val="hybridMultilevel"/>
    <w:tmpl w:val="82A8E1EC"/>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0C9B545B"/>
    <w:multiLevelType w:val="hybridMultilevel"/>
    <w:tmpl w:val="D90E8BEA"/>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0CF66B3F"/>
    <w:multiLevelType w:val="hybridMultilevel"/>
    <w:tmpl w:val="244CCB04"/>
    <w:lvl w:ilvl="0" w:tplc="632AD184">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0F7A7594"/>
    <w:multiLevelType w:val="hybridMultilevel"/>
    <w:tmpl w:val="666463A4"/>
    <w:lvl w:ilvl="0" w:tplc="BE1E064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FDF0B13"/>
    <w:multiLevelType w:val="hybridMultilevel"/>
    <w:tmpl w:val="24B821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103A2305"/>
    <w:multiLevelType w:val="hybridMultilevel"/>
    <w:tmpl w:val="84B4890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108F621E"/>
    <w:multiLevelType w:val="hybridMultilevel"/>
    <w:tmpl w:val="DDB4078A"/>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10B4759F"/>
    <w:multiLevelType w:val="hybridMultilevel"/>
    <w:tmpl w:val="3A44BAF0"/>
    <w:lvl w:ilvl="0" w:tplc="9968C78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11714B15"/>
    <w:multiLevelType w:val="hybridMultilevel"/>
    <w:tmpl w:val="5BBCD690"/>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12017459"/>
    <w:multiLevelType w:val="hybridMultilevel"/>
    <w:tmpl w:val="8820BADE"/>
    <w:lvl w:ilvl="0" w:tplc="FF68D7FC">
      <w:start w:val="3"/>
      <w:numFmt w:val="bullet"/>
      <w:lvlText w:val="-"/>
      <w:lvlJc w:val="left"/>
      <w:pPr>
        <w:ind w:left="360" w:hanging="360"/>
      </w:pPr>
      <w:rPr>
        <w:rFonts w:ascii="Calibri" w:eastAsia="SimSu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12810572"/>
    <w:multiLevelType w:val="multilevel"/>
    <w:tmpl w:val="22F680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12B60F5A"/>
    <w:multiLevelType w:val="hybridMultilevel"/>
    <w:tmpl w:val="91D417F2"/>
    <w:lvl w:ilvl="0" w:tplc="1180C0DC">
      <w:start w:val="4"/>
      <w:numFmt w:val="bullet"/>
      <w:lvlText w:val="-"/>
      <w:lvlJc w:val="left"/>
      <w:pPr>
        <w:ind w:left="360" w:hanging="360"/>
      </w:pPr>
      <w:rPr>
        <w:rFonts w:ascii="Segoe UI" w:eastAsia="Calibri" w:hAnsi="Segoe UI" w:cs="Segoe U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13E915A1"/>
    <w:multiLevelType w:val="hybridMultilevel"/>
    <w:tmpl w:val="134E089C"/>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143E3A2C"/>
    <w:multiLevelType w:val="hybridMultilevel"/>
    <w:tmpl w:val="53C2C0D2"/>
    <w:lvl w:ilvl="0" w:tplc="9968C78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14E25C05"/>
    <w:multiLevelType w:val="hybridMultilevel"/>
    <w:tmpl w:val="DD4E9984"/>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155F0EF7"/>
    <w:multiLevelType w:val="hybridMultilevel"/>
    <w:tmpl w:val="38D83E76"/>
    <w:lvl w:ilvl="0" w:tplc="7D7A3A3A">
      <w:start w:val="1"/>
      <w:numFmt w:val="bullet"/>
      <w:lvlText w:val="-"/>
      <w:lvlJc w:val="left"/>
      <w:pPr>
        <w:ind w:left="360" w:hanging="360"/>
      </w:pPr>
      <w:rPr>
        <w:rFonts w:ascii="Arial" w:hAnsi="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16C37958"/>
    <w:multiLevelType w:val="hybridMultilevel"/>
    <w:tmpl w:val="D1540E80"/>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18110A42"/>
    <w:multiLevelType w:val="hybridMultilevel"/>
    <w:tmpl w:val="7FCAD116"/>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1A346595"/>
    <w:multiLevelType w:val="hybridMultilevel"/>
    <w:tmpl w:val="5FA4B3CE"/>
    <w:lvl w:ilvl="0" w:tplc="BE1E064A">
      <w:start w:val="1"/>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1A817115"/>
    <w:multiLevelType w:val="multilevel"/>
    <w:tmpl w:val="E190DD3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1AE208D0"/>
    <w:multiLevelType w:val="hybridMultilevel"/>
    <w:tmpl w:val="72606D12"/>
    <w:lvl w:ilvl="0" w:tplc="6128C63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1B891F27"/>
    <w:multiLevelType w:val="hybridMultilevel"/>
    <w:tmpl w:val="87B4A9A2"/>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1BD03E7D"/>
    <w:multiLevelType w:val="hybridMultilevel"/>
    <w:tmpl w:val="FF2CCE7C"/>
    <w:lvl w:ilvl="0" w:tplc="1180C0DC">
      <w:start w:val="4"/>
      <w:numFmt w:val="bullet"/>
      <w:lvlText w:val="-"/>
      <w:lvlJc w:val="left"/>
      <w:pPr>
        <w:ind w:left="720" w:hanging="360"/>
      </w:pPr>
      <w:rPr>
        <w:rFonts w:ascii="Segoe UI" w:eastAsia="Calibri" w:hAnsi="Segoe UI" w:cs="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1C3A050E"/>
    <w:multiLevelType w:val="hybridMultilevel"/>
    <w:tmpl w:val="4D6A34AA"/>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1CB3364D"/>
    <w:multiLevelType w:val="hybridMultilevel"/>
    <w:tmpl w:val="D1F8A0B8"/>
    <w:lvl w:ilvl="0" w:tplc="1180C0DC">
      <w:start w:val="4"/>
      <w:numFmt w:val="bullet"/>
      <w:lvlText w:val="-"/>
      <w:lvlJc w:val="left"/>
      <w:pPr>
        <w:ind w:left="720" w:hanging="360"/>
      </w:pPr>
      <w:rPr>
        <w:rFonts w:ascii="Segoe UI" w:eastAsia="Calibri" w:hAnsi="Segoe UI" w:cs="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1CB8659D"/>
    <w:multiLevelType w:val="hybridMultilevel"/>
    <w:tmpl w:val="187CC958"/>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1DD063B5"/>
    <w:multiLevelType w:val="hybridMultilevel"/>
    <w:tmpl w:val="A2C26A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1F802299"/>
    <w:multiLevelType w:val="multilevel"/>
    <w:tmpl w:val="713C90AE"/>
    <w:styleLink w:val="Slog4"/>
    <w:lvl w:ilvl="0">
      <w:start w:val="1"/>
      <w:numFmt w:val="decimal"/>
      <w:suff w:val="space"/>
      <w:lvlText w:val="%1."/>
      <w:lvlJc w:val="left"/>
      <w:pPr>
        <w:ind w:left="170" w:hanging="170"/>
      </w:pPr>
      <w:rPr>
        <w:rFonts w:ascii="Arial" w:hAnsi="Arial" w:hint="default"/>
        <w:b/>
        <w:i w:val="0"/>
        <w:sz w:val="32"/>
        <w:szCs w:val="24"/>
      </w:rPr>
    </w:lvl>
    <w:lvl w:ilvl="1">
      <w:start w:val="1"/>
      <w:numFmt w:val="decimal"/>
      <w:isLgl/>
      <w:suff w:val="space"/>
      <w:lvlText w:val="%1.%2."/>
      <w:lvlJc w:val="left"/>
      <w:pPr>
        <w:ind w:left="170" w:hanging="17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suff w:val="space"/>
      <w:lvlText w:val="%1.%2.%3."/>
      <w:lvlJc w:val="left"/>
      <w:pPr>
        <w:ind w:left="170" w:hanging="170"/>
      </w:pPr>
      <w:rPr>
        <w:rFonts w:ascii="Arial" w:hAnsi="Arial" w:hint="default"/>
        <w:b/>
        <w:i w:val="0"/>
        <w:sz w:val="26"/>
      </w:rPr>
    </w:lvl>
    <w:lvl w:ilvl="3">
      <w:start w:val="1"/>
      <w:numFmt w:val="decimal"/>
      <w:isLgl/>
      <w:suff w:val="space"/>
      <w:lvlText w:val="%1.%2.%3.%4."/>
      <w:lvlJc w:val="left"/>
      <w:pPr>
        <w:ind w:left="170" w:hanging="170"/>
      </w:pPr>
      <w:rPr>
        <w:rFonts w:ascii="Arial" w:hAnsi="Arial" w:hint="default"/>
        <w:b/>
        <w:i w:val="0"/>
        <w:sz w:val="24"/>
        <w:szCs w:val="24"/>
      </w:rPr>
    </w:lvl>
    <w:lvl w:ilvl="4">
      <w:start w:val="1"/>
      <w:numFmt w:val="decimal"/>
      <w:isLgl/>
      <w:lvlText w:val="%1.%2.%3.%4.%5."/>
      <w:lvlJc w:val="left"/>
      <w:pPr>
        <w:ind w:left="170" w:hanging="170"/>
      </w:pPr>
      <w:rPr>
        <w:rFonts w:hint="default"/>
      </w:rPr>
    </w:lvl>
    <w:lvl w:ilvl="5">
      <w:start w:val="1"/>
      <w:numFmt w:val="decimal"/>
      <w:isLgl/>
      <w:lvlText w:val="%1.%2.%3.%4.%5.%6."/>
      <w:lvlJc w:val="left"/>
      <w:pPr>
        <w:ind w:left="170" w:hanging="170"/>
      </w:pPr>
      <w:rPr>
        <w:rFonts w:hint="default"/>
      </w:rPr>
    </w:lvl>
    <w:lvl w:ilvl="6">
      <w:start w:val="1"/>
      <w:numFmt w:val="decimal"/>
      <w:isLgl/>
      <w:lvlText w:val="%1.%2.%3.%4.%5.%6.%7."/>
      <w:lvlJc w:val="left"/>
      <w:pPr>
        <w:ind w:left="170" w:hanging="170"/>
      </w:pPr>
      <w:rPr>
        <w:rFonts w:hint="default"/>
      </w:rPr>
    </w:lvl>
    <w:lvl w:ilvl="7">
      <w:start w:val="1"/>
      <w:numFmt w:val="decimal"/>
      <w:isLgl/>
      <w:lvlText w:val="%1.%2.%3.%4.%5.%6.%7.%8."/>
      <w:lvlJc w:val="left"/>
      <w:pPr>
        <w:ind w:left="170" w:hanging="170"/>
      </w:pPr>
      <w:rPr>
        <w:rFonts w:hint="default"/>
      </w:rPr>
    </w:lvl>
    <w:lvl w:ilvl="8">
      <w:start w:val="1"/>
      <w:numFmt w:val="decimal"/>
      <w:isLgl/>
      <w:lvlText w:val="%1.%2.%3.%4.%5.%6.%7.%8.%9."/>
      <w:lvlJc w:val="left"/>
      <w:pPr>
        <w:ind w:left="170" w:hanging="170"/>
      </w:pPr>
      <w:rPr>
        <w:rFonts w:hint="default"/>
      </w:rPr>
    </w:lvl>
  </w:abstractNum>
  <w:abstractNum w:abstractNumId="52" w15:restartNumberingAfterBreak="0">
    <w:nsid w:val="1F8315B3"/>
    <w:multiLevelType w:val="hybridMultilevel"/>
    <w:tmpl w:val="43EAC014"/>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1FC56EF1"/>
    <w:multiLevelType w:val="hybridMultilevel"/>
    <w:tmpl w:val="CF9E76AA"/>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1FE37401"/>
    <w:multiLevelType w:val="hybridMultilevel"/>
    <w:tmpl w:val="27F403EA"/>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200E6E25"/>
    <w:multiLevelType w:val="hybridMultilevel"/>
    <w:tmpl w:val="AAC2443C"/>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20594105"/>
    <w:multiLevelType w:val="hybridMultilevel"/>
    <w:tmpl w:val="1912469A"/>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2109178F"/>
    <w:multiLevelType w:val="hybridMultilevel"/>
    <w:tmpl w:val="2ED059EA"/>
    <w:lvl w:ilvl="0" w:tplc="7D7A3A3A">
      <w:start w:val="1"/>
      <w:numFmt w:val="bullet"/>
      <w:lvlText w:val="-"/>
      <w:lvlJc w:val="left"/>
      <w:pPr>
        <w:ind w:left="360" w:hanging="360"/>
      </w:pPr>
      <w:rPr>
        <w:rFonts w:ascii="Arial" w:hAnsi="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211A0883"/>
    <w:multiLevelType w:val="hybridMultilevel"/>
    <w:tmpl w:val="71A06562"/>
    <w:lvl w:ilvl="0" w:tplc="FF68D7FC">
      <w:start w:val="3"/>
      <w:numFmt w:val="bullet"/>
      <w:lvlText w:val="-"/>
      <w:lvlJc w:val="left"/>
      <w:pPr>
        <w:ind w:left="360" w:hanging="360"/>
      </w:pPr>
      <w:rPr>
        <w:rFonts w:ascii="Calibri" w:eastAsia="SimSu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221707AB"/>
    <w:multiLevelType w:val="hybridMultilevel"/>
    <w:tmpl w:val="B0F2E078"/>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224604A8"/>
    <w:multiLevelType w:val="hybridMultilevel"/>
    <w:tmpl w:val="8CFAEF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1" w15:restartNumberingAfterBreak="0">
    <w:nsid w:val="22EE2E32"/>
    <w:multiLevelType w:val="hybridMultilevel"/>
    <w:tmpl w:val="DD36DE60"/>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233C6E5B"/>
    <w:multiLevelType w:val="hybridMultilevel"/>
    <w:tmpl w:val="D8CE045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3" w15:restartNumberingAfterBreak="0">
    <w:nsid w:val="23DF5080"/>
    <w:multiLevelType w:val="hybridMultilevel"/>
    <w:tmpl w:val="F5484E8C"/>
    <w:lvl w:ilvl="0" w:tplc="632AD184">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24D829AD"/>
    <w:multiLevelType w:val="hybridMultilevel"/>
    <w:tmpl w:val="33721EFE"/>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252252C5"/>
    <w:multiLevelType w:val="hybridMultilevel"/>
    <w:tmpl w:val="379A8526"/>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25A26BD3"/>
    <w:multiLevelType w:val="hybridMultilevel"/>
    <w:tmpl w:val="7D6883D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7" w15:restartNumberingAfterBreak="0">
    <w:nsid w:val="25DA62E3"/>
    <w:multiLevelType w:val="multilevel"/>
    <w:tmpl w:val="713C90AE"/>
    <w:lvl w:ilvl="0">
      <w:start w:val="1"/>
      <w:numFmt w:val="decimal"/>
      <w:pStyle w:val="Naslov1BM"/>
      <w:suff w:val="space"/>
      <w:lvlText w:val="%1."/>
      <w:lvlJc w:val="left"/>
      <w:pPr>
        <w:ind w:left="170" w:hanging="170"/>
      </w:pPr>
      <w:rPr>
        <w:rFonts w:ascii="Arial" w:hAnsi="Arial" w:hint="default"/>
        <w:b/>
        <w:i w:val="0"/>
        <w:sz w:val="32"/>
        <w:szCs w:val="24"/>
      </w:rPr>
    </w:lvl>
    <w:lvl w:ilvl="1">
      <w:start w:val="1"/>
      <w:numFmt w:val="decimal"/>
      <w:pStyle w:val="Naslov2BM"/>
      <w:isLgl/>
      <w:suff w:val="space"/>
      <w:lvlText w:val="%1.%2."/>
      <w:lvlJc w:val="left"/>
      <w:pPr>
        <w:ind w:left="170" w:hanging="17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slov3BM"/>
      <w:isLgl/>
      <w:suff w:val="space"/>
      <w:lvlText w:val="%1.%2.%3."/>
      <w:lvlJc w:val="left"/>
      <w:pPr>
        <w:ind w:left="170" w:hanging="170"/>
      </w:pPr>
      <w:rPr>
        <w:rFonts w:ascii="Arial" w:hAnsi="Arial" w:hint="default"/>
        <w:b/>
        <w:i w:val="0"/>
        <w:sz w:val="24"/>
      </w:rPr>
    </w:lvl>
    <w:lvl w:ilvl="3">
      <w:start w:val="1"/>
      <w:numFmt w:val="decimal"/>
      <w:pStyle w:val="Naslov4BM"/>
      <w:isLgl/>
      <w:suff w:val="space"/>
      <w:lvlText w:val="%1.%2.%3.%4."/>
      <w:lvlJc w:val="left"/>
      <w:pPr>
        <w:ind w:left="170" w:hanging="170"/>
      </w:pPr>
      <w:rPr>
        <w:rFonts w:ascii="Arial" w:hAnsi="Arial" w:hint="default"/>
        <w:b/>
        <w:i w:val="0"/>
        <w:sz w:val="24"/>
        <w:szCs w:val="24"/>
      </w:rPr>
    </w:lvl>
    <w:lvl w:ilvl="4">
      <w:start w:val="1"/>
      <w:numFmt w:val="decimal"/>
      <w:isLgl/>
      <w:lvlText w:val="%1.%2.%3.%4.%5."/>
      <w:lvlJc w:val="left"/>
      <w:pPr>
        <w:ind w:left="170" w:hanging="170"/>
      </w:pPr>
      <w:rPr>
        <w:rFonts w:hint="default"/>
      </w:rPr>
    </w:lvl>
    <w:lvl w:ilvl="5">
      <w:start w:val="1"/>
      <w:numFmt w:val="decimal"/>
      <w:isLgl/>
      <w:lvlText w:val="%1.%2.%3.%4.%5.%6."/>
      <w:lvlJc w:val="left"/>
      <w:pPr>
        <w:ind w:left="170" w:hanging="170"/>
      </w:pPr>
      <w:rPr>
        <w:rFonts w:hint="default"/>
      </w:rPr>
    </w:lvl>
    <w:lvl w:ilvl="6">
      <w:start w:val="1"/>
      <w:numFmt w:val="decimal"/>
      <w:isLgl/>
      <w:lvlText w:val="%1.%2.%3.%4.%5.%6.%7."/>
      <w:lvlJc w:val="left"/>
      <w:pPr>
        <w:ind w:left="170" w:hanging="170"/>
      </w:pPr>
      <w:rPr>
        <w:rFonts w:hint="default"/>
      </w:rPr>
    </w:lvl>
    <w:lvl w:ilvl="7">
      <w:start w:val="1"/>
      <w:numFmt w:val="decimal"/>
      <w:isLgl/>
      <w:lvlText w:val="%1.%2.%3.%4.%5.%6.%7.%8."/>
      <w:lvlJc w:val="left"/>
      <w:pPr>
        <w:ind w:left="170" w:hanging="170"/>
      </w:pPr>
      <w:rPr>
        <w:rFonts w:hint="default"/>
      </w:rPr>
    </w:lvl>
    <w:lvl w:ilvl="8">
      <w:start w:val="1"/>
      <w:numFmt w:val="decimal"/>
      <w:isLgl/>
      <w:lvlText w:val="%1.%2.%3.%4.%5.%6.%7.%8.%9."/>
      <w:lvlJc w:val="left"/>
      <w:pPr>
        <w:ind w:left="170" w:hanging="170"/>
      </w:pPr>
      <w:rPr>
        <w:rFonts w:hint="default"/>
      </w:rPr>
    </w:lvl>
  </w:abstractNum>
  <w:abstractNum w:abstractNumId="68" w15:restartNumberingAfterBreak="0">
    <w:nsid w:val="26082DBB"/>
    <w:multiLevelType w:val="hybridMultilevel"/>
    <w:tmpl w:val="47A4EF72"/>
    <w:lvl w:ilvl="0" w:tplc="D4C421DE">
      <w:start w:val="1"/>
      <w:numFmt w:val="decimal"/>
      <w:lvlText w:val="%1."/>
      <w:lvlJc w:val="left"/>
      <w:pPr>
        <w:ind w:left="36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263049AF"/>
    <w:multiLevelType w:val="hybridMultilevel"/>
    <w:tmpl w:val="FA9241FA"/>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26A712CB"/>
    <w:multiLevelType w:val="hybridMultilevel"/>
    <w:tmpl w:val="559A631E"/>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26AA7817"/>
    <w:multiLevelType w:val="hybridMultilevel"/>
    <w:tmpl w:val="2D3A79E0"/>
    <w:lvl w:ilvl="0" w:tplc="BE1E064A">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273976AD"/>
    <w:multiLevelType w:val="hybridMultilevel"/>
    <w:tmpl w:val="68E219D6"/>
    <w:lvl w:ilvl="0" w:tplc="1180C0DC">
      <w:start w:val="4"/>
      <w:numFmt w:val="bullet"/>
      <w:lvlText w:val="-"/>
      <w:lvlJc w:val="left"/>
      <w:pPr>
        <w:ind w:left="360" w:hanging="360"/>
      </w:pPr>
      <w:rPr>
        <w:rFonts w:ascii="Segoe UI" w:eastAsia="Calibri" w:hAnsi="Segoe UI" w:cs="Segoe U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273B2C16"/>
    <w:multiLevelType w:val="hybridMultilevel"/>
    <w:tmpl w:val="01B842C8"/>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27594D9C"/>
    <w:multiLevelType w:val="hybridMultilevel"/>
    <w:tmpl w:val="C7361642"/>
    <w:lvl w:ilvl="0" w:tplc="7D7A3A3A">
      <w:start w:val="1"/>
      <w:numFmt w:val="bullet"/>
      <w:lvlText w:val="-"/>
      <w:lvlJc w:val="left"/>
      <w:pPr>
        <w:ind w:left="360" w:hanging="360"/>
      </w:pPr>
      <w:rPr>
        <w:rFonts w:ascii="Arial" w:hAnsi="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27791056"/>
    <w:multiLevelType w:val="hybridMultilevel"/>
    <w:tmpl w:val="A6800BB6"/>
    <w:lvl w:ilvl="0" w:tplc="C4C2DCE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6" w15:restartNumberingAfterBreak="0">
    <w:nsid w:val="27837B19"/>
    <w:multiLevelType w:val="hybridMultilevel"/>
    <w:tmpl w:val="7C0EA79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7" w15:restartNumberingAfterBreak="0">
    <w:nsid w:val="28AB5DCE"/>
    <w:multiLevelType w:val="hybridMultilevel"/>
    <w:tmpl w:val="DE74C6E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8" w15:restartNumberingAfterBreak="0">
    <w:nsid w:val="2A052A2A"/>
    <w:multiLevelType w:val="hybridMultilevel"/>
    <w:tmpl w:val="8266026A"/>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2BF46963"/>
    <w:multiLevelType w:val="hybridMultilevel"/>
    <w:tmpl w:val="73666D5E"/>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0"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1" w15:restartNumberingAfterBreak="0">
    <w:nsid w:val="2D3E5363"/>
    <w:multiLevelType w:val="hybridMultilevel"/>
    <w:tmpl w:val="A3EC2CDC"/>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15:restartNumberingAfterBreak="0">
    <w:nsid w:val="2E2739C6"/>
    <w:multiLevelType w:val="hybridMultilevel"/>
    <w:tmpl w:val="29A4D3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3" w15:restartNumberingAfterBreak="0">
    <w:nsid w:val="2E72017C"/>
    <w:multiLevelType w:val="hybridMultilevel"/>
    <w:tmpl w:val="3F9A7E7E"/>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4" w15:restartNumberingAfterBreak="0">
    <w:nsid w:val="2F80766C"/>
    <w:multiLevelType w:val="hybridMultilevel"/>
    <w:tmpl w:val="9A86A110"/>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5" w15:restartNumberingAfterBreak="0">
    <w:nsid w:val="2F95344D"/>
    <w:multiLevelType w:val="hybridMultilevel"/>
    <w:tmpl w:val="3DB25642"/>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6" w15:restartNumberingAfterBreak="0">
    <w:nsid w:val="305160AE"/>
    <w:multiLevelType w:val="hybridMultilevel"/>
    <w:tmpl w:val="2148506C"/>
    <w:lvl w:ilvl="0" w:tplc="FF68D7FC">
      <w:start w:val="3"/>
      <w:numFmt w:val="bullet"/>
      <w:lvlText w:val="-"/>
      <w:lvlJc w:val="left"/>
      <w:pPr>
        <w:ind w:left="360" w:hanging="360"/>
      </w:pPr>
      <w:rPr>
        <w:rFonts w:ascii="Calibri" w:eastAsia="SimSu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7" w15:restartNumberingAfterBreak="0">
    <w:nsid w:val="33714473"/>
    <w:multiLevelType w:val="hybridMultilevel"/>
    <w:tmpl w:val="66D0A5A6"/>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8" w15:restartNumberingAfterBreak="0">
    <w:nsid w:val="33A51055"/>
    <w:multiLevelType w:val="hybridMultilevel"/>
    <w:tmpl w:val="9A44A1E4"/>
    <w:lvl w:ilvl="0" w:tplc="D4C421DE">
      <w:start w:val="1"/>
      <w:numFmt w:val="decimal"/>
      <w:lvlText w:val="%1."/>
      <w:lvlJc w:val="left"/>
      <w:pPr>
        <w:ind w:left="36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9" w15:restartNumberingAfterBreak="0">
    <w:nsid w:val="3410793F"/>
    <w:multiLevelType w:val="hybridMultilevel"/>
    <w:tmpl w:val="510EE94C"/>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0" w15:restartNumberingAfterBreak="0">
    <w:nsid w:val="342B0810"/>
    <w:multiLevelType w:val="hybridMultilevel"/>
    <w:tmpl w:val="834A4D12"/>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1" w15:restartNumberingAfterBreak="0">
    <w:nsid w:val="34630AB9"/>
    <w:multiLevelType w:val="multilevel"/>
    <w:tmpl w:val="18DA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49A29A4"/>
    <w:multiLevelType w:val="hybridMultilevel"/>
    <w:tmpl w:val="C8785D2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3" w15:restartNumberingAfterBreak="0">
    <w:nsid w:val="35AD6E20"/>
    <w:multiLevelType w:val="hybridMultilevel"/>
    <w:tmpl w:val="3DB80708"/>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4" w15:restartNumberingAfterBreak="0">
    <w:nsid w:val="365E0014"/>
    <w:multiLevelType w:val="hybridMultilevel"/>
    <w:tmpl w:val="5F662A28"/>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5" w15:restartNumberingAfterBreak="0">
    <w:nsid w:val="36F5118F"/>
    <w:multiLevelType w:val="hybridMultilevel"/>
    <w:tmpl w:val="87B6FA7C"/>
    <w:lvl w:ilvl="0" w:tplc="FF68D7FC">
      <w:start w:val="3"/>
      <w:numFmt w:val="bullet"/>
      <w:lvlText w:val="-"/>
      <w:lvlJc w:val="left"/>
      <w:pPr>
        <w:ind w:left="360" w:hanging="360"/>
      </w:pPr>
      <w:rPr>
        <w:rFonts w:ascii="Calibri" w:eastAsia="SimSu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6" w15:restartNumberingAfterBreak="0">
    <w:nsid w:val="372D7B49"/>
    <w:multiLevelType w:val="hybridMultilevel"/>
    <w:tmpl w:val="DE307E06"/>
    <w:lvl w:ilvl="0" w:tplc="7D7A3A3A">
      <w:start w:val="1"/>
      <w:numFmt w:val="bullet"/>
      <w:lvlText w:val="-"/>
      <w:lvlJc w:val="left"/>
      <w:pPr>
        <w:ind w:left="360" w:hanging="360"/>
      </w:pPr>
      <w:rPr>
        <w:rFonts w:ascii="Arial" w:hAnsi="Arial"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98" w15:restartNumberingAfterBreak="0">
    <w:nsid w:val="38A13EC5"/>
    <w:multiLevelType w:val="hybridMultilevel"/>
    <w:tmpl w:val="6EE49278"/>
    <w:lvl w:ilvl="0" w:tplc="9968C78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9" w15:restartNumberingAfterBreak="0">
    <w:nsid w:val="39134945"/>
    <w:multiLevelType w:val="hybridMultilevel"/>
    <w:tmpl w:val="1BC6D1F2"/>
    <w:lvl w:ilvl="0" w:tplc="1180C0DC">
      <w:start w:val="4"/>
      <w:numFmt w:val="bullet"/>
      <w:lvlText w:val="-"/>
      <w:lvlJc w:val="left"/>
      <w:pPr>
        <w:ind w:left="360" w:hanging="360"/>
      </w:pPr>
      <w:rPr>
        <w:rFonts w:ascii="Segoe UI" w:eastAsia="Calibri" w:hAnsi="Segoe UI" w:cs="Segoe U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0" w15:restartNumberingAfterBreak="0">
    <w:nsid w:val="39745F03"/>
    <w:multiLevelType w:val="hybridMultilevel"/>
    <w:tmpl w:val="815658E8"/>
    <w:lvl w:ilvl="0" w:tplc="FFFFFFFF">
      <w:start w:val="1"/>
      <w:numFmt w:val="lowerLetter"/>
      <w:pStyle w:val="rkovnatokazaodstavkom"/>
      <w:lvlText w:val="%1)"/>
      <w:lvlJc w:val="left"/>
      <w:pPr>
        <w:tabs>
          <w:tab w:val="num" w:pos="0"/>
        </w:tabs>
        <w:ind w:left="1068" w:hanging="1068"/>
      </w:pPr>
      <w:rPr>
        <w:rFonts w:cs="Times New Roman"/>
      </w:rPr>
    </w:lvl>
    <w:lvl w:ilvl="1" w:tplc="FFFFFFFF">
      <w:start w:val="1"/>
      <w:numFmt w:val="lowerLetter"/>
      <w:lvlText w:val="%2."/>
      <w:lvlJc w:val="left"/>
      <w:pPr>
        <w:ind w:left="1788"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1" w15:restartNumberingAfterBreak="0">
    <w:nsid w:val="3A533DC2"/>
    <w:multiLevelType w:val="multilevel"/>
    <w:tmpl w:val="F5F8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ABA3BA2"/>
    <w:multiLevelType w:val="hybridMultilevel"/>
    <w:tmpl w:val="EDEE8CF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3" w15:restartNumberingAfterBreak="0">
    <w:nsid w:val="3AD11F92"/>
    <w:multiLevelType w:val="hybridMultilevel"/>
    <w:tmpl w:val="AAB0BA5C"/>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4" w15:restartNumberingAfterBreak="0">
    <w:nsid w:val="3DB166F1"/>
    <w:multiLevelType w:val="hybridMultilevel"/>
    <w:tmpl w:val="DB62D1D8"/>
    <w:lvl w:ilvl="0" w:tplc="1180C0DC">
      <w:start w:val="4"/>
      <w:numFmt w:val="bullet"/>
      <w:lvlText w:val="-"/>
      <w:lvlJc w:val="left"/>
      <w:pPr>
        <w:ind w:left="720" w:hanging="360"/>
      </w:pPr>
      <w:rPr>
        <w:rFonts w:ascii="Segoe UI" w:eastAsia="Calibri" w:hAnsi="Segoe UI" w:cs="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5" w15:restartNumberingAfterBreak="0">
    <w:nsid w:val="3DEC39A0"/>
    <w:multiLevelType w:val="hybridMultilevel"/>
    <w:tmpl w:val="F39EAE78"/>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6" w15:restartNumberingAfterBreak="0">
    <w:nsid w:val="3E8E7BBD"/>
    <w:multiLevelType w:val="multilevel"/>
    <w:tmpl w:val="A5AE78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7" w15:restartNumberingAfterBreak="0">
    <w:nsid w:val="3F183667"/>
    <w:multiLevelType w:val="hybridMultilevel"/>
    <w:tmpl w:val="EA1257CC"/>
    <w:lvl w:ilvl="0" w:tplc="7632B5D6">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8" w15:restartNumberingAfterBreak="0">
    <w:nsid w:val="40374F64"/>
    <w:multiLevelType w:val="hybridMultilevel"/>
    <w:tmpl w:val="06E28300"/>
    <w:lvl w:ilvl="0" w:tplc="A12A7668">
      <w:start w:val="999"/>
      <w:numFmt w:val="bullet"/>
      <w:pStyle w:val="Alineazaodstavkom"/>
      <w:lvlText w:val="–"/>
      <w:lvlJc w:val="left"/>
      <w:pPr>
        <w:ind w:left="717" w:hanging="360"/>
      </w:pPr>
      <w:rPr>
        <w:rFonts w:ascii="Arial" w:hAnsi="Aria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109" w15:restartNumberingAfterBreak="0">
    <w:nsid w:val="40955FE7"/>
    <w:multiLevelType w:val="hybridMultilevel"/>
    <w:tmpl w:val="E782EA10"/>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0" w15:restartNumberingAfterBreak="0">
    <w:nsid w:val="40EF64DC"/>
    <w:multiLevelType w:val="multilevel"/>
    <w:tmpl w:val="713C90AE"/>
    <w:styleLink w:val="Slog3"/>
    <w:lvl w:ilvl="0">
      <w:start w:val="1"/>
      <w:numFmt w:val="decimal"/>
      <w:suff w:val="space"/>
      <w:lvlText w:val="%1."/>
      <w:lvlJc w:val="left"/>
      <w:pPr>
        <w:ind w:left="170" w:hanging="170"/>
      </w:pPr>
      <w:rPr>
        <w:rFonts w:ascii="Arial" w:hAnsi="Arial" w:hint="default"/>
        <w:b/>
        <w:i w:val="0"/>
        <w:sz w:val="32"/>
        <w:szCs w:val="24"/>
      </w:rPr>
    </w:lvl>
    <w:lvl w:ilvl="1">
      <w:start w:val="1"/>
      <w:numFmt w:val="decimal"/>
      <w:isLgl/>
      <w:suff w:val="space"/>
      <w:lvlText w:val="%1.%2."/>
      <w:lvlJc w:val="left"/>
      <w:pPr>
        <w:ind w:left="170" w:hanging="17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suff w:val="space"/>
      <w:lvlText w:val="%1.%2.%3."/>
      <w:lvlJc w:val="left"/>
      <w:pPr>
        <w:ind w:left="170" w:hanging="170"/>
      </w:pPr>
      <w:rPr>
        <w:rFonts w:ascii="Arial" w:hAnsi="Arial" w:hint="default"/>
        <w:b/>
        <w:i w:val="0"/>
        <w:sz w:val="26"/>
      </w:rPr>
    </w:lvl>
    <w:lvl w:ilvl="3">
      <w:start w:val="1"/>
      <w:numFmt w:val="decimal"/>
      <w:isLgl/>
      <w:suff w:val="space"/>
      <w:lvlText w:val="%1.%2.%3.%4."/>
      <w:lvlJc w:val="left"/>
      <w:pPr>
        <w:ind w:left="170" w:hanging="170"/>
      </w:pPr>
      <w:rPr>
        <w:rFonts w:ascii="Arial" w:hAnsi="Arial" w:hint="default"/>
        <w:b/>
        <w:i w:val="0"/>
        <w:sz w:val="24"/>
        <w:szCs w:val="24"/>
      </w:rPr>
    </w:lvl>
    <w:lvl w:ilvl="4">
      <w:start w:val="1"/>
      <w:numFmt w:val="decimal"/>
      <w:isLgl/>
      <w:lvlText w:val="%1.%2.%3.%4.%5."/>
      <w:lvlJc w:val="left"/>
      <w:pPr>
        <w:ind w:left="170" w:hanging="170"/>
      </w:pPr>
      <w:rPr>
        <w:rFonts w:hint="default"/>
      </w:rPr>
    </w:lvl>
    <w:lvl w:ilvl="5">
      <w:start w:val="1"/>
      <w:numFmt w:val="decimal"/>
      <w:isLgl/>
      <w:lvlText w:val="%1.%2.%3.%4.%5.%6."/>
      <w:lvlJc w:val="left"/>
      <w:pPr>
        <w:ind w:left="170" w:hanging="170"/>
      </w:pPr>
      <w:rPr>
        <w:rFonts w:hint="default"/>
      </w:rPr>
    </w:lvl>
    <w:lvl w:ilvl="6">
      <w:start w:val="1"/>
      <w:numFmt w:val="decimal"/>
      <w:isLgl/>
      <w:lvlText w:val="%1.%2.%3.%4.%5.%6.%7."/>
      <w:lvlJc w:val="left"/>
      <w:pPr>
        <w:ind w:left="170" w:hanging="170"/>
      </w:pPr>
      <w:rPr>
        <w:rFonts w:hint="default"/>
      </w:rPr>
    </w:lvl>
    <w:lvl w:ilvl="7">
      <w:start w:val="1"/>
      <w:numFmt w:val="decimal"/>
      <w:isLgl/>
      <w:lvlText w:val="%1.%2.%3.%4.%5.%6.%7.%8."/>
      <w:lvlJc w:val="left"/>
      <w:pPr>
        <w:ind w:left="170" w:hanging="170"/>
      </w:pPr>
      <w:rPr>
        <w:rFonts w:hint="default"/>
      </w:rPr>
    </w:lvl>
    <w:lvl w:ilvl="8">
      <w:start w:val="1"/>
      <w:numFmt w:val="decimal"/>
      <w:isLgl/>
      <w:lvlText w:val="%1.%2.%3.%4.%5.%6.%7.%8.%9."/>
      <w:lvlJc w:val="left"/>
      <w:pPr>
        <w:ind w:left="170" w:hanging="170"/>
      </w:pPr>
      <w:rPr>
        <w:rFonts w:hint="default"/>
      </w:rPr>
    </w:lvl>
  </w:abstractNum>
  <w:abstractNum w:abstractNumId="111" w15:restartNumberingAfterBreak="0">
    <w:nsid w:val="42963CBA"/>
    <w:multiLevelType w:val="hybridMultilevel"/>
    <w:tmpl w:val="2A7C1CB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2" w15:restartNumberingAfterBreak="0">
    <w:nsid w:val="44CF0A15"/>
    <w:multiLevelType w:val="hybridMultilevel"/>
    <w:tmpl w:val="8A28ACEA"/>
    <w:lvl w:ilvl="0" w:tplc="9968C78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3" w15:restartNumberingAfterBreak="0">
    <w:nsid w:val="450A4467"/>
    <w:multiLevelType w:val="hybridMultilevel"/>
    <w:tmpl w:val="AC98F18E"/>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4" w15:restartNumberingAfterBreak="0">
    <w:nsid w:val="452F50E8"/>
    <w:multiLevelType w:val="hybridMultilevel"/>
    <w:tmpl w:val="4F6C5C02"/>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5" w15:restartNumberingAfterBreak="0">
    <w:nsid w:val="490342AE"/>
    <w:multiLevelType w:val="hybridMultilevel"/>
    <w:tmpl w:val="B9C8B102"/>
    <w:lvl w:ilvl="0" w:tplc="1180C0DC">
      <w:start w:val="4"/>
      <w:numFmt w:val="bullet"/>
      <w:lvlText w:val="-"/>
      <w:lvlJc w:val="left"/>
      <w:pPr>
        <w:ind w:left="720" w:hanging="360"/>
      </w:pPr>
      <w:rPr>
        <w:rFonts w:ascii="Segoe UI" w:eastAsia="Calibri" w:hAnsi="Segoe UI" w:cs="Segoe UI"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6" w15:restartNumberingAfterBreak="0">
    <w:nsid w:val="49336AC0"/>
    <w:multiLevelType w:val="hybridMultilevel"/>
    <w:tmpl w:val="D4544FCC"/>
    <w:lvl w:ilvl="0" w:tplc="9968C78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7" w15:restartNumberingAfterBreak="0">
    <w:nsid w:val="495457B9"/>
    <w:multiLevelType w:val="hybridMultilevel"/>
    <w:tmpl w:val="6DBC4D58"/>
    <w:lvl w:ilvl="0" w:tplc="7D7A3A3A">
      <w:start w:val="1"/>
      <w:numFmt w:val="bullet"/>
      <w:lvlText w:val="-"/>
      <w:lvlJc w:val="left"/>
      <w:pPr>
        <w:ind w:left="360" w:hanging="360"/>
      </w:pPr>
      <w:rPr>
        <w:rFonts w:ascii="Arial" w:hAnsi="Arial"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8" w15:restartNumberingAfterBreak="0">
    <w:nsid w:val="4A404217"/>
    <w:multiLevelType w:val="hybridMultilevel"/>
    <w:tmpl w:val="B55E879C"/>
    <w:lvl w:ilvl="0" w:tplc="7D7A3A3A">
      <w:start w:val="1"/>
      <w:numFmt w:val="bullet"/>
      <w:lvlText w:val="-"/>
      <w:lvlJc w:val="left"/>
      <w:pPr>
        <w:ind w:left="360" w:hanging="360"/>
      </w:pPr>
      <w:rPr>
        <w:rFonts w:ascii="Arial" w:hAnsi="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9" w15:restartNumberingAfterBreak="0">
    <w:nsid w:val="4A71075B"/>
    <w:multiLevelType w:val="hybridMultilevel"/>
    <w:tmpl w:val="535C415C"/>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0" w15:restartNumberingAfterBreak="0">
    <w:nsid w:val="4B217676"/>
    <w:multiLevelType w:val="hybridMultilevel"/>
    <w:tmpl w:val="A768D39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1" w15:restartNumberingAfterBreak="0">
    <w:nsid w:val="4BAF391E"/>
    <w:multiLevelType w:val="hybridMultilevel"/>
    <w:tmpl w:val="5248FFB6"/>
    <w:lvl w:ilvl="0" w:tplc="7D7A3A3A">
      <w:start w:val="1"/>
      <w:numFmt w:val="bullet"/>
      <w:lvlText w:val="-"/>
      <w:lvlJc w:val="left"/>
      <w:pPr>
        <w:ind w:left="360" w:hanging="360"/>
      </w:pPr>
      <w:rPr>
        <w:rFonts w:ascii="Arial" w:hAnsi="Arial"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2" w15:restartNumberingAfterBreak="0">
    <w:nsid w:val="4BBE00E1"/>
    <w:multiLevelType w:val="hybridMultilevel"/>
    <w:tmpl w:val="A78AF2C6"/>
    <w:lvl w:ilvl="0" w:tplc="0424000F">
      <w:start w:val="1"/>
      <w:numFmt w:val="decimal"/>
      <w:lvlText w:val="%1."/>
      <w:lvlJc w:val="left"/>
      <w:pPr>
        <w:ind w:left="360" w:hanging="360"/>
      </w:pPr>
    </w:lvl>
    <w:lvl w:ilvl="1" w:tplc="BE1E064A">
      <w:start w:val="1"/>
      <w:numFmt w:val="bullet"/>
      <w:lvlText w:val="-"/>
      <w:lvlJc w:val="left"/>
      <w:pPr>
        <w:ind w:left="720" w:hanging="360"/>
      </w:pPr>
      <w:rPr>
        <w:rFonts w:ascii="Calibri" w:eastAsia="Calibri" w:hAnsi="Calibri" w:cs="Calibri"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3" w15:restartNumberingAfterBreak="0">
    <w:nsid w:val="4C243957"/>
    <w:multiLevelType w:val="multilevel"/>
    <w:tmpl w:val="0A907878"/>
    <w:lvl w:ilvl="0">
      <w:start w:val="4"/>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4C65068E"/>
    <w:multiLevelType w:val="hybridMultilevel"/>
    <w:tmpl w:val="3ABE116A"/>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5" w15:restartNumberingAfterBreak="0">
    <w:nsid w:val="4C8D779D"/>
    <w:multiLevelType w:val="hybridMultilevel"/>
    <w:tmpl w:val="47A6094A"/>
    <w:lvl w:ilvl="0" w:tplc="1180C0DC">
      <w:start w:val="4"/>
      <w:numFmt w:val="bullet"/>
      <w:lvlText w:val="-"/>
      <w:lvlJc w:val="left"/>
      <w:pPr>
        <w:ind w:left="-360" w:hanging="360"/>
      </w:pPr>
      <w:rPr>
        <w:rFonts w:ascii="Segoe UI" w:eastAsia="Calibri" w:hAnsi="Segoe UI" w:cs="Segoe UI" w:hint="default"/>
      </w:rPr>
    </w:lvl>
    <w:lvl w:ilvl="1" w:tplc="04240003" w:tentative="1">
      <w:start w:val="1"/>
      <w:numFmt w:val="bullet"/>
      <w:lvlText w:val="o"/>
      <w:lvlJc w:val="left"/>
      <w:pPr>
        <w:ind w:left="360" w:hanging="360"/>
      </w:pPr>
      <w:rPr>
        <w:rFonts w:ascii="Courier New" w:hAnsi="Courier New" w:cs="Courier New" w:hint="default"/>
      </w:rPr>
    </w:lvl>
    <w:lvl w:ilvl="2" w:tplc="04240005" w:tentative="1">
      <w:start w:val="1"/>
      <w:numFmt w:val="bullet"/>
      <w:lvlText w:val=""/>
      <w:lvlJc w:val="left"/>
      <w:pPr>
        <w:ind w:left="1080" w:hanging="360"/>
      </w:pPr>
      <w:rPr>
        <w:rFonts w:ascii="Wingdings" w:hAnsi="Wingdings" w:hint="default"/>
      </w:rPr>
    </w:lvl>
    <w:lvl w:ilvl="3" w:tplc="04240001" w:tentative="1">
      <w:start w:val="1"/>
      <w:numFmt w:val="bullet"/>
      <w:lvlText w:val=""/>
      <w:lvlJc w:val="left"/>
      <w:pPr>
        <w:ind w:left="1800" w:hanging="360"/>
      </w:pPr>
      <w:rPr>
        <w:rFonts w:ascii="Symbol" w:hAnsi="Symbol" w:hint="default"/>
      </w:rPr>
    </w:lvl>
    <w:lvl w:ilvl="4" w:tplc="04240003" w:tentative="1">
      <w:start w:val="1"/>
      <w:numFmt w:val="bullet"/>
      <w:lvlText w:val="o"/>
      <w:lvlJc w:val="left"/>
      <w:pPr>
        <w:ind w:left="2520" w:hanging="360"/>
      </w:pPr>
      <w:rPr>
        <w:rFonts w:ascii="Courier New" w:hAnsi="Courier New" w:cs="Courier New" w:hint="default"/>
      </w:rPr>
    </w:lvl>
    <w:lvl w:ilvl="5" w:tplc="04240005" w:tentative="1">
      <w:start w:val="1"/>
      <w:numFmt w:val="bullet"/>
      <w:lvlText w:val=""/>
      <w:lvlJc w:val="left"/>
      <w:pPr>
        <w:ind w:left="3240" w:hanging="360"/>
      </w:pPr>
      <w:rPr>
        <w:rFonts w:ascii="Wingdings" w:hAnsi="Wingdings" w:hint="default"/>
      </w:rPr>
    </w:lvl>
    <w:lvl w:ilvl="6" w:tplc="04240001" w:tentative="1">
      <w:start w:val="1"/>
      <w:numFmt w:val="bullet"/>
      <w:lvlText w:val=""/>
      <w:lvlJc w:val="left"/>
      <w:pPr>
        <w:ind w:left="3960" w:hanging="360"/>
      </w:pPr>
      <w:rPr>
        <w:rFonts w:ascii="Symbol" w:hAnsi="Symbol" w:hint="default"/>
      </w:rPr>
    </w:lvl>
    <w:lvl w:ilvl="7" w:tplc="04240003" w:tentative="1">
      <w:start w:val="1"/>
      <w:numFmt w:val="bullet"/>
      <w:lvlText w:val="o"/>
      <w:lvlJc w:val="left"/>
      <w:pPr>
        <w:ind w:left="4680" w:hanging="360"/>
      </w:pPr>
      <w:rPr>
        <w:rFonts w:ascii="Courier New" w:hAnsi="Courier New" w:cs="Courier New" w:hint="default"/>
      </w:rPr>
    </w:lvl>
    <w:lvl w:ilvl="8" w:tplc="04240005" w:tentative="1">
      <w:start w:val="1"/>
      <w:numFmt w:val="bullet"/>
      <w:lvlText w:val=""/>
      <w:lvlJc w:val="left"/>
      <w:pPr>
        <w:ind w:left="5400" w:hanging="360"/>
      </w:pPr>
      <w:rPr>
        <w:rFonts w:ascii="Wingdings" w:hAnsi="Wingdings" w:hint="default"/>
      </w:rPr>
    </w:lvl>
  </w:abstractNum>
  <w:abstractNum w:abstractNumId="126" w15:restartNumberingAfterBreak="0">
    <w:nsid w:val="4CAF0AFE"/>
    <w:multiLevelType w:val="hybridMultilevel"/>
    <w:tmpl w:val="D6B20402"/>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7" w15:restartNumberingAfterBreak="0">
    <w:nsid w:val="4E0840F9"/>
    <w:multiLevelType w:val="hybridMultilevel"/>
    <w:tmpl w:val="B3A09426"/>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8" w15:restartNumberingAfterBreak="0">
    <w:nsid w:val="4E0C6F09"/>
    <w:multiLevelType w:val="hybridMultilevel"/>
    <w:tmpl w:val="F62CBB1A"/>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9" w15:restartNumberingAfterBreak="0">
    <w:nsid w:val="4E8166C5"/>
    <w:multiLevelType w:val="hybridMultilevel"/>
    <w:tmpl w:val="E6606E68"/>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0" w15:restartNumberingAfterBreak="0">
    <w:nsid w:val="4F083684"/>
    <w:multiLevelType w:val="hybridMultilevel"/>
    <w:tmpl w:val="8528CA02"/>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1" w15:restartNumberingAfterBreak="0">
    <w:nsid w:val="4F4B2EDA"/>
    <w:multiLevelType w:val="hybridMultilevel"/>
    <w:tmpl w:val="4FBC768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2" w15:restartNumberingAfterBreak="0">
    <w:nsid w:val="50BF7792"/>
    <w:multiLevelType w:val="hybridMultilevel"/>
    <w:tmpl w:val="DA824538"/>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3" w15:restartNumberingAfterBreak="0">
    <w:nsid w:val="510F00FB"/>
    <w:multiLevelType w:val="hybridMultilevel"/>
    <w:tmpl w:val="69369F96"/>
    <w:lvl w:ilvl="0" w:tplc="B9B62F5E">
      <w:start w:val="1"/>
      <w:numFmt w:val="decimal"/>
      <w:lvlText w:val="%1."/>
      <w:lvlJc w:val="left"/>
      <w:pPr>
        <w:ind w:left="360" w:hanging="360"/>
      </w:pPr>
      <w:rPr>
        <w:b w:val="0"/>
        <w:bCs/>
      </w:rPr>
    </w:lvl>
    <w:lvl w:ilvl="1" w:tplc="FFFFFFFF">
      <w:start w:val="1"/>
      <w:numFmt w:val="bullet"/>
      <w:lvlText w:val="-"/>
      <w:lvlJc w:val="left"/>
      <w:pPr>
        <w:ind w:left="720" w:hanging="360"/>
      </w:pPr>
      <w:rPr>
        <w:rFonts w:ascii="Calibri" w:eastAsia="Calibr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4" w15:restartNumberingAfterBreak="0">
    <w:nsid w:val="51363E08"/>
    <w:multiLevelType w:val="hybridMultilevel"/>
    <w:tmpl w:val="08F89648"/>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5" w15:restartNumberingAfterBreak="0">
    <w:nsid w:val="532445E7"/>
    <w:multiLevelType w:val="hybridMultilevel"/>
    <w:tmpl w:val="DB26E80C"/>
    <w:lvl w:ilvl="0" w:tplc="1180C0DC">
      <w:start w:val="4"/>
      <w:numFmt w:val="bullet"/>
      <w:lvlText w:val="-"/>
      <w:lvlJc w:val="left"/>
      <w:pPr>
        <w:ind w:left="360" w:hanging="360"/>
      </w:pPr>
      <w:rPr>
        <w:rFonts w:ascii="Segoe UI" w:eastAsia="Calibri" w:hAnsi="Segoe UI" w:cs="Segoe UI" w:hint="default"/>
        <w:sz w:val="20"/>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6" w15:restartNumberingAfterBreak="0">
    <w:nsid w:val="53680FE4"/>
    <w:multiLevelType w:val="hybridMultilevel"/>
    <w:tmpl w:val="B8C86722"/>
    <w:lvl w:ilvl="0" w:tplc="BE1E064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7" w15:restartNumberingAfterBreak="0">
    <w:nsid w:val="5415782F"/>
    <w:multiLevelType w:val="hybridMultilevel"/>
    <w:tmpl w:val="FD1E34CA"/>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8" w15:restartNumberingAfterBreak="0">
    <w:nsid w:val="553642FE"/>
    <w:multiLevelType w:val="multilevel"/>
    <w:tmpl w:val="713C90AE"/>
    <w:numStyleLink w:val="Slog3"/>
  </w:abstractNum>
  <w:abstractNum w:abstractNumId="139" w15:restartNumberingAfterBreak="0">
    <w:nsid w:val="566F2BA5"/>
    <w:multiLevelType w:val="hybridMultilevel"/>
    <w:tmpl w:val="1BE8E1FA"/>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0" w15:restartNumberingAfterBreak="0">
    <w:nsid w:val="573C5292"/>
    <w:multiLevelType w:val="hybridMultilevel"/>
    <w:tmpl w:val="C96CE06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1" w15:restartNumberingAfterBreak="0">
    <w:nsid w:val="575C3A7B"/>
    <w:multiLevelType w:val="hybridMultilevel"/>
    <w:tmpl w:val="8C4CDAEA"/>
    <w:lvl w:ilvl="0" w:tplc="1180C0DC">
      <w:start w:val="4"/>
      <w:numFmt w:val="bullet"/>
      <w:lvlText w:val="-"/>
      <w:lvlJc w:val="left"/>
      <w:pPr>
        <w:ind w:left="360" w:hanging="360"/>
      </w:pPr>
      <w:rPr>
        <w:rFonts w:ascii="Segoe UI" w:eastAsia="Calibri" w:hAnsi="Segoe UI" w:cs="Segoe U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2" w15:restartNumberingAfterBreak="0">
    <w:nsid w:val="5769289A"/>
    <w:multiLevelType w:val="hybridMultilevel"/>
    <w:tmpl w:val="A4200770"/>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3" w15:restartNumberingAfterBreak="0">
    <w:nsid w:val="5870014F"/>
    <w:multiLevelType w:val="hybridMultilevel"/>
    <w:tmpl w:val="B4E8951A"/>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4" w15:restartNumberingAfterBreak="0">
    <w:nsid w:val="5AB230DD"/>
    <w:multiLevelType w:val="hybridMultilevel"/>
    <w:tmpl w:val="88164E8A"/>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5" w15:restartNumberingAfterBreak="0">
    <w:nsid w:val="5B871553"/>
    <w:multiLevelType w:val="hybridMultilevel"/>
    <w:tmpl w:val="8D325B70"/>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6" w15:restartNumberingAfterBreak="0">
    <w:nsid w:val="5BDA0209"/>
    <w:multiLevelType w:val="hybridMultilevel"/>
    <w:tmpl w:val="6B8C5440"/>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7" w15:restartNumberingAfterBreak="0">
    <w:nsid w:val="5C8C25BF"/>
    <w:multiLevelType w:val="multilevel"/>
    <w:tmpl w:val="713C90AE"/>
    <w:numStyleLink w:val="Slog2"/>
  </w:abstractNum>
  <w:abstractNum w:abstractNumId="148" w15:restartNumberingAfterBreak="0">
    <w:nsid w:val="5CCE1FED"/>
    <w:multiLevelType w:val="hybridMultilevel"/>
    <w:tmpl w:val="F81CF21A"/>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9" w15:restartNumberingAfterBreak="0">
    <w:nsid w:val="5D111C93"/>
    <w:multiLevelType w:val="hybridMultilevel"/>
    <w:tmpl w:val="CDDAB36E"/>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0" w15:restartNumberingAfterBreak="0">
    <w:nsid w:val="5D275B1C"/>
    <w:multiLevelType w:val="hybridMultilevel"/>
    <w:tmpl w:val="0AFE3204"/>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1" w15:restartNumberingAfterBreak="0">
    <w:nsid w:val="606E15C3"/>
    <w:multiLevelType w:val="hybridMultilevel"/>
    <w:tmpl w:val="12F0C2F0"/>
    <w:lvl w:ilvl="0" w:tplc="40766A7A">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2" w15:restartNumberingAfterBreak="0">
    <w:nsid w:val="618565C6"/>
    <w:multiLevelType w:val="hybridMultilevel"/>
    <w:tmpl w:val="61068E60"/>
    <w:lvl w:ilvl="0" w:tplc="1180C0DC">
      <w:start w:val="4"/>
      <w:numFmt w:val="bullet"/>
      <w:lvlText w:val="-"/>
      <w:lvlJc w:val="left"/>
      <w:pPr>
        <w:ind w:left="360" w:hanging="360"/>
      </w:pPr>
      <w:rPr>
        <w:rFonts w:ascii="Segoe UI" w:eastAsia="Calibri" w:hAnsi="Segoe UI" w:cs="Segoe U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3" w15:restartNumberingAfterBreak="0">
    <w:nsid w:val="61EA0F39"/>
    <w:multiLevelType w:val="hybridMultilevel"/>
    <w:tmpl w:val="82F8C4DE"/>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4" w15:restartNumberingAfterBreak="0">
    <w:nsid w:val="62714E60"/>
    <w:multiLevelType w:val="hybridMultilevel"/>
    <w:tmpl w:val="0822814C"/>
    <w:lvl w:ilvl="0" w:tplc="1180C0DC">
      <w:start w:val="4"/>
      <w:numFmt w:val="bullet"/>
      <w:lvlText w:val="-"/>
      <w:lvlJc w:val="left"/>
      <w:pPr>
        <w:ind w:left="780" w:hanging="360"/>
      </w:pPr>
      <w:rPr>
        <w:rFonts w:ascii="Segoe UI" w:eastAsia="Calibri" w:hAnsi="Segoe UI" w:cs="Segoe UI" w:hint="default"/>
      </w:rPr>
    </w:lvl>
    <w:lvl w:ilvl="1" w:tplc="04240003">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55" w15:restartNumberingAfterBreak="0">
    <w:nsid w:val="63451AC8"/>
    <w:multiLevelType w:val="hybridMultilevel"/>
    <w:tmpl w:val="29FE5AFA"/>
    <w:lvl w:ilvl="0" w:tplc="1180C0DC">
      <w:start w:val="4"/>
      <w:numFmt w:val="bullet"/>
      <w:lvlText w:val="-"/>
      <w:lvlJc w:val="left"/>
      <w:pPr>
        <w:ind w:left="360" w:hanging="360"/>
      </w:pPr>
      <w:rPr>
        <w:rFonts w:ascii="Segoe UI" w:eastAsia="Calibri" w:hAnsi="Segoe UI" w:cs="Segoe U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6" w15:restartNumberingAfterBreak="0">
    <w:nsid w:val="63C82B0C"/>
    <w:multiLevelType w:val="hybridMultilevel"/>
    <w:tmpl w:val="484AAF44"/>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7" w15:restartNumberingAfterBreak="0">
    <w:nsid w:val="65A775BA"/>
    <w:multiLevelType w:val="hybridMultilevel"/>
    <w:tmpl w:val="4914EC5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8" w15:restartNumberingAfterBreak="0">
    <w:nsid w:val="67B605FA"/>
    <w:multiLevelType w:val="hybridMultilevel"/>
    <w:tmpl w:val="F92462CA"/>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9" w15:restartNumberingAfterBreak="0">
    <w:nsid w:val="67C8402D"/>
    <w:multiLevelType w:val="hybridMultilevel"/>
    <w:tmpl w:val="6436F3E6"/>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0" w15:restartNumberingAfterBreak="0">
    <w:nsid w:val="67D931AC"/>
    <w:multiLevelType w:val="hybridMultilevel"/>
    <w:tmpl w:val="9D960876"/>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1" w15:restartNumberingAfterBreak="0">
    <w:nsid w:val="681D7719"/>
    <w:multiLevelType w:val="hybridMultilevel"/>
    <w:tmpl w:val="A5C85CCC"/>
    <w:lvl w:ilvl="0" w:tplc="BE1E064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2" w15:restartNumberingAfterBreak="0">
    <w:nsid w:val="68B831D7"/>
    <w:multiLevelType w:val="hybridMultilevel"/>
    <w:tmpl w:val="63449D46"/>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3" w15:restartNumberingAfterBreak="0">
    <w:nsid w:val="6A7F571B"/>
    <w:multiLevelType w:val="hybridMultilevel"/>
    <w:tmpl w:val="E070C8C2"/>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4" w15:restartNumberingAfterBreak="0">
    <w:nsid w:val="6B8F140C"/>
    <w:multiLevelType w:val="hybridMultilevel"/>
    <w:tmpl w:val="66621572"/>
    <w:lvl w:ilvl="0" w:tplc="BE1E064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5" w15:restartNumberingAfterBreak="0">
    <w:nsid w:val="6BD931DF"/>
    <w:multiLevelType w:val="hybridMultilevel"/>
    <w:tmpl w:val="0D860D02"/>
    <w:lvl w:ilvl="0" w:tplc="632AD184">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6" w15:restartNumberingAfterBreak="0">
    <w:nsid w:val="6CB24333"/>
    <w:multiLevelType w:val="hybridMultilevel"/>
    <w:tmpl w:val="5AA4D8CE"/>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7" w15:restartNumberingAfterBreak="0">
    <w:nsid w:val="6CEB4A40"/>
    <w:multiLevelType w:val="hybridMultilevel"/>
    <w:tmpl w:val="968A9F46"/>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8" w15:restartNumberingAfterBreak="0">
    <w:nsid w:val="6E1975C4"/>
    <w:multiLevelType w:val="hybridMultilevel"/>
    <w:tmpl w:val="41E41ECC"/>
    <w:lvl w:ilvl="0" w:tplc="9968C78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9" w15:restartNumberingAfterBreak="0">
    <w:nsid w:val="6F9E4D3D"/>
    <w:multiLevelType w:val="hybridMultilevel"/>
    <w:tmpl w:val="D844512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0" w15:restartNumberingAfterBreak="0">
    <w:nsid w:val="719E7FF8"/>
    <w:multiLevelType w:val="hybridMultilevel"/>
    <w:tmpl w:val="4A0AF11E"/>
    <w:lvl w:ilvl="0" w:tplc="40766A7A">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1" w15:restartNumberingAfterBreak="0">
    <w:nsid w:val="71CF5078"/>
    <w:multiLevelType w:val="hybridMultilevel"/>
    <w:tmpl w:val="C0D09FA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2" w15:restartNumberingAfterBreak="0">
    <w:nsid w:val="726015C1"/>
    <w:multiLevelType w:val="hybridMultilevel"/>
    <w:tmpl w:val="1904230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3" w15:restartNumberingAfterBreak="0">
    <w:nsid w:val="727532FB"/>
    <w:multiLevelType w:val="hybridMultilevel"/>
    <w:tmpl w:val="39BC656E"/>
    <w:lvl w:ilvl="0" w:tplc="07F4806C">
      <w:start w:val="303"/>
      <w:numFmt w:val="bullet"/>
      <w:lvlText w:val="-"/>
      <w:lvlJc w:val="left"/>
      <w:pPr>
        <w:ind w:left="720" w:hanging="360"/>
      </w:pPr>
      <w:rPr>
        <w:rFonts w:ascii="Courier" w:eastAsia="Calibri" w:hAnsi="Courier" w:cs="Courier"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4" w15:restartNumberingAfterBreak="0">
    <w:nsid w:val="728239EE"/>
    <w:multiLevelType w:val="hybridMultilevel"/>
    <w:tmpl w:val="31B41238"/>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5" w15:restartNumberingAfterBreak="0">
    <w:nsid w:val="7323533E"/>
    <w:multiLevelType w:val="hybridMultilevel"/>
    <w:tmpl w:val="0B58A9FE"/>
    <w:lvl w:ilvl="0" w:tplc="6128C634">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6" w15:restartNumberingAfterBreak="0">
    <w:nsid w:val="734455B8"/>
    <w:multiLevelType w:val="hybridMultilevel"/>
    <w:tmpl w:val="D62850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7" w15:restartNumberingAfterBreak="0">
    <w:nsid w:val="73A125D2"/>
    <w:multiLevelType w:val="hybridMultilevel"/>
    <w:tmpl w:val="3C2CF184"/>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8" w15:restartNumberingAfterBreak="0">
    <w:nsid w:val="75296A3D"/>
    <w:multiLevelType w:val="hybridMultilevel"/>
    <w:tmpl w:val="A13610A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9" w15:restartNumberingAfterBreak="0">
    <w:nsid w:val="75BF5F4A"/>
    <w:multiLevelType w:val="hybridMultilevel"/>
    <w:tmpl w:val="EF60F604"/>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0" w15:restartNumberingAfterBreak="0">
    <w:nsid w:val="75D30395"/>
    <w:multiLevelType w:val="hybridMultilevel"/>
    <w:tmpl w:val="10666C20"/>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1" w15:restartNumberingAfterBreak="0">
    <w:nsid w:val="76A90F98"/>
    <w:multiLevelType w:val="hybridMultilevel"/>
    <w:tmpl w:val="E57206D8"/>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2" w15:restartNumberingAfterBreak="0">
    <w:nsid w:val="77624733"/>
    <w:multiLevelType w:val="hybridMultilevel"/>
    <w:tmpl w:val="6532897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3" w15:restartNumberingAfterBreak="0">
    <w:nsid w:val="780E7112"/>
    <w:multiLevelType w:val="hybridMultilevel"/>
    <w:tmpl w:val="1FE62492"/>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4" w15:restartNumberingAfterBreak="0">
    <w:nsid w:val="781633A6"/>
    <w:multiLevelType w:val="hybridMultilevel"/>
    <w:tmpl w:val="2E8AC5C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5" w15:restartNumberingAfterBreak="0">
    <w:nsid w:val="7880199B"/>
    <w:multiLevelType w:val="hybridMultilevel"/>
    <w:tmpl w:val="28444152"/>
    <w:lvl w:ilvl="0" w:tplc="9968C78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6" w15:restartNumberingAfterBreak="0">
    <w:nsid w:val="78FA507A"/>
    <w:multiLevelType w:val="hybridMultilevel"/>
    <w:tmpl w:val="3B4C3E5C"/>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7" w15:restartNumberingAfterBreak="0">
    <w:nsid w:val="7A056E57"/>
    <w:multiLevelType w:val="hybridMultilevel"/>
    <w:tmpl w:val="D7BAB338"/>
    <w:lvl w:ilvl="0" w:tplc="7D7A3A3A">
      <w:start w:val="1"/>
      <w:numFmt w:val="bullet"/>
      <w:lvlText w:val="-"/>
      <w:lvlJc w:val="left"/>
      <w:pPr>
        <w:ind w:left="360" w:hanging="360"/>
      </w:pPr>
      <w:rPr>
        <w:rFonts w:ascii="Arial" w:hAnsi="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8" w15:restartNumberingAfterBreak="0">
    <w:nsid w:val="7A7534B8"/>
    <w:multiLevelType w:val="hybridMultilevel"/>
    <w:tmpl w:val="F8743FD4"/>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9" w15:restartNumberingAfterBreak="0">
    <w:nsid w:val="7A9628D8"/>
    <w:multiLevelType w:val="hybridMultilevel"/>
    <w:tmpl w:val="34A29D14"/>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0" w15:restartNumberingAfterBreak="0">
    <w:nsid w:val="7B4027EB"/>
    <w:multiLevelType w:val="hybridMultilevel"/>
    <w:tmpl w:val="E5F2090E"/>
    <w:lvl w:ilvl="0" w:tplc="7D7A3A3A">
      <w:start w:val="1"/>
      <w:numFmt w:val="bullet"/>
      <w:lvlText w:val="-"/>
      <w:lvlJc w:val="left"/>
      <w:pPr>
        <w:ind w:left="360" w:hanging="360"/>
      </w:pPr>
      <w:rPr>
        <w:rFonts w:ascii="Arial" w:hAnsi="Arial"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1" w15:restartNumberingAfterBreak="0">
    <w:nsid w:val="7B787C64"/>
    <w:multiLevelType w:val="hybridMultilevel"/>
    <w:tmpl w:val="A45281E6"/>
    <w:lvl w:ilvl="0" w:tplc="BE1E064A">
      <w:start w:val="1"/>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2" w15:restartNumberingAfterBreak="0">
    <w:nsid w:val="7BFC3CBF"/>
    <w:multiLevelType w:val="hybridMultilevel"/>
    <w:tmpl w:val="6D50ED2A"/>
    <w:lvl w:ilvl="0" w:tplc="3F04EC46">
      <w:start w:val="3"/>
      <w:numFmt w:val="bullet"/>
      <w:lvlText w:val="-"/>
      <w:lvlJc w:val="left"/>
      <w:pPr>
        <w:ind w:left="360" w:hanging="360"/>
      </w:pPr>
      <w:rPr>
        <w:rFonts w:ascii="Aptos" w:eastAsia="Times New Roman" w:hAnsi="Aptos"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3" w15:restartNumberingAfterBreak="0">
    <w:nsid w:val="7D241047"/>
    <w:multiLevelType w:val="hybridMultilevel"/>
    <w:tmpl w:val="2BEC4F0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4" w15:restartNumberingAfterBreak="0">
    <w:nsid w:val="7DDB0652"/>
    <w:multiLevelType w:val="hybridMultilevel"/>
    <w:tmpl w:val="74D8E2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5" w15:restartNumberingAfterBreak="0">
    <w:nsid w:val="7E485D2C"/>
    <w:multiLevelType w:val="hybridMultilevel"/>
    <w:tmpl w:val="72D6E1D2"/>
    <w:lvl w:ilvl="0" w:tplc="D4C421DE">
      <w:start w:val="1"/>
      <w:numFmt w:val="decimal"/>
      <w:lvlText w:val="%1."/>
      <w:lvlJc w:val="left"/>
      <w:pPr>
        <w:ind w:left="360" w:hanging="360"/>
      </w:pPr>
      <w:rPr>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6" w15:restartNumberingAfterBreak="0">
    <w:nsid w:val="7EFB3943"/>
    <w:multiLevelType w:val="hybridMultilevel"/>
    <w:tmpl w:val="008655D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7" w15:restartNumberingAfterBreak="0">
    <w:nsid w:val="7FEB2B83"/>
    <w:multiLevelType w:val="hybridMultilevel"/>
    <w:tmpl w:val="823A8826"/>
    <w:lvl w:ilvl="0" w:tplc="7D7A3A3A">
      <w:start w:val="1"/>
      <w:numFmt w:val="bullet"/>
      <w:lvlText w:val="-"/>
      <w:lvlJc w:val="left"/>
      <w:pPr>
        <w:ind w:left="720" w:hanging="360"/>
      </w:pPr>
      <w:rPr>
        <w:rFonts w:ascii="Arial" w:hAnsi="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8" w15:restartNumberingAfterBreak="0">
    <w:nsid w:val="7FFC3EB0"/>
    <w:multiLevelType w:val="hybridMultilevel"/>
    <w:tmpl w:val="28361218"/>
    <w:lvl w:ilvl="0" w:tplc="BE1E064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746300733">
    <w:abstractNumId w:val="80"/>
  </w:num>
  <w:num w:numId="2" w16cid:durableId="908925111">
    <w:abstractNumId w:val="97"/>
  </w:num>
  <w:num w:numId="3" w16cid:durableId="95565101">
    <w:abstractNumId w:val="108"/>
  </w:num>
  <w:num w:numId="4" w16cid:durableId="20055484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4531963">
    <w:abstractNumId w:val="27"/>
  </w:num>
  <w:num w:numId="6" w16cid:durableId="1411922585">
    <w:abstractNumId w:val="11"/>
  </w:num>
  <w:num w:numId="7" w16cid:durableId="1922372854">
    <w:abstractNumId w:val="75"/>
  </w:num>
  <w:num w:numId="8" w16cid:durableId="1694651028">
    <w:abstractNumId w:val="102"/>
  </w:num>
  <w:num w:numId="9" w16cid:durableId="14577561">
    <w:abstractNumId w:val="120"/>
  </w:num>
  <w:num w:numId="10" w16cid:durableId="990717045">
    <w:abstractNumId w:val="76"/>
  </w:num>
  <w:num w:numId="11" w16cid:durableId="676077248">
    <w:abstractNumId w:val="67"/>
  </w:num>
  <w:num w:numId="12" w16cid:durableId="115491355">
    <w:abstractNumId w:val="5"/>
  </w:num>
  <w:num w:numId="13" w16cid:durableId="1047489464">
    <w:abstractNumId w:val="13"/>
  </w:num>
  <w:num w:numId="14" w16cid:durableId="574633170">
    <w:abstractNumId w:val="159"/>
  </w:num>
  <w:num w:numId="15" w16cid:durableId="315188188">
    <w:abstractNumId w:val="4"/>
  </w:num>
  <w:num w:numId="16" w16cid:durableId="1653951079">
    <w:abstractNumId w:val="135"/>
  </w:num>
  <w:num w:numId="17" w16cid:durableId="361906295">
    <w:abstractNumId w:val="42"/>
  </w:num>
  <w:num w:numId="18" w16cid:durableId="1928613563">
    <w:abstractNumId w:val="119"/>
  </w:num>
  <w:num w:numId="19" w16cid:durableId="78061282">
    <w:abstractNumId w:val="33"/>
  </w:num>
  <w:num w:numId="20" w16cid:durableId="1564489963">
    <w:abstractNumId w:val="95"/>
  </w:num>
  <w:num w:numId="21" w16cid:durableId="1843347669">
    <w:abstractNumId w:val="58"/>
  </w:num>
  <w:num w:numId="22" w16cid:durableId="1662931624">
    <w:abstractNumId w:val="72"/>
  </w:num>
  <w:num w:numId="23" w16cid:durableId="20206996">
    <w:abstractNumId w:val="39"/>
  </w:num>
  <w:num w:numId="24" w16cid:durableId="1343701522">
    <w:abstractNumId w:val="57"/>
  </w:num>
  <w:num w:numId="25" w16cid:durableId="1718579115">
    <w:abstractNumId w:val="187"/>
  </w:num>
  <w:num w:numId="26" w16cid:durableId="1324549529">
    <w:abstractNumId w:val="74"/>
  </w:num>
  <w:num w:numId="27" w16cid:durableId="712772599">
    <w:abstractNumId w:val="18"/>
  </w:num>
  <w:num w:numId="28" w16cid:durableId="1027292874">
    <w:abstractNumId w:val="96"/>
  </w:num>
  <w:num w:numId="29" w16cid:durableId="1117943900">
    <w:abstractNumId w:val="197"/>
  </w:num>
  <w:num w:numId="30" w16cid:durableId="2046514666">
    <w:abstractNumId w:val="92"/>
  </w:num>
  <w:num w:numId="31" w16cid:durableId="1733383960">
    <w:abstractNumId w:val="184"/>
  </w:num>
  <w:num w:numId="32" w16cid:durableId="1257978543">
    <w:abstractNumId w:val="62"/>
  </w:num>
  <w:num w:numId="33" w16cid:durableId="568199224">
    <w:abstractNumId w:val="17"/>
  </w:num>
  <w:num w:numId="34" w16cid:durableId="1568035958">
    <w:abstractNumId w:val="37"/>
  </w:num>
  <w:num w:numId="35" w16cid:durableId="1724670153">
    <w:abstractNumId w:val="185"/>
  </w:num>
  <w:num w:numId="36" w16cid:durableId="197351096">
    <w:abstractNumId w:val="123"/>
  </w:num>
  <w:num w:numId="37" w16cid:durableId="297492109">
    <w:abstractNumId w:val="107"/>
  </w:num>
  <w:num w:numId="38" w16cid:durableId="104229001">
    <w:abstractNumId w:val="168"/>
  </w:num>
  <w:num w:numId="39" w16cid:durableId="741760440">
    <w:abstractNumId w:val="116"/>
  </w:num>
  <w:num w:numId="40" w16cid:durableId="1076166823">
    <w:abstractNumId w:val="112"/>
  </w:num>
  <w:num w:numId="41" w16cid:durableId="27487423">
    <w:abstractNumId w:val="98"/>
  </w:num>
  <w:num w:numId="42" w16cid:durableId="1862354145">
    <w:abstractNumId w:val="194"/>
  </w:num>
  <w:num w:numId="43" w16cid:durableId="1125151440">
    <w:abstractNumId w:val="31"/>
  </w:num>
  <w:num w:numId="44" w16cid:durableId="1112357115">
    <w:abstractNumId w:val="155"/>
  </w:num>
  <w:num w:numId="45" w16cid:durableId="112528337">
    <w:abstractNumId w:val="99"/>
  </w:num>
  <w:num w:numId="46" w16cid:durableId="220210547">
    <w:abstractNumId w:val="14"/>
  </w:num>
  <w:num w:numId="47" w16cid:durableId="1461724214">
    <w:abstractNumId w:val="165"/>
  </w:num>
  <w:num w:numId="48" w16cid:durableId="985620406">
    <w:abstractNumId w:val="156"/>
  </w:num>
  <w:num w:numId="49" w16cid:durableId="391075523">
    <w:abstractNumId w:val="15"/>
  </w:num>
  <w:num w:numId="50" w16cid:durableId="392310112">
    <w:abstractNumId w:val="132"/>
  </w:num>
  <w:num w:numId="51" w16cid:durableId="1946574067">
    <w:abstractNumId w:val="90"/>
  </w:num>
  <w:num w:numId="52" w16cid:durableId="577594448">
    <w:abstractNumId w:val="82"/>
  </w:num>
  <w:num w:numId="53" w16cid:durableId="620116712">
    <w:abstractNumId w:val="71"/>
  </w:num>
  <w:num w:numId="54" w16cid:durableId="493959600">
    <w:abstractNumId w:val="151"/>
  </w:num>
  <w:num w:numId="55" w16cid:durableId="463040468">
    <w:abstractNumId w:val="170"/>
  </w:num>
  <w:num w:numId="56" w16cid:durableId="110905320">
    <w:abstractNumId w:val="115"/>
  </w:num>
  <w:num w:numId="57" w16cid:durableId="1187789528">
    <w:abstractNumId w:val="127"/>
  </w:num>
  <w:num w:numId="58" w16cid:durableId="431048499">
    <w:abstractNumId w:val="103"/>
  </w:num>
  <w:num w:numId="59" w16cid:durableId="141390034">
    <w:abstractNumId w:val="160"/>
  </w:num>
  <w:num w:numId="60" w16cid:durableId="760101175">
    <w:abstractNumId w:val="117"/>
  </w:num>
  <w:num w:numId="61" w16cid:durableId="711855092">
    <w:abstractNumId w:val="171"/>
  </w:num>
  <w:num w:numId="62" w16cid:durableId="1333990924">
    <w:abstractNumId w:val="66"/>
  </w:num>
  <w:num w:numId="63" w16cid:durableId="215507724">
    <w:abstractNumId w:val="46"/>
  </w:num>
  <w:num w:numId="64" w16cid:durableId="212889667">
    <w:abstractNumId w:val="48"/>
  </w:num>
  <w:num w:numId="65" w16cid:durableId="240262117">
    <w:abstractNumId w:val="154"/>
  </w:num>
  <w:num w:numId="66" w16cid:durableId="1698920189">
    <w:abstractNumId w:val="125"/>
  </w:num>
  <w:num w:numId="67" w16cid:durableId="615596726">
    <w:abstractNumId w:val="56"/>
  </w:num>
  <w:num w:numId="68" w16cid:durableId="919216738">
    <w:abstractNumId w:val="140"/>
  </w:num>
  <w:num w:numId="69" w16cid:durableId="339049540">
    <w:abstractNumId w:val="139"/>
  </w:num>
  <w:num w:numId="70" w16cid:durableId="1444378078">
    <w:abstractNumId w:val="162"/>
  </w:num>
  <w:num w:numId="71" w16cid:durableId="1663967942">
    <w:abstractNumId w:val="25"/>
  </w:num>
  <w:num w:numId="72" w16cid:durableId="1993367206">
    <w:abstractNumId w:val="26"/>
  </w:num>
  <w:num w:numId="73" w16cid:durableId="522938315">
    <w:abstractNumId w:val="175"/>
  </w:num>
  <w:num w:numId="74" w16cid:durableId="2135361744">
    <w:abstractNumId w:val="50"/>
  </w:num>
  <w:num w:numId="75" w16cid:durableId="969750683">
    <w:abstractNumId w:val="111"/>
  </w:num>
  <w:num w:numId="76" w16cid:durableId="1259559576">
    <w:abstractNumId w:val="87"/>
  </w:num>
  <w:num w:numId="77" w16cid:durableId="4526909">
    <w:abstractNumId w:val="169"/>
  </w:num>
  <w:num w:numId="78" w16cid:durableId="2033145404">
    <w:abstractNumId w:val="49"/>
  </w:num>
  <w:num w:numId="79" w16cid:durableId="323167867">
    <w:abstractNumId w:val="198"/>
  </w:num>
  <w:num w:numId="80" w16cid:durableId="1852642458">
    <w:abstractNumId w:val="172"/>
  </w:num>
  <w:num w:numId="81" w16cid:durableId="1372533655">
    <w:abstractNumId w:val="41"/>
  </w:num>
  <w:num w:numId="82" w16cid:durableId="700591228">
    <w:abstractNumId w:val="60"/>
  </w:num>
  <w:num w:numId="83" w16cid:durableId="364790143">
    <w:abstractNumId w:val="193"/>
  </w:num>
  <w:num w:numId="84" w16cid:durableId="724332441">
    <w:abstractNumId w:val="79"/>
  </w:num>
  <w:num w:numId="85" w16cid:durableId="437678448">
    <w:abstractNumId w:val="94"/>
  </w:num>
  <w:num w:numId="86" w16cid:durableId="1048452073">
    <w:abstractNumId w:val="85"/>
  </w:num>
  <w:num w:numId="87" w16cid:durableId="25520890">
    <w:abstractNumId w:val="182"/>
  </w:num>
  <w:num w:numId="88" w16cid:durableId="236519950">
    <w:abstractNumId w:val="47"/>
  </w:num>
  <w:num w:numId="89" w16cid:durableId="323053011">
    <w:abstractNumId w:val="195"/>
  </w:num>
  <w:num w:numId="90" w16cid:durableId="2107845546">
    <w:abstractNumId w:val="130"/>
  </w:num>
  <w:num w:numId="91" w16cid:durableId="273362901">
    <w:abstractNumId w:val="38"/>
  </w:num>
  <w:num w:numId="92" w16cid:durableId="491146622">
    <w:abstractNumId w:val="36"/>
  </w:num>
  <w:num w:numId="93" w16cid:durableId="1026712147">
    <w:abstractNumId w:val="88"/>
  </w:num>
  <w:num w:numId="94" w16cid:durableId="335966057">
    <w:abstractNumId w:val="163"/>
  </w:num>
  <w:num w:numId="95" w16cid:durableId="2047868951">
    <w:abstractNumId w:val="83"/>
  </w:num>
  <w:num w:numId="96" w16cid:durableId="922422003">
    <w:abstractNumId w:val="145"/>
  </w:num>
  <w:num w:numId="97" w16cid:durableId="142357851">
    <w:abstractNumId w:val="183"/>
  </w:num>
  <w:num w:numId="98" w16cid:durableId="1507137912">
    <w:abstractNumId w:val="173"/>
  </w:num>
  <w:num w:numId="99" w16cid:durableId="1278564124">
    <w:abstractNumId w:val="109"/>
  </w:num>
  <w:num w:numId="100" w16cid:durableId="1904750505">
    <w:abstractNumId w:val="69"/>
  </w:num>
  <w:num w:numId="101" w16cid:durableId="1356073535">
    <w:abstractNumId w:val="188"/>
  </w:num>
  <w:num w:numId="102" w16cid:durableId="528567451">
    <w:abstractNumId w:val="68"/>
  </w:num>
  <w:num w:numId="103" w16cid:durableId="551234738">
    <w:abstractNumId w:val="21"/>
  </w:num>
  <w:num w:numId="104" w16cid:durableId="1293713344">
    <w:abstractNumId w:val="63"/>
  </w:num>
  <w:num w:numId="105" w16cid:durableId="867838781">
    <w:abstractNumId w:val="2"/>
  </w:num>
  <w:num w:numId="106" w16cid:durableId="648829031">
    <w:abstractNumId w:val="44"/>
  </w:num>
  <w:num w:numId="107" w16cid:durableId="1832255784">
    <w:abstractNumId w:val="152"/>
  </w:num>
  <w:num w:numId="108" w16cid:durableId="317543520">
    <w:abstractNumId w:val="104"/>
  </w:num>
  <w:num w:numId="109" w16cid:durableId="183597006">
    <w:abstractNumId w:val="190"/>
  </w:num>
  <w:num w:numId="110" w16cid:durableId="969481994">
    <w:abstractNumId w:val="121"/>
  </w:num>
  <w:num w:numId="111" w16cid:durableId="349917630">
    <w:abstractNumId w:val="35"/>
  </w:num>
  <w:num w:numId="112" w16cid:durableId="143594693">
    <w:abstractNumId w:val="141"/>
  </w:num>
  <w:num w:numId="113" w16cid:durableId="1597982419">
    <w:abstractNumId w:val="86"/>
  </w:num>
  <w:num w:numId="114" w16cid:durableId="44989422">
    <w:abstractNumId w:val="118"/>
  </w:num>
  <w:num w:numId="115" w16cid:durableId="2048598347">
    <w:abstractNumId w:val="158"/>
  </w:num>
  <w:num w:numId="116" w16cid:durableId="1251351339">
    <w:abstractNumId w:val="176"/>
  </w:num>
  <w:num w:numId="117" w16cid:durableId="143553026">
    <w:abstractNumId w:val="137"/>
  </w:num>
  <w:num w:numId="118" w16cid:durableId="639111533">
    <w:abstractNumId w:val="105"/>
  </w:num>
  <w:num w:numId="119" w16cid:durableId="471022889">
    <w:abstractNumId w:val="28"/>
  </w:num>
  <w:num w:numId="120" w16cid:durableId="1937667907">
    <w:abstractNumId w:val="29"/>
  </w:num>
  <w:num w:numId="121" w16cid:durableId="20133565">
    <w:abstractNumId w:val="77"/>
  </w:num>
  <w:num w:numId="122" w16cid:durableId="925654687">
    <w:abstractNumId w:val="131"/>
  </w:num>
  <w:num w:numId="123" w16cid:durableId="1299341321">
    <w:abstractNumId w:val="196"/>
  </w:num>
  <w:num w:numId="124" w16cid:durableId="701706981">
    <w:abstractNumId w:val="124"/>
  </w:num>
  <w:num w:numId="125" w16cid:durableId="728070038">
    <w:abstractNumId w:val="10"/>
  </w:num>
  <w:num w:numId="126" w16cid:durableId="1744713967">
    <w:abstractNumId w:val="147"/>
  </w:num>
  <w:num w:numId="127" w16cid:durableId="422335220">
    <w:abstractNumId w:val="110"/>
  </w:num>
  <w:num w:numId="128" w16cid:durableId="230652331">
    <w:abstractNumId w:val="138"/>
  </w:num>
  <w:num w:numId="129" w16cid:durableId="40446649">
    <w:abstractNumId w:val="51"/>
  </w:num>
  <w:num w:numId="130" w16cid:durableId="95100432">
    <w:abstractNumId w:val="0"/>
  </w:num>
  <w:num w:numId="131" w16cid:durableId="1187401515">
    <w:abstractNumId w:val="174"/>
  </w:num>
  <w:num w:numId="132" w16cid:durableId="1458990870">
    <w:abstractNumId w:val="167"/>
  </w:num>
  <w:num w:numId="133" w16cid:durableId="1587960850">
    <w:abstractNumId w:val="144"/>
  </w:num>
  <w:num w:numId="134" w16cid:durableId="591158291">
    <w:abstractNumId w:val="32"/>
  </w:num>
  <w:num w:numId="135" w16cid:durableId="414665668">
    <w:abstractNumId w:val="150"/>
  </w:num>
  <w:num w:numId="136" w16cid:durableId="926764299">
    <w:abstractNumId w:val="180"/>
  </w:num>
  <w:num w:numId="137" w16cid:durableId="1223785030">
    <w:abstractNumId w:val="70"/>
  </w:num>
  <w:num w:numId="138" w16cid:durableId="751195680">
    <w:abstractNumId w:val="114"/>
  </w:num>
  <w:num w:numId="139" w16cid:durableId="2124883096">
    <w:abstractNumId w:val="7"/>
  </w:num>
  <w:num w:numId="140" w16cid:durableId="977806255">
    <w:abstractNumId w:val="81"/>
  </w:num>
  <w:num w:numId="141" w16cid:durableId="1884366209">
    <w:abstractNumId w:val="12"/>
  </w:num>
  <w:num w:numId="142" w16cid:durableId="1141848467">
    <w:abstractNumId w:val="177"/>
  </w:num>
  <w:num w:numId="143" w16cid:durableId="1974091686">
    <w:abstractNumId w:val="178"/>
  </w:num>
  <w:num w:numId="144" w16cid:durableId="1780446643">
    <w:abstractNumId w:val="43"/>
  </w:num>
  <w:num w:numId="145" w16cid:durableId="1699428813">
    <w:abstractNumId w:val="34"/>
  </w:num>
  <w:num w:numId="146" w16cid:durableId="1135561564">
    <w:abstractNumId w:val="106"/>
  </w:num>
  <w:num w:numId="147" w16cid:durableId="1944193310">
    <w:abstractNumId w:val="101"/>
  </w:num>
  <w:num w:numId="148" w16cid:durableId="983971260">
    <w:abstractNumId w:val="59"/>
  </w:num>
  <w:num w:numId="149" w16cid:durableId="1703169681">
    <w:abstractNumId w:val="143"/>
  </w:num>
  <w:num w:numId="150" w16cid:durableId="697900319">
    <w:abstractNumId w:val="157"/>
  </w:num>
  <w:num w:numId="151" w16cid:durableId="1231386584">
    <w:abstractNumId w:val="166"/>
  </w:num>
  <w:num w:numId="152" w16cid:durableId="1994946436">
    <w:abstractNumId w:val="126"/>
  </w:num>
  <w:num w:numId="153" w16cid:durableId="405301522">
    <w:abstractNumId w:val="53"/>
  </w:num>
  <w:num w:numId="154" w16cid:durableId="575750279">
    <w:abstractNumId w:val="122"/>
  </w:num>
  <w:num w:numId="155" w16cid:durableId="227543392">
    <w:abstractNumId w:val="164"/>
  </w:num>
  <w:num w:numId="156" w16cid:durableId="285623092">
    <w:abstractNumId w:val="161"/>
  </w:num>
  <w:num w:numId="157" w16cid:durableId="173150871">
    <w:abstractNumId w:val="136"/>
  </w:num>
  <w:num w:numId="158" w16cid:durableId="868447026">
    <w:abstractNumId w:val="23"/>
  </w:num>
  <w:num w:numId="159" w16cid:durableId="1267344893">
    <w:abstractNumId w:val="65"/>
  </w:num>
  <w:num w:numId="160" w16cid:durableId="1964380324">
    <w:abstractNumId w:val="9"/>
  </w:num>
  <w:num w:numId="161" w16cid:durableId="710418223">
    <w:abstractNumId w:val="181"/>
  </w:num>
  <w:num w:numId="162" w16cid:durableId="1588345010">
    <w:abstractNumId w:val="129"/>
  </w:num>
  <w:num w:numId="163" w16cid:durableId="1254320505">
    <w:abstractNumId w:val="55"/>
  </w:num>
  <w:num w:numId="164" w16cid:durableId="106581983">
    <w:abstractNumId w:val="153"/>
  </w:num>
  <w:num w:numId="165" w16cid:durableId="982538454">
    <w:abstractNumId w:val="133"/>
  </w:num>
  <w:num w:numId="166" w16cid:durableId="1438522429">
    <w:abstractNumId w:val="179"/>
  </w:num>
  <w:num w:numId="167" w16cid:durableId="1014722682">
    <w:abstractNumId w:val="134"/>
  </w:num>
  <w:num w:numId="168" w16cid:durableId="1182747457">
    <w:abstractNumId w:val="19"/>
  </w:num>
  <w:num w:numId="169" w16cid:durableId="1255286249">
    <w:abstractNumId w:val="91"/>
  </w:num>
  <w:num w:numId="170" w16cid:durableId="1329018402">
    <w:abstractNumId w:val="20"/>
  </w:num>
  <w:num w:numId="171" w16cid:durableId="319308786">
    <w:abstractNumId w:val="6"/>
  </w:num>
  <w:num w:numId="172" w16cid:durableId="697464409">
    <w:abstractNumId w:val="3"/>
  </w:num>
  <w:num w:numId="173" w16cid:durableId="383141308">
    <w:abstractNumId w:val="1"/>
  </w:num>
  <w:num w:numId="174" w16cid:durableId="617034255">
    <w:abstractNumId w:val="40"/>
  </w:num>
  <w:num w:numId="175" w16cid:durableId="37247824">
    <w:abstractNumId w:val="128"/>
  </w:num>
  <w:num w:numId="176" w16cid:durableId="2136287126">
    <w:abstractNumId w:val="148"/>
  </w:num>
  <w:num w:numId="177" w16cid:durableId="1990674196">
    <w:abstractNumId w:val="52"/>
  </w:num>
  <w:num w:numId="178" w16cid:durableId="558784528">
    <w:abstractNumId w:val="61"/>
  </w:num>
  <w:num w:numId="179" w16cid:durableId="1158349647">
    <w:abstractNumId w:val="24"/>
  </w:num>
  <w:num w:numId="180" w16cid:durableId="1382050679">
    <w:abstractNumId w:val="186"/>
  </w:num>
  <w:num w:numId="181" w16cid:durableId="1504928254">
    <w:abstractNumId w:val="73"/>
  </w:num>
  <w:num w:numId="182" w16cid:durableId="347952063">
    <w:abstractNumId w:val="54"/>
  </w:num>
  <w:num w:numId="183" w16cid:durableId="1517160619">
    <w:abstractNumId w:val="113"/>
  </w:num>
  <w:num w:numId="184" w16cid:durableId="831022397">
    <w:abstractNumId w:val="89"/>
  </w:num>
  <w:num w:numId="185" w16cid:durableId="662900223">
    <w:abstractNumId w:val="45"/>
  </w:num>
  <w:num w:numId="186" w16cid:durableId="1478381442">
    <w:abstractNumId w:val="8"/>
  </w:num>
  <w:num w:numId="187" w16cid:durableId="567154205">
    <w:abstractNumId w:val="30"/>
  </w:num>
  <w:num w:numId="188" w16cid:durableId="551158370">
    <w:abstractNumId w:val="16"/>
  </w:num>
  <w:num w:numId="189" w16cid:durableId="564953046">
    <w:abstractNumId w:val="189"/>
  </w:num>
  <w:num w:numId="190" w16cid:durableId="431970346">
    <w:abstractNumId w:val="191"/>
  </w:num>
  <w:num w:numId="191" w16cid:durableId="1326743514">
    <w:abstractNumId w:val="149"/>
  </w:num>
  <w:num w:numId="192" w16cid:durableId="804617650">
    <w:abstractNumId w:val="142"/>
  </w:num>
  <w:num w:numId="193" w16cid:durableId="1257978622">
    <w:abstractNumId w:val="146"/>
  </w:num>
  <w:num w:numId="194" w16cid:durableId="1742017494">
    <w:abstractNumId w:val="84"/>
  </w:num>
  <w:num w:numId="195" w16cid:durableId="815923746">
    <w:abstractNumId w:val="22"/>
  </w:num>
  <w:num w:numId="196" w16cid:durableId="43062654">
    <w:abstractNumId w:val="93"/>
  </w:num>
  <w:num w:numId="197" w16cid:durableId="1534725581">
    <w:abstractNumId w:val="78"/>
  </w:num>
  <w:num w:numId="198" w16cid:durableId="1670332313">
    <w:abstractNumId w:val="64"/>
  </w:num>
  <w:num w:numId="199" w16cid:durableId="1475639670">
    <w:abstractNumId w:val="19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61A"/>
    <w:rsid w:val="00000355"/>
    <w:rsid w:val="00001238"/>
    <w:rsid w:val="0000261A"/>
    <w:rsid w:val="000053F1"/>
    <w:rsid w:val="00005E8D"/>
    <w:rsid w:val="000068DC"/>
    <w:rsid w:val="00012C39"/>
    <w:rsid w:val="000151E3"/>
    <w:rsid w:val="0001567D"/>
    <w:rsid w:val="000166AA"/>
    <w:rsid w:val="00016764"/>
    <w:rsid w:val="0001713F"/>
    <w:rsid w:val="00017715"/>
    <w:rsid w:val="00017CDC"/>
    <w:rsid w:val="00020DDD"/>
    <w:rsid w:val="000214D2"/>
    <w:rsid w:val="00023A88"/>
    <w:rsid w:val="000274C0"/>
    <w:rsid w:val="0003082C"/>
    <w:rsid w:val="000312D4"/>
    <w:rsid w:val="0003214D"/>
    <w:rsid w:val="00033400"/>
    <w:rsid w:val="00033642"/>
    <w:rsid w:val="000344CD"/>
    <w:rsid w:val="00037D15"/>
    <w:rsid w:val="000418D0"/>
    <w:rsid w:val="0004217B"/>
    <w:rsid w:val="00042804"/>
    <w:rsid w:val="00042A97"/>
    <w:rsid w:val="00043ACB"/>
    <w:rsid w:val="00045C06"/>
    <w:rsid w:val="00045F85"/>
    <w:rsid w:val="000501E9"/>
    <w:rsid w:val="000516E7"/>
    <w:rsid w:val="00051DA8"/>
    <w:rsid w:val="00053091"/>
    <w:rsid w:val="00055A05"/>
    <w:rsid w:val="00055DB0"/>
    <w:rsid w:val="000573D4"/>
    <w:rsid w:val="0005788C"/>
    <w:rsid w:val="000613F1"/>
    <w:rsid w:val="000617F5"/>
    <w:rsid w:val="00061FD3"/>
    <w:rsid w:val="00063027"/>
    <w:rsid w:val="00071417"/>
    <w:rsid w:val="0007369A"/>
    <w:rsid w:val="00073E86"/>
    <w:rsid w:val="0007561E"/>
    <w:rsid w:val="00076928"/>
    <w:rsid w:val="00076CEA"/>
    <w:rsid w:val="000771E2"/>
    <w:rsid w:val="0008052A"/>
    <w:rsid w:val="00080A6E"/>
    <w:rsid w:val="00083946"/>
    <w:rsid w:val="00083E79"/>
    <w:rsid w:val="0008421D"/>
    <w:rsid w:val="00084DAB"/>
    <w:rsid w:val="000854BC"/>
    <w:rsid w:val="00087154"/>
    <w:rsid w:val="00091122"/>
    <w:rsid w:val="00095660"/>
    <w:rsid w:val="0009754D"/>
    <w:rsid w:val="000A3D3E"/>
    <w:rsid w:val="000A4B3E"/>
    <w:rsid w:val="000A5242"/>
    <w:rsid w:val="000A5593"/>
    <w:rsid w:val="000A5627"/>
    <w:rsid w:val="000A7238"/>
    <w:rsid w:val="000A7362"/>
    <w:rsid w:val="000A7A37"/>
    <w:rsid w:val="000A7CA1"/>
    <w:rsid w:val="000B184C"/>
    <w:rsid w:val="000B1E3F"/>
    <w:rsid w:val="000B3A3C"/>
    <w:rsid w:val="000B6FE9"/>
    <w:rsid w:val="000C042B"/>
    <w:rsid w:val="000C06E0"/>
    <w:rsid w:val="000C23D9"/>
    <w:rsid w:val="000C341B"/>
    <w:rsid w:val="000C559F"/>
    <w:rsid w:val="000C5F6B"/>
    <w:rsid w:val="000C6AE0"/>
    <w:rsid w:val="000C74B1"/>
    <w:rsid w:val="000C7E88"/>
    <w:rsid w:val="000D03A9"/>
    <w:rsid w:val="000D0446"/>
    <w:rsid w:val="000D066C"/>
    <w:rsid w:val="000D0989"/>
    <w:rsid w:val="000D0D93"/>
    <w:rsid w:val="000D2337"/>
    <w:rsid w:val="000D2658"/>
    <w:rsid w:val="000D27A5"/>
    <w:rsid w:val="000D2F7D"/>
    <w:rsid w:val="000D399A"/>
    <w:rsid w:val="000D3C33"/>
    <w:rsid w:val="000D3E05"/>
    <w:rsid w:val="000D496D"/>
    <w:rsid w:val="000D6F79"/>
    <w:rsid w:val="000E07E6"/>
    <w:rsid w:val="000E0FB1"/>
    <w:rsid w:val="000E1700"/>
    <w:rsid w:val="000E3091"/>
    <w:rsid w:val="000E37D4"/>
    <w:rsid w:val="000E3D98"/>
    <w:rsid w:val="000E4D36"/>
    <w:rsid w:val="000E69E7"/>
    <w:rsid w:val="000E6CE5"/>
    <w:rsid w:val="000F0AAC"/>
    <w:rsid w:val="000F0F98"/>
    <w:rsid w:val="000F1117"/>
    <w:rsid w:val="000F3173"/>
    <w:rsid w:val="000F364F"/>
    <w:rsid w:val="000F3DE9"/>
    <w:rsid w:val="000F425C"/>
    <w:rsid w:val="000F5B99"/>
    <w:rsid w:val="000F6AE9"/>
    <w:rsid w:val="0010086A"/>
    <w:rsid w:val="00101681"/>
    <w:rsid w:val="00101B3D"/>
    <w:rsid w:val="00103BBE"/>
    <w:rsid w:val="0010671F"/>
    <w:rsid w:val="00110777"/>
    <w:rsid w:val="00112193"/>
    <w:rsid w:val="00112B1F"/>
    <w:rsid w:val="00112C77"/>
    <w:rsid w:val="00113B40"/>
    <w:rsid w:val="00114B61"/>
    <w:rsid w:val="00115E6F"/>
    <w:rsid w:val="00116885"/>
    <w:rsid w:val="00121D9A"/>
    <w:rsid w:val="00123209"/>
    <w:rsid w:val="00123E54"/>
    <w:rsid w:val="001241D3"/>
    <w:rsid w:val="00125252"/>
    <w:rsid w:val="00125775"/>
    <w:rsid w:val="00125846"/>
    <w:rsid w:val="001259AD"/>
    <w:rsid w:val="00127248"/>
    <w:rsid w:val="00127B2D"/>
    <w:rsid w:val="0013107D"/>
    <w:rsid w:val="0013218C"/>
    <w:rsid w:val="00132549"/>
    <w:rsid w:val="0013283E"/>
    <w:rsid w:val="00132E6A"/>
    <w:rsid w:val="001357B2"/>
    <w:rsid w:val="001360CF"/>
    <w:rsid w:val="00136E9A"/>
    <w:rsid w:val="001372F8"/>
    <w:rsid w:val="001375EC"/>
    <w:rsid w:val="001379C2"/>
    <w:rsid w:val="00140EBC"/>
    <w:rsid w:val="00142D56"/>
    <w:rsid w:val="0014556C"/>
    <w:rsid w:val="001469EC"/>
    <w:rsid w:val="00147C00"/>
    <w:rsid w:val="00147D1C"/>
    <w:rsid w:val="001507B5"/>
    <w:rsid w:val="001613E6"/>
    <w:rsid w:val="001636AA"/>
    <w:rsid w:val="00164691"/>
    <w:rsid w:val="001647C6"/>
    <w:rsid w:val="00164D90"/>
    <w:rsid w:val="00164D99"/>
    <w:rsid w:val="001661D7"/>
    <w:rsid w:val="00171E3D"/>
    <w:rsid w:val="001727B4"/>
    <w:rsid w:val="00172F1E"/>
    <w:rsid w:val="00174338"/>
    <w:rsid w:val="00174804"/>
    <w:rsid w:val="0017596B"/>
    <w:rsid w:val="00175EFC"/>
    <w:rsid w:val="00176218"/>
    <w:rsid w:val="0017671A"/>
    <w:rsid w:val="00176894"/>
    <w:rsid w:val="001807C9"/>
    <w:rsid w:val="001809FF"/>
    <w:rsid w:val="001841FB"/>
    <w:rsid w:val="00185E8C"/>
    <w:rsid w:val="00186058"/>
    <w:rsid w:val="00186107"/>
    <w:rsid w:val="00187520"/>
    <w:rsid w:val="00187C66"/>
    <w:rsid w:val="00192182"/>
    <w:rsid w:val="001926D4"/>
    <w:rsid w:val="0019502F"/>
    <w:rsid w:val="001956A8"/>
    <w:rsid w:val="001A0D36"/>
    <w:rsid w:val="001A1121"/>
    <w:rsid w:val="001A16EA"/>
    <w:rsid w:val="001A1FF9"/>
    <w:rsid w:val="001A2801"/>
    <w:rsid w:val="001B0494"/>
    <w:rsid w:val="001B062A"/>
    <w:rsid w:val="001B2508"/>
    <w:rsid w:val="001B55C9"/>
    <w:rsid w:val="001B64D0"/>
    <w:rsid w:val="001B6622"/>
    <w:rsid w:val="001B67CE"/>
    <w:rsid w:val="001B6AE1"/>
    <w:rsid w:val="001C0B24"/>
    <w:rsid w:val="001C1FC5"/>
    <w:rsid w:val="001C23E5"/>
    <w:rsid w:val="001C245C"/>
    <w:rsid w:val="001C445E"/>
    <w:rsid w:val="001C5B8E"/>
    <w:rsid w:val="001C6EE2"/>
    <w:rsid w:val="001C7081"/>
    <w:rsid w:val="001D3669"/>
    <w:rsid w:val="001D3923"/>
    <w:rsid w:val="001D4C1F"/>
    <w:rsid w:val="001D525E"/>
    <w:rsid w:val="001D6BCF"/>
    <w:rsid w:val="001D7307"/>
    <w:rsid w:val="001E0A29"/>
    <w:rsid w:val="001E2902"/>
    <w:rsid w:val="001E2A98"/>
    <w:rsid w:val="001E3604"/>
    <w:rsid w:val="001E481F"/>
    <w:rsid w:val="001E4DDD"/>
    <w:rsid w:val="001E58F4"/>
    <w:rsid w:val="001E6083"/>
    <w:rsid w:val="001F216D"/>
    <w:rsid w:val="001F2844"/>
    <w:rsid w:val="001F2D76"/>
    <w:rsid w:val="001F4B90"/>
    <w:rsid w:val="001F5B02"/>
    <w:rsid w:val="001F5EF8"/>
    <w:rsid w:val="001F5F38"/>
    <w:rsid w:val="001F6564"/>
    <w:rsid w:val="001F686F"/>
    <w:rsid w:val="001F7F73"/>
    <w:rsid w:val="002019B6"/>
    <w:rsid w:val="00202A77"/>
    <w:rsid w:val="00204EA3"/>
    <w:rsid w:val="00206880"/>
    <w:rsid w:val="0021011F"/>
    <w:rsid w:val="00210B83"/>
    <w:rsid w:val="00211EFB"/>
    <w:rsid w:val="00213AFD"/>
    <w:rsid w:val="00214921"/>
    <w:rsid w:val="002150E9"/>
    <w:rsid w:val="0021567A"/>
    <w:rsid w:val="0021675C"/>
    <w:rsid w:val="00220EAA"/>
    <w:rsid w:val="0022280E"/>
    <w:rsid w:val="002231DD"/>
    <w:rsid w:val="0022342D"/>
    <w:rsid w:val="00224B49"/>
    <w:rsid w:val="0022577B"/>
    <w:rsid w:val="00225E06"/>
    <w:rsid w:val="0022672C"/>
    <w:rsid w:val="00226F81"/>
    <w:rsid w:val="00227C6C"/>
    <w:rsid w:val="00235000"/>
    <w:rsid w:val="00235DF7"/>
    <w:rsid w:val="002371A9"/>
    <w:rsid w:val="00237FED"/>
    <w:rsid w:val="002411A2"/>
    <w:rsid w:val="00241EED"/>
    <w:rsid w:val="0024219D"/>
    <w:rsid w:val="00242D18"/>
    <w:rsid w:val="00243D9A"/>
    <w:rsid w:val="00244AA6"/>
    <w:rsid w:val="0024510C"/>
    <w:rsid w:val="002457B6"/>
    <w:rsid w:val="0024780A"/>
    <w:rsid w:val="00247D4F"/>
    <w:rsid w:val="00247F52"/>
    <w:rsid w:val="00250F54"/>
    <w:rsid w:val="00251DB4"/>
    <w:rsid w:val="00254B4F"/>
    <w:rsid w:val="00255419"/>
    <w:rsid w:val="00255C50"/>
    <w:rsid w:val="0025672B"/>
    <w:rsid w:val="00256AFC"/>
    <w:rsid w:val="00260148"/>
    <w:rsid w:val="0026048C"/>
    <w:rsid w:val="00260F00"/>
    <w:rsid w:val="0026266E"/>
    <w:rsid w:val="002636C9"/>
    <w:rsid w:val="00263DEF"/>
    <w:rsid w:val="00264284"/>
    <w:rsid w:val="002646B7"/>
    <w:rsid w:val="0026502D"/>
    <w:rsid w:val="00265AE3"/>
    <w:rsid w:val="00267471"/>
    <w:rsid w:val="002674E4"/>
    <w:rsid w:val="0026779B"/>
    <w:rsid w:val="00267EE7"/>
    <w:rsid w:val="00270F5E"/>
    <w:rsid w:val="00271CE5"/>
    <w:rsid w:val="00272DD6"/>
    <w:rsid w:val="00273863"/>
    <w:rsid w:val="00273BC4"/>
    <w:rsid w:val="00274339"/>
    <w:rsid w:val="00275988"/>
    <w:rsid w:val="00275C0F"/>
    <w:rsid w:val="002803CA"/>
    <w:rsid w:val="00280D6F"/>
    <w:rsid w:val="002814F0"/>
    <w:rsid w:val="00282020"/>
    <w:rsid w:val="0028690B"/>
    <w:rsid w:val="00287A3C"/>
    <w:rsid w:val="00290077"/>
    <w:rsid w:val="00291765"/>
    <w:rsid w:val="00291CC3"/>
    <w:rsid w:val="00292778"/>
    <w:rsid w:val="002937F1"/>
    <w:rsid w:val="00293900"/>
    <w:rsid w:val="00294772"/>
    <w:rsid w:val="00294B4A"/>
    <w:rsid w:val="00294F94"/>
    <w:rsid w:val="00295093"/>
    <w:rsid w:val="002965F2"/>
    <w:rsid w:val="002A13D7"/>
    <w:rsid w:val="002A3807"/>
    <w:rsid w:val="002A625C"/>
    <w:rsid w:val="002B1D2E"/>
    <w:rsid w:val="002B25F7"/>
    <w:rsid w:val="002B2A0B"/>
    <w:rsid w:val="002B37FB"/>
    <w:rsid w:val="002B6603"/>
    <w:rsid w:val="002B72A8"/>
    <w:rsid w:val="002C0490"/>
    <w:rsid w:val="002C129D"/>
    <w:rsid w:val="002C282B"/>
    <w:rsid w:val="002C2B26"/>
    <w:rsid w:val="002C31F3"/>
    <w:rsid w:val="002C439B"/>
    <w:rsid w:val="002C4ADA"/>
    <w:rsid w:val="002C7DBD"/>
    <w:rsid w:val="002D007C"/>
    <w:rsid w:val="002D0AF3"/>
    <w:rsid w:val="002D1C02"/>
    <w:rsid w:val="002D29D1"/>
    <w:rsid w:val="002D31AE"/>
    <w:rsid w:val="002D439F"/>
    <w:rsid w:val="002D456E"/>
    <w:rsid w:val="002D486D"/>
    <w:rsid w:val="002D509A"/>
    <w:rsid w:val="002D5701"/>
    <w:rsid w:val="002E0C07"/>
    <w:rsid w:val="002E1B4D"/>
    <w:rsid w:val="002E3898"/>
    <w:rsid w:val="002E546B"/>
    <w:rsid w:val="002E59E9"/>
    <w:rsid w:val="002E5DF9"/>
    <w:rsid w:val="002E6D92"/>
    <w:rsid w:val="002E74F9"/>
    <w:rsid w:val="002F05B9"/>
    <w:rsid w:val="002F0724"/>
    <w:rsid w:val="002F440B"/>
    <w:rsid w:val="002F474C"/>
    <w:rsid w:val="002F62C8"/>
    <w:rsid w:val="002F7830"/>
    <w:rsid w:val="003010BB"/>
    <w:rsid w:val="00302311"/>
    <w:rsid w:val="00305114"/>
    <w:rsid w:val="003053BC"/>
    <w:rsid w:val="0030698E"/>
    <w:rsid w:val="00306BEF"/>
    <w:rsid w:val="00307365"/>
    <w:rsid w:val="00310893"/>
    <w:rsid w:val="003112B1"/>
    <w:rsid w:val="00311FF6"/>
    <w:rsid w:val="00312A0A"/>
    <w:rsid w:val="0031365F"/>
    <w:rsid w:val="0031370D"/>
    <w:rsid w:val="00314081"/>
    <w:rsid w:val="003154DC"/>
    <w:rsid w:val="003204DA"/>
    <w:rsid w:val="003230E7"/>
    <w:rsid w:val="003234B0"/>
    <w:rsid w:val="0032434A"/>
    <w:rsid w:val="0032481F"/>
    <w:rsid w:val="00324E82"/>
    <w:rsid w:val="00326475"/>
    <w:rsid w:val="003272E2"/>
    <w:rsid w:val="0033046C"/>
    <w:rsid w:val="003304F7"/>
    <w:rsid w:val="00332491"/>
    <w:rsid w:val="0033435E"/>
    <w:rsid w:val="00334654"/>
    <w:rsid w:val="00335712"/>
    <w:rsid w:val="00335769"/>
    <w:rsid w:val="003363F3"/>
    <w:rsid w:val="00337C27"/>
    <w:rsid w:val="00337EEE"/>
    <w:rsid w:val="00342652"/>
    <w:rsid w:val="00344616"/>
    <w:rsid w:val="00345289"/>
    <w:rsid w:val="003466A9"/>
    <w:rsid w:val="00350110"/>
    <w:rsid w:val="00350164"/>
    <w:rsid w:val="00350CD8"/>
    <w:rsid w:val="00351279"/>
    <w:rsid w:val="003539EA"/>
    <w:rsid w:val="00354FB4"/>
    <w:rsid w:val="003577EE"/>
    <w:rsid w:val="003636BF"/>
    <w:rsid w:val="00363966"/>
    <w:rsid w:val="00364187"/>
    <w:rsid w:val="00366D3D"/>
    <w:rsid w:val="0036704C"/>
    <w:rsid w:val="00367F98"/>
    <w:rsid w:val="003705A1"/>
    <w:rsid w:val="00370CA3"/>
    <w:rsid w:val="00371D4A"/>
    <w:rsid w:val="00373562"/>
    <w:rsid w:val="0037399F"/>
    <w:rsid w:val="00373A4F"/>
    <w:rsid w:val="00374390"/>
    <w:rsid w:val="0037479F"/>
    <w:rsid w:val="00375968"/>
    <w:rsid w:val="00375AEF"/>
    <w:rsid w:val="0037739E"/>
    <w:rsid w:val="00377B09"/>
    <w:rsid w:val="003819E1"/>
    <w:rsid w:val="003845B4"/>
    <w:rsid w:val="00384B55"/>
    <w:rsid w:val="00385203"/>
    <w:rsid w:val="003854A3"/>
    <w:rsid w:val="00385E6C"/>
    <w:rsid w:val="00386531"/>
    <w:rsid w:val="00387B1A"/>
    <w:rsid w:val="0039070A"/>
    <w:rsid w:val="00391439"/>
    <w:rsid w:val="003922DA"/>
    <w:rsid w:val="00392BD8"/>
    <w:rsid w:val="00392D01"/>
    <w:rsid w:val="00392E7B"/>
    <w:rsid w:val="003946D8"/>
    <w:rsid w:val="00395423"/>
    <w:rsid w:val="0039581F"/>
    <w:rsid w:val="00396AD7"/>
    <w:rsid w:val="003974D3"/>
    <w:rsid w:val="00397542"/>
    <w:rsid w:val="00397D63"/>
    <w:rsid w:val="003A0468"/>
    <w:rsid w:val="003A1D86"/>
    <w:rsid w:val="003A1D90"/>
    <w:rsid w:val="003A222C"/>
    <w:rsid w:val="003A2751"/>
    <w:rsid w:val="003A4DE9"/>
    <w:rsid w:val="003A5E6B"/>
    <w:rsid w:val="003A68E2"/>
    <w:rsid w:val="003B03FA"/>
    <w:rsid w:val="003B2BE0"/>
    <w:rsid w:val="003B3D19"/>
    <w:rsid w:val="003B515A"/>
    <w:rsid w:val="003B5610"/>
    <w:rsid w:val="003B7184"/>
    <w:rsid w:val="003B76E9"/>
    <w:rsid w:val="003C062C"/>
    <w:rsid w:val="003C0A1D"/>
    <w:rsid w:val="003C294F"/>
    <w:rsid w:val="003C3859"/>
    <w:rsid w:val="003C43AA"/>
    <w:rsid w:val="003C482E"/>
    <w:rsid w:val="003C5236"/>
    <w:rsid w:val="003C57A4"/>
    <w:rsid w:val="003C6DFC"/>
    <w:rsid w:val="003C7206"/>
    <w:rsid w:val="003D0E49"/>
    <w:rsid w:val="003D13E8"/>
    <w:rsid w:val="003D184D"/>
    <w:rsid w:val="003D3723"/>
    <w:rsid w:val="003E08C4"/>
    <w:rsid w:val="003E1B88"/>
    <w:rsid w:val="003E1C74"/>
    <w:rsid w:val="003E26BD"/>
    <w:rsid w:val="003E37FE"/>
    <w:rsid w:val="003E4054"/>
    <w:rsid w:val="003E40C8"/>
    <w:rsid w:val="003E7210"/>
    <w:rsid w:val="003F3234"/>
    <w:rsid w:val="003F441A"/>
    <w:rsid w:val="003F5646"/>
    <w:rsid w:val="003F7789"/>
    <w:rsid w:val="00402054"/>
    <w:rsid w:val="00404928"/>
    <w:rsid w:val="00410847"/>
    <w:rsid w:val="00413F46"/>
    <w:rsid w:val="00414283"/>
    <w:rsid w:val="00417728"/>
    <w:rsid w:val="00420A91"/>
    <w:rsid w:val="00421314"/>
    <w:rsid w:val="0042266D"/>
    <w:rsid w:val="00422C0E"/>
    <w:rsid w:val="00422C8E"/>
    <w:rsid w:val="0042334F"/>
    <w:rsid w:val="0042379F"/>
    <w:rsid w:val="00424BB4"/>
    <w:rsid w:val="00427CD1"/>
    <w:rsid w:val="00431337"/>
    <w:rsid w:val="00431670"/>
    <w:rsid w:val="00432EA5"/>
    <w:rsid w:val="004330F0"/>
    <w:rsid w:val="004347CA"/>
    <w:rsid w:val="004348E2"/>
    <w:rsid w:val="00435439"/>
    <w:rsid w:val="00441B5F"/>
    <w:rsid w:val="00442359"/>
    <w:rsid w:val="0044352C"/>
    <w:rsid w:val="00444273"/>
    <w:rsid w:val="0044633B"/>
    <w:rsid w:val="004466E6"/>
    <w:rsid w:val="00446999"/>
    <w:rsid w:val="00447421"/>
    <w:rsid w:val="00450A41"/>
    <w:rsid w:val="00450FFA"/>
    <w:rsid w:val="00452098"/>
    <w:rsid w:val="00452216"/>
    <w:rsid w:val="00452738"/>
    <w:rsid w:val="0045288F"/>
    <w:rsid w:val="00454622"/>
    <w:rsid w:val="004549A6"/>
    <w:rsid w:val="00455D0A"/>
    <w:rsid w:val="00456486"/>
    <w:rsid w:val="00456924"/>
    <w:rsid w:val="00457D0F"/>
    <w:rsid w:val="004611D3"/>
    <w:rsid w:val="0046396D"/>
    <w:rsid w:val="00463B31"/>
    <w:rsid w:val="00464F1F"/>
    <w:rsid w:val="00465A62"/>
    <w:rsid w:val="00470201"/>
    <w:rsid w:val="0047041C"/>
    <w:rsid w:val="004708CD"/>
    <w:rsid w:val="0047145E"/>
    <w:rsid w:val="00471538"/>
    <w:rsid w:val="00474173"/>
    <w:rsid w:val="0047461E"/>
    <w:rsid w:val="00476BD2"/>
    <w:rsid w:val="004809E2"/>
    <w:rsid w:val="00481AD8"/>
    <w:rsid w:val="004836C1"/>
    <w:rsid w:val="00485567"/>
    <w:rsid w:val="00485A70"/>
    <w:rsid w:val="00486440"/>
    <w:rsid w:val="004867D8"/>
    <w:rsid w:val="00486EB0"/>
    <w:rsid w:val="004904CC"/>
    <w:rsid w:val="004A05D9"/>
    <w:rsid w:val="004A1362"/>
    <w:rsid w:val="004A1F1A"/>
    <w:rsid w:val="004A21FA"/>
    <w:rsid w:val="004A23C4"/>
    <w:rsid w:val="004A36C8"/>
    <w:rsid w:val="004A523B"/>
    <w:rsid w:val="004A6794"/>
    <w:rsid w:val="004A6C10"/>
    <w:rsid w:val="004A6F37"/>
    <w:rsid w:val="004A7AD9"/>
    <w:rsid w:val="004B14AC"/>
    <w:rsid w:val="004B2202"/>
    <w:rsid w:val="004B23B2"/>
    <w:rsid w:val="004B2400"/>
    <w:rsid w:val="004B31F8"/>
    <w:rsid w:val="004B555F"/>
    <w:rsid w:val="004B572C"/>
    <w:rsid w:val="004B6811"/>
    <w:rsid w:val="004C0C0E"/>
    <w:rsid w:val="004C0F71"/>
    <w:rsid w:val="004C6093"/>
    <w:rsid w:val="004C6717"/>
    <w:rsid w:val="004C6B77"/>
    <w:rsid w:val="004D096F"/>
    <w:rsid w:val="004D1662"/>
    <w:rsid w:val="004D1E0B"/>
    <w:rsid w:val="004D2343"/>
    <w:rsid w:val="004D6760"/>
    <w:rsid w:val="004D6A4D"/>
    <w:rsid w:val="004E091C"/>
    <w:rsid w:val="004E096B"/>
    <w:rsid w:val="004E23EE"/>
    <w:rsid w:val="004E330A"/>
    <w:rsid w:val="004E3BA1"/>
    <w:rsid w:val="004E4619"/>
    <w:rsid w:val="004E6501"/>
    <w:rsid w:val="004E6BA9"/>
    <w:rsid w:val="004E6EF6"/>
    <w:rsid w:val="004E72AC"/>
    <w:rsid w:val="004F1B56"/>
    <w:rsid w:val="004F230F"/>
    <w:rsid w:val="004F5575"/>
    <w:rsid w:val="004F68E6"/>
    <w:rsid w:val="004F77F5"/>
    <w:rsid w:val="00502E41"/>
    <w:rsid w:val="00506793"/>
    <w:rsid w:val="0050749A"/>
    <w:rsid w:val="00507A5C"/>
    <w:rsid w:val="005118DE"/>
    <w:rsid w:val="00511B53"/>
    <w:rsid w:val="00512609"/>
    <w:rsid w:val="00512EC7"/>
    <w:rsid w:val="005136BE"/>
    <w:rsid w:val="00513802"/>
    <w:rsid w:val="00514422"/>
    <w:rsid w:val="00514FF6"/>
    <w:rsid w:val="005164B2"/>
    <w:rsid w:val="0051679B"/>
    <w:rsid w:val="00517151"/>
    <w:rsid w:val="005173FF"/>
    <w:rsid w:val="00524979"/>
    <w:rsid w:val="00525BB9"/>
    <w:rsid w:val="00526246"/>
    <w:rsid w:val="00527CF2"/>
    <w:rsid w:val="0053278C"/>
    <w:rsid w:val="00534518"/>
    <w:rsid w:val="00535514"/>
    <w:rsid w:val="00535CC7"/>
    <w:rsid w:val="00535F06"/>
    <w:rsid w:val="005379FF"/>
    <w:rsid w:val="00537C34"/>
    <w:rsid w:val="0054086F"/>
    <w:rsid w:val="005409FF"/>
    <w:rsid w:val="005410E5"/>
    <w:rsid w:val="00543835"/>
    <w:rsid w:val="005439AB"/>
    <w:rsid w:val="00545FB8"/>
    <w:rsid w:val="00546AF9"/>
    <w:rsid w:val="00546C01"/>
    <w:rsid w:val="00550EEA"/>
    <w:rsid w:val="00552D29"/>
    <w:rsid w:val="005534FE"/>
    <w:rsid w:val="005552EE"/>
    <w:rsid w:val="00555390"/>
    <w:rsid w:val="005557BE"/>
    <w:rsid w:val="0055690B"/>
    <w:rsid w:val="005570BD"/>
    <w:rsid w:val="0055784E"/>
    <w:rsid w:val="00557E42"/>
    <w:rsid w:val="00560F09"/>
    <w:rsid w:val="0056379E"/>
    <w:rsid w:val="005641DE"/>
    <w:rsid w:val="005647BB"/>
    <w:rsid w:val="00566B3A"/>
    <w:rsid w:val="00567106"/>
    <w:rsid w:val="00567B3A"/>
    <w:rsid w:val="00570FC0"/>
    <w:rsid w:val="005712A3"/>
    <w:rsid w:val="00572C90"/>
    <w:rsid w:val="0057359C"/>
    <w:rsid w:val="00574CF0"/>
    <w:rsid w:val="00574DB8"/>
    <w:rsid w:val="00575503"/>
    <w:rsid w:val="00580EA2"/>
    <w:rsid w:val="005812A6"/>
    <w:rsid w:val="00581BDE"/>
    <w:rsid w:val="00581CD8"/>
    <w:rsid w:val="0058226C"/>
    <w:rsid w:val="005825D3"/>
    <w:rsid w:val="005843CF"/>
    <w:rsid w:val="005849DD"/>
    <w:rsid w:val="00584C81"/>
    <w:rsid w:val="0058586A"/>
    <w:rsid w:val="005900B7"/>
    <w:rsid w:val="005917F9"/>
    <w:rsid w:val="0059327E"/>
    <w:rsid w:val="005936A0"/>
    <w:rsid w:val="005950E2"/>
    <w:rsid w:val="00595137"/>
    <w:rsid w:val="005956FF"/>
    <w:rsid w:val="00597B7C"/>
    <w:rsid w:val="005A0688"/>
    <w:rsid w:val="005A0A0F"/>
    <w:rsid w:val="005A20F6"/>
    <w:rsid w:val="005B12C6"/>
    <w:rsid w:val="005B1643"/>
    <w:rsid w:val="005B1999"/>
    <w:rsid w:val="005B26B7"/>
    <w:rsid w:val="005B3CD9"/>
    <w:rsid w:val="005B40B5"/>
    <w:rsid w:val="005B65A7"/>
    <w:rsid w:val="005B7D63"/>
    <w:rsid w:val="005C149E"/>
    <w:rsid w:val="005C1D20"/>
    <w:rsid w:val="005C334C"/>
    <w:rsid w:val="005C5977"/>
    <w:rsid w:val="005C713F"/>
    <w:rsid w:val="005C7980"/>
    <w:rsid w:val="005C7D87"/>
    <w:rsid w:val="005D2276"/>
    <w:rsid w:val="005D2ACC"/>
    <w:rsid w:val="005D3E07"/>
    <w:rsid w:val="005D50B5"/>
    <w:rsid w:val="005D5242"/>
    <w:rsid w:val="005D7273"/>
    <w:rsid w:val="005D79C3"/>
    <w:rsid w:val="005D7B53"/>
    <w:rsid w:val="005D7DF7"/>
    <w:rsid w:val="005E00AF"/>
    <w:rsid w:val="005E1D3C"/>
    <w:rsid w:val="005E5621"/>
    <w:rsid w:val="005E5A93"/>
    <w:rsid w:val="005E7660"/>
    <w:rsid w:val="005E77ED"/>
    <w:rsid w:val="005E7866"/>
    <w:rsid w:val="005F13B6"/>
    <w:rsid w:val="005F1F8B"/>
    <w:rsid w:val="005F36AB"/>
    <w:rsid w:val="005F5C11"/>
    <w:rsid w:val="005F6013"/>
    <w:rsid w:val="00600A4A"/>
    <w:rsid w:val="006013E1"/>
    <w:rsid w:val="0060148D"/>
    <w:rsid w:val="00601959"/>
    <w:rsid w:val="00602637"/>
    <w:rsid w:val="00603D74"/>
    <w:rsid w:val="00607463"/>
    <w:rsid w:val="006109EA"/>
    <w:rsid w:val="006119DE"/>
    <w:rsid w:val="00613B9E"/>
    <w:rsid w:val="00614FA6"/>
    <w:rsid w:val="0061514C"/>
    <w:rsid w:val="00615488"/>
    <w:rsid w:val="0061707F"/>
    <w:rsid w:val="00620E72"/>
    <w:rsid w:val="00620FC3"/>
    <w:rsid w:val="00621BD4"/>
    <w:rsid w:val="0062397C"/>
    <w:rsid w:val="00624132"/>
    <w:rsid w:val="00624C80"/>
    <w:rsid w:val="00625111"/>
    <w:rsid w:val="00625969"/>
    <w:rsid w:val="00625DED"/>
    <w:rsid w:val="006270DD"/>
    <w:rsid w:val="006272C8"/>
    <w:rsid w:val="00627E01"/>
    <w:rsid w:val="00631C87"/>
    <w:rsid w:val="00632253"/>
    <w:rsid w:val="00633C0A"/>
    <w:rsid w:val="0063521C"/>
    <w:rsid w:val="0063574A"/>
    <w:rsid w:val="00635A91"/>
    <w:rsid w:val="00641C93"/>
    <w:rsid w:val="00642714"/>
    <w:rsid w:val="006432B8"/>
    <w:rsid w:val="00644336"/>
    <w:rsid w:val="006455CE"/>
    <w:rsid w:val="00645658"/>
    <w:rsid w:val="00646995"/>
    <w:rsid w:val="00651FCC"/>
    <w:rsid w:val="00653832"/>
    <w:rsid w:val="00654282"/>
    <w:rsid w:val="00655F94"/>
    <w:rsid w:val="00656B0E"/>
    <w:rsid w:val="00662830"/>
    <w:rsid w:val="00663F3C"/>
    <w:rsid w:val="00665690"/>
    <w:rsid w:val="0067045C"/>
    <w:rsid w:val="00670D68"/>
    <w:rsid w:val="0067136B"/>
    <w:rsid w:val="006713F9"/>
    <w:rsid w:val="00671921"/>
    <w:rsid w:val="00671A86"/>
    <w:rsid w:val="006721DA"/>
    <w:rsid w:val="00672DDA"/>
    <w:rsid w:val="00673AB7"/>
    <w:rsid w:val="00673B16"/>
    <w:rsid w:val="00673E0A"/>
    <w:rsid w:val="00674ED5"/>
    <w:rsid w:val="00676C55"/>
    <w:rsid w:val="006773F9"/>
    <w:rsid w:val="00680CB7"/>
    <w:rsid w:val="00681915"/>
    <w:rsid w:val="00681DE9"/>
    <w:rsid w:val="006830D6"/>
    <w:rsid w:val="00683375"/>
    <w:rsid w:val="006836FE"/>
    <w:rsid w:val="006875A6"/>
    <w:rsid w:val="00690055"/>
    <w:rsid w:val="00690D03"/>
    <w:rsid w:val="00690EBF"/>
    <w:rsid w:val="00691694"/>
    <w:rsid w:val="006945E0"/>
    <w:rsid w:val="00695309"/>
    <w:rsid w:val="006973D9"/>
    <w:rsid w:val="0069775F"/>
    <w:rsid w:val="006A25F8"/>
    <w:rsid w:val="006A2A18"/>
    <w:rsid w:val="006A2FFC"/>
    <w:rsid w:val="006A4FB8"/>
    <w:rsid w:val="006A5BEA"/>
    <w:rsid w:val="006A6FC6"/>
    <w:rsid w:val="006A76AC"/>
    <w:rsid w:val="006B05A0"/>
    <w:rsid w:val="006B200F"/>
    <w:rsid w:val="006B2B83"/>
    <w:rsid w:val="006B34A4"/>
    <w:rsid w:val="006B37E3"/>
    <w:rsid w:val="006B3E68"/>
    <w:rsid w:val="006B3F22"/>
    <w:rsid w:val="006B7A4A"/>
    <w:rsid w:val="006C01FC"/>
    <w:rsid w:val="006C0D53"/>
    <w:rsid w:val="006C1877"/>
    <w:rsid w:val="006C1CC2"/>
    <w:rsid w:val="006C2121"/>
    <w:rsid w:val="006C406D"/>
    <w:rsid w:val="006C4537"/>
    <w:rsid w:val="006C5773"/>
    <w:rsid w:val="006C6C98"/>
    <w:rsid w:val="006D1E38"/>
    <w:rsid w:val="006D2437"/>
    <w:rsid w:val="006D42D9"/>
    <w:rsid w:val="006D488A"/>
    <w:rsid w:val="006D6B32"/>
    <w:rsid w:val="006D77EE"/>
    <w:rsid w:val="006E00D0"/>
    <w:rsid w:val="006E0EA9"/>
    <w:rsid w:val="006E1362"/>
    <w:rsid w:val="006E13AE"/>
    <w:rsid w:val="006E23E4"/>
    <w:rsid w:val="006E72B3"/>
    <w:rsid w:val="006E7342"/>
    <w:rsid w:val="006F0C1F"/>
    <w:rsid w:val="006F1EB7"/>
    <w:rsid w:val="006F3383"/>
    <w:rsid w:val="006F3EA6"/>
    <w:rsid w:val="006F4F27"/>
    <w:rsid w:val="006F5090"/>
    <w:rsid w:val="006F6BAA"/>
    <w:rsid w:val="006F711B"/>
    <w:rsid w:val="0070235D"/>
    <w:rsid w:val="007037FF"/>
    <w:rsid w:val="00703E7A"/>
    <w:rsid w:val="00707213"/>
    <w:rsid w:val="00707342"/>
    <w:rsid w:val="007074B3"/>
    <w:rsid w:val="00713AF2"/>
    <w:rsid w:val="00714BD8"/>
    <w:rsid w:val="00715F3D"/>
    <w:rsid w:val="0071790E"/>
    <w:rsid w:val="00717ED3"/>
    <w:rsid w:val="0072074D"/>
    <w:rsid w:val="00722D44"/>
    <w:rsid w:val="007245DE"/>
    <w:rsid w:val="00730913"/>
    <w:rsid w:val="00732838"/>
    <w:rsid w:val="00733017"/>
    <w:rsid w:val="00734F3E"/>
    <w:rsid w:val="00735C47"/>
    <w:rsid w:val="00736C60"/>
    <w:rsid w:val="00737131"/>
    <w:rsid w:val="007400B7"/>
    <w:rsid w:val="00740347"/>
    <w:rsid w:val="0074081F"/>
    <w:rsid w:val="00740EA0"/>
    <w:rsid w:val="0074121E"/>
    <w:rsid w:val="00742A83"/>
    <w:rsid w:val="0074511A"/>
    <w:rsid w:val="00746D3F"/>
    <w:rsid w:val="00750EEA"/>
    <w:rsid w:val="007525E5"/>
    <w:rsid w:val="007555CE"/>
    <w:rsid w:val="00756AB2"/>
    <w:rsid w:val="0076264A"/>
    <w:rsid w:val="007675F7"/>
    <w:rsid w:val="00771099"/>
    <w:rsid w:val="0077124C"/>
    <w:rsid w:val="00772136"/>
    <w:rsid w:val="00772E7C"/>
    <w:rsid w:val="0077371D"/>
    <w:rsid w:val="00773A10"/>
    <w:rsid w:val="00773EAC"/>
    <w:rsid w:val="00775010"/>
    <w:rsid w:val="00775527"/>
    <w:rsid w:val="00775642"/>
    <w:rsid w:val="00776799"/>
    <w:rsid w:val="00783310"/>
    <w:rsid w:val="00784930"/>
    <w:rsid w:val="00790879"/>
    <w:rsid w:val="00791A8F"/>
    <w:rsid w:val="007950C6"/>
    <w:rsid w:val="00796493"/>
    <w:rsid w:val="007A4827"/>
    <w:rsid w:val="007A4A6D"/>
    <w:rsid w:val="007A6427"/>
    <w:rsid w:val="007A67A2"/>
    <w:rsid w:val="007A6A0A"/>
    <w:rsid w:val="007A709B"/>
    <w:rsid w:val="007A7165"/>
    <w:rsid w:val="007A7AD7"/>
    <w:rsid w:val="007A7CDF"/>
    <w:rsid w:val="007B28C8"/>
    <w:rsid w:val="007B4381"/>
    <w:rsid w:val="007B4D65"/>
    <w:rsid w:val="007B53E3"/>
    <w:rsid w:val="007B6E25"/>
    <w:rsid w:val="007C30CC"/>
    <w:rsid w:val="007C4282"/>
    <w:rsid w:val="007C5634"/>
    <w:rsid w:val="007C76F0"/>
    <w:rsid w:val="007D067E"/>
    <w:rsid w:val="007D0ED9"/>
    <w:rsid w:val="007D11B9"/>
    <w:rsid w:val="007D1BCF"/>
    <w:rsid w:val="007D210C"/>
    <w:rsid w:val="007D27E6"/>
    <w:rsid w:val="007D51C5"/>
    <w:rsid w:val="007D5B9A"/>
    <w:rsid w:val="007D75CF"/>
    <w:rsid w:val="007D794B"/>
    <w:rsid w:val="007E4D7A"/>
    <w:rsid w:val="007E6CBC"/>
    <w:rsid w:val="007E6DC5"/>
    <w:rsid w:val="007E7E77"/>
    <w:rsid w:val="007F0717"/>
    <w:rsid w:val="007F1200"/>
    <w:rsid w:val="007F1329"/>
    <w:rsid w:val="007F2030"/>
    <w:rsid w:val="007F2501"/>
    <w:rsid w:val="00801796"/>
    <w:rsid w:val="008024F0"/>
    <w:rsid w:val="00802FA7"/>
    <w:rsid w:val="008043E1"/>
    <w:rsid w:val="0080513B"/>
    <w:rsid w:val="00806289"/>
    <w:rsid w:val="0080644E"/>
    <w:rsid w:val="00806CA6"/>
    <w:rsid w:val="00810F49"/>
    <w:rsid w:val="0081183A"/>
    <w:rsid w:val="00814213"/>
    <w:rsid w:val="00815888"/>
    <w:rsid w:val="00815FFB"/>
    <w:rsid w:val="00816EFA"/>
    <w:rsid w:val="0082027B"/>
    <w:rsid w:val="00820FF6"/>
    <w:rsid w:val="00822A9B"/>
    <w:rsid w:val="00822FAB"/>
    <w:rsid w:val="00827961"/>
    <w:rsid w:val="00831A25"/>
    <w:rsid w:val="00832A9F"/>
    <w:rsid w:val="00833FFE"/>
    <w:rsid w:val="00834326"/>
    <w:rsid w:val="00836D8B"/>
    <w:rsid w:val="008420EF"/>
    <w:rsid w:val="0084293B"/>
    <w:rsid w:val="00844181"/>
    <w:rsid w:val="00844CD2"/>
    <w:rsid w:val="00845099"/>
    <w:rsid w:val="00845C2C"/>
    <w:rsid w:val="00845C57"/>
    <w:rsid w:val="00846517"/>
    <w:rsid w:val="0084755D"/>
    <w:rsid w:val="00850696"/>
    <w:rsid w:val="00851991"/>
    <w:rsid w:val="00851C6D"/>
    <w:rsid w:val="00852067"/>
    <w:rsid w:val="00852B5A"/>
    <w:rsid w:val="00852DC0"/>
    <w:rsid w:val="008541F2"/>
    <w:rsid w:val="00855886"/>
    <w:rsid w:val="00856825"/>
    <w:rsid w:val="00856E04"/>
    <w:rsid w:val="0085728A"/>
    <w:rsid w:val="00857FED"/>
    <w:rsid w:val="008600F6"/>
    <w:rsid w:val="008619F1"/>
    <w:rsid w:val="00862A54"/>
    <w:rsid w:val="008632C8"/>
    <w:rsid w:val="00865A26"/>
    <w:rsid w:val="0086671F"/>
    <w:rsid w:val="00866FD9"/>
    <w:rsid w:val="00870856"/>
    <w:rsid w:val="008709CA"/>
    <w:rsid w:val="008728CB"/>
    <w:rsid w:val="00872C07"/>
    <w:rsid w:val="00873572"/>
    <w:rsid w:val="00876034"/>
    <w:rsid w:val="0088043C"/>
    <w:rsid w:val="008805E1"/>
    <w:rsid w:val="008845A4"/>
    <w:rsid w:val="0088462A"/>
    <w:rsid w:val="00887EFB"/>
    <w:rsid w:val="008905E6"/>
    <w:rsid w:val="008906C9"/>
    <w:rsid w:val="00890B10"/>
    <w:rsid w:val="00893CA3"/>
    <w:rsid w:val="00895570"/>
    <w:rsid w:val="00895915"/>
    <w:rsid w:val="00896FBA"/>
    <w:rsid w:val="008A3E29"/>
    <w:rsid w:val="008A4359"/>
    <w:rsid w:val="008B02AD"/>
    <w:rsid w:val="008B4454"/>
    <w:rsid w:val="008B46AB"/>
    <w:rsid w:val="008B5767"/>
    <w:rsid w:val="008B59B6"/>
    <w:rsid w:val="008B6DB4"/>
    <w:rsid w:val="008B6FF2"/>
    <w:rsid w:val="008B7D33"/>
    <w:rsid w:val="008C08EA"/>
    <w:rsid w:val="008C1A41"/>
    <w:rsid w:val="008C213A"/>
    <w:rsid w:val="008C3F78"/>
    <w:rsid w:val="008C44D0"/>
    <w:rsid w:val="008C5738"/>
    <w:rsid w:val="008C5795"/>
    <w:rsid w:val="008C6DFF"/>
    <w:rsid w:val="008C6E3D"/>
    <w:rsid w:val="008C6EDA"/>
    <w:rsid w:val="008C70F8"/>
    <w:rsid w:val="008C7D79"/>
    <w:rsid w:val="008C7E55"/>
    <w:rsid w:val="008D04F0"/>
    <w:rsid w:val="008D2581"/>
    <w:rsid w:val="008D6070"/>
    <w:rsid w:val="008D6DF4"/>
    <w:rsid w:val="008E0E89"/>
    <w:rsid w:val="008E1291"/>
    <w:rsid w:val="008E26EF"/>
    <w:rsid w:val="008E3494"/>
    <w:rsid w:val="008E35F6"/>
    <w:rsid w:val="008E3C1C"/>
    <w:rsid w:val="008E47BF"/>
    <w:rsid w:val="008E6883"/>
    <w:rsid w:val="008E7A66"/>
    <w:rsid w:val="008F1523"/>
    <w:rsid w:val="008F165F"/>
    <w:rsid w:val="008F171B"/>
    <w:rsid w:val="008F20A9"/>
    <w:rsid w:val="008F253A"/>
    <w:rsid w:val="008F3500"/>
    <w:rsid w:val="008F56BF"/>
    <w:rsid w:val="008F587B"/>
    <w:rsid w:val="008F65FA"/>
    <w:rsid w:val="008F66C2"/>
    <w:rsid w:val="0090308C"/>
    <w:rsid w:val="009044CE"/>
    <w:rsid w:val="00907A0E"/>
    <w:rsid w:val="00910341"/>
    <w:rsid w:val="00911F7A"/>
    <w:rsid w:val="0091432F"/>
    <w:rsid w:val="009149CC"/>
    <w:rsid w:val="009200D8"/>
    <w:rsid w:val="00920EB2"/>
    <w:rsid w:val="00921EEF"/>
    <w:rsid w:val="0092482B"/>
    <w:rsid w:val="009248B8"/>
    <w:rsid w:val="00924E3C"/>
    <w:rsid w:val="0092590D"/>
    <w:rsid w:val="00927459"/>
    <w:rsid w:val="009276C9"/>
    <w:rsid w:val="00930C27"/>
    <w:rsid w:val="00930FBC"/>
    <w:rsid w:val="0093109A"/>
    <w:rsid w:val="0093551A"/>
    <w:rsid w:val="009355F4"/>
    <w:rsid w:val="00937DCD"/>
    <w:rsid w:val="00937DCE"/>
    <w:rsid w:val="009401F2"/>
    <w:rsid w:val="009406E9"/>
    <w:rsid w:val="00940E34"/>
    <w:rsid w:val="009414E5"/>
    <w:rsid w:val="00941D16"/>
    <w:rsid w:val="00944C2D"/>
    <w:rsid w:val="00946226"/>
    <w:rsid w:val="0094691F"/>
    <w:rsid w:val="0094692A"/>
    <w:rsid w:val="00946C49"/>
    <w:rsid w:val="00950532"/>
    <w:rsid w:val="00950885"/>
    <w:rsid w:val="00950E3F"/>
    <w:rsid w:val="00952042"/>
    <w:rsid w:val="0095227C"/>
    <w:rsid w:val="00954890"/>
    <w:rsid w:val="00954D12"/>
    <w:rsid w:val="009552FD"/>
    <w:rsid w:val="0095733F"/>
    <w:rsid w:val="00957650"/>
    <w:rsid w:val="009612BB"/>
    <w:rsid w:val="009621C3"/>
    <w:rsid w:val="0096550D"/>
    <w:rsid w:val="009656F1"/>
    <w:rsid w:val="00966D92"/>
    <w:rsid w:val="00967158"/>
    <w:rsid w:val="009671E2"/>
    <w:rsid w:val="00970436"/>
    <w:rsid w:val="009712EF"/>
    <w:rsid w:val="00972978"/>
    <w:rsid w:val="00976674"/>
    <w:rsid w:val="00977852"/>
    <w:rsid w:val="009779AE"/>
    <w:rsid w:val="00983023"/>
    <w:rsid w:val="009830E9"/>
    <w:rsid w:val="00983413"/>
    <w:rsid w:val="00983C6E"/>
    <w:rsid w:val="0098434D"/>
    <w:rsid w:val="0099025B"/>
    <w:rsid w:val="00991A72"/>
    <w:rsid w:val="0099409E"/>
    <w:rsid w:val="009940C6"/>
    <w:rsid w:val="00994874"/>
    <w:rsid w:val="009962CB"/>
    <w:rsid w:val="009978A9"/>
    <w:rsid w:val="009A05F1"/>
    <w:rsid w:val="009A06B6"/>
    <w:rsid w:val="009A0998"/>
    <w:rsid w:val="009A111D"/>
    <w:rsid w:val="009A18D9"/>
    <w:rsid w:val="009A1F65"/>
    <w:rsid w:val="009B00BF"/>
    <w:rsid w:val="009B0C22"/>
    <w:rsid w:val="009B1632"/>
    <w:rsid w:val="009B2262"/>
    <w:rsid w:val="009B27AA"/>
    <w:rsid w:val="009B2AB3"/>
    <w:rsid w:val="009B301B"/>
    <w:rsid w:val="009B44BE"/>
    <w:rsid w:val="009B4BAE"/>
    <w:rsid w:val="009B5881"/>
    <w:rsid w:val="009C0F37"/>
    <w:rsid w:val="009C20AE"/>
    <w:rsid w:val="009C3E71"/>
    <w:rsid w:val="009C6CAA"/>
    <w:rsid w:val="009C6D6F"/>
    <w:rsid w:val="009C6F9F"/>
    <w:rsid w:val="009D0AC8"/>
    <w:rsid w:val="009D1A26"/>
    <w:rsid w:val="009D37FB"/>
    <w:rsid w:val="009D41D3"/>
    <w:rsid w:val="009D4D47"/>
    <w:rsid w:val="009D624B"/>
    <w:rsid w:val="009D65DD"/>
    <w:rsid w:val="009D7A61"/>
    <w:rsid w:val="009D7E29"/>
    <w:rsid w:val="009E0DBD"/>
    <w:rsid w:val="009E26C3"/>
    <w:rsid w:val="009E3A97"/>
    <w:rsid w:val="009E42B8"/>
    <w:rsid w:val="009E59CF"/>
    <w:rsid w:val="009E6836"/>
    <w:rsid w:val="009E6FC7"/>
    <w:rsid w:val="009E7F16"/>
    <w:rsid w:val="009F06E8"/>
    <w:rsid w:val="009F123D"/>
    <w:rsid w:val="009F1277"/>
    <w:rsid w:val="009F19E5"/>
    <w:rsid w:val="009F1CDA"/>
    <w:rsid w:val="009F1D8C"/>
    <w:rsid w:val="009F322F"/>
    <w:rsid w:val="009F5903"/>
    <w:rsid w:val="009F5F87"/>
    <w:rsid w:val="009F6B5F"/>
    <w:rsid w:val="009F7BBF"/>
    <w:rsid w:val="00A03BE4"/>
    <w:rsid w:val="00A043B1"/>
    <w:rsid w:val="00A0456A"/>
    <w:rsid w:val="00A06CCC"/>
    <w:rsid w:val="00A112C5"/>
    <w:rsid w:val="00A11884"/>
    <w:rsid w:val="00A11FD5"/>
    <w:rsid w:val="00A125C5"/>
    <w:rsid w:val="00A126DF"/>
    <w:rsid w:val="00A12E8B"/>
    <w:rsid w:val="00A150F4"/>
    <w:rsid w:val="00A227D4"/>
    <w:rsid w:val="00A22C9E"/>
    <w:rsid w:val="00A24339"/>
    <w:rsid w:val="00A24B66"/>
    <w:rsid w:val="00A25916"/>
    <w:rsid w:val="00A25F44"/>
    <w:rsid w:val="00A260EE"/>
    <w:rsid w:val="00A319AB"/>
    <w:rsid w:val="00A32B29"/>
    <w:rsid w:val="00A32B76"/>
    <w:rsid w:val="00A32C1A"/>
    <w:rsid w:val="00A33963"/>
    <w:rsid w:val="00A33E21"/>
    <w:rsid w:val="00A34082"/>
    <w:rsid w:val="00A345E4"/>
    <w:rsid w:val="00A37BAD"/>
    <w:rsid w:val="00A37BCE"/>
    <w:rsid w:val="00A40ED1"/>
    <w:rsid w:val="00A40F04"/>
    <w:rsid w:val="00A430A3"/>
    <w:rsid w:val="00A4429A"/>
    <w:rsid w:val="00A442BB"/>
    <w:rsid w:val="00A45A03"/>
    <w:rsid w:val="00A46555"/>
    <w:rsid w:val="00A477B0"/>
    <w:rsid w:val="00A5039D"/>
    <w:rsid w:val="00A5157A"/>
    <w:rsid w:val="00A524FF"/>
    <w:rsid w:val="00A53122"/>
    <w:rsid w:val="00A53D49"/>
    <w:rsid w:val="00A543ED"/>
    <w:rsid w:val="00A561BA"/>
    <w:rsid w:val="00A56576"/>
    <w:rsid w:val="00A56798"/>
    <w:rsid w:val="00A576A1"/>
    <w:rsid w:val="00A57DB1"/>
    <w:rsid w:val="00A63B93"/>
    <w:rsid w:val="00A63EE4"/>
    <w:rsid w:val="00A65EE7"/>
    <w:rsid w:val="00A66E16"/>
    <w:rsid w:val="00A673C9"/>
    <w:rsid w:val="00A70133"/>
    <w:rsid w:val="00A71FE5"/>
    <w:rsid w:val="00A7582E"/>
    <w:rsid w:val="00A75AE4"/>
    <w:rsid w:val="00A75B4A"/>
    <w:rsid w:val="00A768D2"/>
    <w:rsid w:val="00A76B01"/>
    <w:rsid w:val="00A80D76"/>
    <w:rsid w:val="00A81657"/>
    <w:rsid w:val="00A81BBA"/>
    <w:rsid w:val="00A84694"/>
    <w:rsid w:val="00A8560B"/>
    <w:rsid w:val="00A86265"/>
    <w:rsid w:val="00A863A6"/>
    <w:rsid w:val="00A87815"/>
    <w:rsid w:val="00A87C86"/>
    <w:rsid w:val="00A904AB"/>
    <w:rsid w:val="00A90E10"/>
    <w:rsid w:val="00A9314F"/>
    <w:rsid w:val="00A93322"/>
    <w:rsid w:val="00A954DD"/>
    <w:rsid w:val="00A97ADB"/>
    <w:rsid w:val="00AA2353"/>
    <w:rsid w:val="00AA2BD1"/>
    <w:rsid w:val="00AA3C82"/>
    <w:rsid w:val="00AA42F8"/>
    <w:rsid w:val="00AA5ADE"/>
    <w:rsid w:val="00AA71A2"/>
    <w:rsid w:val="00AA738F"/>
    <w:rsid w:val="00AB1A8D"/>
    <w:rsid w:val="00AB3A4F"/>
    <w:rsid w:val="00AB3E53"/>
    <w:rsid w:val="00AB5026"/>
    <w:rsid w:val="00AB5373"/>
    <w:rsid w:val="00AB57BE"/>
    <w:rsid w:val="00AB5926"/>
    <w:rsid w:val="00AB694F"/>
    <w:rsid w:val="00AB79F5"/>
    <w:rsid w:val="00AC12C0"/>
    <w:rsid w:val="00AC1C5D"/>
    <w:rsid w:val="00AC2994"/>
    <w:rsid w:val="00AC3F0C"/>
    <w:rsid w:val="00AC4880"/>
    <w:rsid w:val="00AC4B90"/>
    <w:rsid w:val="00AC729A"/>
    <w:rsid w:val="00AC72FC"/>
    <w:rsid w:val="00AD0813"/>
    <w:rsid w:val="00AD14FB"/>
    <w:rsid w:val="00AD2559"/>
    <w:rsid w:val="00AD263B"/>
    <w:rsid w:val="00AD3007"/>
    <w:rsid w:val="00AD688F"/>
    <w:rsid w:val="00AE201D"/>
    <w:rsid w:val="00AE3E18"/>
    <w:rsid w:val="00AE4099"/>
    <w:rsid w:val="00AE5AF0"/>
    <w:rsid w:val="00AE5FBC"/>
    <w:rsid w:val="00AE6944"/>
    <w:rsid w:val="00AE7A79"/>
    <w:rsid w:val="00AE7C23"/>
    <w:rsid w:val="00AE7D95"/>
    <w:rsid w:val="00AF0788"/>
    <w:rsid w:val="00AF0C3E"/>
    <w:rsid w:val="00AF12C4"/>
    <w:rsid w:val="00AF1877"/>
    <w:rsid w:val="00AF1B3C"/>
    <w:rsid w:val="00AF1DCD"/>
    <w:rsid w:val="00AF30F0"/>
    <w:rsid w:val="00AF3B1F"/>
    <w:rsid w:val="00AF40C5"/>
    <w:rsid w:val="00AF4392"/>
    <w:rsid w:val="00AF4E2B"/>
    <w:rsid w:val="00AF5152"/>
    <w:rsid w:val="00AF767D"/>
    <w:rsid w:val="00B03033"/>
    <w:rsid w:val="00B0337E"/>
    <w:rsid w:val="00B04F87"/>
    <w:rsid w:val="00B053EB"/>
    <w:rsid w:val="00B05C22"/>
    <w:rsid w:val="00B05C2C"/>
    <w:rsid w:val="00B06990"/>
    <w:rsid w:val="00B0794D"/>
    <w:rsid w:val="00B11686"/>
    <w:rsid w:val="00B12814"/>
    <w:rsid w:val="00B14B3E"/>
    <w:rsid w:val="00B17141"/>
    <w:rsid w:val="00B17357"/>
    <w:rsid w:val="00B23E77"/>
    <w:rsid w:val="00B24C4B"/>
    <w:rsid w:val="00B27981"/>
    <w:rsid w:val="00B31575"/>
    <w:rsid w:val="00B31C4C"/>
    <w:rsid w:val="00B320AA"/>
    <w:rsid w:val="00B3439A"/>
    <w:rsid w:val="00B35837"/>
    <w:rsid w:val="00B3593E"/>
    <w:rsid w:val="00B36536"/>
    <w:rsid w:val="00B36E8E"/>
    <w:rsid w:val="00B3774D"/>
    <w:rsid w:val="00B37AA1"/>
    <w:rsid w:val="00B42274"/>
    <w:rsid w:val="00B432A0"/>
    <w:rsid w:val="00B4596D"/>
    <w:rsid w:val="00B51D43"/>
    <w:rsid w:val="00B523AD"/>
    <w:rsid w:val="00B5390B"/>
    <w:rsid w:val="00B53DCA"/>
    <w:rsid w:val="00B545C3"/>
    <w:rsid w:val="00B54EAE"/>
    <w:rsid w:val="00B55075"/>
    <w:rsid w:val="00B551B7"/>
    <w:rsid w:val="00B56673"/>
    <w:rsid w:val="00B56D0B"/>
    <w:rsid w:val="00B60A53"/>
    <w:rsid w:val="00B6382C"/>
    <w:rsid w:val="00B64E72"/>
    <w:rsid w:val="00B64ECF"/>
    <w:rsid w:val="00B66CB9"/>
    <w:rsid w:val="00B67BA0"/>
    <w:rsid w:val="00B712D5"/>
    <w:rsid w:val="00B72AAB"/>
    <w:rsid w:val="00B74826"/>
    <w:rsid w:val="00B74BDE"/>
    <w:rsid w:val="00B75222"/>
    <w:rsid w:val="00B75AE3"/>
    <w:rsid w:val="00B76818"/>
    <w:rsid w:val="00B8547D"/>
    <w:rsid w:val="00B85628"/>
    <w:rsid w:val="00B85692"/>
    <w:rsid w:val="00B85BBD"/>
    <w:rsid w:val="00B90D02"/>
    <w:rsid w:val="00B92FD5"/>
    <w:rsid w:val="00B95589"/>
    <w:rsid w:val="00BA1402"/>
    <w:rsid w:val="00BA18E4"/>
    <w:rsid w:val="00BA201F"/>
    <w:rsid w:val="00BA267B"/>
    <w:rsid w:val="00BA26C8"/>
    <w:rsid w:val="00BA505B"/>
    <w:rsid w:val="00BA634C"/>
    <w:rsid w:val="00BB0AEE"/>
    <w:rsid w:val="00BB38E6"/>
    <w:rsid w:val="00BB4889"/>
    <w:rsid w:val="00BB4F1D"/>
    <w:rsid w:val="00BB56A3"/>
    <w:rsid w:val="00BC0A9E"/>
    <w:rsid w:val="00BC25BB"/>
    <w:rsid w:val="00BC3A18"/>
    <w:rsid w:val="00BC3D71"/>
    <w:rsid w:val="00BC6D65"/>
    <w:rsid w:val="00BC7710"/>
    <w:rsid w:val="00BD1962"/>
    <w:rsid w:val="00BD5401"/>
    <w:rsid w:val="00BD5875"/>
    <w:rsid w:val="00BD6DD2"/>
    <w:rsid w:val="00BD7482"/>
    <w:rsid w:val="00BE1F75"/>
    <w:rsid w:val="00BE3981"/>
    <w:rsid w:val="00BE3D5E"/>
    <w:rsid w:val="00BE58F5"/>
    <w:rsid w:val="00BF09D0"/>
    <w:rsid w:val="00BF23D7"/>
    <w:rsid w:val="00BF31AA"/>
    <w:rsid w:val="00BF3B9D"/>
    <w:rsid w:val="00BF40FE"/>
    <w:rsid w:val="00BF54C8"/>
    <w:rsid w:val="00BF6841"/>
    <w:rsid w:val="00BF7C53"/>
    <w:rsid w:val="00BF7D54"/>
    <w:rsid w:val="00C030EC"/>
    <w:rsid w:val="00C03726"/>
    <w:rsid w:val="00C03A95"/>
    <w:rsid w:val="00C048BA"/>
    <w:rsid w:val="00C051D0"/>
    <w:rsid w:val="00C0556C"/>
    <w:rsid w:val="00C100B5"/>
    <w:rsid w:val="00C10782"/>
    <w:rsid w:val="00C10A1D"/>
    <w:rsid w:val="00C12C17"/>
    <w:rsid w:val="00C13B5D"/>
    <w:rsid w:val="00C14F14"/>
    <w:rsid w:val="00C15115"/>
    <w:rsid w:val="00C17D64"/>
    <w:rsid w:val="00C20B4D"/>
    <w:rsid w:val="00C20CA6"/>
    <w:rsid w:val="00C211D9"/>
    <w:rsid w:val="00C21652"/>
    <w:rsid w:val="00C2174D"/>
    <w:rsid w:val="00C21D21"/>
    <w:rsid w:val="00C232C8"/>
    <w:rsid w:val="00C24C96"/>
    <w:rsid w:val="00C250D5"/>
    <w:rsid w:val="00C2740A"/>
    <w:rsid w:val="00C274B8"/>
    <w:rsid w:val="00C304E2"/>
    <w:rsid w:val="00C3254D"/>
    <w:rsid w:val="00C32F8B"/>
    <w:rsid w:val="00C33594"/>
    <w:rsid w:val="00C34C3B"/>
    <w:rsid w:val="00C360AE"/>
    <w:rsid w:val="00C4187C"/>
    <w:rsid w:val="00C42E39"/>
    <w:rsid w:val="00C43463"/>
    <w:rsid w:val="00C446D7"/>
    <w:rsid w:val="00C44ACE"/>
    <w:rsid w:val="00C467C3"/>
    <w:rsid w:val="00C50CF0"/>
    <w:rsid w:val="00C52AF0"/>
    <w:rsid w:val="00C5532B"/>
    <w:rsid w:val="00C553A2"/>
    <w:rsid w:val="00C55999"/>
    <w:rsid w:val="00C572EE"/>
    <w:rsid w:val="00C614C0"/>
    <w:rsid w:val="00C6326E"/>
    <w:rsid w:val="00C63D09"/>
    <w:rsid w:val="00C641CF"/>
    <w:rsid w:val="00C64200"/>
    <w:rsid w:val="00C651F1"/>
    <w:rsid w:val="00C66D30"/>
    <w:rsid w:val="00C67F4F"/>
    <w:rsid w:val="00C704A3"/>
    <w:rsid w:val="00C72D02"/>
    <w:rsid w:val="00C76F47"/>
    <w:rsid w:val="00C80C62"/>
    <w:rsid w:val="00C818E1"/>
    <w:rsid w:val="00C828B9"/>
    <w:rsid w:val="00C9053C"/>
    <w:rsid w:val="00C906C3"/>
    <w:rsid w:val="00C90DFA"/>
    <w:rsid w:val="00C9118C"/>
    <w:rsid w:val="00C9198A"/>
    <w:rsid w:val="00C92898"/>
    <w:rsid w:val="00C92D9C"/>
    <w:rsid w:val="00C93712"/>
    <w:rsid w:val="00C945F4"/>
    <w:rsid w:val="00CA0CF1"/>
    <w:rsid w:val="00CA1A93"/>
    <w:rsid w:val="00CA23E2"/>
    <w:rsid w:val="00CA40C7"/>
    <w:rsid w:val="00CA583C"/>
    <w:rsid w:val="00CA5D60"/>
    <w:rsid w:val="00CA607E"/>
    <w:rsid w:val="00CA6591"/>
    <w:rsid w:val="00CA70DB"/>
    <w:rsid w:val="00CA7E92"/>
    <w:rsid w:val="00CB0F0C"/>
    <w:rsid w:val="00CB309A"/>
    <w:rsid w:val="00CB5CDA"/>
    <w:rsid w:val="00CB7345"/>
    <w:rsid w:val="00CC0317"/>
    <w:rsid w:val="00CC2E0C"/>
    <w:rsid w:val="00CC303F"/>
    <w:rsid w:val="00CC4F43"/>
    <w:rsid w:val="00CC4F46"/>
    <w:rsid w:val="00CC7939"/>
    <w:rsid w:val="00CD093B"/>
    <w:rsid w:val="00CD2BC5"/>
    <w:rsid w:val="00CD4AF6"/>
    <w:rsid w:val="00CD5284"/>
    <w:rsid w:val="00CD5294"/>
    <w:rsid w:val="00CD7E0A"/>
    <w:rsid w:val="00CE1716"/>
    <w:rsid w:val="00CE1E09"/>
    <w:rsid w:val="00CE2AD3"/>
    <w:rsid w:val="00CE2C18"/>
    <w:rsid w:val="00CE3C77"/>
    <w:rsid w:val="00CE7514"/>
    <w:rsid w:val="00CF36DE"/>
    <w:rsid w:val="00CF3D0C"/>
    <w:rsid w:val="00CF5B76"/>
    <w:rsid w:val="00CF7692"/>
    <w:rsid w:val="00D00219"/>
    <w:rsid w:val="00D01211"/>
    <w:rsid w:val="00D0411E"/>
    <w:rsid w:val="00D041B8"/>
    <w:rsid w:val="00D04B77"/>
    <w:rsid w:val="00D04DEC"/>
    <w:rsid w:val="00D051FB"/>
    <w:rsid w:val="00D05B1F"/>
    <w:rsid w:val="00D06388"/>
    <w:rsid w:val="00D06E44"/>
    <w:rsid w:val="00D117D3"/>
    <w:rsid w:val="00D13754"/>
    <w:rsid w:val="00D13BFE"/>
    <w:rsid w:val="00D151AA"/>
    <w:rsid w:val="00D155C7"/>
    <w:rsid w:val="00D15E13"/>
    <w:rsid w:val="00D15EE6"/>
    <w:rsid w:val="00D16D5E"/>
    <w:rsid w:val="00D1709A"/>
    <w:rsid w:val="00D208D4"/>
    <w:rsid w:val="00D22527"/>
    <w:rsid w:val="00D23A4A"/>
    <w:rsid w:val="00D248DE"/>
    <w:rsid w:val="00D31518"/>
    <w:rsid w:val="00D3307B"/>
    <w:rsid w:val="00D34432"/>
    <w:rsid w:val="00D3520E"/>
    <w:rsid w:val="00D35967"/>
    <w:rsid w:val="00D37111"/>
    <w:rsid w:val="00D3748E"/>
    <w:rsid w:val="00D40DB0"/>
    <w:rsid w:val="00D421E1"/>
    <w:rsid w:val="00D431DD"/>
    <w:rsid w:val="00D50C05"/>
    <w:rsid w:val="00D5100C"/>
    <w:rsid w:val="00D517AE"/>
    <w:rsid w:val="00D51A97"/>
    <w:rsid w:val="00D51C37"/>
    <w:rsid w:val="00D51F41"/>
    <w:rsid w:val="00D52BC2"/>
    <w:rsid w:val="00D536D0"/>
    <w:rsid w:val="00D55690"/>
    <w:rsid w:val="00D57BFC"/>
    <w:rsid w:val="00D602AD"/>
    <w:rsid w:val="00D62CFD"/>
    <w:rsid w:val="00D63096"/>
    <w:rsid w:val="00D63B2C"/>
    <w:rsid w:val="00D64CEE"/>
    <w:rsid w:val="00D71AA6"/>
    <w:rsid w:val="00D7266F"/>
    <w:rsid w:val="00D729BB"/>
    <w:rsid w:val="00D74578"/>
    <w:rsid w:val="00D7518A"/>
    <w:rsid w:val="00D76946"/>
    <w:rsid w:val="00D80B68"/>
    <w:rsid w:val="00D82041"/>
    <w:rsid w:val="00D83227"/>
    <w:rsid w:val="00D841EF"/>
    <w:rsid w:val="00D8540E"/>
    <w:rsid w:val="00D8542D"/>
    <w:rsid w:val="00D908AC"/>
    <w:rsid w:val="00D916E7"/>
    <w:rsid w:val="00D91FF3"/>
    <w:rsid w:val="00D922FD"/>
    <w:rsid w:val="00D92DE8"/>
    <w:rsid w:val="00D92ECE"/>
    <w:rsid w:val="00D93B6F"/>
    <w:rsid w:val="00D97FFB"/>
    <w:rsid w:val="00DA057C"/>
    <w:rsid w:val="00DA123A"/>
    <w:rsid w:val="00DA17F7"/>
    <w:rsid w:val="00DA3AFD"/>
    <w:rsid w:val="00DA3EE9"/>
    <w:rsid w:val="00DA4304"/>
    <w:rsid w:val="00DA4792"/>
    <w:rsid w:val="00DA4A7A"/>
    <w:rsid w:val="00DA5D61"/>
    <w:rsid w:val="00DA6E1A"/>
    <w:rsid w:val="00DA7B30"/>
    <w:rsid w:val="00DB242A"/>
    <w:rsid w:val="00DB4B31"/>
    <w:rsid w:val="00DB543C"/>
    <w:rsid w:val="00DB5592"/>
    <w:rsid w:val="00DB574B"/>
    <w:rsid w:val="00DB5CE6"/>
    <w:rsid w:val="00DB74CD"/>
    <w:rsid w:val="00DC18AA"/>
    <w:rsid w:val="00DC1AA2"/>
    <w:rsid w:val="00DC3D1B"/>
    <w:rsid w:val="00DC3FD3"/>
    <w:rsid w:val="00DC4FE0"/>
    <w:rsid w:val="00DC5626"/>
    <w:rsid w:val="00DC5D14"/>
    <w:rsid w:val="00DC6A71"/>
    <w:rsid w:val="00DD0255"/>
    <w:rsid w:val="00DD02C7"/>
    <w:rsid w:val="00DD03E3"/>
    <w:rsid w:val="00DD5708"/>
    <w:rsid w:val="00DD5C3B"/>
    <w:rsid w:val="00DD7FC5"/>
    <w:rsid w:val="00DE0CAB"/>
    <w:rsid w:val="00DE1320"/>
    <w:rsid w:val="00DE44A1"/>
    <w:rsid w:val="00DE50C6"/>
    <w:rsid w:val="00DE5B46"/>
    <w:rsid w:val="00DE6509"/>
    <w:rsid w:val="00DE6871"/>
    <w:rsid w:val="00DE771A"/>
    <w:rsid w:val="00DF129A"/>
    <w:rsid w:val="00DF1F21"/>
    <w:rsid w:val="00DF6D16"/>
    <w:rsid w:val="00DF78A5"/>
    <w:rsid w:val="00E00928"/>
    <w:rsid w:val="00E01723"/>
    <w:rsid w:val="00E01929"/>
    <w:rsid w:val="00E027D8"/>
    <w:rsid w:val="00E0357D"/>
    <w:rsid w:val="00E042A7"/>
    <w:rsid w:val="00E05E18"/>
    <w:rsid w:val="00E06003"/>
    <w:rsid w:val="00E0657E"/>
    <w:rsid w:val="00E10930"/>
    <w:rsid w:val="00E12F07"/>
    <w:rsid w:val="00E14AC9"/>
    <w:rsid w:val="00E16313"/>
    <w:rsid w:val="00E173A1"/>
    <w:rsid w:val="00E20092"/>
    <w:rsid w:val="00E216B8"/>
    <w:rsid w:val="00E21B40"/>
    <w:rsid w:val="00E22480"/>
    <w:rsid w:val="00E24EC2"/>
    <w:rsid w:val="00E25458"/>
    <w:rsid w:val="00E25824"/>
    <w:rsid w:val="00E276C9"/>
    <w:rsid w:val="00E32531"/>
    <w:rsid w:val="00E32D84"/>
    <w:rsid w:val="00E32F92"/>
    <w:rsid w:val="00E33B55"/>
    <w:rsid w:val="00E34B9E"/>
    <w:rsid w:val="00E35252"/>
    <w:rsid w:val="00E358C9"/>
    <w:rsid w:val="00E43DF1"/>
    <w:rsid w:val="00E44252"/>
    <w:rsid w:val="00E448B7"/>
    <w:rsid w:val="00E44978"/>
    <w:rsid w:val="00E4691A"/>
    <w:rsid w:val="00E46969"/>
    <w:rsid w:val="00E476BB"/>
    <w:rsid w:val="00E47A9A"/>
    <w:rsid w:val="00E50432"/>
    <w:rsid w:val="00E5096F"/>
    <w:rsid w:val="00E52CB8"/>
    <w:rsid w:val="00E547E1"/>
    <w:rsid w:val="00E549CE"/>
    <w:rsid w:val="00E57BF3"/>
    <w:rsid w:val="00E62019"/>
    <w:rsid w:val="00E66368"/>
    <w:rsid w:val="00E7040D"/>
    <w:rsid w:val="00E7150D"/>
    <w:rsid w:val="00E730F4"/>
    <w:rsid w:val="00E73A9D"/>
    <w:rsid w:val="00E73EE3"/>
    <w:rsid w:val="00E77D2E"/>
    <w:rsid w:val="00E80367"/>
    <w:rsid w:val="00E80549"/>
    <w:rsid w:val="00E816E2"/>
    <w:rsid w:val="00E81CB6"/>
    <w:rsid w:val="00E82171"/>
    <w:rsid w:val="00E8433A"/>
    <w:rsid w:val="00E84466"/>
    <w:rsid w:val="00E846FF"/>
    <w:rsid w:val="00E85528"/>
    <w:rsid w:val="00E867CB"/>
    <w:rsid w:val="00E8713E"/>
    <w:rsid w:val="00E905B3"/>
    <w:rsid w:val="00E921D3"/>
    <w:rsid w:val="00E928E7"/>
    <w:rsid w:val="00E955D5"/>
    <w:rsid w:val="00E96343"/>
    <w:rsid w:val="00E96811"/>
    <w:rsid w:val="00E9792B"/>
    <w:rsid w:val="00EA02BB"/>
    <w:rsid w:val="00EA3A40"/>
    <w:rsid w:val="00EA5680"/>
    <w:rsid w:val="00EA680B"/>
    <w:rsid w:val="00EA6818"/>
    <w:rsid w:val="00EB13B4"/>
    <w:rsid w:val="00EB1A68"/>
    <w:rsid w:val="00EB230A"/>
    <w:rsid w:val="00EB2A17"/>
    <w:rsid w:val="00EB3AC3"/>
    <w:rsid w:val="00EB476A"/>
    <w:rsid w:val="00EB4958"/>
    <w:rsid w:val="00EB6AFF"/>
    <w:rsid w:val="00EB7522"/>
    <w:rsid w:val="00EC0549"/>
    <w:rsid w:val="00EC08B0"/>
    <w:rsid w:val="00EC0AAA"/>
    <w:rsid w:val="00EC1B6D"/>
    <w:rsid w:val="00EC1EAA"/>
    <w:rsid w:val="00EC3612"/>
    <w:rsid w:val="00EC36B3"/>
    <w:rsid w:val="00EC422B"/>
    <w:rsid w:val="00EC4431"/>
    <w:rsid w:val="00EC4613"/>
    <w:rsid w:val="00ED0F70"/>
    <w:rsid w:val="00ED1EAF"/>
    <w:rsid w:val="00ED2A89"/>
    <w:rsid w:val="00ED44E2"/>
    <w:rsid w:val="00ED4A56"/>
    <w:rsid w:val="00ED6073"/>
    <w:rsid w:val="00ED64BB"/>
    <w:rsid w:val="00ED6763"/>
    <w:rsid w:val="00EE0DEC"/>
    <w:rsid w:val="00EE26CB"/>
    <w:rsid w:val="00EE3233"/>
    <w:rsid w:val="00EE3ECA"/>
    <w:rsid w:val="00EE6105"/>
    <w:rsid w:val="00EE6577"/>
    <w:rsid w:val="00EE6FF3"/>
    <w:rsid w:val="00EE79D6"/>
    <w:rsid w:val="00EE7D6E"/>
    <w:rsid w:val="00EF067D"/>
    <w:rsid w:val="00EF0A25"/>
    <w:rsid w:val="00EF0BF3"/>
    <w:rsid w:val="00EF1249"/>
    <w:rsid w:val="00EF1858"/>
    <w:rsid w:val="00EF320B"/>
    <w:rsid w:val="00EF385A"/>
    <w:rsid w:val="00EF5A3C"/>
    <w:rsid w:val="00EF78F5"/>
    <w:rsid w:val="00F00B71"/>
    <w:rsid w:val="00F010F1"/>
    <w:rsid w:val="00F014B6"/>
    <w:rsid w:val="00F02862"/>
    <w:rsid w:val="00F03BBA"/>
    <w:rsid w:val="00F06480"/>
    <w:rsid w:val="00F06931"/>
    <w:rsid w:val="00F0741D"/>
    <w:rsid w:val="00F07FC6"/>
    <w:rsid w:val="00F15CA1"/>
    <w:rsid w:val="00F173B4"/>
    <w:rsid w:val="00F23050"/>
    <w:rsid w:val="00F240BB"/>
    <w:rsid w:val="00F24506"/>
    <w:rsid w:val="00F24B3E"/>
    <w:rsid w:val="00F25FA9"/>
    <w:rsid w:val="00F26111"/>
    <w:rsid w:val="00F265F0"/>
    <w:rsid w:val="00F332A6"/>
    <w:rsid w:val="00F336E3"/>
    <w:rsid w:val="00F33D23"/>
    <w:rsid w:val="00F364B0"/>
    <w:rsid w:val="00F364C3"/>
    <w:rsid w:val="00F37B62"/>
    <w:rsid w:val="00F40467"/>
    <w:rsid w:val="00F421DC"/>
    <w:rsid w:val="00F44107"/>
    <w:rsid w:val="00F46724"/>
    <w:rsid w:val="00F46F9F"/>
    <w:rsid w:val="00F4713B"/>
    <w:rsid w:val="00F50173"/>
    <w:rsid w:val="00F50437"/>
    <w:rsid w:val="00F51961"/>
    <w:rsid w:val="00F51E77"/>
    <w:rsid w:val="00F542D3"/>
    <w:rsid w:val="00F54B40"/>
    <w:rsid w:val="00F56031"/>
    <w:rsid w:val="00F57FED"/>
    <w:rsid w:val="00F6202C"/>
    <w:rsid w:val="00F63C6F"/>
    <w:rsid w:val="00F65CF2"/>
    <w:rsid w:val="00F666D5"/>
    <w:rsid w:val="00F67B40"/>
    <w:rsid w:val="00F70642"/>
    <w:rsid w:val="00F706E4"/>
    <w:rsid w:val="00F70F54"/>
    <w:rsid w:val="00F71221"/>
    <w:rsid w:val="00F74C3A"/>
    <w:rsid w:val="00F74D4D"/>
    <w:rsid w:val="00F75813"/>
    <w:rsid w:val="00F75E10"/>
    <w:rsid w:val="00F771B9"/>
    <w:rsid w:val="00F77D12"/>
    <w:rsid w:val="00F834FA"/>
    <w:rsid w:val="00F84ABC"/>
    <w:rsid w:val="00F85078"/>
    <w:rsid w:val="00F85A71"/>
    <w:rsid w:val="00F86C94"/>
    <w:rsid w:val="00F87EB7"/>
    <w:rsid w:val="00F91EF7"/>
    <w:rsid w:val="00F93149"/>
    <w:rsid w:val="00F94FF2"/>
    <w:rsid w:val="00F9699D"/>
    <w:rsid w:val="00F96AFA"/>
    <w:rsid w:val="00F96BA1"/>
    <w:rsid w:val="00F97713"/>
    <w:rsid w:val="00F97E4A"/>
    <w:rsid w:val="00FA21E6"/>
    <w:rsid w:val="00FA240A"/>
    <w:rsid w:val="00FA244C"/>
    <w:rsid w:val="00FA32A5"/>
    <w:rsid w:val="00FA3BE6"/>
    <w:rsid w:val="00FA63B3"/>
    <w:rsid w:val="00FA6FF5"/>
    <w:rsid w:val="00FA75DE"/>
    <w:rsid w:val="00FB074D"/>
    <w:rsid w:val="00FB282E"/>
    <w:rsid w:val="00FB3438"/>
    <w:rsid w:val="00FB4837"/>
    <w:rsid w:val="00FB498A"/>
    <w:rsid w:val="00FB4ED0"/>
    <w:rsid w:val="00FB70AB"/>
    <w:rsid w:val="00FC04AD"/>
    <w:rsid w:val="00FC0D49"/>
    <w:rsid w:val="00FC19F6"/>
    <w:rsid w:val="00FC2080"/>
    <w:rsid w:val="00FC3004"/>
    <w:rsid w:val="00FC3E7B"/>
    <w:rsid w:val="00FC53AC"/>
    <w:rsid w:val="00FC5467"/>
    <w:rsid w:val="00FC6B03"/>
    <w:rsid w:val="00FC78B6"/>
    <w:rsid w:val="00FD007A"/>
    <w:rsid w:val="00FD012D"/>
    <w:rsid w:val="00FD0314"/>
    <w:rsid w:val="00FD0A63"/>
    <w:rsid w:val="00FD0F2F"/>
    <w:rsid w:val="00FD2C9F"/>
    <w:rsid w:val="00FD3538"/>
    <w:rsid w:val="00FD453E"/>
    <w:rsid w:val="00FD4EF8"/>
    <w:rsid w:val="00FD5D83"/>
    <w:rsid w:val="00FD6532"/>
    <w:rsid w:val="00FD65AD"/>
    <w:rsid w:val="00FD75B0"/>
    <w:rsid w:val="00FE0B83"/>
    <w:rsid w:val="00FE3000"/>
    <w:rsid w:val="00FE45D9"/>
    <w:rsid w:val="00FE5DE8"/>
    <w:rsid w:val="00FE7101"/>
    <w:rsid w:val="00FF02B1"/>
    <w:rsid w:val="00FF0E46"/>
    <w:rsid w:val="00FF11E2"/>
    <w:rsid w:val="00FF27E3"/>
    <w:rsid w:val="00FF2C22"/>
    <w:rsid w:val="00FF38FD"/>
    <w:rsid w:val="00FF3DFE"/>
    <w:rsid w:val="00FF5738"/>
    <w:rsid w:val="00FF68BC"/>
    <w:rsid w:val="00FF6E7A"/>
    <w:rsid w:val="00FF71FF"/>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A944BB"/>
  <w15:docId w15:val="{4985450B-81CA-4B81-945E-17841CCE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C042B"/>
    <w:pPr>
      <w:spacing w:line="260" w:lineRule="atLeast"/>
    </w:pPr>
    <w:rPr>
      <w:rFonts w:ascii="Arial" w:hAnsi="Arial"/>
      <w:sz w:val="22"/>
      <w:szCs w:val="24"/>
      <w:lang w:eastAsia="en-US"/>
    </w:rPr>
  </w:style>
  <w:style w:type="paragraph" w:styleId="Naslov1">
    <w:name w:val="heading 1"/>
    <w:aliases w:val="NASLOV,Naslov ena"/>
    <w:basedOn w:val="Navaden"/>
    <w:next w:val="Navaden"/>
    <w:link w:val="Naslov1Znak"/>
    <w:autoRedefine/>
    <w:uiPriority w:val="9"/>
    <w:qFormat/>
    <w:rsid w:val="001B0494"/>
    <w:pPr>
      <w:widowControl w:val="0"/>
      <w:spacing w:after="60"/>
      <w:jc w:val="center"/>
      <w:outlineLvl w:val="0"/>
    </w:pPr>
    <w:rPr>
      <w:kern w:val="32"/>
      <w:szCs w:val="22"/>
      <w:lang w:eastAsia="sl-SI"/>
    </w:rPr>
  </w:style>
  <w:style w:type="paragraph" w:styleId="Naslov2">
    <w:name w:val="heading 2"/>
    <w:basedOn w:val="Navaden"/>
    <w:next w:val="Navaden"/>
    <w:link w:val="Naslov2Znak"/>
    <w:uiPriority w:val="9"/>
    <w:qFormat/>
    <w:rsid w:val="00174804"/>
    <w:pPr>
      <w:keepNext/>
      <w:spacing w:before="240" w:after="60" w:line="260" w:lineRule="exact"/>
      <w:outlineLvl w:val="1"/>
    </w:pPr>
    <w:rPr>
      <w:rFonts w:cs="Arial"/>
      <w:b/>
      <w:bCs/>
      <w:i/>
      <w:iCs/>
      <w:sz w:val="28"/>
      <w:szCs w:val="28"/>
    </w:rPr>
  </w:style>
  <w:style w:type="paragraph" w:styleId="Naslov3">
    <w:name w:val="heading 3"/>
    <w:basedOn w:val="Navaden"/>
    <w:next w:val="Navaden"/>
    <w:link w:val="Naslov3Znak"/>
    <w:uiPriority w:val="9"/>
    <w:unhideWhenUsed/>
    <w:qFormat/>
    <w:rsid w:val="00397D63"/>
    <w:pPr>
      <w:keepNext/>
      <w:spacing w:before="240" w:after="60"/>
      <w:outlineLvl w:val="2"/>
    </w:pPr>
    <w:rPr>
      <w:rFonts w:ascii="Cambria" w:hAnsi="Cambria"/>
      <w:b/>
      <w:bCs/>
      <w:sz w:val="26"/>
      <w:szCs w:val="26"/>
    </w:rPr>
  </w:style>
  <w:style w:type="paragraph" w:styleId="Naslov4">
    <w:name w:val="heading 4"/>
    <w:basedOn w:val="Navaden"/>
    <w:next w:val="Navaden"/>
    <w:link w:val="Naslov4Znak"/>
    <w:unhideWhenUsed/>
    <w:qFormat/>
    <w:rsid w:val="00C5532B"/>
    <w:pPr>
      <w:keepNext/>
      <w:spacing w:before="240" w:after="60"/>
      <w:outlineLvl w:val="3"/>
    </w:pPr>
    <w:rPr>
      <w:rFonts w:ascii="Calibri" w:hAnsi="Calibri"/>
      <w:b/>
      <w:bCs/>
      <w:sz w:val="28"/>
      <w:szCs w:val="28"/>
    </w:rPr>
  </w:style>
  <w:style w:type="paragraph" w:styleId="Naslov5">
    <w:name w:val="heading 5"/>
    <w:basedOn w:val="Navaden"/>
    <w:next w:val="Navaden"/>
    <w:link w:val="Naslov5Znak"/>
    <w:uiPriority w:val="9"/>
    <w:unhideWhenUsed/>
    <w:qFormat/>
    <w:rsid w:val="00174804"/>
    <w:pPr>
      <w:keepNext/>
      <w:keepLines/>
      <w:spacing w:before="40" w:line="264" w:lineRule="auto"/>
      <w:outlineLvl w:val="4"/>
    </w:pPr>
    <w:rPr>
      <w:rFonts w:asciiTheme="majorHAnsi" w:eastAsiaTheme="majorEastAsia" w:hAnsiTheme="majorHAnsi" w:cstheme="majorBidi"/>
      <w:color w:val="2E74B5" w:themeColor="accent1" w:themeShade="BF"/>
      <w:szCs w:val="22"/>
    </w:rPr>
  </w:style>
  <w:style w:type="paragraph" w:styleId="Naslov6">
    <w:name w:val="heading 6"/>
    <w:basedOn w:val="Navaden"/>
    <w:next w:val="Navaden"/>
    <w:link w:val="Naslov6Znak"/>
    <w:rsid w:val="00174804"/>
    <w:pPr>
      <w:spacing w:before="240" w:after="60" w:line="240" w:lineRule="auto"/>
      <w:jc w:val="both"/>
      <w:outlineLvl w:val="5"/>
    </w:pPr>
    <w:rPr>
      <w:rFonts w:ascii="Times New Roman" w:hAnsi="Times New Roman"/>
      <w:b/>
      <w:bCs/>
      <w:szCs w:val="22"/>
      <w:lang w:eastAsia="sl-SI"/>
    </w:rPr>
  </w:style>
  <w:style w:type="paragraph" w:styleId="Naslov7">
    <w:name w:val="heading 7"/>
    <w:basedOn w:val="Navaden"/>
    <w:next w:val="Navaden"/>
    <w:link w:val="Naslov7Znak"/>
    <w:uiPriority w:val="9"/>
    <w:unhideWhenUsed/>
    <w:qFormat/>
    <w:rsid w:val="00174804"/>
    <w:pPr>
      <w:keepNext/>
      <w:keepLines/>
      <w:spacing w:before="40" w:line="264" w:lineRule="auto"/>
      <w:outlineLvl w:val="6"/>
    </w:pPr>
    <w:rPr>
      <w:rFonts w:asciiTheme="majorHAnsi" w:eastAsiaTheme="majorEastAsia" w:hAnsiTheme="majorHAnsi" w:cstheme="majorBidi"/>
      <w:i/>
      <w:iCs/>
      <w:color w:val="1F4D78" w:themeColor="accent1" w:themeShade="7F"/>
      <w:szCs w:val="22"/>
    </w:rPr>
  </w:style>
  <w:style w:type="paragraph" w:styleId="Naslov8">
    <w:name w:val="heading 8"/>
    <w:basedOn w:val="Navaden"/>
    <w:next w:val="Navaden"/>
    <w:link w:val="Naslov8Znak"/>
    <w:rsid w:val="00174804"/>
    <w:pPr>
      <w:suppressAutoHyphens/>
      <w:spacing w:before="240" w:after="60" w:line="240" w:lineRule="auto"/>
      <w:outlineLvl w:val="7"/>
    </w:pPr>
    <w:rPr>
      <w:rFonts w:ascii="Times New Roman" w:hAnsi="Times New Roman"/>
      <w:i/>
      <w:iCs/>
      <w:sz w:val="24"/>
      <w:lang w:eastAsia="ar-SA"/>
    </w:rPr>
  </w:style>
  <w:style w:type="paragraph" w:styleId="Naslov9">
    <w:name w:val="heading 9"/>
    <w:basedOn w:val="Navaden"/>
    <w:next w:val="Navaden"/>
    <w:link w:val="Naslov9Znak"/>
    <w:rsid w:val="00174804"/>
    <w:pPr>
      <w:suppressAutoHyphens/>
      <w:spacing w:before="240" w:after="60" w:line="240" w:lineRule="auto"/>
      <w:outlineLvl w:val="8"/>
    </w:pPr>
    <w:rPr>
      <w:rFonts w:cs="Arial"/>
      <w:szCs w:val="22"/>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PR,Header1"/>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Header-PR Znak,Header1 Znak"/>
    <w:link w:val="Glava"/>
    <w:rsid w:val="00B03033"/>
    <w:rPr>
      <w:rFonts w:ascii="Arial" w:hAnsi="Arial"/>
      <w:szCs w:val="24"/>
      <w:lang w:val="en-US" w:eastAsia="en-US"/>
    </w:rPr>
  </w:style>
  <w:style w:type="character" w:styleId="Krepko">
    <w:name w:val="Strong"/>
    <w:uiPriority w:val="22"/>
    <w:qFormat/>
    <w:rsid w:val="00BA1402"/>
    <w:rPr>
      <w:b/>
      <w:bCs/>
    </w:rPr>
  </w:style>
  <w:style w:type="paragraph" w:styleId="Besedilooblaka">
    <w:name w:val="Balloon Text"/>
    <w:basedOn w:val="Navaden"/>
    <w:link w:val="BesedilooblakaZnak"/>
    <w:uiPriority w:val="99"/>
    <w:semiHidden/>
    <w:rsid w:val="004E6EF6"/>
    <w:rPr>
      <w:rFonts w:ascii="Tahoma" w:hAnsi="Tahoma" w:cs="Tahoma"/>
      <w:sz w:val="16"/>
      <w:szCs w:val="16"/>
    </w:rPr>
  </w:style>
  <w:style w:type="paragraph" w:styleId="Navadensplet">
    <w:name w:val="Normal (Web)"/>
    <w:basedOn w:val="Navaden"/>
    <w:uiPriority w:val="99"/>
    <w:unhideWhenUsed/>
    <w:rsid w:val="002C2B26"/>
    <w:pPr>
      <w:spacing w:before="100" w:beforeAutospacing="1" w:after="100" w:afterAutospacing="1" w:line="240" w:lineRule="auto"/>
    </w:pPr>
    <w:rPr>
      <w:rFonts w:ascii="Times New Roman" w:hAnsi="Times New Roman"/>
      <w:sz w:val="24"/>
      <w:lang w:eastAsia="sl-SI"/>
    </w:rPr>
  </w:style>
  <w:style w:type="paragraph" w:customStyle="1" w:styleId="Poglavje">
    <w:name w:val="Poglavje"/>
    <w:basedOn w:val="Navaden"/>
    <w:qFormat/>
    <w:rsid w:val="002A625C"/>
    <w:pPr>
      <w:suppressAutoHyphens/>
      <w:overflowPunct w:val="0"/>
      <w:autoSpaceDE w:val="0"/>
      <w:autoSpaceDN w:val="0"/>
      <w:adjustRightInd w:val="0"/>
      <w:spacing w:before="360" w:after="60" w:line="200" w:lineRule="exact"/>
      <w:jc w:val="center"/>
      <w:outlineLvl w:val="3"/>
    </w:pPr>
    <w:rPr>
      <w:rFonts w:cs="Arial"/>
      <w:b/>
      <w:szCs w:val="22"/>
      <w:lang w:eastAsia="sl-SI"/>
    </w:rPr>
  </w:style>
  <w:style w:type="character" w:customStyle="1" w:styleId="NeotevilenodstavekZnak">
    <w:name w:val="Neoštevilčen odstavek Znak"/>
    <w:link w:val="Neotevilenodstavek"/>
    <w:locked/>
    <w:rsid w:val="002A625C"/>
    <w:rPr>
      <w:rFonts w:ascii="Arial" w:hAnsi="Arial" w:cs="Arial"/>
      <w:sz w:val="22"/>
      <w:szCs w:val="22"/>
    </w:rPr>
  </w:style>
  <w:style w:type="paragraph" w:customStyle="1" w:styleId="Neotevilenodstavek">
    <w:name w:val="Neoštevilčen odstavek"/>
    <w:basedOn w:val="Navaden"/>
    <w:link w:val="NeotevilenodstavekZnak"/>
    <w:qFormat/>
    <w:rsid w:val="002A625C"/>
    <w:pPr>
      <w:overflowPunct w:val="0"/>
      <w:autoSpaceDE w:val="0"/>
      <w:autoSpaceDN w:val="0"/>
      <w:adjustRightInd w:val="0"/>
      <w:spacing w:before="60" w:after="60" w:line="200" w:lineRule="exact"/>
      <w:jc w:val="both"/>
    </w:pPr>
    <w:rPr>
      <w:szCs w:val="22"/>
    </w:rPr>
  </w:style>
  <w:style w:type="character" w:customStyle="1" w:styleId="OddelekZnak1">
    <w:name w:val="Oddelek Znak1"/>
    <w:link w:val="Oddelek"/>
    <w:locked/>
    <w:rsid w:val="002A625C"/>
    <w:rPr>
      <w:rFonts w:ascii="Arial" w:hAnsi="Arial"/>
      <w:b/>
      <w:sz w:val="22"/>
      <w:szCs w:val="22"/>
      <w:lang w:val="en-US" w:eastAsia="en-US"/>
    </w:rPr>
  </w:style>
  <w:style w:type="paragraph" w:customStyle="1" w:styleId="Oddelek">
    <w:name w:val="Oddelek"/>
    <w:basedOn w:val="Navaden"/>
    <w:link w:val="OddelekZnak1"/>
    <w:qFormat/>
    <w:rsid w:val="002A625C"/>
    <w:pPr>
      <w:numPr>
        <w:numId w:val="2"/>
      </w:numPr>
      <w:suppressAutoHyphens/>
      <w:overflowPunct w:val="0"/>
      <w:autoSpaceDE w:val="0"/>
      <w:autoSpaceDN w:val="0"/>
      <w:adjustRightInd w:val="0"/>
      <w:spacing w:before="280" w:after="60" w:line="200" w:lineRule="exact"/>
      <w:ind w:left="0" w:firstLine="0"/>
      <w:jc w:val="center"/>
      <w:outlineLvl w:val="3"/>
    </w:pPr>
    <w:rPr>
      <w:b/>
      <w:szCs w:val="22"/>
    </w:rPr>
  </w:style>
  <w:style w:type="character" w:customStyle="1" w:styleId="VrstapredpisaZnak">
    <w:name w:val="Vrsta predpisa Znak"/>
    <w:link w:val="Vrstapredpisa"/>
    <w:locked/>
    <w:rsid w:val="002A625C"/>
    <w:rPr>
      <w:rFonts w:ascii="Arial" w:hAnsi="Arial" w:cs="Arial"/>
      <w:b/>
      <w:bCs/>
      <w:color w:val="000000"/>
      <w:spacing w:val="40"/>
      <w:sz w:val="22"/>
      <w:szCs w:val="22"/>
    </w:rPr>
  </w:style>
  <w:style w:type="paragraph" w:customStyle="1" w:styleId="Vrstapredpisa">
    <w:name w:val="Vrsta predpisa"/>
    <w:basedOn w:val="Navaden"/>
    <w:link w:val="VrstapredpisaZnak"/>
    <w:qFormat/>
    <w:rsid w:val="002A625C"/>
    <w:pPr>
      <w:suppressAutoHyphens/>
      <w:overflowPunct w:val="0"/>
      <w:autoSpaceDE w:val="0"/>
      <w:autoSpaceDN w:val="0"/>
      <w:adjustRightInd w:val="0"/>
      <w:spacing w:before="360" w:line="220" w:lineRule="exact"/>
      <w:jc w:val="center"/>
    </w:pPr>
    <w:rPr>
      <w:b/>
      <w:bCs/>
      <w:color w:val="000000"/>
      <w:spacing w:val="40"/>
      <w:szCs w:val="22"/>
    </w:rPr>
  </w:style>
  <w:style w:type="paragraph" w:styleId="Napis">
    <w:name w:val="caption"/>
    <w:aliases w:val="Caption Char1,Caption Char Char,Napis Znak2 Znak,Napis Znak Znak2 Znak,Napis Znak Znak2 Znak Znak Znak,Napis Znak Znak Znak Znak Znak Znak Znak,Napis Znak Znak1 Znak Znak Znak Znak Znak Znak Znak,slika,slika1"/>
    <w:basedOn w:val="Navaden"/>
    <w:next w:val="Navaden"/>
    <w:link w:val="NapisZnak"/>
    <w:uiPriority w:val="35"/>
    <w:qFormat/>
    <w:rsid w:val="009D624B"/>
    <w:pPr>
      <w:spacing w:line="240" w:lineRule="auto"/>
    </w:pPr>
    <w:rPr>
      <w:rFonts w:ascii="Times New Roman" w:eastAsia="Calibri" w:hAnsi="Times New Roman"/>
      <w:bCs/>
      <w:sz w:val="24"/>
      <w:szCs w:val="18"/>
      <w:lang w:eastAsia="sl-SI"/>
    </w:rPr>
  </w:style>
  <w:style w:type="paragraph" w:customStyle="1" w:styleId="Style9">
    <w:name w:val="Style9"/>
    <w:basedOn w:val="Navaden"/>
    <w:uiPriority w:val="99"/>
    <w:rsid w:val="00A24339"/>
    <w:pPr>
      <w:widowControl w:val="0"/>
      <w:autoSpaceDE w:val="0"/>
      <w:autoSpaceDN w:val="0"/>
      <w:adjustRightInd w:val="0"/>
      <w:spacing w:line="265" w:lineRule="exact"/>
      <w:jc w:val="both"/>
    </w:pPr>
    <w:rPr>
      <w:rFonts w:cs="Arial"/>
      <w:sz w:val="24"/>
      <w:lang w:eastAsia="sl-SI"/>
    </w:rPr>
  </w:style>
  <w:style w:type="character" w:customStyle="1" w:styleId="FontStyle28">
    <w:name w:val="Font Style28"/>
    <w:uiPriority w:val="99"/>
    <w:rsid w:val="00A24339"/>
    <w:rPr>
      <w:rFonts w:ascii="Arial" w:hAnsi="Arial" w:cs="Arial"/>
      <w:sz w:val="20"/>
      <w:szCs w:val="20"/>
    </w:rPr>
  </w:style>
  <w:style w:type="paragraph" w:styleId="Sprotnaopomba-besedilo">
    <w:name w:val="footnote text"/>
    <w:aliases w:val=" Char Char,Char Char,Sprotna opomba - besedilo Znak Znak2,Sprotna opomba - besedilo Znak1 Znak Znak1,Sprotna opomba - besedilo Znak1 Znak Znak Znak,Sprotna opomba-besedilo,Char Char Char Char,Footnote Text Char Char,Char5"/>
    <w:basedOn w:val="Navaden"/>
    <w:link w:val="Sprotnaopomba-besediloZnak"/>
    <w:uiPriority w:val="99"/>
    <w:qFormat/>
    <w:rsid w:val="00C048BA"/>
    <w:rPr>
      <w:szCs w:val="20"/>
    </w:rPr>
  </w:style>
  <w:style w:type="character" w:customStyle="1" w:styleId="Sprotnaopomba-besediloZnak">
    <w:name w:val="Sprotna opomba - besedilo Znak"/>
    <w:aliases w:val=" Char Char Znak,Char Char Znak,Sprotna opomba - besedilo Znak Znak2 Znak,Sprotna opomba - besedilo Znak1 Znak Znak1 Znak,Sprotna opomba - besedilo Znak1 Znak Znak Znak Znak,Sprotna opomba-besedilo Znak,Char5 Znak"/>
    <w:link w:val="Sprotnaopomba-besedilo"/>
    <w:uiPriority w:val="99"/>
    <w:rsid w:val="00C048BA"/>
    <w:rPr>
      <w:rFonts w:ascii="Arial" w:hAnsi="Arial"/>
      <w:lang w:val="en-US" w:eastAsia="en-US"/>
    </w:rPr>
  </w:style>
  <w:style w:type="character" w:styleId="Sprotnaopomba-sklic">
    <w:name w:val="footnote reference"/>
    <w:aliases w:val="BVI fnr,Footnote reference number,Footnote symbol,note TESI,SUPERS,EN Footnote Reference,Fussnota,Footnote,-E Fußnotenzeichen,Times 10 Point,Exposant 3 Point,E...,nota de rodapé,Footnote Reference_LVL6,Footnote Reference_LVL61,Foo"/>
    <w:link w:val="FootnotesymbolCarZchn"/>
    <w:uiPriority w:val="99"/>
    <w:unhideWhenUsed/>
    <w:qFormat/>
    <w:rsid w:val="00C048BA"/>
    <w:rPr>
      <w:vertAlign w:val="superscript"/>
    </w:rPr>
  </w:style>
  <w:style w:type="character" w:styleId="Pripombasklic">
    <w:name w:val="annotation reference"/>
    <w:uiPriority w:val="99"/>
    <w:rsid w:val="006B200F"/>
    <w:rPr>
      <w:sz w:val="16"/>
      <w:szCs w:val="16"/>
    </w:rPr>
  </w:style>
  <w:style w:type="paragraph" w:styleId="Pripombabesedilo">
    <w:name w:val="annotation text"/>
    <w:basedOn w:val="Navaden"/>
    <w:link w:val="PripombabesediloZnak"/>
    <w:uiPriority w:val="99"/>
    <w:rsid w:val="006B200F"/>
    <w:rPr>
      <w:szCs w:val="20"/>
    </w:rPr>
  </w:style>
  <w:style w:type="character" w:customStyle="1" w:styleId="PripombabesediloZnak">
    <w:name w:val="Pripomba – besedilo Znak"/>
    <w:link w:val="Pripombabesedilo"/>
    <w:uiPriority w:val="99"/>
    <w:rsid w:val="006B200F"/>
    <w:rPr>
      <w:rFonts w:ascii="Arial" w:hAnsi="Arial"/>
      <w:lang w:val="en-US" w:eastAsia="en-US"/>
    </w:rPr>
  </w:style>
  <w:style w:type="paragraph" w:styleId="Zadevapripombe">
    <w:name w:val="annotation subject"/>
    <w:basedOn w:val="Pripombabesedilo"/>
    <w:next w:val="Pripombabesedilo"/>
    <w:link w:val="ZadevapripombeZnak"/>
    <w:uiPriority w:val="99"/>
    <w:rsid w:val="006B200F"/>
    <w:rPr>
      <w:b/>
      <w:bCs/>
    </w:rPr>
  </w:style>
  <w:style w:type="character" w:customStyle="1" w:styleId="ZadevapripombeZnak">
    <w:name w:val="Zadeva pripombe Znak"/>
    <w:link w:val="Zadevapripombe"/>
    <w:uiPriority w:val="99"/>
    <w:rsid w:val="006B200F"/>
    <w:rPr>
      <w:rFonts w:ascii="Arial" w:hAnsi="Arial"/>
      <w:b/>
      <w:bCs/>
      <w:lang w:val="en-US" w:eastAsia="en-US"/>
    </w:rPr>
  </w:style>
  <w:style w:type="paragraph" w:customStyle="1" w:styleId="a">
    <w:basedOn w:val="Navaden"/>
    <w:next w:val="Pripombabesedilo"/>
    <w:link w:val="Komentar-besediloZnak"/>
    <w:rsid w:val="006B200F"/>
    <w:rPr>
      <w:szCs w:val="20"/>
    </w:rPr>
  </w:style>
  <w:style w:type="character" w:customStyle="1" w:styleId="Komentar-besediloZnak">
    <w:name w:val="Komentar - besedilo Znak"/>
    <w:link w:val="a"/>
    <w:rsid w:val="006B200F"/>
    <w:rPr>
      <w:rFonts w:ascii="Arial" w:hAnsi="Arial"/>
      <w:lang w:val="en-US" w:eastAsia="en-US"/>
    </w:rPr>
  </w:style>
  <w:style w:type="character" w:customStyle="1" w:styleId="Naslov4Znak">
    <w:name w:val="Naslov 4 Znak"/>
    <w:link w:val="Naslov4"/>
    <w:rsid w:val="00C5532B"/>
    <w:rPr>
      <w:rFonts w:ascii="Calibri" w:eastAsia="Times New Roman" w:hAnsi="Calibri" w:cs="Times New Roman"/>
      <w:b/>
      <w:bCs/>
      <w:sz w:val="28"/>
      <w:szCs w:val="28"/>
      <w:lang w:val="en-US" w:eastAsia="en-US"/>
    </w:rPr>
  </w:style>
  <w:style w:type="character" w:customStyle="1" w:styleId="Naslov3Znak">
    <w:name w:val="Naslov 3 Znak"/>
    <w:link w:val="Naslov3"/>
    <w:uiPriority w:val="9"/>
    <w:rsid w:val="00397D63"/>
    <w:rPr>
      <w:rFonts w:ascii="Cambria" w:eastAsia="Times New Roman" w:hAnsi="Cambria" w:cs="Times New Roman"/>
      <w:b/>
      <w:bCs/>
      <w:sz w:val="26"/>
      <w:szCs w:val="26"/>
      <w:lang w:val="en-US" w:eastAsia="en-US"/>
    </w:rPr>
  </w:style>
  <w:style w:type="character" w:customStyle="1" w:styleId="NapisZnak">
    <w:name w:val="Napis Znak"/>
    <w:aliases w:val="Caption Char1 Znak,Caption Char Char Znak,Napis Znak2 Znak Znak,Napis Znak Znak2 Znak Znak,Napis Znak Znak2 Znak Znak Znak Znak,Napis Znak Znak Znak Znak Znak Znak Znak Znak,Napis Znak Znak1 Znak Znak Znak Znak Znak Znak Znak Znak,slika Znak"/>
    <w:link w:val="Napis"/>
    <w:rsid w:val="00264284"/>
    <w:rPr>
      <w:rFonts w:eastAsia="Calibri"/>
      <w:bCs/>
      <w:sz w:val="24"/>
      <w:szCs w:val="18"/>
    </w:r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Seznam_IP_1"/>
    <w:basedOn w:val="Navaden"/>
    <w:link w:val="OdstavekseznamaZnak"/>
    <w:uiPriority w:val="34"/>
    <w:qFormat/>
    <w:rsid w:val="009044CE"/>
    <w:pPr>
      <w:ind w:left="720"/>
      <w:contextualSpacing/>
    </w:pPr>
  </w:style>
  <w:style w:type="character" w:customStyle="1" w:styleId="Naslov2Znak">
    <w:name w:val="Naslov 2 Znak"/>
    <w:basedOn w:val="Privzetapisavaodstavka"/>
    <w:link w:val="Naslov2"/>
    <w:uiPriority w:val="9"/>
    <w:rsid w:val="00174804"/>
    <w:rPr>
      <w:rFonts w:ascii="Arial" w:hAnsi="Arial" w:cs="Arial"/>
      <w:b/>
      <w:bCs/>
      <w:i/>
      <w:iCs/>
      <w:sz w:val="28"/>
      <w:szCs w:val="28"/>
      <w:lang w:val="en-US" w:eastAsia="en-US"/>
    </w:rPr>
  </w:style>
  <w:style w:type="character" w:customStyle="1" w:styleId="Naslov5Znak">
    <w:name w:val="Naslov 5 Znak"/>
    <w:basedOn w:val="Privzetapisavaodstavka"/>
    <w:link w:val="Naslov5"/>
    <w:uiPriority w:val="9"/>
    <w:rsid w:val="00174804"/>
    <w:rPr>
      <w:rFonts w:asciiTheme="majorHAnsi" w:eastAsiaTheme="majorEastAsia" w:hAnsiTheme="majorHAnsi" w:cstheme="majorBidi"/>
      <w:color w:val="2E74B5" w:themeColor="accent1" w:themeShade="BF"/>
      <w:szCs w:val="22"/>
      <w:lang w:eastAsia="en-US"/>
    </w:rPr>
  </w:style>
  <w:style w:type="character" w:customStyle="1" w:styleId="Naslov6Znak">
    <w:name w:val="Naslov 6 Znak"/>
    <w:basedOn w:val="Privzetapisavaodstavka"/>
    <w:link w:val="Naslov6"/>
    <w:rsid w:val="00174804"/>
    <w:rPr>
      <w:b/>
      <w:bCs/>
      <w:szCs w:val="22"/>
    </w:rPr>
  </w:style>
  <w:style w:type="character" w:customStyle="1" w:styleId="Naslov7Znak">
    <w:name w:val="Naslov 7 Znak"/>
    <w:basedOn w:val="Privzetapisavaodstavka"/>
    <w:link w:val="Naslov7"/>
    <w:uiPriority w:val="9"/>
    <w:rsid w:val="00174804"/>
    <w:rPr>
      <w:rFonts w:asciiTheme="majorHAnsi" w:eastAsiaTheme="majorEastAsia" w:hAnsiTheme="majorHAnsi" w:cstheme="majorBidi"/>
      <w:i/>
      <w:iCs/>
      <w:color w:val="1F4D78" w:themeColor="accent1" w:themeShade="7F"/>
      <w:szCs w:val="22"/>
      <w:lang w:eastAsia="en-US"/>
    </w:rPr>
  </w:style>
  <w:style w:type="character" w:customStyle="1" w:styleId="Naslov8Znak">
    <w:name w:val="Naslov 8 Znak"/>
    <w:basedOn w:val="Privzetapisavaodstavka"/>
    <w:link w:val="Naslov8"/>
    <w:rsid w:val="00174804"/>
    <w:rPr>
      <w:i/>
      <w:iCs/>
      <w:sz w:val="24"/>
      <w:szCs w:val="24"/>
      <w:lang w:eastAsia="ar-SA"/>
    </w:rPr>
  </w:style>
  <w:style w:type="character" w:customStyle="1" w:styleId="Naslov9Znak">
    <w:name w:val="Naslov 9 Znak"/>
    <w:basedOn w:val="Privzetapisavaodstavka"/>
    <w:link w:val="Naslov9"/>
    <w:rsid w:val="00174804"/>
    <w:rPr>
      <w:rFonts w:ascii="Arial" w:hAnsi="Arial" w:cs="Arial"/>
      <w:szCs w:val="22"/>
      <w:lang w:eastAsia="ar-SA"/>
    </w:rPr>
  </w:style>
  <w:style w:type="character" w:customStyle="1" w:styleId="BesedilooblakaZnak">
    <w:name w:val="Besedilo oblačka Znak"/>
    <w:basedOn w:val="Privzetapisavaodstavka"/>
    <w:link w:val="Besedilooblaka"/>
    <w:uiPriority w:val="99"/>
    <w:semiHidden/>
    <w:rsid w:val="00174804"/>
    <w:rPr>
      <w:rFonts w:ascii="Tahoma" w:hAnsi="Tahoma" w:cs="Tahoma"/>
      <w:sz w:val="16"/>
      <w:szCs w:val="16"/>
      <w:lang w:val="en-US" w:eastAsia="en-US"/>
    </w:rPr>
  </w:style>
  <w:style w:type="character" w:customStyle="1" w:styleId="NogaZnak">
    <w:name w:val="Noga Znak"/>
    <w:basedOn w:val="Privzetapisavaodstavka"/>
    <w:link w:val="Noga"/>
    <w:uiPriority w:val="99"/>
    <w:rsid w:val="00174804"/>
    <w:rPr>
      <w:rFonts w:ascii="Arial" w:hAnsi="Arial"/>
      <w:szCs w:val="24"/>
      <w:lang w:val="en-US" w:eastAsia="en-US"/>
    </w:rPr>
  </w:style>
  <w:style w:type="character" w:customStyle="1" w:styleId="Naslov1Znak">
    <w:name w:val="Naslov 1 Znak"/>
    <w:aliases w:val="NASLOV Znak,Naslov ena Znak"/>
    <w:basedOn w:val="Privzetapisavaodstavka"/>
    <w:link w:val="Naslov1"/>
    <w:uiPriority w:val="9"/>
    <w:rsid w:val="00174804"/>
    <w:rPr>
      <w:rFonts w:ascii="Arial" w:hAnsi="Arial"/>
      <w:kern w:val="32"/>
      <w:sz w:val="22"/>
      <w:szCs w:val="22"/>
    </w:rPr>
  </w:style>
  <w:style w:type="numbering" w:customStyle="1" w:styleId="Brezseznama1">
    <w:name w:val="Brez seznama1"/>
    <w:next w:val="Brezseznama"/>
    <w:uiPriority w:val="99"/>
    <w:semiHidden/>
    <w:unhideWhenUsed/>
    <w:rsid w:val="00174804"/>
  </w:style>
  <w:style w:type="paragraph" w:customStyle="1" w:styleId="esegmenth4">
    <w:name w:val="esegment_h4"/>
    <w:basedOn w:val="Navaden"/>
    <w:rsid w:val="00174804"/>
    <w:pPr>
      <w:spacing w:after="168" w:line="240" w:lineRule="auto"/>
      <w:jc w:val="center"/>
    </w:pPr>
    <w:rPr>
      <w:rFonts w:cs="Arial"/>
      <w:b/>
      <w:bCs/>
      <w:color w:val="000000"/>
      <w:sz w:val="14"/>
      <w:szCs w:val="14"/>
      <w:lang w:eastAsia="sl-SI"/>
    </w:rPr>
  </w:style>
  <w:style w:type="character" w:styleId="tevilkastrani">
    <w:name w:val="page number"/>
    <w:rsid w:val="00174804"/>
    <w:rPr>
      <w:rFonts w:cs="Times New Roman"/>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174804"/>
    <w:rPr>
      <w:rFonts w:ascii="Arial" w:hAnsi="Arial"/>
      <w:szCs w:val="24"/>
      <w:lang w:val="en-US" w:eastAsia="en-US"/>
    </w:rPr>
  </w:style>
  <w:style w:type="character" w:customStyle="1" w:styleId="NaslovpredpisaZnak">
    <w:name w:val="Naslov_predpisa Znak"/>
    <w:link w:val="Naslovpredpisa"/>
    <w:locked/>
    <w:rsid w:val="00174804"/>
    <w:rPr>
      <w:rFonts w:ascii="Arial" w:hAnsi="Arial" w:cs="Arial"/>
      <w:b/>
    </w:rPr>
  </w:style>
  <w:style w:type="paragraph" w:customStyle="1" w:styleId="Naslovpredpisa">
    <w:name w:val="Naslov_predpisa"/>
    <w:basedOn w:val="Navaden"/>
    <w:link w:val="NaslovpredpisaZnak"/>
    <w:rsid w:val="00174804"/>
    <w:pPr>
      <w:suppressAutoHyphens/>
      <w:overflowPunct w:val="0"/>
      <w:autoSpaceDE w:val="0"/>
      <w:autoSpaceDN w:val="0"/>
      <w:adjustRightInd w:val="0"/>
      <w:spacing w:before="120" w:line="200" w:lineRule="exact"/>
      <w:jc w:val="center"/>
    </w:pPr>
    <w:rPr>
      <w:rFonts w:cs="Arial"/>
      <w:b/>
      <w:szCs w:val="20"/>
      <w:lang w:eastAsia="sl-SI"/>
    </w:rPr>
  </w:style>
  <w:style w:type="paragraph" w:styleId="Seznam">
    <w:name w:val="List"/>
    <w:basedOn w:val="Telobesedila"/>
    <w:rsid w:val="00174804"/>
    <w:pPr>
      <w:tabs>
        <w:tab w:val="left" w:pos="284"/>
        <w:tab w:val="left" w:pos="567"/>
        <w:tab w:val="left" w:pos="851"/>
        <w:tab w:val="left" w:pos="1134"/>
        <w:tab w:val="left" w:pos="1418"/>
        <w:tab w:val="left" w:pos="1701"/>
        <w:tab w:val="left" w:pos="2268"/>
        <w:tab w:val="left" w:pos="2835"/>
        <w:tab w:val="left" w:pos="3402"/>
      </w:tabs>
      <w:spacing w:after="0" w:line="259" w:lineRule="auto"/>
      <w:ind w:left="284" w:hanging="284"/>
      <w:jc w:val="both"/>
    </w:pPr>
    <w:rPr>
      <w:rFonts w:ascii="Frutiger" w:hAnsi="Frutiger" w:cs="Times New Roman"/>
      <w:w w:val="90"/>
      <w:lang w:eastAsia="sl-SI"/>
    </w:rPr>
  </w:style>
  <w:style w:type="paragraph" w:styleId="Telobesedila">
    <w:name w:val="Body Text"/>
    <w:aliases w:val="Znak Znak Znak"/>
    <w:basedOn w:val="Navaden"/>
    <w:link w:val="TelobesedilaZnak"/>
    <w:uiPriority w:val="99"/>
    <w:unhideWhenUsed/>
    <w:rsid w:val="00174804"/>
    <w:pPr>
      <w:spacing w:after="120" w:line="260" w:lineRule="exact"/>
    </w:pPr>
    <w:rPr>
      <w:rFonts w:cs="Arial"/>
      <w:szCs w:val="20"/>
    </w:rPr>
  </w:style>
  <w:style w:type="character" w:customStyle="1" w:styleId="TelobesedilaZnak">
    <w:name w:val="Telo besedila Znak"/>
    <w:aliases w:val="Znak Znak Znak Znak"/>
    <w:basedOn w:val="Privzetapisavaodstavka"/>
    <w:link w:val="Telobesedila"/>
    <w:uiPriority w:val="99"/>
    <w:rsid w:val="00174804"/>
    <w:rPr>
      <w:rFonts w:ascii="Arial" w:hAnsi="Arial" w:cs="Arial"/>
      <w:lang w:eastAsia="en-US"/>
    </w:rPr>
  </w:style>
  <w:style w:type="paragraph" w:customStyle="1" w:styleId="Preformatted">
    <w:name w:val="Preformatted"/>
    <w:basedOn w:val="Navaden"/>
    <w:rsid w:val="00174804"/>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zCs w:val="20"/>
      <w:lang w:eastAsia="sl-SI"/>
    </w:rPr>
  </w:style>
  <w:style w:type="paragraph" w:customStyle="1" w:styleId="Odstavek">
    <w:name w:val="Odstavek"/>
    <w:basedOn w:val="Navaden"/>
    <w:link w:val="OdstavekZnak"/>
    <w:rsid w:val="00174804"/>
    <w:pPr>
      <w:overflowPunct w:val="0"/>
      <w:autoSpaceDE w:val="0"/>
      <w:autoSpaceDN w:val="0"/>
      <w:adjustRightInd w:val="0"/>
      <w:spacing w:before="240" w:line="240" w:lineRule="auto"/>
      <w:ind w:firstLine="1021"/>
      <w:jc w:val="both"/>
      <w:textAlignment w:val="baseline"/>
    </w:pPr>
    <w:rPr>
      <w:rFonts w:cs="Arial"/>
      <w:szCs w:val="22"/>
      <w:lang w:eastAsia="sl-SI"/>
    </w:rPr>
  </w:style>
  <w:style w:type="character" w:customStyle="1" w:styleId="OdstavekZnak">
    <w:name w:val="Odstavek Znak"/>
    <w:link w:val="Odstavek"/>
    <w:rsid w:val="00174804"/>
    <w:rPr>
      <w:rFonts w:ascii="Arial" w:hAnsi="Arial" w:cs="Arial"/>
      <w:szCs w:val="22"/>
    </w:rPr>
  </w:style>
  <w:style w:type="paragraph" w:customStyle="1" w:styleId="Default">
    <w:name w:val="Default"/>
    <w:rsid w:val="00174804"/>
    <w:pPr>
      <w:autoSpaceDE w:val="0"/>
      <w:autoSpaceDN w:val="0"/>
      <w:adjustRightInd w:val="0"/>
    </w:pPr>
    <w:rPr>
      <w:rFonts w:ascii="Arial" w:eastAsia="Calibri" w:hAnsi="Arial" w:cs="Arial"/>
      <w:color w:val="000000"/>
      <w:sz w:val="24"/>
      <w:szCs w:val="24"/>
    </w:rPr>
  </w:style>
  <w:style w:type="paragraph" w:styleId="Brezrazmikov">
    <w:name w:val="No Spacing"/>
    <w:link w:val="BrezrazmikovZnak"/>
    <w:uiPriority w:val="1"/>
    <w:qFormat/>
    <w:rsid w:val="00174804"/>
    <w:pPr>
      <w:jc w:val="both"/>
    </w:pPr>
    <w:rPr>
      <w:rFonts w:ascii="Georgia" w:eastAsia="Calibri" w:hAnsi="Georgia"/>
      <w:color w:val="595959"/>
      <w:sz w:val="22"/>
      <w:szCs w:val="22"/>
      <w:lang w:eastAsia="en-US"/>
    </w:rPr>
  </w:style>
  <w:style w:type="character" w:customStyle="1" w:styleId="BrezrazmikovZnak">
    <w:name w:val="Brez razmikov Znak"/>
    <w:link w:val="Brezrazmikov"/>
    <w:uiPriority w:val="1"/>
    <w:locked/>
    <w:rsid w:val="00174804"/>
    <w:rPr>
      <w:rFonts w:ascii="Georgia" w:eastAsia="Calibri" w:hAnsi="Georgia"/>
      <w:color w:val="595959"/>
      <w:sz w:val="22"/>
      <w:szCs w:val="22"/>
      <w:lang w:eastAsia="en-US"/>
    </w:rPr>
  </w:style>
  <w:style w:type="character" w:styleId="SledenaHiperpovezava">
    <w:name w:val="FollowedHyperlink"/>
    <w:uiPriority w:val="99"/>
    <w:rsid w:val="00174804"/>
    <w:rPr>
      <w:color w:val="800080"/>
      <w:u w:val="single"/>
    </w:rPr>
  </w:style>
  <w:style w:type="character" w:styleId="Poudarek">
    <w:name w:val="Emphasis"/>
    <w:rsid w:val="00174804"/>
    <w:rPr>
      <w:rFonts w:ascii="Arial Narrow" w:eastAsia="SimSun" w:hAnsi="Arial Narrow" w:cs="Times New Roman" w:hint="default"/>
      <w:i w:val="0"/>
      <w:iCs w:val="0"/>
    </w:rPr>
  </w:style>
  <w:style w:type="paragraph" w:styleId="HTML-oblikovano">
    <w:name w:val="HTML Preformatted"/>
    <w:basedOn w:val="Navaden"/>
    <w:link w:val="HTML-oblikovanoZnak"/>
    <w:rsid w:val="00174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basedOn w:val="Privzetapisavaodstavka"/>
    <w:link w:val="HTML-oblikovano"/>
    <w:rsid w:val="00174804"/>
    <w:rPr>
      <w:rFonts w:ascii="Courier New" w:eastAsia="Arial Unicode MS" w:hAnsi="Courier New" w:cs="Courier New"/>
      <w:color w:val="000000"/>
      <w:sz w:val="18"/>
      <w:szCs w:val="18"/>
      <w:lang w:val="en-GB" w:eastAsia="en-US"/>
    </w:rPr>
  </w:style>
  <w:style w:type="character" w:customStyle="1" w:styleId="Sprotnaopomba-besediloZnak1">
    <w:name w:val="Sprotna opomba - besedilo Znak1"/>
    <w:basedOn w:val="Privzetapisavaodstavka"/>
    <w:uiPriority w:val="99"/>
    <w:semiHidden/>
    <w:rsid w:val="00174804"/>
    <w:rPr>
      <w:sz w:val="20"/>
      <w:szCs w:val="20"/>
    </w:rPr>
  </w:style>
  <w:style w:type="character" w:customStyle="1" w:styleId="ZnakZnak4">
    <w:name w:val="Znak Znak4"/>
    <w:locked/>
    <w:rsid w:val="00174804"/>
    <w:rPr>
      <w:rFonts w:ascii="Arial" w:hAnsi="Arial" w:cs="Arial"/>
      <w:szCs w:val="24"/>
      <w:lang w:val="sl-SI" w:eastAsia="en-US" w:bidi="ar-SA"/>
    </w:rPr>
  </w:style>
  <w:style w:type="paragraph" w:styleId="Seznam2">
    <w:name w:val="List 2"/>
    <w:basedOn w:val="Navaden"/>
    <w:rsid w:val="00174804"/>
    <w:pPr>
      <w:spacing w:line="260" w:lineRule="exact"/>
      <w:ind w:left="566" w:hanging="283"/>
    </w:pPr>
  </w:style>
  <w:style w:type="paragraph" w:styleId="Naslov">
    <w:name w:val="Title"/>
    <w:basedOn w:val="Navaden"/>
    <w:link w:val="NaslovZnak"/>
    <w:uiPriority w:val="99"/>
    <w:qFormat/>
    <w:rsid w:val="00174804"/>
    <w:pPr>
      <w:spacing w:line="240" w:lineRule="auto"/>
      <w:jc w:val="center"/>
    </w:pPr>
    <w:rPr>
      <w:rFonts w:cs="Arial"/>
      <w:b/>
      <w:bCs/>
      <w:sz w:val="24"/>
      <w:lang w:eastAsia="sl-SI"/>
    </w:rPr>
  </w:style>
  <w:style w:type="character" w:customStyle="1" w:styleId="NaslovZnak">
    <w:name w:val="Naslov Znak"/>
    <w:basedOn w:val="Privzetapisavaodstavka"/>
    <w:link w:val="Naslov"/>
    <w:uiPriority w:val="10"/>
    <w:rsid w:val="00174804"/>
    <w:rPr>
      <w:rFonts w:ascii="Arial" w:hAnsi="Arial" w:cs="Arial"/>
      <w:b/>
      <w:bCs/>
      <w:sz w:val="24"/>
      <w:szCs w:val="24"/>
    </w:rPr>
  </w:style>
  <w:style w:type="paragraph" w:styleId="Telobesedila-zamik">
    <w:name w:val="Body Text Indent"/>
    <w:basedOn w:val="Navaden"/>
    <w:link w:val="Telobesedila-zamikZnak"/>
    <w:rsid w:val="00174804"/>
    <w:pPr>
      <w:spacing w:after="120" w:line="260" w:lineRule="exact"/>
      <w:ind w:left="283"/>
    </w:pPr>
  </w:style>
  <w:style w:type="character" w:customStyle="1" w:styleId="Telobesedila-zamikZnak">
    <w:name w:val="Telo besedila - zamik Znak"/>
    <w:basedOn w:val="Privzetapisavaodstavka"/>
    <w:link w:val="Telobesedila-zamik"/>
    <w:rsid w:val="00174804"/>
    <w:rPr>
      <w:rFonts w:ascii="Arial" w:hAnsi="Arial"/>
      <w:szCs w:val="24"/>
      <w:lang w:eastAsia="en-US"/>
    </w:rPr>
  </w:style>
  <w:style w:type="paragraph" w:styleId="Telobesedila2">
    <w:name w:val="Body Text 2"/>
    <w:basedOn w:val="Navaden"/>
    <w:link w:val="Telobesedila2Znak"/>
    <w:rsid w:val="00174804"/>
    <w:pPr>
      <w:spacing w:after="120" w:line="480" w:lineRule="auto"/>
    </w:pPr>
    <w:rPr>
      <w:rFonts w:ascii="Times New Roman" w:hAnsi="Times New Roman"/>
      <w:sz w:val="24"/>
      <w:szCs w:val="20"/>
      <w:lang w:eastAsia="sl-SI"/>
    </w:rPr>
  </w:style>
  <w:style w:type="character" w:customStyle="1" w:styleId="Telobesedila2Znak">
    <w:name w:val="Telo besedila 2 Znak"/>
    <w:basedOn w:val="Privzetapisavaodstavka"/>
    <w:link w:val="Telobesedila2"/>
    <w:rsid w:val="00174804"/>
    <w:rPr>
      <w:sz w:val="24"/>
    </w:rPr>
  </w:style>
  <w:style w:type="paragraph" w:styleId="Telobesedila3">
    <w:name w:val="Body Text 3"/>
    <w:basedOn w:val="Navaden"/>
    <w:link w:val="Telobesedila3Znak"/>
    <w:rsid w:val="00174804"/>
    <w:pPr>
      <w:spacing w:after="120" w:line="260" w:lineRule="exact"/>
    </w:pPr>
    <w:rPr>
      <w:sz w:val="16"/>
      <w:szCs w:val="16"/>
    </w:rPr>
  </w:style>
  <w:style w:type="character" w:customStyle="1" w:styleId="Telobesedila3Znak">
    <w:name w:val="Telo besedila 3 Znak"/>
    <w:basedOn w:val="Privzetapisavaodstavka"/>
    <w:link w:val="Telobesedila3"/>
    <w:rsid w:val="00174804"/>
    <w:rPr>
      <w:rFonts w:ascii="Arial" w:hAnsi="Arial"/>
      <w:sz w:val="16"/>
      <w:szCs w:val="16"/>
      <w:lang w:eastAsia="en-US"/>
    </w:rPr>
  </w:style>
  <w:style w:type="paragraph" w:styleId="Telobesedila-zamik2">
    <w:name w:val="Body Text Indent 2"/>
    <w:basedOn w:val="Navaden"/>
    <w:link w:val="Telobesedila-zamik2Znak"/>
    <w:rsid w:val="00174804"/>
    <w:pPr>
      <w:spacing w:after="120" w:line="480" w:lineRule="auto"/>
      <w:ind w:left="283"/>
    </w:pPr>
  </w:style>
  <w:style w:type="character" w:customStyle="1" w:styleId="Telobesedila-zamik2Znak">
    <w:name w:val="Telo besedila - zamik 2 Znak"/>
    <w:basedOn w:val="Privzetapisavaodstavka"/>
    <w:link w:val="Telobesedila-zamik2"/>
    <w:rsid w:val="00174804"/>
    <w:rPr>
      <w:rFonts w:ascii="Arial" w:hAnsi="Arial"/>
      <w:szCs w:val="24"/>
      <w:lang w:eastAsia="en-US"/>
    </w:rPr>
  </w:style>
  <w:style w:type="paragraph" w:styleId="Telobesedila-zamik3">
    <w:name w:val="Body Text Indent 3"/>
    <w:basedOn w:val="Navaden"/>
    <w:link w:val="Telobesedila-zamik3Znak"/>
    <w:rsid w:val="00174804"/>
    <w:pPr>
      <w:spacing w:after="120" w:line="260" w:lineRule="exact"/>
      <w:ind w:left="283"/>
    </w:pPr>
    <w:rPr>
      <w:sz w:val="16"/>
      <w:szCs w:val="16"/>
    </w:rPr>
  </w:style>
  <w:style w:type="character" w:customStyle="1" w:styleId="Telobesedila-zamik3Znak">
    <w:name w:val="Telo besedila - zamik 3 Znak"/>
    <w:basedOn w:val="Privzetapisavaodstavka"/>
    <w:link w:val="Telobesedila-zamik3"/>
    <w:rsid w:val="00174804"/>
    <w:rPr>
      <w:rFonts w:ascii="Arial" w:hAnsi="Arial"/>
      <w:sz w:val="16"/>
      <w:szCs w:val="16"/>
      <w:lang w:eastAsia="en-US"/>
    </w:rPr>
  </w:style>
  <w:style w:type="character" w:customStyle="1" w:styleId="ZnakZnak1">
    <w:name w:val="Znak Znak1"/>
    <w:locked/>
    <w:rsid w:val="00174804"/>
    <w:rPr>
      <w:rFonts w:ascii="Tahoma" w:hAnsi="Tahoma" w:cs="Tahoma"/>
      <w:sz w:val="16"/>
      <w:szCs w:val="16"/>
      <w:lang w:val="sl-SI" w:eastAsia="en-US" w:bidi="ar-SA"/>
    </w:rPr>
  </w:style>
  <w:style w:type="paragraph" w:styleId="Golobesedilo">
    <w:name w:val="Plain Text"/>
    <w:basedOn w:val="Navaden"/>
    <w:link w:val="GolobesediloZnak"/>
    <w:rsid w:val="00174804"/>
    <w:pPr>
      <w:spacing w:line="240" w:lineRule="auto"/>
    </w:pPr>
    <w:rPr>
      <w:rFonts w:ascii="Courier New" w:hAnsi="Courier New"/>
      <w:szCs w:val="20"/>
    </w:rPr>
  </w:style>
  <w:style w:type="character" w:customStyle="1" w:styleId="GolobesediloZnak">
    <w:name w:val="Golo besedilo Znak"/>
    <w:basedOn w:val="Privzetapisavaodstavka"/>
    <w:link w:val="Golobesedilo"/>
    <w:rsid w:val="00174804"/>
    <w:rPr>
      <w:rFonts w:ascii="Courier New" w:hAnsi="Courier New"/>
      <w:lang w:eastAsia="en-US"/>
    </w:rPr>
  </w:style>
  <w:style w:type="paragraph" w:customStyle="1" w:styleId="Odstavekseznama1">
    <w:name w:val="Odstavek seznama1"/>
    <w:basedOn w:val="Navaden"/>
    <w:rsid w:val="00174804"/>
    <w:pPr>
      <w:spacing w:line="240" w:lineRule="auto"/>
      <w:ind w:left="720"/>
      <w:contextualSpacing/>
    </w:pPr>
    <w:rPr>
      <w:rFonts w:ascii="Times New Roman" w:hAnsi="Times New Roman"/>
      <w:sz w:val="24"/>
      <w:lang w:eastAsia="sl-SI"/>
    </w:rPr>
  </w:style>
  <w:style w:type="paragraph" w:customStyle="1" w:styleId="hstyle0">
    <w:name w:val="hstyle0"/>
    <w:basedOn w:val="Navaden"/>
    <w:rsid w:val="00174804"/>
    <w:pPr>
      <w:snapToGrid w:val="0"/>
      <w:spacing w:line="384" w:lineRule="auto"/>
      <w:jc w:val="both"/>
    </w:pPr>
    <w:rPr>
      <w:rFonts w:ascii="한양신명조" w:eastAsia="한양신명조" w:hAnsi="Gulim" w:cs="Gulim"/>
      <w:color w:val="000000"/>
      <w:sz w:val="24"/>
      <w:lang w:eastAsia="sl-SI"/>
    </w:rPr>
  </w:style>
  <w:style w:type="character" w:customStyle="1" w:styleId="AlineazaodstavkomZnak">
    <w:name w:val="Alinea za odstavkom Znak"/>
    <w:link w:val="Alineazaodstavkom"/>
    <w:locked/>
    <w:rsid w:val="00174804"/>
    <w:rPr>
      <w:rFonts w:ascii="Arial" w:hAnsi="Arial" w:cs="Arial"/>
    </w:rPr>
  </w:style>
  <w:style w:type="paragraph" w:customStyle="1" w:styleId="Alineazaodstavkom">
    <w:name w:val="Alinea za odstavkom"/>
    <w:basedOn w:val="Navaden"/>
    <w:link w:val="AlineazaodstavkomZnak"/>
    <w:qFormat/>
    <w:rsid w:val="00174804"/>
    <w:pPr>
      <w:numPr>
        <w:numId w:val="3"/>
      </w:numPr>
      <w:overflowPunct w:val="0"/>
      <w:autoSpaceDE w:val="0"/>
      <w:autoSpaceDN w:val="0"/>
      <w:adjustRightInd w:val="0"/>
      <w:spacing w:line="200" w:lineRule="exact"/>
      <w:ind w:left="709" w:hanging="284"/>
      <w:jc w:val="both"/>
    </w:pPr>
    <w:rPr>
      <w:rFonts w:cs="Arial"/>
      <w:szCs w:val="20"/>
      <w:lang w:eastAsia="sl-SI"/>
    </w:rPr>
  </w:style>
  <w:style w:type="paragraph" w:customStyle="1" w:styleId="ZnakChar">
    <w:name w:val="Znak Char"/>
    <w:basedOn w:val="Navaden"/>
    <w:rsid w:val="00174804"/>
    <w:pPr>
      <w:spacing w:line="240" w:lineRule="auto"/>
    </w:pPr>
    <w:rPr>
      <w:rFonts w:ascii="Times New Roman" w:hAnsi="Times New Roman"/>
      <w:sz w:val="24"/>
      <w:lang w:val="pl-PL" w:eastAsia="pl-PL"/>
    </w:rPr>
  </w:style>
  <w:style w:type="paragraph" w:customStyle="1" w:styleId="CharCharZnakZnak">
    <w:name w:val="Char Char Znak Znak"/>
    <w:basedOn w:val="Navaden"/>
    <w:rsid w:val="00174804"/>
    <w:pPr>
      <w:spacing w:line="240" w:lineRule="exact"/>
    </w:pPr>
    <w:rPr>
      <w:rFonts w:ascii="Tahoma" w:hAnsi="Tahoma"/>
      <w:szCs w:val="20"/>
    </w:rPr>
  </w:style>
  <w:style w:type="paragraph" w:customStyle="1" w:styleId="tvskttunmgr">
    <w:name w:val="tvísköttun mgr"/>
    <w:basedOn w:val="Navaden"/>
    <w:autoRedefine/>
    <w:rsid w:val="00174804"/>
    <w:pPr>
      <w:spacing w:line="360" w:lineRule="auto"/>
      <w:ind w:left="400" w:hanging="400"/>
      <w:jc w:val="both"/>
    </w:pPr>
    <w:rPr>
      <w:rFonts w:cs="Arial"/>
      <w:sz w:val="24"/>
    </w:rPr>
  </w:style>
  <w:style w:type="paragraph" w:customStyle="1" w:styleId="BalloonText1">
    <w:name w:val="Balloon Text1"/>
    <w:basedOn w:val="Navaden"/>
    <w:rsid w:val="00174804"/>
    <w:pPr>
      <w:snapToGrid w:val="0"/>
      <w:spacing w:line="240" w:lineRule="auto"/>
      <w:jc w:val="both"/>
    </w:pPr>
    <w:rPr>
      <w:rFonts w:ascii="Times New Roman" w:hAnsi="Times New Roman"/>
      <w:sz w:val="16"/>
      <w:szCs w:val="16"/>
    </w:rPr>
  </w:style>
  <w:style w:type="character" w:customStyle="1" w:styleId="OdsekZnak">
    <w:name w:val="Odsek Znak"/>
    <w:link w:val="Odsek"/>
    <w:locked/>
    <w:rsid w:val="00174804"/>
    <w:rPr>
      <w:rFonts w:ascii="Arial" w:hAnsi="Arial" w:cs="Arial"/>
      <w:b/>
    </w:rPr>
  </w:style>
  <w:style w:type="paragraph" w:customStyle="1" w:styleId="Odsek">
    <w:name w:val="Odsek"/>
    <w:basedOn w:val="Oddelek"/>
    <w:link w:val="OdsekZnak"/>
    <w:rsid w:val="00174804"/>
    <w:pPr>
      <w:numPr>
        <w:numId w:val="1"/>
      </w:numPr>
    </w:pPr>
    <w:rPr>
      <w:rFonts w:cs="Arial"/>
      <w:sz w:val="20"/>
      <w:szCs w:val="20"/>
      <w:lang w:eastAsia="sl-SI"/>
    </w:rPr>
  </w:style>
  <w:style w:type="paragraph" w:customStyle="1" w:styleId="esegmentt">
    <w:name w:val="esegment_t"/>
    <w:basedOn w:val="Navaden"/>
    <w:rsid w:val="00174804"/>
    <w:pPr>
      <w:spacing w:after="210" w:line="360" w:lineRule="atLeast"/>
      <w:jc w:val="center"/>
    </w:pPr>
    <w:rPr>
      <w:rFonts w:ascii="Times New Roman" w:hAnsi="Times New Roman"/>
      <w:b/>
      <w:bCs/>
      <w:color w:val="6B7E9D"/>
      <w:sz w:val="31"/>
      <w:szCs w:val="31"/>
      <w:lang w:eastAsia="sl-SI"/>
    </w:rPr>
  </w:style>
  <w:style w:type="paragraph" w:customStyle="1" w:styleId="p">
    <w:name w:val="p"/>
    <w:basedOn w:val="Navaden"/>
    <w:rsid w:val="00174804"/>
    <w:pPr>
      <w:spacing w:before="60" w:after="15" w:line="240" w:lineRule="auto"/>
      <w:ind w:left="15" w:right="15" w:firstLine="240"/>
      <w:jc w:val="both"/>
    </w:pPr>
    <w:rPr>
      <w:rFonts w:cs="Arial"/>
      <w:color w:val="222222"/>
      <w:szCs w:val="22"/>
      <w:lang w:eastAsia="sl-SI"/>
    </w:rPr>
  </w:style>
  <w:style w:type="paragraph" w:customStyle="1" w:styleId="HTMLPreformatted1">
    <w:name w:val="HTML Preformatted1"/>
    <w:basedOn w:val="Navaden"/>
    <w:rsid w:val="00174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olor w:val="000000"/>
      <w:sz w:val="18"/>
      <w:szCs w:val="20"/>
      <w:lang w:val="en-GB" w:eastAsia="sl-SI"/>
    </w:rPr>
  </w:style>
  <w:style w:type="paragraph" w:customStyle="1" w:styleId="h4">
    <w:name w:val="h4"/>
    <w:basedOn w:val="Navaden"/>
    <w:rsid w:val="00174804"/>
    <w:pPr>
      <w:spacing w:before="300" w:after="225" w:line="240" w:lineRule="auto"/>
      <w:ind w:left="15" w:right="15"/>
      <w:jc w:val="center"/>
    </w:pPr>
    <w:rPr>
      <w:rFonts w:cs="Arial"/>
      <w:b/>
      <w:bCs/>
      <w:color w:val="222222"/>
      <w:szCs w:val="22"/>
      <w:lang w:eastAsia="sl-SI"/>
    </w:rPr>
  </w:style>
  <w:style w:type="character" w:customStyle="1" w:styleId="AlineazatokoZnak">
    <w:name w:val="Alinea za točko Znak"/>
    <w:link w:val="Alineazatoko"/>
    <w:locked/>
    <w:rsid w:val="00174804"/>
    <w:rPr>
      <w:rFonts w:ascii="Arial" w:hAnsi="Arial" w:cs="Arial"/>
    </w:rPr>
  </w:style>
  <w:style w:type="paragraph" w:customStyle="1" w:styleId="Alineazatoko">
    <w:name w:val="Alinea za točko"/>
    <w:basedOn w:val="Navaden"/>
    <w:link w:val="AlineazatokoZnak"/>
    <w:rsid w:val="00174804"/>
    <w:pPr>
      <w:tabs>
        <w:tab w:val="num" w:pos="360"/>
      </w:tabs>
      <w:overflowPunct w:val="0"/>
      <w:autoSpaceDE w:val="0"/>
      <w:autoSpaceDN w:val="0"/>
      <w:adjustRightInd w:val="0"/>
      <w:spacing w:line="200" w:lineRule="exact"/>
      <w:jc w:val="both"/>
    </w:pPr>
    <w:rPr>
      <w:rFonts w:cs="Arial"/>
      <w:szCs w:val="20"/>
      <w:lang w:eastAsia="sl-SI"/>
    </w:rPr>
  </w:style>
  <w:style w:type="character" w:customStyle="1" w:styleId="rkovnatokazaodstavkomZnak">
    <w:name w:val="Črkovna točka_za odstavkom Znak"/>
    <w:link w:val="rkovnatokazaodstavkom"/>
    <w:locked/>
    <w:rsid w:val="00174804"/>
    <w:rPr>
      <w:rFonts w:ascii="Arial" w:hAnsi="Arial"/>
    </w:rPr>
  </w:style>
  <w:style w:type="paragraph" w:customStyle="1" w:styleId="rkovnatokazaodstavkom">
    <w:name w:val="Črkovna točka_za odstavkom"/>
    <w:basedOn w:val="Navaden"/>
    <w:link w:val="rkovnatokazaodstavkomZnak"/>
    <w:rsid w:val="00174804"/>
    <w:pPr>
      <w:numPr>
        <w:numId w:val="4"/>
      </w:numPr>
      <w:overflowPunct w:val="0"/>
      <w:autoSpaceDE w:val="0"/>
      <w:autoSpaceDN w:val="0"/>
      <w:adjustRightInd w:val="0"/>
      <w:spacing w:line="200" w:lineRule="exact"/>
      <w:jc w:val="both"/>
    </w:pPr>
    <w:rPr>
      <w:szCs w:val="20"/>
      <w:lang w:eastAsia="sl-SI"/>
    </w:rPr>
  </w:style>
  <w:style w:type="paragraph" w:customStyle="1" w:styleId="ZnakZnak3Znak">
    <w:name w:val="Znak Znak3 Znak"/>
    <w:basedOn w:val="Navaden"/>
    <w:rsid w:val="00174804"/>
    <w:pPr>
      <w:spacing w:line="240" w:lineRule="auto"/>
    </w:pPr>
    <w:rPr>
      <w:rFonts w:ascii="Times New Roman" w:hAnsi="Times New Roman"/>
      <w:sz w:val="24"/>
      <w:lang w:val="pl-PL" w:eastAsia="pl-PL"/>
    </w:rPr>
  </w:style>
  <w:style w:type="paragraph" w:customStyle="1" w:styleId="ListParagraph1">
    <w:name w:val="List Paragraph1"/>
    <w:basedOn w:val="Navaden"/>
    <w:qFormat/>
    <w:rsid w:val="00174804"/>
    <w:pPr>
      <w:spacing w:line="260" w:lineRule="exact"/>
      <w:ind w:left="720"/>
      <w:contextualSpacing/>
    </w:pPr>
  </w:style>
  <w:style w:type="paragraph" w:customStyle="1" w:styleId="NoSpacing1">
    <w:name w:val="No Spacing1"/>
    <w:rsid w:val="00174804"/>
    <w:rPr>
      <w:rFonts w:ascii="Arial" w:eastAsia="Calibri" w:hAnsi="Arial" w:cs="Arial"/>
      <w:lang w:eastAsia="en-US"/>
    </w:rPr>
  </w:style>
  <w:style w:type="paragraph" w:customStyle="1" w:styleId="NoSpacing2">
    <w:name w:val="No Spacing2"/>
    <w:rsid w:val="00174804"/>
    <w:rPr>
      <w:rFonts w:ascii="Arial" w:hAnsi="Arial"/>
      <w:szCs w:val="24"/>
      <w:lang w:eastAsia="en-US"/>
    </w:rPr>
  </w:style>
  <w:style w:type="paragraph" w:customStyle="1" w:styleId="rkovnatokazaodstavk">
    <w:name w:val="Črkovna točka_za odstavk"/>
    <w:basedOn w:val="Navaden"/>
    <w:rsid w:val="00174804"/>
    <w:pPr>
      <w:spacing w:line="200" w:lineRule="exact"/>
      <w:ind w:left="1068" w:hanging="360"/>
      <w:jc w:val="both"/>
    </w:pPr>
    <w:rPr>
      <w:rFonts w:cs="Arial"/>
      <w:szCs w:val="20"/>
      <w:lang w:eastAsia="sl-SI"/>
    </w:rPr>
  </w:style>
  <w:style w:type="paragraph" w:customStyle="1" w:styleId="Odstavekseznama2">
    <w:name w:val="Odstavek seznama2"/>
    <w:basedOn w:val="Navaden"/>
    <w:rsid w:val="00174804"/>
    <w:pPr>
      <w:spacing w:after="240" w:line="360" w:lineRule="atLeast"/>
      <w:ind w:left="720"/>
      <w:jc w:val="both"/>
    </w:pPr>
    <w:rPr>
      <w:rFonts w:cs="Arial"/>
      <w:sz w:val="24"/>
      <w:lang w:eastAsia="sl-SI"/>
    </w:rPr>
  </w:style>
  <w:style w:type="paragraph" w:customStyle="1" w:styleId="Brezrazmikov1">
    <w:name w:val="Brez razmikov1"/>
    <w:qFormat/>
    <w:rsid w:val="00174804"/>
    <w:rPr>
      <w:rFonts w:ascii="Arial" w:hAnsi="Arial" w:cs="Arial"/>
    </w:rPr>
  </w:style>
  <w:style w:type="paragraph" w:customStyle="1" w:styleId="Naslovclena">
    <w:name w:val="Naslov clena"/>
    <w:basedOn w:val="Telobesedila"/>
    <w:rsid w:val="00174804"/>
    <w:pPr>
      <w:spacing w:after="0" w:line="240" w:lineRule="auto"/>
      <w:jc w:val="center"/>
    </w:pPr>
    <w:rPr>
      <w:sz w:val="24"/>
      <w:szCs w:val="24"/>
      <w:lang w:eastAsia="sl-SI"/>
    </w:rPr>
  </w:style>
  <w:style w:type="character" w:customStyle="1" w:styleId="FootnoteCharacters">
    <w:name w:val="Footnote Characters"/>
    <w:rsid w:val="00174804"/>
  </w:style>
  <w:style w:type="character" w:customStyle="1" w:styleId="Sprotnaopomba-sklic2">
    <w:name w:val="Sprotna opomba - sklic2"/>
    <w:rsid w:val="00174804"/>
    <w:rPr>
      <w:vertAlign w:val="superscript"/>
    </w:rPr>
  </w:style>
  <w:style w:type="character" w:customStyle="1" w:styleId="Sprotnaopomba-sklic1">
    <w:name w:val="Sprotna opomba - sklic1"/>
    <w:rsid w:val="00174804"/>
    <w:rPr>
      <w:vertAlign w:val="superscript"/>
    </w:rPr>
  </w:style>
  <w:style w:type="character" w:customStyle="1" w:styleId="apple-style-span">
    <w:name w:val="apple-style-span"/>
    <w:basedOn w:val="Privzetapisavaodstavka"/>
    <w:rsid w:val="00174804"/>
  </w:style>
  <w:style w:type="character" w:customStyle="1" w:styleId="tvskttunstafliur">
    <w:name w:val="tvísköttun stafliður"/>
    <w:rsid w:val="00174804"/>
    <w:rPr>
      <w:rFonts w:ascii="Times New Roman" w:hAnsi="Times New Roman" w:cs="Times New Roman" w:hint="default"/>
      <w:sz w:val="24"/>
      <w:szCs w:val="24"/>
      <w:lang w:val="is-IS"/>
    </w:rPr>
  </w:style>
  <w:style w:type="character" w:customStyle="1" w:styleId="tw4winMark">
    <w:name w:val="tw4winMark"/>
    <w:rsid w:val="00174804"/>
    <w:rPr>
      <w:rFonts w:ascii="Courier New" w:hAnsi="Courier New" w:cs="Courier New" w:hint="default"/>
      <w:vanish/>
      <w:webHidden w:val="0"/>
      <w:color w:val="800080"/>
      <w:sz w:val="24"/>
      <w:szCs w:val="24"/>
      <w:vertAlign w:val="subscript"/>
      <w:specVanish w:val="0"/>
    </w:rPr>
  </w:style>
  <w:style w:type="character" w:customStyle="1" w:styleId="tw4winError">
    <w:name w:val="tw4winError"/>
    <w:rsid w:val="00174804"/>
    <w:rPr>
      <w:rFonts w:ascii="Courier New" w:hAnsi="Courier New" w:cs="Courier New" w:hint="default"/>
      <w:color w:val="00FF00"/>
      <w:sz w:val="40"/>
      <w:szCs w:val="40"/>
    </w:rPr>
  </w:style>
  <w:style w:type="character" w:customStyle="1" w:styleId="tw4winTerm">
    <w:name w:val="tw4winTerm"/>
    <w:rsid w:val="00174804"/>
    <w:rPr>
      <w:color w:val="0000FF"/>
    </w:rPr>
  </w:style>
  <w:style w:type="character" w:customStyle="1" w:styleId="tw4winPopup">
    <w:name w:val="tw4winPopup"/>
    <w:rsid w:val="00174804"/>
    <w:rPr>
      <w:rFonts w:ascii="Courier New" w:hAnsi="Courier New" w:cs="Courier New" w:hint="default"/>
      <w:noProof/>
      <w:color w:val="008000"/>
    </w:rPr>
  </w:style>
  <w:style w:type="character" w:customStyle="1" w:styleId="tw4winJump">
    <w:name w:val="tw4winJump"/>
    <w:rsid w:val="00174804"/>
    <w:rPr>
      <w:rFonts w:ascii="Courier New" w:hAnsi="Courier New" w:cs="Courier New" w:hint="default"/>
      <w:noProof/>
      <w:color w:val="008080"/>
    </w:rPr>
  </w:style>
  <w:style w:type="character" w:customStyle="1" w:styleId="tw4winExternal">
    <w:name w:val="tw4winExternal"/>
    <w:rsid w:val="00174804"/>
    <w:rPr>
      <w:rFonts w:ascii="Courier New" w:hAnsi="Courier New" w:cs="Courier New" w:hint="default"/>
      <w:noProof/>
      <w:color w:val="808080"/>
    </w:rPr>
  </w:style>
  <w:style w:type="character" w:customStyle="1" w:styleId="tw4winInternal">
    <w:name w:val="tw4winInternal"/>
    <w:rsid w:val="00174804"/>
    <w:rPr>
      <w:rFonts w:ascii="Courier New" w:hAnsi="Courier New" w:cs="Courier New" w:hint="default"/>
      <w:noProof/>
      <w:color w:val="FF0000"/>
    </w:rPr>
  </w:style>
  <w:style w:type="character" w:customStyle="1" w:styleId="DONOTTRANSLATE">
    <w:name w:val="DO_NOT_TRANSLATE"/>
    <w:rsid w:val="00174804"/>
    <w:rPr>
      <w:rFonts w:ascii="Courier New" w:hAnsi="Courier New" w:cs="Courier New" w:hint="default"/>
      <w:noProof/>
      <w:color w:val="800000"/>
    </w:rPr>
  </w:style>
  <w:style w:type="character" w:customStyle="1" w:styleId="ZnakZnak3">
    <w:name w:val="Znak Znak3"/>
    <w:locked/>
    <w:rsid w:val="00174804"/>
    <w:rPr>
      <w:rFonts w:ascii="Tahoma" w:hAnsi="Tahoma" w:cs="Tahoma" w:hint="default"/>
      <w:sz w:val="16"/>
      <w:szCs w:val="16"/>
      <w:lang w:val="en-US" w:eastAsia="en-US"/>
    </w:rPr>
  </w:style>
  <w:style w:type="character" w:customStyle="1" w:styleId="apple-converted-space">
    <w:name w:val="apple-converted-space"/>
    <w:basedOn w:val="Privzetapisavaodstavka"/>
    <w:rsid w:val="00174804"/>
  </w:style>
  <w:style w:type="character" w:customStyle="1" w:styleId="ZnakZnak5">
    <w:name w:val="Znak Znak5"/>
    <w:rsid w:val="00174804"/>
    <w:rPr>
      <w:rFonts w:ascii="Arial" w:eastAsia="Times New Roman" w:hAnsi="Arial" w:cs="Times New Roman" w:hint="default"/>
      <w:sz w:val="20"/>
      <w:szCs w:val="24"/>
      <w:lang w:val="en-US"/>
    </w:rPr>
  </w:style>
  <w:style w:type="character" w:customStyle="1" w:styleId="st1">
    <w:name w:val="st1"/>
    <w:basedOn w:val="Privzetapisavaodstavka"/>
    <w:rsid w:val="00174804"/>
  </w:style>
  <w:style w:type="character" w:customStyle="1" w:styleId="ZnakZnak8">
    <w:name w:val="Znak Znak8"/>
    <w:rsid w:val="00174804"/>
    <w:rPr>
      <w:rFonts w:ascii="Arial" w:hAnsi="Arial" w:cs="Arial" w:hint="default"/>
      <w:szCs w:val="24"/>
      <w:lang w:val="en-US" w:eastAsia="en-US" w:bidi="ar-SA"/>
    </w:rPr>
  </w:style>
  <w:style w:type="character" w:customStyle="1" w:styleId="ZnakZnak9">
    <w:name w:val="Znak Znak9"/>
    <w:rsid w:val="00174804"/>
    <w:rPr>
      <w:rFonts w:ascii="Cambria" w:hAnsi="Cambria" w:cs="Cambria" w:hint="default"/>
      <w:b/>
      <w:bCs/>
      <w:i/>
      <w:iCs/>
      <w:sz w:val="28"/>
      <w:szCs w:val="28"/>
      <w:lang w:val="en-US" w:eastAsia="en-US" w:bidi="ar-SA"/>
    </w:rPr>
  </w:style>
  <w:style w:type="character" w:customStyle="1" w:styleId="Znak2">
    <w:name w:val="Znak2"/>
    <w:rsid w:val="00174804"/>
    <w:rPr>
      <w:sz w:val="24"/>
      <w:lang w:val="sl-SI" w:eastAsia="en-US" w:bidi="ar-SA"/>
    </w:rPr>
  </w:style>
  <w:style w:type="paragraph" w:customStyle="1" w:styleId="len">
    <w:name w:val="Člen"/>
    <w:basedOn w:val="Navaden"/>
    <w:link w:val="lenZnak"/>
    <w:qFormat/>
    <w:rsid w:val="00174804"/>
    <w:pPr>
      <w:suppressAutoHyphens/>
      <w:overflowPunct w:val="0"/>
      <w:autoSpaceDE w:val="0"/>
      <w:autoSpaceDN w:val="0"/>
      <w:adjustRightInd w:val="0"/>
      <w:spacing w:before="480" w:line="240" w:lineRule="auto"/>
      <w:jc w:val="center"/>
      <w:textAlignment w:val="baseline"/>
    </w:pPr>
    <w:rPr>
      <w:rFonts w:cs="Arial"/>
      <w:b/>
      <w:szCs w:val="22"/>
      <w:lang w:eastAsia="sl-SI"/>
    </w:rPr>
  </w:style>
  <w:style w:type="character" w:customStyle="1" w:styleId="lenZnak">
    <w:name w:val="Člen Znak"/>
    <w:link w:val="len"/>
    <w:rsid w:val="00174804"/>
    <w:rPr>
      <w:rFonts w:ascii="Arial" w:hAnsi="Arial" w:cs="Arial"/>
      <w:b/>
      <w:szCs w:val="22"/>
    </w:rPr>
  </w:style>
  <w:style w:type="paragraph" w:customStyle="1" w:styleId="lennaslov">
    <w:name w:val="Člen_naslov"/>
    <w:basedOn w:val="len"/>
    <w:qFormat/>
    <w:rsid w:val="00174804"/>
    <w:pPr>
      <w:spacing w:before="0"/>
    </w:pPr>
  </w:style>
  <w:style w:type="paragraph" w:customStyle="1" w:styleId="len1">
    <w:name w:val="len1"/>
    <w:basedOn w:val="Navaden"/>
    <w:rsid w:val="00174804"/>
    <w:pPr>
      <w:spacing w:before="480" w:line="240" w:lineRule="auto"/>
      <w:jc w:val="center"/>
    </w:pPr>
    <w:rPr>
      <w:rFonts w:cs="Arial"/>
      <w:b/>
      <w:bCs/>
      <w:szCs w:val="22"/>
      <w:lang w:eastAsia="sl-SI"/>
    </w:rPr>
  </w:style>
  <w:style w:type="paragraph" w:customStyle="1" w:styleId="odstavek1">
    <w:name w:val="odstavek1"/>
    <w:basedOn w:val="Navaden"/>
    <w:rsid w:val="00174804"/>
    <w:pPr>
      <w:spacing w:before="240" w:line="240" w:lineRule="auto"/>
      <w:ind w:firstLine="1021"/>
      <w:jc w:val="both"/>
    </w:pPr>
    <w:rPr>
      <w:rFonts w:cs="Arial"/>
      <w:szCs w:val="22"/>
      <w:lang w:eastAsia="sl-SI"/>
    </w:rPr>
  </w:style>
  <w:style w:type="paragraph" w:customStyle="1" w:styleId="t">
    <w:name w:val="t"/>
    <w:basedOn w:val="Navaden"/>
    <w:rsid w:val="00174804"/>
    <w:pPr>
      <w:spacing w:before="300" w:after="225" w:line="240" w:lineRule="auto"/>
      <w:ind w:left="15" w:right="15"/>
      <w:jc w:val="center"/>
    </w:pPr>
    <w:rPr>
      <w:rFonts w:ascii="Times New Roman" w:hAnsi="Times New Roman"/>
      <w:b/>
      <w:bCs/>
      <w:color w:val="2E3092"/>
      <w:sz w:val="29"/>
      <w:szCs w:val="29"/>
      <w:lang w:eastAsia="sl-SI"/>
    </w:rPr>
  </w:style>
  <w:style w:type="character" w:customStyle="1" w:styleId="mrppsc">
    <w:name w:val="mrppsc"/>
    <w:rsid w:val="00174804"/>
  </w:style>
  <w:style w:type="paragraph" w:customStyle="1" w:styleId="Style2">
    <w:name w:val="Style2"/>
    <w:basedOn w:val="Navaden"/>
    <w:rsid w:val="00174804"/>
    <w:pPr>
      <w:numPr>
        <w:numId w:val="5"/>
      </w:numPr>
      <w:spacing w:line="240" w:lineRule="auto"/>
    </w:pPr>
    <w:rPr>
      <w:rFonts w:ascii="Times New Roman" w:hAnsi="Times New Roman"/>
      <w:sz w:val="24"/>
      <w:lang w:eastAsia="sl-SI"/>
    </w:rPr>
  </w:style>
  <w:style w:type="paragraph" w:customStyle="1" w:styleId="besedilo">
    <w:name w:val="besedilo"/>
    <w:basedOn w:val="Navaden"/>
    <w:link w:val="besediloChar"/>
    <w:qFormat/>
    <w:rsid w:val="00174804"/>
    <w:pPr>
      <w:spacing w:before="20" w:after="20" w:line="240" w:lineRule="auto"/>
      <w:jc w:val="both"/>
    </w:pPr>
    <w:rPr>
      <w:rFonts w:eastAsia="Calibri"/>
      <w:noProof/>
      <w:sz w:val="19"/>
      <w:szCs w:val="22"/>
    </w:rPr>
  </w:style>
  <w:style w:type="character" w:customStyle="1" w:styleId="besediloChar">
    <w:name w:val="besedilo Char"/>
    <w:link w:val="besedilo"/>
    <w:rsid w:val="00174804"/>
    <w:rPr>
      <w:rFonts w:ascii="Arial" w:eastAsia="Calibri" w:hAnsi="Arial"/>
      <w:noProof/>
      <w:sz w:val="19"/>
      <w:szCs w:val="22"/>
    </w:rPr>
  </w:style>
  <w:style w:type="paragraph" w:customStyle="1" w:styleId="okvir">
    <w:name w:val="okvir"/>
    <w:basedOn w:val="Navaden"/>
    <w:link w:val="okvirChar"/>
    <w:rsid w:val="00174804"/>
    <w:pPr>
      <w:spacing w:before="20" w:after="20" w:line="240" w:lineRule="auto"/>
      <w:jc w:val="both"/>
    </w:pPr>
    <w:rPr>
      <w:rFonts w:eastAsia="Calibri"/>
      <w:noProof/>
      <w:sz w:val="18"/>
      <w:szCs w:val="18"/>
    </w:rPr>
  </w:style>
  <w:style w:type="character" w:customStyle="1" w:styleId="okvirChar">
    <w:name w:val="okvir Char"/>
    <w:link w:val="okvir"/>
    <w:rsid w:val="00174804"/>
    <w:rPr>
      <w:rFonts w:ascii="Arial" w:eastAsia="Calibri" w:hAnsi="Arial"/>
      <w:noProof/>
      <w:sz w:val="18"/>
      <w:szCs w:val="18"/>
    </w:rPr>
  </w:style>
  <w:style w:type="paragraph" w:customStyle="1" w:styleId="footnote">
    <w:name w:val="footnote"/>
    <w:basedOn w:val="Sprotnaopomba-besedilo"/>
    <w:rsid w:val="00174804"/>
    <w:pPr>
      <w:spacing w:before="20" w:after="20" w:line="240" w:lineRule="auto"/>
      <w:jc w:val="both"/>
    </w:pPr>
    <w:rPr>
      <w:rFonts w:eastAsiaTheme="minorHAnsi"/>
      <w:noProof/>
      <w:sz w:val="16"/>
      <w:szCs w:val="22"/>
    </w:rPr>
  </w:style>
  <w:style w:type="paragraph" w:customStyle="1" w:styleId="style90">
    <w:name w:val="style9"/>
    <w:basedOn w:val="Navaden"/>
    <w:rsid w:val="00174804"/>
    <w:pPr>
      <w:spacing w:before="100" w:beforeAutospacing="1" w:after="100" w:afterAutospacing="1" w:line="240" w:lineRule="auto"/>
    </w:pPr>
    <w:rPr>
      <w:rFonts w:ascii="Verdana" w:hAnsi="Verdana"/>
      <w:sz w:val="18"/>
      <w:szCs w:val="18"/>
      <w:lang w:val="hu-HU" w:eastAsia="hu-HU"/>
    </w:rPr>
  </w:style>
  <w:style w:type="paragraph" w:styleId="NaslovTOC">
    <w:name w:val="TOC Heading"/>
    <w:basedOn w:val="Naslov1"/>
    <w:next w:val="Navaden"/>
    <w:uiPriority w:val="39"/>
    <w:unhideWhenUsed/>
    <w:qFormat/>
    <w:rsid w:val="00174804"/>
    <w:pPr>
      <w:keepNext/>
      <w:keepLines/>
      <w:widowControl/>
      <w:spacing w:before="480" w:after="0" w:line="276" w:lineRule="auto"/>
      <w:ind w:left="360" w:hanging="360"/>
      <w:jc w:val="left"/>
      <w:outlineLvl w:val="9"/>
    </w:pPr>
    <w:rPr>
      <w:rFonts w:ascii="Cambria" w:hAnsi="Cambria"/>
      <w:bCs/>
      <w:caps/>
      <w:color w:val="365F91"/>
      <w:kern w:val="0"/>
      <w:sz w:val="24"/>
      <w:szCs w:val="28"/>
    </w:rPr>
  </w:style>
  <w:style w:type="paragraph" w:styleId="Kazalovsebine2">
    <w:name w:val="toc 2"/>
    <w:basedOn w:val="Navaden"/>
    <w:next w:val="Navaden"/>
    <w:autoRedefine/>
    <w:uiPriority w:val="39"/>
    <w:unhideWhenUsed/>
    <w:qFormat/>
    <w:rsid w:val="00174804"/>
    <w:pPr>
      <w:spacing w:after="100" w:line="276" w:lineRule="auto"/>
      <w:ind w:left="220"/>
    </w:pPr>
    <w:rPr>
      <w:rFonts w:ascii="Calibri" w:hAnsi="Calibri"/>
      <w:szCs w:val="22"/>
      <w:lang w:eastAsia="sl-SI"/>
    </w:rPr>
  </w:style>
  <w:style w:type="paragraph" w:styleId="Kazalovsebine1">
    <w:name w:val="toc 1"/>
    <w:basedOn w:val="Navaden"/>
    <w:next w:val="Navaden"/>
    <w:autoRedefine/>
    <w:uiPriority w:val="39"/>
    <w:unhideWhenUsed/>
    <w:qFormat/>
    <w:rsid w:val="009406E9"/>
    <w:pPr>
      <w:tabs>
        <w:tab w:val="right" w:leader="dot" w:pos="9062"/>
      </w:tabs>
      <w:spacing w:line="240" w:lineRule="auto"/>
    </w:pPr>
    <w:rPr>
      <w:rFonts w:ascii="Calibri" w:hAnsi="Calibri"/>
      <w:szCs w:val="22"/>
      <w:lang w:eastAsia="sl-SI"/>
    </w:rPr>
  </w:style>
  <w:style w:type="paragraph" w:styleId="Kazalovsebine3">
    <w:name w:val="toc 3"/>
    <w:basedOn w:val="Navaden"/>
    <w:next w:val="Navaden"/>
    <w:autoRedefine/>
    <w:uiPriority w:val="39"/>
    <w:unhideWhenUsed/>
    <w:qFormat/>
    <w:rsid w:val="00174804"/>
    <w:pPr>
      <w:spacing w:after="100" w:line="276" w:lineRule="auto"/>
      <w:ind w:left="440"/>
    </w:pPr>
    <w:rPr>
      <w:rFonts w:ascii="Calibri" w:hAnsi="Calibri"/>
      <w:szCs w:val="22"/>
      <w:lang w:eastAsia="sl-SI"/>
    </w:rPr>
  </w:style>
  <w:style w:type="character" w:customStyle="1" w:styleId="Naslov1Znak1">
    <w:name w:val="Naslov 1 Znak1"/>
    <w:aliases w:val="NASLOV Znak1,Naslov ena Znak1"/>
    <w:uiPriority w:val="9"/>
    <w:rsid w:val="00174804"/>
    <w:rPr>
      <w:rFonts w:ascii="Calibri Light" w:eastAsia="Times New Roman" w:hAnsi="Calibri Light" w:cs="Times New Roman"/>
      <w:b/>
      <w:bCs/>
      <w:color w:val="2F5496"/>
      <w:sz w:val="28"/>
      <w:szCs w:val="28"/>
      <w:lang w:val="sl-SI"/>
    </w:rPr>
  </w:style>
  <w:style w:type="paragraph" w:customStyle="1" w:styleId="Paragrafoelenco1">
    <w:name w:val="Paragrafo elenco1"/>
    <w:basedOn w:val="Navaden"/>
    <w:rsid w:val="00174804"/>
    <w:pPr>
      <w:spacing w:line="260" w:lineRule="exact"/>
      <w:ind w:left="720"/>
      <w:contextualSpacing/>
    </w:pPr>
  </w:style>
  <w:style w:type="paragraph" w:customStyle="1" w:styleId="Nessunaspaziatura1">
    <w:name w:val="Nessuna spaziatura1"/>
    <w:rsid w:val="00174804"/>
    <w:rPr>
      <w:rFonts w:ascii="Arial" w:hAnsi="Arial"/>
      <w:szCs w:val="24"/>
      <w:lang w:eastAsia="en-US"/>
    </w:rPr>
  </w:style>
  <w:style w:type="paragraph" w:customStyle="1" w:styleId="align-justify">
    <w:name w:val="align-justify"/>
    <w:basedOn w:val="Navaden"/>
    <w:rsid w:val="00174804"/>
    <w:pPr>
      <w:spacing w:before="100" w:beforeAutospacing="1" w:after="100" w:afterAutospacing="1" w:line="240" w:lineRule="auto"/>
      <w:jc w:val="both"/>
    </w:pPr>
    <w:rPr>
      <w:rFonts w:ascii="Times New Roman" w:hAnsi="Times New Roman"/>
      <w:sz w:val="24"/>
      <w:lang w:eastAsia="sl-SI"/>
    </w:rPr>
  </w:style>
  <w:style w:type="character" w:customStyle="1" w:styleId="Slog1Znak">
    <w:name w:val="Slog1 Znak"/>
    <w:link w:val="Slog1"/>
    <w:locked/>
    <w:rsid w:val="00174804"/>
    <w:rPr>
      <w:rFonts w:ascii="Arial" w:hAnsi="Arial" w:cs="Arial"/>
      <w:b/>
      <w:bCs/>
      <w:caps/>
      <w:kern w:val="36"/>
    </w:rPr>
  </w:style>
  <w:style w:type="paragraph" w:customStyle="1" w:styleId="Slog1">
    <w:name w:val="Slog1"/>
    <w:basedOn w:val="Navaden"/>
    <w:link w:val="Slog1Znak"/>
    <w:rsid w:val="00174804"/>
    <w:pPr>
      <w:spacing w:line="240" w:lineRule="auto"/>
      <w:outlineLvl w:val="1"/>
    </w:pPr>
    <w:rPr>
      <w:rFonts w:cs="Arial"/>
      <w:b/>
      <w:bCs/>
      <w:caps/>
      <w:kern w:val="36"/>
      <w:szCs w:val="20"/>
      <w:lang w:eastAsia="sl-SI"/>
    </w:rPr>
  </w:style>
  <w:style w:type="numbering" w:customStyle="1" w:styleId="Brezseznama11">
    <w:name w:val="Brez seznama11"/>
    <w:next w:val="Brezseznama"/>
    <w:uiPriority w:val="99"/>
    <w:semiHidden/>
    <w:unhideWhenUsed/>
    <w:rsid w:val="00174804"/>
  </w:style>
  <w:style w:type="character" w:customStyle="1" w:styleId="TelobesedilaZnak1">
    <w:name w:val="Telo besedila Znak1"/>
    <w:uiPriority w:val="99"/>
    <w:semiHidden/>
    <w:rsid w:val="00174804"/>
    <w:rPr>
      <w:rFonts w:ascii="Arial" w:hAnsi="Arial"/>
      <w:szCs w:val="24"/>
      <w:lang w:eastAsia="en-US"/>
    </w:rPr>
  </w:style>
  <w:style w:type="paragraph" w:customStyle="1" w:styleId="CM4">
    <w:name w:val="CM4"/>
    <w:basedOn w:val="Navaden"/>
    <w:next w:val="Navaden"/>
    <w:uiPriority w:val="99"/>
    <w:rsid w:val="00174804"/>
    <w:pPr>
      <w:autoSpaceDE w:val="0"/>
      <w:autoSpaceDN w:val="0"/>
      <w:adjustRightInd w:val="0"/>
      <w:spacing w:line="240" w:lineRule="auto"/>
    </w:pPr>
    <w:rPr>
      <w:rFonts w:ascii="EUAlbertina" w:hAnsi="EUAlbertina"/>
      <w:sz w:val="24"/>
      <w:lang w:eastAsia="sl-SI"/>
    </w:rPr>
  </w:style>
  <w:style w:type="paragraph" w:customStyle="1" w:styleId="Alineazatevilnotoko">
    <w:name w:val="Alinea za številčno točko"/>
    <w:basedOn w:val="Alineazaodstavkom"/>
    <w:link w:val="AlineazatevilnotokoZnak"/>
    <w:qFormat/>
    <w:rsid w:val="00174804"/>
    <w:pPr>
      <w:numPr>
        <w:numId w:val="6"/>
      </w:numPr>
      <w:tabs>
        <w:tab w:val="left" w:pos="540"/>
        <w:tab w:val="left" w:pos="900"/>
      </w:tabs>
      <w:overflowPunct/>
      <w:autoSpaceDE/>
      <w:autoSpaceDN/>
      <w:adjustRightInd/>
      <w:spacing w:line="240" w:lineRule="auto"/>
    </w:pPr>
    <w:rPr>
      <w:rFonts w:cs="Times New Roman"/>
    </w:rPr>
  </w:style>
  <w:style w:type="paragraph" w:customStyle="1" w:styleId="tevilnatoka">
    <w:name w:val="Številčna točka"/>
    <w:basedOn w:val="Navaden"/>
    <w:link w:val="tevilnatokaZnak"/>
    <w:rsid w:val="00174804"/>
    <w:pPr>
      <w:numPr>
        <w:numId w:val="7"/>
      </w:numPr>
      <w:tabs>
        <w:tab w:val="left" w:pos="540"/>
        <w:tab w:val="left" w:pos="900"/>
      </w:tabs>
      <w:spacing w:line="240" w:lineRule="auto"/>
      <w:jc w:val="both"/>
    </w:pPr>
    <w:rPr>
      <w:szCs w:val="22"/>
    </w:rPr>
  </w:style>
  <w:style w:type="character" w:customStyle="1" w:styleId="AlineazatevilnotokoZnak">
    <w:name w:val="Alinea za številčno točko Znak"/>
    <w:link w:val="Alineazatevilnotoko"/>
    <w:rsid w:val="00174804"/>
    <w:rPr>
      <w:rFonts w:ascii="Arial" w:hAnsi="Arial"/>
    </w:rPr>
  </w:style>
  <w:style w:type="character" w:customStyle="1" w:styleId="tevilnatokaZnak">
    <w:name w:val="Številčna točka Znak"/>
    <w:link w:val="tevilnatoka"/>
    <w:rsid w:val="00174804"/>
    <w:rPr>
      <w:rFonts w:ascii="Arial" w:hAnsi="Arial"/>
      <w:szCs w:val="22"/>
      <w:lang w:val="en-US"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174804"/>
    <w:pPr>
      <w:spacing w:line="240" w:lineRule="exact"/>
      <w:jc w:val="both"/>
    </w:pPr>
    <w:rPr>
      <w:rFonts w:ascii="Times New Roman" w:hAnsi="Times New Roman"/>
      <w:szCs w:val="20"/>
      <w:vertAlign w:val="superscript"/>
      <w:lang w:eastAsia="sl-SI"/>
    </w:rPr>
  </w:style>
  <w:style w:type="paragraph" w:customStyle="1" w:styleId="Text1">
    <w:name w:val="Text 1"/>
    <w:basedOn w:val="Navaden"/>
    <w:link w:val="Text1Char"/>
    <w:rsid w:val="00174804"/>
    <w:pPr>
      <w:spacing w:after="240" w:line="240" w:lineRule="auto"/>
      <w:ind w:left="482"/>
      <w:jc w:val="both"/>
    </w:pPr>
    <w:rPr>
      <w:rFonts w:ascii="Times New Roman" w:hAnsi="Times New Roman"/>
      <w:sz w:val="24"/>
      <w:szCs w:val="20"/>
      <w:lang w:val="en-GB"/>
    </w:rPr>
  </w:style>
  <w:style w:type="character" w:customStyle="1" w:styleId="Text1Char">
    <w:name w:val="Text 1 Char"/>
    <w:link w:val="Text1"/>
    <w:locked/>
    <w:rsid w:val="00174804"/>
    <w:rPr>
      <w:sz w:val="24"/>
      <w:lang w:val="en-GB" w:eastAsia="en-US"/>
    </w:rPr>
  </w:style>
  <w:style w:type="paragraph" w:customStyle="1" w:styleId="navaden0">
    <w:name w:val="navaden"/>
    <w:basedOn w:val="Navaden"/>
    <w:rsid w:val="00174804"/>
    <w:pPr>
      <w:tabs>
        <w:tab w:val="left" w:pos="0"/>
      </w:tabs>
      <w:spacing w:line="240" w:lineRule="auto"/>
      <w:jc w:val="both"/>
    </w:pPr>
    <w:rPr>
      <w:rFonts w:ascii="Times New Roman" w:hAnsi="Times New Roman"/>
      <w:szCs w:val="20"/>
      <w:lang w:eastAsia="sl-SI"/>
    </w:rPr>
  </w:style>
  <w:style w:type="paragraph" w:styleId="z-dnoobrazca">
    <w:name w:val="HTML Bottom of Form"/>
    <w:basedOn w:val="Navaden"/>
    <w:next w:val="Navaden"/>
    <w:link w:val="z-dnoobrazcaZnak"/>
    <w:hidden/>
    <w:uiPriority w:val="99"/>
    <w:unhideWhenUsed/>
    <w:rsid w:val="00174804"/>
    <w:pPr>
      <w:pBdr>
        <w:top w:val="single" w:sz="6" w:space="1" w:color="auto"/>
      </w:pBdr>
      <w:spacing w:line="240" w:lineRule="auto"/>
      <w:jc w:val="center"/>
    </w:pPr>
    <w:rPr>
      <w:rFonts w:cs="Arial"/>
      <w:vanish/>
      <w:sz w:val="16"/>
      <w:szCs w:val="16"/>
      <w:lang w:eastAsia="sl-SI"/>
    </w:rPr>
  </w:style>
  <w:style w:type="character" w:customStyle="1" w:styleId="z-dnoobrazcaZnak">
    <w:name w:val="z-dno obrazca Znak"/>
    <w:basedOn w:val="Privzetapisavaodstavka"/>
    <w:link w:val="z-dnoobrazca"/>
    <w:uiPriority w:val="99"/>
    <w:rsid w:val="00174804"/>
    <w:rPr>
      <w:rFonts w:ascii="Arial" w:hAnsi="Arial" w:cs="Arial"/>
      <w:vanish/>
      <w:sz w:val="16"/>
      <w:szCs w:val="16"/>
    </w:rPr>
  </w:style>
  <w:style w:type="paragraph" w:customStyle="1" w:styleId="li">
    <w:name w:val="li"/>
    <w:basedOn w:val="Navaden"/>
    <w:rsid w:val="00174804"/>
    <w:pPr>
      <w:spacing w:before="100" w:beforeAutospacing="1" w:after="100" w:afterAutospacing="1" w:line="240" w:lineRule="auto"/>
    </w:pPr>
    <w:rPr>
      <w:rFonts w:ascii="Times New Roman" w:hAnsi="Times New Roman"/>
      <w:sz w:val="24"/>
      <w:lang w:eastAsia="sl-SI"/>
    </w:rPr>
  </w:style>
  <w:style w:type="paragraph" w:customStyle="1" w:styleId="Naslov1BM">
    <w:name w:val="Naslov 1 BM"/>
    <w:basedOn w:val="Naslov1"/>
    <w:link w:val="Naslov1BMZnak"/>
    <w:qFormat/>
    <w:rsid w:val="00174804"/>
    <w:pPr>
      <w:keepNext/>
      <w:keepLines/>
      <w:widowControl/>
      <w:numPr>
        <w:numId w:val="11"/>
      </w:numPr>
      <w:spacing w:before="480" w:after="240" w:line="259" w:lineRule="auto"/>
      <w:jc w:val="both"/>
    </w:pPr>
    <w:rPr>
      <w:rFonts w:cs="Arial"/>
      <w:b/>
      <w:color w:val="0070C0"/>
      <w:sz w:val="32"/>
      <w:szCs w:val="24"/>
    </w:rPr>
  </w:style>
  <w:style w:type="paragraph" w:customStyle="1" w:styleId="Naslov2BM">
    <w:name w:val="Naslov 2 BM"/>
    <w:basedOn w:val="Naslov2"/>
    <w:link w:val="Naslov2BMZnak"/>
    <w:qFormat/>
    <w:rsid w:val="00174804"/>
    <w:pPr>
      <w:keepLines/>
      <w:numPr>
        <w:ilvl w:val="1"/>
        <w:numId w:val="11"/>
      </w:numPr>
      <w:spacing w:after="240" w:line="259" w:lineRule="auto"/>
      <w:jc w:val="both"/>
    </w:pPr>
    <w:rPr>
      <w:i w:val="0"/>
      <w:color w:val="0070C0"/>
      <w:szCs w:val="24"/>
    </w:rPr>
  </w:style>
  <w:style w:type="character" w:customStyle="1" w:styleId="Naslov1BMZnak">
    <w:name w:val="Naslov 1 BM Znak"/>
    <w:basedOn w:val="Naslov1Znak"/>
    <w:link w:val="Naslov1BM"/>
    <w:rsid w:val="00174804"/>
    <w:rPr>
      <w:rFonts w:ascii="Arial" w:hAnsi="Arial" w:cs="Arial"/>
      <w:b/>
      <w:color w:val="0070C0"/>
      <w:kern w:val="32"/>
      <w:sz w:val="32"/>
      <w:szCs w:val="24"/>
    </w:rPr>
  </w:style>
  <w:style w:type="paragraph" w:customStyle="1" w:styleId="Naslov3BM">
    <w:name w:val="Naslov 3 BM"/>
    <w:basedOn w:val="Naslov3"/>
    <w:link w:val="Naslov3BMZnak"/>
    <w:qFormat/>
    <w:rsid w:val="000C042B"/>
    <w:pPr>
      <w:keepLines/>
      <w:numPr>
        <w:ilvl w:val="2"/>
        <w:numId w:val="11"/>
      </w:numPr>
      <w:spacing w:before="280" w:after="240" w:line="259" w:lineRule="auto"/>
      <w:jc w:val="both"/>
    </w:pPr>
    <w:rPr>
      <w:rFonts w:ascii="Arial" w:hAnsi="Arial" w:cs="Arial"/>
      <w:color w:val="0070C0"/>
    </w:rPr>
  </w:style>
  <w:style w:type="character" w:customStyle="1" w:styleId="Naslov2BMZnak">
    <w:name w:val="Naslov 2 BM Znak"/>
    <w:basedOn w:val="Naslov2Znak"/>
    <w:link w:val="Naslov2BM"/>
    <w:rsid w:val="00174804"/>
    <w:rPr>
      <w:rFonts w:ascii="Arial" w:hAnsi="Arial" w:cs="Arial"/>
      <w:b/>
      <w:bCs/>
      <w:i w:val="0"/>
      <w:iCs/>
      <w:color w:val="0070C0"/>
      <w:sz w:val="28"/>
      <w:szCs w:val="24"/>
      <w:lang w:val="en-US" w:eastAsia="en-US"/>
    </w:rPr>
  </w:style>
  <w:style w:type="paragraph" w:customStyle="1" w:styleId="Naslov4BM">
    <w:name w:val="Naslov 4 BM"/>
    <w:basedOn w:val="Naslov4"/>
    <w:link w:val="Naslov4BMZnak"/>
    <w:qFormat/>
    <w:rsid w:val="000C042B"/>
    <w:pPr>
      <w:keepLines/>
      <w:numPr>
        <w:ilvl w:val="3"/>
        <w:numId w:val="11"/>
      </w:numPr>
      <w:spacing w:before="280" w:after="240" w:line="259" w:lineRule="auto"/>
      <w:jc w:val="both"/>
    </w:pPr>
    <w:rPr>
      <w:rFonts w:ascii="Arial" w:hAnsi="Arial" w:cs="Arial"/>
      <w:color w:val="0070C0"/>
      <w:sz w:val="24"/>
    </w:rPr>
  </w:style>
  <w:style w:type="character" w:customStyle="1" w:styleId="Naslov3BMZnak">
    <w:name w:val="Naslov 3 BM Znak"/>
    <w:basedOn w:val="Naslov3Znak"/>
    <w:link w:val="Naslov3BM"/>
    <w:rsid w:val="000C042B"/>
    <w:rPr>
      <w:rFonts w:ascii="Arial" w:eastAsia="Times New Roman" w:hAnsi="Arial" w:cs="Arial"/>
      <w:b/>
      <w:bCs/>
      <w:color w:val="0070C0"/>
      <w:sz w:val="26"/>
      <w:szCs w:val="26"/>
      <w:lang w:val="en-US" w:eastAsia="en-US"/>
    </w:rPr>
  </w:style>
  <w:style w:type="character" w:customStyle="1" w:styleId="Naslov4BMZnak">
    <w:name w:val="Naslov 4 BM Znak"/>
    <w:basedOn w:val="Naslov4Znak"/>
    <w:link w:val="Naslov4BM"/>
    <w:rsid w:val="000C042B"/>
    <w:rPr>
      <w:rFonts w:ascii="Arial" w:eastAsia="Times New Roman" w:hAnsi="Arial" w:cs="Arial"/>
      <w:b/>
      <w:bCs/>
      <w:color w:val="0070C0"/>
      <w:sz w:val="24"/>
      <w:szCs w:val="28"/>
      <w:lang w:val="en-US" w:eastAsia="en-US"/>
    </w:rPr>
  </w:style>
  <w:style w:type="paragraph" w:customStyle="1" w:styleId="msonormal0">
    <w:name w:val="msonormal"/>
    <w:basedOn w:val="Navaden"/>
    <w:rsid w:val="00174804"/>
    <w:pPr>
      <w:spacing w:before="100" w:beforeAutospacing="1" w:after="100" w:afterAutospacing="1" w:line="240" w:lineRule="auto"/>
    </w:pPr>
    <w:rPr>
      <w:rFonts w:ascii="Times New Roman" w:hAnsi="Times New Roman"/>
      <w:sz w:val="24"/>
      <w:lang w:eastAsia="sl-SI"/>
    </w:rPr>
  </w:style>
  <w:style w:type="paragraph" w:customStyle="1" w:styleId="xl63">
    <w:name w:val="xl63"/>
    <w:basedOn w:val="Navaden"/>
    <w:rsid w:val="00174804"/>
    <w:pPr>
      <w:spacing w:before="100" w:beforeAutospacing="1" w:after="100" w:afterAutospacing="1" w:line="240" w:lineRule="auto"/>
      <w:jc w:val="center"/>
      <w:textAlignment w:val="center"/>
    </w:pPr>
    <w:rPr>
      <w:rFonts w:ascii="Times New Roman" w:hAnsi="Times New Roman"/>
      <w:sz w:val="24"/>
      <w:lang w:eastAsia="sl-SI"/>
    </w:rPr>
  </w:style>
  <w:style w:type="paragraph" w:customStyle="1" w:styleId="xl64">
    <w:name w:val="xl64"/>
    <w:basedOn w:val="Navaden"/>
    <w:rsid w:val="00174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lang w:eastAsia="sl-SI"/>
    </w:rPr>
  </w:style>
  <w:style w:type="paragraph" w:customStyle="1" w:styleId="xl65">
    <w:name w:val="xl65"/>
    <w:basedOn w:val="Navaden"/>
    <w:rsid w:val="00174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lang w:eastAsia="sl-SI"/>
    </w:rPr>
  </w:style>
  <w:style w:type="paragraph" w:customStyle="1" w:styleId="xl66">
    <w:name w:val="xl66"/>
    <w:basedOn w:val="Navaden"/>
    <w:rsid w:val="00174804"/>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hAnsi="Times New Roman"/>
      <w:b/>
      <w:bCs/>
      <w:szCs w:val="20"/>
      <w:lang w:eastAsia="sl-SI"/>
    </w:rPr>
  </w:style>
  <w:style w:type="paragraph" w:customStyle="1" w:styleId="xl67">
    <w:name w:val="xl67"/>
    <w:basedOn w:val="Navaden"/>
    <w:rsid w:val="00174804"/>
    <w:pPr>
      <w:pBdr>
        <w:top w:val="single" w:sz="4" w:space="0" w:color="auto"/>
        <w:left w:val="single" w:sz="4" w:space="0" w:color="auto"/>
        <w:bottom w:val="single" w:sz="4" w:space="0" w:color="auto"/>
        <w:right w:val="single" w:sz="4" w:space="0" w:color="auto"/>
      </w:pBdr>
      <w:shd w:val="clear" w:color="000000" w:fill="D9E2F3"/>
      <w:spacing w:before="100" w:beforeAutospacing="1" w:after="100" w:afterAutospacing="1" w:line="240" w:lineRule="auto"/>
      <w:jc w:val="both"/>
      <w:textAlignment w:val="center"/>
    </w:pPr>
    <w:rPr>
      <w:rFonts w:ascii="Times New Roman" w:hAnsi="Times New Roman"/>
      <w:szCs w:val="20"/>
      <w:lang w:eastAsia="sl-SI"/>
    </w:rPr>
  </w:style>
  <w:style w:type="paragraph" w:customStyle="1" w:styleId="xl68">
    <w:name w:val="xl68"/>
    <w:basedOn w:val="Navaden"/>
    <w:rsid w:val="00174804"/>
    <w:pPr>
      <w:pBdr>
        <w:top w:val="single" w:sz="4" w:space="0" w:color="auto"/>
        <w:left w:val="single" w:sz="4" w:space="0" w:color="auto"/>
        <w:bottom w:val="single" w:sz="4" w:space="0" w:color="auto"/>
        <w:right w:val="single" w:sz="4" w:space="0" w:color="auto"/>
      </w:pBdr>
      <w:shd w:val="clear" w:color="000000" w:fill="D9E2F3"/>
      <w:spacing w:before="100" w:beforeAutospacing="1" w:after="100" w:afterAutospacing="1" w:line="240" w:lineRule="auto"/>
      <w:jc w:val="center"/>
      <w:textAlignment w:val="center"/>
    </w:pPr>
    <w:rPr>
      <w:rFonts w:ascii="Times New Roman" w:hAnsi="Times New Roman"/>
      <w:szCs w:val="20"/>
      <w:lang w:eastAsia="sl-SI"/>
    </w:rPr>
  </w:style>
  <w:style w:type="paragraph" w:customStyle="1" w:styleId="xl69">
    <w:name w:val="xl69"/>
    <w:basedOn w:val="Navaden"/>
    <w:rsid w:val="0017480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both"/>
      <w:textAlignment w:val="center"/>
    </w:pPr>
    <w:rPr>
      <w:rFonts w:ascii="Times New Roman" w:hAnsi="Times New Roman"/>
      <w:szCs w:val="20"/>
      <w:lang w:eastAsia="sl-SI"/>
    </w:rPr>
  </w:style>
  <w:style w:type="paragraph" w:customStyle="1" w:styleId="xl70">
    <w:name w:val="xl70"/>
    <w:basedOn w:val="Navaden"/>
    <w:rsid w:val="0017480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hAnsi="Times New Roman"/>
      <w:szCs w:val="20"/>
      <w:lang w:eastAsia="sl-SI"/>
    </w:rPr>
  </w:style>
  <w:style w:type="paragraph" w:customStyle="1" w:styleId="xl71">
    <w:name w:val="xl71"/>
    <w:basedOn w:val="Navaden"/>
    <w:rsid w:val="0017480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both"/>
      <w:textAlignment w:val="center"/>
    </w:pPr>
    <w:rPr>
      <w:rFonts w:ascii="Times New Roman" w:hAnsi="Times New Roman"/>
      <w:szCs w:val="20"/>
      <w:lang w:eastAsia="sl-SI"/>
    </w:rPr>
  </w:style>
  <w:style w:type="paragraph" w:customStyle="1" w:styleId="xl72">
    <w:name w:val="xl72"/>
    <w:basedOn w:val="Navaden"/>
    <w:rsid w:val="0017480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hAnsi="Times New Roman"/>
      <w:szCs w:val="20"/>
      <w:lang w:eastAsia="sl-SI"/>
    </w:rPr>
  </w:style>
  <w:style w:type="paragraph" w:styleId="Revizija">
    <w:name w:val="Revision"/>
    <w:hidden/>
    <w:uiPriority w:val="99"/>
    <w:semiHidden/>
    <w:rsid w:val="00174804"/>
    <w:rPr>
      <w:rFonts w:ascii="Arial" w:eastAsiaTheme="minorHAnsi" w:hAnsi="Arial" w:cstheme="minorBidi"/>
      <w:szCs w:val="22"/>
      <w:lang w:eastAsia="en-US"/>
    </w:rPr>
  </w:style>
  <w:style w:type="character" w:styleId="Neenpoudarek">
    <w:name w:val="Subtle Emphasis"/>
    <w:basedOn w:val="Privzetapisavaodstavka"/>
    <w:uiPriority w:val="19"/>
    <w:qFormat/>
    <w:rsid w:val="00174804"/>
    <w:rPr>
      <w:i/>
      <w:iCs/>
      <w:color w:val="404040" w:themeColor="text1" w:themeTint="BF"/>
    </w:rPr>
  </w:style>
  <w:style w:type="character" w:styleId="Naslovknjige">
    <w:name w:val="Book Title"/>
    <w:basedOn w:val="Privzetapisavaodstavka"/>
    <w:uiPriority w:val="33"/>
    <w:qFormat/>
    <w:rsid w:val="00174804"/>
    <w:rPr>
      <w:b/>
      <w:bCs/>
      <w:i/>
      <w:iCs/>
      <w:spacing w:val="5"/>
    </w:rPr>
  </w:style>
  <w:style w:type="paragraph" w:customStyle="1" w:styleId="font5">
    <w:name w:val="font5"/>
    <w:basedOn w:val="Navaden"/>
    <w:rsid w:val="00174804"/>
    <w:pPr>
      <w:spacing w:before="100" w:beforeAutospacing="1" w:after="100" w:afterAutospacing="1" w:line="240" w:lineRule="auto"/>
    </w:pPr>
    <w:rPr>
      <w:rFonts w:cs="Arial"/>
      <w:color w:val="000000"/>
      <w:sz w:val="18"/>
      <w:szCs w:val="18"/>
      <w:lang w:eastAsia="sl-SI"/>
    </w:rPr>
  </w:style>
  <w:style w:type="paragraph" w:customStyle="1" w:styleId="font6">
    <w:name w:val="font6"/>
    <w:basedOn w:val="Navaden"/>
    <w:rsid w:val="00174804"/>
    <w:pPr>
      <w:spacing w:before="100" w:beforeAutospacing="1" w:after="100" w:afterAutospacing="1" w:line="240" w:lineRule="auto"/>
    </w:pPr>
    <w:rPr>
      <w:rFonts w:cs="Arial"/>
      <w:b/>
      <w:bCs/>
      <w:color w:val="000000"/>
      <w:sz w:val="18"/>
      <w:szCs w:val="18"/>
      <w:lang w:eastAsia="sl-SI"/>
    </w:rPr>
  </w:style>
  <w:style w:type="paragraph" w:customStyle="1" w:styleId="font7">
    <w:name w:val="font7"/>
    <w:basedOn w:val="Navaden"/>
    <w:rsid w:val="00174804"/>
    <w:pPr>
      <w:spacing w:before="100" w:beforeAutospacing="1" w:after="100" w:afterAutospacing="1" w:line="240" w:lineRule="auto"/>
    </w:pPr>
    <w:rPr>
      <w:rFonts w:cs="Arial"/>
      <w:b/>
      <w:bCs/>
      <w:color w:val="FF0000"/>
      <w:sz w:val="18"/>
      <w:szCs w:val="18"/>
      <w:lang w:eastAsia="sl-SI"/>
    </w:rPr>
  </w:style>
  <w:style w:type="paragraph" w:customStyle="1" w:styleId="xl73">
    <w:name w:val="xl73"/>
    <w:basedOn w:val="Navaden"/>
    <w:rsid w:val="0017480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cs="Arial"/>
      <w:color w:val="000000"/>
      <w:sz w:val="18"/>
      <w:szCs w:val="18"/>
      <w:lang w:eastAsia="sl-SI"/>
    </w:rPr>
  </w:style>
  <w:style w:type="paragraph" w:customStyle="1" w:styleId="xl74">
    <w:name w:val="xl74"/>
    <w:basedOn w:val="Navaden"/>
    <w:rsid w:val="00174804"/>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cs="Arial"/>
      <w:sz w:val="18"/>
      <w:szCs w:val="18"/>
      <w:lang w:eastAsia="sl-SI"/>
    </w:rPr>
  </w:style>
  <w:style w:type="paragraph" w:customStyle="1" w:styleId="xl75">
    <w:name w:val="xl75"/>
    <w:basedOn w:val="Navaden"/>
    <w:rsid w:val="00174804"/>
    <w:pPr>
      <w:spacing w:before="100" w:beforeAutospacing="1" w:after="100" w:afterAutospacing="1" w:line="240" w:lineRule="auto"/>
      <w:jc w:val="center"/>
      <w:textAlignment w:val="center"/>
    </w:pPr>
    <w:rPr>
      <w:rFonts w:cs="Arial"/>
      <w:sz w:val="18"/>
      <w:szCs w:val="18"/>
      <w:lang w:eastAsia="sl-SI"/>
    </w:rPr>
  </w:style>
  <w:style w:type="paragraph" w:customStyle="1" w:styleId="xl76">
    <w:name w:val="xl76"/>
    <w:basedOn w:val="Navaden"/>
    <w:rsid w:val="00174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b/>
      <w:bCs/>
      <w:sz w:val="18"/>
      <w:szCs w:val="18"/>
      <w:lang w:eastAsia="sl-SI"/>
    </w:rPr>
  </w:style>
  <w:style w:type="paragraph" w:customStyle="1" w:styleId="xl77">
    <w:name w:val="xl77"/>
    <w:basedOn w:val="Navaden"/>
    <w:rsid w:val="00174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8"/>
      <w:szCs w:val="18"/>
      <w:lang w:eastAsia="sl-SI"/>
    </w:rPr>
  </w:style>
  <w:style w:type="paragraph" w:customStyle="1" w:styleId="xl78">
    <w:name w:val="xl78"/>
    <w:basedOn w:val="Navaden"/>
    <w:rsid w:val="00174804"/>
    <w:pPr>
      <w:spacing w:before="100" w:beforeAutospacing="1" w:after="100" w:afterAutospacing="1" w:line="240" w:lineRule="auto"/>
      <w:jc w:val="right"/>
      <w:textAlignment w:val="center"/>
    </w:pPr>
    <w:rPr>
      <w:rFonts w:cs="Arial"/>
      <w:sz w:val="18"/>
      <w:szCs w:val="18"/>
      <w:lang w:eastAsia="sl-SI"/>
    </w:rPr>
  </w:style>
  <w:style w:type="paragraph" w:customStyle="1" w:styleId="xl79">
    <w:name w:val="xl79"/>
    <w:basedOn w:val="Navaden"/>
    <w:rsid w:val="00174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eastAsia="sl-SI"/>
    </w:rPr>
  </w:style>
  <w:style w:type="paragraph" w:customStyle="1" w:styleId="xl80">
    <w:name w:val="xl80"/>
    <w:basedOn w:val="Navaden"/>
    <w:rsid w:val="00174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eastAsia="sl-SI"/>
    </w:rPr>
  </w:style>
  <w:style w:type="paragraph" w:customStyle="1" w:styleId="xl81">
    <w:name w:val="xl81"/>
    <w:basedOn w:val="Navaden"/>
    <w:rsid w:val="00174804"/>
    <w:pPr>
      <w:spacing w:before="100" w:beforeAutospacing="1" w:after="100" w:afterAutospacing="1" w:line="240" w:lineRule="auto"/>
      <w:textAlignment w:val="center"/>
    </w:pPr>
    <w:rPr>
      <w:rFonts w:cs="Arial"/>
      <w:sz w:val="18"/>
      <w:szCs w:val="18"/>
      <w:lang w:eastAsia="sl-SI"/>
    </w:rPr>
  </w:style>
  <w:style w:type="paragraph" w:customStyle="1" w:styleId="xl82">
    <w:name w:val="xl82"/>
    <w:basedOn w:val="Navaden"/>
    <w:rsid w:val="00174804"/>
    <w:pPr>
      <w:spacing w:before="100" w:beforeAutospacing="1" w:after="100" w:afterAutospacing="1" w:line="240" w:lineRule="auto"/>
      <w:jc w:val="right"/>
      <w:textAlignment w:val="center"/>
    </w:pPr>
    <w:rPr>
      <w:rFonts w:cs="Arial"/>
      <w:b/>
      <w:bCs/>
      <w:sz w:val="18"/>
      <w:szCs w:val="18"/>
      <w:lang w:eastAsia="sl-SI"/>
    </w:rPr>
  </w:style>
  <w:style w:type="paragraph" w:customStyle="1" w:styleId="xl83">
    <w:name w:val="xl83"/>
    <w:basedOn w:val="Navaden"/>
    <w:rsid w:val="00174804"/>
    <w:pPr>
      <w:spacing w:before="100" w:beforeAutospacing="1" w:after="100" w:afterAutospacing="1" w:line="240" w:lineRule="auto"/>
      <w:textAlignment w:val="center"/>
    </w:pPr>
    <w:rPr>
      <w:rFonts w:cs="Arial"/>
      <w:b/>
      <w:bCs/>
      <w:sz w:val="18"/>
      <w:szCs w:val="18"/>
      <w:lang w:eastAsia="sl-SI"/>
    </w:rPr>
  </w:style>
  <w:style w:type="paragraph" w:customStyle="1" w:styleId="xl84">
    <w:name w:val="xl84"/>
    <w:basedOn w:val="Navaden"/>
    <w:rsid w:val="00174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eastAsia="sl-SI"/>
    </w:rPr>
  </w:style>
  <w:style w:type="paragraph" w:customStyle="1" w:styleId="xl85">
    <w:name w:val="xl85"/>
    <w:basedOn w:val="Navaden"/>
    <w:rsid w:val="00174804"/>
    <w:pPr>
      <w:spacing w:before="100" w:beforeAutospacing="1" w:after="100" w:afterAutospacing="1" w:line="240" w:lineRule="auto"/>
      <w:textAlignment w:val="center"/>
    </w:pPr>
    <w:rPr>
      <w:rFonts w:cs="Arial"/>
      <w:b/>
      <w:bCs/>
      <w:sz w:val="18"/>
      <w:szCs w:val="18"/>
      <w:lang w:eastAsia="sl-SI"/>
    </w:rPr>
  </w:style>
  <w:style w:type="paragraph" w:customStyle="1" w:styleId="xl86">
    <w:name w:val="xl86"/>
    <w:basedOn w:val="Navaden"/>
    <w:rsid w:val="00174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eastAsia="sl-SI"/>
    </w:rPr>
  </w:style>
  <w:style w:type="paragraph" w:customStyle="1" w:styleId="xl87">
    <w:name w:val="xl87"/>
    <w:basedOn w:val="Navaden"/>
    <w:rsid w:val="00174804"/>
    <w:pPr>
      <w:spacing w:before="100" w:beforeAutospacing="1" w:after="100" w:afterAutospacing="1" w:line="240" w:lineRule="auto"/>
      <w:textAlignment w:val="center"/>
    </w:pPr>
    <w:rPr>
      <w:rFonts w:cs="Arial"/>
      <w:b/>
      <w:bCs/>
      <w:sz w:val="24"/>
      <w:lang w:eastAsia="sl-SI"/>
    </w:rPr>
  </w:style>
  <w:style w:type="paragraph" w:customStyle="1" w:styleId="xl88">
    <w:name w:val="xl88"/>
    <w:basedOn w:val="Navaden"/>
    <w:rsid w:val="00174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0000"/>
      <w:sz w:val="18"/>
      <w:szCs w:val="18"/>
      <w:lang w:eastAsia="sl-SI"/>
    </w:rPr>
  </w:style>
  <w:style w:type="paragraph" w:customStyle="1" w:styleId="xl89">
    <w:name w:val="xl89"/>
    <w:basedOn w:val="Navaden"/>
    <w:rsid w:val="00174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b/>
      <w:bCs/>
      <w:color w:val="FF0000"/>
      <w:sz w:val="18"/>
      <w:szCs w:val="18"/>
      <w:lang w:eastAsia="sl-SI"/>
    </w:rPr>
  </w:style>
  <w:style w:type="paragraph" w:customStyle="1" w:styleId="xl90">
    <w:name w:val="xl90"/>
    <w:basedOn w:val="Navaden"/>
    <w:rsid w:val="00174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color w:val="FF0000"/>
      <w:sz w:val="18"/>
      <w:szCs w:val="18"/>
      <w:lang w:eastAsia="sl-SI"/>
    </w:rPr>
  </w:style>
  <w:style w:type="paragraph" w:customStyle="1" w:styleId="xl91">
    <w:name w:val="xl91"/>
    <w:basedOn w:val="Navaden"/>
    <w:rsid w:val="00174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color w:val="FF0000"/>
      <w:sz w:val="18"/>
      <w:szCs w:val="18"/>
      <w:lang w:eastAsia="sl-SI"/>
    </w:rPr>
  </w:style>
  <w:style w:type="paragraph" w:customStyle="1" w:styleId="xl92">
    <w:name w:val="xl92"/>
    <w:basedOn w:val="Navaden"/>
    <w:rsid w:val="00174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eastAsia="sl-SI"/>
    </w:rPr>
  </w:style>
  <w:style w:type="paragraph" w:customStyle="1" w:styleId="xl93">
    <w:name w:val="xl93"/>
    <w:basedOn w:val="Navaden"/>
    <w:rsid w:val="00174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eastAsia="sl-SI"/>
    </w:rPr>
  </w:style>
  <w:style w:type="paragraph" w:customStyle="1" w:styleId="xl94">
    <w:name w:val="xl94"/>
    <w:basedOn w:val="Navaden"/>
    <w:rsid w:val="00174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color w:val="FF0000"/>
      <w:sz w:val="18"/>
      <w:szCs w:val="18"/>
      <w:lang w:eastAsia="sl-SI"/>
    </w:rPr>
  </w:style>
  <w:style w:type="paragraph" w:customStyle="1" w:styleId="xl95">
    <w:name w:val="xl95"/>
    <w:basedOn w:val="Navaden"/>
    <w:rsid w:val="00174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6"/>
      <w:szCs w:val="16"/>
      <w:lang w:eastAsia="sl-SI"/>
    </w:rPr>
  </w:style>
  <w:style w:type="paragraph" w:customStyle="1" w:styleId="xl96">
    <w:name w:val="xl96"/>
    <w:basedOn w:val="Navaden"/>
    <w:rsid w:val="00174804"/>
    <w:pPr>
      <w:spacing w:before="100" w:beforeAutospacing="1" w:after="100" w:afterAutospacing="1" w:line="240" w:lineRule="auto"/>
      <w:textAlignment w:val="center"/>
    </w:pPr>
    <w:rPr>
      <w:rFonts w:cs="Arial"/>
      <w:b/>
      <w:bCs/>
      <w:sz w:val="16"/>
      <w:szCs w:val="16"/>
      <w:lang w:eastAsia="sl-SI"/>
    </w:rPr>
  </w:style>
  <w:style w:type="paragraph" w:customStyle="1" w:styleId="xl97">
    <w:name w:val="xl97"/>
    <w:basedOn w:val="Navaden"/>
    <w:rsid w:val="00174804"/>
    <w:pPr>
      <w:spacing w:before="100" w:beforeAutospacing="1" w:after="100" w:afterAutospacing="1" w:line="240" w:lineRule="auto"/>
      <w:textAlignment w:val="center"/>
    </w:pPr>
    <w:rPr>
      <w:rFonts w:cs="Arial"/>
      <w:sz w:val="16"/>
      <w:szCs w:val="16"/>
      <w:lang w:eastAsia="sl-SI"/>
    </w:rPr>
  </w:style>
  <w:style w:type="paragraph" w:customStyle="1" w:styleId="xl98">
    <w:name w:val="xl98"/>
    <w:basedOn w:val="Navaden"/>
    <w:rsid w:val="00174804"/>
    <w:pPr>
      <w:spacing w:before="100" w:beforeAutospacing="1" w:after="100" w:afterAutospacing="1" w:line="240" w:lineRule="auto"/>
      <w:textAlignment w:val="center"/>
    </w:pPr>
    <w:rPr>
      <w:rFonts w:cs="Arial"/>
      <w:b/>
      <w:bCs/>
      <w:sz w:val="16"/>
      <w:szCs w:val="16"/>
      <w:lang w:eastAsia="sl-SI"/>
    </w:rPr>
  </w:style>
  <w:style w:type="paragraph" w:customStyle="1" w:styleId="xl99">
    <w:name w:val="xl99"/>
    <w:basedOn w:val="Navaden"/>
    <w:rsid w:val="00174804"/>
    <w:pPr>
      <w:spacing w:before="100" w:beforeAutospacing="1" w:after="100" w:afterAutospacing="1" w:line="240" w:lineRule="auto"/>
      <w:jc w:val="right"/>
      <w:textAlignment w:val="center"/>
    </w:pPr>
    <w:rPr>
      <w:rFonts w:cs="Arial"/>
      <w:sz w:val="16"/>
      <w:szCs w:val="16"/>
      <w:lang w:eastAsia="sl-SI"/>
    </w:rPr>
  </w:style>
  <w:style w:type="paragraph" w:customStyle="1" w:styleId="xl100">
    <w:name w:val="xl100"/>
    <w:basedOn w:val="Navaden"/>
    <w:rsid w:val="00174804"/>
    <w:pPr>
      <w:spacing w:before="100" w:beforeAutospacing="1" w:after="100" w:afterAutospacing="1" w:line="240" w:lineRule="auto"/>
      <w:jc w:val="right"/>
      <w:textAlignment w:val="center"/>
    </w:pPr>
    <w:rPr>
      <w:rFonts w:cs="Arial"/>
      <w:b/>
      <w:bCs/>
      <w:sz w:val="16"/>
      <w:szCs w:val="16"/>
      <w:lang w:eastAsia="sl-SI"/>
    </w:rPr>
  </w:style>
  <w:style w:type="paragraph" w:customStyle="1" w:styleId="font8">
    <w:name w:val="font8"/>
    <w:basedOn w:val="Navaden"/>
    <w:rsid w:val="00174804"/>
    <w:pPr>
      <w:spacing w:before="100" w:beforeAutospacing="1" w:after="100" w:afterAutospacing="1" w:line="240" w:lineRule="auto"/>
    </w:pPr>
    <w:rPr>
      <w:rFonts w:cs="Arial"/>
      <w:szCs w:val="20"/>
      <w:lang w:eastAsia="sl-SI"/>
    </w:rPr>
  </w:style>
  <w:style w:type="character" w:styleId="Nerazreenaomemba">
    <w:name w:val="Unresolved Mention"/>
    <w:basedOn w:val="Privzetapisavaodstavka"/>
    <w:uiPriority w:val="99"/>
    <w:semiHidden/>
    <w:unhideWhenUsed/>
    <w:rsid w:val="008F587B"/>
    <w:rPr>
      <w:color w:val="605E5C"/>
      <w:shd w:val="clear" w:color="auto" w:fill="E1DFDD"/>
    </w:rPr>
  </w:style>
  <w:style w:type="paragraph" w:customStyle="1" w:styleId="preglednica">
    <w:name w:val="preglednica"/>
    <w:basedOn w:val="Navaden"/>
    <w:qFormat/>
    <w:rsid w:val="006B7A4A"/>
    <w:pPr>
      <w:spacing w:after="160" w:line="259" w:lineRule="auto"/>
    </w:pPr>
    <w:rPr>
      <w:rFonts w:asciiTheme="minorHAnsi" w:eastAsiaTheme="minorHAnsi" w:hAnsiTheme="minorHAnsi" w:cstheme="minorBidi"/>
      <w:kern w:val="2"/>
      <w:szCs w:val="22"/>
    </w:rPr>
  </w:style>
  <w:style w:type="numbering" w:customStyle="1" w:styleId="Slog2">
    <w:name w:val="Slog2"/>
    <w:uiPriority w:val="99"/>
    <w:rsid w:val="001E6083"/>
    <w:pPr>
      <w:numPr>
        <w:numId w:val="125"/>
      </w:numPr>
    </w:pPr>
  </w:style>
  <w:style w:type="numbering" w:customStyle="1" w:styleId="Slog3">
    <w:name w:val="Slog3"/>
    <w:uiPriority w:val="99"/>
    <w:rsid w:val="001E6083"/>
    <w:pPr>
      <w:numPr>
        <w:numId w:val="127"/>
      </w:numPr>
    </w:pPr>
  </w:style>
  <w:style w:type="numbering" w:customStyle="1" w:styleId="Slog4">
    <w:name w:val="Slog4"/>
    <w:uiPriority w:val="99"/>
    <w:rsid w:val="001E6083"/>
    <w:pPr>
      <w:numPr>
        <w:numId w:val="1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97">
      <w:bodyDiv w:val="1"/>
      <w:marLeft w:val="0"/>
      <w:marRight w:val="0"/>
      <w:marTop w:val="0"/>
      <w:marBottom w:val="0"/>
      <w:divBdr>
        <w:top w:val="none" w:sz="0" w:space="0" w:color="auto"/>
        <w:left w:val="none" w:sz="0" w:space="0" w:color="auto"/>
        <w:bottom w:val="none" w:sz="0" w:space="0" w:color="auto"/>
        <w:right w:val="none" w:sz="0" w:space="0" w:color="auto"/>
      </w:divBdr>
    </w:div>
    <w:div w:id="48695571">
      <w:bodyDiv w:val="1"/>
      <w:marLeft w:val="0"/>
      <w:marRight w:val="0"/>
      <w:marTop w:val="0"/>
      <w:marBottom w:val="0"/>
      <w:divBdr>
        <w:top w:val="none" w:sz="0" w:space="0" w:color="auto"/>
        <w:left w:val="none" w:sz="0" w:space="0" w:color="auto"/>
        <w:bottom w:val="none" w:sz="0" w:space="0" w:color="auto"/>
        <w:right w:val="none" w:sz="0" w:space="0" w:color="auto"/>
      </w:divBdr>
    </w:div>
    <w:div w:id="292714643">
      <w:bodyDiv w:val="1"/>
      <w:marLeft w:val="0"/>
      <w:marRight w:val="0"/>
      <w:marTop w:val="0"/>
      <w:marBottom w:val="0"/>
      <w:divBdr>
        <w:top w:val="none" w:sz="0" w:space="0" w:color="auto"/>
        <w:left w:val="none" w:sz="0" w:space="0" w:color="auto"/>
        <w:bottom w:val="none" w:sz="0" w:space="0" w:color="auto"/>
        <w:right w:val="none" w:sz="0" w:space="0" w:color="auto"/>
      </w:divBdr>
    </w:div>
    <w:div w:id="313460409">
      <w:bodyDiv w:val="1"/>
      <w:marLeft w:val="0"/>
      <w:marRight w:val="0"/>
      <w:marTop w:val="0"/>
      <w:marBottom w:val="0"/>
      <w:divBdr>
        <w:top w:val="none" w:sz="0" w:space="0" w:color="auto"/>
        <w:left w:val="none" w:sz="0" w:space="0" w:color="auto"/>
        <w:bottom w:val="none" w:sz="0" w:space="0" w:color="auto"/>
        <w:right w:val="none" w:sz="0" w:space="0" w:color="auto"/>
      </w:divBdr>
    </w:div>
    <w:div w:id="334461639">
      <w:bodyDiv w:val="1"/>
      <w:marLeft w:val="0"/>
      <w:marRight w:val="0"/>
      <w:marTop w:val="0"/>
      <w:marBottom w:val="0"/>
      <w:divBdr>
        <w:top w:val="none" w:sz="0" w:space="0" w:color="auto"/>
        <w:left w:val="none" w:sz="0" w:space="0" w:color="auto"/>
        <w:bottom w:val="none" w:sz="0" w:space="0" w:color="auto"/>
        <w:right w:val="none" w:sz="0" w:space="0" w:color="auto"/>
      </w:divBdr>
    </w:div>
    <w:div w:id="389577559">
      <w:bodyDiv w:val="1"/>
      <w:marLeft w:val="0"/>
      <w:marRight w:val="0"/>
      <w:marTop w:val="0"/>
      <w:marBottom w:val="0"/>
      <w:divBdr>
        <w:top w:val="none" w:sz="0" w:space="0" w:color="auto"/>
        <w:left w:val="none" w:sz="0" w:space="0" w:color="auto"/>
        <w:bottom w:val="none" w:sz="0" w:space="0" w:color="auto"/>
        <w:right w:val="none" w:sz="0" w:space="0" w:color="auto"/>
      </w:divBdr>
    </w:div>
    <w:div w:id="527641663">
      <w:bodyDiv w:val="1"/>
      <w:marLeft w:val="0"/>
      <w:marRight w:val="0"/>
      <w:marTop w:val="0"/>
      <w:marBottom w:val="0"/>
      <w:divBdr>
        <w:top w:val="none" w:sz="0" w:space="0" w:color="auto"/>
        <w:left w:val="none" w:sz="0" w:space="0" w:color="auto"/>
        <w:bottom w:val="none" w:sz="0" w:space="0" w:color="auto"/>
        <w:right w:val="none" w:sz="0" w:space="0" w:color="auto"/>
      </w:divBdr>
    </w:div>
    <w:div w:id="602878662">
      <w:bodyDiv w:val="1"/>
      <w:marLeft w:val="0"/>
      <w:marRight w:val="0"/>
      <w:marTop w:val="0"/>
      <w:marBottom w:val="0"/>
      <w:divBdr>
        <w:top w:val="none" w:sz="0" w:space="0" w:color="auto"/>
        <w:left w:val="none" w:sz="0" w:space="0" w:color="auto"/>
        <w:bottom w:val="none" w:sz="0" w:space="0" w:color="auto"/>
        <w:right w:val="none" w:sz="0" w:space="0" w:color="auto"/>
      </w:divBdr>
    </w:div>
    <w:div w:id="620384774">
      <w:bodyDiv w:val="1"/>
      <w:marLeft w:val="0"/>
      <w:marRight w:val="0"/>
      <w:marTop w:val="0"/>
      <w:marBottom w:val="0"/>
      <w:divBdr>
        <w:top w:val="none" w:sz="0" w:space="0" w:color="auto"/>
        <w:left w:val="none" w:sz="0" w:space="0" w:color="auto"/>
        <w:bottom w:val="none" w:sz="0" w:space="0" w:color="auto"/>
        <w:right w:val="none" w:sz="0" w:space="0" w:color="auto"/>
      </w:divBdr>
      <w:divsChild>
        <w:div w:id="1470128683">
          <w:marLeft w:val="0"/>
          <w:marRight w:val="0"/>
          <w:marTop w:val="0"/>
          <w:marBottom w:val="0"/>
          <w:divBdr>
            <w:top w:val="none" w:sz="0" w:space="0" w:color="auto"/>
            <w:left w:val="none" w:sz="0" w:space="0" w:color="auto"/>
            <w:bottom w:val="none" w:sz="0" w:space="0" w:color="auto"/>
            <w:right w:val="none" w:sz="0" w:space="0" w:color="auto"/>
          </w:divBdr>
          <w:divsChild>
            <w:div w:id="1089543866">
              <w:marLeft w:val="0"/>
              <w:marRight w:val="0"/>
              <w:marTop w:val="0"/>
              <w:marBottom w:val="0"/>
              <w:divBdr>
                <w:top w:val="none" w:sz="0" w:space="0" w:color="auto"/>
                <w:left w:val="none" w:sz="0" w:space="0" w:color="auto"/>
                <w:bottom w:val="none" w:sz="0" w:space="0" w:color="auto"/>
                <w:right w:val="none" w:sz="0" w:space="0" w:color="auto"/>
              </w:divBdr>
              <w:divsChild>
                <w:div w:id="341054367">
                  <w:marLeft w:val="0"/>
                  <w:marRight w:val="0"/>
                  <w:marTop w:val="0"/>
                  <w:marBottom w:val="0"/>
                  <w:divBdr>
                    <w:top w:val="none" w:sz="0" w:space="0" w:color="auto"/>
                    <w:left w:val="none" w:sz="0" w:space="0" w:color="auto"/>
                    <w:bottom w:val="none" w:sz="0" w:space="0" w:color="auto"/>
                    <w:right w:val="none" w:sz="0" w:space="0" w:color="auto"/>
                  </w:divBdr>
                  <w:divsChild>
                    <w:div w:id="19560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61482">
      <w:bodyDiv w:val="1"/>
      <w:marLeft w:val="0"/>
      <w:marRight w:val="0"/>
      <w:marTop w:val="0"/>
      <w:marBottom w:val="0"/>
      <w:divBdr>
        <w:top w:val="none" w:sz="0" w:space="0" w:color="auto"/>
        <w:left w:val="none" w:sz="0" w:space="0" w:color="auto"/>
        <w:bottom w:val="none" w:sz="0" w:space="0" w:color="auto"/>
        <w:right w:val="none" w:sz="0" w:space="0" w:color="auto"/>
      </w:divBdr>
    </w:div>
    <w:div w:id="649557909">
      <w:bodyDiv w:val="1"/>
      <w:marLeft w:val="0"/>
      <w:marRight w:val="0"/>
      <w:marTop w:val="0"/>
      <w:marBottom w:val="0"/>
      <w:divBdr>
        <w:top w:val="none" w:sz="0" w:space="0" w:color="auto"/>
        <w:left w:val="none" w:sz="0" w:space="0" w:color="auto"/>
        <w:bottom w:val="none" w:sz="0" w:space="0" w:color="auto"/>
        <w:right w:val="none" w:sz="0" w:space="0" w:color="auto"/>
      </w:divBdr>
    </w:div>
    <w:div w:id="702444551">
      <w:bodyDiv w:val="1"/>
      <w:marLeft w:val="0"/>
      <w:marRight w:val="0"/>
      <w:marTop w:val="0"/>
      <w:marBottom w:val="0"/>
      <w:divBdr>
        <w:top w:val="none" w:sz="0" w:space="0" w:color="auto"/>
        <w:left w:val="none" w:sz="0" w:space="0" w:color="auto"/>
        <w:bottom w:val="none" w:sz="0" w:space="0" w:color="auto"/>
        <w:right w:val="none" w:sz="0" w:space="0" w:color="auto"/>
      </w:divBdr>
    </w:div>
    <w:div w:id="767383817">
      <w:bodyDiv w:val="1"/>
      <w:marLeft w:val="0"/>
      <w:marRight w:val="0"/>
      <w:marTop w:val="0"/>
      <w:marBottom w:val="0"/>
      <w:divBdr>
        <w:top w:val="none" w:sz="0" w:space="0" w:color="auto"/>
        <w:left w:val="none" w:sz="0" w:space="0" w:color="auto"/>
        <w:bottom w:val="none" w:sz="0" w:space="0" w:color="auto"/>
        <w:right w:val="none" w:sz="0" w:space="0" w:color="auto"/>
      </w:divBdr>
    </w:div>
    <w:div w:id="784925205">
      <w:bodyDiv w:val="1"/>
      <w:marLeft w:val="0"/>
      <w:marRight w:val="0"/>
      <w:marTop w:val="0"/>
      <w:marBottom w:val="0"/>
      <w:divBdr>
        <w:top w:val="none" w:sz="0" w:space="0" w:color="auto"/>
        <w:left w:val="none" w:sz="0" w:space="0" w:color="auto"/>
        <w:bottom w:val="none" w:sz="0" w:space="0" w:color="auto"/>
        <w:right w:val="none" w:sz="0" w:space="0" w:color="auto"/>
      </w:divBdr>
    </w:div>
    <w:div w:id="808130743">
      <w:bodyDiv w:val="1"/>
      <w:marLeft w:val="0"/>
      <w:marRight w:val="0"/>
      <w:marTop w:val="0"/>
      <w:marBottom w:val="0"/>
      <w:divBdr>
        <w:top w:val="none" w:sz="0" w:space="0" w:color="auto"/>
        <w:left w:val="none" w:sz="0" w:space="0" w:color="auto"/>
        <w:bottom w:val="none" w:sz="0" w:space="0" w:color="auto"/>
        <w:right w:val="none" w:sz="0" w:space="0" w:color="auto"/>
      </w:divBdr>
    </w:div>
    <w:div w:id="809594047">
      <w:bodyDiv w:val="1"/>
      <w:marLeft w:val="0"/>
      <w:marRight w:val="0"/>
      <w:marTop w:val="0"/>
      <w:marBottom w:val="0"/>
      <w:divBdr>
        <w:top w:val="none" w:sz="0" w:space="0" w:color="auto"/>
        <w:left w:val="none" w:sz="0" w:space="0" w:color="auto"/>
        <w:bottom w:val="none" w:sz="0" w:space="0" w:color="auto"/>
        <w:right w:val="none" w:sz="0" w:space="0" w:color="auto"/>
      </w:divBdr>
    </w:div>
    <w:div w:id="857087512">
      <w:bodyDiv w:val="1"/>
      <w:marLeft w:val="0"/>
      <w:marRight w:val="0"/>
      <w:marTop w:val="0"/>
      <w:marBottom w:val="0"/>
      <w:divBdr>
        <w:top w:val="none" w:sz="0" w:space="0" w:color="auto"/>
        <w:left w:val="none" w:sz="0" w:space="0" w:color="auto"/>
        <w:bottom w:val="none" w:sz="0" w:space="0" w:color="auto"/>
        <w:right w:val="none" w:sz="0" w:space="0" w:color="auto"/>
      </w:divBdr>
    </w:div>
    <w:div w:id="912817438">
      <w:bodyDiv w:val="1"/>
      <w:marLeft w:val="0"/>
      <w:marRight w:val="0"/>
      <w:marTop w:val="0"/>
      <w:marBottom w:val="0"/>
      <w:divBdr>
        <w:top w:val="none" w:sz="0" w:space="0" w:color="auto"/>
        <w:left w:val="none" w:sz="0" w:space="0" w:color="auto"/>
        <w:bottom w:val="none" w:sz="0" w:space="0" w:color="auto"/>
        <w:right w:val="none" w:sz="0" w:space="0" w:color="auto"/>
      </w:divBdr>
    </w:div>
    <w:div w:id="1034887309">
      <w:bodyDiv w:val="1"/>
      <w:marLeft w:val="0"/>
      <w:marRight w:val="0"/>
      <w:marTop w:val="0"/>
      <w:marBottom w:val="0"/>
      <w:divBdr>
        <w:top w:val="none" w:sz="0" w:space="0" w:color="auto"/>
        <w:left w:val="none" w:sz="0" w:space="0" w:color="auto"/>
        <w:bottom w:val="none" w:sz="0" w:space="0" w:color="auto"/>
        <w:right w:val="none" w:sz="0" w:space="0" w:color="auto"/>
      </w:divBdr>
    </w:div>
    <w:div w:id="1052315810">
      <w:bodyDiv w:val="1"/>
      <w:marLeft w:val="0"/>
      <w:marRight w:val="0"/>
      <w:marTop w:val="0"/>
      <w:marBottom w:val="0"/>
      <w:divBdr>
        <w:top w:val="none" w:sz="0" w:space="0" w:color="auto"/>
        <w:left w:val="none" w:sz="0" w:space="0" w:color="auto"/>
        <w:bottom w:val="none" w:sz="0" w:space="0" w:color="auto"/>
        <w:right w:val="none" w:sz="0" w:space="0" w:color="auto"/>
      </w:divBdr>
    </w:div>
    <w:div w:id="1057169046">
      <w:bodyDiv w:val="1"/>
      <w:marLeft w:val="0"/>
      <w:marRight w:val="0"/>
      <w:marTop w:val="0"/>
      <w:marBottom w:val="0"/>
      <w:divBdr>
        <w:top w:val="none" w:sz="0" w:space="0" w:color="auto"/>
        <w:left w:val="none" w:sz="0" w:space="0" w:color="auto"/>
        <w:bottom w:val="none" w:sz="0" w:space="0" w:color="auto"/>
        <w:right w:val="none" w:sz="0" w:space="0" w:color="auto"/>
      </w:divBdr>
    </w:div>
    <w:div w:id="1066996071">
      <w:bodyDiv w:val="1"/>
      <w:marLeft w:val="0"/>
      <w:marRight w:val="0"/>
      <w:marTop w:val="0"/>
      <w:marBottom w:val="0"/>
      <w:divBdr>
        <w:top w:val="none" w:sz="0" w:space="0" w:color="auto"/>
        <w:left w:val="none" w:sz="0" w:space="0" w:color="auto"/>
        <w:bottom w:val="none" w:sz="0" w:space="0" w:color="auto"/>
        <w:right w:val="none" w:sz="0" w:space="0" w:color="auto"/>
      </w:divBdr>
    </w:div>
    <w:div w:id="1142502133">
      <w:bodyDiv w:val="1"/>
      <w:marLeft w:val="0"/>
      <w:marRight w:val="0"/>
      <w:marTop w:val="0"/>
      <w:marBottom w:val="0"/>
      <w:divBdr>
        <w:top w:val="none" w:sz="0" w:space="0" w:color="auto"/>
        <w:left w:val="none" w:sz="0" w:space="0" w:color="auto"/>
        <w:bottom w:val="none" w:sz="0" w:space="0" w:color="auto"/>
        <w:right w:val="none" w:sz="0" w:space="0" w:color="auto"/>
      </w:divBdr>
    </w:div>
    <w:div w:id="1145851217">
      <w:bodyDiv w:val="1"/>
      <w:marLeft w:val="0"/>
      <w:marRight w:val="0"/>
      <w:marTop w:val="0"/>
      <w:marBottom w:val="0"/>
      <w:divBdr>
        <w:top w:val="none" w:sz="0" w:space="0" w:color="auto"/>
        <w:left w:val="none" w:sz="0" w:space="0" w:color="auto"/>
        <w:bottom w:val="none" w:sz="0" w:space="0" w:color="auto"/>
        <w:right w:val="none" w:sz="0" w:space="0" w:color="auto"/>
      </w:divBdr>
    </w:div>
    <w:div w:id="1147939748">
      <w:bodyDiv w:val="1"/>
      <w:marLeft w:val="0"/>
      <w:marRight w:val="0"/>
      <w:marTop w:val="0"/>
      <w:marBottom w:val="0"/>
      <w:divBdr>
        <w:top w:val="none" w:sz="0" w:space="0" w:color="auto"/>
        <w:left w:val="none" w:sz="0" w:space="0" w:color="auto"/>
        <w:bottom w:val="none" w:sz="0" w:space="0" w:color="auto"/>
        <w:right w:val="none" w:sz="0" w:space="0" w:color="auto"/>
      </w:divBdr>
    </w:div>
    <w:div w:id="1154754864">
      <w:bodyDiv w:val="1"/>
      <w:marLeft w:val="0"/>
      <w:marRight w:val="0"/>
      <w:marTop w:val="0"/>
      <w:marBottom w:val="0"/>
      <w:divBdr>
        <w:top w:val="none" w:sz="0" w:space="0" w:color="auto"/>
        <w:left w:val="none" w:sz="0" w:space="0" w:color="auto"/>
        <w:bottom w:val="none" w:sz="0" w:space="0" w:color="auto"/>
        <w:right w:val="none" w:sz="0" w:space="0" w:color="auto"/>
      </w:divBdr>
    </w:div>
    <w:div w:id="1218005999">
      <w:bodyDiv w:val="1"/>
      <w:marLeft w:val="0"/>
      <w:marRight w:val="0"/>
      <w:marTop w:val="0"/>
      <w:marBottom w:val="0"/>
      <w:divBdr>
        <w:top w:val="none" w:sz="0" w:space="0" w:color="auto"/>
        <w:left w:val="none" w:sz="0" w:space="0" w:color="auto"/>
        <w:bottom w:val="none" w:sz="0" w:space="0" w:color="auto"/>
        <w:right w:val="none" w:sz="0" w:space="0" w:color="auto"/>
      </w:divBdr>
    </w:div>
    <w:div w:id="1231887008">
      <w:bodyDiv w:val="1"/>
      <w:marLeft w:val="0"/>
      <w:marRight w:val="0"/>
      <w:marTop w:val="0"/>
      <w:marBottom w:val="0"/>
      <w:divBdr>
        <w:top w:val="none" w:sz="0" w:space="0" w:color="auto"/>
        <w:left w:val="none" w:sz="0" w:space="0" w:color="auto"/>
        <w:bottom w:val="none" w:sz="0" w:space="0" w:color="auto"/>
        <w:right w:val="none" w:sz="0" w:space="0" w:color="auto"/>
      </w:divBdr>
    </w:div>
    <w:div w:id="1262253971">
      <w:bodyDiv w:val="1"/>
      <w:marLeft w:val="0"/>
      <w:marRight w:val="0"/>
      <w:marTop w:val="0"/>
      <w:marBottom w:val="0"/>
      <w:divBdr>
        <w:top w:val="none" w:sz="0" w:space="0" w:color="auto"/>
        <w:left w:val="none" w:sz="0" w:space="0" w:color="auto"/>
        <w:bottom w:val="none" w:sz="0" w:space="0" w:color="auto"/>
        <w:right w:val="none" w:sz="0" w:space="0" w:color="auto"/>
      </w:divBdr>
    </w:div>
    <w:div w:id="1269435038">
      <w:bodyDiv w:val="1"/>
      <w:marLeft w:val="0"/>
      <w:marRight w:val="0"/>
      <w:marTop w:val="0"/>
      <w:marBottom w:val="0"/>
      <w:divBdr>
        <w:top w:val="none" w:sz="0" w:space="0" w:color="auto"/>
        <w:left w:val="none" w:sz="0" w:space="0" w:color="auto"/>
        <w:bottom w:val="none" w:sz="0" w:space="0" w:color="auto"/>
        <w:right w:val="none" w:sz="0" w:space="0" w:color="auto"/>
      </w:divBdr>
    </w:div>
    <w:div w:id="1371610086">
      <w:bodyDiv w:val="1"/>
      <w:marLeft w:val="0"/>
      <w:marRight w:val="0"/>
      <w:marTop w:val="0"/>
      <w:marBottom w:val="0"/>
      <w:divBdr>
        <w:top w:val="none" w:sz="0" w:space="0" w:color="auto"/>
        <w:left w:val="none" w:sz="0" w:space="0" w:color="auto"/>
        <w:bottom w:val="none" w:sz="0" w:space="0" w:color="auto"/>
        <w:right w:val="none" w:sz="0" w:space="0" w:color="auto"/>
      </w:divBdr>
    </w:div>
    <w:div w:id="1380325266">
      <w:bodyDiv w:val="1"/>
      <w:marLeft w:val="0"/>
      <w:marRight w:val="0"/>
      <w:marTop w:val="0"/>
      <w:marBottom w:val="0"/>
      <w:divBdr>
        <w:top w:val="none" w:sz="0" w:space="0" w:color="auto"/>
        <w:left w:val="none" w:sz="0" w:space="0" w:color="auto"/>
        <w:bottom w:val="none" w:sz="0" w:space="0" w:color="auto"/>
        <w:right w:val="none" w:sz="0" w:space="0" w:color="auto"/>
      </w:divBdr>
    </w:div>
    <w:div w:id="1393502659">
      <w:bodyDiv w:val="1"/>
      <w:marLeft w:val="0"/>
      <w:marRight w:val="0"/>
      <w:marTop w:val="0"/>
      <w:marBottom w:val="0"/>
      <w:divBdr>
        <w:top w:val="none" w:sz="0" w:space="0" w:color="auto"/>
        <w:left w:val="none" w:sz="0" w:space="0" w:color="auto"/>
        <w:bottom w:val="none" w:sz="0" w:space="0" w:color="auto"/>
        <w:right w:val="none" w:sz="0" w:space="0" w:color="auto"/>
      </w:divBdr>
    </w:div>
    <w:div w:id="1416315852">
      <w:bodyDiv w:val="1"/>
      <w:marLeft w:val="0"/>
      <w:marRight w:val="0"/>
      <w:marTop w:val="0"/>
      <w:marBottom w:val="0"/>
      <w:divBdr>
        <w:top w:val="none" w:sz="0" w:space="0" w:color="auto"/>
        <w:left w:val="none" w:sz="0" w:space="0" w:color="auto"/>
        <w:bottom w:val="none" w:sz="0" w:space="0" w:color="auto"/>
        <w:right w:val="none" w:sz="0" w:space="0" w:color="auto"/>
      </w:divBdr>
    </w:div>
    <w:div w:id="1429234827">
      <w:bodyDiv w:val="1"/>
      <w:marLeft w:val="0"/>
      <w:marRight w:val="0"/>
      <w:marTop w:val="0"/>
      <w:marBottom w:val="0"/>
      <w:divBdr>
        <w:top w:val="none" w:sz="0" w:space="0" w:color="auto"/>
        <w:left w:val="none" w:sz="0" w:space="0" w:color="auto"/>
        <w:bottom w:val="none" w:sz="0" w:space="0" w:color="auto"/>
        <w:right w:val="none" w:sz="0" w:space="0" w:color="auto"/>
      </w:divBdr>
    </w:div>
    <w:div w:id="1448815744">
      <w:bodyDiv w:val="1"/>
      <w:marLeft w:val="0"/>
      <w:marRight w:val="0"/>
      <w:marTop w:val="0"/>
      <w:marBottom w:val="0"/>
      <w:divBdr>
        <w:top w:val="none" w:sz="0" w:space="0" w:color="auto"/>
        <w:left w:val="none" w:sz="0" w:space="0" w:color="auto"/>
        <w:bottom w:val="none" w:sz="0" w:space="0" w:color="auto"/>
        <w:right w:val="none" w:sz="0" w:space="0" w:color="auto"/>
      </w:divBdr>
    </w:div>
    <w:div w:id="1487816204">
      <w:bodyDiv w:val="1"/>
      <w:marLeft w:val="0"/>
      <w:marRight w:val="0"/>
      <w:marTop w:val="0"/>
      <w:marBottom w:val="0"/>
      <w:divBdr>
        <w:top w:val="none" w:sz="0" w:space="0" w:color="auto"/>
        <w:left w:val="none" w:sz="0" w:space="0" w:color="auto"/>
        <w:bottom w:val="none" w:sz="0" w:space="0" w:color="auto"/>
        <w:right w:val="none" w:sz="0" w:space="0" w:color="auto"/>
      </w:divBdr>
    </w:div>
    <w:div w:id="1495295789">
      <w:bodyDiv w:val="1"/>
      <w:marLeft w:val="0"/>
      <w:marRight w:val="0"/>
      <w:marTop w:val="0"/>
      <w:marBottom w:val="0"/>
      <w:divBdr>
        <w:top w:val="none" w:sz="0" w:space="0" w:color="auto"/>
        <w:left w:val="none" w:sz="0" w:space="0" w:color="auto"/>
        <w:bottom w:val="none" w:sz="0" w:space="0" w:color="auto"/>
        <w:right w:val="none" w:sz="0" w:space="0" w:color="auto"/>
      </w:divBdr>
    </w:div>
    <w:div w:id="1626809881">
      <w:bodyDiv w:val="1"/>
      <w:marLeft w:val="0"/>
      <w:marRight w:val="0"/>
      <w:marTop w:val="0"/>
      <w:marBottom w:val="0"/>
      <w:divBdr>
        <w:top w:val="none" w:sz="0" w:space="0" w:color="auto"/>
        <w:left w:val="none" w:sz="0" w:space="0" w:color="auto"/>
        <w:bottom w:val="none" w:sz="0" w:space="0" w:color="auto"/>
        <w:right w:val="none" w:sz="0" w:space="0" w:color="auto"/>
      </w:divBdr>
    </w:div>
    <w:div w:id="1631201752">
      <w:bodyDiv w:val="1"/>
      <w:marLeft w:val="0"/>
      <w:marRight w:val="0"/>
      <w:marTop w:val="0"/>
      <w:marBottom w:val="0"/>
      <w:divBdr>
        <w:top w:val="none" w:sz="0" w:space="0" w:color="auto"/>
        <w:left w:val="none" w:sz="0" w:space="0" w:color="auto"/>
        <w:bottom w:val="none" w:sz="0" w:space="0" w:color="auto"/>
        <w:right w:val="none" w:sz="0" w:space="0" w:color="auto"/>
      </w:divBdr>
    </w:div>
    <w:div w:id="1701779207">
      <w:bodyDiv w:val="1"/>
      <w:marLeft w:val="0"/>
      <w:marRight w:val="0"/>
      <w:marTop w:val="0"/>
      <w:marBottom w:val="0"/>
      <w:divBdr>
        <w:top w:val="none" w:sz="0" w:space="0" w:color="auto"/>
        <w:left w:val="none" w:sz="0" w:space="0" w:color="auto"/>
        <w:bottom w:val="none" w:sz="0" w:space="0" w:color="auto"/>
        <w:right w:val="none" w:sz="0" w:space="0" w:color="auto"/>
      </w:divBdr>
    </w:div>
    <w:div w:id="1743866626">
      <w:bodyDiv w:val="1"/>
      <w:marLeft w:val="0"/>
      <w:marRight w:val="0"/>
      <w:marTop w:val="0"/>
      <w:marBottom w:val="0"/>
      <w:divBdr>
        <w:top w:val="none" w:sz="0" w:space="0" w:color="auto"/>
        <w:left w:val="none" w:sz="0" w:space="0" w:color="auto"/>
        <w:bottom w:val="none" w:sz="0" w:space="0" w:color="auto"/>
        <w:right w:val="none" w:sz="0" w:space="0" w:color="auto"/>
      </w:divBdr>
    </w:div>
    <w:div w:id="1745879280">
      <w:bodyDiv w:val="1"/>
      <w:marLeft w:val="0"/>
      <w:marRight w:val="0"/>
      <w:marTop w:val="0"/>
      <w:marBottom w:val="0"/>
      <w:divBdr>
        <w:top w:val="none" w:sz="0" w:space="0" w:color="auto"/>
        <w:left w:val="none" w:sz="0" w:space="0" w:color="auto"/>
        <w:bottom w:val="none" w:sz="0" w:space="0" w:color="auto"/>
        <w:right w:val="none" w:sz="0" w:space="0" w:color="auto"/>
      </w:divBdr>
    </w:div>
    <w:div w:id="1784156263">
      <w:bodyDiv w:val="1"/>
      <w:marLeft w:val="0"/>
      <w:marRight w:val="0"/>
      <w:marTop w:val="0"/>
      <w:marBottom w:val="0"/>
      <w:divBdr>
        <w:top w:val="none" w:sz="0" w:space="0" w:color="auto"/>
        <w:left w:val="none" w:sz="0" w:space="0" w:color="auto"/>
        <w:bottom w:val="none" w:sz="0" w:space="0" w:color="auto"/>
        <w:right w:val="none" w:sz="0" w:space="0" w:color="auto"/>
      </w:divBdr>
    </w:div>
    <w:div w:id="1827277326">
      <w:bodyDiv w:val="1"/>
      <w:marLeft w:val="0"/>
      <w:marRight w:val="0"/>
      <w:marTop w:val="0"/>
      <w:marBottom w:val="0"/>
      <w:divBdr>
        <w:top w:val="none" w:sz="0" w:space="0" w:color="auto"/>
        <w:left w:val="none" w:sz="0" w:space="0" w:color="auto"/>
        <w:bottom w:val="none" w:sz="0" w:space="0" w:color="auto"/>
        <w:right w:val="none" w:sz="0" w:space="0" w:color="auto"/>
      </w:divBdr>
    </w:div>
    <w:div w:id="1840194663">
      <w:bodyDiv w:val="1"/>
      <w:marLeft w:val="0"/>
      <w:marRight w:val="0"/>
      <w:marTop w:val="0"/>
      <w:marBottom w:val="0"/>
      <w:divBdr>
        <w:top w:val="none" w:sz="0" w:space="0" w:color="auto"/>
        <w:left w:val="none" w:sz="0" w:space="0" w:color="auto"/>
        <w:bottom w:val="none" w:sz="0" w:space="0" w:color="auto"/>
        <w:right w:val="none" w:sz="0" w:space="0" w:color="auto"/>
      </w:divBdr>
    </w:div>
    <w:div w:id="1903175255">
      <w:bodyDiv w:val="1"/>
      <w:marLeft w:val="0"/>
      <w:marRight w:val="0"/>
      <w:marTop w:val="0"/>
      <w:marBottom w:val="0"/>
      <w:divBdr>
        <w:top w:val="none" w:sz="0" w:space="0" w:color="auto"/>
        <w:left w:val="none" w:sz="0" w:space="0" w:color="auto"/>
        <w:bottom w:val="none" w:sz="0" w:space="0" w:color="auto"/>
        <w:right w:val="none" w:sz="0" w:space="0" w:color="auto"/>
      </w:divBdr>
    </w:div>
    <w:div w:id="1945572129">
      <w:bodyDiv w:val="1"/>
      <w:marLeft w:val="0"/>
      <w:marRight w:val="0"/>
      <w:marTop w:val="0"/>
      <w:marBottom w:val="0"/>
      <w:divBdr>
        <w:top w:val="none" w:sz="0" w:space="0" w:color="auto"/>
        <w:left w:val="none" w:sz="0" w:space="0" w:color="auto"/>
        <w:bottom w:val="none" w:sz="0" w:space="0" w:color="auto"/>
        <w:right w:val="none" w:sz="0" w:space="0" w:color="auto"/>
      </w:divBdr>
    </w:div>
    <w:div w:id="2040425167">
      <w:bodyDiv w:val="1"/>
      <w:marLeft w:val="0"/>
      <w:marRight w:val="0"/>
      <w:marTop w:val="0"/>
      <w:marBottom w:val="0"/>
      <w:divBdr>
        <w:top w:val="none" w:sz="0" w:space="0" w:color="auto"/>
        <w:left w:val="none" w:sz="0" w:space="0" w:color="auto"/>
        <w:bottom w:val="none" w:sz="0" w:space="0" w:color="auto"/>
        <w:right w:val="none" w:sz="0" w:space="0" w:color="auto"/>
      </w:divBdr>
    </w:div>
    <w:div w:id="20493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yperlink" Target="https://www.ita-slo.eu/sites/default/files/progetti/WP3.1.3_R8_SLO.pdf" TargetMode="External"/><Relationship Id="rId18" Type="http://schemas.openxmlformats.org/officeDocument/2006/relationships/hyperlink" Target="https://www.rcms.si" TargetMode="External"/><Relationship Id="rId26" Type="http://schemas.openxmlformats.org/officeDocument/2006/relationships/hyperlink" Target="https://www.rrc-kp.si" TargetMode="External"/><Relationship Id="rId3" Type="http://schemas.openxmlformats.org/officeDocument/2006/relationships/styles" Target="styles.xml"/><Relationship Id="rId21" Type="http://schemas.openxmlformats.org/officeDocument/2006/relationships/hyperlink" Target="https://www.rra-savinjska.si"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umar.gov.si/fileadmin/user_upload/publikacije/dz/2020/DZ3_2020.pdf" TargetMode="External"/><Relationship Id="rId25" Type="http://schemas.openxmlformats.org/officeDocument/2006/relationships/hyperlink" Target="https://www.prc.si" TargetMode="External"/><Relationship Id="rId2" Type="http://schemas.openxmlformats.org/officeDocument/2006/relationships/numbering" Target="numbering.xml"/><Relationship Id="rId16" Type="http://schemas.openxmlformats.org/officeDocument/2006/relationships/hyperlink" Target="https://plus.cobiss.net/cobiss/si/sl/bib/134381315" TargetMode="External"/><Relationship Id="rId20" Type="http://schemas.openxmlformats.org/officeDocument/2006/relationships/hyperlink" Target="https://www.rra-koroska.si"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bsc-kranj.si" TargetMode="External"/><Relationship Id="rId5" Type="http://schemas.openxmlformats.org/officeDocument/2006/relationships/webSettings" Target="webSettings.xml"/><Relationship Id="rId15" Type="http://schemas.openxmlformats.org/officeDocument/2006/relationships/hyperlink" Target="https://plus.cobiss.net/cobiss/si/sl/bib/fflj-8/180723715" TargetMode="External"/><Relationship Id="rId23" Type="http://schemas.openxmlformats.org/officeDocument/2006/relationships/hyperlink" Target="https://www.rc-nm.si"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www.rra-podravje.s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nterregeurope.eu/policylearning/good-practices/item/942/flugs-e-carsharing/" TargetMode="External"/><Relationship Id="rId22" Type="http://schemas.openxmlformats.org/officeDocument/2006/relationships/hyperlink" Target="https://www.rra-posavje.si" TargetMode="External"/><Relationship Id="rId27" Type="http://schemas.openxmlformats.org/officeDocument/2006/relationships/hyperlink" Target="https://www.rra-zk.si"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siljacv\LOCALS~1\Temp\notes8C6013\~1842012.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896B4-99E0-4889-A616-FC2B030CB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~1842012</Template>
  <TotalTime>8</TotalTime>
  <Pages>71</Pages>
  <Words>28507</Words>
  <Characters>162496</Characters>
  <Application>Microsoft Office Word</Application>
  <DocSecurity>0</DocSecurity>
  <Lines>1354</Lines>
  <Paragraphs>381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190622</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Vesna Šiljac</dc:creator>
  <cp:lastModifiedBy>Borut Megla</cp:lastModifiedBy>
  <cp:revision>3</cp:revision>
  <cp:lastPrinted>2021-07-22T06:31:00Z</cp:lastPrinted>
  <dcterms:created xsi:type="dcterms:W3CDTF">2025-05-05T08:33:00Z</dcterms:created>
  <dcterms:modified xsi:type="dcterms:W3CDTF">2025-05-07T10:44:00Z</dcterms:modified>
</cp:coreProperties>
</file>