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79E94" w14:textId="77777777" w:rsidR="00FC3B9F" w:rsidRPr="00FC3B9F" w:rsidRDefault="00FC3B9F" w:rsidP="00FC3B9F">
      <w:pPr>
        <w:suppressAutoHyphens/>
        <w:spacing w:after="0" w:line="240" w:lineRule="auto"/>
        <w:rPr>
          <w:rFonts w:ascii="Arial" w:eastAsia="Times New Roman" w:hAnsi="Arial" w:cs="Arial"/>
          <w:sz w:val="20"/>
          <w:szCs w:val="20"/>
          <w:lang w:eastAsia="ar-SA"/>
        </w:rPr>
      </w:pPr>
    </w:p>
    <w:p w14:paraId="1FAB7819" w14:textId="77777777" w:rsidR="00FC3B9F" w:rsidRPr="00FC3B9F" w:rsidRDefault="00FC3B9F" w:rsidP="00FC3B9F">
      <w:pPr>
        <w:suppressAutoHyphens/>
        <w:spacing w:after="0" w:line="240" w:lineRule="auto"/>
        <w:rPr>
          <w:rFonts w:ascii="Arial" w:eastAsia="Times New Roman" w:hAnsi="Arial" w:cs="Arial"/>
          <w:sz w:val="20"/>
          <w:szCs w:val="20"/>
          <w:lang w:eastAsia="ar-SA"/>
        </w:rPr>
      </w:pPr>
    </w:p>
    <w:p w14:paraId="102B12E1" w14:textId="77777777" w:rsidR="00FC3B9F" w:rsidRPr="00FC3B9F" w:rsidRDefault="00FC3B9F" w:rsidP="00FC3B9F">
      <w:pPr>
        <w:suppressAutoHyphens/>
        <w:spacing w:after="0" w:line="240" w:lineRule="auto"/>
        <w:jc w:val="right"/>
        <w:rPr>
          <w:rFonts w:ascii="Arial" w:eastAsia="Times New Roman" w:hAnsi="Arial" w:cs="Arial"/>
          <w:b/>
          <w:sz w:val="20"/>
          <w:szCs w:val="20"/>
        </w:rPr>
      </w:pPr>
      <w:r w:rsidRPr="00FC3B9F">
        <w:rPr>
          <w:rFonts w:ascii="Arial" w:eastAsia="Times New Roman" w:hAnsi="Arial" w:cs="Arial"/>
          <w:b/>
          <w:sz w:val="20"/>
          <w:szCs w:val="20"/>
        </w:rPr>
        <w:t>PREDLOG</w:t>
      </w:r>
    </w:p>
    <w:p w14:paraId="5F7FF344" w14:textId="1B0363DC" w:rsidR="00FC3B9F" w:rsidRPr="00FC3B9F" w:rsidRDefault="00FC3B9F" w:rsidP="00FC3B9F">
      <w:pPr>
        <w:suppressAutoHyphens/>
        <w:spacing w:after="0" w:line="240" w:lineRule="auto"/>
        <w:jc w:val="right"/>
        <w:rPr>
          <w:rFonts w:ascii="Arial" w:eastAsia="Calibri" w:hAnsi="Arial" w:cs="Arial"/>
          <w:b/>
          <w:sz w:val="20"/>
          <w:szCs w:val="20"/>
          <w:lang w:bidi="hi-IN"/>
        </w:rPr>
      </w:pPr>
      <w:r w:rsidRPr="00FC3B9F">
        <w:rPr>
          <w:rFonts w:ascii="Arial" w:eastAsia="Times New Roman" w:hAnsi="Arial" w:cs="Arial"/>
          <w:b/>
          <w:sz w:val="20"/>
          <w:szCs w:val="20"/>
        </w:rPr>
        <w:t xml:space="preserve">EVA </w:t>
      </w:r>
      <w:r w:rsidR="6A2516F4" w:rsidRPr="731E2FB7">
        <w:rPr>
          <w:rFonts w:ascii="Arial" w:eastAsia="Times New Roman" w:hAnsi="Arial" w:cs="Arial"/>
          <w:b/>
          <w:bCs/>
          <w:sz w:val="20"/>
          <w:szCs w:val="20"/>
        </w:rPr>
        <w:t xml:space="preserve">2025-2570-0021 </w:t>
      </w:r>
    </w:p>
    <w:p w14:paraId="4AA45404" w14:textId="77777777" w:rsidR="00FC3B9F" w:rsidRPr="00FC3B9F" w:rsidRDefault="00FC3B9F" w:rsidP="00FC3B9F">
      <w:pPr>
        <w:suppressAutoHyphens/>
        <w:spacing w:after="0" w:line="240" w:lineRule="auto"/>
        <w:jc w:val="right"/>
        <w:rPr>
          <w:rFonts w:ascii="Arial" w:eastAsia="Times New Roman" w:hAnsi="Arial" w:cs="Arial"/>
          <w:b/>
          <w:sz w:val="20"/>
          <w:szCs w:val="20"/>
        </w:rPr>
      </w:pPr>
    </w:p>
    <w:p w14:paraId="1D37EEE7" w14:textId="60DA93FA" w:rsidR="00FC3B9F" w:rsidRPr="00FC3B9F" w:rsidRDefault="00FC3B9F" w:rsidP="00FC3B9F">
      <w:pPr>
        <w:suppressAutoHyphens/>
        <w:spacing w:after="0" w:line="240" w:lineRule="auto"/>
        <w:jc w:val="both"/>
        <w:rPr>
          <w:rFonts w:ascii="Arial" w:eastAsia="Times New Roman" w:hAnsi="Arial" w:cs="Arial"/>
          <w:noProof/>
          <w:sz w:val="20"/>
          <w:szCs w:val="20"/>
          <w:lang w:eastAsia="ar-SA"/>
        </w:rPr>
      </w:pPr>
      <w:r w:rsidRPr="00FC3B9F">
        <w:rPr>
          <w:rFonts w:ascii="Arial" w:eastAsia="Times New Roman" w:hAnsi="Arial" w:cs="Arial"/>
          <w:noProof/>
          <w:sz w:val="20"/>
          <w:szCs w:val="20"/>
          <w:lang w:eastAsia="ar-SA"/>
        </w:rPr>
        <w:t>Na podlagi petega odstavka 183. člena Zakona o varstvu okolja (Uradni list RS, št. 44/22, 18/23 – ZDU-1O in 78/23 – ZUNPEOVE</w:t>
      </w:r>
      <w:r w:rsidR="75823EE9" w:rsidRPr="3FED1F6D">
        <w:rPr>
          <w:rFonts w:ascii="Arial" w:eastAsia="Times New Roman" w:hAnsi="Arial" w:cs="Arial"/>
          <w:noProof/>
          <w:sz w:val="20"/>
          <w:szCs w:val="20"/>
          <w:lang w:eastAsia="ar-SA"/>
        </w:rPr>
        <w:t>,</w:t>
      </w:r>
      <w:r w:rsidR="63564900" w:rsidRPr="3FED1F6D">
        <w:rPr>
          <w:rFonts w:ascii="Arial" w:eastAsia="Times New Roman" w:hAnsi="Arial" w:cs="Arial"/>
          <w:noProof/>
          <w:sz w:val="20"/>
          <w:szCs w:val="20"/>
          <w:lang w:eastAsia="ar-SA"/>
        </w:rPr>
        <w:t xml:space="preserve"> 23/24 in 21/25 – ZOPVOOV</w:t>
      </w:r>
      <w:r w:rsidRPr="00FC3B9F">
        <w:rPr>
          <w:rFonts w:ascii="Arial" w:eastAsia="Times New Roman" w:hAnsi="Arial" w:cs="Arial"/>
          <w:noProof/>
          <w:sz w:val="20"/>
          <w:szCs w:val="20"/>
          <w:lang w:eastAsia="ar-SA"/>
        </w:rPr>
        <w:t>) Vlada Republike Slovenije izdaja</w:t>
      </w:r>
    </w:p>
    <w:p w14:paraId="05D4D868" w14:textId="7A02CBD7" w:rsidR="00FC3B9F" w:rsidRDefault="00FC3B9F" w:rsidP="00FC3B9F">
      <w:pPr>
        <w:suppressAutoHyphens/>
        <w:spacing w:after="0" w:line="240" w:lineRule="auto"/>
        <w:jc w:val="both"/>
        <w:rPr>
          <w:rFonts w:ascii="Arial" w:eastAsia="Times New Roman" w:hAnsi="Arial" w:cs="Arial"/>
          <w:b/>
          <w:sz w:val="20"/>
          <w:szCs w:val="20"/>
          <w:lang w:eastAsia="ar-SA"/>
        </w:rPr>
      </w:pPr>
    </w:p>
    <w:p w14:paraId="5852F2F6" w14:textId="77777777" w:rsidR="00FC3B9F" w:rsidRPr="00FC3B9F" w:rsidRDefault="00FC3B9F" w:rsidP="00FC3B9F">
      <w:pPr>
        <w:suppressAutoHyphens/>
        <w:spacing w:after="0" w:line="240" w:lineRule="auto"/>
        <w:jc w:val="both"/>
        <w:rPr>
          <w:rFonts w:ascii="Arial" w:eastAsia="Times New Roman" w:hAnsi="Arial" w:cs="Arial"/>
          <w:b/>
          <w:sz w:val="20"/>
          <w:szCs w:val="20"/>
          <w:lang w:eastAsia="ar-SA"/>
        </w:rPr>
      </w:pPr>
    </w:p>
    <w:p w14:paraId="517EC201" w14:textId="7A3549C2" w:rsidR="00FC3B9F" w:rsidRPr="00FC3B9F" w:rsidRDefault="00FC3B9F" w:rsidP="00FC3B9F">
      <w:pPr>
        <w:suppressAutoHyphens/>
        <w:spacing w:after="0" w:line="240" w:lineRule="auto"/>
        <w:jc w:val="center"/>
        <w:rPr>
          <w:rFonts w:ascii="Arial" w:eastAsia="Times New Roman" w:hAnsi="Arial" w:cs="Arial"/>
          <w:b/>
          <w:sz w:val="20"/>
          <w:szCs w:val="20"/>
          <w:lang w:eastAsia="ar-SA"/>
        </w:rPr>
      </w:pPr>
      <w:r w:rsidRPr="00FC3B9F">
        <w:rPr>
          <w:rFonts w:ascii="Arial" w:eastAsia="Times New Roman" w:hAnsi="Arial" w:cs="Arial"/>
          <w:b/>
          <w:sz w:val="20"/>
          <w:szCs w:val="20"/>
          <w:lang w:eastAsia="ar-SA"/>
        </w:rPr>
        <w:t>ODLOK</w:t>
      </w:r>
      <w:r w:rsidR="009B722A" w:rsidRPr="00001693">
        <w:rPr>
          <w:rFonts w:ascii="Arial" w:eastAsia="Times New Roman" w:hAnsi="Arial" w:cs="Arial"/>
          <w:b/>
          <w:sz w:val="20"/>
          <w:szCs w:val="20"/>
          <w:lang w:eastAsia="ar-SA"/>
        </w:rPr>
        <w:t> </w:t>
      </w:r>
    </w:p>
    <w:p w14:paraId="06E5915C" w14:textId="695B9F9E" w:rsidR="00FC3B9F" w:rsidRDefault="00FC3B9F" w:rsidP="00FC3B9F">
      <w:pPr>
        <w:suppressAutoHyphens/>
        <w:spacing w:after="0" w:line="240" w:lineRule="auto"/>
        <w:jc w:val="center"/>
        <w:rPr>
          <w:rFonts w:ascii="Arial" w:eastAsia="Times New Roman" w:hAnsi="Arial" w:cs="Arial"/>
          <w:bCs/>
          <w:kern w:val="36"/>
          <w:sz w:val="20"/>
          <w:szCs w:val="20"/>
          <w:lang w:eastAsia="ar-SA"/>
        </w:rPr>
      </w:pPr>
      <w:r w:rsidRPr="00FC3B9F">
        <w:rPr>
          <w:rFonts w:ascii="Arial" w:eastAsia="Times New Roman" w:hAnsi="Arial" w:cs="Arial"/>
          <w:bCs/>
          <w:sz w:val="20"/>
          <w:szCs w:val="20"/>
          <w:lang w:eastAsia="ar-SA"/>
        </w:rPr>
        <w:t xml:space="preserve">o </w:t>
      </w:r>
      <w:r w:rsidRPr="00FC3B9F">
        <w:rPr>
          <w:rFonts w:ascii="Arial" w:eastAsia="Times New Roman" w:hAnsi="Arial" w:cs="Arial"/>
          <w:bCs/>
          <w:kern w:val="36"/>
          <w:sz w:val="20"/>
          <w:szCs w:val="20"/>
          <w:lang w:eastAsia="ar-SA"/>
        </w:rPr>
        <w:t xml:space="preserve">Programu porabe sredstev Sklada za podnebne spremembe za leta </w:t>
      </w:r>
      <w:r w:rsidR="529BAE89" w:rsidRPr="4862F2D7">
        <w:rPr>
          <w:rFonts w:ascii="Arial" w:eastAsia="Times New Roman" w:hAnsi="Arial" w:cs="Arial"/>
          <w:kern w:val="36"/>
          <w:sz w:val="20"/>
          <w:szCs w:val="20"/>
          <w:lang w:eastAsia="ar-SA"/>
        </w:rPr>
        <w:t>202</w:t>
      </w:r>
      <w:r w:rsidR="0F2BAAC9" w:rsidRPr="4862F2D7">
        <w:rPr>
          <w:rFonts w:ascii="Arial" w:eastAsia="Times New Roman" w:hAnsi="Arial" w:cs="Arial"/>
          <w:kern w:val="36"/>
          <w:sz w:val="20"/>
          <w:szCs w:val="20"/>
          <w:lang w:eastAsia="ar-SA"/>
        </w:rPr>
        <w:t>5</w:t>
      </w:r>
      <w:r w:rsidR="529BAE89" w:rsidRPr="4862F2D7">
        <w:rPr>
          <w:rFonts w:ascii="Arial" w:eastAsia="Times New Roman" w:hAnsi="Arial" w:cs="Arial"/>
          <w:kern w:val="36"/>
          <w:sz w:val="20"/>
          <w:szCs w:val="20"/>
          <w:lang w:eastAsia="ar-SA"/>
        </w:rPr>
        <w:t xml:space="preserve"> – 202</w:t>
      </w:r>
      <w:r w:rsidR="7E5659FE" w:rsidRPr="4862F2D7">
        <w:rPr>
          <w:rFonts w:ascii="Arial" w:eastAsia="Times New Roman" w:hAnsi="Arial" w:cs="Arial"/>
          <w:kern w:val="36"/>
          <w:sz w:val="20"/>
          <w:szCs w:val="20"/>
          <w:lang w:eastAsia="ar-SA"/>
        </w:rPr>
        <w:t>8</w:t>
      </w:r>
      <w:r w:rsidR="009B722A" w:rsidRPr="00001693">
        <w:rPr>
          <w:rFonts w:ascii="Arial" w:eastAsia="Times New Roman" w:hAnsi="Arial" w:cs="Arial"/>
          <w:kern w:val="36"/>
          <w:sz w:val="20"/>
          <w:szCs w:val="20"/>
          <w:lang w:eastAsia="ar-SA"/>
        </w:rPr>
        <w:t> </w:t>
      </w:r>
    </w:p>
    <w:p w14:paraId="26611ED4" w14:textId="68C044BC" w:rsidR="00FC3B9F" w:rsidRDefault="00FC3B9F" w:rsidP="00FC3B9F">
      <w:pPr>
        <w:suppressAutoHyphens/>
        <w:spacing w:after="0" w:line="240" w:lineRule="auto"/>
        <w:jc w:val="both"/>
        <w:rPr>
          <w:rFonts w:ascii="Arial" w:eastAsia="Times New Roman" w:hAnsi="Arial" w:cs="Arial"/>
          <w:b/>
          <w:sz w:val="20"/>
          <w:szCs w:val="20"/>
          <w:lang w:eastAsia="ar-SA"/>
        </w:rPr>
      </w:pPr>
    </w:p>
    <w:p w14:paraId="67B6D2C5" w14:textId="77777777" w:rsidR="009B722A" w:rsidRDefault="009B722A" w:rsidP="00FC3B9F">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ar-SA"/>
        </w:rPr>
      </w:pPr>
    </w:p>
    <w:p w14:paraId="3006269A" w14:textId="7B07723F" w:rsidR="00FC3B9F" w:rsidRDefault="00FC3B9F" w:rsidP="00FC3B9F">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ar-SA"/>
        </w:rPr>
      </w:pPr>
      <w:r w:rsidRPr="00FC3B9F">
        <w:rPr>
          <w:rFonts w:ascii="Arial" w:eastAsia="Times New Roman" w:hAnsi="Arial" w:cs="Arial"/>
          <w:b/>
          <w:sz w:val="20"/>
          <w:szCs w:val="20"/>
          <w:lang w:eastAsia="ar-SA"/>
        </w:rPr>
        <w:t>1.</w:t>
      </w:r>
      <w:r w:rsidR="009B722A" w:rsidRPr="009B722A">
        <w:t xml:space="preserve"> </w:t>
      </w:r>
      <w:r w:rsidR="009B722A" w:rsidRPr="00001693">
        <w:rPr>
          <w:rFonts w:ascii="Arial" w:eastAsia="Times New Roman" w:hAnsi="Arial" w:cs="Arial"/>
          <w:b/>
          <w:sz w:val="20"/>
          <w:szCs w:val="20"/>
          <w:lang w:eastAsia="ar-SA"/>
        </w:rPr>
        <w:t> </w:t>
      </w:r>
      <w:r w:rsidRPr="00FC3B9F">
        <w:rPr>
          <w:rFonts w:ascii="Arial" w:eastAsia="Times New Roman" w:hAnsi="Arial" w:cs="Arial"/>
          <w:b/>
          <w:sz w:val="20"/>
          <w:szCs w:val="20"/>
          <w:lang w:eastAsia="ar-SA"/>
        </w:rPr>
        <w:t>člen</w:t>
      </w:r>
      <w:r w:rsidR="009B722A" w:rsidRPr="00001693">
        <w:rPr>
          <w:rFonts w:ascii="Arial" w:eastAsia="Times New Roman" w:hAnsi="Arial" w:cs="Arial"/>
          <w:b/>
          <w:sz w:val="20"/>
          <w:szCs w:val="20"/>
          <w:lang w:eastAsia="ar-SA"/>
        </w:rPr>
        <w:t> </w:t>
      </w:r>
    </w:p>
    <w:p w14:paraId="6905E7F3" w14:textId="77777777" w:rsidR="00FC3B9F" w:rsidRPr="00FC3B9F" w:rsidRDefault="00FC3B9F" w:rsidP="00FC3B9F">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ar-SA"/>
        </w:rPr>
      </w:pPr>
    </w:p>
    <w:p w14:paraId="7703B3EA" w14:textId="5A580FBC" w:rsidR="00FC3B9F" w:rsidRDefault="00FC3B9F" w:rsidP="00FC3B9F">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ar-SA"/>
        </w:rPr>
      </w:pPr>
      <w:r w:rsidRPr="00FC3B9F">
        <w:rPr>
          <w:rFonts w:ascii="Arial" w:eastAsia="Times New Roman" w:hAnsi="Arial" w:cs="Arial"/>
          <w:sz w:val="20"/>
          <w:szCs w:val="20"/>
          <w:lang w:eastAsia="ar-SA"/>
        </w:rPr>
        <w:t>S tem odlokom se sprejme Program porabe sredstev Sklada za podnebne spremembe za leta 202</w:t>
      </w:r>
      <w:r w:rsidR="00872C15">
        <w:rPr>
          <w:rFonts w:ascii="Arial" w:eastAsia="Times New Roman" w:hAnsi="Arial" w:cs="Arial"/>
          <w:sz w:val="20"/>
          <w:szCs w:val="20"/>
          <w:lang w:eastAsia="ar-SA"/>
        </w:rPr>
        <w:t>5</w:t>
      </w:r>
      <w:r w:rsidRPr="00FC3B9F">
        <w:rPr>
          <w:rFonts w:ascii="Arial" w:eastAsia="Times New Roman" w:hAnsi="Arial" w:cs="Arial"/>
          <w:sz w:val="20"/>
          <w:szCs w:val="20"/>
          <w:lang w:eastAsia="ar-SA"/>
        </w:rPr>
        <w:t>-202</w:t>
      </w:r>
      <w:r w:rsidR="00872C15">
        <w:rPr>
          <w:rFonts w:ascii="Arial" w:eastAsia="Times New Roman" w:hAnsi="Arial" w:cs="Arial"/>
          <w:sz w:val="20"/>
          <w:szCs w:val="20"/>
          <w:lang w:eastAsia="ar-SA"/>
        </w:rPr>
        <w:t>8</w:t>
      </w:r>
      <w:r w:rsidRPr="00FC3B9F">
        <w:rPr>
          <w:rFonts w:ascii="Arial" w:eastAsia="Times New Roman" w:hAnsi="Arial" w:cs="Arial"/>
          <w:sz w:val="20"/>
          <w:szCs w:val="20"/>
          <w:lang w:eastAsia="ar-SA"/>
        </w:rPr>
        <w:t xml:space="preserve"> (v nadaljnjem besedilu: Program), ki je v Prilogi, ki je sestavni del tega odloka.</w:t>
      </w:r>
    </w:p>
    <w:p w14:paraId="786CEA59" w14:textId="77777777" w:rsidR="00FC3B9F" w:rsidRPr="00FC3B9F" w:rsidRDefault="00FC3B9F" w:rsidP="00FC3B9F">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ar-SA"/>
        </w:rPr>
      </w:pPr>
    </w:p>
    <w:p w14:paraId="641A0D45" w14:textId="713FD856" w:rsidR="00FC3B9F" w:rsidRDefault="00FC3B9F" w:rsidP="00FC3B9F">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ar-SA"/>
        </w:rPr>
      </w:pPr>
      <w:r w:rsidRPr="00FC3B9F">
        <w:rPr>
          <w:rFonts w:ascii="Arial" w:eastAsia="Times New Roman" w:hAnsi="Arial" w:cs="Arial"/>
          <w:b/>
          <w:sz w:val="20"/>
          <w:szCs w:val="20"/>
          <w:lang w:eastAsia="ar-SA"/>
        </w:rPr>
        <w:t>2.</w:t>
      </w:r>
      <w:r w:rsidR="009B722A" w:rsidRPr="009B722A">
        <w:t xml:space="preserve"> </w:t>
      </w:r>
      <w:r w:rsidR="009B722A" w:rsidRPr="00001693">
        <w:rPr>
          <w:rFonts w:ascii="Arial" w:eastAsia="Times New Roman" w:hAnsi="Arial" w:cs="Arial"/>
          <w:b/>
          <w:sz w:val="20"/>
          <w:szCs w:val="20"/>
          <w:lang w:eastAsia="ar-SA"/>
        </w:rPr>
        <w:t> </w:t>
      </w:r>
      <w:r w:rsidRPr="00FC3B9F">
        <w:rPr>
          <w:rFonts w:ascii="Arial" w:eastAsia="Times New Roman" w:hAnsi="Arial" w:cs="Arial"/>
          <w:b/>
          <w:sz w:val="20"/>
          <w:szCs w:val="20"/>
          <w:lang w:eastAsia="ar-SA"/>
        </w:rPr>
        <w:t>člen</w:t>
      </w:r>
      <w:r w:rsidR="009B722A" w:rsidRPr="00001693">
        <w:rPr>
          <w:rFonts w:ascii="Arial" w:eastAsia="Times New Roman" w:hAnsi="Arial" w:cs="Arial"/>
          <w:b/>
          <w:sz w:val="20"/>
          <w:szCs w:val="20"/>
          <w:lang w:eastAsia="ar-SA"/>
        </w:rPr>
        <w:t> </w:t>
      </w:r>
    </w:p>
    <w:p w14:paraId="68F8AEB9" w14:textId="77777777" w:rsidR="00FC3B9F" w:rsidRPr="00FC3B9F" w:rsidRDefault="00FC3B9F" w:rsidP="00FC3B9F">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ar-SA"/>
        </w:rPr>
      </w:pPr>
    </w:p>
    <w:p w14:paraId="567BF43F" w14:textId="22F701C3" w:rsidR="00FC3B9F" w:rsidRDefault="291694D0" w:rsidP="00FC3B9F">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ar-SA"/>
        </w:rPr>
      </w:pPr>
      <w:r w:rsidRPr="12498431">
        <w:rPr>
          <w:rFonts w:ascii="Arial" w:eastAsia="Times New Roman" w:hAnsi="Arial" w:cs="Arial"/>
          <w:sz w:val="20"/>
          <w:szCs w:val="20"/>
          <w:lang w:eastAsia="ar-SA"/>
        </w:rPr>
        <w:t>(1)</w:t>
      </w:r>
      <w:r w:rsidR="009B722A">
        <w:rPr>
          <w:rFonts w:ascii="Arial" w:eastAsia="Times New Roman" w:hAnsi="Arial" w:cs="Arial"/>
          <w:sz w:val="20"/>
          <w:szCs w:val="20"/>
          <w:lang w:eastAsia="ar-SA"/>
        </w:rPr>
        <w:t xml:space="preserve"> </w:t>
      </w:r>
      <w:r w:rsidRPr="12498431">
        <w:rPr>
          <w:rFonts w:ascii="Arial" w:eastAsia="Times New Roman" w:hAnsi="Arial" w:cs="Arial"/>
          <w:sz w:val="20"/>
          <w:szCs w:val="20"/>
          <w:lang w:eastAsia="ar-SA"/>
        </w:rPr>
        <w:t xml:space="preserve">Ne glede na skupni znesek, določen v Programu za posamezni </w:t>
      </w:r>
      <w:r w:rsidR="02BF112B" w:rsidRPr="12498431">
        <w:rPr>
          <w:rFonts w:ascii="Arial" w:eastAsia="Times New Roman" w:hAnsi="Arial" w:cs="Arial"/>
          <w:sz w:val="20"/>
          <w:szCs w:val="20"/>
          <w:lang w:eastAsia="ar-SA"/>
        </w:rPr>
        <w:t>ukrep, se</w:t>
      </w:r>
      <w:r w:rsidRPr="12498431">
        <w:rPr>
          <w:rFonts w:ascii="Arial" w:eastAsia="Times New Roman" w:hAnsi="Arial" w:cs="Arial"/>
          <w:sz w:val="20"/>
          <w:szCs w:val="20"/>
          <w:lang w:eastAsia="ar-SA"/>
        </w:rPr>
        <w:t xml:space="preserve"> lahko 20 % tega zneska v okviru istega ukrepa prenese in prerazporedi v naslednja leta.</w:t>
      </w:r>
    </w:p>
    <w:p w14:paraId="50E6A40D" w14:textId="77777777" w:rsidR="00A14874" w:rsidRPr="00FC3B9F" w:rsidRDefault="00A14874" w:rsidP="00FC3B9F">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ar-SA"/>
        </w:rPr>
      </w:pPr>
    </w:p>
    <w:p w14:paraId="6C55E91B" w14:textId="01C444E1" w:rsidR="00FC3B9F" w:rsidRDefault="00FC3B9F" w:rsidP="00FC3B9F">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ar-SA"/>
        </w:rPr>
      </w:pPr>
      <w:r w:rsidRPr="00FC3B9F">
        <w:rPr>
          <w:rFonts w:ascii="Arial" w:eastAsia="Times New Roman" w:hAnsi="Arial" w:cs="Arial"/>
          <w:sz w:val="20"/>
          <w:szCs w:val="20"/>
          <w:lang w:eastAsia="ar-SA"/>
        </w:rPr>
        <w:t>(2)</w:t>
      </w:r>
      <w:r w:rsidR="009B722A">
        <w:rPr>
          <w:rFonts w:ascii="Arial" w:eastAsia="Times New Roman" w:hAnsi="Arial" w:cs="Arial"/>
          <w:sz w:val="20"/>
          <w:szCs w:val="20"/>
          <w:lang w:eastAsia="ar-SA"/>
        </w:rPr>
        <w:t xml:space="preserve"> </w:t>
      </w:r>
      <w:r w:rsidRPr="00FC3B9F">
        <w:rPr>
          <w:rFonts w:ascii="Arial" w:eastAsia="Times New Roman" w:hAnsi="Arial" w:cs="Arial"/>
          <w:sz w:val="20"/>
          <w:szCs w:val="20"/>
          <w:lang w:eastAsia="ar-SA"/>
        </w:rPr>
        <w:t>Ne glede na prejšnji odstavek se lahko v okviru istega ukrepa v naslednja leta prenese in prerazporedi tudi več kot 20 % zneska, določenega v Programu za posamezni ukrep, če je za ta ukrep že sklenjen sporazum ali pogodba, kar se uredi z aneksom k temu sporazumu ali pogodbi.</w:t>
      </w:r>
    </w:p>
    <w:p w14:paraId="298F04E0" w14:textId="77777777" w:rsidR="00FC3B9F" w:rsidRPr="00FC3B9F" w:rsidRDefault="00FC3B9F" w:rsidP="00FC3B9F">
      <w:p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ar-SA"/>
        </w:rPr>
      </w:pPr>
    </w:p>
    <w:p w14:paraId="36DC90F1" w14:textId="62698671" w:rsidR="00FC3B9F" w:rsidRDefault="00FC3B9F" w:rsidP="00FC3B9F">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ar-SA"/>
        </w:rPr>
      </w:pPr>
      <w:r w:rsidRPr="0338E31E">
        <w:rPr>
          <w:rFonts w:ascii="Arial" w:eastAsia="Times New Roman" w:hAnsi="Arial" w:cs="Arial"/>
          <w:sz w:val="20"/>
          <w:szCs w:val="20"/>
          <w:lang w:eastAsia="ar-SA"/>
        </w:rPr>
        <w:t>(3)</w:t>
      </w:r>
      <w:r w:rsidR="009B722A">
        <w:rPr>
          <w:rFonts w:ascii="Arial" w:eastAsia="Times New Roman" w:hAnsi="Arial" w:cs="Arial"/>
          <w:sz w:val="20"/>
          <w:szCs w:val="20"/>
          <w:lang w:eastAsia="ar-SA"/>
        </w:rPr>
        <w:t xml:space="preserve"> </w:t>
      </w:r>
      <w:r w:rsidRPr="0338E31E">
        <w:rPr>
          <w:rFonts w:ascii="Arial" w:eastAsia="Times New Roman" w:hAnsi="Arial" w:cs="Arial"/>
          <w:sz w:val="20"/>
          <w:szCs w:val="20"/>
          <w:lang w:eastAsia="ar-SA"/>
        </w:rPr>
        <w:t xml:space="preserve">V sklopu posameznega </w:t>
      </w:r>
      <w:r w:rsidR="65117163" w:rsidRPr="0338E31E">
        <w:rPr>
          <w:rFonts w:ascii="Arial" w:eastAsia="Times New Roman" w:hAnsi="Arial" w:cs="Arial"/>
          <w:sz w:val="20"/>
          <w:szCs w:val="20"/>
          <w:lang w:eastAsia="ar-SA"/>
        </w:rPr>
        <w:t>P</w:t>
      </w:r>
      <w:r w:rsidRPr="0338E31E">
        <w:rPr>
          <w:rFonts w:ascii="Arial" w:eastAsia="Times New Roman" w:hAnsi="Arial" w:cs="Arial"/>
          <w:sz w:val="20"/>
          <w:szCs w:val="20"/>
          <w:lang w:eastAsia="ar-SA"/>
        </w:rPr>
        <w:t xml:space="preserve">odročja Programa se lahko v določenem letu med ukrepi tega </w:t>
      </w:r>
      <w:r w:rsidR="65117163" w:rsidRPr="0338E31E">
        <w:rPr>
          <w:rFonts w:ascii="Arial" w:eastAsia="Times New Roman" w:hAnsi="Arial" w:cs="Arial"/>
          <w:sz w:val="20"/>
          <w:szCs w:val="20"/>
          <w:lang w:eastAsia="ar-SA"/>
        </w:rPr>
        <w:t>P</w:t>
      </w:r>
      <w:r w:rsidRPr="0338E31E">
        <w:rPr>
          <w:rFonts w:ascii="Arial" w:eastAsia="Times New Roman" w:hAnsi="Arial" w:cs="Arial"/>
          <w:sz w:val="20"/>
          <w:szCs w:val="20"/>
          <w:lang w:eastAsia="ar-SA"/>
        </w:rPr>
        <w:t xml:space="preserve">odročja prenesejo sredstva do višine 10 % vrednosti tega </w:t>
      </w:r>
      <w:r w:rsidR="65117163" w:rsidRPr="0338E31E">
        <w:rPr>
          <w:rFonts w:ascii="Arial" w:eastAsia="Times New Roman" w:hAnsi="Arial" w:cs="Arial"/>
          <w:sz w:val="20"/>
          <w:szCs w:val="20"/>
          <w:lang w:eastAsia="ar-SA"/>
        </w:rPr>
        <w:t>P</w:t>
      </w:r>
      <w:r w:rsidRPr="0338E31E">
        <w:rPr>
          <w:rFonts w:ascii="Arial" w:eastAsia="Times New Roman" w:hAnsi="Arial" w:cs="Arial"/>
          <w:sz w:val="20"/>
          <w:szCs w:val="20"/>
          <w:lang w:eastAsia="ar-SA"/>
        </w:rPr>
        <w:t>odročja za to leto.</w:t>
      </w:r>
    </w:p>
    <w:p w14:paraId="73FCBF87" w14:textId="59835F78" w:rsidR="0338E31E" w:rsidRDefault="0338E31E" w:rsidP="009B722A">
      <w:pPr>
        <w:spacing w:after="0" w:line="240" w:lineRule="auto"/>
        <w:jc w:val="both"/>
        <w:rPr>
          <w:rFonts w:ascii="Arial" w:eastAsia="Times New Roman" w:hAnsi="Arial" w:cs="Arial"/>
          <w:sz w:val="20"/>
          <w:szCs w:val="20"/>
          <w:lang w:eastAsia="ar-SA"/>
        </w:rPr>
      </w:pPr>
    </w:p>
    <w:p w14:paraId="5973E500" w14:textId="100136BE" w:rsidR="04D42E1A" w:rsidRDefault="04D42E1A" w:rsidP="0338E31E">
      <w:pPr>
        <w:spacing w:after="0" w:line="240" w:lineRule="auto"/>
        <w:ind w:firstLine="567"/>
        <w:jc w:val="both"/>
        <w:rPr>
          <w:rFonts w:ascii="Arial" w:eastAsia="Times New Roman" w:hAnsi="Arial" w:cs="Arial"/>
          <w:sz w:val="20"/>
          <w:szCs w:val="20"/>
          <w:lang w:eastAsia="ar-SA"/>
        </w:rPr>
      </w:pPr>
      <w:r w:rsidRPr="0338E31E">
        <w:rPr>
          <w:rFonts w:ascii="Arial" w:eastAsia="Times New Roman" w:hAnsi="Arial" w:cs="Arial"/>
          <w:sz w:val="20"/>
          <w:szCs w:val="20"/>
          <w:lang w:eastAsia="ar-SA"/>
        </w:rPr>
        <w:t xml:space="preserve">(4) Ne glede na prejšnji odstavek se lahko v obdobju veljavnosti Programa v okviru Področja poveča vrednost posameznega ukrepa do </w:t>
      </w:r>
      <w:r w:rsidR="02B65418" w:rsidRPr="0338E31E">
        <w:rPr>
          <w:rFonts w:ascii="Arial" w:eastAsia="Times New Roman" w:hAnsi="Arial" w:cs="Arial"/>
          <w:sz w:val="20"/>
          <w:szCs w:val="20"/>
          <w:lang w:eastAsia="ar-SA"/>
        </w:rPr>
        <w:t>višine</w:t>
      </w:r>
      <w:r w:rsidRPr="0338E31E">
        <w:rPr>
          <w:rFonts w:ascii="Arial" w:eastAsia="Times New Roman" w:hAnsi="Arial" w:cs="Arial"/>
          <w:sz w:val="20"/>
          <w:szCs w:val="20"/>
          <w:lang w:eastAsia="ar-SA"/>
        </w:rPr>
        <w:t xml:space="preserve"> 10 % njegove skupne načrtovane vrednosti, pri čemer se skupna vrednost Področja ne sme povečati. Povečanje vrednosti posameznega ukrepa se izvede z ustreznim sorazmernim znižanjem drugih ukrepov znotraj istega Področja.</w:t>
      </w:r>
    </w:p>
    <w:p w14:paraId="0D85E708" w14:textId="6499A393" w:rsidR="00FC3B9F" w:rsidRDefault="00FC3B9F" w:rsidP="00FC3B9F">
      <w:p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ar-SA"/>
        </w:rPr>
      </w:pPr>
    </w:p>
    <w:p w14:paraId="65727522" w14:textId="3AC380B5" w:rsidR="59CB333A" w:rsidRDefault="50DC4BF1">
      <w:pPr>
        <w:spacing w:after="0" w:line="240" w:lineRule="auto"/>
        <w:jc w:val="center"/>
        <w:rPr>
          <w:rFonts w:ascii="Arial" w:eastAsia="Times New Roman" w:hAnsi="Arial" w:cs="Arial"/>
          <w:b/>
          <w:bCs/>
          <w:sz w:val="20"/>
          <w:szCs w:val="20"/>
          <w:lang w:eastAsia="ar-SA"/>
        </w:rPr>
      </w:pPr>
      <w:r w:rsidRPr="4E527953">
        <w:rPr>
          <w:rFonts w:ascii="Arial" w:eastAsia="Times New Roman" w:hAnsi="Arial" w:cs="Arial"/>
          <w:b/>
          <w:bCs/>
          <w:sz w:val="20"/>
          <w:szCs w:val="20"/>
          <w:lang w:eastAsia="ar-SA"/>
        </w:rPr>
        <w:t>3.</w:t>
      </w:r>
      <w:r w:rsidR="009B722A" w:rsidRPr="00001693">
        <w:rPr>
          <w:rFonts w:ascii="Arial" w:eastAsia="Times New Roman" w:hAnsi="Arial" w:cs="Arial"/>
          <w:b/>
          <w:bCs/>
          <w:sz w:val="20"/>
          <w:szCs w:val="20"/>
          <w:lang w:eastAsia="ar-SA"/>
        </w:rPr>
        <w:t> </w:t>
      </w:r>
      <w:r w:rsidRPr="49246E0C">
        <w:rPr>
          <w:rFonts w:ascii="Arial" w:eastAsia="Times New Roman" w:hAnsi="Arial" w:cs="Arial"/>
          <w:b/>
          <w:bCs/>
          <w:sz w:val="20"/>
          <w:szCs w:val="20"/>
          <w:lang w:eastAsia="ar-SA"/>
        </w:rPr>
        <w:t>člen</w:t>
      </w:r>
      <w:r w:rsidR="009B722A" w:rsidRPr="00001693">
        <w:rPr>
          <w:rFonts w:ascii="Arial" w:eastAsia="Times New Roman" w:hAnsi="Arial" w:cs="Arial"/>
          <w:b/>
          <w:bCs/>
          <w:sz w:val="20"/>
          <w:szCs w:val="20"/>
          <w:lang w:eastAsia="ar-SA"/>
        </w:rPr>
        <w:t> </w:t>
      </w:r>
    </w:p>
    <w:p w14:paraId="45F17F9C" w14:textId="77777777" w:rsidR="00B66639" w:rsidRPr="009B722A" w:rsidRDefault="00B66639" w:rsidP="009B722A">
      <w:pPr>
        <w:spacing w:after="0" w:line="240" w:lineRule="auto"/>
        <w:rPr>
          <w:rFonts w:ascii="Arial" w:eastAsia="Times New Roman" w:hAnsi="Arial" w:cs="Arial"/>
          <w:bCs/>
          <w:sz w:val="20"/>
          <w:szCs w:val="20"/>
          <w:lang w:eastAsia="ar-SA"/>
        </w:rPr>
      </w:pPr>
    </w:p>
    <w:p w14:paraId="73BE15DA" w14:textId="3406B1BB" w:rsidR="4E527953" w:rsidRPr="00FF57C1" w:rsidRDefault="00FF57C1" w:rsidP="00FF57C1">
      <w:pPr>
        <w:spacing w:after="0" w:line="240" w:lineRule="auto"/>
        <w:ind w:firstLine="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(1) </w:t>
      </w:r>
      <w:r w:rsidR="003A18A7" w:rsidRPr="00FF57C1">
        <w:rPr>
          <w:rFonts w:ascii="Arial" w:eastAsia="Times New Roman" w:hAnsi="Arial" w:cs="Arial"/>
          <w:sz w:val="20"/>
          <w:szCs w:val="20"/>
          <w:lang w:eastAsia="ar-SA"/>
        </w:rPr>
        <w:t>Seznam javnih stavb, ki so upravičene do financiranja v okviru ukrepa Javne stavbe (širši in ožji javni sektor) ter posebne vrste stavb v Programu, se določi s sklepom Vlade Republike Slovenije.</w:t>
      </w:r>
    </w:p>
    <w:p w14:paraId="77731539" w14:textId="77777777" w:rsidR="006758EF" w:rsidRDefault="006758EF" w:rsidP="00FF57C1">
      <w:pPr>
        <w:spacing w:after="0" w:line="240" w:lineRule="auto"/>
        <w:ind w:firstLine="567"/>
        <w:jc w:val="both"/>
        <w:rPr>
          <w:rFonts w:ascii="Arial" w:eastAsia="Times New Roman" w:hAnsi="Arial" w:cs="Arial"/>
          <w:sz w:val="20"/>
          <w:szCs w:val="20"/>
          <w:lang w:eastAsia="ar-SA"/>
        </w:rPr>
      </w:pPr>
    </w:p>
    <w:p w14:paraId="388C90CB" w14:textId="0E8A8163" w:rsidR="006106D6" w:rsidRDefault="00B76E5A" w:rsidP="00FF57C1">
      <w:pPr>
        <w:spacing w:after="0" w:line="240" w:lineRule="auto"/>
        <w:ind w:firstLine="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(2) </w:t>
      </w:r>
      <w:r w:rsidR="00DC2DFD">
        <w:rPr>
          <w:rFonts w:ascii="Arial" w:eastAsia="Times New Roman" w:hAnsi="Arial" w:cs="Arial"/>
          <w:sz w:val="20"/>
          <w:szCs w:val="20"/>
          <w:lang w:eastAsia="ar-SA"/>
        </w:rPr>
        <w:t>S</w:t>
      </w:r>
      <w:r w:rsidR="009F0D58" w:rsidRPr="009F0D58">
        <w:rPr>
          <w:rFonts w:ascii="Arial" w:eastAsia="Times New Roman" w:hAnsi="Arial" w:cs="Arial"/>
          <w:sz w:val="20"/>
          <w:szCs w:val="20"/>
          <w:lang w:eastAsia="ar-SA"/>
        </w:rPr>
        <w:t>eznam</w:t>
      </w:r>
      <w:r w:rsidR="00DC2DFD">
        <w:rPr>
          <w:rFonts w:ascii="Arial" w:eastAsia="Times New Roman" w:hAnsi="Arial" w:cs="Arial"/>
          <w:sz w:val="20"/>
          <w:szCs w:val="20"/>
          <w:lang w:eastAsia="ar-SA"/>
        </w:rPr>
        <w:t xml:space="preserve"> stavb</w:t>
      </w:r>
      <w:r w:rsidR="009F0D58" w:rsidRPr="009F0D58">
        <w:rPr>
          <w:rFonts w:ascii="Arial" w:eastAsia="Times New Roman" w:hAnsi="Arial" w:cs="Arial"/>
          <w:sz w:val="20"/>
          <w:szCs w:val="20"/>
          <w:lang w:eastAsia="ar-SA"/>
        </w:rPr>
        <w:t xml:space="preserve"> iz prejšnjega odstavka</w:t>
      </w:r>
      <w:r w:rsidR="00DC2DFD">
        <w:rPr>
          <w:rFonts w:ascii="Arial" w:eastAsia="Times New Roman" w:hAnsi="Arial" w:cs="Arial"/>
          <w:sz w:val="20"/>
          <w:szCs w:val="20"/>
          <w:lang w:eastAsia="ar-SA"/>
        </w:rPr>
        <w:t xml:space="preserve"> se </w:t>
      </w:r>
      <w:r w:rsidR="006B10C7">
        <w:rPr>
          <w:rFonts w:ascii="Arial" w:eastAsia="Times New Roman" w:hAnsi="Arial" w:cs="Arial"/>
          <w:sz w:val="20"/>
          <w:szCs w:val="20"/>
          <w:lang w:eastAsia="ar-SA"/>
        </w:rPr>
        <w:t>oblikuje</w:t>
      </w:r>
      <w:r w:rsidR="00E428D6">
        <w:rPr>
          <w:rFonts w:ascii="Arial" w:eastAsia="Times New Roman" w:hAnsi="Arial" w:cs="Arial"/>
          <w:sz w:val="20"/>
          <w:szCs w:val="20"/>
          <w:lang w:eastAsia="ar-SA"/>
        </w:rPr>
        <w:t xml:space="preserve"> na podlagi </w:t>
      </w:r>
      <w:r w:rsidR="006B10C7">
        <w:rPr>
          <w:rFonts w:ascii="Arial" w:eastAsia="Times New Roman" w:hAnsi="Arial" w:cs="Arial"/>
          <w:sz w:val="20"/>
          <w:szCs w:val="20"/>
          <w:lang w:eastAsia="ar-SA"/>
        </w:rPr>
        <w:t xml:space="preserve">naslednjih </w:t>
      </w:r>
      <w:r w:rsidR="00E428D6">
        <w:rPr>
          <w:rFonts w:ascii="Arial" w:eastAsia="Times New Roman" w:hAnsi="Arial" w:cs="Arial"/>
          <w:sz w:val="20"/>
          <w:szCs w:val="20"/>
          <w:lang w:eastAsia="ar-SA"/>
        </w:rPr>
        <w:t>kriterijev</w:t>
      </w:r>
      <w:r w:rsidR="006B10C7">
        <w:rPr>
          <w:rFonts w:ascii="Arial" w:eastAsia="Times New Roman" w:hAnsi="Arial" w:cs="Arial"/>
          <w:sz w:val="20"/>
          <w:szCs w:val="20"/>
          <w:lang w:eastAsia="ar-SA"/>
        </w:rPr>
        <w:t xml:space="preserve">: </w:t>
      </w:r>
    </w:p>
    <w:p w14:paraId="20D23F29" w14:textId="77777777" w:rsidR="00890EBE" w:rsidRPr="004A314F" w:rsidRDefault="00890EBE" w:rsidP="00FF57C1">
      <w:pPr>
        <w:spacing w:after="0" w:line="240" w:lineRule="auto"/>
        <w:ind w:firstLine="567"/>
        <w:jc w:val="both"/>
        <w:rPr>
          <w:rFonts w:ascii="Arial" w:eastAsia="Times New Roman" w:hAnsi="Arial" w:cs="Arial"/>
          <w:sz w:val="20"/>
          <w:szCs w:val="20"/>
          <w:lang w:eastAsia="ar-SA"/>
        </w:rPr>
      </w:pPr>
    </w:p>
    <w:p w14:paraId="58F5EE5E" w14:textId="52B5C5DE" w:rsidR="00F80A23" w:rsidRPr="00B76E5A" w:rsidRDefault="004F7AA9" w:rsidP="00B76E5A">
      <w:pPr>
        <w:pStyle w:val="Odstavekseznama"/>
        <w:numPr>
          <w:ilvl w:val="0"/>
          <w:numId w:val="40"/>
        </w:numPr>
        <w:spacing w:after="0" w:line="240" w:lineRule="auto"/>
        <w:jc w:val="both"/>
        <w:rPr>
          <w:rFonts w:ascii="Arial" w:eastAsia="Times New Roman" w:hAnsi="Arial" w:cs="Arial"/>
          <w:sz w:val="20"/>
          <w:szCs w:val="20"/>
          <w:lang w:eastAsia="ar-SA"/>
        </w:rPr>
      </w:pPr>
      <w:r w:rsidRPr="00B76E5A">
        <w:rPr>
          <w:rFonts w:ascii="Arial" w:eastAsia="Times New Roman" w:hAnsi="Arial" w:cs="Arial"/>
          <w:sz w:val="20"/>
          <w:szCs w:val="20"/>
          <w:lang w:eastAsia="ar-SA"/>
        </w:rPr>
        <w:t>n</w:t>
      </w:r>
      <w:r w:rsidR="00F80A23" w:rsidRPr="00B76E5A">
        <w:rPr>
          <w:rFonts w:ascii="Arial" w:eastAsia="Times New Roman" w:hAnsi="Arial" w:cs="Arial"/>
          <w:sz w:val="20"/>
          <w:szCs w:val="20"/>
          <w:lang w:eastAsia="ar-SA"/>
        </w:rPr>
        <w:t xml:space="preserve">amembnost stavbe: </w:t>
      </w:r>
      <w:r w:rsidR="00AB5709" w:rsidRPr="00B76E5A">
        <w:rPr>
          <w:rFonts w:ascii="Arial" w:eastAsia="Times New Roman" w:hAnsi="Arial" w:cs="Arial"/>
          <w:sz w:val="20"/>
          <w:szCs w:val="20"/>
          <w:lang w:eastAsia="ar-SA"/>
        </w:rPr>
        <w:t>v stavbi se</w:t>
      </w:r>
      <w:r w:rsidR="00F80A23" w:rsidRPr="00B76E5A">
        <w:rPr>
          <w:rFonts w:ascii="Arial" w:eastAsia="Times New Roman" w:hAnsi="Arial" w:cs="Arial"/>
          <w:sz w:val="20"/>
          <w:szCs w:val="20"/>
          <w:lang w:eastAsia="ar-SA"/>
        </w:rPr>
        <w:t xml:space="preserve"> opravlja dejavnost, ki je pomembna za nemoteno delovanje države</w:t>
      </w:r>
      <w:r w:rsidRPr="00B76E5A">
        <w:rPr>
          <w:rFonts w:ascii="Arial" w:eastAsia="Times New Roman" w:hAnsi="Arial" w:cs="Arial"/>
          <w:sz w:val="20"/>
          <w:szCs w:val="20"/>
          <w:lang w:eastAsia="ar-SA"/>
        </w:rPr>
        <w:t>;</w:t>
      </w:r>
    </w:p>
    <w:p w14:paraId="739EBA67" w14:textId="018C0402" w:rsidR="00F80A23" w:rsidRPr="00B76E5A" w:rsidRDefault="004F7AA9" w:rsidP="00B76E5A">
      <w:pPr>
        <w:pStyle w:val="Odstavekseznama"/>
        <w:numPr>
          <w:ilvl w:val="0"/>
          <w:numId w:val="40"/>
        </w:numPr>
        <w:spacing w:after="0" w:line="240" w:lineRule="auto"/>
        <w:jc w:val="both"/>
        <w:rPr>
          <w:rFonts w:ascii="Arial" w:eastAsia="Times New Roman" w:hAnsi="Arial" w:cs="Arial"/>
          <w:sz w:val="20"/>
          <w:szCs w:val="20"/>
          <w:lang w:eastAsia="ar-SA"/>
        </w:rPr>
      </w:pPr>
      <w:r w:rsidRPr="00B76E5A">
        <w:rPr>
          <w:rFonts w:ascii="Arial" w:eastAsia="Times New Roman" w:hAnsi="Arial" w:cs="Arial"/>
          <w:sz w:val="20"/>
          <w:szCs w:val="20"/>
          <w:lang w:eastAsia="ar-SA"/>
        </w:rPr>
        <w:t>e</w:t>
      </w:r>
      <w:r w:rsidR="00F80A23" w:rsidRPr="00B76E5A">
        <w:rPr>
          <w:rFonts w:ascii="Arial" w:eastAsia="Times New Roman" w:hAnsi="Arial" w:cs="Arial"/>
          <w:sz w:val="20"/>
          <w:szCs w:val="20"/>
          <w:lang w:eastAsia="ar-SA"/>
        </w:rPr>
        <w:t xml:space="preserve">nergetska učinkovitost: </w:t>
      </w:r>
      <w:r w:rsidR="00D7044D" w:rsidRPr="00B76E5A">
        <w:rPr>
          <w:rFonts w:ascii="Arial" w:eastAsia="Times New Roman" w:hAnsi="Arial" w:cs="Arial"/>
          <w:sz w:val="20"/>
          <w:szCs w:val="20"/>
          <w:lang w:eastAsia="ar-SA"/>
        </w:rPr>
        <w:t>proj</w:t>
      </w:r>
      <w:r w:rsidR="008E5483" w:rsidRPr="00B76E5A">
        <w:rPr>
          <w:rFonts w:ascii="Arial" w:eastAsia="Times New Roman" w:hAnsi="Arial" w:cs="Arial"/>
          <w:sz w:val="20"/>
          <w:szCs w:val="20"/>
          <w:lang w:eastAsia="ar-SA"/>
        </w:rPr>
        <w:t>e</w:t>
      </w:r>
      <w:r w:rsidR="00D7044D" w:rsidRPr="00B76E5A">
        <w:rPr>
          <w:rFonts w:ascii="Arial" w:eastAsia="Times New Roman" w:hAnsi="Arial" w:cs="Arial"/>
          <w:sz w:val="20"/>
          <w:szCs w:val="20"/>
          <w:lang w:eastAsia="ar-SA"/>
        </w:rPr>
        <w:t>kt</w:t>
      </w:r>
      <w:r w:rsidR="009B2F11" w:rsidRPr="00B76E5A">
        <w:rPr>
          <w:rFonts w:ascii="Arial" w:eastAsia="Times New Roman" w:hAnsi="Arial" w:cs="Arial"/>
          <w:sz w:val="20"/>
          <w:szCs w:val="20"/>
          <w:lang w:eastAsia="ar-SA"/>
        </w:rPr>
        <w:t xml:space="preserve"> </w:t>
      </w:r>
      <w:r w:rsidR="00F80A23" w:rsidRPr="00B76E5A">
        <w:rPr>
          <w:rFonts w:ascii="Arial" w:eastAsia="Times New Roman" w:hAnsi="Arial" w:cs="Arial"/>
          <w:sz w:val="20"/>
          <w:szCs w:val="20"/>
          <w:lang w:eastAsia="ar-SA"/>
        </w:rPr>
        <w:t xml:space="preserve">vključuje ukrepe, ki bodo vodili k prihranku energije glede na </w:t>
      </w:r>
      <w:r w:rsidR="001A09B4" w:rsidRPr="00B76E5A">
        <w:rPr>
          <w:rFonts w:ascii="Arial" w:eastAsia="Times New Roman" w:hAnsi="Arial" w:cs="Arial"/>
          <w:sz w:val="20"/>
          <w:szCs w:val="20"/>
          <w:lang w:eastAsia="ar-SA"/>
        </w:rPr>
        <w:t>obstoječe</w:t>
      </w:r>
      <w:r w:rsidR="00F80A23" w:rsidRPr="00B76E5A">
        <w:rPr>
          <w:rFonts w:ascii="Arial" w:eastAsia="Times New Roman" w:hAnsi="Arial" w:cs="Arial"/>
          <w:sz w:val="20"/>
          <w:szCs w:val="20"/>
          <w:lang w:eastAsia="ar-SA"/>
        </w:rPr>
        <w:t xml:space="preserve"> stanje</w:t>
      </w:r>
      <w:r w:rsidR="00317BB7" w:rsidRPr="00B76E5A">
        <w:rPr>
          <w:rFonts w:ascii="Arial" w:eastAsia="Times New Roman" w:hAnsi="Arial" w:cs="Arial"/>
          <w:sz w:val="20"/>
          <w:szCs w:val="20"/>
          <w:lang w:eastAsia="ar-SA"/>
        </w:rPr>
        <w:t>;</w:t>
      </w:r>
    </w:p>
    <w:p w14:paraId="65F13007" w14:textId="78ABA9D8" w:rsidR="00F80A23" w:rsidRPr="00B76E5A" w:rsidRDefault="00317BB7" w:rsidP="00B76E5A">
      <w:pPr>
        <w:pStyle w:val="Odstavekseznama"/>
        <w:numPr>
          <w:ilvl w:val="0"/>
          <w:numId w:val="40"/>
        </w:numPr>
        <w:spacing w:after="0" w:line="240" w:lineRule="auto"/>
        <w:jc w:val="both"/>
        <w:rPr>
          <w:rFonts w:ascii="Arial" w:eastAsia="Times New Roman" w:hAnsi="Arial" w:cs="Arial"/>
          <w:sz w:val="20"/>
          <w:szCs w:val="20"/>
          <w:lang w:eastAsia="ar-SA"/>
        </w:rPr>
      </w:pPr>
      <w:r w:rsidRPr="00B76E5A">
        <w:rPr>
          <w:rFonts w:ascii="Arial" w:eastAsia="Times New Roman" w:hAnsi="Arial" w:cs="Arial"/>
          <w:sz w:val="20"/>
          <w:szCs w:val="20"/>
          <w:lang w:eastAsia="ar-SA"/>
        </w:rPr>
        <w:t>z</w:t>
      </w:r>
      <w:r w:rsidR="00F80A23" w:rsidRPr="00B76E5A">
        <w:rPr>
          <w:rFonts w:ascii="Arial" w:eastAsia="Times New Roman" w:hAnsi="Arial" w:cs="Arial"/>
          <w:sz w:val="20"/>
          <w:szCs w:val="20"/>
          <w:lang w:eastAsia="ar-SA"/>
        </w:rPr>
        <w:t xml:space="preserve">manjšanje emisij: </w:t>
      </w:r>
      <w:r w:rsidR="001A09B4" w:rsidRPr="00B76E5A">
        <w:rPr>
          <w:rFonts w:ascii="Arial" w:eastAsia="Times New Roman" w:hAnsi="Arial" w:cs="Arial"/>
          <w:sz w:val="20"/>
          <w:szCs w:val="20"/>
          <w:lang w:eastAsia="ar-SA"/>
        </w:rPr>
        <w:t>projekt</w:t>
      </w:r>
      <w:r w:rsidR="00EA3EB1" w:rsidRPr="00B76E5A">
        <w:rPr>
          <w:rFonts w:ascii="Arial" w:eastAsia="Times New Roman" w:hAnsi="Arial" w:cs="Arial"/>
          <w:sz w:val="20"/>
          <w:szCs w:val="20"/>
          <w:lang w:eastAsia="ar-SA"/>
        </w:rPr>
        <w:t xml:space="preserve"> </w:t>
      </w:r>
      <w:r w:rsidR="00F80A23" w:rsidRPr="00B76E5A">
        <w:rPr>
          <w:rFonts w:ascii="Arial" w:eastAsia="Times New Roman" w:hAnsi="Arial" w:cs="Arial"/>
          <w:sz w:val="20"/>
          <w:szCs w:val="20"/>
          <w:lang w:eastAsia="ar-SA"/>
        </w:rPr>
        <w:t>prispeva k znižanju emisij toplogrednih plinov</w:t>
      </w:r>
      <w:r w:rsidR="00041438" w:rsidRPr="00B76E5A">
        <w:rPr>
          <w:rFonts w:ascii="Arial" w:eastAsia="Times New Roman" w:hAnsi="Arial" w:cs="Arial"/>
          <w:sz w:val="20"/>
          <w:szCs w:val="20"/>
          <w:lang w:eastAsia="ar-SA"/>
        </w:rPr>
        <w:t xml:space="preserve"> glede na </w:t>
      </w:r>
      <w:r w:rsidR="00A632DD" w:rsidRPr="00B76E5A">
        <w:rPr>
          <w:rFonts w:ascii="Arial" w:eastAsia="Times New Roman" w:hAnsi="Arial" w:cs="Arial"/>
          <w:sz w:val="20"/>
          <w:szCs w:val="20"/>
          <w:lang w:eastAsia="ar-SA"/>
        </w:rPr>
        <w:t>obstoječe</w:t>
      </w:r>
      <w:r w:rsidR="00041438" w:rsidRPr="00B76E5A">
        <w:rPr>
          <w:rFonts w:ascii="Arial" w:eastAsia="Times New Roman" w:hAnsi="Arial" w:cs="Arial"/>
          <w:sz w:val="20"/>
          <w:szCs w:val="20"/>
          <w:lang w:eastAsia="ar-SA"/>
        </w:rPr>
        <w:t xml:space="preserve"> stanje;</w:t>
      </w:r>
    </w:p>
    <w:p w14:paraId="251415C4" w14:textId="2A8B825E" w:rsidR="00F80A23" w:rsidRPr="00B76E5A" w:rsidRDefault="008A34BC" w:rsidP="00B76E5A">
      <w:pPr>
        <w:pStyle w:val="Odstavekseznama"/>
        <w:numPr>
          <w:ilvl w:val="0"/>
          <w:numId w:val="40"/>
        </w:numPr>
        <w:spacing w:after="0" w:line="240" w:lineRule="auto"/>
        <w:jc w:val="both"/>
        <w:rPr>
          <w:rFonts w:ascii="Arial" w:eastAsia="Times New Roman" w:hAnsi="Arial" w:cs="Arial"/>
          <w:sz w:val="20"/>
          <w:szCs w:val="20"/>
          <w:lang w:eastAsia="ar-SA"/>
        </w:rPr>
      </w:pPr>
      <w:r w:rsidRPr="00B76E5A">
        <w:rPr>
          <w:rFonts w:ascii="Arial" w:eastAsia="Times New Roman" w:hAnsi="Arial" w:cs="Arial"/>
          <w:sz w:val="20"/>
          <w:szCs w:val="20"/>
          <w:lang w:eastAsia="ar-SA"/>
        </w:rPr>
        <w:t>u</w:t>
      </w:r>
      <w:r w:rsidR="00F80A23" w:rsidRPr="00B76E5A">
        <w:rPr>
          <w:rFonts w:ascii="Arial" w:eastAsia="Times New Roman" w:hAnsi="Arial" w:cs="Arial"/>
          <w:sz w:val="20"/>
          <w:szCs w:val="20"/>
          <w:lang w:eastAsia="ar-SA"/>
        </w:rPr>
        <w:t xml:space="preserve">smerjenost k strateškim ciljem: </w:t>
      </w:r>
      <w:r w:rsidR="0029745D" w:rsidRPr="00B76E5A">
        <w:rPr>
          <w:rFonts w:ascii="Arial" w:eastAsia="Times New Roman" w:hAnsi="Arial" w:cs="Arial"/>
          <w:sz w:val="20"/>
          <w:szCs w:val="20"/>
          <w:lang w:eastAsia="ar-SA"/>
        </w:rPr>
        <w:t>projekt je skladen s cilji nacionalne zakonodaje in strateških dokumentov na področju energetske prenove stavb</w:t>
      </w:r>
      <w:r w:rsidR="00735D6F" w:rsidRPr="00B76E5A">
        <w:rPr>
          <w:rFonts w:ascii="Arial" w:eastAsia="Times New Roman" w:hAnsi="Arial" w:cs="Arial"/>
          <w:sz w:val="20"/>
          <w:szCs w:val="20"/>
          <w:lang w:eastAsia="ar-SA"/>
        </w:rPr>
        <w:t>;</w:t>
      </w:r>
    </w:p>
    <w:p w14:paraId="572F600A" w14:textId="35197D52" w:rsidR="00F80A23" w:rsidRPr="00B76E5A" w:rsidRDefault="007A767F" w:rsidP="00B76E5A">
      <w:pPr>
        <w:pStyle w:val="Odstavekseznama"/>
        <w:numPr>
          <w:ilvl w:val="0"/>
          <w:numId w:val="40"/>
        </w:numPr>
        <w:spacing w:after="0" w:line="240" w:lineRule="auto"/>
        <w:jc w:val="both"/>
        <w:rPr>
          <w:rFonts w:ascii="Arial" w:eastAsia="Times New Roman" w:hAnsi="Arial" w:cs="Arial"/>
          <w:sz w:val="20"/>
          <w:szCs w:val="20"/>
          <w:lang w:eastAsia="ar-SA"/>
        </w:rPr>
      </w:pPr>
      <w:r w:rsidRPr="00B76E5A">
        <w:rPr>
          <w:rFonts w:ascii="Arial" w:eastAsia="Times New Roman" w:hAnsi="Arial" w:cs="Arial"/>
          <w:sz w:val="20"/>
          <w:szCs w:val="20"/>
          <w:lang w:eastAsia="ar-SA"/>
        </w:rPr>
        <w:t>s</w:t>
      </w:r>
      <w:r w:rsidR="00F80A23" w:rsidRPr="00B76E5A">
        <w:rPr>
          <w:rFonts w:ascii="Arial" w:eastAsia="Times New Roman" w:hAnsi="Arial" w:cs="Arial"/>
          <w:sz w:val="20"/>
          <w:szCs w:val="20"/>
          <w:lang w:eastAsia="ar-SA"/>
        </w:rPr>
        <w:t xml:space="preserve">topnja pripravljenosti: </w:t>
      </w:r>
      <w:r w:rsidR="00CA1A1B" w:rsidRPr="00B76E5A">
        <w:rPr>
          <w:rFonts w:ascii="Arial" w:eastAsia="Times New Roman" w:hAnsi="Arial" w:cs="Arial"/>
          <w:sz w:val="20"/>
          <w:szCs w:val="20"/>
          <w:lang w:eastAsia="ar-SA"/>
        </w:rPr>
        <w:t>za stavbo je na voljo tehnična, projektna in druga ustrezna dokumentacija, ki omogoča pravočasno izvedbo projekta;</w:t>
      </w:r>
    </w:p>
    <w:p w14:paraId="2DEE0F6B" w14:textId="20951E7C" w:rsidR="00890EBE" w:rsidRPr="00B76E5A" w:rsidRDefault="786F11F4" w:rsidP="00B76E5A">
      <w:pPr>
        <w:pStyle w:val="Odstavekseznama"/>
        <w:numPr>
          <w:ilvl w:val="0"/>
          <w:numId w:val="40"/>
        </w:numPr>
        <w:spacing w:after="0" w:line="240" w:lineRule="auto"/>
        <w:jc w:val="both"/>
        <w:rPr>
          <w:rFonts w:ascii="Arial" w:eastAsia="Times New Roman" w:hAnsi="Arial" w:cs="Arial"/>
          <w:sz w:val="20"/>
          <w:szCs w:val="20"/>
          <w:lang w:eastAsia="ar-SA"/>
        </w:rPr>
      </w:pPr>
      <w:r w:rsidRPr="00B76E5A">
        <w:rPr>
          <w:rFonts w:ascii="Arial" w:eastAsia="Times New Roman" w:hAnsi="Arial" w:cs="Arial"/>
          <w:sz w:val="20"/>
          <w:szCs w:val="20"/>
          <w:lang w:eastAsia="ar-SA"/>
        </w:rPr>
        <w:t>k</w:t>
      </w:r>
      <w:r w:rsidR="209AEE6A" w:rsidRPr="00B76E5A">
        <w:rPr>
          <w:rFonts w:ascii="Arial" w:eastAsia="Times New Roman" w:hAnsi="Arial" w:cs="Arial"/>
          <w:sz w:val="20"/>
          <w:szCs w:val="20"/>
          <w:lang w:eastAsia="ar-SA"/>
        </w:rPr>
        <w:t xml:space="preserve">ulturna dediščina: </w:t>
      </w:r>
      <w:r w:rsidR="13633B6F" w:rsidRPr="00B76E5A">
        <w:rPr>
          <w:rFonts w:ascii="Arial" w:eastAsia="Times New Roman" w:hAnsi="Arial" w:cs="Arial"/>
          <w:sz w:val="20"/>
          <w:szCs w:val="20"/>
          <w:lang w:eastAsia="ar-SA"/>
        </w:rPr>
        <w:t>prednost imajo stavbe, ki so varovane kot kulturna dediščina, če prenova upošteva ustrezne varstvene pogoje</w:t>
      </w:r>
      <w:r w:rsidR="47667D98" w:rsidRPr="00B76E5A">
        <w:rPr>
          <w:rFonts w:ascii="Arial" w:eastAsia="Times New Roman" w:hAnsi="Arial" w:cs="Arial"/>
          <w:sz w:val="20"/>
          <w:szCs w:val="20"/>
          <w:lang w:eastAsia="ar-SA"/>
        </w:rPr>
        <w:t>.</w:t>
      </w:r>
    </w:p>
    <w:p w14:paraId="26F5E0CC" w14:textId="77777777" w:rsidR="00BC7E3F" w:rsidRDefault="00BC7E3F" w:rsidP="00FC3B9F">
      <w:pPr>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ar-SA"/>
        </w:rPr>
      </w:pPr>
    </w:p>
    <w:p w14:paraId="46B14930" w14:textId="64F73190" w:rsidR="00FC3B9F" w:rsidRDefault="00FC3B9F" w:rsidP="00FC3B9F">
      <w:pPr>
        <w:suppressAutoHyphens/>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ar-SA"/>
        </w:rPr>
      </w:pPr>
      <w:r w:rsidRPr="00FC3B9F">
        <w:rPr>
          <w:rFonts w:ascii="Arial" w:eastAsia="Times New Roman" w:hAnsi="Arial" w:cs="Arial"/>
          <w:b/>
          <w:bCs/>
          <w:sz w:val="20"/>
          <w:szCs w:val="20"/>
          <w:lang w:eastAsia="ar-SA"/>
        </w:rPr>
        <w:t>KONČNI DOLOČBI</w:t>
      </w:r>
      <w:r w:rsidR="009B722A" w:rsidRPr="00001693">
        <w:rPr>
          <w:rFonts w:ascii="Arial" w:eastAsia="Times New Roman" w:hAnsi="Arial" w:cs="Arial"/>
          <w:b/>
          <w:bCs/>
          <w:sz w:val="20"/>
          <w:szCs w:val="20"/>
          <w:lang w:eastAsia="ar-SA"/>
        </w:rPr>
        <w:t> </w:t>
      </w:r>
    </w:p>
    <w:p w14:paraId="54D38D6C" w14:textId="77777777" w:rsidR="00FC3B9F" w:rsidRPr="00FC3B9F" w:rsidRDefault="00FC3B9F" w:rsidP="00FC3B9F">
      <w:pPr>
        <w:suppressAutoHyphen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ar-SA"/>
        </w:rPr>
      </w:pPr>
    </w:p>
    <w:p w14:paraId="1A5195E6" w14:textId="792D7ED6" w:rsidR="00FC3B9F" w:rsidRDefault="2CC36BF1" w:rsidP="170263AA">
      <w:pPr>
        <w:spacing w:after="0" w:line="240" w:lineRule="auto"/>
        <w:jc w:val="center"/>
        <w:rPr>
          <w:rFonts w:ascii="Arial" w:eastAsia="Times New Roman" w:hAnsi="Arial" w:cs="Arial"/>
          <w:b/>
          <w:sz w:val="20"/>
          <w:szCs w:val="20"/>
          <w:lang w:eastAsia="ar-SA"/>
        </w:rPr>
      </w:pPr>
      <w:r w:rsidRPr="55420EFE">
        <w:rPr>
          <w:rFonts w:ascii="Arial" w:eastAsia="Times New Roman" w:hAnsi="Arial" w:cs="Arial"/>
          <w:b/>
          <w:bCs/>
          <w:sz w:val="20"/>
          <w:szCs w:val="20"/>
          <w:lang w:eastAsia="ar-SA"/>
        </w:rPr>
        <w:t>4</w:t>
      </w:r>
      <w:r w:rsidR="00FC3B9F" w:rsidRPr="00FC3B9F">
        <w:rPr>
          <w:rFonts w:ascii="Arial" w:eastAsia="Times New Roman" w:hAnsi="Arial" w:cs="Arial"/>
          <w:b/>
          <w:sz w:val="20"/>
          <w:szCs w:val="20"/>
          <w:lang w:eastAsia="ar-SA"/>
        </w:rPr>
        <w:t>. člen</w:t>
      </w:r>
      <w:r w:rsidR="009B722A" w:rsidRPr="00001693">
        <w:rPr>
          <w:rFonts w:ascii="Arial" w:eastAsia="Times New Roman" w:hAnsi="Arial" w:cs="Arial"/>
          <w:b/>
          <w:sz w:val="20"/>
          <w:szCs w:val="20"/>
          <w:lang w:eastAsia="ar-SA"/>
        </w:rPr>
        <w:t> </w:t>
      </w:r>
    </w:p>
    <w:p w14:paraId="442F7604" w14:textId="77777777" w:rsidR="00FC3B9F" w:rsidRPr="00FC3B9F" w:rsidRDefault="00FC3B9F" w:rsidP="004A314F">
      <w:pPr>
        <w:spacing w:after="0" w:line="240" w:lineRule="auto"/>
        <w:jc w:val="center"/>
        <w:rPr>
          <w:rFonts w:ascii="Arial" w:eastAsia="Times New Roman" w:hAnsi="Arial" w:cs="Arial"/>
          <w:b/>
          <w:sz w:val="20"/>
          <w:szCs w:val="20"/>
          <w:lang w:eastAsia="ar-SA"/>
        </w:rPr>
      </w:pPr>
    </w:p>
    <w:p w14:paraId="46F05BC4" w14:textId="1706CC17" w:rsidR="00FC3B9F" w:rsidRDefault="00FC3B9F" w:rsidP="00FC3B9F">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ar-SA"/>
        </w:rPr>
      </w:pPr>
      <w:r w:rsidRPr="0338E31E">
        <w:rPr>
          <w:rFonts w:ascii="Arial" w:eastAsia="Times New Roman" w:hAnsi="Arial" w:cs="Arial"/>
          <w:sz w:val="20"/>
          <w:szCs w:val="20"/>
          <w:lang w:eastAsia="ar-SA"/>
        </w:rPr>
        <w:t>Z dnem uveljavitve tega odloka preneha veljati Odlok o Programu porabe sredstev Sklada za podnebne spremembe za let</w:t>
      </w:r>
      <w:r w:rsidR="3913DDAD" w:rsidRPr="0338E31E">
        <w:rPr>
          <w:rFonts w:ascii="Arial" w:eastAsia="Times New Roman" w:hAnsi="Arial" w:cs="Arial"/>
          <w:sz w:val="20"/>
          <w:szCs w:val="20"/>
          <w:lang w:eastAsia="ar-SA"/>
        </w:rPr>
        <w:t>a</w:t>
      </w:r>
      <w:r w:rsidRPr="0338E31E">
        <w:rPr>
          <w:rFonts w:ascii="Arial" w:eastAsia="Times New Roman" w:hAnsi="Arial" w:cs="Arial"/>
          <w:sz w:val="20"/>
          <w:szCs w:val="20"/>
          <w:lang w:eastAsia="ar-SA"/>
        </w:rPr>
        <w:t xml:space="preserve"> 20</w:t>
      </w:r>
      <w:r w:rsidR="00DD64C5">
        <w:rPr>
          <w:rFonts w:ascii="Arial" w:eastAsia="Times New Roman" w:hAnsi="Arial" w:cs="Arial"/>
          <w:sz w:val="20"/>
          <w:szCs w:val="20"/>
          <w:lang w:eastAsia="ar-SA"/>
        </w:rPr>
        <w:t>2</w:t>
      </w:r>
      <w:r w:rsidR="660AFB8B" w:rsidRPr="0338E31E">
        <w:rPr>
          <w:rFonts w:ascii="Arial" w:eastAsia="Times New Roman" w:hAnsi="Arial" w:cs="Arial"/>
          <w:sz w:val="20"/>
          <w:szCs w:val="20"/>
          <w:lang w:eastAsia="ar-SA"/>
        </w:rPr>
        <w:t>3</w:t>
      </w:r>
      <w:r w:rsidR="5D66AC88" w:rsidRPr="731E2FB7">
        <w:rPr>
          <w:rFonts w:ascii="Arial" w:eastAsia="Times New Roman" w:hAnsi="Arial" w:cs="Arial"/>
          <w:sz w:val="20"/>
          <w:szCs w:val="20"/>
          <w:lang w:eastAsia="ar-SA"/>
        </w:rPr>
        <w:t>-</w:t>
      </w:r>
      <w:r w:rsidRPr="0338E31E">
        <w:rPr>
          <w:rFonts w:ascii="Arial" w:eastAsia="Times New Roman" w:hAnsi="Arial" w:cs="Arial"/>
          <w:sz w:val="20"/>
          <w:szCs w:val="20"/>
          <w:lang w:eastAsia="ar-SA"/>
        </w:rPr>
        <w:t>202</w:t>
      </w:r>
      <w:r w:rsidR="5DDB5095" w:rsidRPr="0338E31E">
        <w:rPr>
          <w:rFonts w:ascii="Arial" w:eastAsia="Times New Roman" w:hAnsi="Arial" w:cs="Arial"/>
          <w:sz w:val="20"/>
          <w:szCs w:val="20"/>
          <w:lang w:eastAsia="ar-SA"/>
        </w:rPr>
        <w:t>6</w:t>
      </w:r>
      <w:r w:rsidRPr="0338E31E">
        <w:rPr>
          <w:rFonts w:ascii="Arial" w:eastAsia="Times New Roman" w:hAnsi="Arial" w:cs="Arial"/>
          <w:sz w:val="20"/>
          <w:szCs w:val="20"/>
          <w:lang w:eastAsia="ar-SA"/>
        </w:rPr>
        <w:t xml:space="preserve"> (Uradni list RS, št.</w:t>
      </w:r>
      <w:r w:rsidRPr="0338E31E" w:rsidDel="00FC3B9F">
        <w:rPr>
          <w:rFonts w:ascii="Arial" w:eastAsia="Times New Roman" w:hAnsi="Arial" w:cs="Arial"/>
          <w:sz w:val="20"/>
          <w:szCs w:val="20"/>
          <w:lang w:eastAsia="ar-SA"/>
        </w:rPr>
        <w:t xml:space="preserve"> </w:t>
      </w:r>
      <w:r w:rsidR="29A3A962" w:rsidRPr="731E2FB7">
        <w:rPr>
          <w:rFonts w:ascii="Arial" w:eastAsia="Times New Roman" w:hAnsi="Arial" w:cs="Arial"/>
          <w:sz w:val="20"/>
          <w:szCs w:val="20"/>
          <w:lang w:eastAsia="ar-SA"/>
        </w:rPr>
        <w:t>106/23 in 26/25</w:t>
      </w:r>
      <w:r w:rsidRPr="0338E31E">
        <w:rPr>
          <w:rFonts w:ascii="Arial" w:eastAsia="Times New Roman" w:hAnsi="Arial" w:cs="Arial"/>
          <w:sz w:val="20"/>
          <w:szCs w:val="20"/>
          <w:lang w:eastAsia="ar-SA"/>
        </w:rPr>
        <w:t>).</w:t>
      </w:r>
    </w:p>
    <w:p w14:paraId="0D4026F8" w14:textId="77777777" w:rsidR="00FC3B9F" w:rsidRPr="00FC3B9F" w:rsidRDefault="00FC3B9F" w:rsidP="00FC3B9F">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ar-SA"/>
        </w:rPr>
      </w:pPr>
    </w:p>
    <w:p w14:paraId="0DFD456C" w14:textId="6167C4D6" w:rsidR="00FC3B9F" w:rsidRDefault="11EE93E5" w:rsidP="00FC3B9F">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ar-SA"/>
        </w:rPr>
      </w:pPr>
      <w:r w:rsidRPr="3C4F1B96">
        <w:rPr>
          <w:rFonts w:ascii="Arial" w:eastAsia="Times New Roman" w:hAnsi="Arial" w:cs="Arial"/>
          <w:b/>
          <w:bCs/>
          <w:sz w:val="20"/>
          <w:szCs w:val="20"/>
          <w:lang w:eastAsia="ar-SA"/>
        </w:rPr>
        <w:t>5</w:t>
      </w:r>
      <w:r w:rsidR="00FC3B9F" w:rsidRPr="00FC3B9F">
        <w:rPr>
          <w:rFonts w:ascii="Arial" w:eastAsia="Times New Roman" w:hAnsi="Arial" w:cs="Arial"/>
          <w:b/>
          <w:sz w:val="20"/>
          <w:szCs w:val="20"/>
          <w:lang w:eastAsia="ar-SA"/>
        </w:rPr>
        <w:t>. člen</w:t>
      </w:r>
      <w:r w:rsidR="009B722A" w:rsidRPr="00001693">
        <w:rPr>
          <w:rFonts w:ascii="Arial" w:eastAsia="Times New Roman" w:hAnsi="Arial" w:cs="Arial"/>
          <w:b/>
          <w:sz w:val="20"/>
          <w:szCs w:val="20"/>
          <w:lang w:eastAsia="ar-SA"/>
        </w:rPr>
        <w:t> </w:t>
      </w:r>
    </w:p>
    <w:p w14:paraId="03D82AEB" w14:textId="77777777" w:rsidR="00FC3B9F" w:rsidRPr="00FC3B9F" w:rsidRDefault="00FC3B9F" w:rsidP="00FC3B9F">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ar-SA"/>
        </w:rPr>
      </w:pPr>
    </w:p>
    <w:p w14:paraId="485D0432" w14:textId="0263B5B7" w:rsidR="00FC3B9F" w:rsidRDefault="00FC3B9F" w:rsidP="00FC3B9F">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ar-SA"/>
        </w:rPr>
      </w:pPr>
      <w:r w:rsidRPr="00FC3B9F">
        <w:rPr>
          <w:rFonts w:ascii="Arial" w:eastAsia="Times New Roman" w:hAnsi="Arial" w:cs="Arial"/>
          <w:sz w:val="20"/>
          <w:szCs w:val="20"/>
          <w:lang w:eastAsia="ar-SA"/>
        </w:rPr>
        <w:t>Ta odlok začne veljati naslednji dan po objavi v Uradnem listu Republike Slovenije.</w:t>
      </w:r>
    </w:p>
    <w:p w14:paraId="463ED498" w14:textId="736E9E04" w:rsidR="00FC3B9F" w:rsidRDefault="00FC3B9F" w:rsidP="00FC3B9F">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ar-SA"/>
        </w:rPr>
      </w:pPr>
    </w:p>
    <w:p w14:paraId="75B0E547" w14:textId="77777777" w:rsidR="00FC3B9F" w:rsidRPr="00FC3B9F" w:rsidRDefault="00FC3B9F" w:rsidP="00FC3B9F">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ar-SA"/>
        </w:rPr>
      </w:pPr>
    </w:p>
    <w:p w14:paraId="3376C257" w14:textId="4B93DD6A" w:rsidR="00FC3B9F" w:rsidRPr="00FC3B9F" w:rsidRDefault="00FC3B9F" w:rsidP="00FC3B9F">
      <w:pPr>
        <w:suppressAutoHyphens/>
        <w:overflowPunct w:val="0"/>
        <w:autoSpaceDE w:val="0"/>
        <w:autoSpaceDN w:val="0"/>
        <w:adjustRightInd w:val="0"/>
        <w:spacing w:before="480" w:after="0" w:line="240" w:lineRule="auto"/>
        <w:textAlignment w:val="baseline"/>
        <w:rPr>
          <w:rFonts w:ascii="Arial" w:eastAsia="Times New Roman" w:hAnsi="Arial" w:cs="Arial"/>
          <w:snapToGrid w:val="0"/>
          <w:color w:val="000000"/>
          <w:sz w:val="20"/>
          <w:szCs w:val="20"/>
          <w:lang w:eastAsia="ar-SA"/>
        </w:rPr>
      </w:pPr>
      <w:r w:rsidRPr="00FC3B9F">
        <w:rPr>
          <w:rFonts w:ascii="Arial" w:eastAsia="Times New Roman" w:hAnsi="Arial" w:cs="Arial"/>
          <w:snapToGrid w:val="0"/>
          <w:color w:val="000000"/>
          <w:sz w:val="20"/>
          <w:szCs w:val="20"/>
          <w:lang w:eastAsia="ar-SA"/>
        </w:rPr>
        <w:t xml:space="preserve">Št.  </w:t>
      </w:r>
      <w:r w:rsidR="26DEF494" w:rsidRPr="731E2FB7">
        <w:rPr>
          <w:rFonts w:ascii="Arial" w:eastAsia="Times New Roman" w:hAnsi="Arial" w:cs="Arial"/>
          <w:color w:val="000000" w:themeColor="text1"/>
          <w:sz w:val="20"/>
          <w:szCs w:val="20"/>
          <w:lang w:eastAsia="ar-SA"/>
        </w:rPr>
        <w:t xml:space="preserve">007-81/2025 </w:t>
      </w:r>
      <w:r w:rsidRPr="00FC3B9F">
        <w:rPr>
          <w:rFonts w:ascii="Arial" w:eastAsia="Times New Roman" w:hAnsi="Arial" w:cs="Arial"/>
          <w:snapToGrid w:val="0"/>
          <w:color w:val="000000"/>
          <w:sz w:val="20"/>
          <w:szCs w:val="20"/>
          <w:lang w:eastAsia="ar-SA"/>
        </w:rPr>
        <w:t>-</w:t>
      </w:r>
    </w:p>
    <w:p w14:paraId="6E0A44B7" w14:textId="77777777" w:rsidR="00FC3B9F" w:rsidRPr="00FC3B9F" w:rsidRDefault="00FC3B9F" w:rsidP="00FC3B9F">
      <w:pPr>
        <w:suppressAutoHyphens/>
        <w:overflowPunct w:val="0"/>
        <w:autoSpaceDE w:val="0"/>
        <w:autoSpaceDN w:val="0"/>
        <w:adjustRightInd w:val="0"/>
        <w:spacing w:after="0" w:line="240" w:lineRule="auto"/>
        <w:textAlignment w:val="baseline"/>
        <w:rPr>
          <w:rFonts w:ascii="Arial" w:eastAsia="Times New Roman" w:hAnsi="Arial" w:cs="Arial"/>
          <w:snapToGrid w:val="0"/>
          <w:color w:val="000000"/>
          <w:sz w:val="20"/>
          <w:szCs w:val="20"/>
          <w:lang w:eastAsia="ar-SA"/>
        </w:rPr>
      </w:pPr>
      <w:r w:rsidRPr="00FC3B9F">
        <w:rPr>
          <w:rFonts w:ascii="Arial" w:eastAsia="Times New Roman" w:hAnsi="Arial" w:cs="Arial"/>
          <w:snapToGrid w:val="0"/>
          <w:color w:val="000000"/>
          <w:sz w:val="20"/>
          <w:szCs w:val="20"/>
          <w:lang w:eastAsia="ar-SA"/>
        </w:rPr>
        <w:t xml:space="preserve">Ljubljana, </w:t>
      </w:r>
    </w:p>
    <w:p w14:paraId="1AFB1AC4" w14:textId="02A1F983" w:rsidR="00FC3B9F" w:rsidRPr="00FC3B9F" w:rsidRDefault="00FC3B9F" w:rsidP="00FC3B9F">
      <w:pPr>
        <w:suppressAutoHyphens/>
        <w:overflowPunct w:val="0"/>
        <w:autoSpaceDE w:val="0"/>
        <w:autoSpaceDN w:val="0"/>
        <w:adjustRightInd w:val="0"/>
        <w:spacing w:after="0" w:line="240" w:lineRule="auto"/>
        <w:textAlignment w:val="baseline"/>
        <w:rPr>
          <w:rFonts w:ascii="Arial" w:eastAsia="Times New Roman" w:hAnsi="Arial" w:cs="Arial"/>
          <w:sz w:val="20"/>
          <w:szCs w:val="20"/>
          <w:lang w:eastAsia="ar-SA"/>
        </w:rPr>
      </w:pPr>
      <w:r w:rsidRPr="00FC3B9F">
        <w:rPr>
          <w:rFonts w:ascii="Arial" w:eastAsia="Times New Roman" w:hAnsi="Arial" w:cs="Arial"/>
          <w:sz w:val="20"/>
          <w:szCs w:val="20"/>
          <w:lang w:eastAsia="ar-SA"/>
        </w:rPr>
        <w:t xml:space="preserve">EVA </w:t>
      </w:r>
      <w:r w:rsidR="14D6D12C" w:rsidRPr="731E2FB7">
        <w:rPr>
          <w:rFonts w:ascii="Arial" w:eastAsia="Times New Roman" w:hAnsi="Arial" w:cs="Arial"/>
          <w:sz w:val="20"/>
          <w:szCs w:val="20"/>
          <w:lang w:eastAsia="ar-SA"/>
        </w:rPr>
        <w:t xml:space="preserve">2025-2570-0021 </w:t>
      </w:r>
    </w:p>
    <w:p w14:paraId="2E3E9577" w14:textId="77777777" w:rsidR="00FC3B9F" w:rsidRPr="00FC3B9F" w:rsidRDefault="00FC3B9F" w:rsidP="00FC3B9F">
      <w:pPr>
        <w:suppressAutoHyphens/>
        <w:overflowPunct w:val="0"/>
        <w:autoSpaceDE w:val="0"/>
        <w:autoSpaceDN w:val="0"/>
        <w:adjustRightInd w:val="0"/>
        <w:spacing w:after="0" w:line="240" w:lineRule="auto"/>
        <w:ind w:left="5670"/>
        <w:jc w:val="center"/>
        <w:textAlignment w:val="baseline"/>
        <w:rPr>
          <w:rFonts w:ascii="Arial" w:eastAsia="Times New Roman" w:hAnsi="Arial" w:cs="Arial"/>
          <w:sz w:val="20"/>
          <w:szCs w:val="20"/>
          <w:lang w:eastAsia="ar-SA"/>
        </w:rPr>
      </w:pPr>
      <w:r w:rsidRPr="00FC3B9F">
        <w:rPr>
          <w:rFonts w:ascii="Arial" w:eastAsia="Times New Roman" w:hAnsi="Arial" w:cs="Arial"/>
          <w:sz w:val="20"/>
          <w:szCs w:val="20"/>
          <w:lang w:eastAsia="ar-SA"/>
        </w:rPr>
        <w:t>Vlada Republike Slovenije</w:t>
      </w:r>
    </w:p>
    <w:p w14:paraId="31F8BBEA" w14:textId="77777777" w:rsidR="00FC3B9F" w:rsidRPr="00FC3B9F" w:rsidRDefault="00FC3B9F" w:rsidP="00FC3B9F">
      <w:pPr>
        <w:suppressAutoHyphens/>
        <w:overflowPunct w:val="0"/>
        <w:autoSpaceDE w:val="0"/>
        <w:autoSpaceDN w:val="0"/>
        <w:adjustRightInd w:val="0"/>
        <w:spacing w:after="0" w:line="240" w:lineRule="auto"/>
        <w:ind w:left="5670"/>
        <w:jc w:val="center"/>
        <w:textAlignment w:val="baseline"/>
        <w:rPr>
          <w:rFonts w:ascii="Arial" w:eastAsia="Times New Roman" w:hAnsi="Arial" w:cs="Arial"/>
          <w:b/>
          <w:bCs/>
          <w:sz w:val="20"/>
          <w:szCs w:val="20"/>
          <w:lang w:eastAsia="ar-SA"/>
        </w:rPr>
      </w:pPr>
      <w:r w:rsidRPr="00FC3B9F">
        <w:rPr>
          <w:rFonts w:ascii="Arial" w:eastAsia="Times New Roman" w:hAnsi="Arial" w:cs="Arial"/>
          <w:b/>
          <w:bCs/>
          <w:sz w:val="20"/>
          <w:szCs w:val="20"/>
          <w:lang w:eastAsia="ar-SA"/>
        </w:rPr>
        <w:t>dr. Robert Golob</w:t>
      </w:r>
    </w:p>
    <w:p w14:paraId="2E4DD700" w14:textId="77777777" w:rsidR="00FC3B9F" w:rsidRPr="00FC3B9F" w:rsidRDefault="00FC3B9F" w:rsidP="00FC3B9F">
      <w:pPr>
        <w:suppressAutoHyphens/>
        <w:overflowPunct w:val="0"/>
        <w:autoSpaceDE w:val="0"/>
        <w:autoSpaceDN w:val="0"/>
        <w:adjustRightInd w:val="0"/>
        <w:spacing w:after="0" w:line="240" w:lineRule="auto"/>
        <w:ind w:left="6804"/>
        <w:textAlignment w:val="baseline"/>
        <w:rPr>
          <w:rFonts w:ascii="Arial" w:eastAsia="Times New Roman" w:hAnsi="Arial" w:cs="Arial"/>
          <w:b/>
          <w:bCs/>
          <w:sz w:val="20"/>
          <w:szCs w:val="20"/>
          <w:lang w:eastAsia="ar-SA"/>
        </w:rPr>
      </w:pPr>
      <w:r w:rsidRPr="00FC3B9F">
        <w:rPr>
          <w:rFonts w:ascii="Arial" w:eastAsia="Times New Roman" w:hAnsi="Arial" w:cs="Arial"/>
          <w:b/>
          <w:bCs/>
          <w:noProof/>
          <w:sz w:val="20"/>
          <w:szCs w:val="20"/>
          <w:lang w:eastAsia="ar-SA"/>
        </w:rPr>
        <w:t xml:space="preserve">  predsednik</w:t>
      </w:r>
    </w:p>
    <w:p w14:paraId="317CA81F" w14:textId="3A877791" w:rsidR="00FC3B9F" w:rsidRPr="00FC3B9F" w:rsidRDefault="00FC3B9F" w:rsidP="009E237C">
      <w:pPr>
        <w:spacing w:after="0"/>
        <w:jc w:val="both"/>
        <w:rPr>
          <w:rFonts w:ascii="Arial" w:eastAsia="Times New Roman" w:hAnsi="Arial" w:cs="Arial"/>
          <w:sz w:val="20"/>
          <w:szCs w:val="20"/>
          <w:lang w:eastAsia="sl-SI"/>
        </w:rPr>
      </w:pPr>
      <w:r w:rsidRPr="00FC3B9F">
        <w:rPr>
          <w:rFonts w:ascii="Arial" w:eastAsia="Times New Roman" w:hAnsi="Arial" w:cs="Arial"/>
          <w:sz w:val="20"/>
          <w:szCs w:val="20"/>
          <w:lang w:eastAsia="sl-SI"/>
        </w:rPr>
        <w:br w:type="page"/>
      </w:r>
      <w:r w:rsidRPr="00FC3B9F">
        <w:rPr>
          <w:rFonts w:ascii="Arial" w:eastAsia="Times New Roman" w:hAnsi="Arial" w:cs="Arial"/>
          <w:sz w:val="20"/>
          <w:szCs w:val="20"/>
          <w:lang w:eastAsia="sl-SI"/>
        </w:rPr>
        <w:lastRenderedPageBreak/>
        <w:t>Priloga:</w:t>
      </w:r>
    </w:p>
    <w:p w14:paraId="164A7678" w14:textId="77777777" w:rsidR="00FC3B9F" w:rsidRPr="00FC3B9F" w:rsidRDefault="00FC3B9F" w:rsidP="00FC3B9F">
      <w:pPr>
        <w:suppressAutoHyphens/>
        <w:spacing w:after="0" w:line="240" w:lineRule="auto"/>
        <w:jc w:val="both"/>
        <w:rPr>
          <w:rFonts w:ascii="Arial" w:eastAsia="Times New Roman" w:hAnsi="Arial" w:cs="Arial"/>
          <w:sz w:val="20"/>
          <w:szCs w:val="20"/>
          <w:lang w:eastAsia="sl-SI"/>
        </w:rPr>
      </w:pPr>
    </w:p>
    <w:p w14:paraId="41AF9ED4" w14:textId="128F075B" w:rsidR="00FC3B9F" w:rsidRPr="00FC3B9F" w:rsidRDefault="00FC3B9F" w:rsidP="00FC3B9F">
      <w:pPr>
        <w:suppressAutoHyphens/>
        <w:autoSpaceDE w:val="0"/>
        <w:autoSpaceDN w:val="0"/>
        <w:adjustRightInd w:val="0"/>
        <w:spacing w:after="0" w:line="240" w:lineRule="auto"/>
        <w:rPr>
          <w:rFonts w:ascii="Arial" w:eastAsia="Calibri" w:hAnsi="Arial" w:cs="Arial"/>
          <w:bCs/>
          <w:kern w:val="36"/>
          <w:sz w:val="20"/>
          <w:szCs w:val="20"/>
          <w:lang w:eastAsia="ar-SA"/>
        </w:rPr>
      </w:pPr>
      <w:r w:rsidRPr="00FC3B9F">
        <w:rPr>
          <w:rFonts w:ascii="Arial" w:eastAsia="Calibri" w:hAnsi="Arial" w:cs="Arial"/>
          <w:bCs/>
          <w:kern w:val="36"/>
          <w:sz w:val="20"/>
          <w:szCs w:val="20"/>
          <w:lang w:eastAsia="ar-SA"/>
        </w:rPr>
        <w:t>Program porabe sredstev Sklada za podnebne spremembe za leta 202</w:t>
      </w:r>
      <w:r w:rsidR="00872C15" w:rsidRPr="731E2FB7">
        <w:rPr>
          <w:rFonts w:ascii="Arial" w:eastAsia="Calibri" w:hAnsi="Arial" w:cs="Arial"/>
          <w:sz w:val="20"/>
          <w:szCs w:val="20"/>
          <w:lang w:eastAsia="ar-SA"/>
        </w:rPr>
        <w:t>5</w:t>
      </w:r>
      <w:r w:rsidRPr="00FC3B9F">
        <w:rPr>
          <w:rFonts w:ascii="Arial" w:eastAsia="Calibri" w:hAnsi="Arial" w:cs="Arial"/>
          <w:bCs/>
          <w:kern w:val="36"/>
          <w:sz w:val="20"/>
          <w:szCs w:val="20"/>
          <w:lang w:eastAsia="ar-SA"/>
        </w:rPr>
        <w:t>–202</w:t>
      </w:r>
      <w:r w:rsidR="00872C15" w:rsidRPr="731E2FB7">
        <w:rPr>
          <w:rFonts w:ascii="Arial" w:eastAsia="Calibri" w:hAnsi="Arial" w:cs="Arial"/>
          <w:sz w:val="20"/>
          <w:szCs w:val="20"/>
          <w:lang w:eastAsia="ar-SA"/>
        </w:rPr>
        <w:t>8</w:t>
      </w:r>
    </w:p>
    <w:p w14:paraId="096CFE90" w14:textId="77777777" w:rsidR="00FC3B9F" w:rsidRPr="00FC3B9F" w:rsidRDefault="00FC3B9F" w:rsidP="00FC3B9F">
      <w:pPr>
        <w:suppressAutoHyphens/>
        <w:autoSpaceDE w:val="0"/>
        <w:autoSpaceDN w:val="0"/>
        <w:adjustRightInd w:val="0"/>
        <w:spacing w:after="0" w:line="240" w:lineRule="auto"/>
        <w:rPr>
          <w:rFonts w:ascii="Arial" w:eastAsia="Calibri" w:hAnsi="Arial" w:cs="Arial"/>
          <w:sz w:val="20"/>
          <w:szCs w:val="20"/>
          <w:lang w:eastAsia="ar-SA"/>
        </w:rPr>
      </w:pPr>
    </w:p>
    <w:p w14:paraId="356EA218" w14:textId="75219E0C" w:rsidR="00FC3B9F" w:rsidRDefault="00FC3B9F" w:rsidP="00FC3B9F">
      <w:pPr>
        <w:suppressAutoHyphens/>
        <w:autoSpaceDE w:val="0"/>
        <w:autoSpaceDN w:val="0"/>
        <w:adjustRightInd w:val="0"/>
        <w:spacing w:after="0" w:line="240" w:lineRule="auto"/>
        <w:rPr>
          <w:rFonts w:ascii="Arial" w:eastAsia="Calibri" w:hAnsi="Arial" w:cs="Arial"/>
          <w:sz w:val="20"/>
          <w:szCs w:val="20"/>
          <w:lang w:eastAsia="ar-SA"/>
        </w:rPr>
      </w:pPr>
      <w:r w:rsidRPr="00FC3B9F">
        <w:rPr>
          <w:rFonts w:ascii="Arial" w:eastAsia="Calibri" w:hAnsi="Arial" w:cs="Arial"/>
          <w:sz w:val="20"/>
          <w:szCs w:val="20"/>
          <w:lang w:eastAsia="ar-SA"/>
        </w:rPr>
        <w:t xml:space="preserve">Preglednica </w:t>
      </w:r>
      <w:r w:rsidR="009E237C">
        <w:rPr>
          <w:rFonts w:ascii="Arial" w:eastAsia="Calibri" w:hAnsi="Arial" w:cs="Arial"/>
          <w:sz w:val="20"/>
          <w:szCs w:val="20"/>
          <w:lang w:eastAsia="ar-SA"/>
        </w:rPr>
        <w:t>P</w:t>
      </w:r>
      <w:r w:rsidRPr="00FC3B9F">
        <w:rPr>
          <w:rFonts w:ascii="Arial" w:eastAsia="Calibri" w:hAnsi="Arial" w:cs="Arial"/>
          <w:sz w:val="20"/>
          <w:szCs w:val="20"/>
          <w:lang w:eastAsia="ar-SA"/>
        </w:rPr>
        <w:t xml:space="preserve">odročij in </w:t>
      </w:r>
      <w:bookmarkStart w:id="0" w:name="_Hlk138775651"/>
      <w:r w:rsidRPr="00FC3B9F">
        <w:rPr>
          <w:rFonts w:ascii="Arial" w:eastAsia="Calibri" w:hAnsi="Arial" w:cs="Arial"/>
          <w:sz w:val="20"/>
          <w:szCs w:val="20"/>
          <w:lang w:eastAsia="ar-SA"/>
        </w:rPr>
        <w:t>ukrepov Sklada za podnebne spremembe za leta 202</w:t>
      </w:r>
      <w:r w:rsidR="6E7FD209" w:rsidRPr="731E2FB7">
        <w:rPr>
          <w:rFonts w:ascii="Arial" w:eastAsia="Calibri" w:hAnsi="Arial" w:cs="Arial"/>
          <w:sz w:val="20"/>
          <w:szCs w:val="20"/>
          <w:lang w:eastAsia="ar-SA"/>
        </w:rPr>
        <w:t>5</w:t>
      </w:r>
      <w:r w:rsidR="3B9FFCBB" w:rsidRPr="731E2FB7">
        <w:rPr>
          <w:rFonts w:ascii="Arial" w:eastAsia="Calibri" w:hAnsi="Arial" w:cs="Arial"/>
          <w:sz w:val="20"/>
          <w:szCs w:val="20"/>
          <w:lang w:eastAsia="ar-SA"/>
        </w:rPr>
        <w:t>-202</w:t>
      </w:r>
      <w:r w:rsidR="4D68876A" w:rsidRPr="731E2FB7">
        <w:rPr>
          <w:rFonts w:ascii="Arial" w:eastAsia="Calibri" w:hAnsi="Arial" w:cs="Arial"/>
          <w:sz w:val="20"/>
          <w:szCs w:val="20"/>
          <w:lang w:eastAsia="ar-SA"/>
        </w:rPr>
        <w:t>8</w:t>
      </w:r>
      <w:r w:rsidRPr="00FC3B9F">
        <w:rPr>
          <w:rFonts w:ascii="Arial" w:eastAsia="Calibri" w:hAnsi="Arial" w:cs="Arial"/>
          <w:sz w:val="20"/>
          <w:szCs w:val="20"/>
          <w:lang w:eastAsia="ar-SA"/>
        </w:rPr>
        <w:t xml:space="preserve"> </w:t>
      </w:r>
      <w:bookmarkEnd w:id="0"/>
      <w:r w:rsidRPr="00FC3B9F">
        <w:rPr>
          <w:rFonts w:ascii="Arial" w:eastAsia="Calibri" w:hAnsi="Arial" w:cs="Arial"/>
          <w:sz w:val="20"/>
          <w:szCs w:val="20"/>
          <w:lang w:eastAsia="ar-SA"/>
        </w:rPr>
        <w:t>(v mio EUR)</w:t>
      </w:r>
    </w:p>
    <w:p w14:paraId="2A743424" w14:textId="77777777" w:rsidR="008977F6" w:rsidRPr="00FC3B9F" w:rsidRDefault="008977F6" w:rsidP="00FC3B9F">
      <w:pPr>
        <w:suppressAutoHyphens/>
        <w:autoSpaceDE w:val="0"/>
        <w:autoSpaceDN w:val="0"/>
        <w:adjustRightInd w:val="0"/>
        <w:spacing w:after="0" w:line="240" w:lineRule="auto"/>
        <w:rPr>
          <w:rFonts w:ascii="Arial" w:eastAsia="Calibri" w:hAnsi="Arial" w:cs="Arial"/>
          <w:sz w:val="20"/>
          <w:szCs w:val="20"/>
          <w:lang w:eastAsia="ar-SA"/>
        </w:rPr>
      </w:pPr>
    </w:p>
    <w:tbl>
      <w:tblPr>
        <w:tblW w:w="8789" w:type="dxa"/>
        <w:tblInd w:w="-147" w:type="dxa"/>
        <w:tblLayout w:type="fixed"/>
        <w:tblCellMar>
          <w:left w:w="70" w:type="dxa"/>
          <w:right w:w="70" w:type="dxa"/>
        </w:tblCellMar>
        <w:tblLook w:val="04A0" w:firstRow="1" w:lastRow="0" w:firstColumn="1" w:lastColumn="0" w:noHBand="0" w:noVBand="1"/>
      </w:tblPr>
      <w:tblGrid>
        <w:gridCol w:w="3686"/>
        <w:gridCol w:w="992"/>
        <w:gridCol w:w="993"/>
        <w:gridCol w:w="992"/>
        <w:gridCol w:w="992"/>
        <w:gridCol w:w="1134"/>
      </w:tblGrid>
      <w:tr w:rsidR="00AE506C" w:rsidRPr="00FC3B9F" w14:paraId="0E5B3324" w14:textId="77777777" w:rsidTr="166C649B">
        <w:trPr>
          <w:trHeight w:val="300"/>
          <w:tblHead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D4D01" w14:textId="0AC37E18" w:rsidR="00AE506C" w:rsidRPr="00FC3B9F" w:rsidRDefault="00AE506C" w:rsidP="00FC3B9F">
            <w:pPr>
              <w:suppressAutoHyphens/>
              <w:spacing w:after="0" w:line="240" w:lineRule="auto"/>
              <w:rPr>
                <w:rFonts w:ascii="Arial" w:eastAsia="Times New Roman" w:hAnsi="Arial" w:cs="Arial"/>
                <w:b/>
                <w:bCs/>
                <w:color w:val="000000"/>
                <w:sz w:val="18"/>
                <w:szCs w:val="18"/>
                <w:lang w:eastAsia="sl-SI"/>
              </w:rPr>
            </w:pPr>
            <w:r w:rsidRPr="00FC3B9F">
              <w:rPr>
                <w:rFonts w:ascii="Arial" w:eastAsia="Times New Roman" w:hAnsi="Arial" w:cs="Arial"/>
                <w:b/>
                <w:bCs/>
                <w:i/>
                <w:iCs/>
                <w:color w:val="000000"/>
                <w:sz w:val="18"/>
                <w:szCs w:val="18"/>
                <w:lang w:eastAsia="ar-SA"/>
              </w:rPr>
              <w:t xml:space="preserve">Področje </w:t>
            </w:r>
            <w:r w:rsidRPr="00FC3B9F">
              <w:rPr>
                <w:rFonts w:ascii="Arial" w:eastAsia="Times New Roman" w:hAnsi="Arial" w:cs="Arial"/>
                <w:b/>
                <w:bCs/>
                <w:color w:val="000000"/>
                <w:sz w:val="18"/>
                <w:szCs w:val="18"/>
                <w:lang w:eastAsia="ar-SA"/>
              </w:rPr>
              <w:t xml:space="preserve">/ </w:t>
            </w:r>
            <w:r w:rsidRPr="00FC3B9F">
              <w:rPr>
                <w:rFonts w:ascii="Arial" w:eastAsia="Times New Roman" w:hAnsi="Arial" w:cs="Arial"/>
                <w:color w:val="000000"/>
                <w:sz w:val="18"/>
                <w:szCs w:val="18"/>
                <w:lang w:eastAsia="ar-SA"/>
              </w:rPr>
              <w:t xml:space="preserve">Ukrep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26539C" w14:textId="77777777" w:rsidR="00AE506C" w:rsidRPr="00FC3B9F" w:rsidRDefault="00AE506C" w:rsidP="00FC3B9F">
            <w:pPr>
              <w:suppressAutoHyphens/>
              <w:spacing w:after="0" w:line="240" w:lineRule="auto"/>
              <w:jc w:val="center"/>
              <w:rPr>
                <w:rFonts w:ascii="Arial" w:eastAsia="Times New Roman" w:hAnsi="Arial" w:cs="Arial"/>
                <w:b/>
                <w:bCs/>
                <w:color w:val="000000"/>
                <w:sz w:val="18"/>
                <w:szCs w:val="18"/>
                <w:lang w:eastAsia="sl-SI"/>
              </w:rPr>
            </w:pPr>
            <w:r w:rsidRPr="00FC3B9F">
              <w:rPr>
                <w:rFonts w:ascii="Arial" w:eastAsia="Times New Roman" w:hAnsi="Arial" w:cs="Arial"/>
                <w:b/>
                <w:bCs/>
                <w:color w:val="000000"/>
                <w:sz w:val="18"/>
                <w:szCs w:val="18"/>
                <w:lang w:eastAsia="ar-SA"/>
              </w:rPr>
              <w:t xml:space="preserve">2025 </w:t>
            </w:r>
          </w:p>
        </w:tc>
        <w:tc>
          <w:tcPr>
            <w:tcW w:w="993" w:type="dxa"/>
            <w:tcBorders>
              <w:top w:val="single" w:sz="4" w:space="0" w:color="auto"/>
              <w:left w:val="nil"/>
              <w:bottom w:val="single" w:sz="4" w:space="0" w:color="auto"/>
              <w:right w:val="single" w:sz="4" w:space="0" w:color="auto"/>
            </w:tcBorders>
            <w:vAlign w:val="center"/>
          </w:tcPr>
          <w:p w14:paraId="526264A8" w14:textId="77777777" w:rsidR="00AE506C" w:rsidRPr="00FC3B9F" w:rsidRDefault="00AE506C" w:rsidP="00FC3B9F">
            <w:pPr>
              <w:suppressAutoHyphens/>
              <w:spacing w:after="0" w:line="240" w:lineRule="auto"/>
              <w:jc w:val="center"/>
              <w:rPr>
                <w:rFonts w:ascii="Arial" w:eastAsia="Times New Roman" w:hAnsi="Arial" w:cs="Arial"/>
                <w:b/>
                <w:bCs/>
                <w:color w:val="000000"/>
                <w:sz w:val="18"/>
                <w:szCs w:val="18"/>
                <w:lang w:eastAsia="ar-SA"/>
              </w:rPr>
            </w:pPr>
            <w:r w:rsidRPr="00FC3B9F">
              <w:rPr>
                <w:rFonts w:ascii="Arial" w:eastAsia="Times New Roman" w:hAnsi="Arial" w:cs="Arial"/>
                <w:b/>
                <w:bCs/>
                <w:color w:val="000000"/>
                <w:sz w:val="18"/>
                <w:szCs w:val="18"/>
                <w:lang w:eastAsia="ar-SA"/>
              </w:rPr>
              <w:t>2026</w:t>
            </w:r>
          </w:p>
        </w:tc>
        <w:tc>
          <w:tcPr>
            <w:tcW w:w="992" w:type="dxa"/>
            <w:tcBorders>
              <w:top w:val="single" w:sz="4" w:space="0" w:color="auto"/>
              <w:left w:val="nil"/>
              <w:bottom w:val="single" w:sz="4" w:space="0" w:color="auto"/>
              <w:right w:val="single" w:sz="4" w:space="0" w:color="auto"/>
            </w:tcBorders>
            <w:vAlign w:val="center"/>
          </w:tcPr>
          <w:p w14:paraId="0528B1A2" w14:textId="3A45EB5B" w:rsidR="00AE506C" w:rsidRPr="00FC3B9F" w:rsidRDefault="00AE506C" w:rsidP="00FC3B9F">
            <w:pPr>
              <w:suppressAutoHyphens/>
              <w:spacing w:after="0" w:line="240" w:lineRule="auto"/>
              <w:jc w:val="center"/>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2027</w:t>
            </w:r>
          </w:p>
        </w:tc>
        <w:tc>
          <w:tcPr>
            <w:tcW w:w="992" w:type="dxa"/>
            <w:tcBorders>
              <w:top w:val="single" w:sz="4" w:space="0" w:color="auto"/>
              <w:left w:val="single" w:sz="4" w:space="0" w:color="auto"/>
              <w:bottom w:val="single" w:sz="4" w:space="0" w:color="auto"/>
              <w:right w:val="single" w:sz="4" w:space="0" w:color="auto"/>
            </w:tcBorders>
            <w:vAlign w:val="center"/>
          </w:tcPr>
          <w:p w14:paraId="47DA726F" w14:textId="14A061D2" w:rsidR="00AE506C" w:rsidRPr="00FC3B9F" w:rsidRDefault="00AE506C" w:rsidP="00FC3B9F">
            <w:pPr>
              <w:suppressAutoHyphens/>
              <w:spacing w:after="0" w:line="240" w:lineRule="auto"/>
              <w:jc w:val="center"/>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2028</w:t>
            </w:r>
          </w:p>
        </w:tc>
        <w:tc>
          <w:tcPr>
            <w:tcW w:w="1134" w:type="dxa"/>
            <w:tcBorders>
              <w:top w:val="single" w:sz="4" w:space="0" w:color="auto"/>
              <w:left w:val="single" w:sz="4" w:space="0" w:color="auto"/>
              <w:bottom w:val="single" w:sz="4" w:space="0" w:color="auto"/>
              <w:right w:val="single" w:sz="4" w:space="0" w:color="auto"/>
            </w:tcBorders>
          </w:tcPr>
          <w:p w14:paraId="23BC6AD5" w14:textId="07E06DA1" w:rsidR="00AE506C" w:rsidRPr="00FC3B9F" w:rsidRDefault="00AE506C" w:rsidP="00FC3B9F">
            <w:pPr>
              <w:suppressAutoHyphens/>
              <w:spacing w:after="0" w:line="240" w:lineRule="auto"/>
              <w:jc w:val="center"/>
              <w:rPr>
                <w:rFonts w:ascii="Arial" w:eastAsia="Times New Roman" w:hAnsi="Arial" w:cs="Arial"/>
                <w:b/>
                <w:bCs/>
                <w:color w:val="000000"/>
                <w:sz w:val="18"/>
                <w:szCs w:val="18"/>
                <w:lang w:eastAsia="ar-SA"/>
              </w:rPr>
            </w:pPr>
            <w:r w:rsidRPr="00FC3B9F">
              <w:rPr>
                <w:rFonts w:ascii="Arial" w:eastAsia="Times New Roman" w:hAnsi="Arial" w:cs="Arial"/>
                <w:b/>
                <w:bCs/>
                <w:color w:val="000000"/>
                <w:sz w:val="18"/>
                <w:szCs w:val="18"/>
                <w:lang w:eastAsia="ar-SA"/>
              </w:rPr>
              <w:t>Skupni znesek</w:t>
            </w:r>
          </w:p>
        </w:tc>
      </w:tr>
      <w:tr w:rsidR="00AE506C" w:rsidRPr="00FC3B9F" w14:paraId="31FE459C" w14:textId="77777777" w:rsidTr="166C649B">
        <w:trPr>
          <w:trHeight w:val="481"/>
        </w:trPr>
        <w:tc>
          <w:tcPr>
            <w:tcW w:w="3686" w:type="dxa"/>
            <w:tcBorders>
              <w:top w:val="nil"/>
              <w:left w:val="single" w:sz="4" w:space="0" w:color="auto"/>
              <w:bottom w:val="single" w:sz="4" w:space="0" w:color="auto"/>
              <w:right w:val="single" w:sz="4" w:space="0" w:color="auto"/>
            </w:tcBorders>
            <w:shd w:val="clear" w:color="auto" w:fill="auto"/>
            <w:vAlign w:val="center"/>
          </w:tcPr>
          <w:p w14:paraId="5BC5A3AC" w14:textId="77777777" w:rsidR="00AE506C" w:rsidRPr="00FC3B9F" w:rsidRDefault="00AE506C" w:rsidP="00FC3B9F">
            <w:pPr>
              <w:suppressAutoHyphens/>
              <w:spacing w:after="0" w:line="240" w:lineRule="auto"/>
              <w:rPr>
                <w:rFonts w:ascii="Arial" w:eastAsia="Times New Roman" w:hAnsi="Arial" w:cs="Arial"/>
                <w:b/>
                <w:bCs/>
                <w:i/>
                <w:iCs/>
                <w:color w:val="000000"/>
                <w:sz w:val="18"/>
                <w:szCs w:val="18"/>
                <w:lang w:eastAsia="sl-SI"/>
              </w:rPr>
            </w:pPr>
            <w:r w:rsidRPr="00FC3B9F">
              <w:rPr>
                <w:rFonts w:ascii="Arial" w:eastAsia="Times New Roman" w:hAnsi="Arial" w:cs="Arial"/>
                <w:b/>
                <w:bCs/>
                <w:i/>
                <w:iCs/>
                <w:color w:val="000000"/>
                <w:sz w:val="18"/>
                <w:szCs w:val="18"/>
                <w:lang w:eastAsia="sl-SI"/>
              </w:rPr>
              <w:t>Področje 1: Skoraj nič energijske in brezemisijske stavbe</w:t>
            </w:r>
          </w:p>
        </w:tc>
        <w:tc>
          <w:tcPr>
            <w:tcW w:w="992" w:type="dxa"/>
            <w:tcBorders>
              <w:top w:val="nil"/>
              <w:left w:val="nil"/>
              <w:bottom w:val="single" w:sz="4" w:space="0" w:color="auto"/>
              <w:right w:val="single" w:sz="4" w:space="0" w:color="auto"/>
            </w:tcBorders>
            <w:shd w:val="clear" w:color="auto" w:fill="auto"/>
            <w:vAlign w:val="center"/>
          </w:tcPr>
          <w:p w14:paraId="651F8486" w14:textId="08EDA813" w:rsidR="00AE506C" w:rsidRPr="00F14FFE" w:rsidRDefault="0094706B"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40,593</w:t>
            </w:r>
          </w:p>
        </w:tc>
        <w:tc>
          <w:tcPr>
            <w:tcW w:w="993" w:type="dxa"/>
            <w:tcBorders>
              <w:top w:val="nil"/>
              <w:left w:val="nil"/>
              <w:bottom w:val="single" w:sz="4" w:space="0" w:color="auto"/>
              <w:right w:val="single" w:sz="4" w:space="0" w:color="auto"/>
            </w:tcBorders>
            <w:vAlign w:val="center"/>
          </w:tcPr>
          <w:p w14:paraId="052BF8ED" w14:textId="28461B81" w:rsidR="00AE506C" w:rsidRPr="00F14FFE" w:rsidRDefault="0094706B"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3</w:t>
            </w:r>
            <w:r w:rsidR="00C93501">
              <w:rPr>
                <w:rFonts w:ascii="Arial" w:eastAsia="Times New Roman" w:hAnsi="Arial" w:cs="Arial"/>
                <w:b/>
                <w:bCs/>
                <w:i/>
                <w:iCs/>
                <w:color w:val="000000"/>
                <w:sz w:val="18"/>
                <w:szCs w:val="18"/>
                <w:lang w:eastAsia="ar-SA"/>
              </w:rPr>
              <w:t>4,034</w:t>
            </w:r>
          </w:p>
        </w:tc>
        <w:tc>
          <w:tcPr>
            <w:tcW w:w="992" w:type="dxa"/>
            <w:tcBorders>
              <w:top w:val="single" w:sz="4" w:space="0" w:color="auto"/>
              <w:left w:val="nil"/>
              <w:bottom w:val="single" w:sz="4" w:space="0" w:color="auto"/>
              <w:right w:val="single" w:sz="4" w:space="0" w:color="auto"/>
            </w:tcBorders>
            <w:vAlign w:val="center"/>
          </w:tcPr>
          <w:p w14:paraId="1B21B4BE" w14:textId="64E9B569" w:rsidR="00AE506C" w:rsidRPr="00F14FFE" w:rsidRDefault="0094706B"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21,989</w:t>
            </w:r>
          </w:p>
        </w:tc>
        <w:tc>
          <w:tcPr>
            <w:tcW w:w="992" w:type="dxa"/>
            <w:tcBorders>
              <w:top w:val="single" w:sz="4" w:space="0" w:color="auto"/>
              <w:left w:val="single" w:sz="4" w:space="0" w:color="auto"/>
              <w:bottom w:val="single" w:sz="4" w:space="0" w:color="auto"/>
              <w:right w:val="single" w:sz="4" w:space="0" w:color="auto"/>
            </w:tcBorders>
            <w:vAlign w:val="center"/>
          </w:tcPr>
          <w:p w14:paraId="1423A7D4" w14:textId="2FD2871C" w:rsidR="00AE506C" w:rsidRPr="00F14FFE" w:rsidRDefault="0094706B"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14,962</w:t>
            </w:r>
          </w:p>
        </w:tc>
        <w:tc>
          <w:tcPr>
            <w:tcW w:w="1134" w:type="dxa"/>
            <w:tcBorders>
              <w:top w:val="nil"/>
              <w:left w:val="single" w:sz="4" w:space="0" w:color="auto"/>
              <w:bottom w:val="single" w:sz="4" w:space="0" w:color="auto"/>
              <w:right w:val="single" w:sz="4" w:space="0" w:color="auto"/>
            </w:tcBorders>
            <w:vAlign w:val="center"/>
          </w:tcPr>
          <w:p w14:paraId="02F95353" w14:textId="4C82C9C6" w:rsidR="00AE506C" w:rsidRPr="00F14FFE" w:rsidRDefault="00C93501"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111,578</w:t>
            </w:r>
          </w:p>
        </w:tc>
      </w:tr>
      <w:tr w:rsidR="00AE506C" w:rsidRPr="00FC3B9F" w14:paraId="2863042A" w14:textId="77777777" w:rsidTr="166C649B">
        <w:trPr>
          <w:trHeight w:val="28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C13CD5"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Javne stavbe (širši in ožji javni sektor) ter posebne vrste stavb</w:t>
            </w:r>
          </w:p>
        </w:tc>
        <w:tc>
          <w:tcPr>
            <w:tcW w:w="992" w:type="dxa"/>
            <w:tcBorders>
              <w:top w:val="nil"/>
              <w:left w:val="nil"/>
              <w:bottom w:val="single" w:sz="4" w:space="0" w:color="auto"/>
              <w:right w:val="single" w:sz="4" w:space="0" w:color="auto"/>
            </w:tcBorders>
            <w:shd w:val="clear" w:color="auto" w:fill="auto"/>
            <w:vAlign w:val="center"/>
          </w:tcPr>
          <w:p w14:paraId="7FEEB8D9" w14:textId="5C8BB644" w:rsidR="00AE506C" w:rsidRPr="00F14FFE" w:rsidRDefault="0094706B"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29,251</w:t>
            </w:r>
          </w:p>
        </w:tc>
        <w:tc>
          <w:tcPr>
            <w:tcW w:w="993" w:type="dxa"/>
            <w:tcBorders>
              <w:top w:val="nil"/>
              <w:left w:val="nil"/>
              <w:bottom w:val="single" w:sz="4" w:space="0" w:color="auto"/>
              <w:right w:val="single" w:sz="4" w:space="0" w:color="auto"/>
            </w:tcBorders>
            <w:vAlign w:val="center"/>
          </w:tcPr>
          <w:p w14:paraId="04366BE0" w14:textId="175F0BCA" w:rsidR="00AE506C" w:rsidRPr="00F14FFE" w:rsidRDefault="00775BE7"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23,376</w:t>
            </w:r>
          </w:p>
        </w:tc>
        <w:tc>
          <w:tcPr>
            <w:tcW w:w="992" w:type="dxa"/>
            <w:tcBorders>
              <w:top w:val="single" w:sz="4" w:space="0" w:color="auto"/>
              <w:left w:val="nil"/>
              <w:bottom w:val="single" w:sz="4" w:space="0" w:color="auto"/>
              <w:right w:val="single" w:sz="4" w:space="0" w:color="auto"/>
            </w:tcBorders>
            <w:vAlign w:val="center"/>
          </w:tcPr>
          <w:p w14:paraId="128F7DD0" w14:textId="2677F937" w:rsidR="00AE506C" w:rsidRPr="00F14FFE" w:rsidRDefault="0094706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17,458</w:t>
            </w:r>
          </w:p>
        </w:tc>
        <w:tc>
          <w:tcPr>
            <w:tcW w:w="992" w:type="dxa"/>
            <w:tcBorders>
              <w:top w:val="single" w:sz="4" w:space="0" w:color="auto"/>
              <w:left w:val="single" w:sz="4" w:space="0" w:color="auto"/>
              <w:bottom w:val="single" w:sz="4" w:space="0" w:color="auto"/>
              <w:right w:val="single" w:sz="4" w:space="0" w:color="auto"/>
            </w:tcBorders>
            <w:vAlign w:val="center"/>
          </w:tcPr>
          <w:p w14:paraId="51BC0F49" w14:textId="2945D1E0" w:rsidR="00AE506C" w:rsidRPr="00F14FFE" w:rsidRDefault="0094706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14,962</w:t>
            </w:r>
          </w:p>
        </w:tc>
        <w:tc>
          <w:tcPr>
            <w:tcW w:w="1134" w:type="dxa"/>
            <w:tcBorders>
              <w:top w:val="nil"/>
              <w:left w:val="single" w:sz="4" w:space="0" w:color="auto"/>
              <w:bottom w:val="single" w:sz="4" w:space="0" w:color="auto"/>
              <w:right w:val="single" w:sz="4" w:space="0" w:color="auto"/>
            </w:tcBorders>
            <w:vAlign w:val="center"/>
          </w:tcPr>
          <w:p w14:paraId="36D51A69" w14:textId="207DA15D" w:rsidR="00AE506C" w:rsidRPr="00F14FFE" w:rsidRDefault="00C93501"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85,047</w:t>
            </w:r>
          </w:p>
        </w:tc>
      </w:tr>
      <w:tr w:rsidR="00AE506C" w:rsidRPr="00FC3B9F" w14:paraId="2CA8D4BD" w14:textId="77777777" w:rsidTr="166C649B">
        <w:trPr>
          <w:trHeight w:val="28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A386D0"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Stanovanjske stavbe</w:t>
            </w:r>
          </w:p>
        </w:tc>
        <w:tc>
          <w:tcPr>
            <w:tcW w:w="992" w:type="dxa"/>
            <w:tcBorders>
              <w:top w:val="nil"/>
              <w:left w:val="nil"/>
              <w:bottom w:val="single" w:sz="4" w:space="0" w:color="auto"/>
              <w:right w:val="single" w:sz="4" w:space="0" w:color="auto"/>
            </w:tcBorders>
            <w:shd w:val="clear" w:color="auto" w:fill="auto"/>
            <w:vAlign w:val="center"/>
          </w:tcPr>
          <w:p w14:paraId="3CDF0F5B" w14:textId="3633F833" w:rsidR="00AE506C" w:rsidRPr="00FC3B9F" w:rsidRDefault="00904D5B"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0,342</w:t>
            </w:r>
          </w:p>
        </w:tc>
        <w:tc>
          <w:tcPr>
            <w:tcW w:w="993" w:type="dxa"/>
            <w:tcBorders>
              <w:top w:val="nil"/>
              <w:left w:val="nil"/>
              <w:bottom w:val="single" w:sz="4" w:space="0" w:color="auto"/>
              <w:right w:val="single" w:sz="4" w:space="0" w:color="auto"/>
            </w:tcBorders>
            <w:vAlign w:val="center"/>
          </w:tcPr>
          <w:p w14:paraId="545CE8DA" w14:textId="5D8B262E"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2,658</w:t>
            </w:r>
          </w:p>
        </w:tc>
        <w:tc>
          <w:tcPr>
            <w:tcW w:w="992" w:type="dxa"/>
            <w:tcBorders>
              <w:top w:val="single" w:sz="4" w:space="0" w:color="auto"/>
              <w:left w:val="nil"/>
              <w:bottom w:val="single" w:sz="4" w:space="0" w:color="auto"/>
              <w:right w:val="single" w:sz="4" w:space="0" w:color="auto"/>
            </w:tcBorders>
            <w:vAlign w:val="center"/>
          </w:tcPr>
          <w:p w14:paraId="40838AE5" w14:textId="1799F3CA"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2,500</w:t>
            </w:r>
          </w:p>
        </w:tc>
        <w:tc>
          <w:tcPr>
            <w:tcW w:w="992" w:type="dxa"/>
            <w:tcBorders>
              <w:top w:val="single" w:sz="4" w:space="0" w:color="auto"/>
              <w:left w:val="single" w:sz="4" w:space="0" w:color="auto"/>
              <w:bottom w:val="single" w:sz="4" w:space="0" w:color="auto"/>
              <w:right w:val="single" w:sz="4" w:space="0" w:color="auto"/>
            </w:tcBorders>
            <w:vAlign w:val="center"/>
          </w:tcPr>
          <w:p w14:paraId="31EE27A5" w14:textId="246FA48A"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0B5DE863" w14:textId="4E045FF3"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5,500</w:t>
            </w:r>
          </w:p>
        </w:tc>
      </w:tr>
      <w:tr w:rsidR="00AE506C" w:rsidRPr="00FC3B9F" w14:paraId="549CF34A" w14:textId="77777777" w:rsidTr="166C649B">
        <w:trPr>
          <w:trHeight w:val="289"/>
        </w:trPr>
        <w:tc>
          <w:tcPr>
            <w:tcW w:w="3686" w:type="dxa"/>
            <w:tcBorders>
              <w:top w:val="nil"/>
              <w:left w:val="single" w:sz="4" w:space="0" w:color="auto"/>
              <w:bottom w:val="single" w:sz="4" w:space="0" w:color="auto"/>
              <w:right w:val="single" w:sz="4" w:space="0" w:color="auto"/>
            </w:tcBorders>
            <w:shd w:val="clear" w:color="auto" w:fill="auto"/>
            <w:vAlign w:val="center"/>
          </w:tcPr>
          <w:p w14:paraId="63F62808"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Energetska revščina</w:t>
            </w:r>
          </w:p>
        </w:tc>
        <w:tc>
          <w:tcPr>
            <w:tcW w:w="992" w:type="dxa"/>
            <w:tcBorders>
              <w:top w:val="nil"/>
              <w:left w:val="nil"/>
              <w:bottom w:val="single" w:sz="4" w:space="0" w:color="auto"/>
              <w:right w:val="single" w:sz="4" w:space="0" w:color="auto"/>
            </w:tcBorders>
            <w:shd w:val="clear" w:color="auto" w:fill="auto"/>
            <w:vAlign w:val="center"/>
          </w:tcPr>
          <w:p w14:paraId="24B0C731" w14:textId="6CED4D9D"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11,000</w:t>
            </w:r>
          </w:p>
        </w:tc>
        <w:tc>
          <w:tcPr>
            <w:tcW w:w="993" w:type="dxa"/>
            <w:tcBorders>
              <w:top w:val="nil"/>
              <w:left w:val="nil"/>
              <w:bottom w:val="single" w:sz="4" w:space="0" w:color="auto"/>
              <w:right w:val="single" w:sz="4" w:space="0" w:color="auto"/>
            </w:tcBorders>
            <w:vAlign w:val="center"/>
          </w:tcPr>
          <w:p w14:paraId="2CD65681" w14:textId="786EF324"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8,000</w:t>
            </w:r>
          </w:p>
        </w:tc>
        <w:tc>
          <w:tcPr>
            <w:tcW w:w="992" w:type="dxa"/>
            <w:tcBorders>
              <w:top w:val="single" w:sz="4" w:space="0" w:color="auto"/>
              <w:left w:val="nil"/>
              <w:bottom w:val="single" w:sz="4" w:space="0" w:color="auto"/>
              <w:right w:val="single" w:sz="4" w:space="0" w:color="auto"/>
            </w:tcBorders>
            <w:vAlign w:val="center"/>
          </w:tcPr>
          <w:p w14:paraId="336BD838" w14:textId="14AA6E1B"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2,031</w:t>
            </w:r>
          </w:p>
        </w:tc>
        <w:tc>
          <w:tcPr>
            <w:tcW w:w="992" w:type="dxa"/>
            <w:tcBorders>
              <w:top w:val="single" w:sz="4" w:space="0" w:color="auto"/>
              <w:left w:val="single" w:sz="4" w:space="0" w:color="auto"/>
              <w:bottom w:val="single" w:sz="4" w:space="0" w:color="auto"/>
              <w:right w:val="single" w:sz="4" w:space="0" w:color="auto"/>
            </w:tcBorders>
            <w:vAlign w:val="center"/>
          </w:tcPr>
          <w:p w14:paraId="27B63B02" w14:textId="7E9DF4D2"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35C15314" w14:textId="0D95AF54" w:rsidR="00AE506C" w:rsidRPr="00FC3B9F" w:rsidRDefault="00904D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21,031</w:t>
            </w:r>
          </w:p>
        </w:tc>
      </w:tr>
      <w:tr w:rsidR="00AE506C" w:rsidRPr="00FC3B9F" w14:paraId="7AE102C4" w14:textId="77777777" w:rsidTr="166C649B">
        <w:trPr>
          <w:trHeight w:val="4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2E5399" w14:textId="77777777" w:rsidR="00AE506C" w:rsidRPr="00FC3B9F" w:rsidRDefault="00AE506C" w:rsidP="00FC3B9F">
            <w:pPr>
              <w:suppressAutoHyphens/>
              <w:spacing w:after="0" w:line="240" w:lineRule="auto"/>
              <w:rPr>
                <w:rFonts w:ascii="Arial" w:eastAsia="Times New Roman" w:hAnsi="Arial" w:cs="Arial"/>
                <w:b/>
                <w:bCs/>
                <w:i/>
                <w:iCs/>
                <w:color w:val="000000"/>
                <w:sz w:val="18"/>
                <w:szCs w:val="18"/>
                <w:lang w:eastAsia="sl-SI"/>
              </w:rPr>
            </w:pPr>
            <w:r w:rsidRPr="00FC3B9F">
              <w:rPr>
                <w:rFonts w:ascii="Arial" w:eastAsia="Times New Roman" w:hAnsi="Arial" w:cs="Arial"/>
                <w:b/>
                <w:bCs/>
                <w:i/>
                <w:iCs/>
                <w:color w:val="000000"/>
                <w:sz w:val="18"/>
                <w:szCs w:val="18"/>
                <w:lang w:eastAsia="sl-SI"/>
              </w:rPr>
              <w:t>Področje 2: Trajnostna mobilnost</w:t>
            </w:r>
          </w:p>
        </w:tc>
        <w:tc>
          <w:tcPr>
            <w:tcW w:w="992" w:type="dxa"/>
            <w:tcBorders>
              <w:top w:val="nil"/>
              <w:left w:val="nil"/>
              <w:bottom w:val="single" w:sz="4" w:space="0" w:color="auto"/>
              <w:right w:val="single" w:sz="4" w:space="0" w:color="auto"/>
            </w:tcBorders>
            <w:shd w:val="clear" w:color="auto" w:fill="auto"/>
            <w:vAlign w:val="center"/>
          </w:tcPr>
          <w:p w14:paraId="0AFC65A5" w14:textId="683E64B9" w:rsidR="00AE506C" w:rsidRPr="00F14FFE" w:rsidRDefault="000D224A"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56,142</w:t>
            </w:r>
          </w:p>
        </w:tc>
        <w:tc>
          <w:tcPr>
            <w:tcW w:w="993" w:type="dxa"/>
            <w:tcBorders>
              <w:top w:val="nil"/>
              <w:left w:val="nil"/>
              <w:bottom w:val="single" w:sz="4" w:space="0" w:color="auto"/>
              <w:right w:val="single" w:sz="4" w:space="0" w:color="auto"/>
            </w:tcBorders>
            <w:vAlign w:val="center"/>
          </w:tcPr>
          <w:p w14:paraId="0FD43101" w14:textId="1A44CFBF" w:rsidR="00AE506C" w:rsidRPr="00F14FFE" w:rsidRDefault="000D224A"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1</w:t>
            </w:r>
            <w:r w:rsidR="007146BA">
              <w:rPr>
                <w:rFonts w:ascii="Arial" w:eastAsia="Times New Roman" w:hAnsi="Arial" w:cs="Arial"/>
                <w:b/>
                <w:bCs/>
                <w:i/>
                <w:iCs/>
                <w:color w:val="000000"/>
                <w:sz w:val="18"/>
                <w:szCs w:val="18"/>
                <w:lang w:eastAsia="ar-SA"/>
              </w:rPr>
              <w:t>18</w:t>
            </w:r>
            <w:r>
              <w:rPr>
                <w:rFonts w:ascii="Arial" w:eastAsia="Times New Roman" w:hAnsi="Arial" w:cs="Arial"/>
                <w:b/>
                <w:bCs/>
                <w:i/>
                <w:iCs/>
                <w:color w:val="000000"/>
                <w:sz w:val="18"/>
                <w:szCs w:val="18"/>
                <w:lang w:eastAsia="ar-SA"/>
              </w:rPr>
              <w:t>,016</w:t>
            </w:r>
          </w:p>
        </w:tc>
        <w:tc>
          <w:tcPr>
            <w:tcW w:w="992" w:type="dxa"/>
            <w:tcBorders>
              <w:top w:val="single" w:sz="4" w:space="0" w:color="auto"/>
              <w:left w:val="nil"/>
              <w:bottom w:val="single" w:sz="4" w:space="0" w:color="auto"/>
              <w:right w:val="single" w:sz="4" w:space="0" w:color="auto"/>
            </w:tcBorders>
            <w:vAlign w:val="center"/>
          </w:tcPr>
          <w:p w14:paraId="3FD072FD" w14:textId="787E493B" w:rsidR="00AE506C" w:rsidRPr="00F14FFE" w:rsidRDefault="00832E6A"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7</w:t>
            </w:r>
            <w:r w:rsidR="007146BA">
              <w:rPr>
                <w:rFonts w:ascii="Arial" w:eastAsia="Times New Roman" w:hAnsi="Arial" w:cs="Arial"/>
                <w:b/>
                <w:bCs/>
                <w:i/>
                <w:iCs/>
                <w:color w:val="000000"/>
                <w:sz w:val="18"/>
                <w:szCs w:val="18"/>
                <w:lang w:eastAsia="ar-SA"/>
              </w:rPr>
              <w:t>9</w:t>
            </w:r>
            <w:r>
              <w:rPr>
                <w:rFonts w:ascii="Arial" w:eastAsia="Times New Roman" w:hAnsi="Arial" w:cs="Arial"/>
                <w:b/>
                <w:bCs/>
                <w:i/>
                <w:iCs/>
                <w:color w:val="000000"/>
                <w:sz w:val="18"/>
                <w:szCs w:val="18"/>
                <w:lang w:eastAsia="ar-SA"/>
              </w:rPr>
              <w:t>,251</w:t>
            </w:r>
          </w:p>
        </w:tc>
        <w:tc>
          <w:tcPr>
            <w:tcW w:w="992" w:type="dxa"/>
            <w:tcBorders>
              <w:top w:val="single" w:sz="4" w:space="0" w:color="auto"/>
              <w:left w:val="single" w:sz="4" w:space="0" w:color="auto"/>
              <w:bottom w:val="single" w:sz="4" w:space="0" w:color="auto"/>
              <w:right w:val="single" w:sz="4" w:space="0" w:color="auto"/>
            </w:tcBorders>
            <w:vAlign w:val="center"/>
          </w:tcPr>
          <w:p w14:paraId="1BF4D299" w14:textId="234BDE7C" w:rsidR="00AE506C" w:rsidRPr="00F14FFE" w:rsidRDefault="00832E6A"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11</w:t>
            </w:r>
            <w:r w:rsidR="007146BA">
              <w:rPr>
                <w:rFonts w:ascii="Arial" w:eastAsia="Times New Roman" w:hAnsi="Arial" w:cs="Arial"/>
                <w:b/>
                <w:bCs/>
                <w:i/>
                <w:iCs/>
                <w:color w:val="000000"/>
                <w:sz w:val="18"/>
                <w:szCs w:val="18"/>
                <w:lang w:eastAsia="ar-SA"/>
              </w:rPr>
              <w:t>7</w:t>
            </w:r>
            <w:r>
              <w:rPr>
                <w:rFonts w:ascii="Arial" w:eastAsia="Times New Roman" w:hAnsi="Arial" w:cs="Arial"/>
                <w:b/>
                <w:bCs/>
                <w:i/>
                <w:iCs/>
                <w:color w:val="000000"/>
                <w:sz w:val="18"/>
                <w:szCs w:val="18"/>
                <w:lang w:eastAsia="ar-SA"/>
              </w:rPr>
              <w:t>,761</w:t>
            </w:r>
          </w:p>
        </w:tc>
        <w:tc>
          <w:tcPr>
            <w:tcW w:w="1134" w:type="dxa"/>
            <w:tcBorders>
              <w:top w:val="nil"/>
              <w:left w:val="single" w:sz="4" w:space="0" w:color="auto"/>
              <w:bottom w:val="single" w:sz="4" w:space="0" w:color="auto"/>
              <w:right w:val="single" w:sz="4" w:space="0" w:color="auto"/>
            </w:tcBorders>
            <w:vAlign w:val="center"/>
          </w:tcPr>
          <w:p w14:paraId="5A68A078" w14:textId="3C39950E" w:rsidR="00AE506C" w:rsidRPr="00F14FFE" w:rsidRDefault="00832E6A" w:rsidP="00FC3B9F">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371,170</w:t>
            </w:r>
          </w:p>
        </w:tc>
      </w:tr>
      <w:tr w:rsidR="00AE506C" w:rsidRPr="00FC3B9F" w14:paraId="0987CCD4" w14:textId="77777777" w:rsidTr="166C649B">
        <w:trPr>
          <w:trHeight w:val="28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341DFA"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Naložbe v infrastrukturo za aktivno mobilnost</w:t>
            </w:r>
          </w:p>
        </w:tc>
        <w:tc>
          <w:tcPr>
            <w:tcW w:w="992" w:type="dxa"/>
            <w:tcBorders>
              <w:top w:val="nil"/>
              <w:left w:val="nil"/>
              <w:bottom w:val="single" w:sz="4" w:space="0" w:color="auto"/>
              <w:right w:val="single" w:sz="4" w:space="0" w:color="auto"/>
            </w:tcBorders>
            <w:shd w:val="clear" w:color="auto" w:fill="auto"/>
            <w:vAlign w:val="center"/>
          </w:tcPr>
          <w:p w14:paraId="5DF21700" w14:textId="4997E250" w:rsidR="00AE506C" w:rsidRPr="00F14FFE" w:rsidRDefault="00473F99"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2,000</w:t>
            </w:r>
          </w:p>
        </w:tc>
        <w:tc>
          <w:tcPr>
            <w:tcW w:w="993" w:type="dxa"/>
            <w:tcBorders>
              <w:top w:val="nil"/>
              <w:left w:val="nil"/>
              <w:bottom w:val="single" w:sz="4" w:space="0" w:color="auto"/>
              <w:right w:val="single" w:sz="4" w:space="0" w:color="auto"/>
            </w:tcBorders>
            <w:vAlign w:val="center"/>
          </w:tcPr>
          <w:p w14:paraId="2B69361D" w14:textId="6DB82E85" w:rsidR="00AE506C" w:rsidRPr="00F14FFE" w:rsidRDefault="00403772"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w:t>
            </w:r>
            <w:r w:rsidR="00EF1EAA">
              <w:rPr>
                <w:rFonts w:ascii="Arial" w:eastAsia="Times New Roman" w:hAnsi="Arial" w:cs="Arial"/>
                <w:color w:val="000000"/>
                <w:sz w:val="18"/>
                <w:szCs w:val="18"/>
                <w:lang w:eastAsia="ar-SA"/>
              </w:rPr>
              <w:t>0</w:t>
            </w:r>
            <w:r>
              <w:rPr>
                <w:rFonts w:ascii="Arial" w:eastAsia="Times New Roman" w:hAnsi="Arial" w:cs="Arial"/>
                <w:color w:val="000000"/>
                <w:sz w:val="18"/>
                <w:szCs w:val="18"/>
                <w:lang w:eastAsia="ar-SA"/>
              </w:rPr>
              <w:t>,000</w:t>
            </w:r>
          </w:p>
        </w:tc>
        <w:tc>
          <w:tcPr>
            <w:tcW w:w="992" w:type="dxa"/>
            <w:tcBorders>
              <w:top w:val="single" w:sz="4" w:space="0" w:color="auto"/>
              <w:left w:val="nil"/>
              <w:bottom w:val="single" w:sz="4" w:space="0" w:color="auto"/>
              <w:right w:val="single" w:sz="4" w:space="0" w:color="auto"/>
            </w:tcBorders>
            <w:vAlign w:val="center"/>
          </w:tcPr>
          <w:p w14:paraId="0FBF4EB0" w14:textId="7D417403" w:rsidR="00AE506C" w:rsidRPr="00F14FFE" w:rsidRDefault="00473F99"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w:t>
            </w:r>
            <w:r w:rsidR="007146BA">
              <w:rPr>
                <w:rFonts w:ascii="Arial" w:eastAsia="Times New Roman" w:hAnsi="Arial" w:cs="Arial"/>
                <w:color w:val="000000"/>
                <w:sz w:val="18"/>
                <w:szCs w:val="18"/>
                <w:lang w:eastAsia="ar-SA"/>
              </w:rPr>
              <w:t>4</w:t>
            </w:r>
            <w:r>
              <w:rPr>
                <w:rFonts w:ascii="Arial" w:eastAsia="Times New Roman" w:hAnsi="Arial" w:cs="Arial"/>
                <w:color w:val="000000"/>
                <w:sz w:val="18"/>
                <w:szCs w:val="18"/>
                <w:lang w:eastAsia="ar-SA"/>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BC350A" w14:textId="77753C41" w:rsidR="00AE506C" w:rsidRPr="00F14FFE" w:rsidRDefault="007146BA"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14</w:t>
            </w:r>
            <w:r w:rsidR="00473F99">
              <w:rPr>
                <w:rFonts w:ascii="Arial" w:eastAsia="Times New Roman" w:hAnsi="Arial" w:cs="Arial"/>
                <w:color w:val="000000"/>
                <w:sz w:val="18"/>
                <w:szCs w:val="18"/>
                <w:lang w:eastAsia="ar-SA"/>
              </w:rPr>
              <w:t>,000</w:t>
            </w:r>
          </w:p>
        </w:tc>
        <w:tc>
          <w:tcPr>
            <w:tcW w:w="1134" w:type="dxa"/>
            <w:tcBorders>
              <w:top w:val="nil"/>
              <w:left w:val="single" w:sz="4" w:space="0" w:color="auto"/>
              <w:bottom w:val="single" w:sz="4" w:space="0" w:color="auto"/>
              <w:right w:val="single" w:sz="4" w:space="0" w:color="auto"/>
            </w:tcBorders>
            <w:vAlign w:val="center"/>
          </w:tcPr>
          <w:p w14:paraId="7E4DCB93" w14:textId="750144B5" w:rsidR="00AE506C" w:rsidRPr="00F14FFE" w:rsidRDefault="00473F99"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40,000</w:t>
            </w:r>
          </w:p>
        </w:tc>
      </w:tr>
      <w:tr w:rsidR="00AE506C" w:rsidRPr="00FC3B9F" w14:paraId="751BDE0B" w14:textId="77777777" w:rsidTr="166C649B">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C98F66"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Brezemisijska vozila ter polnilna in oskrbovalna infrastruktura za brezemisijska vozila</w:t>
            </w:r>
          </w:p>
        </w:tc>
        <w:tc>
          <w:tcPr>
            <w:tcW w:w="992" w:type="dxa"/>
            <w:tcBorders>
              <w:top w:val="nil"/>
              <w:left w:val="nil"/>
              <w:bottom w:val="single" w:sz="4" w:space="0" w:color="auto"/>
              <w:right w:val="single" w:sz="4" w:space="0" w:color="auto"/>
            </w:tcBorders>
            <w:shd w:val="clear" w:color="auto" w:fill="auto"/>
            <w:vAlign w:val="center"/>
          </w:tcPr>
          <w:p w14:paraId="5EB44445" w14:textId="3BA309C1" w:rsidR="00AE506C" w:rsidRPr="00F14FFE" w:rsidRDefault="00473F99"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22,070</w:t>
            </w:r>
          </w:p>
        </w:tc>
        <w:tc>
          <w:tcPr>
            <w:tcW w:w="993" w:type="dxa"/>
            <w:tcBorders>
              <w:top w:val="nil"/>
              <w:left w:val="nil"/>
              <w:bottom w:val="single" w:sz="4" w:space="0" w:color="auto"/>
              <w:right w:val="single" w:sz="4" w:space="0" w:color="auto"/>
            </w:tcBorders>
            <w:vAlign w:val="center"/>
          </w:tcPr>
          <w:p w14:paraId="44AC0679" w14:textId="6E6DD09C" w:rsidR="00AE506C" w:rsidRPr="00F14FFE" w:rsidRDefault="00473F99"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48,900</w:t>
            </w:r>
          </w:p>
        </w:tc>
        <w:tc>
          <w:tcPr>
            <w:tcW w:w="992" w:type="dxa"/>
            <w:tcBorders>
              <w:top w:val="single" w:sz="4" w:space="0" w:color="auto"/>
              <w:left w:val="nil"/>
              <w:bottom w:val="single" w:sz="4" w:space="0" w:color="auto"/>
              <w:right w:val="single" w:sz="4" w:space="0" w:color="auto"/>
            </w:tcBorders>
            <w:vAlign w:val="center"/>
          </w:tcPr>
          <w:p w14:paraId="11A2D0E8" w14:textId="69CE1FEF" w:rsidR="00473F99" w:rsidRPr="00F14FFE" w:rsidRDefault="00473F99" w:rsidP="0075366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17,000</w:t>
            </w:r>
          </w:p>
        </w:tc>
        <w:tc>
          <w:tcPr>
            <w:tcW w:w="992" w:type="dxa"/>
            <w:tcBorders>
              <w:top w:val="single" w:sz="4" w:space="0" w:color="auto"/>
              <w:left w:val="single" w:sz="4" w:space="0" w:color="auto"/>
              <w:bottom w:val="single" w:sz="4" w:space="0" w:color="auto"/>
              <w:right w:val="single" w:sz="4" w:space="0" w:color="auto"/>
            </w:tcBorders>
            <w:vAlign w:val="center"/>
          </w:tcPr>
          <w:p w14:paraId="3D19A330" w14:textId="45CEC9D4" w:rsidR="00AE506C" w:rsidRPr="00F14FFE" w:rsidRDefault="0075366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10,000</w:t>
            </w:r>
          </w:p>
        </w:tc>
        <w:tc>
          <w:tcPr>
            <w:tcW w:w="1134" w:type="dxa"/>
            <w:tcBorders>
              <w:top w:val="nil"/>
              <w:left w:val="single" w:sz="4" w:space="0" w:color="auto"/>
              <w:bottom w:val="single" w:sz="4" w:space="0" w:color="auto"/>
              <w:right w:val="single" w:sz="4" w:space="0" w:color="auto"/>
            </w:tcBorders>
            <w:vAlign w:val="center"/>
          </w:tcPr>
          <w:p w14:paraId="16813005" w14:textId="28B4FB78" w:rsidR="00AE506C" w:rsidRPr="00F14FFE" w:rsidRDefault="0075366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97,970</w:t>
            </w:r>
          </w:p>
        </w:tc>
      </w:tr>
      <w:tr w:rsidR="00AE506C" w:rsidRPr="00FC3B9F" w14:paraId="3BF73D4D" w14:textId="77777777" w:rsidTr="166C649B">
        <w:trPr>
          <w:trHeight w:val="289"/>
        </w:trPr>
        <w:tc>
          <w:tcPr>
            <w:tcW w:w="3686" w:type="dxa"/>
            <w:tcBorders>
              <w:top w:val="nil"/>
              <w:left w:val="single" w:sz="4" w:space="0" w:color="auto"/>
              <w:bottom w:val="single" w:sz="4" w:space="0" w:color="auto"/>
              <w:right w:val="single" w:sz="4" w:space="0" w:color="auto"/>
            </w:tcBorders>
            <w:shd w:val="clear" w:color="auto" w:fill="auto"/>
            <w:vAlign w:val="center"/>
          </w:tcPr>
          <w:p w14:paraId="3832DA34" w14:textId="1DF909C1" w:rsidR="00AE506C" w:rsidRPr="00FC3B9F" w:rsidRDefault="0002227B" w:rsidP="00FC3B9F">
            <w:pPr>
              <w:suppressAutoHyphens/>
              <w:spacing w:after="0" w:line="240" w:lineRule="auto"/>
              <w:rPr>
                <w:rFonts w:ascii="Arial" w:eastAsia="Times New Roman" w:hAnsi="Arial" w:cs="Arial"/>
                <w:color w:val="000000"/>
                <w:sz w:val="18"/>
                <w:szCs w:val="18"/>
                <w:lang w:eastAsia="sl-SI"/>
              </w:rPr>
            </w:pPr>
            <w:r w:rsidRPr="0002227B">
              <w:rPr>
                <w:rFonts w:ascii="Arial" w:eastAsia="Times New Roman" w:hAnsi="Arial" w:cs="Arial"/>
                <w:color w:val="000000"/>
                <w:sz w:val="18"/>
                <w:szCs w:val="18"/>
                <w:lang w:eastAsia="sl-SI"/>
              </w:rPr>
              <w:t>Razvoj javnega potniškega prometa</w:t>
            </w:r>
          </w:p>
        </w:tc>
        <w:tc>
          <w:tcPr>
            <w:tcW w:w="992" w:type="dxa"/>
            <w:tcBorders>
              <w:top w:val="nil"/>
              <w:left w:val="nil"/>
              <w:bottom w:val="single" w:sz="4" w:space="0" w:color="auto"/>
              <w:right w:val="single" w:sz="4" w:space="0" w:color="auto"/>
            </w:tcBorders>
            <w:shd w:val="clear" w:color="auto" w:fill="auto"/>
            <w:vAlign w:val="center"/>
          </w:tcPr>
          <w:p w14:paraId="6CCB726C" w14:textId="2D92D136" w:rsidR="00AE506C" w:rsidRPr="00FC3B9F" w:rsidRDefault="0075366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21,501</w:t>
            </w:r>
          </w:p>
        </w:tc>
        <w:tc>
          <w:tcPr>
            <w:tcW w:w="993" w:type="dxa"/>
            <w:tcBorders>
              <w:top w:val="nil"/>
              <w:left w:val="nil"/>
              <w:bottom w:val="single" w:sz="4" w:space="0" w:color="auto"/>
              <w:right w:val="single" w:sz="4" w:space="0" w:color="auto"/>
            </w:tcBorders>
            <w:vAlign w:val="center"/>
          </w:tcPr>
          <w:p w14:paraId="53F18940" w14:textId="01869567" w:rsidR="00AE506C" w:rsidRPr="00FC3B9F" w:rsidRDefault="0075366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49,501</w:t>
            </w:r>
          </w:p>
        </w:tc>
        <w:tc>
          <w:tcPr>
            <w:tcW w:w="992" w:type="dxa"/>
            <w:tcBorders>
              <w:top w:val="single" w:sz="4" w:space="0" w:color="auto"/>
              <w:left w:val="nil"/>
              <w:bottom w:val="single" w:sz="4" w:space="0" w:color="auto"/>
              <w:right w:val="single" w:sz="4" w:space="0" w:color="auto"/>
            </w:tcBorders>
            <w:vAlign w:val="center"/>
          </w:tcPr>
          <w:p w14:paraId="441E27A6" w14:textId="5964305C" w:rsidR="00AE506C" w:rsidRDefault="0075366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45,001</w:t>
            </w:r>
          </w:p>
        </w:tc>
        <w:tc>
          <w:tcPr>
            <w:tcW w:w="992" w:type="dxa"/>
            <w:tcBorders>
              <w:top w:val="single" w:sz="4" w:space="0" w:color="auto"/>
              <w:left w:val="single" w:sz="4" w:space="0" w:color="auto"/>
              <w:bottom w:val="single" w:sz="4" w:space="0" w:color="auto"/>
              <w:right w:val="single" w:sz="4" w:space="0" w:color="auto"/>
            </w:tcBorders>
            <w:vAlign w:val="center"/>
          </w:tcPr>
          <w:p w14:paraId="6F31672F" w14:textId="1EC13DA0" w:rsidR="00AE506C" w:rsidRDefault="0075366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92,921</w:t>
            </w:r>
          </w:p>
        </w:tc>
        <w:tc>
          <w:tcPr>
            <w:tcW w:w="1134" w:type="dxa"/>
            <w:tcBorders>
              <w:top w:val="nil"/>
              <w:left w:val="single" w:sz="4" w:space="0" w:color="auto"/>
              <w:bottom w:val="single" w:sz="4" w:space="0" w:color="auto"/>
              <w:right w:val="single" w:sz="4" w:space="0" w:color="auto"/>
            </w:tcBorders>
            <w:vAlign w:val="center"/>
          </w:tcPr>
          <w:p w14:paraId="742B4B5E" w14:textId="5296E380" w:rsidR="00AE506C" w:rsidRPr="00FC3B9F" w:rsidRDefault="0075366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208,924</w:t>
            </w:r>
          </w:p>
        </w:tc>
      </w:tr>
      <w:tr w:rsidR="00AE506C" w:rsidRPr="00FC3B9F" w14:paraId="3294AF04" w14:textId="77777777" w:rsidTr="166C649B">
        <w:trPr>
          <w:trHeight w:val="289"/>
        </w:trPr>
        <w:tc>
          <w:tcPr>
            <w:tcW w:w="3686" w:type="dxa"/>
            <w:tcBorders>
              <w:top w:val="nil"/>
              <w:left w:val="single" w:sz="4" w:space="0" w:color="auto"/>
              <w:bottom w:val="single" w:sz="4" w:space="0" w:color="auto"/>
              <w:right w:val="single" w:sz="4" w:space="0" w:color="auto"/>
            </w:tcBorders>
            <w:shd w:val="clear" w:color="auto" w:fill="auto"/>
            <w:vAlign w:val="center"/>
          </w:tcPr>
          <w:p w14:paraId="49224EF8"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Mehki ukrepi trajnostne mobilnosti</w:t>
            </w:r>
          </w:p>
        </w:tc>
        <w:tc>
          <w:tcPr>
            <w:tcW w:w="992" w:type="dxa"/>
            <w:tcBorders>
              <w:top w:val="nil"/>
              <w:left w:val="nil"/>
              <w:bottom w:val="single" w:sz="4" w:space="0" w:color="auto"/>
              <w:right w:val="single" w:sz="4" w:space="0" w:color="auto"/>
            </w:tcBorders>
            <w:shd w:val="clear" w:color="auto" w:fill="auto"/>
            <w:vAlign w:val="center"/>
          </w:tcPr>
          <w:p w14:paraId="3B712819" w14:textId="67B523CA"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0,580</w:t>
            </w:r>
          </w:p>
        </w:tc>
        <w:tc>
          <w:tcPr>
            <w:tcW w:w="993" w:type="dxa"/>
            <w:tcBorders>
              <w:top w:val="nil"/>
              <w:left w:val="nil"/>
              <w:bottom w:val="single" w:sz="4" w:space="0" w:color="auto"/>
              <w:right w:val="single" w:sz="4" w:space="0" w:color="auto"/>
            </w:tcBorders>
            <w:vAlign w:val="center"/>
          </w:tcPr>
          <w:p w14:paraId="7F1C29FC" w14:textId="5AD2EAA2"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2,115</w:t>
            </w:r>
          </w:p>
        </w:tc>
        <w:tc>
          <w:tcPr>
            <w:tcW w:w="992" w:type="dxa"/>
            <w:tcBorders>
              <w:top w:val="single" w:sz="4" w:space="0" w:color="auto"/>
              <w:left w:val="nil"/>
              <w:bottom w:val="single" w:sz="4" w:space="0" w:color="auto"/>
              <w:right w:val="single" w:sz="4" w:space="0" w:color="auto"/>
            </w:tcBorders>
            <w:vAlign w:val="center"/>
          </w:tcPr>
          <w:p w14:paraId="67761E26" w14:textId="56E78EEB"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3,250</w:t>
            </w:r>
          </w:p>
        </w:tc>
        <w:tc>
          <w:tcPr>
            <w:tcW w:w="992" w:type="dxa"/>
            <w:tcBorders>
              <w:top w:val="single" w:sz="4" w:space="0" w:color="auto"/>
              <w:left w:val="single" w:sz="4" w:space="0" w:color="auto"/>
              <w:bottom w:val="single" w:sz="4" w:space="0" w:color="auto"/>
              <w:right w:val="single" w:sz="4" w:space="0" w:color="auto"/>
            </w:tcBorders>
            <w:vAlign w:val="center"/>
          </w:tcPr>
          <w:p w14:paraId="0B7D0C0B" w14:textId="7A469CE7"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0,840</w:t>
            </w:r>
          </w:p>
        </w:tc>
        <w:tc>
          <w:tcPr>
            <w:tcW w:w="1134" w:type="dxa"/>
            <w:tcBorders>
              <w:top w:val="nil"/>
              <w:left w:val="single" w:sz="4" w:space="0" w:color="auto"/>
              <w:bottom w:val="single" w:sz="4" w:space="0" w:color="auto"/>
              <w:right w:val="single" w:sz="4" w:space="0" w:color="auto"/>
            </w:tcBorders>
            <w:vAlign w:val="center"/>
          </w:tcPr>
          <w:p w14:paraId="76839FC1" w14:textId="7DE390E4"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6,785</w:t>
            </w:r>
          </w:p>
        </w:tc>
      </w:tr>
      <w:tr w:rsidR="00AE506C" w:rsidRPr="00FC3B9F" w14:paraId="55DEEAB7" w14:textId="77777777" w:rsidTr="166C649B">
        <w:trPr>
          <w:trHeight w:val="289"/>
        </w:trPr>
        <w:tc>
          <w:tcPr>
            <w:tcW w:w="3686" w:type="dxa"/>
            <w:tcBorders>
              <w:top w:val="nil"/>
              <w:left w:val="single" w:sz="4" w:space="0" w:color="auto"/>
              <w:bottom w:val="single" w:sz="4" w:space="0" w:color="auto"/>
              <w:right w:val="single" w:sz="4" w:space="0" w:color="auto"/>
            </w:tcBorders>
            <w:shd w:val="clear" w:color="auto" w:fill="auto"/>
            <w:vAlign w:val="center"/>
          </w:tcPr>
          <w:p w14:paraId="0D0B08B1"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Prevoz tovora po železnicah</w:t>
            </w:r>
          </w:p>
        </w:tc>
        <w:tc>
          <w:tcPr>
            <w:tcW w:w="992" w:type="dxa"/>
            <w:tcBorders>
              <w:top w:val="nil"/>
              <w:left w:val="nil"/>
              <w:bottom w:val="single" w:sz="4" w:space="0" w:color="auto"/>
              <w:right w:val="single" w:sz="4" w:space="0" w:color="auto"/>
            </w:tcBorders>
            <w:shd w:val="clear" w:color="auto" w:fill="auto"/>
            <w:vAlign w:val="center"/>
          </w:tcPr>
          <w:p w14:paraId="51A9F9A1" w14:textId="40C55EEF"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9,991</w:t>
            </w:r>
          </w:p>
        </w:tc>
        <w:tc>
          <w:tcPr>
            <w:tcW w:w="993" w:type="dxa"/>
            <w:tcBorders>
              <w:top w:val="nil"/>
              <w:left w:val="nil"/>
              <w:bottom w:val="single" w:sz="4" w:space="0" w:color="auto"/>
              <w:right w:val="single" w:sz="4" w:space="0" w:color="auto"/>
            </w:tcBorders>
            <w:vAlign w:val="center"/>
          </w:tcPr>
          <w:p w14:paraId="00DA6A9C" w14:textId="68AE385D"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7,500</w:t>
            </w:r>
          </w:p>
        </w:tc>
        <w:tc>
          <w:tcPr>
            <w:tcW w:w="992" w:type="dxa"/>
            <w:tcBorders>
              <w:top w:val="single" w:sz="4" w:space="0" w:color="auto"/>
              <w:left w:val="nil"/>
              <w:bottom w:val="single" w:sz="4" w:space="0" w:color="auto"/>
              <w:right w:val="single" w:sz="4" w:space="0" w:color="auto"/>
            </w:tcBorders>
            <w:vAlign w:val="center"/>
          </w:tcPr>
          <w:p w14:paraId="052DC42F" w14:textId="5FB4170C"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5B3C98A3" w14:textId="68FF9AF8"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5638A355" w14:textId="44ED8440" w:rsidR="00AE506C" w:rsidRPr="00FC3B9F" w:rsidRDefault="00EE0558"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17,491</w:t>
            </w:r>
          </w:p>
        </w:tc>
      </w:tr>
      <w:tr w:rsidR="00AE506C" w:rsidRPr="00FC3B9F" w14:paraId="02CC1674" w14:textId="77777777" w:rsidTr="166C649B">
        <w:trPr>
          <w:trHeight w:val="4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DF56EE" w14:textId="77777777" w:rsidR="00AE506C" w:rsidRPr="00FC3B9F" w:rsidRDefault="00AE506C" w:rsidP="00FC3B9F">
            <w:pPr>
              <w:suppressAutoHyphens/>
              <w:spacing w:after="0" w:line="240" w:lineRule="auto"/>
              <w:rPr>
                <w:rFonts w:ascii="Arial" w:eastAsia="Times New Roman" w:hAnsi="Arial" w:cs="Arial"/>
                <w:b/>
                <w:bCs/>
                <w:i/>
                <w:iCs/>
                <w:color w:val="000000"/>
                <w:sz w:val="18"/>
                <w:szCs w:val="18"/>
                <w:lang w:eastAsia="sl-SI"/>
              </w:rPr>
            </w:pPr>
            <w:r w:rsidRPr="00FC3B9F">
              <w:rPr>
                <w:rFonts w:ascii="Arial" w:eastAsia="Times New Roman" w:hAnsi="Arial" w:cs="Arial"/>
                <w:b/>
                <w:bCs/>
                <w:i/>
                <w:iCs/>
                <w:color w:val="000000"/>
                <w:sz w:val="18"/>
                <w:szCs w:val="18"/>
                <w:lang w:eastAsia="sl-SI"/>
              </w:rPr>
              <w:t>Področje 3: Obnovljivi viri energije</w:t>
            </w:r>
          </w:p>
        </w:tc>
        <w:tc>
          <w:tcPr>
            <w:tcW w:w="992" w:type="dxa"/>
            <w:tcBorders>
              <w:top w:val="nil"/>
              <w:left w:val="nil"/>
              <w:bottom w:val="single" w:sz="4" w:space="0" w:color="auto"/>
              <w:right w:val="single" w:sz="4" w:space="0" w:color="auto"/>
            </w:tcBorders>
            <w:shd w:val="clear" w:color="auto" w:fill="auto"/>
            <w:vAlign w:val="center"/>
          </w:tcPr>
          <w:p w14:paraId="30C0CCBE" w14:textId="7C134AEF" w:rsidR="00AE506C" w:rsidRPr="00FC3B9F" w:rsidRDefault="00EE0558"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31,763</w:t>
            </w:r>
          </w:p>
        </w:tc>
        <w:tc>
          <w:tcPr>
            <w:tcW w:w="993" w:type="dxa"/>
            <w:tcBorders>
              <w:top w:val="nil"/>
              <w:left w:val="nil"/>
              <w:bottom w:val="single" w:sz="4" w:space="0" w:color="auto"/>
              <w:right w:val="single" w:sz="4" w:space="0" w:color="auto"/>
            </w:tcBorders>
            <w:vAlign w:val="center"/>
          </w:tcPr>
          <w:p w14:paraId="6F7B6498" w14:textId="4F65E886" w:rsidR="00AE506C" w:rsidRPr="00FC3B9F" w:rsidRDefault="00EE0558"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26,011</w:t>
            </w:r>
          </w:p>
        </w:tc>
        <w:tc>
          <w:tcPr>
            <w:tcW w:w="992" w:type="dxa"/>
            <w:tcBorders>
              <w:top w:val="single" w:sz="4" w:space="0" w:color="auto"/>
              <w:left w:val="nil"/>
              <w:bottom w:val="single" w:sz="4" w:space="0" w:color="auto"/>
              <w:right w:val="single" w:sz="4" w:space="0" w:color="auto"/>
            </w:tcBorders>
            <w:vAlign w:val="center"/>
          </w:tcPr>
          <w:p w14:paraId="763BDBDB" w14:textId="112753CD" w:rsidR="00AE506C" w:rsidRDefault="00EE0558"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26,500</w:t>
            </w:r>
          </w:p>
        </w:tc>
        <w:tc>
          <w:tcPr>
            <w:tcW w:w="992" w:type="dxa"/>
            <w:tcBorders>
              <w:top w:val="single" w:sz="4" w:space="0" w:color="auto"/>
              <w:left w:val="single" w:sz="4" w:space="0" w:color="auto"/>
              <w:bottom w:val="single" w:sz="4" w:space="0" w:color="auto"/>
              <w:right w:val="single" w:sz="4" w:space="0" w:color="auto"/>
            </w:tcBorders>
            <w:vAlign w:val="center"/>
          </w:tcPr>
          <w:p w14:paraId="48C398AD" w14:textId="16F185C3" w:rsidR="00AE506C" w:rsidRDefault="00EE0558"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11,000</w:t>
            </w:r>
          </w:p>
        </w:tc>
        <w:tc>
          <w:tcPr>
            <w:tcW w:w="1134" w:type="dxa"/>
            <w:tcBorders>
              <w:top w:val="nil"/>
              <w:left w:val="single" w:sz="4" w:space="0" w:color="auto"/>
              <w:bottom w:val="single" w:sz="4" w:space="0" w:color="auto"/>
              <w:right w:val="single" w:sz="4" w:space="0" w:color="auto"/>
            </w:tcBorders>
            <w:vAlign w:val="center"/>
          </w:tcPr>
          <w:p w14:paraId="6BCF17AC" w14:textId="15CF6393" w:rsidR="00AE506C" w:rsidRPr="00FC3B9F" w:rsidRDefault="00EE0558"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95,274</w:t>
            </w:r>
          </w:p>
        </w:tc>
      </w:tr>
      <w:tr w:rsidR="00AE506C" w:rsidRPr="00FC3B9F" w14:paraId="56C3E0A6"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4A4BB7A3" w14:textId="77777777" w:rsidR="00AE506C" w:rsidRPr="00FC3B9F" w:rsidRDefault="00AE506C" w:rsidP="00FC3B9F">
            <w:pPr>
              <w:suppressAutoHyphens/>
              <w:spacing w:after="0" w:line="240" w:lineRule="auto"/>
              <w:rPr>
                <w:rFonts w:ascii="Arial" w:eastAsia="Times New Roman" w:hAnsi="Arial" w:cs="Arial"/>
                <w:color w:val="000000"/>
                <w:sz w:val="18"/>
                <w:szCs w:val="18"/>
                <w:highlight w:val="yellow"/>
                <w:lang w:eastAsia="sl-SI"/>
              </w:rPr>
            </w:pPr>
            <w:bookmarkStart w:id="1" w:name="_Hlk144898868"/>
            <w:r w:rsidRPr="00FC3B9F">
              <w:rPr>
                <w:rFonts w:ascii="Arial" w:eastAsia="Times New Roman" w:hAnsi="Arial" w:cs="Arial"/>
                <w:color w:val="000000"/>
                <w:sz w:val="18"/>
                <w:szCs w:val="18"/>
                <w:lang w:eastAsia="sl-SI"/>
              </w:rPr>
              <w:t>Sofinanciranje projektov (individualnih in skupnostnih) samooskrbnih sončnih elektrarn</w:t>
            </w:r>
          </w:p>
        </w:tc>
        <w:tc>
          <w:tcPr>
            <w:tcW w:w="992" w:type="dxa"/>
            <w:tcBorders>
              <w:top w:val="nil"/>
              <w:left w:val="nil"/>
              <w:bottom w:val="single" w:sz="4" w:space="0" w:color="auto"/>
              <w:right w:val="single" w:sz="4" w:space="0" w:color="auto"/>
            </w:tcBorders>
            <w:shd w:val="clear" w:color="auto" w:fill="FFFFFF" w:themeFill="background1"/>
            <w:vAlign w:val="center"/>
          </w:tcPr>
          <w:p w14:paraId="4C888923" w14:textId="1B36EE7F" w:rsidR="00AE506C" w:rsidRPr="00FC3B9F"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6,135</w:t>
            </w:r>
          </w:p>
        </w:tc>
        <w:tc>
          <w:tcPr>
            <w:tcW w:w="993" w:type="dxa"/>
            <w:tcBorders>
              <w:top w:val="nil"/>
              <w:left w:val="nil"/>
              <w:bottom w:val="single" w:sz="4" w:space="0" w:color="auto"/>
              <w:right w:val="single" w:sz="4" w:space="0" w:color="auto"/>
            </w:tcBorders>
            <w:shd w:val="clear" w:color="auto" w:fill="FFFFFF" w:themeFill="background1"/>
            <w:vAlign w:val="center"/>
          </w:tcPr>
          <w:p w14:paraId="2D01E4E6" w14:textId="5B3BDA38" w:rsidR="00AE506C" w:rsidRPr="00FC3B9F"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2,629</w:t>
            </w:r>
          </w:p>
        </w:tc>
        <w:tc>
          <w:tcPr>
            <w:tcW w:w="992" w:type="dxa"/>
            <w:tcBorders>
              <w:top w:val="single" w:sz="4" w:space="0" w:color="auto"/>
              <w:left w:val="nil"/>
              <w:bottom w:val="single" w:sz="4" w:space="0" w:color="auto"/>
              <w:right w:val="single" w:sz="4" w:space="0" w:color="auto"/>
            </w:tcBorders>
            <w:vAlign w:val="center"/>
          </w:tcPr>
          <w:p w14:paraId="3340A20D" w14:textId="6D2E38BE" w:rsidR="00AE506C"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D2BB7ED" w14:textId="291C482F" w:rsidR="00AE506C"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3CB71596" w14:textId="7D88958D" w:rsidR="00AE506C" w:rsidRPr="00FC3B9F"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8,764</w:t>
            </w:r>
          </w:p>
        </w:tc>
      </w:tr>
      <w:tr w:rsidR="00AE506C" w:rsidRPr="00FC3B9F" w14:paraId="4B57D958"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338E333F" w14:textId="3DEDC9CB"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 xml:space="preserve">Sofinanciranje </w:t>
            </w:r>
            <w:r>
              <w:rPr>
                <w:rFonts w:ascii="Arial" w:eastAsia="Times New Roman" w:hAnsi="Arial" w:cs="Arial"/>
                <w:color w:val="000000"/>
                <w:sz w:val="18"/>
                <w:szCs w:val="18"/>
                <w:lang w:eastAsia="sl-SI"/>
              </w:rPr>
              <w:t xml:space="preserve">projektov </w:t>
            </w:r>
            <w:r w:rsidRPr="00FC3B9F">
              <w:rPr>
                <w:rFonts w:ascii="Arial" w:eastAsia="Times New Roman" w:hAnsi="Arial" w:cs="Arial"/>
                <w:color w:val="000000"/>
                <w:sz w:val="18"/>
                <w:szCs w:val="18"/>
                <w:lang w:eastAsia="sl-SI"/>
              </w:rPr>
              <w:t>OVE</w:t>
            </w:r>
          </w:p>
        </w:tc>
        <w:tc>
          <w:tcPr>
            <w:tcW w:w="992" w:type="dxa"/>
            <w:tcBorders>
              <w:top w:val="nil"/>
              <w:left w:val="nil"/>
              <w:bottom w:val="single" w:sz="4" w:space="0" w:color="auto"/>
              <w:right w:val="single" w:sz="4" w:space="0" w:color="auto"/>
            </w:tcBorders>
            <w:shd w:val="clear" w:color="auto" w:fill="FFFFFF" w:themeFill="background1"/>
            <w:vAlign w:val="center"/>
          </w:tcPr>
          <w:p w14:paraId="75BC9A3F" w14:textId="3359FC93" w:rsidR="00AE506C" w:rsidRPr="00FC3B9F"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0,628</w:t>
            </w:r>
          </w:p>
        </w:tc>
        <w:tc>
          <w:tcPr>
            <w:tcW w:w="993" w:type="dxa"/>
            <w:tcBorders>
              <w:top w:val="nil"/>
              <w:left w:val="nil"/>
              <w:bottom w:val="single" w:sz="4" w:space="0" w:color="auto"/>
              <w:right w:val="single" w:sz="4" w:space="0" w:color="auto"/>
            </w:tcBorders>
            <w:shd w:val="clear" w:color="auto" w:fill="FFFFFF" w:themeFill="background1"/>
            <w:vAlign w:val="center"/>
          </w:tcPr>
          <w:p w14:paraId="5F765E84" w14:textId="01125BE1" w:rsidR="00AE506C" w:rsidRPr="00FC3B9F"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nil"/>
              <w:bottom w:val="single" w:sz="4" w:space="0" w:color="auto"/>
              <w:right w:val="single" w:sz="4" w:space="0" w:color="auto"/>
            </w:tcBorders>
            <w:vAlign w:val="center"/>
          </w:tcPr>
          <w:p w14:paraId="759C6E8D" w14:textId="38A1027C" w:rsidR="00AE506C" w:rsidRPr="00FC3B9F"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6E1876B7" w14:textId="436A18FF" w:rsidR="00AE506C" w:rsidRPr="00FC3B9F"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5B14E311" w14:textId="0358DC33" w:rsidR="00AE506C" w:rsidRPr="00FC3B9F" w:rsidRDefault="005B60A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0,628</w:t>
            </w:r>
          </w:p>
        </w:tc>
      </w:tr>
      <w:bookmarkEnd w:id="1"/>
      <w:tr w:rsidR="00AE506C" w:rsidRPr="00FC3B9F" w14:paraId="6D597180"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39DA77" w14:textId="70CB794F"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 xml:space="preserve">Geotermija </w:t>
            </w:r>
          </w:p>
        </w:tc>
        <w:tc>
          <w:tcPr>
            <w:tcW w:w="992" w:type="dxa"/>
            <w:tcBorders>
              <w:top w:val="nil"/>
              <w:left w:val="nil"/>
              <w:bottom w:val="single" w:sz="4" w:space="0" w:color="auto"/>
              <w:right w:val="single" w:sz="4" w:space="0" w:color="auto"/>
            </w:tcBorders>
            <w:shd w:val="clear" w:color="auto" w:fill="FFFFFF" w:themeFill="background1"/>
            <w:vAlign w:val="center"/>
          </w:tcPr>
          <w:p w14:paraId="3AB321E2" w14:textId="6F94385A" w:rsidR="00AE506C" w:rsidRPr="00FC3B9F" w:rsidRDefault="003D519E"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993" w:type="dxa"/>
            <w:tcBorders>
              <w:top w:val="nil"/>
              <w:left w:val="nil"/>
              <w:bottom w:val="single" w:sz="4" w:space="0" w:color="auto"/>
              <w:right w:val="single" w:sz="4" w:space="0" w:color="auto"/>
            </w:tcBorders>
            <w:shd w:val="clear" w:color="auto" w:fill="FFFFFF" w:themeFill="background1"/>
            <w:vAlign w:val="center"/>
          </w:tcPr>
          <w:p w14:paraId="0527B34C" w14:textId="093DB68F" w:rsidR="00AE506C" w:rsidRPr="00FC3B9F" w:rsidRDefault="003D519E"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0,500</w:t>
            </w:r>
          </w:p>
        </w:tc>
        <w:tc>
          <w:tcPr>
            <w:tcW w:w="992" w:type="dxa"/>
            <w:tcBorders>
              <w:top w:val="single" w:sz="4" w:space="0" w:color="auto"/>
              <w:left w:val="nil"/>
              <w:bottom w:val="single" w:sz="4" w:space="0" w:color="auto"/>
              <w:right w:val="single" w:sz="4" w:space="0" w:color="auto"/>
            </w:tcBorders>
            <w:vAlign w:val="center"/>
          </w:tcPr>
          <w:p w14:paraId="6B6F2500" w14:textId="078A744D" w:rsidR="00AE506C" w:rsidRPr="00FC3B9F" w:rsidRDefault="003D519E"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3,500</w:t>
            </w:r>
          </w:p>
        </w:tc>
        <w:tc>
          <w:tcPr>
            <w:tcW w:w="992" w:type="dxa"/>
            <w:tcBorders>
              <w:top w:val="single" w:sz="4" w:space="0" w:color="auto"/>
              <w:left w:val="single" w:sz="4" w:space="0" w:color="auto"/>
              <w:bottom w:val="single" w:sz="4" w:space="0" w:color="auto"/>
              <w:right w:val="single" w:sz="4" w:space="0" w:color="auto"/>
            </w:tcBorders>
            <w:vAlign w:val="center"/>
          </w:tcPr>
          <w:p w14:paraId="7E43118E" w14:textId="21343B43" w:rsidR="00AE506C" w:rsidRPr="00FC3B9F" w:rsidRDefault="003D519E"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5F161611" w14:textId="07EEF95C" w:rsidR="00AE506C" w:rsidRPr="00FC3B9F" w:rsidRDefault="003D519E"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4,000</w:t>
            </w:r>
          </w:p>
        </w:tc>
      </w:tr>
      <w:tr w:rsidR="00AE506C" w:rsidRPr="00FC3B9F" w14:paraId="6C8D5A1C"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14:paraId="1B6427D9"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Izgradnja dela ureditev HE Mokrice</w:t>
            </w:r>
          </w:p>
        </w:tc>
        <w:tc>
          <w:tcPr>
            <w:tcW w:w="992" w:type="dxa"/>
            <w:tcBorders>
              <w:top w:val="nil"/>
              <w:left w:val="nil"/>
              <w:bottom w:val="single" w:sz="4" w:space="0" w:color="auto"/>
              <w:right w:val="single" w:sz="4" w:space="0" w:color="auto"/>
            </w:tcBorders>
            <w:shd w:val="clear" w:color="auto" w:fill="FFFFFF" w:themeFill="background1"/>
            <w:vAlign w:val="center"/>
          </w:tcPr>
          <w:p w14:paraId="45B0D450" w14:textId="2A6D6D68" w:rsidR="00AE506C" w:rsidRPr="00FC3B9F" w:rsidRDefault="003D519E"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3" w:type="dxa"/>
            <w:tcBorders>
              <w:top w:val="nil"/>
              <w:left w:val="nil"/>
              <w:bottom w:val="single" w:sz="4" w:space="0" w:color="auto"/>
              <w:right w:val="single" w:sz="4" w:space="0" w:color="auto"/>
            </w:tcBorders>
            <w:shd w:val="clear" w:color="auto" w:fill="FFFFFF" w:themeFill="background1"/>
            <w:vAlign w:val="center"/>
          </w:tcPr>
          <w:p w14:paraId="2BCDE804" w14:textId="5C15F3C8" w:rsidR="00AE506C" w:rsidRPr="00FC3B9F" w:rsidRDefault="003D519E"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0264C6D" w14:textId="522E6E76" w:rsidR="00AE506C" w:rsidRPr="00FC3B9F" w:rsidRDefault="003D519E"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D932A" w14:textId="4620C7D2" w:rsidR="00AE506C" w:rsidRPr="00FC3B9F" w:rsidRDefault="003D519E"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154AAAF6" w14:textId="7CE42B6C" w:rsidR="003D519E" w:rsidRPr="00FC3B9F" w:rsidRDefault="003D519E" w:rsidP="003D519E">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1,000</w:t>
            </w:r>
          </w:p>
        </w:tc>
      </w:tr>
      <w:tr w:rsidR="00AE506C" w:rsidRPr="00FC3B9F" w14:paraId="6193FC54"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F5EEED" w14:textId="62226728"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701B60">
              <w:rPr>
                <w:rFonts w:ascii="Arial" w:eastAsia="Times New Roman" w:hAnsi="Arial" w:cs="Arial"/>
                <w:color w:val="000000"/>
                <w:sz w:val="18"/>
                <w:szCs w:val="18"/>
                <w:lang w:eastAsia="sl-SI"/>
              </w:rPr>
              <w:t>Spodbude za v</w:t>
            </w:r>
            <w:r>
              <w:rPr>
                <w:rFonts w:ascii="Arial" w:eastAsia="Times New Roman" w:hAnsi="Arial" w:cs="Arial"/>
                <w:color w:val="000000"/>
                <w:sz w:val="18"/>
                <w:szCs w:val="18"/>
                <w:lang w:eastAsia="sl-SI"/>
              </w:rPr>
              <w:t>ečjo</w:t>
            </w:r>
            <w:r w:rsidRPr="00701B60">
              <w:rPr>
                <w:rFonts w:ascii="Arial" w:eastAsia="Times New Roman" w:hAnsi="Arial" w:cs="Arial"/>
                <w:color w:val="000000"/>
                <w:sz w:val="18"/>
                <w:szCs w:val="18"/>
                <w:lang w:eastAsia="sl-SI"/>
              </w:rPr>
              <w:t xml:space="preserve"> avtonomijo pri energetski oskrbi stavb in zamenjava starih kurilnih naprav</w:t>
            </w:r>
          </w:p>
        </w:tc>
        <w:tc>
          <w:tcPr>
            <w:tcW w:w="992" w:type="dxa"/>
            <w:tcBorders>
              <w:top w:val="nil"/>
              <w:left w:val="nil"/>
              <w:bottom w:val="single" w:sz="4" w:space="0" w:color="auto"/>
              <w:right w:val="single" w:sz="4" w:space="0" w:color="auto"/>
            </w:tcBorders>
            <w:shd w:val="clear" w:color="auto" w:fill="auto"/>
            <w:vAlign w:val="center"/>
          </w:tcPr>
          <w:p w14:paraId="21FF6C86" w14:textId="2A75F083" w:rsidR="00AE506C" w:rsidRPr="00FC3B9F" w:rsidRDefault="00B83B80"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25,000</w:t>
            </w:r>
          </w:p>
        </w:tc>
        <w:tc>
          <w:tcPr>
            <w:tcW w:w="993" w:type="dxa"/>
            <w:tcBorders>
              <w:top w:val="nil"/>
              <w:left w:val="nil"/>
              <w:bottom w:val="single" w:sz="4" w:space="0" w:color="auto"/>
              <w:right w:val="single" w:sz="4" w:space="0" w:color="auto"/>
            </w:tcBorders>
            <w:vAlign w:val="center"/>
          </w:tcPr>
          <w:p w14:paraId="5EF30AF9" w14:textId="740FA0B5" w:rsidR="00AE506C" w:rsidRPr="00FC3B9F" w:rsidRDefault="00B83B80"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22,882</w:t>
            </w:r>
          </w:p>
        </w:tc>
        <w:tc>
          <w:tcPr>
            <w:tcW w:w="992" w:type="dxa"/>
            <w:tcBorders>
              <w:top w:val="single" w:sz="4" w:space="0" w:color="auto"/>
              <w:left w:val="nil"/>
              <w:bottom w:val="single" w:sz="4" w:space="0" w:color="auto"/>
              <w:right w:val="single" w:sz="4" w:space="0" w:color="auto"/>
            </w:tcBorders>
            <w:vAlign w:val="center"/>
          </w:tcPr>
          <w:p w14:paraId="6DAC23D8" w14:textId="594A0AF0" w:rsidR="00AE506C" w:rsidRPr="00FC3B9F" w:rsidRDefault="00B83B80"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23,000</w:t>
            </w:r>
          </w:p>
        </w:tc>
        <w:tc>
          <w:tcPr>
            <w:tcW w:w="992" w:type="dxa"/>
            <w:tcBorders>
              <w:top w:val="single" w:sz="4" w:space="0" w:color="auto"/>
              <w:left w:val="single" w:sz="4" w:space="0" w:color="auto"/>
              <w:bottom w:val="single" w:sz="4" w:space="0" w:color="auto"/>
              <w:right w:val="single" w:sz="4" w:space="0" w:color="auto"/>
            </w:tcBorders>
            <w:vAlign w:val="center"/>
          </w:tcPr>
          <w:p w14:paraId="2923AD83" w14:textId="720B3992" w:rsidR="00AE506C" w:rsidRPr="00FC3B9F" w:rsidRDefault="00B83B80"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10,000</w:t>
            </w:r>
          </w:p>
        </w:tc>
        <w:tc>
          <w:tcPr>
            <w:tcW w:w="1134" w:type="dxa"/>
            <w:tcBorders>
              <w:top w:val="nil"/>
              <w:left w:val="single" w:sz="4" w:space="0" w:color="auto"/>
              <w:bottom w:val="single" w:sz="4" w:space="0" w:color="auto"/>
              <w:right w:val="single" w:sz="4" w:space="0" w:color="auto"/>
            </w:tcBorders>
            <w:vAlign w:val="center"/>
          </w:tcPr>
          <w:p w14:paraId="2CF8D870" w14:textId="2CFF1AB4" w:rsidR="00AE506C" w:rsidRPr="00FC3B9F" w:rsidRDefault="00B83B80"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80,882</w:t>
            </w:r>
          </w:p>
        </w:tc>
      </w:tr>
      <w:tr w:rsidR="00AE506C" w:rsidRPr="00FC3B9F" w14:paraId="2E8FD3E2" w14:textId="77777777" w:rsidTr="166C649B">
        <w:trPr>
          <w:trHeight w:val="4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429ACC" w14:textId="77777777" w:rsidR="00AE506C" w:rsidRPr="00FC3B9F" w:rsidRDefault="00AE506C" w:rsidP="00FC3B9F">
            <w:pPr>
              <w:suppressAutoHyphens/>
              <w:spacing w:after="0" w:line="240" w:lineRule="auto"/>
              <w:rPr>
                <w:rFonts w:ascii="Arial" w:eastAsia="Times New Roman" w:hAnsi="Arial" w:cs="Arial"/>
                <w:b/>
                <w:bCs/>
                <w:i/>
                <w:iCs/>
                <w:color w:val="000000"/>
                <w:sz w:val="18"/>
                <w:szCs w:val="18"/>
                <w:lang w:eastAsia="sl-SI"/>
              </w:rPr>
            </w:pPr>
            <w:r w:rsidRPr="00FC3B9F">
              <w:rPr>
                <w:rFonts w:ascii="Arial" w:eastAsia="Times New Roman" w:hAnsi="Arial" w:cs="Arial"/>
                <w:b/>
                <w:bCs/>
                <w:i/>
                <w:iCs/>
                <w:color w:val="000000"/>
                <w:sz w:val="18"/>
                <w:szCs w:val="18"/>
                <w:lang w:eastAsia="sl-SI"/>
              </w:rPr>
              <w:t>Področje 4: Razogljičenje gospodarstva</w:t>
            </w:r>
          </w:p>
        </w:tc>
        <w:tc>
          <w:tcPr>
            <w:tcW w:w="992" w:type="dxa"/>
            <w:tcBorders>
              <w:top w:val="nil"/>
              <w:left w:val="nil"/>
              <w:bottom w:val="single" w:sz="4" w:space="0" w:color="auto"/>
              <w:right w:val="single" w:sz="4" w:space="0" w:color="auto"/>
            </w:tcBorders>
            <w:shd w:val="clear" w:color="auto" w:fill="auto"/>
            <w:vAlign w:val="center"/>
          </w:tcPr>
          <w:p w14:paraId="61475ADF" w14:textId="0558AD57" w:rsidR="00AE506C" w:rsidRPr="00FC3B9F" w:rsidRDefault="00B83B80"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36,881</w:t>
            </w:r>
          </w:p>
        </w:tc>
        <w:tc>
          <w:tcPr>
            <w:tcW w:w="993" w:type="dxa"/>
            <w:tcBorders>
              <w:top w:val="nil"/>
              <w:left w:val="nil"/>
              <w:bottom w:val="single" w:sz="4" w:space="0" w:color="auto"/>
              <w:right w:val="single" w:sz="4" w:space="0" w:color="auto"/>
            </w:tcBorders>
            <w:vAlign w:val="center"/>
          </w:tcPr>
          <w:p w14:paraId="09761295" w14:textId="3D6D73AB" w:rsidR="00AE506C" w:rsidRPr="00FC3B9F" w:rsidRDefault="00B83B80"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37,065</w:t>
            </w:r>
          </w:p>
        </w:tc>
        <w:tc>
          <w:tcPr>
            <w:tcW w:w="992" w:type="dxa"/>
            <w:tcBorders>
              <w:top w:val="single" w:sz="4" w:space="0" w:color="auto"/>
              <w:left w:val="nil"/>
              <w:bottom w:val="single" w:sz="4" w:space="0" w:color="auto"/>
              <w:right w:val="single" w:sz="4" w:space="0" w:color="auto"/>
            </w:tcBorders>
            <w:vAlign w:val="center"/>
          </w:tcPr>
          <w:p w14:paraId="7DC93454" w14:textId="7781306B" w:rsidR="00AE506C" w:rsidRDefault="00B83B80"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26,500</w:t>
            </w:r>
          </w:p>
        </w:tc>
        <w:tc>
          <w:tcPr>
            <w:tcW w:w="992" w:type="dxa"/>
            <w:tcBorders>
              <w:top w:val="single" w:sz="4" w:space="0" w:color="auto"/>
              <w:left w:val="single" w:sz="4" w:space="0" w:color="auto"/>
              <w:bottom w:val="single" w:sz="4" w:space="0" w:color="auto"/>
              <w:right w:val="single" w:sz="4" w:space="0" w:color="auto"/>
            </w:tcBorders>
            <w:vAlign w:val="center"/>
          </w:tcPr>
          <w:p w14:paraId="10BDB14F" w14:textId="4C36EEC2" w:rsidR="00AE506C" w:rsidRDefault="00B83B80"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26,000</w:t>
            </w:r>
          </w:p>
        </w:tc>
        <w:tc>
          <w:tcPr>
            <w:tcW w:w="1134" w:type="dxa"/>
            <w:tcBorders>
              <w:top w:val="nil"/>
              <w:left w:val="single" w:sz="4" w:space="0" w:color="auto"/>
              <w:bottom w:val="single" w:sz="4" w:space="0" w:color="auto"/>
              <w:right w:val="single" w:sz="4" w:space="0" w:color="auto"/>
            </w:tcBorders>
            <w:vAlign w:val="center"/>
          </w:tcPr>
          <w:p w14:paraId="11B38206" w14:textId="5DA7619A" w:rsidR="00AE506C" w:rsidRPr="00FC3B9F" w:rsidRDefault="0014059C"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126,446</w:t>
            </w:r>
          </w:p>
        </w:tc>
      </w:tr>
      <w:tr w:rsidR="00AE506C" w:rsidRPr="00FC3B9F" w14:paraId="07C93CE4" w14:textId="77777777" w:rsidTr="166C649B">
        <w:trPr>
          <w:trHeight w:val="455"/>
        </w:trPr>
        <w:tc>
          <w:tcPr>
            <w:tcW w:w="3686" w:type="dxa"/>
            <w:tcBorders>
              <w:top w:val="nil"/>
              <w:left w:val="single" w:sz="4" w:space="0" w:color="auto"/>
              <w:bottom w:val="single" w:sz="4" w:space="0" w:color="auto"/>
              <w:right w:val="single" w:sz="4" w:space="0" w:color="auto"/>
            </w:tcBorders>
            <w:shd w:val="clear" w:color="auto" w:fill="auto"/>
            <w:vAlign w:val="center"/>
          </w:tcPr>
          <w:p w14:paraId="5EC04550"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ar-SA"/>
              </w:rPr>
            </w:pPr>
            <w:r w:rsidRPr="00FC3B9F">
              <w:rPr>
                <w:rFonts w:ascii="Arial" w:eastAsia="Times New Roman" w:hAnsi="Arial" w:cs="Arial"/>
                <w:color w:val="000000"/>
                <w:sz w:val="18"/>
                <w:szCs w:val="18"/>
                <w:lang w:eastAsia="ar-SA"/>
              </w:rPr>
              <w:t xml:space="preserve">Kritje posrednih stroškov zaradi stroškov emisij toplogrednih plinov </w:t>
            </w:r>
          </w:p>
        </w:tc>
        <w:tc>
          <w:tcPr>
            <w:tcW w:w="992" w:type="dxa"/>
            <w:tcBorders>
              <w:top w:val="nil"/>
              <w:left w:val="nil"/>
              <w:bottom w:val="single" w:sz="4" w:space="0" w:color="auto"/>
              <w:right w:val="single" w:sz="4" w:space="0" w:color="auto"/>
            </w:tcBorders>
            <w:shd w:val="clear" w:color="auto" w:fill="auto"/>
            <w:vAlign w:val="center"/>
          </w:tcPr>
          <w:p w14:paraId="1ECB38F7" w14:textId="4E1EE237" w:rsidR="00AE506C" w:rsidRPr="00FC3B9F" w:rsidRDefault="0014059C"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26,000</w:t>
            </w:r>
          </w:p>
        </w:tc>
        <w:tc>
          <w:tcPr>
            <w:tcW w:w="993" w:type="dxa"/>
            <w:tcBorders>
              <w:top w:val="nil"/>
              <w:left w:val="nil"/>
              <w:bottom w:val="single" w:sz="4" w:space="0" w:color="auto"/>
              <w:right w:val="single" w:sz="4" w:space="0" w:color="auto"/>
            </w:tcBorders>
            <w:vAlign w:val="center"/>
          </w:tcPr>
          <w:p w14:paraId="75551067" w14:textId="54E5F09F" w:rsidR="00AE506C" w:rsidRPr="00FC3B9F" w:rsidRDefault="0014059C"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26,000</w:t>
            </w:r>
          </w:p>
        </w:tc>
        <w:tc>
          <w:tcPr>
            <w:tcW w:w="992" w:type="dxa"/>
            <w:tcBorders>
              <w:top w:val="single" w:sz="4" w:space="0" w:color="auto"/>
              <w:left w:val="nil"/>
              <w:bottom w:val="single" w:sz="4" w:space="0" w:color="auto"/>
              <w:right w:val="single" w:sz="4" w:space="0" w:color="auto"/>
            </w:tcBorders>
            <w:vAlign w:val="center"/>
          </w:tcPr>
          <w:p w14:paraId="57C5913B" w14:textId="144CF967" w:rsidR="00AE506C" w:rsidRPr="00FC3B9F" w:rsidRDefault="0014059C"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26,000</w:t>
            </w:r>
          </w:p>
        </w:tc>
        <w:tc>
          <w:tcPr>
            <w:tcW w:w="992" w:type="dxa"/>
            <w:tcBorders>
              <w:top w:val="single" w:sz="4" w:space="0" w:color="auto"/>
              <w:left w:val="single" w:sz="4" w:space="0" w:color="auto"/>
              <w:bottom w:val="single" w:sz="4" w:space="0" w:color="auto"/>
              <w:right w:val="single" w:sz="4" w:space="0" w:color="auto"/>
            </w:tcBorders>
            <w:vAlign w:val="center"/>
          </w:tcPr>
          <w:p w14:paraId="5A04E944" w14:textId="68089EA3" w:rsidR="00AE506C" w:rsidRPr="00FC3B9F" w:rsidRDefault="0014059C"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26,000</w:t>
            </w:r>
          </w:p>
        </w:tc>
        <w:tc>
          <w:tcPr>
            <w:tcW w:w="1134" w:type="dxa"/>
            <w:tcBorders>
              <w:top w:val="nil"/>
              <w:left w:val="single" w:sz="4" w:space="0" w:color="auto"/>
              <w:bottom w:val="single" w:sz="4" w:space="0" w:color="auto"/>
              <w:right w:val="single" w:sz="4" w:space="0" w:color="auto"/>
            </w:tcBorders>
            <w:vAlign w:val="center"/>
          </w:tcPr>
          <w:p w14:paraId="5B6333DB" w14:textId="131FB9AE" w:rsidR="00AE506C" w:rsidRPr="00FC3B9F" w:rsidRDefault="0014059C"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104,000</w:t>
            </w:r>
          </w:p>
        </w:tc>
      </w:tr>
      <w:tr w:rsidR="00AE506C" w:rsidRPr="00FC3B9F" w14:paraId="29915B02" w14:textId="77777777" w:rsidTr="166C649B">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31B29F"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ar-SA"/>
              </w:rPr>
              <w:t xml:space="preserve">Sofinanciranje EU projektov </w:t>
            </w:r>
          </w:p>
        </w:tc>
        <w:tc>
          <w:tcPr>
            <w:tcW w:w="992" w:type="dxa"/>
            <w:tcBorders>
              <w:top w:val="nil"/>
              <w:left w:val="nil"/>
              <w:bottom w:val="single" w:sz="4" w:space="0" w:color="auto"/>
              <w:right w:val="single" w:sz="4" w:space="0" w:color="auto"/>
            </w:tcBorders>
            <w:shd w:val="clear" w:color="auto" w:fill="auto"/>
            <w:vAlign w:val="center"/>
          </w:tcPr>
          <w:p w14:paraId="1E9345A2" w14:textId="77FF28B1" w:rsidR="00AE506C" w:rsidRPr="00FC3B9F" w:rsidRDefault="00465CE5"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10,000</w:t>
            </w:r>
          </w:p>
        </w:tc>
        <w:tc>
          <w:tcPr>
            <w:tcW w:w="993" w:type="dxa"/>
            <w:tcBorders>
              <w:top w:val="nil"/>
              <w:left w:val="nil"/>
              <w:bottom w:val="single" w:sz="4" w:space="0" w:color="auto"/>
              <w:right w:val="single" w:sz="4" w:space="0" w:color="auto"/>
            </w:tcBorders>
            <w:vAlign w:val="center"/>
          </w:tcPr>
          <w:p w14:paraId="12E31C57" w14:textId="1A2E6D7F" w:rsidR="00AE506C" w:rsidRPr="00FC3B9F" w:rsidRDefault="00465CE5"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nil"/>
              <w:bottom w:val="single" w:sz="4" w:space="0" w:color="auto"/>
              <w:right w:val="single" w:sz="4" w:space="0" w:color="auto"/>
            </w:tcBorders>
            <w:vAlign w:val="center"/>
          </w:tcPr>
          <w:p w14:paraId="21224151" w14:textId="100ED286" w:rsidR="00AE506C" w:rsidRPr="00FC3B9F" w:rsidRDefault="00465CE5"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2945C68" w14:textId="23AF268A" w:rsidR="00AE506C" w:rsidRPr="00FC3B9F" w:rsidRDefault="00465CE5"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2DC2E9D5" w14:textId="7B807829" w:rsidR="00AE506C" w:rsidRPr="00FC3B9F" w:rsidRDefault="00465CE5"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10,000</w:t>
            </w:r>
          </w:p>
        </w:tc>
      </w:tr>
      <w:tr w:rsidR="00AE506C" w:rsidRPr="00FC3B9F" w14:paraId="7871A918" w14:textId="77777777" w:rsidTr="166C649B">
        <w:trPr>
          <w:trHeight w:val="288"/>
        </w:trPr>
        <w:tc>
          <w:tcPr>
            <w:tcW w:w="3686" w:type="dxa"/>
            <w:tcBorders>
              <w:top w:val="nil"/>
              <w:left w:val="single" w:sz="4" w:space="0" w:color="auto"/>
              <w:bottom w:val="single" w:sz="4" w:space="0" w:color="auto"/>
              <w:right w:val="single" w:sz="4" w:space="0" w:color="auto"/>
            </w:tcBorders>
            <w:shd w:val="clear" w:color="auto" w:fill="auto"/>
            <w:vAlign w:val="center"/>
          </w:tcPr>
          <w:p w14:paraId="16320294"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ar-SA"/>
              </w:rPr>
            </w:pPr>
            <w:r w:rsidRPr="00FC3B9F">
              <w:rPr>
                <w:rFonts w:ascii="Arial" w:eastAsia="Times New Roman" w:hAnsi="Arial" w:cs="Arial"/>
                <w:color w:val="000000"/>
                <w:sz w:val="18"/>
                <w:szCs w:val="18"/>
                <w:lang w:eastAsia="ar-SA"/>
              </w:rPr>
              <w:t>Podpora uvajanju krožnega gospodarstva</w:t>
            </w:r>
          </w:p>
        </w:tc>
        <w:tc>
          <w:tcPr>
            <w:tcW w:w="992" w:type="dxa"/>
            <w:tcBorders>
              <w:top w:val="nil"/>
              <w:left w:val="nil"/>
              <w:bottom w:val="single" w:sz="4" w:space="0" w:color="auto"/>
              <w:right w:val="single" w:sz="4" w:space="0" w:color="auto"/>
            </w:tcBorders>
            <w:shd w:val="clear" w:color="auto" w:fill="auto"/>
            <w:vAlign w:val="center"/>
          </w:tcPr>
          <w:p w14:paraId="0561DCF3" w14:textId="1965FAF8" w:rsidR="00AE506C" w:rsidRPr="00FC3B9F" w:rsidRDefault="00465CE5"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0,681</w:t>
            </w:r>
          </w:p>
        </w:tc>
        <w:tc>
          <w:tcPr>
            <w:tcW w:w="993" w:type="dxa"/>
            <w:tcBorders>
              <w:top w:val="nil"/>
              <w:left w:val="nil"/>
              <w:bottom w:val="single" w:sz="4" w:space="0" w:color="auto"/>
              <w:right w:val="single" w:sz="4" w:space="0" w:color="auto"/>
            </w:tcBorders>
            <w:vAlign w:val="center"/>
          </w:tcPr>
          <w:p w14:paraId="16660AA8" w14:textId="20D5A5A3" w:rsidR="00AE506C" w:rsidRPr="00FC3B9F" w:rsidRDefault="00465CE5"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0,167</w:t>
            </w:r>
          </w:p>
        </w:tc>
        <w:tc>
          <w:tcPr>
            <w:tcW w:w="992" w:type="dxa"/>
            <w:tcBorders>
              <w:top w:val="single" w:sz="4" w:space="0" w:color="auto"/>
              <w:left w:val="nil"/>
              <w:bottom w:val="single" w:sz="4" w:space="0" w:color="auto"/>
              <w:right w:val="single" w:sz="4" w:space="0" w:color="auto"/>
            </w:tcBorders>
            <w:vAlign w:val="center"/>
          </w:tcPr>
          <w:p w14:paraId="7308B1FD" w14:textId="4E652425" w:rsidR="00AE506C" w:rsidRDefault="00465CE5"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57BB6C3F" w14:textId="5994AB73" w:rsidR="00AE506C" w:rsidRDefault="00465CE5"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63B3813B" w14:textId="16475A01" w:rsidR="00AE506C" w:rsidRPr="00FC3B9F" w:rsidRDefault="00FD3A1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0,848</w:t>
            </w:r>
          </w:p>
        </w:tc>
      </w:tr>
      <w:tr w:rsidR="00AE506C" w:rsidRPr="00FC3B9F" w14:paraId="1DACE61A" w14:textId="77777777" w:rsidTr="166C649B">
        <w:trPr>
          <w:trHeight w:val="288"/>
        </w:trPr>
        <w:tc>
          <w:tcPr>
            <w:tcW w:w="3686" w:type="dxa"/>
            <w:tcBorders>
              <w:top w:val="nil"/>
              <w:left w:val="single" w:sz="4" w:space="0" w:color="auto"/>
              <w:bottom w:val="single" w:sz="4" w:space="0" w:color="auto"/>
              <w:right w:val="single" w:sz="4" w:space="0" w:color="auto"/>
            </w:tcBorders>
            <w:shd w:val="clear" w:color="auto" w:fill="auto"/>
            <w:vAlign w:val="center"/>
          </w:tcPr>
          <w:p w14:paraId="3B70F6CE" w14:textId="4F907E4E" w:rsidR="00AE506C" w:rsidRPr="00FC3B9F" w:rsidRDefault="00AE506C" w:rsidP="00FC3B9F">
            <w:pPr>
              <w:suppressAutoHyphens/>
              <w:spacing w:after="0" w:line="240" w:lineRule="auto"/>
              <w:rPr>
                <w:rFonts w:ascii="Arial" w:eastAsia="Times New Roman" w:hAnsi="Arial" w:cs="Arial"/>
                <w:color w:val="000000"/>
                <w:sz w:val="18"/>
                <w:szCs w:val="18"/>
                <w:lang w:eastAsia="ar-SA"/>
              </w:rPr>
            </w:pPr>
            <w:r w:rsidRPr="00FC3B9F">
              <w:rPr>
                <w:rFonts w:ascii="Arial" w:eastAsia="Times New Roman" w:hAnsi="Arial" w:cs="Arial"/>
                <w:color w:val="000000"/>
                <w:sz w:val="18"/>
                <w:szCs w:val="18"/>
                <w:lang w:eastAsia="ar-SA"/>
              </w:rPr>
              <w:t xml:space="preserve">Trajnostno poročanje MSP  </w:t>
            </w:r>
          </w:p>
        </w:tc>
        <w:tc>
          <w:tcPr>
            <w:tcW w:w="992" w:type="dxa"/>
            <w:tcBorders>
              <w:top w:val="nil"/>
              <w:left w:val="nil"/>
              <w:bottom w:val="single" w:sz="4" w:space="0" w:color="auto"/>
              <w:right w:val="single" w:sz="4" w:space="0" w:color="auto"/>
            </w:tcBorders>
            <w:shd w:val="clear" w:color="auto" w:fill="auto"/>
            <w:vAlign w:val="center"/>
          </w:tcPr>
          <w:p w14:paraId="65F4CE18" w14:textId="390A80D4" w:rsidR="00AE506C" w:rsidRPr="00FC3B9F" w:rsidRDefault="00FD3A1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0,200</w:t>
            </w:r>
          </w:p>
        </w:tc>
        <w:tc>
          <w:tcPr>
            <w:tcW w:w="993" w:type="dxa"/>
            <w:tcBorders>
              <w:top w:val="nil"/>
              <w:left w:val="nil"/>
              <w:bottom w:val="single" w:sz="4" w:space="0" w:color="auto"/>
              <w:right w:val="single" w:sz="4" w:space="0" w:color="auto"/>
            </w:tcBorders>
            <w:vAlign w:val="center"/>
          </w:tcPr>
          <w:p w14:paraId="7B93640E" w14:textId="00AD4DFD" w:rsidR="00AE506C" w:rsidRPr="00FC3B9F" w:rsidRDefault="00FD3A1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0,898</w:t>
            </w:r>
          </w:p>
        </w:tc>
        <w:tc>
          <w:tcPr>
            <w:tcW w:w="992" w:type="dxa"/>
            <w:tcBorders>
              <w:top w:val="single" w:sz="4" w:space="0" w:color="auto"/>
              <w:left w:val="nil"/>
              <w:bottom w:val="single" w:sz="4" w:space="0" w:color="auto"/>
              <w:right w:val="single" w:sz="4" w:space="0" w:color="auto"/>
            </w:tcBorders>
            <w:vAlign w:val="center"/>
          </w:tcPr>
          <w:p w14:paraId="546DA07E" w14:textId="2D81E52B" w:rsidR="00AE506C" w:rsidRPr="00FC3B9F" w:rsidRDefault="00FD3A1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0,500</w:t>
            </w:r>
          </w:p>
        </w:tc>
        <w:tc>
          <w:tcPr>
            <w:tcW w:w="992" w:type="dxa"/>
            <w:tcBorders>
              <w:top w:val="single" w:sz="4" w:space="0" w:color="auto"/>
              <w:left w:val="single" w:sz="4" w:space="0" w:color="auto"/>
              <w:bottom w:val="single" w:sz="4" w:space="0" w:color="auto"/>
              <w:right w:val="single" w:sz="4" w:space="0" w:color="auto"/>
            </w:tcBorders>
            <w:vAlign w:val="center"/>
          </w:tcPr>
          <w:p w14:paraId="19297C54" w14:textId="64DAB537" w:rsidR="00AE506C" w:rsidRPr="00FC3B9F" w:rsidRDefault="00FD3A1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60725828" w14:textId="754005F9" w:rsidR="00AE506C" w:rsidRPr="00FC3B9F" w:rsidRDefault="00FD3A1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1,598</w:t>
            </w:r>
          </w:p>
        </w:tc>
      </w:tr>
      <w:tr w:rsidR="00AE506C" w:rsidRPr="00FC3B9F" w14:paraId="12451A4F" w14:textId="77777777" w:rsidTr="166C649B">
        <w:trPr>
          <w:trHeight w:val="288"/>
        </w:trPr>
        <w:tc>
          <w:tcPr>
            <w:tcW w:w="3686" w:type="dxa"/>
            <w:tcBorders>
              <w:top w:val="nil"/>
              <w:left w:val="single" w:sz="4" w:space="0" w:color="auto"/>
              <w:bottom w:val="single" w:sz="4" w:space="0" w:color="auto"/>
              <w:right w:val="single" w:sz="4" w:space="0" w:color="auto"/>
            </w:tcBorders>
            <w:shd w:val="clear" w:color="auto" w:fill="auto"/>
            <w:vAlign w:val="center"/>
          </w:tcPr>
          <w:p w14:paraId="0D0438AF" w14:textId="56F94984" w:rsidR="00AE506C" w:rsidRPr="00FC3B9F" w:rsidRDefault="008A63EC" w:rsidP="00FC3B9F">
            <w:pPr>
              <w:suppressAutoHyphens/>
              <w:spacing w:after="0" w:line="240" w:lineRule="auto"/>
              <w:rPr>
                <w:rFonts w:ascii="Arial" w:eastAsia="Times New Roman" w:hAnsi="Arial" w:cs="Arial"/>
                <w:color w:val="000000"/>
                <w:sz w:val="18"/>
                <w:szCs w:val="18"/>
                <w:highlight w:val="yellow"/>
                <w:lang w:eastAsia="ar-SA"/>
              </w:rPr>
            </w:pPr>
            <w:r w:rsidRPr="008A63EC">
              <w:rPr>
                <w:rFonts w:ascii="Arial" w:eastAsia="Calibri" w:hAnsi="Arial" w:cs="Arial"/>
                <w:color w:val="000000"/>
                <w:sz w:val="18"/>
                <w:szCs w:val="18"/>
                <w:lang w:eastAsia="ar-SA"/>
              </w:rPr>
              <w:t>Spodbujanje nalož</w:t>
            </w:r>
            <w:r w:rsidR="00256772">
              <w:rPr>
                <w:rFonts w:ascii="Arial" w:eastAsia="Calibri" w:hAnsi="Arial" w:cs="Arial"/>
                <w:color w:val="000000"/>
                <w:sz w:val="18"/>
                <w:szCs w:val="18"/>
                <w:lang w:eastAsia="ar-SA"/>
              </w:rPr>
              <w:t>b, ki prispevajo k razogljičenju industrije</w:t>
            </w:r>
          </w:p>
        </w:tc>
        <w:tc>
          <w:tcPr>
            <w:tcW w:w="992" w:type="dxa"/>
            <w:tcBorders>
              <w:top w:val="nil"/>
              <w:left w:val="nil"/>
              <w:bottom w:val="single" w:sz="4" w:space="0" w:color="auto"/>
              <w:right w:val="single" w:sz="4" w:space="0" w:color="auto"/>
            </w:tcBorders>
            <w:shd w:val="clear" w:color="auto" w:fill="auto"/>
            <w:vAlign w:val="center"/>
          </w:tcPr>
          <w:p w14:paraId="07D49E6B" w14:textId="05933958" w:rsidR="00AE506C" w:rsidRPr="00FC3B9F" w:rsidRDefault="00FD3A1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3" w:type="dxa"/>
            <w:tcBorders>
              <w:top w:val="nil"/>
              <w:left w:val="nil"/>
              <w:bottom w:val="single" w:sz="4" w:space="0" w:color="auto"/>
              <w:right w:val="single" w:sz="4" w:space="0" w:color="auto"/>
            </w:tcBorders>
            <w:vAlign w:val="center"/>
          </w:tcPr>
          <w:p w14:paraId="02CE2B91" w14:textId="3AF3E371" w:rsidR="00AE506C" w:rsidRPr="00FC3B9F" w:rsidRDefault="00FD3A1F"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10,000</w:t>
            </w:r>
          </w:p>
        </w:tc>
        <w:tc>
          <w:tcPr>
            <w:tcW w:w="992" w:type="dxa"/>
            <w:tcBorders>
              <w:top w:val="single" w:sz="4" w:space="0" w:color="auto"/>
              <w:left w:val="nil"/>
              <w:bottom w:val="single" w:sz="4" w:space="0" w:color="auto"/>
              <w:right w:val="single" w:sz="4" w:space="0" w:color="auto"/>
            </w:tcBorders>
            <w:vAlign w:val="center"/>
          </w:tcPr>
          <w:p w14:paraId="4862DC62" w14:textId="17E222E6" w:rsidR="00AE506C" w:rsidRPr="00FC3B9F" w:rsidRDefault="00FD3A1F"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1A3FC3FC" w14:textId="7B215354" w:rsidR="00AE506C" w:rsidRPr="00FC3B9F" w:rsidRDefault="00FD3A1F"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3A6A1219" w14:textId="7E637EA5" w:rsidR="00AE506C" w:rsidRPr="00FC3B9F" w:rsidRDefault="003E08B9"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10,000</w:t>
            </w:r>
          </w:p>
        </w:tc>
      </w:tr>
      <w:tr w:rsidR="00AE506C" w:rsidRPr="00FC3B9F" w14:paraId="2B7BA4EF" w14:textId="77777777" w:rsidTr="166C649B">
        <w:trPr>
          <w:trHeight w:val="4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0F0F49" w14:textId="2F07A631" w:rsidR="00AE506C" w:rsidRPr="00FC3B9F" w:rsidRDefault="00AE506C" w:rsidP="0338E31E">
            <w:pPr>
              <w:suppressAutoHyphens/>
              <w:spacing w:after="0" w:line="240" w:lineRule="auto"/>
              <w:rPr>
                <w:rFonts w:ascii="Arial" w:eastAsia="Times New Roman" w:hAnsi="Arial" w:cs="Arial"/>
                <w:b/>
                <w:bCs/>
                <w:i/>
                <w:iCs/>
                <w:color w:val="000000"/>
                <w:sz w:val="18"/>
                <w:szCs w:val="18"/>
                <w:lang w:eastAsia="sl-SI"/>
              </w:rPr>
            </w:pPr>
            <w:r w:rsidRPr="0338E31E">
              <w:rPr>
                <w:rFonts w:ascii="Arial" w:eastAsia="Times New Roman" w:hAnsi="Arial" w:cs="Arial"/>
                <w:b/>
                <w:bCs/>
                <w:i/>
                <w:iCs/>
                <w:color w:val="000000" w:themeColor="text1"/>
                <w:sz w:val="18"/>
                <w:szCs w:val="18"/>
                <w:lang w:eastAsia="sl-SI"/>
              </w:rPr>
              <w:t xml:space="preserve">Področje 5: </w:t>
            </w:r>
            <w:bookmarkStart w:id="2" w:name="_Hlk144899240"/>
            <w:r w:rsidRPr="0338E31E">
              <w:rPr>
                <w:rFonts w:ascii="Arial" w:eastAsia="Times New Roman" w:hAnsi="Arial" w:cs="Arial"/>
                <w:b/>
                <w:bCs/>
                <w:i/>
                <w:iCs/>
                <w:color w:val="000000" w:themeColor="text1"/>
                <w:sz w:val="18"/>
                <w:szCs w:val="18"/>
                <w:lang w:eastAsia="sl-SI"/>
              </w:rPr>
              <w:t>Prilagajanje podnebnim spremembam</w:t>
            </w:r>
            <w:bookmarkEnd w:id="2"/>
          </w:p>
        </w:tc>
        <w:tc>
          <w:tcPr>
            <w:tcW w:w="992" w:type="dxa"/>
            <w:tcBorders>
              <w:top w:val="nil"/>
              <w:left w:val="nil"/>
              <w:bottom w:val="single" w:sz="4" w:space="0" w:color="auto"/>
              <w:right w:val="single" w:sz="4" w:space="0" w:color="auto"/>
            </w:tcBorders>
            <w:shd w:val="clear" w:color="auto" w:fill="auto"/>
            <w:vAlign w:val="center"/>
          </w:tcPr>
          <w:p w14:paraId="499641D2" w14:textId="19BD4F6A" w:rsidR="00AE506C" w:rsidRPr="00FC3B9F" w:rsidRDefault="003E08B9"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12,144</w:t>
            </w:r>
          </w:p>
        </w:tc>
        <w:tc>
          <w:tcPr>
            <w:tcW w:w="993" w:type="dxa"/>
            <w:tcBorders>
              <w:top w:val="nil"/>
              <w:left w:val="nil"/>
              <w:bottom w:val="single" w:sz="4" w:space="0" w:color="auto"/>
              <w:right w:val="single" w:sz="4" w:space="0" w:color="auto"/>
            </w:tcBorders>
            <w:vAlign w:val="center"/>
          </w:tcPr>
          <w:p w14:paraId="2467F9FF" w14:textId="5AF45072" w:rsidR="00AE506C" w:rsidRPr="00FC3B9F" w:rsidRDefault="003E08B9"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22,927</w:t>
            </w:r>
          </w:p>
        </w:tc>
        <w:tc>
          <w:tcPr>
            <w:tcW w:w="992" w:type="dxa"/>
            <w:tcBorders>
              <w:top w:val="single" w:sz="4" w:space="0" w:color="auto"/>
              <w:left w:val="nil"/>
              <w:bottom w:val="single" w:sz="4" w:space="0" w:color="auto"/>
              <w:right w:val="single" w:sz="4" w:space="0" w:color="auto"/>
            </w:tcBorders>
            <w:vAlign w:val="center"/>
          </w:tcPr>
          <w:p w14:paraId="00822199" w14:textId="4CB40323" w:rsidR="00AE506C" w:rsidRPr="00FC3B9F" w:rsidRDefault="003E08B9"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9,665</w:t>
            </w:r>
          </w:p>
        </w:tc>
        <w:tc>
          <w:tcPr>
            <w:tcW w:w="992" w:type="dxa"/>
            <w:tcBorders>
              <w:top w:val="single" w:sz="4" w:space="0" w:color="auto"/>
              <w:left w:val="single" w:sz="4" w:space="0" w:color="auto"/>
              <w:bottom w:val="single" w:sz="4" w:space="0" w:color="auto"/>
              <w:right w:val="single" w:sz="4" w:space="0" w:color="auto"/>
            </w:tcBorders>
            <w:vAlign w:val="center"/>
          </w:tcPr>
          <w:p w14:paraId="2533D7F1" w14:textId="75887007" w:rsidR="00AE506C" w:rsidRPr="00FC3B9F" w:rsidRDefault="003E08B9"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3,501</w:t>
            </w:r>
          </w:p>
        </w:tc>
        <w:tc>
          <w:tcPr>
            <w:tcW w:w="1134" w:type="dxa"/>
            <w:tcBorders>
              <w:top w:val="nil"/>
              <w:left w:val="single" w:sz="4" w:space="0" w:color="auto"/>
              <w:bottom w:val="single" w:sz="4" w:space="0" w:color="auto"/>
              <w:right w:val="single" w:sz="4" w:space="0" w:color="auto"/>
            </w:tcBorders>
            <w:vAlign w:val="center"/>
          </w:tcPr>
          <w:p w14:paraId="43EE63E8" w14:textId="7DEF2D2F" w:rsidR="00AE506C" w:rsidRPr="00FC3B9F" w:rsidRDefault="003E08B9"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48,238</w:t>
            </w:r>
          </w:p>
        </w:tc>
      </w:tr>
      <w:tr w:rsidR="00AE506C" w:rsidRPr="00FC3B9F" w14:paraId="75D590AA"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41731CA5" w14:textId="77777777" w:rsidR="00AE506C" w:rsidRPr="00FC3B9F" w:rsidRDefault="00AE506C" w:rsidP="00FC3B9F">
            <w:pPr>
              <w:suppressAutoHyphens/>
              <w:spacing w:after="0" w:line="240" w:lineRule="auto"/>
              <w:rPr>
                <w:rFonts w:ascii="Arial" w:eastAsia="Times New Roman" w:hAnsi="Arial" w:cs="Arial"/>
                <w:color w:val="000000"/>
                <w:sz w:val="18"/>
                <w:szCs w:val="18"/>
                <w:highlight w:val="yellow"/>
                <w:lang w:eastAsia="sl-SI"/>
              </w:rPr>
            </w:pPr>
            <w:r w:rsidRPr="00FC3B9F">
              <w:rPr>
                <w:rFonts w:ascii="Arial" w:eastAsia="Times New Roman" w:hAnsi="Arial" w:cs="Arial"/>
                <w:color w:val="000000"/>
                <w:sz w:val="18"/>
                <w:szCs w:val="18"/>
                <w:lang w:eastAsia="sl-SI"/>
              </w:rPr>
              <w:t>Zmanjševanje poplavne ogroženosti</w:t>
            </w:r>
          </w:p>
        </w:tc>
        <w:tc>
          <w:tcPr>
            <w:tcW w:w="992" w:type="dxa"/>
            <w:tcBorders>
              <w:top w:val="nil"/>
              <w:left w:val="nil"/>
              <w:bottom w:val="single" w:sz="4" w:space="0" w:color="auto"/>
              <w:right w:val="single" w:sz="4" w:space="0" w:color="auto"/>
            </w:tcBorders>
            <w:shd w:val="clear" w:color="auto" w:fill="auto"/>
            <w:vAlign w:val="center"/>
          </w:tcPr>
          <w:p w14:paraId="6B2A08F0" w14:textId="415F527B" w:rsidR="00AE506C" w:rsidRPr="00FC3B9F" w:rsidRDefault="003E08B9"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2,750</w:t>
            </w:r>
          </w:p>
        </w:tc>
        <w:tc>
          <w:tcPr>
            <w:tcW w:w="993" w:type="dxa"/>
            <w:tcBorders>
              <w:top w:val="nil"/>
              <w:left w:val="nil"/>
              <w:bottom w:val="single" w:sz="4" w:space="0" w:color="auto"/>
              <w:right w:val="single" w:sz="4" w:space="0" w:color="auto"/>
            </w:tcBorders>
            <w:vAlign w:val="center"/>
          </w:tcPr>
          <w:p w14:paraId="46A5CBD5" w14:textId="74DC7A49" w:rsidR="00AE506C" w:rsidRPr="00FC3B9F" w:rsidRDefault="003E08B9"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11,125</w:t>
            </w:r>
          </w:p>
        </w:tc>
        <w:tc>
          <w:tcPr>
            <w:tcW w:w="992" w:type="dxa"/>
            <w:tcBorders>
              <w:top w:val="single" w:sz="4" w:space="0" w:color="auto"/>
              <w:left w:val="nil"/>
              <w:bottom w:val="single" w:sz="4" w:space="0" w:color="auto"/>
              <w:right w:val="single" w:sz="4" w:space="0" w:color="auto"/>
            </w:tcBorders>
            <w:vAlign w:val="center"/>
          </w:tcPr>
          <w:p w14:paraId="57C01F03" w14:textId="0240DAF5" w:rsidR="00AE506C" w:rsidRPr="00FC3B9F" w:rsidRDefault="003E08B9"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15B01E7" w14:textId="1234D237" w:rsidR="00AE506C" w:rsidRPr="00FC3B9F" w:rsidRDefault="003E08B9"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1134" w:type="dxa"/>
            <w:tcBorders>
              <w:top w:val="nil"/>
              <w:left w:val="single" w:sz="4" w:space="0" w:color="auto"/>
              <w:bottom w:val="single" w:sz="4" w:space="0" w:color="auto"/>
              <w:right w:val="single" w:sz="4" w:space="0" w:color="auto"/>
            </w:tcBorders>
            <w:vAlign w:val="center"/>
          </w:tcPr>
          <w:p w14:paraId="618992E7" w14:textId="45BE8F15" w:rsidR="00AE506C" w:rsidRPr="00FC3B9F" w:rsidRDefault="003E08B9"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13,875</w:t>
            </w:r>
          </w:p>
        </w:tc>
      </w:tr>
      <w:tr w:rsidR="00AE506C" w:rsidRPr="00FC3B9F" w14:paraId="7C145EFF"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1D1BC76A" w14:textId="77777777" w:rsidR="00AE506C" w:rsidRPr="00FC3B9F" w:rsidRDefault="00AE506C" w:rsidP="00FC3B9F">
            <w:pPr>
              <w:suppressAutoHyphens/>
              <w:spacing w:after="0" w:line="240" w:lineRule="auto"/>
              <w:rPr>
                <w:rFonts w:ascii="Arial" w:eastAsia="Times New Roman" w:hAnsi="Arial" w:cs="Arial"/>
                <w:color w:val="000000"/>
                <w:sz w:val="18"/>
                <w:szCs w:val="18"/>
                <w:highlight w:val="yellow"/>
                <w:lang w:eastAsia="sl-SI"/>
              </w:rPr>
            </w:pPr>
            <w:r w:rsidRPr="00FC3B9F">
              <w:rPr>
                <w:rFonts w:ascii="Arial" w:eastAsia="Times New Roman" w:hAnsi="Arial" w:cs="Arial"/>
                <w:color w:val="000000"/>
                <w:sz w:val="18"/>
                <w:szCs w:val="18"/>
                <w:lang w:eastAsia="sl-SI"/>
              </w:rPr>
              <w:t>Ukrepi za ohranjanje biotske raznovrstnosti in ekosistemov</w:t>
            </w:r>
          </w:p>
        </w:tc>
        <w:tc>
          <w:tcPr>
            <w:tcW w:w="992" w:type="dxa"/>
            <w:tcBorders>
              <w:top w:val="nil"/>
              <w:left w:val="nil"/>
              <w:bottom w:val="single" w:sz="4" w:space="0" w:color="auto"/>
              <w:right w:val="single" w:sz="4" w:space="0" w:color="auto"/>
            </w:tcBorders>
            <w:shd w:val="clear" w:color="auto" w:fill="auto"/>
            <w:vAlign w:val="center"/>
          </w:tcPr>
          <w:p w14:paraId="19662067" w14:textId="564C172B"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4,909</w:t>
            </w:r>
          </w:p>
        </w:tc>
        <w:tc>
          <w:tcPr>
            <w:tcW w:w="993" w:type="dxa"/>
            <w:tcBorders>
              <w:top w:val="nil"/>
              <w:left w:val="nil"/>
              <w:bottom w:val="single" w:sz="4" w:space="0" w:color="auto"/>
              <w:right w:val="single" w:sz="4" w:space="0" w:color="auto"/>
            </w:tcBorders>
            <w:vAlign w:val="center"/>
          </w:tcPr>
          <w:p w14:paraId="7DF5E030" w14:textId="12B5CBB3"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4,000</w:t>
            </w:r>
          </w:p>
        </w:tc>
        <w:tc>
          <w:tcPr>
            <w:tcW w:w="992" w:type="dxa"/>
            <w:tcBorders>
              <w:top w:val="single" w:sz="4" w:space="0" w:color="auto"/>
              <w:left w:val="nil"/>
              <w:bottom w:val="single" w:sz="4" w:space="0" w:color="auto"/>
              <w:right w:val="single" w:sz="4" w:space="0" w:color="auto"/>
            </w:tcBorders>
            <w:vAlign w:val="center"/>
          </w:tcPr>
          <w:p w14:paraId="451E29A3" w14:textId="170966EB"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251235DC" w14:textId="413E191B"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1134" w:type="dxa"/>
            <w:tcBorders>
              <w:top w:val="nil"/>
              <w:left w:val="single" w:sz="4" w:space="0" w:color="auto"/>
              <w:bottom w:val="single" w:sz="4" w:space="0" w:color="auto"/>
              <w:right w:val="single" w:sz="4" w:space="0" w:color="auto"/>
            </w:tcBorders>
            <w:vAlign w:val="center"/>
          </w:tcPr>
          <w:p w14:paraId="5CA68A4C" w14:textId="33C14260"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11,909</w:t>
            </w:r>
          </w:p>
        </w:tc>
      </w:tr>
      <w:tr w:rsidR="00AE506C" w:rsidRPr="00FC3B9F" w14:paraId="3332714D"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348D513A"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Ukrepi za blaženje podnebnih sprememb in prilagajanje nanje v gozdarstvu</w:t>
            </w:r>
          </w:p>
        </w:tc>
        <w:tc>
          <w:tcPr>
            <w:tcW w:w="992" w:type="dxa"/>
            <w:tcBorders>
              <w:top w:val="nil"/>
              <w:left w:val="nil"/>
              <w:bottom w:val="single" w:sz="4" w:space="0" w:color="auto"/>
              <w:right w:val="single" w:sz="4" w:space="0" w:color="auto"/>
            </w:tcBorders>
            <w:shd w:val="clear" w:color="auto" w:fill="auto"/>
            <w:vAlign w:val="center"/>
          </w:tcPr>
          <w:p w14:paraId="6778745E" w14:textId="637DFD0F"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1,725</w:t>
            </w:r>
          </w:p>
        </w:tc>
        <w:tc>
          <w:tcPr>
            <w:tcW w:w="993" w:type="dxa"/>
            <w:tcBorders>
              <w:top w:val="nil"/>
              <w:left w:val="nil"/>
              <w:bottom w:val="single" w:sz="4" w:space="0" w:color="auto"/>
              <w:right w:val="single" w:sz="4" w:space="0" w:color="auto"/>
            </w:tcBorders>
            <w:vAlign w:val="center"/>
          </w:tcPr>
          <w:p w14:paraId="13153509" w14:textId="4C9ADF52"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1,275</w:t>
            </w:r>
          </w:p>
        </w:tc>
        <w:tc>
          <w:tcPr>
            <w:tcW w:w="992" w:type="dxa"/>
            <w:tcBorders>
              <w:top w:val="single" w:sz="4" w:space="0" w:color="auto"/>
              <w:left w:val="nil"/>
              <w:bottom w:val="single" w:sz="4" w:space="0" w:color="auto"/>
              <w:right w:val="single" w:sz="4" w:space="0" w:color="auto"/>
            </w:tcBorders>
            <w:vAlign w:val="center"/>
          </w:tcPr>
          <w:p w14:paraId="1E17493F" w14:textId="1C8C7FCC"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5BA9BDE5" w14:textId="50171B98"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1134" w:type="dxa"/>
            <w:tcBorders>
              <w:top w:val="nil"/>
              <w:left w:val="single" w:sz="4" w:space="0" w:color="auto"/>
              <w:bottom w:val="single" w:sz="4" w:space="0" w:color="auto"/>
              <w:right w:val="single" w:sz="4" w:space="0" w:color="auto"/>
            </w:tcBorders>
            <w:vAlign w:val="center"/>
          </w:tcPr>
          <w:p w14:paraId="2FA0498D" w14:textId="055EC8B9" w:rsidR="00AE506C" w:rsidRPr="00FC3B9F" w:rsidRDefault="00B511B3"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3,000</w:t>
            </w:r>
          </w:p>
        </w:tc>
      </w:tr>
      <w:tr w:rsidR="00AE506C" w:rsidRPr="00FC3B9F" w14:paraId="77898CDD"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313170F6"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Ukrepi za blaženje podnebnih sprememb in prilagajanje nanje v kmetijstvu</w:t>
            </w:r>
          </w:p>
        </w:tc>
        <w:tc>
          <w:tcPr>
            <w:tcW w:w="992" w:type="dxa"/>
            <w:tcBorders>
              <w:top w:val="nil"/>
              <w:left w:val="nil"/>
              <w:bottom w:val="single" w:sz="4" w:space="0" w:color="auto"/>
              <w:right w:val="single" w:sz="4" w:space="0" w:color="auto"/>
            </w:tcBorders>
            <w:shd w:val="clear" w:color="auto" w:fill="auto"/>
            <w:vAlign w:val="center"/>
          </w:tcPr>
          <w:p w14:paraId="2E4F9012" w14:textId="442BE2E2" w:rsidR="00AE506C" w:rsidRPr="00FC3B9F" w:rsidRDefault="008A2C36"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1,950</w:t>
            </w:r>
          </w:p>
        </w:tc>
        <w:tc>
          <w:tcPr>
            <w:tcW w:w="993" w:type="dxa"/>
            <w:tcBorders>
              <w:top w:val="nil"/>
              <w:left w:val="nil"/>
              <w:bottom w:val="single" w:sz="4" w:space="0" w:color="auto"/>
              <w:right w:val="single" w:sz="4" w:space="0" w:color="auto"/>
            </w:tcBorders>
            <w:vAlign w:val="center"/>
          </w:tcPr>
          <w:p w14:paraId="3D56C740" w14:textId="09A49809" w:rsidR="00AE506C" w:rsidRPr="00FC3B9F" w:rsidRDefault="008A2C36"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4,550</w:t>
            </w:r>
          </w:p>
        </w:tc>
        <w:tc>
          <w:tcPr>
            <w:tcW w:w="992" w:type="dxa"/>
            <w:tcBorders>
              <w:top w:val="single" w:sz="4" w:space="0" w:color="auto"/>
              <w:left w:val="nil"/>
              <w:bottom w:val="single" w:sz="4" w:space="0" w:color="auto"/>
              <w:right w:val="single" w:sz="4" w:space="0" w:color="auto"/>
            </w:tcBorders>
            <w:vAlign w:val="center"/>
          </w:tcPr>
          <w:p w14:paraId="03188D0F" w14:textId="7C3029B9" w:rsidR="00AE506C" w:rsidRPr="00FC3B9F" w:rsidRDefault="008A2C36"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4977B086" w14:textId="41CB7173" w:rsidR="00AE506C" w:rsidRPr="00FC3B9F" w:rsidRDefault="008A2C36"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1134" w:type="dxa"/>
            <w:tcBorders>
              <w:top w:val="nil"/>
              <w:left w:val="single" w:sz="4" w:space="0" w:color="auto"/>
              <w:bottom w:val="single" w:sz="4" w:space="0" w:color="auto"/>
              <w:right w:val="single" w:sz="4" w:space="0" w:color="auto"/>
            </w:tcBorders>
            <w:vAlign w:val="center"/>
          </w:tcPr>
          <w:p w14:paraId="4526AB61" w14:textId="0101A212" w:rsidR="00AE506C" w:rsidRPr="00FC3B9F" w:rsidRDefault="008A2C36"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6,500</w:t>
            </w:r>
          </w:p>
        </w:tc>
      </w:tr>
      <w:tr w:rsidR="00035955" w:rsidRPr="00035955" w14:paraId="0DA392DB" w14:textId="77777777" w:rsidTr="166C649B">
        <w:trPr>
          <w:trHeight w:val="483"/>
        </w:trPr>
        <w:tc>
          <w:tcPr>
            <w:tcW w:w="3686" w:type="dxa"/>
            <w:tcBorders>
              <w:top w:val="nil"/>
              <w:left w:val="single" w:sz="4" w:space="0" w:color="auto"/>
              <w:bottom w:val="single" w:sz="4" w:space="0" w:color="auto"/>
              <w:right w:val="single" w:sz="4" w:space="0" w:color="auto"/>
            </w:tcBorders>
            <w:shd w:val="clear" w:color="auto" w:fill="auto"/>
            <w:vAlign w:val="center"/>
          </w:tcPr>
          <w:p w14:paraId="2B918361" w14:textId="3F61327B" w:rsidR="00035955" w:rsidRPr="00035955" w:rsidRDefault="00035955" w:rsidP="00FC3B9F">
            <w:pPr>
              <w:suppressAutoHyphens/>
              <w:spacing w:after="0" w:line="240" w:lineRule="auto"/>
              <w:rPr>
                <w:rFonts w:ascii="Arial" w:eastAsia="Times New Roman" w:hAnsi="Arial" w:cs="Arial"/>
                <w:color w:val="000000"/>
                <w:sz w:val="18"/>
                <w:szCs w:val="18"/>
                <w:lang w:eastAsia="sl-SI"/>
              </w:rPr>
            </w:pPr>
            <w:r w:rsidRPr="00035955">
              <w:rPr>
                <w:rFonts w:ascii="Arial" w:eastAsia="Times New Roman" w:hAnsi="Arial" w:cs="Arial"/>
                <w:color w:val="000000"/>
                <w:sz w:val="18"/>
                <w:szCs w:val="18"/>
                <w:lang w:eastAsia="sl-SI"/>
              </w:rPr>
              <w:t>LIFE Prilagodimo se podnebnim spremembam</w:t>
            </w:r>
          </w:p>
        </w:tc>
        <w:tc>
          <w:tcPr>
            <w:tcW w:w="992" w:type="dxa"/>
            <w:tcBorders>
              <w:top w:val="nil"/>
              <w:left w:val="nil"/>
              <w:bottom w:val="single" w:sz="4" w:space="0" w:color="auto"/>
              <w:right w:val="single" w:sz="4" w:space="0" w:color="auto"/>
            </w:tcBorders>
            <w:shd w:val="clear" w:color="auto" w:fill="auto"/>
            <w:vAlign w:val="center"/>
          </w:tcPr>
          <w:p w14:paraId="0869E8FF" w14:textId="4503668A" w:rsidR="00035955" w:rsidRPr="0003595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0,810</w:t>
            </w:r>
          </w:p>
        </w:tc>
        <w:tc>
          <w:tcPr>
            <w:tcW w:w="993" w:type="dxa"/>
            <w:tcBorders>
              <w:top w:val="nil"/>
              <w:left w:val="nil"/>
              <w:bottom w:val="single" w:sz="4" w:space="0" w:color="auto"/>
              <w:right w:val="single" w:sz="4" w:space="0" w:color="auto"/>
            </w:tcBorders>
            <w:vAlign w:val="center"/>
          </w:tcPr>
          <w:p w14:paraId="621C406C" w14:textId="07CCE584" w:rsidR="00035955" w:rsidRPr="0003595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0,977</w:t>
            </w:r>
          </w:p>
        </w:tc>
        <w:tc>
          <w:tcPr>
            <w:tcW w:w="992" w:type="dxa"/>
            <w:tcBorders>
              <w:top w:val="single" w:sz="4" w:space="0" w:color="auto"/>
              <w:left w:val="nil"/>
              <w:bottom w:val="single" w:sz="4" w:space="0" w:color="auto"/>
              <w:right w:val="single" w:sz="4" w:space="0" w:color="auto"/>
            </w:tcBorders>
            <w:vAlign w:val="center"/>
          </w:tcPr>
          <w:p w14:paraId="70E05B81" w14:textId="4DF53729" w:rsidR="00035955" w:rsidRPr="0003595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4,165</w:t>
            </w:r>
          </w:p>
        </w:tc>
        <w:tc>
          <w:tcPr>
            <w:tcW w:w="992" w:type="dxa"/>
            <w:tcBorders>
              <w:top w:val="single" w:sz="4" w:space="0" w:color="auto"/>
              <w:left w:val="single" w:sz="4" w:space="0" w:color="auto"/>
              <w:bottom w:val="single" w:sz="4" w:space="0" w:color="auto"/>
              <w:right w:val="single" w:sz="4" w:space="0" w:color="auto"/>
            </w:tcBorders>
            <w:vAlign w:val="center"/>
          </w:tcPr>
          <w:p w14:paraId="6A234FC2" w14:textId="1BBAE757" w:rsidR="00035955" w:rsidRPr="0003595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1,001</w:t>
            </w:r>
          </w:p>
        </w:tc>
        <w:tc>
          <w:tcPr>
            <w:tcW w:w="1134" w:type="dxa"/>
            <w:tcBorders>
              <w:top w:val="nil"/>
              <w:left w:val="single" w:sz="4" w:space="0" w:color="auto"/>
              <w:bottom w:val="single" w:sz="4" w:space="0" w:color="auto"/>
              <w:right w:val="single" w:sz="4" w:space="0" w:color="auto"/>
            </w:tcBorders>
            <w:vAlign w:val="center"/>
          </w:tcPr>
          <w:p w14:paraId="67B7B4E5" w14:textId="29AF0F7C" w:rsidR="00035955" w:rsidRPr="0003595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6,953</w:t>
            </w:r>
          </w:p>
        </w:tc>
      </w:tr>
      <w:tr w:rsidR="00035955" w:rsidRPr="008B31B5" w14:paraId="44C42808" w14:textId="77777777" w:rsidTr="166C649B">
        <w:trPr>
          <w:trHeight w:val="483"/>
        </w:trPr>
        <w:tc>
          <w:tcPr>
            <w:tcW w:w="3686" w:type="dxa"/>
            <w:tcBorders>
              <w:top w:val="nil"/>
              <w:left w:val="single" w:sz="4" w:space="0" w:color="auto"/>
              <w:bottom w:val="single" w:sz="4" w:space="0" w:color="auto"/>
              <w:right w:val="single" w:sz="4" w:space="0" w:color="auto"/>
            </w:tcBorders>
            <w:shd w:val="clear" w:color="auto" w:fill="auto"/>
            <w:vAlign w:val="center"/>
          </w:tcPr>
          <w:p w14:paraId="5F25A690" w14:textId="1E7FEA66" w:rsidR="00035955" w:rsidRPr="008B31B5" w:rsidRDefault="008B31B5" w:rsidP="00FC3B9F">
            <w:pPr>
              <w:suppressAutoHyphens/>
              <w:spacing w:after="0" w:line="240" w:lineRule="auto"/>
              <w:rPr>
                <w:rFonts w:ascii="Arial" w:eastAsia="Times New Roman" w:hAnsi="Arial" w:cs="Arial"/>
                <w:color w:val="000000"/>
                <w:sz w:val="18"/>
                <w:szCs w:val="18"/>
                <w:lang w:eastAsia="sl-SI"/>
              </w:rPr>
            </w:pPr>
            <w:r w:rsidRPr="008B31B5">
              <w:rPr>
                <w:rFonts w:ascii="Arial" w:eastAsia="Times New Roman" w:hAnsi="Arial" w:cs="Arial"/>
                <w:color w:val="000000"/>
                <w:sz w:val="18"/>
                <w:szCs w:val="18"/>
                <w:lang w:eastAsia="sl-SI"/>
              </w:rPr>
              <w:t>Prilagajanje regij in lokalnih skupnosti podnebnim spremembam</w:t>
            </w:r>
          </w:p>
        </w:tc>
        <w:tc>
          <w:tcPr>
            <w:tcW w:w="992" w:type="dxa"/>
            <w:tcBorders>
              <w:top w:val="nil"/>
              <w:left w:val="nil"/>
              <w:bottom w:val="single" w:sz="4" w:space="0" w:color="auto"/>
              <w:right w:val="single" w:sz="4" w:space="0" w:color="auto"/>
            </w:tcBorders>
            <w:shd w:val="clear" w:color="auto" w:fill="auto"/>
            <w:vAlign w:val="center"/>
          </w:tcPr>
          <w:p w14:paraId="4273DAA6" w14:textId="461EB4E3" w:rsidR="00035955" w:rsidRPr="008B31B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993" w:type="dxa"/>
            <w:tcBorders>
              <w:top w:val="nil"/>
              <w:left w:val="nil"/>
              <w:bottom w:val="single" w:sz="4" w:space="0" w:color="auto"/>
              <w:right w:val="single" w:sz="4" w:space="0" w:color="auto"/>
            </w:tcBorders>
            <w:vAlign w:val="center"/>
          </w:tcPr>
          <w:p w14:paraId="7197E134" w14:textId="283955C3" w:rsidR="00035955" w:rsidRPr="008B31B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1,000</w:t>
            </w:r>
          </w:p>
        </w:tc>
        <w:tc>
          <w:tcPr>
            <w:tcW w:w="992" w:type="dxa"/>
            <w:tcBorders>
              <w:top w:val="single" w:sz="4" w:space="0" w:color="auto"/>
              <w:left w:val="nil"/>
              <w:bottom w:val="single" w:sz="4" w:space="0" w:color="auto"/>
              <w:right w:val="single" w:sz="4" w:space="0" w:color="auto"/>
            </w:tcBorders>
            <w:vAlign w:val="center"/>
          </w:tcPr>
          <w:p w14:paraId="6AA76BFE" w14:textId="6D4FDAD1" w:rsidR="00035955" w:rsidRPr="008B31B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2,500</w:t>
            </w:r>
          </w:p>
        </w:tc>
        <w:tc>
          <w:tcPr>
            <w:tcW w:w="992" w:type="dxa"/>
            <w:tcBorders>
              <w:top w:val="single" w:sz="4" w:space="0" w:color="auto"/>
              <w:left w:val="single" w:sz="4" w:space="0" w:color="auto"/>
              <w:bottom w:val="single" w:sz="4" w:space="0" w:color="auto"/>
              <w:right w:val="single" w:sz="4" w:space="0" w:color="auto"/>
            </w:tcBorders>
            <w:vAlign w:val="center"/>
          </w:tcPr>
          <w:p w14:paraId="33E6E2E4" w14:textId="35313D3E" w:rsidR="00035955" w:rsidRPr="008B31B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2,500</w:t>
            </w:r>
          </w:p>
        </w:tc>
        <w:tc>
          <w:tcPr>
            <w:tcW w:w="1134" w:type="dxa"/>
            <w:tcBorders>
              <w:top w:val="nil"/>
              <w:left w:val="single" w:sz="4" w:space="0" w:color="auto"/>
              <w:bottom w:val="single" w:sz="4" w:space="0" w:color="auto"/>
              <w:right w:val="single" w:sz="4" w:space="0" w:color="auto"/>
            </w:tcBorders>
            <w:vAlign w:val="center"/>
          </w:tcPr>
          <w:p w14:paraId="3B9B02B8" w14:textId="3C641FB2" w:rsidR="00035955" w:rsidRPr="008B31B5" w:rsidRDefault="008A2C36" w:rsidP="008A2C3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6,000</w:t>
            </w:r>
          </w:p>
        </w:tc>
      </w:tr>
      <w:tr w:rsidR="00AE506C" w:rsidRPr="00FC3B9F" w14:paraId="259AA728" w14:textId="77777777" w:rsidTr="166C649B">
        <w:trPr>
          <w:trHeight w:val="4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EDF850" w14:textId="77777777" w:rsidR="00AE506C" w:rsidRPr="00FC3B9F" w:rsidRDefault="00AE506C" w:rsidP="00FC3B9F">
            <w:pPr>
              <w:suppressAutoHyphens/>
              <w:spacing w:after="0" w:line="240" w:lineRule="auto"/>
              <w:rPr>
                <w:rFonts w:ascii="Arial" w:eastAsia="Times New Roman" w:hAnsi="Arial" w:cs="Arial"/>
                <w:b/>
                <w:bCs/>
                <w:i/>
                <w:iCs/>
                <w:color w:val="000000"/>
                <w:sz w:val="18"/>
                <w:szCs w:val="18"/>
                <w:lang w:eastAsia="sl-SI"/>
              </w:rPr>
            </w:pPr>
            <w:r w:rsidRPr="00FC3B9F">
              <w:rPr>
                <w:rFonts w:ascii="Arial" w:eastAsia="Times New Roman" w:hAnsi="Arial" w:cs="Arial"/>
                <w:b/>
                <w:bCs/>
                <w:i/>
                <w:iCs/>
                <w:color w:val="000000"/>
                <w:sz w:val="18"/>
                <w:szCs w:val="18"/>
                <w:lang w:eastAsia="sl-SI"/>
              </w:rPr>
              <w:lastRenderedPageBreak/>
              <w:t>Področje 6: Mednarodno podnebno financiranje</w:t>
            </w:r>
          </w:p>
        </w:tc>
        <w:tc>
          <w:tcPr>
            <w:tcW w:w="992" w:type="dxa"/>
            <w:tcBorders>
              <w:top w:val="nil"/>
              <w:left w:val="nil"/>
              <w:bottom w:val="single" w:sz="4" w:space="0" w:color="auto"/>
              <w:right w:val="single" w:sz="4" w:space="0" w:color="auto"/>
            </w:tcBorders>
            <w:shd w:val="clear" w:color="auto" w:fill="auto"/>
            <w:vAlign w:val="center"/>
          </w:tcPr>
          <w:p w14:paraId="4E7665D0" w14:textId="72D6650A" w:rsidR="00AE506C" w:rsidRPr="00FC3B9F" w:rsidRDefault="00663DA5"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4,933</w:t>
            </w:r>
          </w:p>
        </w:tc>
        <w:tc>
          <w:tcPr>
            <w:tcW w:w="993" w:type="dxa"/>
            <w:tcBorders>
              <w:top w:val="nil"/>
              <w:left w:val="nil"/>
              <w:bottom w:val="single" w:sz="4" w:space="0" w:color="auto"/>
              <w:right w:val="single" w:sz="4" w:space="0" w:color="auto"/>
            </w:tcBorders>
            <w:vAlign w:val="center"/>
          </w:tcPr>
          <w:p w14:paraId="2F2CBE58" w14:textId="53596EBC" w:rsidR="00AE506C" w:rsidRPr="00FC3B9F" w:rsidRDefault="00663DA5"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3,726</w:t>
            </w:r>
          </w:p>
        </w:tc>
        <w:tc>
          <w:tcPr>
            <w:tcW w:w="992" w:type="dxa"/>
            <w:tcBorders>
              <w:top w:val="single" w:sz="4" w:space="0" w:color="auto"/>
              <w:left w:val="nil"/>
              <w:bottom w:val="single" w:sz="4" w:space="0" w:color="auto"/>
              <w:right w:val="single" w:sz="4" w:space="0" w:color="auto"/>
            </w:tcBorders>
            <w:vAlign w:val="center"/>
          </w:tcPr>
          <w:p w14:paraId="65DC17F2" w14:textId="01BB9D7F" w:rsidR="00AE506C" w:rsidRPr="00FC3B9F" w:rsidRDefault="00663DA5"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355FE579" w14:textId="2691AF96" w:rsidR="00AE506C" w:rsidRPr="00FC3B9F" w:rsidRDefault="002B7C90"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0,120</w:t>
            </w:r>
          </w:p>
        </w:tc>
        <w:tc>
          <w:tcPr>
            <w:tcW w:w="1134" w:type="dxa"/>
            <w:tcBorders>
              <w:top w:val="nil"/>
              <w:left w:val="single" w:sz="4" w:space="0" w:color="auto"/>
              <w:bottom w:val="single" w:sz="4" w:space="0" w:color="auto"/>
              <w:right w:val="single" w:sz="4" w:space="0" w:color="auto"/>
            </w:tcBorders>
            <w:vAlign w:val="center"/>
          </w:tcPr>
          <w:p w14:paraId="628F1161" w14:textId="4F6C2E9E" w:rsidR="00AE506C" w:rsidRPr="00FC3B9F" w:rsidRDefault="002B7C90"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11,779</w:t>
            </w:r>
          </w:p>
        </w:tc>
      </w:tr>
      <w:tr w:rsidR="00AE506C" w:rsidRPr="00FC3B9F" w14:paraId="1D36A141"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0B791B" w14:textId="77777777" w:rsidR="00AE506C" w:rsidRPr="00FC3B9F" w:rsidRDefault="00AE506C" w:rsidP="00FC3B9F">
            <w:pPr>
              <w:suppressAutoHyphens/>
              <w:spacing w:after="0" w:line="240" w:lineRule="auto"/>
              <w:rPr>
                <w:rFonts w:ascii="Arial" w:eastAsia="Times New Roman" w:hAnsi="Arial" w:cs="Arial"/>
                <w:color w:val="000000"/>
                <w:sz w:val="18"/>
                <w:szCs w:val="18"/>
                <w:highlight w:val="yellow"/>
                <w:lang w:eastAsia="sl-SI"/>
              </w:rPr>
            </w:pPr>
            <w:r w:rsidRPr="00FC3B9F">
              <w:rPr>
                <w:rFonts w:ascii="Arial" w:eastAsia="Times New Roman" w:hAnsi="Arial" w:cs="Arial"/>
                <w:color w:val="000000"/>
                <w:sz w:val="18"/>
                <w:szCs w:val="18"/>
                <w:lang w:eastAsia="sl-SI"/>
              </w:rPr>
              <w:t>Mednarodno podnebno financiranje</w:t>
            </w:r>
          </w:p>
        </w:tc>
        <w:tc>
          <w:tcPr>
            <w:tcW w:w="992" w:type="dxa"/>
            <w:tcBorders>
              <w:top w:val="nil"/>
              <w:left w:val="nil"/>
              <w:bottom w:val="single" w:sz="4" w:space="0" w:color="auto"/>
              <w:right w:val="single" w:sz="4" w:space="0" w:color="auto"/>
            </w:tcBorders>
            <w:shd w:val="clear" w:color="auto" w:fill="auto"/>
            <w:vAlign w:val="center"/>
          </w:tcPr>
          <w:p w14:paraId="697F18AD" w14:textId="5A77B878" w:rsidR="00AE506C" w:rsidRPr="00FC3B9F" w:rsidRDefault="00F30A09"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4,933</w:t>
            </w:r>
          </w:p>
        </w:tc>
        <w:tc>
          <w:tcPr>
            <w:tcW w:w="993" w:type="dxa"/>
            <w:tcBorders>
              <w:top w:val="nil"/>
              <w:left w:val="nil"/>
              <w:bottom w:val="single" w:sz="4" w:space="0" w:color="auto"/>
              <w:right w:val="single" w:sz="4" w:space="0" w:color="auto"/>
            </w:tcBorders>
            <w:vAlign w:val="center"/>
          </w:tcPr>
          <w:p w14:paraId="4BE286C7" w14:textId="17A6EA5D" w:rsidR="00AE506C" w:rsidRPr="00FC3B9F" w:rsidRDefault="00F30A09"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3,726</w:t>
            </w:r>
          </w:p>
        </w:tc>
        <w:tc>
          <w:tcPr>
            <w:tcW w:w="992" w:type="dxa"/>
            <w:tcBorders>
              <w:top w:val="single" w:sz="4" w:space="0" w:color="auto"/>
              <w:left w:val="nil"/>
              <w:bottom w:val="single" w:sz="4" w:space="0" w:color="auto"/>
              <w:right w:val="single" w:sz="4" w:space="0" w:color="auto"/>
            </w:tcBorders>
            <w:vAlign w:val="center"/>
          </w:tcPr>
          <w:p w14:paraId="6ABB805F" w14:textId="11A5E351" w:rsidR="00AE506C" w:rsidRPr="00FC3B9F" w:rsidRDefault="00F30A09"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1B80BD03" w14:textId="7A99F64B" w:rsidR="00AE506C" w:rsidRPr="00FC3B9F" w:rsidRDefault="002B7C90"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0,120</w:t>
            </w:r>
          </w:p>
        </w:tc>
        <w:tc>
          <w:tcPr>
            <w:tcW w:w="1134" w:type="dxa"/>
            <w:tcBorders>
              <w:top w:val="nil"/>
              <w:left w:val="single" w:sz="4" w:space="0" w:color="auto"/>
              <w:bottom w:val="single" w:sz="4" w:space="0" w:color="auto"/>
              <w:right w:val="single" w:sz="4" w:space="0" w:color="auto"/>
            </w:tcBorders>
            <w:vAlign w:val="center"/>
          </w:tcPr>
          <w:p w14:paraId="4C5969A4" w14:textId="379103DB" w:rsidR="00AE506C" w:rsidRPr="00FC3B9F" w:rsidRDefault="002B7C90"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11,779</w:t>
            </w:r>
          </w:p>
        </w:tc>
      </w:tr>
      <w:tr w:rsidR="00AE506C" w:rsidRPr="00FC3B9F" w14:paraId="7D38F3F4" w14:textId="77777777" w:rsidTr="166C649B">
        <w:trPr>
          <w:trHeight w:val="477"/>
        </w:trPr>
        <w:tc>
          <w:tcPr>
            <w:tcW w:w="3686" w:type="dxa"/>
            <w:tcBorders>
              <w:top w:val="nil"/>
              <w:left w:val="single" w:sz="4" w:space="0" w:color="auto"/>
              <w:bottom w:val="single" w:sz="4" w:space="0" w:color="auto"/>
              <w:right w:val="single" w:sz="4" w:space="0" w:color="auto"/>
            </w:tcBorders>
            <w:shd w:val="clear" w:color="auto" w:fill="auto"/>
            <w:vAlign w:val="center"/>
          </w:tcPr>
          <w:p w14:paraId="53D50AEF"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b/>
                <w:bCs/>
                <w:i/>
                <w:iCs/>
                <w:color w:val="000000"/>
                <w:sz w:val="18"/>
                <w:szCs w:val="18"/>
                <w:lang w:eastAsia="sl-SI"/>
              </w:rPr>
              <w:t>Področje 7: Komuniciranje, ozaveščanje</w:t>
            </w:r>
          </w:p>
        </w:tc>
        <w:tc>
          <w:tcPr>
            <w:tcW w:w="992" w:type="dxa"/>
            <w:tcBorders>
              <w:top w:val="nil"/>
              <w:left w:val="nil"/>
              <w:bottom w:val="single" w:sz="4" w:space="0" w:color="auto"/>
              <w:right w:val="single" w:sz="4" w:space="0" w:color="auto"/>
            </w:tcBorders>
            <w:shd w:val="clear" w:color="auto" w:fill="auto"/>
            <w:vAlign w:val="center"/>
          </w:tcPr>
          <w:p w14:paraId="1A11781E" w14:textId="2888F9E9" w:rsidR="00AE506C" w:rsidRPr="00FC3B9F" w:rsidRDefault="00480116"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7,</w:t>
            </w:r>
            <w:r w:rsidR="00111E75">
              <w:rPr>
                <w:rFonts w:ascii="Arial" w:eastAsia="Times New Roman" w:hAnsi="Arial" w:cs="Arial"/>
                <w:b/>
                <w:bCs/>
                <w:i/>
                <w:iCs/>
                <w:color w:val="000000"/>
                <w:sz w:val="18"/>
                <w:szCs w:val="18"/>
                <w:lang w:eastAsia="sl-SI"/>
              </w:rPr>
              <w:t>735</w:t>
            </w:r>
          </w:p>
        </w:tc>
        <w:tc>
          <w:tcPr>
            <w:tcW w:w="993" w:type="dxa"/>
            <w:tcBorders>
              <w:top w:val="nil"/>
              <w:left w:val="nil"/>
              <w:bottom w:val="single" w:sz="4" w:space="0" w:color="auto"/>
              <w:right w:val="single" w:sz="4" w:space="0" w:color="auto"/>
            </w:tcBorders>
            <w:vAlign w:val="center"/>
          </w:tcPr>
          <w:p w14:paraId="2B39D58A" w14:textId="785F925A" w:rsidR="00AE506C" w:rsidRPr="00FC3B9F" w:rsidRDefault="00111E75"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7,260</w:t>
            </w:r>
          </w:p>
        </w:tc>
        <w:tc>
          <w:tcPr>
            <w:tcW w:w="992" w:type="dxa"/>
            <w:tcBorders>
              <w:top w:val="single" w:sz="4" w:space="0" w:color="auto"/>
              <w:left w:val="nil"/>
              <w:bottom w:val="single" w:sz="4" w:space="0" w:color="auto"/>
              <w:right w:val="single" w:sz="4" w:space="0" w:color="auto"/>
            </w:tcBorders>
            <w:vAlign w:val="center"/>
          </w:tcPr>
          <w:p w14:paraId="3781C31D" w14:textId="7C22A729" w:rsidR="00AE506C" w:rsidRDefault="00111E75"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5,452</w:t>
            </w:r>
          </w:p>
        </w:tc>
        <w:tc>
          <w:tcPr>
            <w:tcW w:w="992" w:type="dxa"/>
            <w:tcBorders>
              <w:top w:val="single" w:sz="4" w:space="0" w:color="auto"/>
              <w:left w:val="single" w:sz="4" w:space="0" w:color="auto"/>
              <w:bottom w:val="single" w:sz="4" w:space="0" w:color="auto"/>
              <w:right w:val="single" w:sz="4" w:space="0" w:color="auto"/>
            </w:tcBorders>
            <w:vAlign w:val="center"/>
          </w:tcPr>
          <w:p w14:paraId="0AB1ADC3" w14:textId="0A21A2D3" w:rsidR="00AE506C" w:rsidRDefault="00111E75"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3,945</w:t>
            </w:r>
          </w:p>
        </w:tc>
        <w:tc>
          <w:tcPr>
            <w:tcW w:w="1134" w:type="dxa"/>
            <w:tcBorders>
              <w:top w:val="nil"/>
              <w:left w:val="single" w:sz="4" w:space="0" w:color="auto"/>
              <w:bottom w:val="single" w:sz="4" w:space="0" w:color="auto"/>
              <w:right w:val="single" w:sz="4" w:space="0" w:color="auto"/>
            </w:tcBorders>
            <w:vAlign w:val="center"/>
          </w:tcPr>
          <w:p w14:paraId="64C1E346" w14:textId="20D205A1" w:rsidR="00AE506C" w:rsidRPr="00FC3B9F" w:rsidRDefault="00111E75"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24,392</w:t>
            </w:r>
          </w:p>
        </w:tc>
      </w:tr>
      <w:tr w:rsidR="00AE506C" w:rsidRPr="00480116" w14:paraId="596467BA"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0CF3DDB1" w14:textId="77777777" w:rsidR="00AE506C" w:rsidRPr="00480116"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LIFE CARE4CLIMATE</w:t>
            </w:r>
          </w:p>
        </w:tc>
        <w:tc>
          <w:tcPr>
            <w:tcW w:w="992" w:type="dxa"/>
            <w:tcBorders>
              <w:top w:val="nil"/>
              <w:left w:val="nil"/>
              <w:bottom w:val="single" w:sz="4" w:space="0" w:color="auto"/>
              <w:right w:val="single" w:sz="4" w:space="0" w:color="auto"/>
            </w:tcBorders>
            <w:shd w:val="clear" w:color="auto" w:fill="auto"/>
            <w:vAlign w:val="center"/>
          </w:tcPr>
          <w:p w14:paraId="0E200C88" w14:textId="22E274D2" w:rsidR="00AE506C" w:rsidRPr="00480116" w:rsidRDefault="00480116" w:rsidP="00480116">
            <w:pPr>
              <w:suppressAutoHyphens/>
              <w:spacing w:after="0" w:line="240" w:lineRule="auto"/>
              <w:jc w:val="right"/>
              <w:rPr>
                <w:rFonts w:ascii="Arial" w:eastAsia="Times New Roman" w:hAnsi="Arial" w:cs="Arial"/>
                <w:color w:val="000000"/>
                <w:sz w:val="18"/>
                <w:szCs w:val="18"/>
                <w:lang w:eastAsia="sl-SI"/>
              </w:rPr>
            </w:pPr>
            <w:r w:rsidRPr="00480116">
              <w:rPr>
                <w:rFonts w:ascii="Arial" w:eastAsia="Times New Roman" w:hAnsi="Arial" w:cs="Arial"/>
                <w:color w:val="000000"/>
                <w:sz w:val="18"/>
                <w:szCs w:val="18"/>
                <w:lang w:eastAsia="sl-SI"/>
              </w:rPr>
              <w:t>2,500</w:t>
            </w:r>
          </w:p>
        </w:tc>
        <w:tc>
          <w:tcPr>
            <w:tcW w:w="993" w:type="dxa"/>
            <w:tcBorders>
              <w:top w:val="nil"/>
              <w:left w:val="nil"/>
              <w:bottom w:val="single" w:sz="4" w:space="0" w:color="auto"/>
              <w:right w:val="single" w:sz="4" w:space="0" w:color="auto"/>
            </w:tcBorders>
            <w:vAlign w:val="center"/>
          </w:tcPr>
          <w:p w14:paraId="7E8D7407" w14:textId="0F928BC3" w:rsidR="00AE506C" w:rsidRPr="00480116" w:rsidRDefault="00480116" w:rsidP="00480116">
            <w:pPr>
              <w:suppressAutoHyphens/>
              <w:spacing w:after="0" w:line="240" w:lineRule="auto"/>
              <w:jc w:val="right"/>
              <w:rPr>
                <w:rFonts w:ascii="Arial" w:eastAsia="Times New Roman" w:hAnsi="Arial" w:cs="Arial"/>
                <w:color w:val="000000"/>
                <w:sz w:val="18"/>
                <w:szCs w:val="18"/>
                <w:lang w:eastAsia="sl-SI"/>
              </w:rPr>
            </w:pPr>
            <w:r w:rsidRPr="00480116">
              <w:rPr>
                <w:rFonts w:ascii="Arial" w:eastAsia="Times New Roman" w:hAnsi="Arial" w:cs="Arial"/>
                <w:color w:val="000000"/>
                <w:sz w:val="18"/>
                <w:szCs w:val="18"/>
                <w:lang w:eastAsia="sl-SI"/>
              </w:rPr>
              <w:t>2,300</w:t>
            </w:r>
          </w:p>
        </w:tc>
        <w:tc>
          <w:tcPr>
            <w:tcW w:w="992" w:type="dxa"/>
            <w:tcBorders>
              <w:top w:val="single" w:sz="4" w:space="0" w:color="auto"/>
              <w:left w:val="nil"/>
              <w:bottom w:val="single" w:sz="4" w:space="0" w:color="auto"/>
              <w:right w:val="single" w:sz="4" w:space="0" w:color="auto"/>
            </w:tcBorders>
            <w:vAlign w:val="center"/>
          </w:tcPr>
          <w:p w14:paraId="5B046C0A" w14:textId="7EE4B88F" w:rsidR="00AE506C" w:rsidRPr="00FC3B9F" w:rsidRDefault="00480116" w:rsidP="0048011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59C32D02" w14:textId="0C23EDAE" w:rsidR="00AE506C" w:rsidRPr="00FC3B9F" w:rsidRDefault="00480116" w:rsidP="0048011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1134" w:type="dxa"/>
            <w:tcBorders>
              <w:top w:val="nil"/>
              <w:left w:val="single" w:sz="4" w:space="0" w:color="auto"/>
              <w:bottom w:val="single" w:sz="4" w:space="0" w:color="auto"/>
              <w:right w:val="single" w:sz="4" w:space="0" w:color="auto"/>
            </w:tcBorders>
            <w:vAlign w:val="center"/>
          </w:tcPr>
          <w:p w14:paraId="13A91A58" w14:textId="58BBDD4C" w:rsidR="00AE506C" w:rsidRPr="00480116" w:rsidRDefault="00480116" w:rsidP="00480116">
            <w:pPr>
              <w:suppressAutoHyphens/>
              <w:spacing w:after="0" w:line="240" w:lineRule="auto"/>
              <w:jc w:val="right"/>
              <w:rPr>
                <w:rFonts w:ascii="Arial" w:eastAsia="Times New Roman" w:hAnsi="Arial" w:cs="Arial"/>
                <w:color w:val="000000"/>
                <w:sz w:val="18"/>
                <w:szCs w:val="18"/>
                <w:lang w:eastAsia="sl-SI"/>
              </w:rPr>
            </w:pPr>
            <w:r w:rsidRPr="00480116">
              <w:rPr>
                <w:rFonts w:ascii="Arial" w:eastAsia="Times New Roman" w:hAnsi="Arial" w:cs="Arial"/>
                <w:color w:val="000000"/>
                <w:sz w:val="18"/>
                <w:szCs w:val="18"/>
                <w:lang w:eastAsia="sl-SI"/>
              </w:rPr>
              <w:t>6,300</w:t>
            </w:r>
          </w:p>
        </w:tc>
      </w:tr>
      <w:tr w:rsidR="00AE506C" w:rsidRPr="00480116" w14:paraId="321B065D"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7BEC2887" w14:textId="31612AA5"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 xml:space="preserve">Podnebna pisarna </w:t>
            </w:r>
          </w:p>
        </w:tc>
        <w:tc>
          <w:tcPr>
            <w:tcW w:w="992" w:type="dxa"/>
            <w:tcBorders>
              <w:top w:val="nil"/>
              <w:left w:val="nil"/>
              <w:bottom w:val="single" w:sz="4" w:space="0" w:color="auto"/>
              <w:right w:val="single" w:sz="4" w:space="0" w:color="auto"/>
            </w:tcBorders>
            <w:shd w:val="clear" w:color="auto" w:fill="auto"/>
            <w:vAlign w:val="center"/>
          </w:tcPr>
          <w:p w14:paraId="622F14AC" w14:textId="22C02F7F" w:rsidR="00AE506C" w:rsidRPr="00FC3B9F" w:rsidRDefault="00480116" w:rsidP="0048011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0,235</w:t>
            </w:r>
          </w:p>
        </w:tc>
        <w:tc>
          <w:tcPr>
            <w:tcW w:w="993" w:type="dxa"/>
            <w:tcBorders>
              <w:top w:val="nil"/>
              <w:left w:val="nil"/>
              <w:bottom w:val="single" w:sz="4" w:space="0" w:color="auto"/>
              <w:right w:val="single" w:sz="4" w:space="0" w:color="auto"/>
            </w:tcBorders>
            <w:vAlign w:val="center"/>
          </w:tcPr>
          <w:p w14:paraId="4338F69B" w14:textId="59EDDB96" w:rsidR="00AE506C" w:rsidRPr="00FC3B9F" w:rsidRDefault="00480116" w:rsidP="0048011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0,353</w:t>
            </w:r>
          </w:p>
        </w:tc>
        <w:tc>
          <w:tcPr>
            <w:tcW w:w="992" w:type="dxa"/>
            <w:tcBorders>
              <w:top w:val="single" w:sz="4" w:space="0" w:color="auto"/>
              <w:left w:val="nil"/>
              <w:bottom w:val="single" w:sz="4" w:space="0" w:color="auto"/>
              <w:right w:val="single" w:sz="4" w:space="0" w:color="auto"/>
            </w:tcBorders>
            <w:vAlign w:val="center"/>
          </w:tcPr>
          <w:p w14:paraId="60C29D7A" w14:textId="7EB6230E" w:rsidR="00AE506C" w:rsidRPr="00FC3B9F" w:rsidRDefault="00480116" w:rsidP="0048011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8DF2586" w14:textId="6004BAEA" w:rsidR="00AE506C" w:rsidRPr="00FC3B9F" w:rsidRDefault="00480116" w:rsidP="0048011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0,000</w:t>
            </w:r>
          </w:p>
        </w:tc>
        <w:tc>
          <w:tcPr>
            <w:tcW w:w="1134" w:type="dxa"/>
            <w:tcBorders>
              <w:top w:val="nil"/>
              <w:left w:val="single" w:sz="4" w:space="0" w:color="auto"/>
              <w:bottom w:val="single" w:sz="4" w:space="0" w:color="auto"/>
              <w:right w:val="single" w:sz="4" w:space="0" w:color="auto"/>
            </w:tcBorders>
            <w:vAlign w:val="center"/>
          </w:tcPr>
          <w:p w14:paraId="7B597644" w14:textId="51082B1F" w:rsidR="00AE506C" w:rsidRPr="00FC3B9F" w:rsidRDefault="00480116" w:rsidP="00480116">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0,588</w:t>
            </w:r>
          </w:p>
        </w:tc>
      </w:tr>
      <w:tr w:rsidR="00AE506C" w:rsidRPr="00FC3B9F" w14:paraId="79DBBD5B"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51CFFAC5" w14:textId="3D135FE3" w:rsidR="00AE506C" w:rsidRPr="00FC3B9F" w:rsidRDefault="00AE506C" w:rsidP="00FC3B9F">
            <w:pPr>
              <w:suppressAutoHyphens/>
              <w:spacing w:after="0" w:line="240" w:lineRule="auto"/>
              <w:rPr>
                <w:rFonts w:ascii="Arial" w:eastAsia="Times New Roman" w:hAnsi="Arial" w:cs="Arial"/>
                <w:color w:val="000000"/>
                <w:sz w:val="18"/>
                <w:szCs w:val="18"/>
                <w:lang w:eastAsia="ar-SA"/>
              </w:rPr>
            </w:pPr>
            <w:bookmarkStart w:id="3" w:name="_Hlk144899863"/>
            <w:r w:rsidRPr="00FC3B9F">
              <w:rPr>
                <w:rFonts w:ascii="Arial" w:eastAsia="Times New Roman" w:hAnsi="Arial" w:cs="Arial"/>
                <w:color w:val="000000"/>
                <w:sz w:val="18"/>
                <w:szCs w:val="18"/>
                <w:lang w:eastAsia="ar-SA"/>
              </w:rPr>
              <w:t xml:space="preserve">Sofinanciranje tradicionalnih projektov </w:t>
            </w:r>
            <w:r>
              <w:rPr>
                <w:rFonts w:ascii="Arial" w:eastAsia="Times New Roman" w:hAnsi="Arial" w:cs="Arial"/>
                <w:color w:val="000000"/>
                <w:sz w:val="18"/>
                <w:szCs w:val="18"/>
                <w:lang w:eastAsia="ar-SA"/>
              </w:rPr>
              <w:t xml:space="preserve">LIFE </w:t>
            </w:r>
            <w:r w:rsidRPr="00FC3B9F">
              <w:rPr>
                <w:rFonts w:ascii="Arial" w:eastAsia="Times New Roman" w:hAnsi="Arial" w:cs="Arial"/>
                <w:color w:val="000000"/>
                <w:sz w:val="18"/>
                <w:szCs w:val="18"/>
                <w:lang w:eastAsia="ar-SA"/>
              </w:rPr>
              <w:t xml:space="preserve">iz podprogramov </w:t>
            </w:r>
            <w:bookmarkStart w:id="4" w:name="_Hlk146544799"/>
            <w:r w:rsidRPr="00FC3B9F">
              <w:rPr>
                <w:rFonts w:ascii="Arial" w:eastAsia="Times New Roman" w:hAnsi="Arial" w:cs="Arial"/>
                <w:color w:val="000000"/>
                <w:sz w:val="18"/>
                <w:szCs w:val="18"/>
                <w:lang w:eastAsia="ar-SA"/>
              </w:rPr>
              <w:t>Blaženje podnebnih sprememb in prilagajanje nanje, Prehod na čisto energijo, Prehod na čisto energijo (CET), Okolje – krožno gospodarstvo in kakovost življenja, ki prispevajo k blaženju in/ali prilagajanju na podnebne spremembe</w:t>
            </w:r>
            <w:bookmarkEnd w:id="3"/>
            <w:r w:rsidRPr="00FC3B9F">
              <w:rPr>
                <w:rFonts w:ascii="Arial" w:eastAsia="Times New Roman" w:hAnsi="Arial" w:cs="Arial"/>
                <w:color w:val="000000"/>
                <w:sz w:val="18"/>
                <w:szCs w:val="18"/>
                <w:lang w:eastAsia="ar-SA"/>
              </w:rPr>
              <w:t xml:space="preserve"> </w:t>
            </w:r>
            <w:bookmarkEnd w:id="4"/>
          </w:p>
        </w:tc>
        <w:tc>
          <w:tcPr>
            <w:tcW w:w="992" w:type="dxa"/>
            <w:tcBorders>
              <w:top w:val="nil"/>
              <w:left w:val="nil"/>
              <w:bottom w:val="single" w:sz="4" w:space="0" w:color="auto"/>
              <w:right w:val="single" w:sz="4" w:space="0" w:color="auto"/>
            </w:tcBorders>
            <w:shd w:val="clear" w:color="auto" w:fill="auto"/>
            <w:vAlign w:val="center"/>
          </w:tcPr>
          <w:p w14:paraId="0C173A3F" w14:textId="5C903180" w:rsidR="00AE506C" w:rsidRPr="00FC3B9F" w:rsidRDefault="00111E75"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0,500</w:t>
            </w:r>
          </w:p>
        </w:tc>
        <w:tc>
          <w:tcPr>
            <w:tcW w:w="993" w:type="dxa"/>
            <w:tcBorders>
              <w:top w:val="nil"/>
              <w:left w:val="nil"/>
              <w:bottom w:val="single" w:sz="4" w:space="0" w:color="auto"/>
              <w:right w:val="single" w:sz="4" w:space="0" w:color="auto"/>
            </w:tcBorders>
            <w:vAlign w:val="center"/>
          </w:tcPr>
          <w:p w14:paraId="72222DD1" w14:textId="73D1227B" w:rsidR="00AE506C" w:rsidRPr="00FC3B9F" w:rsidRDefault="00111E75"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0,500</w:t>
            </w:r>
          </w:p>
        </w:tc>
        <w:tc>
          <w:tcPr>
            <w:tcW w:w="992" w:type="dxa"/>
            <w:tcBorders>
              <w:top w:val="single" w:sz="4" w:space="0" w:color="auto"/>
              <w:left w:val="nil"/>
              <w:bottom w:val="single" w:sz="4" w:space="0" w:color="auto"/>
              <w:right w:val="single" w:sz="4" w:space="0" w:color="auto"/>
            </w:tcBorders>
            <w:vAlign w:val="center"/>
          </w:tcPr>
          <w:p w14:paraId="6282C342" w14:textId="7C4ABB93" w:rsidR="00AE506C" w:rsidRPr="00FC3B9F" w:rsidRDefault="00111E75"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0,200</w:t>
            </w:r>
          </w:p>
        </w:tc>
        <w:tc>
          <w:tcPr>
            <w:tcW w:w="992" w:type="dxa"/>
            <w:tcBorders>
              <w:top w:val="single" w:sz="4" w:space="0" w:color="auto"/>
              <w:left w:val="single" w:sz="4" w:space="0" w:color="auto"/>
              <w:bottom w:val="single" w:sz="4" w:space="0" w:color="auto"/>
              <w:right w:val="single" w:sz="4" w:space="0" w:color="auto"/>
            </w:tcBorders>
            <w:vAlign w:val="center"/>
          </w:tcPr>
          <w:p w14:paraId="232DD0D8" w14:textId="083C289E" w:rsidR="00AE506C" w:rsidRPr="00FC3B9F" w:rsidRDefault="00111E75"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0,200</w:t>
            </w:r>
          </w:p>
        </w:tc>
        <w:tc>
          <w:tcPr>
            <w:tcW w:w="1134" w:type="dxa"/>
            <w:tcBorders>
              <w:top w:val="nil"/>
              <w:left w:val="single" w:sz="4" w:space="0" w:color="auto"/>
              <w:bottom w:val="single" w:sz="4" w:space="0" w:color="auto"/>
              <w:right w:val="single" w:sz="4" w:space="0" w:color="auto"/>
            </w:tcBorders>
            <w:vAlign w:val="center"/>
          </w:tcPr>
          <w:p w14:paraId="2444AE34" w14:textId="74A1C22B" w:rsidR="00AE506C" w:rsidRPr="00FC3B9F" w:rsidRDefault="00111E75"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1,400</w:t>
            </w:r>
          </w:p>
        </w:tc>
      </w:tr>
      <w:tr w:rsidR="00AE506C" w:rsidRPr="00FC3B9F" w14:paraId="05F23ADB"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7DFC3C4C" w14:textId="50E8221C" w:rsidR="00AE506C" w:rsidRPr="00FC3B9F" w:rsidRDefault="64335E00" w:rsidP="00FC3B9F">
            <w:pPr>
              <w:suppressAutoHyphens/>
              <w:spacing w:after="0" w:line="240" w:lineRule="auto"/>
              <w:rPr>
                <w:rFonts w:ascii="Arial" w:eastAsia="Times New Roman" w:hAnsi="Arial" w:cs="Arial"/>
                <w:color w:val="000000"/>
                <w:sz w:val="18"/>
                <w:szCs w:val="18"/>
                <w:lang w:eastAsia="ar-SA"/>
              </w:rPr>
            </w:pPr>
            <w:r w:rsidRPr="166C649B">
              <w:rPr>
                <w:rFonts w:ascii="Arial" w:eastAsia="Times New Roman" w:hAnsi="Arial" w:cs="Arial"/>
                <w:color w:val="000000" w:themeColor="text1"/>
                <w:sz w:val="18"/>
                <w:szCs w:val="18"/>
                <w:lang w:eastAsia="ar-SA"/>
              </w:rPr>
              <w:t>Ostali LIFE projekti v izvajanju</w:t>
            </w:r>
          </w:p>
        </w:tc>
        <w:tc>
          <w:tcPr>
            <w:tcW w:w="992" w:type="dxa"/>
            <w:tcBorders>
              <w:top w:val="nil"/>
              <w:left w:val="nil"/>
              <w:bottom w:val="single" w:sz="4" w:space="0" w:color="auto"/>
              <w:right w:val="single" w:sz="4" w:space="0" w:color="auto"/>
            </w:tcBorders>
            <w:shd w:val="clear" w:color="auto" w:fill="auto"/>
            <w:vAlign w:val="center"/>
          </w:tcPr>
          <w:p w14:paraId="04F90960" w14:textId="43252085" w:rsidR="00AE506C" w:rsidRPr="00FC3B9F" w:rsidRDefault="00111E75"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0,075</w:t>
            </w:r>
          </w:p>
        </w:tc>
        <w:tc>
          <w:tcPr>
            <w:tcW w:w="993" w:type="dxa"/>
            <w:tcBorders>
              <w:top w:val="nil"/>
              <w:left w:val="nil"/>
              <w:bottom w:val="single" w:sz="4" w:space="0" w:color="auto"/>
              <w:right w:val="single" w:sz="4" w:space="0" w:color="auto"/>
            </w:tcBorders>
            <w:vAlign w:val="center"/>
          </w:tcPr>
          <w:p w14:paraId="60E95F3F" w14:textId="2023E051" w:rsidR="00AE506C" w:rsidRPr="00FC3B9F" w:rsidRDefault="00111E75"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w:t>
            </w:r>
            <w:r w:rsidR="008918EB">
              <w:rPr>
                <w:rFonts w:ascii="Arial" w:eastAsia="Times New Roman" w:hAnsi="Arial" w:cs="Arial"/>
                <w:sz w:val="18"/>
                <w:szCs w:val="18"/>
                <w:lang w:eastAsia="ar-SA"/>
              </w:rPr>
              <w:t>075</w:t>
            </w:r>
          </w:p>
        </w:tc>
        <w:tc>
          <w:tcPr>
            <w:tcW w:w="992" w:type="dxa"/>
            <w:tcBorders>
              <w:top w:val="single" w:sz="4" w:space="0" w:color="auto"/>
              <w:left w:val="nil"/>
              <w:bottom w:val="single" w:sz="4" w:space="0" w:color="auto"/>
              <w:right w:val="single" w:sz="4" w:space="0" w:color="auto"/>
            </w:tcBorders>
            <w:vAlign w:val="center"/>
          </w:tcPr>
          <w:p w14:paraId="3346FA47" w14:textId="0731205E" w:rsidR="00AE506C" w:rsidRPr="00FC3B9F" w:rsidRDefault="008918EB"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0,421</w:t>
            </w:r>
          </w:p>
        </w:tc>
        <w:tc>
          <w:tcPr>
            <w:tcW w:w="992" w:type="dxa"/>
            <w:tcBorders>
              <w:top w:val="single" w:sz="4" w:space="0" w:color="auto"/>
              <w:left w:val="single" w:sz="4" w:space="0" w:color="auto"/>
              <w:bottom w:val="single" w:sz="4" w:space="0" w:color="auto"/>
              <w:right w:val="single" w:sz="4" w:space="0" w:color="auto"/>
            </w:tcBorders>
            <w:vAlign w:val="center"/>
          </w:tcPr>
          <w:p w14:paraId="50646722" w14:textId="2D546305" w:rsidR="00AE506C" w:rsidRPr="00FC3B9F" w:rsidRDefault="008918EB"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0,075</w:t>
            </w:r>
          </w:p>
        </w:tc>
        <w:tc>
          <w:tcPr>
            <w:tcW w:w="1134" w:type="dxa"/>
            <w:tcBorders>
              <w:top w:val="nil"/>
              <w:left w:val="single" w:sz="4" w:space="0" w:color="auto"/>
              <w:bottom w:val="single" w:sz="4" w:space="0" w:color="auto"/>
              <w:right w:val="single" w:sz="4" w:space="0" w:color="auto"/>
            </w:tcBorders>
            <w:vAlign w:val="center"/>
          </w:tcPr>
          <w:p w14:paraId="73F7D6A4" w14:textId="6CB70659" w:rsidR="00AE506C" w:rsidRPr="00FC3B9F" w:rsidRDefault="008918EB" w:rsidP="00FC3B9F">
            <w:pPr>
              <w:suppressAutoHyphens/>
              <w:spacing w:after="0" w:line="240" w:lineRule="auto"/>
              <w:jc w:val="right"/>
              <w:rPr>
                <w:rFonts w:ascii="Arial" w:eastAsia="Times New Roman" w:hAnsi="Arial" w:cs="Arial"/>
                <w:sz w:val="18"/>
                <w:szCs w:val="18"/>
                <w:lang w:eastAsia="ar-SA"/>
              </w:rPr>
            </w:pPr>
            <w:r>
              <w:rPr>
                <w:rFonts w:ascii="Arial" w:eastAsia="Times New Roman" w:hAnsi="Arial" w:cs="Arial"/>
                <w:sz w:val="18"/>
                <w:szCs w:val="18"/>
                <w:lang w:eastAsia="ar-SA"/>
              </w:rPr>
              <w:t>0,646</w:t>
            </w:r>
          </w:p>
        </w:tc>
      </w:tr>
      <w:tr w:rsidR="00AE506C" w:rsidRPr="00FC3B9F" w14:paraId="4C68885E"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38C89EFA"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ar-SA"/>
              </w:rPr>
            </w:pPr>
            <w:r w:rsidRPr="00FC3B9F">
              <w:rPr>
                <w:rFonts w:ascii="Arial" w:eastAsia="Times New Roman" w:hAnsi="Arial" w:cs="Arial"/>
                <w:color w:val="000000"/>
                <w:sz w:val="18"/>
                <w:szCs w:val="18"/>
                <w:lang w:eastAsia="ar-SA"/>
              </w:rPr>
              <w:t>Sofinanciranje nevladnih organizacij</w:t>
            </w:r>
          </w:p>
        </w:tc>
        <w:tc>
          <w:tcPr>
            <w:tcW w:w="992" w:type="dxa"/>
            <w:tcBorders>
              <w:top w:val="nil"/>
              <w:left w:val="nil"/>
              <w:bottom w:val="single" w:sz="4" w:space="0" w:color="auto"/>
              <w:right w:val="single" w:sz="4" w:space="0" w:color="auto"/>
            </w:tcBorders>
            <w:shd w:val="clear" w:color="auto" w:fill="auto"/>
            <w:vAlign w:val="center"/>
          </w:tcPr>
          <w:p w14:paraId="6E1B6C44" w14:textId="758C9881" w:rsidR="00AE506C" w:rsidRPr="00FC3B9F"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0,521</w:t>
            </w:r>
          </w:p>
        </w:tc>
        <w:tc>
          <w:tcPr>
            <w:tcW w:w="993" w:type="dxa"/>
            <w:tcBorders>
              <w:top w:val="nil"/>
              <w:left w:val="nil"/>
              <w:bottom w:val="single" w:sz="4" w:space="0" w:color="auto"/>
              <w:right w:val="single" w:sz="4" w:space="0" w:color="auto"/>
            </w:tcBorders>
            <w:vAlign w:val="center"/>
          </w:tcPr>
          <w:p w14:paraId="2D156929" w14:textId="44C38C97" w:rsidR="00AE506C" w:rsidRPr="00FC3B9F"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1,083</w:t>
            </w:r>
          </w:p>
        </w:tc>
        <w:tc>
          <w:tcPr>
            <w:tcW w:w="992" w:type="dxa"/>
            <w:tcBorders>
              <w:top w:val="single" w:sz="4" w:space="0" w:color="auto"/>
              <w:left w:val="nil"/>
              <w:bottom w:val="single" w:sz="4" w:space="0" w:color="auto"/>
              <w:right w:val="single" w:sz="4" w:space="0" w:color="auto"/>
            </w:tcBorders>
            <w:vAlign w:val="center"/>
          </w:tcPr>
          <w:p w14:paraId="1E17B092" w14:textId="51CE7A85" w:rsidR="00AE506C" w:rsidRPr="00FC3B9F"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2,130</w:t>
            </w:r>
          </w:p>
        </w:tc>
        <w:tc>
          <w:tcPr>
            <w:tcW w:w="992" w:type="dxa"/>
            <w:tcBorders>
              <w:top w:val="single" w:sz="4" w:space="0" w:color="auto"/>
              <w:left w:val="single" w:sz="4" w:space="0" w:color="auto"/>
              <w:bottom w:val="single" w:sz="4" w:space="0" w:color="auto"/>
              <w:right w:val="single" w:sz="4" w:space="0" w:color="auto"/>
            </w:tcBorders>
            <w:vAlign w:val="center"/>
          </w:tcPr>
          <w:p w14:paraId="31C9B975" w14:textId="11F53F58" w:rsidR="00AE506C" w:rsidRPr="00FC3B9F"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2,470</w:t>
            </w:r>
          </w:p>
        </w:tc>
        <w:tc>
          <w:tcPr>
            <w:tcW w:w="1134" w:type="dxa"/>
            <w:tcBorders>
              <w:top w:val="nil"/>
              <w:left w:val="single" w:sz="4" w:space="0" w:color="auto"/>
              <w:bottom w:val="single" w:sz="4" w:space="0" w:color="auto"/>
              <w:right w:val="single" w:sz="4" w:space="0" w:color="auto"/>
            </w:tcBorders>
            <w:vAlign w:val="center"/>
          </w:tcPr>
          <w:p w14:paraId="2970187F" w14:textId="0C792BC8" w:rsidR="00AE506C" w:rsidRPr="00FC3B9F"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6,204</w:t>
            </w:r>
          </w:p>
        </w:tc>
      </w:tr>
      <w:tr w:rsidR="00AE506C" w:rsidRPr="00FC3B9F" w14:paraId="05A537FD"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61445BE2" w14:textId="76F069AC" w:rsidR="00AE506C" w:rsidRPr="00FC3B9F" w:rsidRDefault="00AE506C" w:rsidP="00FC3B9F">
            <w:pPr>
              <w:suppressAutoHyphens/>
              <w:spacing w:after="0" w:line="240" w:lineRule="auto"/>
              <w:rPr>
                <w:rFonts w:ascii="Arial" w:eastAsia="Times New Roman" w:hAnsi="Arial" w:cs="Arial"/>
                <w:color w:val="000000"/>
                <w:sz w:val="18"/>
                <w:szCs w:val="18"/>
                <w:lang w:eastAsia="ar-SA"/>
              </w:rPr>
            </w:pPr>
            <w:r w:rsidRPr="00FC3B9F">
              <w:rPr>
                <w:rFonts w:ascii="Arial" w:eastAsia="Times New Roman" w:hAnsi="Arial" w:cs="Arial"/>
                <w:color w:val="000000"/>
                <w:sz w:val="18"/>
                <w:szCs w:val="18"/>
                <w:lang w:eastAsia="ar-SA"/>
              </w:rPr>
              <w:t xml:space="preserve">Projekti za </w:t>
            </w:r>
            <w:r>
              <w:rPr>
                <w:rFonts w:ascii="Arial" w:eastAsia="Times New Roman" w:hAnsi="Arial" w:cs="Arial"/>
                <w:color w:val="000000"/>
                <w:sz w:val="18"/>
                <w:szCs w:val="18"/>
                <w:lang w:eastAsia="ar-SA"/>
              </w:rPr>
              <w:t xml:space="preserve">izobraževanje, </w:t>
            </w:r>
            <w:r w:rsidRPr="00FC3B9F">
              <w:rPr>
                <w:rFonts w:ascii="Arial" w:eastAsia="Times New Roman" w:hAnsi="Arial" w:cs="Arial"/>
                <w:color w:val="000000"/>
                <w:sz w:val="18"/>
                <w:szCs w:val="18"/>
                <w:lang w:eastAsia="ar-SA"/>
              </w:rPr>
              <w:t>ozaveščanje javnosti in usposabljanje deležnikov</w:t>
            </w:r>
          </w:p>
        </w:tc>
        <w:tc>
          <w:tcPr>
            <w:tcW w:w="992" w:type="dxa"/>
            <w:tcBorders>
              <w:top w:val="nil"/>
              <w:left w:val="nil"/>
              <w:bottom w:val="single" w:sz="4" w:space="0" w:color="auto"/>
              <w:right w:val="single" w:sz="4" w:space="0" w:color="auto"/>
            </w:tcBorders>
            <w:shd w:val="clear" w:color="auto" w:fill="auto"/>
            <w:vAlign w:val="center"/>
          </w:tcPr>
          <w:p w14:paraId="2E47E616" w14:textId="3FE8175F" w:rsidR="00AE506C" w:rsidRPr="00FC3B9F"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3,904</w:t>
            </w:r>
          </w:p>
        </w:tc>
        <w:tc>
          <w:tcPr>
            <w:tcW w:w="993" w:type="dxa"/>
            <w:tcBorders>
              <w:top w:val="nil"/>
              <w:left w:val="nil"/>
              <w:bottom w:val="single" w:sz="4" w:space="0" w:color="auto"/>
              <w:right w:val="single" w:sz="4" w:space="0" w:color="auto"/>
            </w:tcBorders>
            <w:vAlign w:val="center"/>
          </w:tcPr>
          <w:p w14:paraId="1752AE70" w14:textId="1B3D85D2" w:rsidR="00AE506C" w:rsidRPr="00FC3B9F"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2,949</w:t>
            </w:r>
          </w:p>
        </w:tc>
        <w:tc>
          <w:tcPr>
            <w:tcW w:w="992" w:type="dxa"/>
            <w:tcBorders>
              <w:top w:val="single" w:sz="4" w:space="0" w:color="auto"/>
              <w:left w:val="nil"/>
              <w:bottom w:val="single" w:sz="4" w:space="0" w:color="auto"/>
              <w:right w:val="single" w:sz="4" w:space="0" w:color="auto"/>
            </w:tcBorders>
            <w:vAlign w:val="center"/>
          </w:tcPr>
          <w:p w14:paraId="073721DC" w14:textId="2604DB15" w:rsidR="00AE506C"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1,200</w:t>
            </w:r>
          </w:p>
        </w:tc>
        <w:tc>
          <w:tcPr>
            <w:tcW w:w="992" w:type="dxa"/>
            <w:tcBorders>
              <w:top w:val="single" w:sz="4" w:space="0" w:color="auto"/>
              <w:left w:val="single" w:sz="4" w:space="0" w:color="auto"/>
              <w:bottom w:val="single" w:sz="4" w:space="0" w:color="auto"/>
              <w:right w:val="single" w:sz="4" w:space="0" w:color="auto"/>
            </w:tcBorders>
            <w:vAlign w:val="center"/>
          </w:tcPr>
          <w:p w14:paraId="02706A9D" w14:textId="281BE1B1" w:rsidR="00AE506C"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1,200</w:t>
            </w:r>
          </w:p>
        </w:tc>
        <w:tc>
          <w:tcPr>
            <w:tcW w:w="1134" w:type="dxa"/>
            <w:tcBorders>
              <w:top w:val="nil"/>
              <w:left w:val="single" w:sz="4" w:space="0" w:color="auto"/>
              <w:bottom w:val="single" w:sz="4" w:space="0" w:color="auto"/>
              <w:right w:val="single" w:sz="4" w:space="0" w:color="auto"/>
            </w:tcBorders>
            <w:vAlign w:val="center"/>
          </w:tcPr>
          <w:p w14:paraId="59FACD5C" w14:textId="49970A80" w:rsidR="00AE506C" w:rsidRPr="00FC3B9F" w:rsidRDefault="008918E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9,253</w:t>
            </w:r>
          </w:p>
        </w:tc>
      </w:tr>
      <w:tr w:rsidR="00AE506C" w:rsidRPr="00FC3B9F" w14:paraId="23F4B9DC" w14:textId="77777777" w:rsidTr="166C649B">
        <w:trPr>
          <w:trHeight w:val="477"/>
        </w:trPr>
        <w:tc>
          <w:tcPr>
            <w:tcW w:w="3686" w:type="dxa"/>
            <w:tcBorders>
              <w:top w:val="nil"/>
              <w:left w:val="single" w:sz="4" w:space="0" w:color="auto"/>
              <w:bottom w:val="single" w:sz="4" w:space="0" w:color="auto"/>
              <w:right w:val="single" w:sz="4" w:space="0" w:color="auto"/>
            </w:tcBorders>
            <w:shd w:val="clear" w:color="auto" w:fill="auto"/>
            <w:vAlign w:val="center"/>
          </w:tcPr>
          <w:p w14:paraId="2E61982A"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b/>
                <w:bCs/>
                <w:i/>
                <w:iCs/>
                <w:color w:val="000000"/>
                <w:sz w:val="18"/>
                <w:szCs w:val="18"/>
                <w:lang w:eastAsia="sl-SI"/>
              </w:rPr>
              <w:t>Področje 8: Digitalna podpora podnebnemu prehodu</w:t>
            </w:r>
          </w:p>
        </w:tc>
        <w:tc>
          <w:tcPr>
            <w:tcW w:w="992" w:type="dxa"/>
            <w:tcBorders>
              <w:top w:val="nil"/>
              <w:left w:val="nil"/>
              <w:bottom w:val="single" w:sz="4" w:space="0" w:color="auto"/>
              <w:right w:val="single" w:sz="4" w:space="0" w:color="auto"/>
            </w:tcBorders>
            <w:shd w:val="clear" w:color="auto" w:fill="auto"/>
            <w:vAlign w:val="center"/>
          </w:tcPr>
          <w:p w14:paraId="30D69D14" w14:textId="72563DC4" w:rsidR="00AE506C" w:rsidRPr="00FC3B9F" w:rsidRDefault="00C0215C"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5,079</w:t>
            </w:r>
          </w:p>
        </w:tc>
        <w:tc>
          <w:tcPr>
            <w:tcW w:w="993" w:type="dxa"/>
            <w:tcBorders>
              <w:top w:val="nil"/>
              <w:left w:val="nil"/>
              <w:bottom w:val="single" w:sz="4" w:space="0" w:color="auto"/>
              <w:right w:val="single" w:sz="4" w:space="0" w:color="auto"/>
            </w:tcBorders>
            <w:vAlign w:val="center"/>
          </w:tcPr>
          <w:p w14:paraId="3454C628" w14:textId="5D653640" w:rsidR="00AE506C" w:rsidRPr="00FC3B9F" w:rsidRDefault="006A0F6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6,798</w:t>
            </w:r>
          </w:p>
        </w:tc>
        <w:tc>
          <w:tcPr>
            <w:tcW w:w="992" w:type="dxa"/>
            <w:tcBorders>
              <w:top w:val="single" w:sz="4" w:space="0" w:color="auto"/>
              <w:left w:val="nil"/>
              <w:bottom w:val="single" w:sz="4" w:space="0" w:color="auto"/>
              <w:right w:val="single" w:sz="4" w:space="0" w:color="auto"/>
            </w:tcBorders>
            <w:vAlign w:val="center"/>
          </w:tcPr>
          <w:p w14:paraId="3FF474A1" w14:textId="653A12B5" w:rsidR="00AE506C" w:rsidRPr="00FC3B9F" w:rsidRDefault="006A0F6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1,140</w:t>
            </w:r>
          </w:p>
        </w:tc>
        <w:tc>
          <w:tcPr>
            <w:tcW w:w="992" w:type="dxa"/>
            <w:tcBorders>
              <w:top w:val="single" w:sz="4" w:space="0" w:color="auto"/>
              <w:left w:val="single" w:sz="4" w:space="0" w:color="auto"/>
              <w:bottom w:val="single" w:sz="4" w:space="0" w:color="auto"/>
              <w:right w:val="single" w:sz="4" w:space="0" w:color="auto"/>
            </w:tcBorders>
            <w:vAlign w:val="center"/>
          </w:tcPr>
          <w:p w14:paraId="540F1A6C" w14:textId="6DD2513F" w:rsidR="00AE506C" w:rsidRPr="00FC3B9F" w:rsidRDefault="006A0F6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0,920</w:t>
            </w:r>
          </w:p>
        </w:tc>
        <w:tc>
          <w:tcPr>
            <w:tcW w:w="1134" w:type="dxa"/>
            <w:tcBorders>
              <w:top w:val="nil"/>
              <w:left w:val="single" w:sz="4" w:space="0" w:color="auto"/>
              <w:bottom w:val="single" w:sz="4" w:space="0" w:color="auto"/>
              <w:right w:val="single" w:sz="4" w:space="0" w:color="auto"/>
            </w:tcBorders>
            <w:vAlign w:val="center"/>
          </w:tcPr>
          <w:p w14:paraId="3342C7B8" w14:textId="76360FBF" w:rsidR="00AE506C" w:rsidRPr="00FC3B9F" w:rsidRDefault="006A0F6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13,937</w:t>
            </w:r>
          </w:p>
        </w:tc>
      </w:tr>
      <w:tr w:rsidR="00AE506C" w:rsidRPr="00FC3B9F" w14:paraId="3E3A8545"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7E8AE27E"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Digitalna podpora podnebnemu prehodu</w:t>
            </w:r>
          </w:p>
        </w:tc>
        <w:tc>
          <w:tcPr>
            <w:tcW w:w="992" w:type="dxa"/>
            <w:tcBorders>
              <w:top w:val="nil"/>
              <w:left w:val="nil"/>
              <w:bottom w:val="single" w:sz="4" w:space="0" w:color="auto"/>
              <w:right w:val="single" w:sz="4" w:space="0" w:color="auto"/>
            </w:tcBorders>
            <w:shd w:val="clear" w:color="auto" w:fill="auto"/>
            <w:vAlign w:val="center"/>
          </w:tcPr>
          <w:p w14:paraId="66A3D302" w14:textId="2B8FD2B4" w:rsidR="00AE506C" w:rsidRPr="00FC3B9F" w:rsidRDefault="008918EB"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5,079</w:t>
            </w:r>
          </w:p>
        </w:tc>
        <w:tc>
          <w:tcPr>
            <w:tcW w:w="993" w:type="dxa"/>
            <w:tcBorders>
              <w:top w:val="nil"/>
              <w:left w:val="nil"/>
              <w:bottom w:val="single" w:sz="4" w:space="0" w:color="auto"/>
              <w:right w:val="single" w:sz="4" w:space="0" w:color="auto"/>
            </w:tcBorders>
            <w:vAlign w:val="center"/>
          </w:tcPr>
          <w:p w14:paraId="35E2EE16" w14:textId="1FB02C9E" w:rsidR="00AE506C" w:rsidRPr="00FC3B9F" w:rsidRDefault="006A0F6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6,798</w:t>
            </w:r>
          </w:p>
        </w:tc>
        <w:tc>
          <w:tcPr>
            <w:tcW w:w="992" w:type="dxa"/>
            <w:tcBorders>
              <w:top w:val="single" w:sz="4" w:space="0" w:color="auto"/>
              <w:left w:val="nil"/>
              <w:bottom w:val="single" w:sz="4" w:space="0" w:color="auto"/>
              <w:right w:val="single" w:sz="4" w:space="0" w:color="auto"/>
            </w:tcBorders>
            <w:vAlign w:val="center"/>
          </w:tcPr>
          <w:p w14:paraId="32D25BB2" w14:textId="03EB8562" w:rsidR="00AE506C" w:rsidRPr="00FC3B9F" w:rsidRDefault="006A0F6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1,140</w:t>
            </w:r>
          </w:p>
        </w:tc>
        <w:tc>
          <w:tcPr>
            <w:tcW w:w="992" w:type="dxa"/>
            <w:tcBorders>
              <w:top w:val="single" w:sz="4" w:space="0" w:color="auto"/>
              <w:left w:val="single" w:sz="4" w:space="0" w:color="auto"/>
              <w:bottom w:val="single" w:sz="4" w:space="0" w:color="auto"/>
              <w:right w:val="single" w:sz="4" w:space="0" w:color="auto"/>
            </w:tcBorders>
            <w:vAlign w:val="center"/>
          </w:tcPr>
          <w:p w14:paraId="50D6EFE0" w14:textId="1531C1FA" w:rsidR="00AE506C" w:rsidRPr="00FC3B9F" w:rsidRDefault="006A0F6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0,920</w:t>
            </w:r>
          </w:p>
        </w:tc>
        <w:tc>
          <w:tcPr>
            <w:tcW w:w="1134" w:type="dxa"/>
            <w:tcBorders>
              <w:top w:val="nil"/>
              <w:left w:val="single" w:sz="4" w:space="0" w:color="auto"/>
              <w:bottom w:val="single" w:sz="4" w:space="0" w:color="auto"/>
              <w:right w:val="single" w:sz="4" w:space="0" w:color="auto"/>
            </w:tcBorders>
            <w:vAlign w:val="center"/>
          </w:tcPr>
          <w:p w14:paraId="5DD48D38" w14:textId="3EF68BE4" w:rsidR="00AE506C" w:rsidRPr="00FC3B9F" w:rsidRDefault="006A0F6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13,937</w:t>
            </w:r>
          </w:p>
        </w:tc>
      </w:tr>
      <w:tr w:rsidR="00AE506C" w:rsidRPr="00FC3B9F" w14:paraId="3D8672CE" w14:textId="77777777" w:rsidTr="166C649B">
        <w:trPr>
          <w:trHeight w:val="477"/>
        </w:trPr>
        <w:tc>
          <w:tcPr>
            <w:tcW w:w="3686" w:type="dxa"/>
            <w:tcBorders>
              <w:top w:val="nil"/>
              <w:left w:val="single" w:sz="4" w:space="0" w:color="auto"/>
              <w:bottom w:val="single" w:sz="4" w:space="0" w:color="auto"/>
              <w:right w:val="single" w:sz="4" w:space="0" w:color="auto"/>
            </w:tcBorders>
            <w:shd w:val="clear" w:color="auto" w:fill="auto"/>
            <w:vAlign w:val="center"/>
          </w:tcPr>
          <w:p w14:paraId="66177F6E"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b/>
                <w:bCs/>
                <w:i/>
                <w:iCs/>
                <w:color w:val="000000"/>
                <w:sz w:val="18"/>
                <w:szCs w:val="18"/>
                <w:lang w:eastAsia="sl-SI"/>
              </w:rPr>
              <w:t>Področje 9: Tehnična pomoč</w:t>
            </w:r>
          </w:p>
        </w:tc>
        <w:tc>
          <w:tcPr>
            <w:tcW w:w="992" w:type="dxa"/>
            <w:tcBorders>
              <w:top w:val="nil"/>
              <w:left w:val="nil"/>
              <w:bottom w:val="single" w:sz="4" w:space="0" w:color="auto"/>
              <w:right w:val="single" w:sz="4" w:space="0" w:color="auto"/>
            </w:tcBorders>
            <w:shd w:val="clear" w:color="auto" w:fill="auto"/>
            <w:vAlign w:val="center"/>
          </w:tcPr>
          <w:p w14:paraId="3781AE71" w14:textId="6D10E854"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3,733</w:t>
            </w:r>
          </w:p>
        </w:tc>
        <w:tc>
          <w:tcPr>
            <w:tcW w:w="993" w:type="dxa"/>
            <w:tcBorders>
              <w:top w:val="nil"/>
              <w:left w:val="nil"/>
              <w:bottom w:val="single" w:sz="4" w:space="0" w:color="auto"/>
              <w:right w:val="single" w:sz="4" w:space="0" w:color="auto"/>
            </w:tcBorders>
            <w:vAlign w:val="center"/>
          </w:tcPr>
          <w:p w14:paraId="050DF1EE" w14:textId="30134DC0"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4,000</w:t>
            </w:r>
          </w:p>
        </w:tc>
        <w:tc>
          <w:tcPr>
            <w:tcW w:w="992" w:type="dxa"/>
            <w:tcBorders>
              <w:top w:val="single" w:sz="4" w:space="0" w:color="auto"/>
              <w:left w:val="nil"/>
              <w:bottom w:val="single" w:sz="4" w:space="0" w:color="auto"/>
              <w:right w:val="single" w:sz="4" w:space="0" w:color="auto"/>
            </w:tcBorders>
            <w:vAlign w:val="center"/>
          </w:tcPr>
          <w:p w14:paraId="6D93403C" w14:textId="3F335836"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1,750</w:t>
            </w:r>
          </w:p>
        </w:tc>
        <w:tc>
          <w:tcPr>
            <w:tcW w:w="992" w:type="dxa"/>
            <w:tcBorders>
              <w:top w:val="single" w:sz="4" w:space="0" w:color="auto"/>
              <w:left w:val="single" w:sz="4" w:space="0" w:color="auto"/>
              <w:bottom w:val="single" w:sz="4" w:space="0" w:color="auto"/>
              <w:right w:val="single" w:sz="4" w:space="0" w:color="auto"/>
            </w:tcBorders>
            <w:vAlign w:val="center"/>
          </w:tcPr>
          <w:p w14:paraId="56A3FA2D" w14:textId="187CD197"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1,750</w:t>
            </w:r>
          </w:p>
        </w:tc>
        <w:tc>
          <w:tcPr>
            <w:tcW w:w="1134" w:type="dxa"/>
            <w:tcBorders>
              <w:top w:val="nil"/>
              <w:left w:val="single" w:sz="4" w:space="0" w:color="auto"/>
              <w:bottom w:val="single" w:sz="4" w:space="0" w:color="auto"/>
              <w:right w:val="single" w:sz="4" w:space="0" w:color="auto"/>
            </w:tcBorders>
            <w:vAlign w:val="center"/>
          </w:tcPr>
          <w:p w14:paraId="0306F8E1" w14:textId="6D8B73E7"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11,233</w:t>
            </w:r>
          </w:p>
        </w:tc>
      </w:tr>
      <w:tr w:rsidR="00AE506C" w:rsidRPr="00FC3B9F" w14:paraId="6F303808"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EF22FA" w14:textId="77777777"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Tehnična pomoč</w:t>
            </w:r>
          </w:p>
        </w:tc>
        <w:tc>
          <w:tcPr>
            <w:tcW w:w="992" w:type="dxa"/>
            <w:tcBorders>
              <w:top w:val="nil"/>
              <w:left w:val="nil"/>
              <w:bottom w:val="single" w:sz="4" w:space="0" w:color="auto"/>
              <w:right w:val="single" w:sz="4" w:space="0" w:color="auto"/>
            </w:tcBorders>
            <w:shd w:val="clear" w:color="auto" w:fill="auto"/>
            <w:vAlign w:val="center"/>
          </w:tcPr>
          <w:p w14:paraId="37294E39" w14:textId="5BB14846" w:rsidR="00AE506C" w:rsidRPr="00FC3B9F" w:rsidRDefault="00C0215C"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3,733</w:t>
            </w:r>
          </w:p>
        </w:tc>
        <w:tc>
          <w:tcPr>
            <w:tcW w:w="993" w:type="dxa"/>
            <w:tcBorders>
              <w:top w:val="nil"/>
              <w:left w:val="nil"/>
              <w:bottom w:val="single" w:sz="4" w:space="0" w:color="auto"/>
              <w:right w:val="single" w:sz="4" w:space="0" w:color="auto"/>
            </w:tcBorders>
            <w:vAlign w:val="center"/>
          </w:tcPr>
          <w:p w14:paraId="46AAC4A9" w14:textId="3F44ACBF" w:rsidR="00AE506C" w:rsidRPr="00FC3B9F" w:rsidRDefault="00C0215C"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4,000</w:t>
            </w:r>
          </w:p>
        </w:tc>
        <w:tc>
          <w:tcPr>
            <w:tcW w:w="992" w:type="dxa"/>
            <w:tcBorders>
              <w:top w:val="single" w:sz="4" w:space="0" w:color="auto"/>
              <w:left w:val="nil"/>
              <w:bottom w:val="single" w:sz="4" w:space="0" w:color="auto"/>
              <w:right w:val="single" w:sz="4" w:space="0" w:color="auto"/>
            </w:tcBorders>
            <w:vAlign w:val="center"/>
          </w:tcPr>
          <w:p w14:paraId="31C4188B" w14:textId="7020D3D3" w:rsidR="00AE506C" w:rsidRPr="00FC3B9F" w:rsidRDefault="00C0215C"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1,750</w:t>
            </w:r>
          </w:p>
        </w:tc>
        <w:tc>
          <w:tcPr>
            <w:tcW w:w="992" w:type="dxa"/>
            <w:tcBorders>
              <w:top w:val="single" w:sz="4" w:space="0" w:color="auto"/>
              <w:left w:val="single" w:sz="4" w:space="0" w:color="auto"/>
              <w:bottom w:val="single" w:sz="4" w:space="0" w:color="auto"/>
              <w:right w:val="single" w:sz="4" w:space="0" w:color="auto"/>
            </w:tcBorders>
            <w:vAlign w:val="center"/>
          </w:tcPr>
          <w:p w14:paraId="7A607393" w14:textId="620E1D02" w:rsidR="00AE506C" w:rsidRPr="00FC3B9F" w:rsidRDefault="00C0215C"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1,750</w:t>
            </w:r>
          </w:p>
        </w:tc>
        <w:tc>
          <w:tcPr>
            <w:tcW w:w="1134" w:type="dxa"/>
            <w:tcBorders>
              <w:top w:val="nil"/>
              <w:left w:val="single" w:sz="4" w:space="0" w:color="auto"/>
              <w:bottom w:val="single" w:sz="4" w:space="0" w:color="auto"/>
              <w:right w:val="single" w:sz="4" w:space="0" w:color="auto"/>
            </w:tcBorders>
            <w:vAlign w:val="center"/>
          </w:tcPr>
          <w:p w14:paraId="20476D13" w14:textId="3E9123FE" w:rsidR="00AE506C" w:rsidRPr="00FC3B9F" w:rsidRDefault="00C0215C" w:rsidP="00FC3B9F">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11,233</w:t>
            </w:r>
          </w:p>
        </w:tc>
      </w:tr>
      <w:tr w:rsidR="008B31B5" w:rsidRPr="00FC3B9F" w14:paraId="5891A21F" w14:textId="77777777" w:rsidTr="166C649B">
        <w:trPr>
          <w:trHeight w:val="534"/>
        </w:trPr>
        <w:tc>
          <w:tcPr>
            <w:tcW w:w="3686" w:type="dxa"/>
            <w:tcBorders>
              <w:top w:val="nil"/>
              <w:left w:val="single" w:sz="4" w:space="0" w:color="auto"/>
              <w:bottom w:val="single" w:sz="4" w:space="0" w:color="auto"/>
              <w:right w:val="single" w:sz="4" w:space="0" w:color="auto"/>
            </w:tcBorders>
            <w:shd w:val="clear" w:color="auto" w:fill="auto"/>
            <w:vAlign w:val="center"/>
          </w:tcPr>
          <w:p w14:paraId="27E28BB6" w14:textId="61704764" w:rsidR="008B31B5" w:rsidRPr="00FC3B9F" w:rsidRDefault="008B31B5" w:rsidP="008B31B5">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b/>
                <w:bCs/>
                <w:i/>
                <w:iCs/>
                <w:color w:val="000000"/>
                <w:sz w:val="18"/>
                <w:szCs w:val="18"/>
                <w:lang w:eastAsia="sl-SI"/>
              </w:rPr>
              <w:t>Področje 1</w:t>
            </w:r>
            <w:r>
              <w:rPr>
                <w:rFonts w:ascii="Arial" w:eastAsia="Times New Roman" w:hAnsi="Arial" w:cs="Arial"/>
                <w:b/>
                <w:bCs/>
                <w:i/>
                <w:iCs/>
                <w:color w:val="000000"/>
                <w:sz w:val="18"/>
                <w:szCs w:val="18"/>
                <w:lang w:eastAsia="sl-SI"/>
              </w:rPr>
              <w:t>0</w:t>
            </w:r>
            <w:r w:rsidRPr="00FC3B9F">
              <w:rPr>
                <w:rFonts w:ascii="Arial" w:eastAsia="Times New Roman" w:hAnsi="Arial" w:cs="Arial"/>
                <w:b/>
                <w:bCs/>
                <w:i/>
                <w:iCs/>
                <w:color w:val="000000"/>
                <w:sz w:val="18"/>
                <w:szCs w:val="18"/>
                <w:lang w:eastAsia="sl-SI"/>
              </w:rPr>
              <w:t>: Kritje stroškov poslovanja Eko sklada</w:t>
            </w:r>
          </w:p>
        </w:tc>
        <w:tc>
          <w:tcPr>
            <w:tcW w:w="992" w:type="dxa"/>
            <w:tcBorders>
              <w:top w:val="nil"/>
              <w:left w:val="nil"/>
              <w:bottom w:val="single" w:sz="4" w:space="0" w:color="auto"/>
              <w:right w:val="single" w:sz="4" w:space="0" w:color="auto"/>
            </w:tcBorders>
            <w:shd w:val="clear" w:color="auto" w:fill="auto"/>
            <w:vAlign w:val="center"/>
          </w:tcPr>
          <w:p w14:paraId="1B04BEAA" w14:textId="1B2DBF18" w:rsidR="008B31B5" w:rsidRPr="00FC3B9F" w:rsidRDefault="005E21D3" w:rsidP="008B31B5">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2,811</w:t>
            </w:r>
          </w:p>
        </w:tc>
        <w:tc>
          <w:tcPr>
            <w:tcW w:w="993" w:type="dxa"/>
            <w:tcBorders>
              <w:top w:val="nil"/>
              <w:left w:val="nil"/>
              <w:bottom w:val="single" w:sz="4" w:space="0" w:color="auto"/>
              <w:right w:val="single" w:sz="4" w:space="0" w:color="auto"/>
            </w:tcBorders>
            <w:vAlign w:val="center"/>
          </w:tcPr>
          <w:p w14:paraId="20132FB7" w14:textId="3BB3DFFF" w:rsidR="008B31B5" w:rsidRPr="00FC3B9F" w:rsidRDefault="005E21D3" w:rsidP="008B31B5">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2,500</w:t>
            </w:r>
          </w:p>
        </w:tc>
        <w:tc>
          <w:tcPr>
            <w:tcW w:w="992" w:type="dxa"/>
            <w:tcBorders>
              <w:top w:val="single" w:sz="4" w:space="0" w:color="auto"/>
              <w:left w:val="nil"/>
              <w:bottom w:val="single" w:sz="4" w:space="0" w:color="auto"/>
              <w:right w:val="single" w:sz="4" w:space="0" w:color="auto"/>
            </w:tcBorders>
            <w:vAlign w:val="center"/>
          </w:tcPr>
          <w:p w14:paraId="34240215" w14:textId="4D961E2F" w:rsidR="008B31B5" w:rsidRPr="00FC3B9F" w:rsidRDefault="005E21D3" w:rsidP="008B31B5">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40A8AC25" w14:textId="4B049CDA" w:rsidR="008B31B5" w:rsidRPr="00FC3B9F" w:rsidRDefault="005E21D3" w:rsidP="008B31B5">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2,000</w:t>
            </w:r>
          </w:p>
        </w:tc>
        <w:tc>
          <w:tcPr>
            <w:tcW w:w="1134" w:type="dxa"/>
            <w:tcBorders>
              <w:top w:val="nil"/>
              <w:left w:val="single" w:sz="4" w:space="0" w:color="auto"/>
              <w:bottom w:val="single" w:sz="4" w:space="0" w:color="auto"/>
              <w:right w:val="single" w:sz="4" w:space="0" w:color="auto"/>
            </w:tcBorders>
            <w:vAlign w:val="center"/>
          </w:tcPr>
          <w:p w14:paraId="1B1A3C8D" w14:textId="01EE402E" w:rsidR="008B31B5" w:rsidRPr="00FC3B9F" w:rsidRDefault="005E21D3" w:rsidP="008B31B5">
            <w:pPr>
              <w:suppressAutoHyphens/>
              <w:spacing w:after="0" w:line="240" w:lineRule="auto"/>
              <w:jc w:val="right"/>
              <w:rPr>
                <w:rFonts w:ascii="Arial" w:eastAsia="Times New Roman" w:hAnsi="Arial" w:cs="Arial"/>
                <w:b/>
                <w:bCs/>
                <w:i/>
                <w:iCs/>
                <w:color w:val="000000"/>
                <w:sz w:val="18"/>
                <w:szCs w:val="18"/>
                <w:lang w:eastAsia="ar-SA"/>
              </w:rPr>
            </w:pPr>
            <w:r>
              <w:rPr>
                <w:rFonts w:ascii="Arial" w:eastAsia="Times New Roman" w:hAnsi="Arial" w:cs="Arial"/>
                <w:b/>
                <w:bCs/>
                <w:i/>
                <w:iCs/>
                <w:color w:val="000000"/>
                <w:sz w:val="18"/>
                <w:szCs w:val="18"/>
                <w:lang w:eastAsia="ar-SA"/>
              </w:rPr>
              <w:t>9,311</w:t>
            </w:r>
          </w:p>
        </w:tc>
      </w:tr>
      <w:tr w:rsidR="008B31B5" w:rsidRPr="00FC3B9F" w14:paraId="16B628BA"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6605623D" w14:textId="269551EE" w:rsidR="008B31B5" w:rsidRPr="00FC3B9F" w:rsidRDefault="008B31B5" w:rsidP="008B31B5">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color w:val="000000"/>
                <w:sz w:val="18"/>
                <w:szCs w:val="18"/>
                <w:lang w:eastAsia="sl-SI"/>
              </w:rPr>
              <w:t>Kritje stroškov poslovanja Eko sklada</w:t>
            </w:r>
          </w:p>
        </w:tc>
        <w:tc>
          <w:tcPr>
            <w:tcW w:w="992" w:type="dxa"/>
            <w:tcBorders>
              <w:top w:val="nil"/>
              <w:left w:val="nil"/>
              <w:bottom w:val="single" w:sz="4" w:space="0" w:color="auto"/>
              <w:right w:val="single" w:sz="4" w:space="0" w:color="auto"/>
            </w:tcBorders>
            <w:shd w:val="clear" w:color="auto" w:fill="auto"/>
            <w:vAlign w:val="center"/>
          </w:tcPr>
          <w:p w14:paraId="3CB081EC" w14:textId="748FBD54" w:rsidR="008B31B5" w:rsidRPr="00FC3B9F" w:rsidRDefault="005E21D3" w:rsidP="008B31B5">
            <w:pPr>
              <w:suppressAutoHyphens/>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2,811</w:t>
            </w:r>
          </w:p>
        </w:tc>
        <w:tc>
          <w:tcPr>
            <w:tcW w:w="993" w:type="dxa"/>
            <w:tcBorders>
              <w:top w:val="nil"/>
              <w:left w:val="nil"/>
              <w:bottom w:val="single" w:sz="4" w:space="0" w:color="auto"/>
              <w:right w:val="single" w:sz="4" w:space="0" w:color="auto"/>
            </w:tcBorders>
            <w:vAlign w:val="center"/>
          </w:tcPr>
          <w:p w14:paraId="5A7505E3" w14:textId="6F251563" w:rsidR="008B31B5" w:rsidRPr="00FC3B9F" w:rsidRDefault="005E21D3" w:rsidP="008B31B5">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2,500</w:t>
            </w:r>
          </w:p>
        </w:tc>
        <w:tc>
          <w:tcPr>
            <w:tcW w:w="992" w:type="dxa"/>
            <w:tcBorders>
              <w:top w:val="single" w:sz="4" w:space="0" w:color="auto"/>
              <w:left w:val="nil"/>
              <w:bottom w:val="single" w:sz="4" w:space="0" w:color="auto"/>
              <w:right w:val="single" w:sz="4" w:space="0" w:color="auto"/>
            </w:tcBorders>
            <w:vAlign w:val="center"/>
          </w:tcPr>
          <w:p w14:paraId="52D2EA6A" w14:textId="1DCE9CF8" w:rsidR="008B31B5" w:rsidRPr="00FC3B9F" w:rsidRDefault="005E21D3" w:rsidP="008B31B5">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489756B4" w14:textId="46C54DAD" w:rsidR="008B31B5" w:rsidRPr="00FC3B9F" w:rsidRDefault="005E21D3" w:rsidP="008B31B5">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2,000</w:t>
            </w:r>
          </w:p>
        </w:tc>
        <w:tc>
          <w:tcPr>
            <w:tcW w:w="1134" w:type="dxa"/>
            <w:tcBorders>
              <w:top w:val="nil"/>
              <w:left w:val="single" w:sz="4" w:space="0" w:color="auto"/>
              <w:bottom w:val="single" w:sz="4" w:space="0" w:color="auto"/>
              <w:right w:val="single" w:sz="4" w:space="0" w:color="auto"/>
            </w:tcBorders>
            <w:vAlign w:val="center"/>
          </w:tcPr>
          <w:p w14:paraId="566FB66C" w14:textId="5C24DAF2" w:rsidR="008B31B5" w:rsidRPr="00FC3B9F" w:rsidRDefault="005E21D3" w:rsidP="008B31B5">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9,311</w:t>
            </w:r>
          </w:p>
        </w:tc>
      </w:tr>
      <w:tr w:rsidR="00AE506C" w:rsidRPr="00FC3B9F" w14:paraId="630F8529" w14:textId="77777777" w:rsidTr="166C649B">
        <w:trPr>
          <w:trHeight w:val="477"/>
        </w:trPr>
        <w:tc>
          <w:tcPr>
            <w:tcW w:w="3686" w:type="dxa"/>
            <w:tcBorders>
              <w:top w:val="nil"/>
              <w:left w:val="single" w:sz="4" w:space="0" w:color="auto"/>
              <w:bottom w:val="single" w:sz="4" w:space="0" w:color="auto"/>
              <w:right w:val="single" w:sz="4" w:space="0" w:color="auto"/>
            </w:tcBorders>
            <w:shd w:val="clear" w:color="auto" w:fill="auto"/>
            <w:vAlign w:val="center"/>
          </w:tcPr>
          <w:p w14:paraId="654512BA" w14:textId="285A3786" w:rsidR="00AE506C" w:rsidRPr="00FC3B9F" w:rsidRDefault="00AE506C" w:rsidP="00FC3B9F">
            <w:pPr>
              <w:suppressAutoHyphens/>
              <w:spacing w:after="0" w:line="240" w:lineRule="auto"/>
              <w:rPr>
                <w:rFonts w:ascii="Arial" w:eastAsia="Times New Roman" w:hAnsi="Arial" w:cs="Arial"/>
                <w:color w:val="000000"/>
                <w:sz w:val="18"/>
                <w:szCs w:val="18"/>
                <w:lang w:eastAsia="sl-SI"/>
              </w:rPr>
            </w:pPr>
            <w:r w:rsidRPr="00FC3B9F">
              <w:rPr>
                <w:rFonts w:ascii="Arial" w:eastAsia="Times New Roman" w:hAnsi="Arial" w:cs="Arial"/>
                <w:b/>
                <w:bCs/>
                <w:i/>
                <w:iCs/>
                <w:color w:val="000000"/>
                <w:sz w:val="18"/>
                <w:szCs w:val="18"/>
                <w:lang w:eastAsia="sl-SI"/>
              </w:rPr>
              <w:t xml:space="preserve">Področje 11: </w:t>
            </w:r>
            <w:r w:rsidR="00FB78F0" w:rsidRPr="00FB78F0">
              <w:rPr>
                <w:rFonts w:ascii="Arial" w:eastAsia="Times New Roman" w:hAnsi="Arial" w:cs="Arial"/>
                <w:b/>
                <w:bCs/>
                <w:i/>
                <w:iCs/>
                <w:color w:val="000000"/>
                <w:sz w:val="18"/>
                <w:szCs w:val="18"/>
                <w:lang w:eastAsia="sl-SI"/>
              </w:rPr>
              <w:t>Zaključevanje programov preteklih let</w:t>
            </w:r>
          </w:p>
        </w:tc>
        <w:tc>
          <w:tcPr>
            <w:tcW w:w="992" w:type="dxa"/>
            <w:tcBorders>
              <w:top w:val="nil"/>
              <w:left w:val="nil"/>
              <w:bottom w:val="single" w:sz="4" w:space="0" w:color="auto"/>
              <w:right w:val="single" w:sz="4" w:space="0" w:color="auto"/>
            </w:tcBorders>
            <w:shd w:val="clear" w:color="auto" w:fill="auto"/>
            <w:vAlign w:val="center"/>
          </w:tcPr>
          <w:p w14:paraId="3A755C54" w14:textId="4D2149AF"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6,701</w:t>
            </w:r>
          </w:p>
        </w:tc>
        <w:tc>
          <w:tcPr>
            <w:tcW w:w="993" w:type="dxa"/>
            <w:tcBorders>
              <w:top w:val="nil"/>
              <w:left w:val="nil"/>
              <w:bottom w:val="single" w:sz="4" w:space="0" w:color="auto"/>
              <w:right w:val="single" w:sz="4" w:space="0" w:color="auto"/>
            </w:tcBorders>
            <w:vAlign w:val="center"/>
          </w:tcPr>
          <w:p w14:paraId="4363D59C" w14:textId="2DAD2AE6"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0,253</w:t>
            </w:r>
          </w:p>
        </w:tc>
        <w:tc>
          <w:tcPr>
            <w:tcW w:w="992" w:type="dxa"/>
            <w:tcBorders>
              <w:top w:val="single" w:sz="4" w:space="0" w:color="auto"/>
              <w:left w:val="nil"/>
              <w:bottom w:val="single" w:sz="4" w:space="0" w:color="auto"/>
              <w:right w:val="single" w:sz="4" w:space="0" w:color="auto"/>
            </w:tcBorders>
            <w:vAlign w:val="center"/>
          </w:tcPr>
          <w:p w14:paraId="0B66DE2C" w14:textId="51ED82FE"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440D832B" w14:textId="33D5A1A7"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0,000</w:t>
            </w:r>
          </w:p>
        </w:tc>
        <w:tc>
          <w:tcPr>
            <w:tcW w:w="1134" w:type="dxa"/>
            <w:tcBorders>
              <w:top w:val="nil"/>
              <w:left w:val="single" w:sz="4" w:space="0" w:color="auto"/>
              <w:bottom w:val="single" w:sz="4" w:space="0" w:color="auto"/>
              <w:right w:val="single" w:sz="4" w:space="0" w:color="auto"/>
            </w:tcBorders>
            <w:vAlign w:val="center"/>
          </w:tcPr>
          <w:p w14:paraId="6806AC5E" w14:textId="253D173E" w:rsidR="00AE506C" w:rsidRPr="00FC3B9F" w:rsidRDefault="005E21D3" w:rsidP="00FC3B9F">
            <w:pPr>
              <w:suppressAutoHyphens/>
              <w:spacing w:after="0" w:line="240" w:lineRule="auto"/>
              <w:jc w:val="right"/>
              <w:rPr>
                <w:rFonts w:ascii="Arial" w:eastAsia="Times New Roman" w:hAnsi="Arial" w:cs="Arial"/>
                <w:b/>
                <w:bCs/>
                <w:i/>
                <w:iCs/>
                <w:color w:val="000000"/>
                <w:sz w:val="18"/>
                <w:szCs w:val="18"/>
                <w:lang w:eastAsia="sl-SI"/>
              </w:rPr>
            </w:pPr>
            <w:r>
              <w:rPr>
                <w:rFonts w:ascii="Arial" w:eastAsia="Times New Roman" w:hAnsi="Arial" w:cs="Arial"/>
                <w:b/>
                <w:bCs/>
                <w:i/>
                <w:iCs/>
                <w:color w:val="000000"/>
                <w:sz w:val="18"/>
                <w:szCs w:val="18"/>
                <w:lang w:eastAsia="sl-SI"/>
              </w:rPr>
              <w:t>6,955</w:t>
            </w:r>
          </w:p>
        </w:tc>
      </w:tr>
      <w:tr w:rsidR="00AE506C" w:rsidRPr="00FC3B9F" w14:paraId="449A1253" w14:textId="77777777" w:rsidTr="166C649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tcPr>
          <w:p w14:paraId="65746F20" w14:textId="05B9B1F7" w:rsidR="00AE506C" w:rsidRPr="00FC3B9F" w:rsidRDefault="00FB78F0" w:rsidP="00FC3B9F">
            <w:pPr>
              <w:suppressAutoHyphens/>
              <w:spacing w:after="0" w:line="240" w:lineRule="auto"/>
              <w:rPr>
                <w:rFonts w:ascii="Arial" w:eastAsia="Times New Roman" w:hAnsi="Arial" w:cs="Arial"/>
                <w:color w:val="000000"/>
                <w:sz w:val="18"/>
                <w:szCs w:val="18"/>
                <w:lang w:eastAsia="sl-SI"/>
              </w:rPr>
            </w:pPr>
            <w:r w:rsidRPr="00FB78F0">
              <w:rPr>
                <w:rFonts w:ascii="Arial" w:eastAsia="Times New Roman" w:hAnsi="Arial" w:cs="Arial"/>
                <w:color w:val="000000"/>
                <w:sz w:val="18"/>
                <w:szCs w:val="18"/>
                <w:lang w:eastAsia="sl-SI"/>
              </w:rPr>
              <w:t>Zaključevanje programov preteklih let</w:t>
            </w:r>
          </w:p>
        </w:tc>
        <w:tc>
          <w:tcPr>
            <w:tcW w:w="992" w:type="dxa"/>
            <w:tcBorders>
              <w:top w:val="nil"/>
              <w:left w:val="nil"/>
              <w:bottom w:val="single" w:sz="4" w:space="0" w:color="auto"/>
              <w:right w:val="single" w:sz="4" w:space="0" w:color="auto"/>
            </w:tcBorders>
            <w:shd w:val="clear" w:color="auto" w:fill="auto"/>
            <w:vAlign w:val="center"/>
          </w:tcPr>
          <w:p w14:paraId="1D98EF3C" w14:textId="6E71F3F4" w:rsidR="00AE506C" w:rsidRPr="00FC3B9F" w:rsidRDefault="005E21D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6,701</w:t>
            </w:r>
          </w:p>
        </w:tc>
        <w:tc>
          <w:tcPr>
            <w:tcW w:w="993" w:type="dxa"/>
            <w:tcBorders>
              <w:top w:val="nil"/>
              <w:left w:val="nil"/>
              <w:bottom w:val="single" w:sz="4" w:space="0" w:color="auto"/>
              <w:right w:val="single" w:sz="4" w:space="0" w:color="auto"/>
            </w:tcBorders>
            <w:vAlign w:val="center"/>
          </w:tcPr>
          <w:p w14:paraId="0F1E8ACB" w14:textId="47FC0867" w:rsidR="00AE506C" w:rsidRPr="00FC3B9F" w:rsidRDefault="005E21D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0,253</w:t>
            </w:r>
          </w:p>
        </w:tc>
        <w:tc>
          <w:tcPr>
            <w:tcW w:w="992" w:type="dxa"/>
            <w:tcBorders>
              <w:top w:val="single" w:sz="4" w:space="0" w:color="auto"/>
              <w:left w:val="nil"/>
              <w:bottom w:val="single" w:sz="4" w:space="0" w:color="auto"/>
              <w:right w:val="single" w:sz="4" w:space="0" w:color="auto"/>
            </w:tcBorders>
            <w:vAlign w:val="center"/>
          </w:tcPr>
          <w:p w14:paraId="58515D7E" w14:textId="68C1A6F3" w:rsidR="00AE506C" w:rsidRPr="00FC3B9F" w:rsidRDefault="005E21D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72A9E524" w14:textId="4E4005E9" w:rsidR="00AE506C" w:rsidRPr="00FC3B9F" w:rsidRDefault="005E21D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0,000</w:t>
            </w:r>
          </w:p>
        </w:tc>
        <w:tc>
          <w:tcPr>
            <w:tcW w:w="1134" w:type="dxa"/>
            <w:tcBorders>
              <w:top w:val="nil"/>
              <w:left w:val="single" w:sz="4" w:space="0" w:color="auto"/>
              <w:bottom w:val="single" w:sz="4" w:space="0" w:color="auto"/>
              <w:right w:val="single" w:sz="4" w:space="0" w:color="auto"/>
            </w:tcBorders>
            <w:vAlign w:val="center"/>
          </w:tcPr>
          <w:p w14:paraId="21BF57DA" w14:textId="1E3C6463" w:rsidR="00AE506C" w:rsidRPr="00FC3B9F" w:rsidRDefault="005E21D3"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6,955</w:t>
            </w:r>
          </w:p>
        </w:tc>
      </w:tr>
    </w:tbl>
    <w:p w14:paraId="65BDC29B" w14:textId="77777777" w:rsidR="00FC3B9F" w:rsidRPr="00FC3B9F" w:rsidRDefault="00FC3B9F" w:rsidP="00FC3B9F">
      <w:pPr>
        <w:suppressAutoHyphens/>
        <w:spacing w:after="0" w:line="240" w:lineRule="auto"/>
        <w:rPr>
          <w:rFonts w:ascii="Arial" w:eastAsia="Calibri" w:hAnsi="Arial" w:cs="Arial"/>
          <w:sz w:val="24"/>
          <w:szCs w:val="24"/>
          <w:lang w:eastAsia="ar-SA"/>
        </w:rPr>
      </w:pPr>
    </w:p>
    <w:tbl>
      <w:tblPr>
        <w:tblW w:w="8789" w:type="dxa"/>
        <w:tblInd w:w="-147" w:type="dxa"/>
        <w:tblLayout w:type="fixed"/>
        <w:tblCellMar>
          <w:left w:w="70" w:type="dxa"/>
          <w:right w:w="70" w:type="dxa"/>
        </w:tblCellMar>
        <w:tblLook w:val="04A0" w:firstRow="1" w:lastRow="0" w:firstColumn="1" w:lastColumn="0" w:noHBand="0" w:noVBand="1"/>
      </w:tblPr>
      <w:tblGrid>
        <w:gridCol w:w="3686"/>
        <w:gridCol w:w="992"/>
        <w:gridCol w:w="993"/>
        <w:gridCol w:w="992"/>
        <w:gridCol w:w="992"/>
        <w:gridCol w:w="1134"/>
      </w:tblGrid>
      <w:tr w:rsidR="00AE506C" w:rsidRPr="00FC3B9F" w14:paraId="28BA6219" w14:textId="77777777" w:rsidTr="008977F6">
        <w:trPr>
          <w:trHeight w:val="31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04989B" w14:textId="77777777" w:rsidR="00AE506C" w:rsidRPr="00FC3B9F" w:rsidRDefault="00AE506C" w:rsidP="00FC3B9F">
            <w:pPr>
              <w:suppressAutoHyphens/>
              <w:spacing w:after="0" w:line="240" w:lineRule="auto"/>
              <w:rPr>
                <w:rFonts w:ascii="Arial" w:eastAsia="Calibri" w:hAnsi="Arial" w:cs="Arial"/>
                <w:color w:val="000000"/>
                <w:sz w:val="18"/>
                <w:szCs w:val="18"/>
                <w:lang w:eastAsia="ar-SA"/>
              </w:rPr>
            </w:pPr>
            <w:r w:rsidRPr="00FC3B9F">
              <w:rPr>
                <w:rFonts w:ascii="Arial" w:eastAsia="Calibri" w:hAnsi="Arial" w:cs="Arial"/>
                <w:color w:val="000000"/>
                <w:sz w:val="18"/>
                <w:szCs w:val="18"/>
                <w:lang w:eastAsia="ar-SA"/>
              </w:rPr>
              <w:t>V mio EUR</w:t>
            </w:r>
          </w:p>
        </w:tc>
        <w:tc>
          <w:tcPr>
            <w:tcW w:w="992" w:type="dxa"/>
            <w:tcBorders>
              <w:top w:val="single" w:sz="4" w:space="0" w:color="auto"/>
              <w:left w:val="nil"/>
              <w:bottom w:val="single" w:sz="4" w:space="0" w:color="auto"/>
              <w:right w:val="single" w:sz="4" w:space="0" w:color="auto"/>
            </w:tcBorders>
            <w:shd w:val="clear" w:color="auto" w:fill="auto"/>
            <w:vAlign w:val="center"/>
          </w:tcPr>
          <w:p w14:paraId="346255A8" w14:textId="77777777" w:rsidR="00AE506C" w:rsidRPr="00FC3B9F" w:rsidRDefault="00AE506C" w:rsidP="00FC3B9F">
            <w:pPr>
              <w:suppressAutoHyphens/>
              <w:spacing w:after="0" w:line="240" w:lineRule="auto"/>
              <w:jc w:val="right"/>
              <w:rPr>
                <w:rFonts w:ascii="Arial" w:eastAsia="Times New Roman" w:hAnsi="Arial" w:cs="Arial"/>
                <w:b/>
                <w:bCs/>
                <w:color w:val="000000"/>
                <w:sz w:val="18"/>
                <w:szCs w:val="18"/>
                <w:lang w:eastAsia="ar-SA"/>
              </w:rPr>
            </w:pPr>
            <w:r w:rsidRPr="00FC3B9F">
              <w:rPr>
                <w:rFonts w:ascii="Arial" w:eastAsia="Times New Roman" w:hAnsi="Arial" w:cs="Arial"/>
                <w:b/>
                <w:bCs/>
                <w:color w:val="000000"/>
                <w:sz w:val="18"/>
                <w:szCs w:val="18"/>
                <w:lang w:eastAsia="ar-SA"/>
              </w:rPr>
              <w:t>2025</w:t>
            </w:r>
          </w:p>
        </w:tc>
        <w:tc>
          <w:tcPr>
            <w:tcW w:w="993" w:type="dxa"/>
            <w:tcBorders>
              <w:top w:val="single" w:sz="4" w:space="0" w:color="auto"/>
              <w:left w:val="nil"/>
              <w:bottom w:val="single" w:sz="4" w:space="0" w:color="auto"/>
              <w:right w:val="single" w:sz="4" w:space="0" w:color="auto"/>
            </w:tcBorders>
            <w:vAlign w:val="center"/>
          </w:tcPr>
          <w:p w14:paraId="3B7CD5F7" w14:textId="77777777" w:rsidR="00AE506C" w:rsidRPr="00FC3B9F" w:rsidRDefault="00AE506C" w:rsidP="00FC3B9F">
            <w:pPr>
              <w:suppressAutoHyphens/>
              <w:spacing w:after="0" w:line="240" w:lineRule="auto"/>
              <w:jc w:val="right"/>
              <w:rPr>
                <w:rFonts w:ascii="Arial" w:eastAsia="Times New Roman" w:hAnsi="Arial" w:cs="Arial"/>
                <w:b/>
                <w:bCs/>
                <w:color w:val="000000"/>
                <w:sz w:val="18"/>
                <w:szCs w:val="18"/>
                <w:lang w:eastAsia="ar-SA"/>
              </w:rPr>
            </w:pPr>
            <w:r w:rsidRPr="00FC3B9F">
              <w:rPr>
                <w:rFonts w:ascii="Arial" w:eastAsia="Times New Roman" w:hAnsi="Arial" w:cs="Arial"/>
                <w:b/>
                <w:bCs/>
                <w:color w:val="000000"/>
                <w:sz w:val="18"/>
                <w:szCs w:val="18"/>
                <w:lang w:eastAsia="ar-SA"/>
              </w:rPr>
              <w:t>2026</w:t>
            </w:r>
          </w:p>
        </w:tc>
        <w:tc>
          <w:tcPr>
            <w:tcW w:w="992" w:type="dxa"/>
            <w:tcBorders>
              <w:top w:val="single" w:sz="4" w:space="0" w:color="auto"/>
              <w:left w:val="nil"/>
              <w:bottom w:val="single" w:sz="4" w:space="0" w:color="auto"/>
              <w:right w:val="single" w:sz="4" w:space="0" w:color="auto"/>
            </w:tcBorders>
            <w:vAlign w:val="center"/>
          </w:tcPr>
          <w:p w14:paraId="4D1EC215" w14:textId="59939AB5" w:rsidR="00AE506C" w:rsidRPr="00FC3B9F" w:rsidRDefault="00AE506C" w:rsidP="00FC3B9F">
            <w:pPr>
              <w:suppressAutoHyphens/>
              <w:spacing w:after="0" w:line="240" w:lineRule="auto"/>
              <w:jc w:val="right"/>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2027</w:t>
            </w:r>
          </w:p>
        </w:tc>
        <w:tc>
          <w:tcPr>
            <w:tcW w:w="992" w:type="dxa"/>
            <w:tcBorders>
              <w:top w:val="single" w:sz="4" w:space="0" w:color="auto"/>
              <w:left w:val="single" w:sz="4" w:space="0" w:color="auto"/>
              <w:bottom w:val="single" w:sz="4" w:space="0" w:color="auto"/>
              <w:right w:val="single" w:sz="4" w:space="0" w:color="auto"/>
            </w:tcBorders>
            <w:vAlign w:val="center"/>
          </w:tcPr>
          <w:p w14:paraId="08C25CB7" w14:textId="1BB22F49" w:rsidR="00AE506C" w:rsidRPr="00FC3B9F" w:rsidRDefault="00AE506C" w:rsidP="00FC3B9F">
            <w:pPr>
              <w:suppressAutoHyphens/>
              <w:spacing w:after="0" w:line="240" w:lineRule="auto"/>
              <w:jc w:val="right"/>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2028</w:t>
            </w:r>
          </w:p>
        </w:tc>
        <w:tc>
          <w:tcPr>
            <w:tcW w:w="1134" w:type="dxa"/>
            <w:tcBorders>
              <w:top w:val="single" w:sz="4" w:space="0" w:color="auto"/>
              <w:left w:val="single" w:sz="4" w:space="0" w:color="auto"/>
              <w:bottom w:val="single" w:sz="4" w:space="0" w:color="auto"/>
              <w:right w:val="single" w:sz="4" w:space="0" w:color="auto"/>
            </w:tcBorders>
            <w:vAlign w:val="center"/>
          </w:tcPr>
          <w:p w14:paraId="3F292698" w14:textId="55506869" w:rsidR="00AE506C" w:rsidRPr="00FC3B9F" w:rsidRDefault="00AE506C" w:rsidP="00FC3B9F">
            <w:pPr>
              <w:suppressAutoHyphens/>
              <w:spacing w:after="0" w:line="240" w:lineRule="auto"/>
              <w:jc w:val="right"/>
              <w:rPr>
                <w:rFonts w:ascii="Arial" w:eastAsia="Times New Roman" w:hAnsi="Arial" w:cs="Arial"/>
                <w:b/>
                <w:bCs/>
                <w:color w:val="000000"/>
                <w:sz w:val="18"/>
                <w:szCs w:val="18"/>
                <w:lang w:eastAsia="ar-SA"/>
              </w:rPr>
            </w:pPr>
            <w:r w:rsidRPr="00FC3B9F">
              <w:rPr>
                <w:rFonts w:ascii="Arial" w:eastAsia="Times New Roman" w:hAnsi="Arial" w:cs="Arial"/>
                <w:b/>
                <w:bCs/>
                <w:color w:val="000000"/>
                <w:sz w:val="18"/>
                <w:szCs w:val="18"/>
                <w:lang w:eastAsia="ar-SA"/>
              </w:rPr>
              <w:t>Skupaj</w:t>
            </w:r>
          </w:p>
        </w:tc>
      </w:tr>
      <w:tr w:rsidR="00AE506C" w:rsidRPr="00FC3B9F" w14:paraId="6E690EF0" w14:textId="77777777" w:rsidTr="008977F6">
        <w:trPr>
          <w:trHeight w:val="317"/>
        </w:trPr>
        <w:tc>
          <w:tcPr>
            <w:tcW w:w="3686" w:type="dxa"/>
            <w:tcBorders>
              <w:top w:val="nil"/>
              <w:left w:val="single" w:sz="4" w:space="0" w:color="auto"/>
              <w:bottom w:val="single" w:sz="4" w:space="0" w:color="auto"/>
              <w:right w:val="single" w:sz="4" w:space="0" w:color="auto"/>
            </w:tcBorders>
            <w:shd w:val="clear" w:color="auto" w:fill="auto"/>
            <w:vAlign w:val="center"/>
          </w:tcPr>
          <w:p w14:paraId="11521A7F" w14:textId="03EEC6CC" w:rsidR="00AE506C" w:rsidRPr="00FC3B9F" w:rsidRDefault="00AE506C" w:rsidP="00FC3B9F">
            <w:pPr>
              <w:suppressAutoHyphens/>
              <w:spacing w:after="0" w:line="240" w:lineRule="auto"/>
              <w:rPr>
                <w:rFonts w:ascii="Arial" w:eastAsia="Times New Roman" w:hAnsi="Arial" w:cs="Arial"/>
                <w:b/>
                <w:bCs/>
                <w:color w:val="000000"/>
                <w:sz w:val="18"/>
                <w:szCs w:val="18"/>
                <w:lang w:eastAsia="sl-SI"/>
              </w:rPr>
            </w:pPr>
            <w:r>
              <w:rPr>
                <w:rFonts w:ascii="Arial" w:eastAsia="Calibri" w:hAnsi="Arial" w:cs="Arial"/>
                <w:b/>
                <w:bCs/>
                <w:color w:val="000000"/>
                <w:sz w:val="18"/>
                <w:szCs w:val="18"/>
                <w:lang w:eastAsia="ar-SA"/>
              </w:rPr>
              <w:t>Skupaj načrtovana izplačila (realizacija)</w:t>
            </w:r>
            <w:r w:rsidRPr="00FC3B9F">
              <w:rPr>
                <w:rFonts w:ascii="Arial" w:eastAsia="Calibri" w:hAnsi="Arial" w:cs="Arial"/>
                <w:b/>
                <w:bCs/>
                <w:color w:val="000000"/>
                <w:sz w:val="18"/>
                <w:szCs w:val="18"/>
                <w:lang w:eastAsia="ar-SA"/>
              </w:rPr>
              <w:t xml:space="preserve"> </w:t>
            </w:r>
          </w:p>
        </w:tc>
        <w:tc>
          <w:tcPr>
            <w:tcW w:w="992" w:type="dxa"/>
            <w:tcBorders>
              <w:top w:val="nil"/>
              <w:left w:val="nil"/>
              <w:bottom w:val="single" w:sz="4" w:space="0" w:color="auto"/>
              <w:right w:val="single" w:sz="4" w:space="0" w:color="auto"/>
            </w:tcBorders>
            <w:shd w:val="clear" w:color="auto" w:fill="auto"/>
            <w:vAlign w:val="center"/>
          </w:tcPr>
          <w:p w14:paraId="39E6781C" w14:textId="327C198D" w:rsidR="00AE506C" w:rsidRPr="00FC3B9F" w:rsidRDefault="003032F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208,516</w:t>
            </w:r>
          </w:p>
        </w:tc>
        <w:tc>
          <w:tcPr>
            <w:tcW w:w="993" w:type="dxa"/>
            <w:tcBorders>
              <w:top w:val="nil"/>
              <w:left w:val="nil"/>
              <w:bottom w:val="single" w:sz="4" w:space="0" w:color="auto"/>
              <w:right w:val="single" w:sz="4" w:space="0" w:color="auto"/>
            </w:tcBorders>
            <w:vAlign w:val="center"/>
          </w:tcPr>
          <w:p w14:paraId="599A9313" w14:textId="1A1E9A48" w:rsidR="00AE506C" w:rsidRPr="00FC3B9F" w:rsidRDefault="001137B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262,591</w:t>
            </w:r>
          </w:p>
        </w:tc>
        <w:tc>
          <w:tcPr>
            <w:tcW w:w="992" w:type="dxa"/>
            <w:tcBorders>
              <w:top w:val="single" w:sz="4" w:space="0" w:color="auto"/>
              <w:left w:val="nil"/>
              <w:bottom w:val="single" w:sz="4" w:space="0" w:color="auto"/>
              <w:right w:val="single" w:sz="4" w:space="0" w:color="auto"/>
            </w:tcBorders>
            <w:vAlign w:val="center"/>
          </w:tcPr>
          <w:p w14:paraId="4E9C141D" w14:textId="547D3753" w:rsidR="00AE506C" w:rsidRDefault="001137B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177,247</w:t>
            </w:r>
          </w:p>
        </w:tc>
        <w:tc>
          <w:tcPr>
            <w:tcW w:w="992" w:type="dxa"/>
            <w:tcBorders>
              <w:top w:val="single" w:sz="4" w:space="0" w:color="auto"/>
              <w:left w:val="single" w:sz="4" w:space="0" w:color="auto"/>
              <w:bottom w:val="single" w:sz="4" w:space="0" w:color="auto"/>
              <w:right w:val="single" w:sz="4" w:space="0" w:color="auto"/>
            </w:tcBorders>
            <w:vAlign w:val="center"/>
          </w:tcPr>
          <w:p w14:paraId="6E2A5B97" w14:textId="474E6006" w:rsidR="00AE506C" w:rsidRDefault="001137B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181,959</w:t>
            </w:r>
          </w:p>
        </w:tc>
        <w:tc>
          <w:tcPr>
            <w:tcW w:w="1134" w:type="dxa"/>
            <w:tcBorders>
              <w:top w:val="nil"/>
              <w:left w:val="single" w:sz="4" w:space="0" w:color="auto"/>
              <w:bottom w:val="single" w:sz="4" w:space="0" w:color="auto"/>
              <w:right w:val="single" w:sz="4" w:space="0" w:color="auto"/>
            </w:tcBorders>
            <w:vAlign w:val="center"/>
          </w:tcPr>
          <w:p w14:paraId="1A0935FE" w14:textId="1108FBAB" w:rsidR="00AE506C" w:rsidRPr="00FC3B9F" w:rsidRDefault="00F16BB1"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830,313</w:t>
            </w:r>
          </w:p>
        </w:tc>
      </w:tr>
      <w:tr w:rsidR="00AE506C" w:rsidRPr="00FC3B9F" w14:paraId="68BDD4EA" w14:textId="77777777" w:rsidTr="008977F6">
        <w:trPr>
          <w:trHeight w:val="317"/>
        </w:trPr>
        <w:tc>
          <w:tcPr>
            <w:tcW w:w="3686" w:type="dxa"/>
            <w:tcBorders>
              <w:top w:val="nil"/>
              <w:left w:val="single" w:sz="4" w:space="0" w:color="auto"/>
              <w:bottom w:val="single" w:sz="4" w:space="0" w:color="auto"/>
              <w:right w:val="single" w:sz="4" w:space="0" w:color="auto"/>
            </w:tcBorders>
            <w:shd w:val="clear" w:color="auto" w:fill="auto"/>
            <w:vAlign w:val="center"/>
          </w:tcPr>
          <w:p w14:paraId="4F6EF9D5" w14:textId="7410E465" w:rsidR="00AE506C" w:rsidRPr="00FC3B9F" w:rsidRDefault="00AE506C" w:rsidP="00FC3B9F">
            <w:pPr>
              <w:suppressAutoHyphens/>
              <w:spacing w:after="0" w:line="240" w:lineRule="auto"/>
              <w:rPr>
                <w:rFonts w:ascii="Arial" w:eastAsia="Calibri" w:hAnsi="Arial" w:cs="Arial"/>
                <w:b/>
                <w:bCs/>
                <w:color w:val="000000"/>
                <w:sz w:val="18"/>
                <w:szCs w:val="18"/>
                <w:lang w:eastAsia="ar-SA"/>
              </w:rPr>
            </w:pPr>
            <w:r w:rsidRPr="00FC3B9F">
              <w:rPr>
                <w:rFonts w:ascii="Arial" w:eastAsia="Calibri" w:hAnsi="Arial" w:cs="Arial"/>
                <w:b/>
                <w:bCs/>
                <w:color w:val="000000"/>
                <w:sz w:val="18"/>
                <w:szCs w:val="18"/>
                <w:lang w:eastAsia="ar-SA"/>
              </w:rPr>
              <w:t>Ocena prilivov na podračun proračuna v obdobju 202</w:t>
            </w:r>
            <w:r w:rsidR="00FB78F0">
              <w:rPr>
                <w:rFonts w:ascii="Arial" w:eastAsia="Calibri" w:hAnsi="Arial" w:cs="Arial"/>
                <w:b/>
                <w:bCs/>
                <w:color w:val="000000"/>
                <w:sz w:val="18"/>
                <w:szCs w:val="18"/>
                <w:lang w:eastAsia="ar-SA"/>
              </w:rPr>
              <w:t>5</w:t>
            </w:r>
            <w:r w:rsidRPr="00FC3B9F">
              <w:rPr>
                <w:rFonts w:ascii="Arial" w:eastAsia="Calibri" w:hAnsi="Arial" w:cs="Arial"/>
                <w:b/>
                <w:bCs/>
                <w:color w:val="000000"/>
                <w:sz w:val="18"/>
                <w:szCs w:val="18"/>
                <w:lang w:eastAsia="ar-SA"/>
              </w:rPr>
              <w:t>–202</w:t>
            </w:r>
            <w:r w:rsidR="00FB78F0">
              <w:rPr>
                <w:rFonts w:ascii="Arial" w:eastAsia="Calibri" w:hAnsi="Arial" w:cs="Arial"/>
                <w:b/>
                <w:bCs/>
                <w:color w:val="000000"/>
                <w:sz w:val="18"/>
                <w:szCs w:val="18"/>
                <w:lang w:eastAsia="ar-SA"/>
              </w:rPr>
              <w:t>8</w:t>
            </w:r>
          </w:p>
        </w:tc>
        <w:tc>
          <w:tcPr>
            <w:tcW w:w="992" w:type="dxa"/>
            <w:tcBorders>
              <w:top w:val="nil"/>
              <w:left w:val="nil"/>
              <w:bottom w:val="single" w:sz="4" w:space="0" w:color="auto"/>
              <w:right w:val="single" w:sz="4" w:space="0" w:color="auto"/>
            </w:tcBorders>
            <w:shd w:val="clear" w:color="auto" w:fill="auto"/>
            <w:vAlign w:val="center"/>
          </w:tcPr>
          <w:p w14:paraId="5EF9AD90" w14:textId="2F2053C3" w:rsidR="00AE506C" w:rsidRPr="00FC3B9F" w:rsidRDefault="003A72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143,500</w:t>
            </w:r>
          </w:p>
        </w:tc>
        <w:tc>
          <w:tcPr>
            <w:tcW w:w="993" w:type="dxa"/>
            <w:tcBorders>
              <w:top w:val="nil"/>
              <w:left w:val="nil"/>
              <w:bottom w:val="single" w:sz="4" w:space="0" w:color="auto"/>
              <w:right w:val="single" w:sz="4" w:space="0" w:color="auto"/>
            </w:tcBorders>
            <w:vAlign w:val="center"/>
          </w:tcPr>
          <w:p w14:paraId="2B84462E" w14:textId="419EA9F1" w:rsidR="00AE506C" w:rsidRPr="00FC3B9F" w:rsidRDefault="003A72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155,000</w:t>
            </w:r>
          </w:p>
        </w:tc>
        <w:tc>
          <w:tcPr>
            <w:tcW w:w="992" w:type="dxa"/>
            <w:tcBorders>
              <w:top w:val="single" w:sz="4" w:space="0" w:color="auto"/>
              <w:left w:val="nil"/>
              <w:bottom w:val="single" w:sz="4" w:space="0" w:color="auto"/>
              <w:right w:val="single" w:sz="4" w:space="0" w:color="auto"/>
            </w:tcBorders>
            <w:vAlign w:val="center"/>
          </w:tcPr>
          <w:p w14:paraId="5C021EF6" w14:textId="4FBF444D" w:rsidR="00AE506C" w:rsidRPr="00FC3B9F" w:rsidRDefault="003A72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165,000</w:t>
            </w:r>
          </w:p>
        </w:tc>
        <w:tc>
          <w:tcPr>
            <w:tcW w:w="992" w:type="dxa"/>
            <w:tcBorders>
              <w:top w:val="single" w:sz="4" w:space="0" w:color="auto"/>
              <w:left w:val="single" w:sz="4" w:space="0" w:color="auto"/>
              <w:bottom w:val="single" w:sz="4" w:space="0" w:color="auto"/>
              <w:right w:val="single" w:sz="4" w:space="0" w:color="auto"/>
            </w:tcBorders>
            <w:vAlign w:val="center"/>
          </w:tcPr>
          <w:p w14:paraId="67A5203B" w14:textId="6FD529CD" w:rsidR="00AE506C" w:rsidRPr="00FC3B9F" w:rsidRDefault="003A72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165,000</w:t>
            </w:r>
          </w:p>
        </w:tc>
        <w:tc>
          <w:tcPr>
            <w:tcW w:w="1134" w:type="dxa"/>
            <w:tcBorders>
              <w:top w:val="nil"/>
              <w:left w:val="single" w:sz="4" w:space="0" w:color="auto"/>
              <w:bottom w:val="single" w:sz="4" w:space="0" w:color="auto"/>
              <w:right w:val="single" w:sz="4" w:space="0" w:color="auto"/>
            </w:tcBorders>
            <w:vAlign w:val="center"/>
          </w:tcPr>
          <w:p w14:paraId="0C851686" w14:textId="275CD028" w:rsidR="00AE506C" w:rsidRPr="00FC3B9F" w:rsidRDefault="003A72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628,500</w:t>
            </w:r>
          </w:p>
        </w:tc>
      </w:tr>
      <w:tr w:rsidR="00AE506C" w:rsidRPr="00FC3B9F" w14:paraId="40B7D88A" w14:textId="77777777" w:rsidTr="008977F6">
        <w:trPr>
          <w:trHeight w:val="317"/>
        </w:trPr>
        <w:tc>
          <w:tcPr>
            <w:tcW w:w="3686" w:type="dxa"/>
            <w:tcBorders>
              <w:top w:val="nil"/>
              <w:left w:val="single" w:sz="4" w:space="0" w:color="auto"/>
              <w:bottom w:val="single" w:sz="4" w:space="0" w:color="auto"/>
              <w:right w:val="single" w:sz="4" w:space="0" w:color="auto"/>
            </w:tcBorders>
            <w:shd w:val="clear" w:color="auto" w:fill="auto"/>
            <w:vAlign w:val="center"/>
          </w:tcPr>
          <w:p w14:paraId="559E04BA" w14:textId="6CD526FF" w:rsidR="00AE506C" w:rsidRPr="00FC3B9F" w:rsidRDefault="00AE506C" w:rsidP="00FC3B9F">
            <w:pPr>
              <w:suppressAutoHyphens/>
              <w:spacing w:after="0" w:line="240" w:lineRule="auto"/>
              <w:rPr>
                <w:rFonts w:ascii="Arial" w:eastAsia="Calibri" w:hAnsi="Arial" w:cs="Arial"/>
                <w:b/>
                <w:bCs/>
                <w:color w:val="000000"/>
                <w:sz w:val="18"/>
                <w:szCs w:val="18"/>
                <w:lang w:eastAsia="ar-SA"/>
              </w:rPr>
            </w:pPr>
            <w:r w:rsidRPr="00FC3B9F">
              <w:rPr>
                <w:rFonts w:ascii="Arial" w:eastAsia="Calibri" w:hAnsi="Arial" w:cs="Arial"/>
                <w:b/>
                <w:bCs/>
                <w:color w:val="000000"/>
                <w:sz w:val="18"/>
                <w:szCs w:val="18"/>
                <w:lang w:eastAsia="ar-SA"/>
              </w:rPr>
              <w:t xml:space="preserve">Prenos </w:t>
            </w:r>
            <w:r>
              <w:rPr>
                <w:rFonts w:ascii="Arial" w:eastAsia="Calibri" w:hAnsi="Arial" w:cs="Arial"/>
                <w:b/>
                <w:bCs/>
                <w:color w:val="000000"/>
                <w:sz w:val="18"/>
                <w:szCs w:val="18"/>
                <w:lang w:eastAsia="ar-SA"/>
              </w:rPr>
              <w:t xml:space="preserve">(ocena prenosa) </w:t>
            </w:r>
            <w:r w:rsidRPr="00FC3B9F">
              <w:rPr>
                <w:rFonts w:ascii="Arial" w:eastAsia="Calibri" w:hAnsi="Arial" w:cs="Arial"/>
                <w:b/>
                <w:bCs/>
                <w:color w:val="000000"/>
                <w:sz w:val="18"/>
                <w:szCs w:val="18"/>
                <w:lang w:eastAsia="ar-SA"/>
              </w:rPr>
              <w:t xml:space="preserve">sredstev iz preteklega leta </w:t>
            </w:r>
          </w:p>
        </w:tc>
        <w:tc>
          <w:tcPr>
            <w:tcW w:w="992" w:type="dxa"/>
            <w:tcBorders>
              <w:top w:val="nil"/>
              <w:left w:val="nil"/>
              <w:bottom w:val="single" w:sz="4" w:space="0" w:color="auto"/>
              <w:right w:val="single" w:sz="4" w:space="0" w:color="auto"/>
            </w:tcBorders>
            <w:shd w:val="clear" w:color="auto" w:fill="auto"/>
            <w:vAlign w:val="center"/>
          </w:tcPr>
          <w:p w14:paraId="30C2E90C" w14:textId="1223D1BD" w:rsidR="00AE506C" w:rsidRPr="00FC3B9F" w:rsidRDefault="003A72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201,888</w:t>
            </w:r>
          </w:p>
        </w:tc>
        <w:tc>
          <w:tcPr>
            <w:tcW w:w="993" w:type="dxa"/>
            <w:tcBorders>
              <w:top w:val="nil"/>
              <w:left w:val="nil"/>
              <w:bottom w:val="single" w:sz="4" w:space="0" w:color="auto"/>
              <w:right w:val="single" w:sz="4" w:space="0" w:color="auto"/>
            </w:tcBorders>
            <w:vAlign w:val="center"/>
          </w:tcPr>
          <w:p w14:paraId="4073449B" w14:textId="3B1DA3CA" w:rsidR="00AE506C" w:rsidRPr="00FC3B9F" w:rsidRDefault="003A725B"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136,872</w:t>
            </w:r>
          </w:p>
        </w:tc>
        <w:tc>
          <w:tcPr>
            <w:tcW w:w="992" w:type="dxa"/>
            <w:tcBorders>
              <w:top w:val="single" w:sz="4" w:space="0" w:color="auto"/>
              <w:left w:val="nil"/>
              <w:bottom w:val="single" w:sz="4" w:space="0" w:color="auto"/>
              <w:right w:val="single" w:sz="4" w:space="0" w:color="auto"/>
            </w:tcBorders>
            <w:vAlign w:val="center"/>
          </w:tcPr>
          <w:p w14:paraId="0ED87803" w14:textId="265C84F4" w:rsidR="00AE506C" w:rsidRPr="00FC3B9F" w:rsidRDefault="001137B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29,281</w:t>
            </w:r>
          </w:p>
        </w:tc>
        <w:tc>
          <w:tcPr>
            <w:tcW w:w="992" w:type="dxa"/>
            <w:tcBorders>
              <w:top w:val="single" w:sz="4" w:space="0" w:color="auto"/>
              <w:left w:val="single" w:sz="4" w:space="0" w:color="auto"/>
              <w:bottom w:val="single" w:sz="4" w:space="0" w:color="auto"/>
              <w:right w:val="single" w:sz="4" w:space="0" w:color="auto"/>
            </w:tcBorders>
            <w:vAlign w:val="center"/>
          </w:tcPr>
          <w:p w14:paraId="58FC9D1E" w14:textId="3FAB1500" w:rsidR="00AE506C" w:rsidRPr="00FC3B9F" w:rsidRDefault="001137B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17,034</w:t>
            </w:r>
          </w:p>
        </w:tc>
        <w:tc>
          <w:tcPr>
            <w:tcW w:w="1134" w:type="dxa"/>
            <w:tcBorders>
              <w:top w:val="nil"/>
              <w:left w:val="single" w:sz="4" w:space="0" w:color="auto"/>
              <w:bottom w:val="single" w:sz="4" w:space="0" w:color="auto"/>
              <w:right w:val="single" w:sz="4" w:space="0" w:color="auto"/>
            </w:tcBorders>
            <w:vAlign w:val="center"/>
          </w:tcPr>
          <w:p w14:paraId="211BC095" w14:textId="20CC9085" w:rsidR="00AE506C" w:rsidRPr="00FC3B9F" w:rsidRDefault="00F16BB1"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0,075</w:t>
            </w:r>
          </w:p>
        </w:tc>
      </w:tr>
      <w:tr w:rsidR="00AE506C" w:rsidRPr="00FC3B9F" w14:paraId="43F30ABE" w14:textId="77777777" w:rsidTr="008977F6">
        <w:trPr>
          <w:trHeight w:val="317"/>
        </w:trPr>
        <w:tc>
          <w:tcPr>
            <w:tcW w:w="3686" w:type="dxa"/>
            <w:tcBorders>
              <w:top w:val="nil"/>
              <w:left w:val="single" w:sz="4" w:space="0" w:color="auto"/>
              <w:bottom w:val="single" w:sz="4" w:space="0" w:color="auto"/>
              <w:right w:val="single" w:sz="4" w:space="0" w:color="auto"/>
            </w:tcBorders>
            <w:shd w:val="clear" w:color="auto" w:fill="auto"/>
            <w:vAlign w:val="center"/>
          </w:tcPr>
          <w:p w14:paraId="67FAF9C0" w14:textId="6988E60A" w:rsidR="00AE506C" w:rsidRPr="00FC3B9F" w:rsidRDefault="00AE506C" w:rsidP="00FC3B9F">
            <w:pPr>
              <w:suppressAutoHyphens/>
              <w:spacing w:after="0" w:line="240" w:lineRule="auto"/>
              <w:rPr>
                <w:rFonts w:ascii="Arial" w:eastAsia="Calibri" w:hAnsi="Arial" w:cs="Arial"/>
                <w:b/>
                <w:bCs/>
                <w:color w:val="000000"/>
                <w:sz w:val="18"/>
                <w:szCs w:val="18"/>
                <w:lang w:eastAsia="ar-SA"/>
              </w:rPr>
            </w:pPr>
            <w:r w:rsidRPr="00FC3B9F">
              <w:rPr>
                <w:rFonts w:ascii="Arial" w:eastAsia="Calibri" w:hAnsi="Arial" w:cs="Arial"/>
                <w:b/>
                <w:bCs/>
                <w:color w:val="000000"/>
                <w:sz w:val="18"/>
                <w:szCs w:val="18"/>
                <w:lang w:eastAsia="ar-SA"/>
              </w:rPr>
              <w:t xml:space="preserve">Ocena ostanka za prenos sredstev v naslednja leta </w:t>
            </w:r>
          </w:p>
        </w:tc>
        <w:tc>
          <w:tcPr>
            <w:tcW w:w="992" w:type="dxa"/>
            <w:tcBorders>
              <w:top w:val="nil"/>
              <w:left w:val="nil"/>
              <w:bottom w:val="single" w:sz="4" w:space="0" w:color="auto"/>
              <w:right w:val="single" w:sz="4" w:space="0" w:color="auto"/>
            </w:tcBorders>
            <w:shd w:val="clear" w:color="auto" w:fill="auto"/>
            <w:vAlign w:val="center"/>
          </w:tcPr>
          <w:p w14:paraId="0A8BC2A3" w14:textId="47631C25" w:rsidR="00AE506C" w:rsidRPr="00FC3B9F" w:rsidRDefault="00571360"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136,872</w:t>
            </w:r>
          </w:p>
        </w:tc>
        <w:tc>
          <w:tcPr>
            <w:tcW w:w="993" w:type="dxa"/>
            <w:tcBorders>
              <w:top w:val="nil"/>
              <w:left w:val="nil"/>
              <w:bottom w:val="single" w:sz="4" w:space="0" w:color="auto"/>
              <w:right w:val="single" w:sz="4" w:space="0" w:color="auto"/>
            </w:tcBorders>
            <w:vAlign w:val="center"/>
          </w:tcPr>
          <w:p w14:paraId="2EB6A45C" w14:textId="4B6BC792" w:rsidR="00AE506C" w:rsidRPr="00FC3B9F" w:rsidRDefault="001137B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29,281</w:t>
            </w:r>
          </w:p>
        </w:tc>
        <w:tc>
          <w:tcPr>
            <w:tcW w:w="992" w:type="dxa"/>
            <w:tcBorders>
              <w:top w:val="single" w:sz="4" w:space="0" w:color="auto"/>
              <w:left w:val="nil"/>
              <w:bottom w:val="single" w:sz="4" w:space="0" w:color="auto"/>
              <w:right w:val="single" w:sz="4" w:space="0" w:color="auto"/>
            </w:tcBorders>
            <w:vAlign w:val="center"/>
          </w:tcPr>
          <w:p w14:paraId="65AAF4DC" w14:textId="08A0A328" w:rsidR="00AE506C" w:rsidRPr="00FC3B9F" w:rsidRDefault="001137B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17,034</w:t>
            </w:r>
          </w:p>
        </w:tc>
        <w:tc>
          <w:tcPr>
            <w:tcW w:w="992" w:type="dxa"/>
            <w:tcBorders>
              <w:top w:val="single" w:sz="4" w:space="0" w:color="auto"/>
              <w:left w:val="single" w:sz="4" w:space="0" w:color="auto"/>
              <w:bottom w:val="single" w:sz="4" w:space="0" w:color="auto"/>
              <w:right w:val="single" w:sz="4" w:space="0" w:color="auto"/>
            </w:tcBorders>
            <w:vAlign w:val="center"/>
          </w:tcPr>
          <w:p w14:paraId="08A614B8" w14:textId="65F8CC68" w:rsidR="00AE506C" w:rsidRPr="00FC3B9F" w:rsidRDefault="001137BD" w:rsidP="00FC3B9F">
            <w:pPr>
              <w:suppressAutoHyphens/>
              <w:spacing w:after="0" w:line="240" w:lineRule="auto"/>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0,075</w:t>
            </w:r>
          </w:p>
        </w:tc>
        <w:tc>
          <w:tcPr>
            <w:tcW w:w="1134" w:type="dxa"/>
            <w:tcBorders>
              <w:top w:val="nil"/>
              <w:left w:val="single" w:sz="4" w:space="0" w:color="auto"/>
              <w:bottom w:val="single" w:sz="4" w:space="0" w:color="auto"/>
              <w:right w:val="single" w:sz="4" w:space="0" w:color="auto"/>
            </w:tcBorders>
            <w:vAlign w:val="center"/>
          </w:tcPr>
          <w:p w14:paraId="2FCC194A" w14:textId="6E247B96" w:rsidR="00AE506C" w:rsidRPr="00FC3B9F" w:rsidRDefault="00AE506C" w:rsidP="00FC3B9F">
            <w:pPr>
              <w:suppressAutoHyphens/>
              <w:spacing w:after="0" w:line="240" w:lineRule="auto"/>
              <w:jc w:val="right"/>
              <w:rPr>
                <w:rFonts w:ascii="Arial" w:eastAsia="Times New Roman" w:hAnsi="Arial" w:cs="Arial"/>
                <w:color w:val="000000"/>
                <w:sz w:val="18"/>
                <w:szCs w:val="18"/>
                <w:lang w:eastAsia="ar-SA"/>
              </w:rPr>
            </w:pPr>
          </w:p>
        </w:tc>
      </w:tr>
    </w:tbl>
    <w:p w14:paraId="5DEFF336" w14:textId="38B63AAF" w:rsidR="009E237C" w:rsidRDefault="009E237C" w:rsidP="00FC3B9F">
      <w:pPr>
        <w:suppressAutoHyphens/>
        <w:jc w:val="both"/>
        <w:rPr>
          <w:rFonts w:ascii="Arial" w:eastAsia="Calibri" w:hAnsi="Arial" w:cs="Arial"/>
          <w:sz w:val="20"/>
          <w:szCs w:val="20"/>
        </w:rPr>
      </w:pPr>
    </w:p>
    <w:p w14:paraId="41F6226B" w14:textId="77777777" w:rsidR="009E237C" w:rsidRDefault="009E237C">
      <w:pPr>
        <w:rPr>
          <w:rFonts w:ascii="Arial" w:eastAsia="Calibri" w:hAnsi="Arial" w:cs="Arial"/>
          <w:sz w:val="20"/>
          <w:szCs w:val="20"/>
        </w:rPr>
      </w:pPr>
      <w:r>
        <w:rPr>
          <w:rFonts w:ascii="Arial" w:eastAsia="Calibri" w:hAnsi="Arial" w:cs="Arial"/>
          <w:sz w:val="20"/>
          <w:szCs w:val="20"/>
        </w:rPr>
        <w:br w:type="page"/>
      </w:r>
    </w:p>
    <w:p w14:paraId="55C9FC8C" w14:textId="62776A5F" w:rsidR="0028236C" w:rsidRPr="009E237C" w:rsidRDefault="00115955" w:rsidP="00BA1C29">
      <w:pPr>
        <w:jc w:val="both"/>
        <w:rPr>
          <w:rFonts w:ascii="Arial" w:hAnsi="Arial" w:cs="Arial"/>
          <w:b/>
          <w:bCs/>
          <w:sz w:val="32"/>
          <w:szCs w:val="32"/>
        </w:rPr>
      </w:pPr>
      <w:r w:rsidRPr="009E237C">
        <w:rPr>
          <w:rFonts w:ascii="Arial" w:hAnsi="Arial" w:cs="Arial"/>
          <w:b/>
          <w:bCs/>
          <w:sz w:val="32"/>
          <w:szCs w:val="32"/>
        </w:rPr>
        <w:lastRenderedPageBreak/>
        <w:t>Področja in u</w:t>
      </w:r>
      <w:r w:rsidR="00D71095" w:rsidRPr="009E237C">
        <w:rPr>
          <w:rFonts w:ascii="Arial" w:hAnsi="Arial" w:cs="Arial"/>
          <w:b/>
          <w:bCs/>
          <w:sz w:val="32"/>
          <w:szCs w:val="32"/>
        </w:rPr>
        <w:t xml:space="preserve">krepi </w:t>
      </w:r>
      <w:r w:rsidR="00D84889" w:rsidRPr="009E237C">
        <w:rPr>
          <w:rFonts w:ascii="Arial" w:hAnsi="Arial" w:cs="Arial"/>
          <w:b/>
          <w:bCs/>
          <w:sz w:val="32"/>
          <w:szCs w:val="32"/>
        </w:rPr>
        <w:t>S</w:t>
      </w:r>
      <w:r w:rsidR="00D71095" w:rsidRPr="009E237C">
        <w:rPr>
          <w:rFonts w:ascii="Arial" w:hAnsi="Arial" w:cs="Arial"/>
          <w:b/>
          <w:bCs/>
          <w:sz w:val="32"/>
          <w:szCs w:val="32"/>
        </w:rPr>
        <w:t>klada za podnebne spremembe za leta 202</w:t>
      </w:r>
      <w:r w:rsidR="0010608B">
        <w:rPr>
          <w:rFonts w:ascii="Arial" w:hAnsi="Arial" w:cs="Arial"/>
          <w:b/>
          <w:bCs/>
          <w:sz w:val="32"/>
          <w:szCs w:val="32"/>
        </w:rPr>
        <w:t>5</w:t>
      </w:r>
      <w:r w:rsidR="00D71095" w:rsidRPr="009E237C">
        <w:rPr>
          <w:rFonts w:ascii="Arial" w:hAnsi="Arial" w:cs="Arial"/>
          <w:b/>
          <w:bCs/>
          <w:sz w:val="32"/>
          <w:szCs w:val="32"/>
        </w:rPr>
        <w:t xml:space="preserve"> </w:t>
      </w:r>
      <w:r w:rsidR="00F8770E" w:rsidRPr="009E237C">
        <w:rPr>
          <w:rFonts w:ascii="Arial" w:hAnsi="Arial" w:cs="Arial"/>
          <w:b/>
          <w:bCs/>
          <w:sz w:val="32"/>
          <w:szCs w:val="32"/>
        </w:rPr>
        <w:t>–</w:t>
      </w:r>
      <w:r w:rsidR="00D71095" w:rsidRPr="009E237C">
        <w:rPr>
          <w:rFonts w:ascii="Arial" w:hAnsi="Arial" w:cs="Arial"/>
          <w:b/>
          <w:bCs/>
          <w:sz w:val="32"/>
          <w:szCs w:val="32"/>
        </w:rPr>
        <w:t xml:space="preserve"> 202</w:t>
      </w:r>
      <w:r w:rsidR="0010608B">
        <w:rPr>
          <w:rFonts w:ascii="Arial" w:hAnsi="Arial" w:cs="Arial"/>
          <w:b/>
          <w:bCs/>
          <w:sz w:val="32"/>
          <w:szCs w:val="32"/>
        </w:rPr>
        <w:t>8</w:t>
      </w:r>
    </w:p>
    <w:p w14:paraId="0D26D8AD" w14:textId="77777777" w:rsidR="00F8770E" w:rsidRPr="009E237C" w:rsidRDefault="00F8770E" w:rsidP="00BA1C29">
      <w:pPr>
        <w:jc w:val="both"/>
        <w:rPr>
          <w:rFonts w:ascii="Arial" w:hAnsi="Arial" w:cs="Arial"/>
          <w:b/>
          <w:bCs/>
          <w:sz w:val="32"/>
          <w:szCs w:val="32"/>
        </w:rPr>
      </w:pPr>
    </w:p>
    <w:p w14:paraId="25122D3E" w14:textId="6880C1D7" w:rsidR="0028236C" w:rsidRPr="009E237C" w:rsidRDefault="0028236C" w:rsidP="00BA1C29">
      <w:pPr>
        <w:pStyle w:val="Naslov1"/>
        <w:rPr>
          <w:rFonts w:cs="Arial"/>
        </w:rPr>
      </w:pPr>
      <w:bookmarkStart w:id="5" w:name="_Hlk144029557"/>
      <w:r w:rsidRPr="009E237C">
        <w:rPr>
          <w:rFonts w:cs="Arial"/>
        </w:rPr>
        <w:t>Skoraj nič energijske in brezemisijske stavbe</w:t>
      </w:r>
    </w:p>
    <w:p w14:paraId="455E6DED" w14:textId="77777777" w:rsidR="0028236C" w:rsidRPr="009E237C" w:rsidRDefault="0028236C" w:rsidP="00BA1C29">
      <w:pPr>
        <w:jc w:val="both"/>
        <w:rPr>
          <w:rFonts w:ascii="Arial" w:hAnsi="Arial" w:cs="Arial"/>
        </w:rPr>
      </w:pPr>
    </w:p>
    <w:p w14:paraId="52AC0519" w14:textId="19AC8AE7" w:rsidR="0028236C" w:rsidRPr="009E237C" w:rsidRDefault="0028236C" w:rsidP="00BA1C29">
      <w:pPr>
        <w:pStyle w:val="Naslov2"/>
        <w:rPr>
          <w:rFonts w:cs="Arial"/>
        </w:rPr>
      </w:pPr>
      <w:bookmarkStart w:id="6" w:name="_Hlk144025613"/>
      <w:r w:rsidRPr="009E237C">
        <w:rPr>
          <w:rFonts w:cs="Arial"/>
        </w:rPr>
        <w:t xml:space="preserve">Javne stavbe (širši in ožji javni sektor) ter posebne vrste stavb </w:t>
      </w:r>
    </w:p>
    <w:bookmarkEnd w:id="6"/>
    <w:p w14:paraId="0ED0A2AF" w14:textId="77777777" w:rsidR="00155215" w:rsidRPr="009E237C" w:rsidRDefault="00155215" w:rsidP="00155215">
      <w:pPr>
        <w:jc w:val="both"/>
        <w:rPr>
          <w:rFonts w:ascii="Arial" w:hAnsi="Arial" w:cs="Arial"/>
        </w:rPr>
      </w:pPr>
    </w:p>
    <w:p w14:paraId="039BC49D" w14:textId="2DEDE310" w:rsidR="0028236C" w:rsidRPr="009E237C" w:rsidRDefault="0028236C" w:rsidP="00BA1C29">
      <w:pPr>
        <w:spacing w:line="240" w:lineRule="auto"/>
        <w:jc w:val="both"/>
        <w:rPr>
          <w:rFonts w:ascii="Arial" w:hAnsi="Arial" w:cs="Arial"/>
          <w:sz w:val="20"/>
          <w:szCs w:val="20"/>
        </w:rPr>
      </w:pPr>
      <w:r w:rsidRPr="009E237C">
        <w:rPr>
          <w:rFonts w:ascii="Arial" w:hAnsi="Arial" w:cs="Arial"/>
          <w:sz w:val="20"/>
          <w:szCs w:val="20"/>
        </w:rPr>
        <w:t xml:space="preserve">Ukrep je namenjen sofinanciranju energetske prenove stavb (ožjega in širšega javnega sektorja) z namenom izboljšanja energetskega stanja stavb javnega sektorja. V okviru ukrepa je predvideno tudi financiranje </w:t>
      </w:r>
      <w:r w:rsidR="00D4742C">
        <w:rPr>
          <w:rFonts w:ascii="Arial" w:hAnsi="Arial" w:cs="Arial"/>
          <w:sz w:val="20"/>
          <w:szCs w:val="20"/>
        </w:rPr>
        <w:t>dejavnosti</w:t>
      </w:r>
      <w:r w:rsidRPr="009E237C">
        <w:rPr>
          <w:rFonts w:ascii="Arial" w:hAnsi="Arial" w:cs="Arial"/>
          <w:sz w:val="20"/>
          <w:szCs w:val="20"/>
        </w:rPr>
        <w:t xml:space="preserve"> za vzpostavitev t</w:t>
      </w:r>
      <w:r w:rsidR="00612CF4">
        <w:rPr>
          <w:rFonts w:ascii="Arial" w:hAnsi="Arial" w:cs="Arial"/>
          <w:sz w:val="20"/>
          <w:szCs w:val="20"/>
        </w:rPr>
        <w:t xml:space="preserve">ako imenovanega </w:t>
      </w:r>
      <w:r w:rsidRPr="009E237C">
        <w:rPr>
          <w:rFonts w:ascii="Arial" w:hAnsi="Arial" w:cs="Arial"/>
          <w:sz w:val="20"/>
          <w:szCs w:val="20"/>
        </w:rPr>
        <w:t>sistemskega finančnega vira za obnovo stavb ožjega javnega sektorja. Sofinancirajo se zlasti naložbe v energetsk</w:t>
      </w:r>
      <w:r w:rsidR="0028383C">
        <w:rPr>
          <w:rFonts w:ascii="Arial" w:hAnsi="Arial" w:cs="Arial"/>
          <w:sz w:val="20"/>
          <w:szCs w:val="20"/>
        </w:rPr>
        <w:t>o</w:t>
      </w:r>
      <w:r w:rsidRPr="009E237C">
        <w:rPr>
          <w:rFonts w:ascii="Arial" w:hAnsi="Arial" w:cs="Arial"/>
          <w:sz w:val="20"/>
          <w:szCs w:val="20"/>
        </w:rPr>
        <w:t xml:space="preserve"> prenov</w:t>
      </w:r>
      <w:r w:rsidR="0028383C">
        <w:rPr>
          <w:rFonts w:ascii="Arial" w:hAnsi="Arial" w:cs="Arial"/>
          <w:sz w:val="20"/>
          <w:szCs w:val="20"/>
        </w:rPr>
        <w:t>o</w:t>
      </w:r>
      <w:r w:rsidRPr="009E237C">
        <w:rPr>
          <w:rFonts w:ascii="Arial" w:hAnsi="Arial" w:cs="Arial"/>
          <w:sz w:val="20"/>
          <w:szCs w:val="20"/>
        </w:rPr>
        <w:t xml:space="preserve"> in izboljšanje energetskega stanja stavb, ki glede na izhodiščno stanje bistveno zmanjšajo porabo energije in dosegajo zelo visoko energetsko učinkovitost ter uvajajo obnovljive vire energije. Poleg javnih stavb </w:t>
      </w:r>
      <w:r w:rsidR="003476EE">
        <w:rPr>
          <w:rFonts w:ascii="Arial" w:hAnsi="Arial" w:cs="Arial"/>
          <w:sz w:val="20"/>
          <w:szCs w:val="20"/>
        </w:rPr>
        <w:t>v</w:t>
      </w:r>
      <w:r w:rsidRPr="009E237C">
        <w:rPr>
          <w:rFonts w:ascii="Arial" w:hAnsi="Arial" w:cs="Arial"/>
          <w:sz w:val="20"/>
          <w:szCs w:val="20"/>
        </w:rPr>
        <w:t xml:space="preserve"> ta ukrep spada tudi sofinanciranje energetske prenove posebnih vrst stavb.</w:t>
      </w:r>
      <w:r w:rsidR="00C062D7">
        <w:rPr>
          <w:rFonts w:ascii="Arial" w:hAnsi="Arial" w:cs="Arial"/>
          <w:sz w:val="20"/>
          <w:szCs w:val="20"/>
        </w:rPr>
        <w:t xml:space="preserve"> </w:t>
      </w:r>
      <w:r w:rsidR="00742E44" w:rsidRPr="00742E44">
        <w:rPr>
          <w:rFonts w:ascii="Arial" w:hAnsi="Arial" w:cs="Arial"/>
          <w:sz w:val="20"/>
          <w:szCs w:val="20"/>
        </w:rPr>
        <w:t xml:space="preserve">V okviru ukrepa se spodbuja tudi </w:t>
      </w:r>
      <w:r w:rsidR="009447AA">
        <w:rPr>
          <w:rFonts w:ascii="Arial" w:hAnsi="Arial" w:cs="Arial"/>
          <w:sz w:val="20"/>
          <w:szCs w:val="20"/>
        </w:rPr>
        <w:t xml:space="preserve">sofinanciranje </w:t>
      </w:r>
      <w:r w:rsidR="00742E44" w:rsidRPr="00742E44">
        <w:rPr>
          <w:rFonts w:ascii="Arial" w:hAnsi="Arial" w:cs="Arial"/>
          <w:sz w:val="20"/>
          <w:szCs w:val="20"/>
        </w:rPr>
        <w:t>uvajanj</w:t>
      </w:r>
      <w:r w:rsidR="00FC603B">
        <w:rPr>
          <w:rFonts w:ascii="Arial" w:hAnsi="Arial" w:cs="Arial"/>
          <w:sz w:val="20"/>
          <w:szCs w:val="20"/>
        </w:rPr>
        <w:t>a</w:t>
      </w:r>
      <w:r w:rsidR="00742E44" w:rsidRPr="00742E44">
        <w:rPr>
          <w:rFonts w:ascii="Arial" w:hAnsi="Arial" w:cs="Arial"/>
          <w:sz w:val="20"/>
          <w:szCs w:val="20"/>
        </w:rPr>
        <w:t xml:space="preserve"> energetskega upravljanja v javne stavbe</w:t>
      </w:r>
      <w:r w:rsidR="00CB2BA0">
        <w:rPr>
          <w:rFonts w:ascii="Arial" w:hAnsi="Arial" w:cs="Arial"/>
          <w:sz w:val="20"/>
          <w:szCs w:val="20"/>
        </w:rPr>
        <w:t>.</w:t>
      </w:r>
    </w:p>
    <w:p w14:paraId="6A873682" w14:textId="31D59564" w:rsidR="0028236C" w:rsidRPr="00AF1A9B" w:rsidRDefault="2F99E0F0" w:rsidP="00BA1C29">
      <w:pPr>
        <w:spacing w:line="240" w:lineRule="auto"/>
        <w:jc w:val="both"/>
        <w:rPr>
          <w:rFonts w:ascii="Arial" w:hAnsi="Arial" w:cs="Arial"/>
          <w:sz w:val="20"/>
          <w:szCs w:val="20"/>
        </w:rPr>
      </w:pPr>
      <w:r w:rsidRPr="12498431">
        <w:rPr>
          <w:rFonts w:ascii="Arial" w:hAnsi="Arial" w:cs="Arial"/>
          <w:sz w:val="20"/>
          <w:szCs w:val="20"/>
        </w:rPr>
        <w:t xml:space="preserve">Ukrep izvajajo posredni in neposredni proračunski uporabniki na </w:t>
      </w:r>
      <w:r w:rsidR="0F52E2C2" w:rsidRPr="12498431">
        <w:rPr>
          <w:rFonts w:ascii="Arial" w:hAnsi="Arial" w:cs="Arial"/>
          <w:sz w:val="20"/>
          <w:szCs w:val="20"/>
        </w:rPr>
        <w:t>podlagi</w:t>
      </w:r>
      <w:r w:rsidRPr="12498431">
        <w:rPr>
          <w:rFonts w:ascii="Arial" w:hAnsi="Arial" w:cs="Arial"/>
          <w:sz w:val="20"/>
          <w:szCs w:val="20"/>
        </w:rPr>
        <w:t xml:space="preserve"> javnega povabila</w:t>
      </w:r>
      <w:r w:rsidR="4453381E" w:rsidRPr="12498431">
        <w:rPr>
          <w:rFonts w:ascii="Arial" w:hAnsi="Arial" w:cs="Arial"/>
          <w:sz w:val="20"/>
          <w:szCs w:val="20"/>
        </w:rPr>
        <w:t xml:space="preserve"> ali javnega razpisa</w:t>
      </w:r>
      <w:r w:rsidRPr="12498431">
        <w:rPr>
          <w:rFonts w:ascii="Arial" w:hAnsi="Arial" w:cs="Arial"/>
          <w:sz w:val="20"/>
          <w:szCs w:val="20"/>
        </w:rPr>
        <w:t>, ki ga izvede uporabnik</w:t>
      </w:r>
      <w:r w:rsidR="77A408D0" w:rsidRPr="12498431">
        <w:rPr>
          <w:rFonts w:ascii="Arial" w:hAnsi="Arial" w:cs="Arial"/>
          <w:sz w:val="20"/>
          <w:szCs w:val="20"/>
        </w:rPr>
        <w:t>,</w:t>
      </w:r>
      <w:r w:rsidRPr="12498431">
        <w:rPr>
          <w:rFonts w:ascii="Arial" w:hAnsi="Arial" w:cs="Arial"/>
          <w:sz w:val="20"/>
          <w:szCs w:val="20"/>
        </w:rPr>
        <w:t xml:space="preserve"> ali direktne potrditve vlade o izboru stavb</w:t>
      </w:r>
      <w:r w:rsidR="67C8EA84" w:rsidRPr="12498431">
        <w:rPr>
          <w:rFonts w:ascii="Arial" w:hAnsi="Arial" w:cs="Arial"/>
          <w:sz w:val="20"/>
          <w:szCs w:val="20"/>
        </w:rPr>
        <w:t xml:space="preserve">, Eko sklad na podlagi pogodbe z </w:t>
      </w:r>
      <w:r w:rsidR="179D0C6E" w:rsidRPr="12498431">
        <w:rPr>
          <w:rFonts w:ascii="Arial" w:hAnsi="Arial" w:cs="Arial"/>
          <w:sz w:val="20"/>
          <w:szCs w:val="20"/>
        </w:rPr>
        <w:t>Ministrstvom za okolje, podnebje in energijo Republike Slovenije (v nadaljnjem besedilu: MOPE)</w:t>
      </w:r>
      <w:r w:rsidR="67C8EA84" w:rsidRPr="12498431">
        <w:rPr>
          <w:rFonts w:ascii="Arial" w:hAnsi="Arial" w:cs="Arial"/>
          <w:sz w:val="20"/>
          <w:szCs w:val="20"/>
        </w:rPr>
        <w:t xml:space="preserve"> in javnih pozivov.</w:t>
      </w:r>
      <w:r w:rsidRPr="12498431">
        <w:rPr>
          <w:rFonts w:ascii="Arial" w:hAnsi="Arial" w:cs="Arial"/>
          <w:sz w:val="20"/>
          <w:szCs w:val="20"/>
        </w:rPr>
        <w:t xml:space="preserve"> Za posebne vrste stavb izvede ukrep najbolj pristojno ministrstvo glede na vrsto stavb. </w:t>
      </w:r>
    </w:p>
    <w:p w14:paraId="05D22990" w14:textId="65C28169" w:rsidR="0028236C" w:rsidRPr="00AF1A9B" w:rsidRDefault="0028236C" w:rsidP="00BA1C29">
      <w:pPr>
        <w:spacing w:line="240" w:lineRule="auto"/>
        <w:jc w:val="both"/>
        <w:rPr>
          <w:rFonts w:ascii="Arial" w:hAnsi="Arial" w:cs="Arial"/>
          <w:sz w:val="20"/>
          <w:szCs w:val="20"/>
        </w:rPr>
      </w:pPr>
      <w:r w:rsidRPr="00AF1A9B">
        <w:rPr>
          <w:rFonts w:ascii="Arial" w:hAnsi="Arial" w:cs="Arial"/>
          <w:sz w:val="20"/>
          <w:szCs w:val="20"/>
        </w:rPr>
        <w:t>V okviru tega ukrepa se bo podprla tudi gradnja oziroma prenova skoraj nič energijskih javnih stavb</w:t>
      </w:r>
      <w:r w:rsidR="00435B71" w:rsidRPr="00AF1A9B">
        <w:rPr>
          <w:rFonts w:ascii="Arial" w:hAnsi="Arial" w:cs="Arial"/>
          <w:sz w:val="20"/>
          <w:szCs w:val="20"/>
        </w:rPr>
        <w:t>, kar vključuje tudi novogradnje</w:t>
      </w:r>
      <w:r w:rsidRPr="00AF1A9B">
        <w:rPr>
          <w:rFonts w:ascii="Arial" w:hAnsi="Arial" w:cs="Arial"/>
          <w:sz w:val="20"/>
          <w:szCs w:val="20"/>
        </w:rPr>
        <w:t>.</w:t>
      </w:r>
    </w:p>
    <w:p w14:paraId="604A5DB7" w14:textId="7A706598" w:rsidR="0028236C" w:rsidRPr="009E237C" w:rsidRDefault="0028236C" w:rsidP="00BA1C29">
      <w:pPr>
        <w:spacing w:line="240" w:lineRule="auto"/>
        <w:jc w:val="both"/>
        <w:rPr>
          <w:rFonts w:ascii="Arial" w:hAnsi="Arial" w:cs="Arial"/>
          <w:sz w:val="20"/>
          <w:szCs w:val="20"/>
        </w:rPr>
      </w:pPr>
      <w:r w:rsidRPr="00AF1A9B">
        <w:rPr>
          <w:rFonts w:ascii="Arial" w:hAnsi="Arial" w:cs="Arial"/>
          <w:sz w:val="20"/>
          <w:szCs w:val="20"/>
        </w:rPr>
        <w:t xml:space="preserve">Upravičenci do sofinanciranja naložbe so posredni in neposredni proračunski uporabniki. To so stavbe državnih organov, samoupravnih lokalnih skupnosti, javnih zavodov </w:t>
      </w:r>
      <w:r w:rsidR="00AD7064" w:rsidRPr="00AF1A9B">
        <w:rPr>
          <w:rFonts w:ascii="Arial" w:hAnsi="Arial" w:cs="Arial"/>
          <w:sz w:val="20"/>
          <w:szCs w:val="20"/>
        </w:rPr>
        <w:t>in</w:t>
      </w:r>
      <w:r w:rsidRPr="00AF1A9B">
        <w:rPr>
          <w:rFonts w:ascii="Arial" w:hAnsi="Arial" w:cs="Arial"/>
          <w:sz w:val="20"/>
          <w:szCs w:val="20"/>
        </w:rPr>
        <w:t xml:space="preserve"> drugih. </w:t>
      </w:r>
      <w:bookmarkStart w:id="7" w:name="_Hlk144026513"/>
      <w:r w:rsidRPr="00AF1A9B">
        <w:rPr>
          <w:rFonts w:ascii="Arial" w:hAnsi="Arial" w:cs="Arial"/>
          <w:sz w:val="20"/>
          <w:szCs w:val="20"/>
        </w:rPr>
        <w:t xml:space="preserve">Za posebne vrste stavb so upravičenci tako javni kot zasebni lastniki. </w:t>
      </w:r>
      <w:r w:rsidR="00DB2D97" w:rsidRPr="00AF1A9B">
        <w:rPr>
          <w:rFonts w:ascii="Arial" w:hAnsi="Arial" w:cs="Arial"/>
          <w:sz w:val="20"/>
          <w:szCs w:val="20"/>
        </w:rPr>
        <w:t>Upravičenci do porabe sredstev so tudi pravne osebe, samostojni podjetniki, ki opravljajo registrirano dejavnost</w:t>
      </w:r>
      <w:r w:rsidR="007330FD" w:rsidRPr="00AF1A9B">
        <w:rPr>
          <w:rFonts w:ascii="Arial" w:hAnsi="Arial" w:cs="Arial"/>
          <w:sz w:val="20"/>
          <w:szCs w:val="20"/>
        </w:rPr>
        <w:t>.</w:t>
      </w:r>
      <w:r w:rsidR="00DB2D97" w:rsidRPr="00AF1A9B">
        <w:rPr>
          <w:rFonts w:ascii="Arial" w:hAnsi="Arial" w:cs="Arial"/>
          <w:sz w:val="20"/>
          <w:szCs w:val="20"/>
        </w:rPr>
        <w:t xml:space="preserve"> </w:t>
      </w:r>
    </w:p>
    <w:bookmarkEnd w:id="7"/>
    <w:p w14:paraId="58AE9D00" w14:textId="1203918E" w:rsidR="0028236C" w:rsidRPr="009E237C" w:rsidRDefault="0028236C" w:rsidP="00BA1C29">
      <w:pPr>
        <w:spacing w:line="240" w:lineRule="auto"/>
        <w:jc w:val="both"/>
        <w:rPr>
          <w:rFonts w:ascii="Arial" w:hAnsi="Arial" w:cs="Arial"/>
          <w:sz w:val="20"/>
          <w:szCs w:val="20"/>
        </w:rPr>
      </w:pPr>
      <w:r w:rsidRPr="009E237C">
        <w:rPr>
          <w:rFonts w:ascii="Arial" w:hAnsi="Arial" w:cs="Arial"/>
          <w:sz w:val="20"/>
          <w:szCs w:val="20"/>
        </w:rPr>
        <w:t xml:space="preserve">Učinki izvedbe ukrepa se ovrednotijo v skladu z metodo za določanje prihrankov energije, rabe obnovljivih virov energije in zmanjšanja emisij </w:t>
      </w:r>
      <w:r w:rsidR="00AD7064">
        <w:rPr>
          <w:rFonts w:ascii="Arial" w:hAnsi="Arial" w:cs="Arial"/>
          <w:sz w:val="20"/>
          <w:szCs w:val="20"/>
        </w:rPr>
        <w:t xml:space="preserve">toplogrednih plinov (v nadaljnjem besedilu: </w:t>
      </w:r>
      <w:r w:rsidRPr="009E237C">
        <w:rPr>
          <w:rFonts w:ascii="Arial" w:hAnsi="Arial" w:cs="Arial"/>
          <w:sz w:val="20"/>
          <w:szCs w:val="20"/>
        </w:rPr>
        <w:t>TGP</w:t>
      </w:r>
      <w:r w:rsidR="00AD7064">
        <w:rPr>
          <w:rFonts w:ascii="Arial" w:hAnsi="Arial" w:cs="Arial"/>
          <w:sz w:val="20"/>
          <w:szCs w:val="20"/>
        </w:rPr>
        <w:t>)</w:t>
      </w:r>
      <w:r w:rsidRPr="009E237C">
        <w:rPr>
          <w:rFonts w:ascii="Arial" w:hAnsi="Arial" w:cs="Arial"/>
          <w:sz w:val="20"/>
          <w:szCs w:val="20"/>
        </w:rPr>
        <w:t xml:space="preserve"> iz Pravilnika o metodah za določanje prihrankov energije (Uradni list RS, št. 57/21; v nadaljnjem besedilu: pravilnik) glede na število izvedenih naložb in m</w:t>
      </w:r>
      <w:r w:rsidRPr="009E237C">
        <w:rPr>
          <w:rFonts w:ascii="Arial" w:hAnsi="Arial" w:cs="Arial"/>
          <w:sz w:val="20"/>
          <w:szCs w:val="20"/>
          <w:vertAlign w:val="superscript"/>
        </w:rPr>
        <w:t>2</w:t>
      </w:r>
      <w:r w:rsidRPr="009E237C">
        <w:rPr>
          <w:rFonts w:ascii="Arial" w:hAnsi="Arial" w:cs="Arial"/>
          <w:sz w:val="20"/>
          <w:szCs w:val="20"/>
        </w:rPr>
        <w:t xml:space="preserve"> obnov stavb.</w:t>
      </w:r>
    </w:p>
    <w:p w14:paraId="5D2C3226" w14:textId="77777777" w:rsidR="00155215" w:rsidRPr="009E237C" w:rsidRDefault="00155215" w:rsidP="00155215">
      <w:pPr>
        <w:jc w:val="both"/>
        <w:rPr>
          <w:rFonts w:ascii="Arial" w:hAnsi="Arial" w:cs="Arial"/>
        </w:rPr>
      </w:pPr>
    </w:p>
    <w:p w14:paraId="07DBE394" w14:textId="0B59732C" w:rsidR="0028236C" w:rsidRPr="009E237C" w:rsidRDefault="2F99E0F0" w:rsidP="0338E31E">
      <w:pPr>
        <w:pStyle w:val="Naslov2"/>
        <w:rPr>
          <w:rFonts w:cs="Arial"/>
        </w:rPr>
      </w:pPr>
      <w:r w:rsidRPr="12498431">
        <w:rPr>
          <w:rFonts w:cs="Arial"/>
        </w:rPr>
        <w:t>Stanovanjske stavbe</w:t>
      </w:r>
    </w:p>
    <w:p w14:paraId="467FD921" w14:textId="77777777" w:rsidR="00155215" w:rsidRPr="009E237C" w:rsidRDefault="00155215" w:rsidP="00155215">
      <w:pPr>
        <w:jc w:val="both"/>
        <w:rPr>
          <w:rFonts w:ascii="Arial" w:hAnsi="Arial" w:cs="Arial"/>
        </w:rPr>
      </w:pPr>
    </w:p>
    <w:p w14:paraId="21BAC5B4" w14:textId="3306845B" w:rsidR="0028236C" w:rsidRPr="009E237C" w:rsidRDefault="00773767" w:rsidP="00BA1C29">
      <w:pPr>
        <w:spacing w:line="240" w:lineRule="auto"/>
        <w:jc w:val="both"/>
        <w:rPr>
          <w:rFonts w:ascii="Arial" w:hAnsi="Arial" w:cs="Arial"/>
          <w:sz w:val="20"/>
          <w:szCs w:val="20"/>
        </w:rPr>
      </w:pPr>
      <w:r w:rsidRPr="009E237C">
        <w:rPr>
          <w:rFonts w:ascii="Arial" w:hAnsi="Arial" w:cs="Arial"/>
          <w:sz w:val="20"/>
          <w:szCs w:val="20"/>
        </w:rPr>
        <w:t>U</w:t>
      </w:r>
      <w:r w:rsidR="0028236C" w:rsidRPr="009E237C">
        <w:rPr>
          <w:rFonts w:ascii="Arial" w:hAnsi="Arial" w:cs="Arial"/>
          <w:sz w:val="20"/>
          <w:szCs w:val="20"/>
        </w:rPr>
        <w:t xml:space="preserve">krep je namenjen energetski sanaciji večstanovanjskih stavb, kar vključuje tudi stanovanjsko poslovne stavbe. V tem delu ukrepa bodo sredstva namenjena </w:t>
      </w:r>
      <w:r w:rsidRPr="009E237C">
        <w:rPr>
          <w:rFonts w:ascii="Arial" w:hAnsi="Arial" w:cs="Arial"/>
          <w:sz w:val="20"/>
          <w:szCs w:val="20"/>
        </w:rPr>
        <w:t xml:space="preserve">tudi </w:t>
      </w:r>
      <w:r w:rsidR="000E5326">
        <w:rPr>
          <w:rFonts w:ascii="Arial" w:hAnsi="Arial" w:cs="Arial"/>
          <w:sz w:val="20"/>
          <w:szCs w:val="20"/>
        </w:rPr>
        <w:t>vzpostavitvi</w:t>
      </w:r>
      <w:r w:rsidR="0028236C" w:rsidRPr="009E237C">
        <w:rPr>
          <w:rFonts w:ascii="Arial" w:hAnsi="Arial" w:cs="Arial"/>
          <w:sz w:val="20"/>
          <w:szCs w:val="20"/>
        </w:rPr>
        <w:t xml:space="preserve"> novega finančnega inštrumenta, ki bo združil nepovratna in povratna sredstva vključno z garancijo za najem kredita s strani etažnih lastnikov ter zagotovil potrebno tehnično pomoč za izvedbo naložb. </w:t>
      </w:r>
    </w:p>
    <w:p w14:paraId="3982594D" w14:textId="338CF77C" w:rsidR="0028236C" w:rsidRPr="009E237C" w:rsidRDefault="0028236C" w:rsidP="00BA1C29">
      <w:pPr>
        <w:spacing w:line="240" w:lineRule="auto"/>
        <w:jc w:val="both"/>
        <w:rPr>
          <w:rFonts w:ascii="Arial" w:hAnsi="Arial" w:cs="Arial"/>
          <w:sz w:val="20"/>
          <w:szCs w:val="20"/>
        </w:rPr>
      </w:pPr>
      <w:r w:rsidRPr="009E237C">
        <w:rPr>
          <w:rFonts w:ascii="Arial" w:hAnsi="Arial" w:cs="Arial"/>
          <w:sz w:val="20"/>
          <w:szCs w:val="20"/>
        </w:rPr>
        <w:t>Ukrep je namenjen tudi gradnji oziroma prenovi skoraj nič energijskih stavb</w:t>
      </w:r>
      <w:r w:rsidR="00435B71" w:rsidRPr="009E237C">
        <w:rPr>
          <w:rFonts w:ascii="Arial" w:hAnsi="Arial" w:cs="Arial"/>
          <w:sz w:val="20"/>
          <w:szCs w:val="20"/>
        </w:rPr>
        <w:t>, kar vključuje tudi novogradnje</w:t>
      </w:r>
      <w:r w:rsidRPr="009E237C">
        <w:rPr>
          <w:rFonts w:ascii="Arial" w:hAnsi="Arial" w:cs="Arial"/>
          <w:sz w:val="20"/>
          <w:szCs w:val="20"/>
        </w:rPr>
        <w:t>.</w:t>
      </w:r>
    </w:p>
    <w:p w14:paraId="585CFC8C" w14:textId="3C968E38" w:rsidR="0028236C" w:rsidRPr="009E237C" w:rsidRDefault="0028236C" w:rsidP="00BA1C29">
      <w:pPr>
        <w:spacing w:line="240" w:lineRule="auto"/>
        <w:jc w:val="both"/>
        <w:rPr>
          <w:rFonts w:ascii="Arial" w:hAnsi="Arial" w:cs="Arial"/>
          <w:sz w:val="20"/>
          <w:szCs w:val="20"/>
        </w:rPr>
      </w:pPr>
      <w:r w:rsidRPr="009E237C">
        <w:rPr>
          <w:rFonts w:ascii="Arial" w:hAnsi="Arial" w:cs="Arial"/>
          <w:sz w:val="20"/>
          <w:szCs w:val="20"/>
        </w:rPr>
        <w:t>Ukrep izvaja Eko sklad</w:t>
      </w:r>
      <w:r w:rsidR="00773767" w:rsidRPr="009E237C">
        <w:rPr>
          <w:rFonts w:ascii="Arial" w:hAnsi="Arial" w:cs="Arial"/>
          <w:sz w:val="20"/>
          <w:szCs w:val="20"/>
        </w:rPr>
        <w:t xml:space="preserve"> </w:t>
      </w:r>
      <w:r w:rsidR="004F34E1" w:rsidRPr="004F34E1">
        <w:rPr>
          <w:rFonts w:ascii="Arial" w:hAnsi="Arial" w:cs="Arial"/>
          <w:sz w:val="20"/>
          <w:szCs w:val="20"/>
        </w:rPr>
        <w:t>na podlagi pogodbe z MOPE</w:t>
      </w:r>
      <w:r w:rsidR="00715BDD">
        <w:rPr>
          <w:rFonts w:ascii="Arial" w:hAnsi="Arial" w:cs="Arial"/>
          <w:sz w:val="20"/>
          <w:szCs w:val="20"/>
        </w:rPr>
        <w:t xml:space="preserve"> in Ministrstvo za solidarno prihodnost na podlagi sporazuma z MOPE. </w:t>
      </w:r>
    </w:p>
    <w:p w14:paraId="0251796E" w14:textId="63643D03" w:rsidR="0028236C" w:rsidRPr="009E237C" w:rsidRDefault="0028236C" w:rsidP="00BA1C29">
      <w:pPr>
        <w:spacing w:line="240" w:lineRule="auto"/>
        <w:jc w:val="both"/>
        <w:rPr>
          <w:rFonts w:ascii="Arial" w:hAnsi="Arial" w:cs="Arial"/>
          <w:sz w:val="20"/>
          <w:szCs w:val="20"/>
        </w:rPr>
      </w:pPr>
      <w:bookmarkStart w:id="8" w:name="_Hlk145320213"/>
      <w:r w:rsidRPr="009E237C">
        <w:rPr>
          <w:rFonts w:ascii="Arial" w:hAnsi="Arial" w:cs="Arial"/>
          <w:sz w:val="20"/>
          <w:szCs w:val="20"/>
        </w:rPr>
        <w:t xml:space="preserve">Upravičenci do sofinanciranja </w:t>
      </w:r>
      <w:r w:rsidR="00773767" w:rsidRPr="009E237C">
        <w:rPr>
          <w:rFonts w:ascii="Arial" w:hAnsi="Arial" w:cs="Arial"/>
          <w:sz w:val="20"/>
          <w:szCs w:val="20"/>
        </w:rPr>
        <w:t xml:space="preserve">so lastniki </w:t>
      </w:r>
      <w:r w:rsidRPr="009E237C">
        <w:rPr>
          <w:rFonts w:ascii="Arial" w:hAnsi="Arial" w:cs="Arial"/>
          <w:sz w:val="20"/>
          <w:szCs w:val="20"/>
        </w:rPr>
        <w:t>prostorov v večstanovanjskih stavbah in fizične osebe</w:t>
      </w:r>
      <w:r w:rsidR="00435B71" w:rsidRPr="009E237C">
        <w:rPr>
          <w:rFonts w:ascii="Arial" w:hAnsi="Arial" w:cs="Arial"/>
          <w:sz w:val="20"/>
          <w:szCs w:val="20"/>
        </w:rPr>
        <w:t>, javni stanovanjski skladi,</w:t>
      </w:r>
      <w:r w:rsidR="00773767" w:rsidRPr="009E237C">
        <w:rPr>
          <w:rFonts w:ascii="Arial" w:hAnsi="Arial" w:cs="Arial"/>
          <w:sz w:val="20"/>
          <w:szCs w:val="20"/>
        </w:rPr>
        <w:t xml:space="preserve"> </w:t>
      </w:r>
      <w:r w:rsidR="00435B71" w:rsidRPr="009E237C">
        <w:rPr>
          <w:rFonts w:ascii="Arial" w:hAnsi="Arial" w:cs="Arial"/>
          <w:sz w:val="20"/>
          <w:szCs w:val="20"/>
        </w:rPr>
        <w:t>občine in neprofitne stanovanjske organizacije</w:t>
      </w:r>
      <w:r w:rsidR="00433764" w:rsidRPr="009E237C">
        <w:rPr>
          <w:rFonts w:ascii="Arial" w:hAnsi="Arial" w:cs="Arial"/>
          <w:sz w:val="20"/>
          <w:szCs w:val="20"/>
        </w:rPr>
        <w:t>.</w:t>
      </w:r>
      <w:r w:rsidR="00435B71" w:rsidRPr="009E237C">
        <w:rPr>
          <w:rFonts w:ascii="Arial" w:hAnsi="Arial" w:cs="Arial"/>
          <w:sz w:val="20"/>
          <w:szCs w:val="20"/>
        </w:rPr>
        <w:t xml:space="preserve"> </w:t>
      </w:r>
    </w:p>
    <w:bookmarkEnd w:id="8"/>
    <w:p w14:paraId="076F2057" w14:textId="43C542F1" w:rsidR="0028236C" w:rsidRPr="009E237C" w:rsidRDefault="0028236C" w:rsidP="00BA1C29">
      <w:pPr>
        <w:spacing w:line="240" w:lineRule="auto"/>
        <w:jc w:val="both"/>
        <w:rPr>
          <w:rFonts w:ascii="Arial" w:hAnsi="Arial" w:cs="Arial"/>
          <w:sz w:val="20"/>
          <w:szCs w:val="20"/>
        </w:rPr>
      </w:pPr>
      <w:r w:rsidRPr="009E237C">
        <w:rPr>
          <w:rFonts w:ascii="Arial" w:hAnsi="Arial" w:cs="Arial"/>
          <w:sz w:val="20"/>
          <w:szCs w:val="20"/>
        </w:rPr>
        <w:t>Učinki izvedbe ukrepa se ovrednotijo v skladu z metodo za določanje prihrankov energije, rabe obnovljivih virov energije in zmanjšanja emisij TGP iz pravilnika.</w:t>
      </w:r>
    </w:p>
    <w:p w14:paraId="4155F6EB" w14:textId="77777777" w:rsidR="00155215" w:rsidRPr="009E237C" w:rsidRDefault="00155215" w:rsidP="00155215">
      <w:pPr>
        <w:jc w:val="both"/>
        <w:rPr>
          <w:rFonts w:ascii="Arial" w:hAnsi="Arial" w:cs="Arial"/>
        </w:rPr>
      </w:pPr>
    </w:p>
    <w:p w14:paraId="78DD7355" w14:textId="6CC683A7" w:rsidR="00CB79E3" w:rsidRPr="009E237C" w:rsidRDefault="004C05D9" w:rsidP="00BA1C29">
      <w:pPr>
        <w:pStyle w:val="Naslov2"/>
        <w:rPr>
          <w:rFonts w:cs="Arial"/>
          <w:szCs w:val="20"/>
        </w:rPr>
      </w:pPr>
      <w:r w:rsidRPr="009E237C">
        <w:rPr>
          <w:rFonts w:cs="Arial"/>
          <w:szCs w:val="20"/>
        </w:rPr>
        <w:lastRenderedPageBreak/>
        <w:t>Energetska revščina</w:t>
      </w:r>
    </w:p>
    <w:p w14:paraId="5DD3AC27" w14:textId="77777777" w:rsidR="00155215" w:rsidRPr="009E237C" w:rsidRDefault="00155215" w:rsidP="00155215">
      <w:pPr>
        <w:jc w:val="both"/>
        <w:rPr>
          <w:rFonts w:ascii="Arial" w:hAnsi="Arial" w:cs="Arial"/>
        </w:rPr>
      </w:pPr>
    </w:p>
    <w:p w14:paraId="72CB7300" w14:textId="2A08DECC" w:rsidR="00CB79E3" w:rsidRPr="009E237C" w:rsidRDefault="00CB79E3" w:rsidP="00BA1C29">
      <w:pPr>
        <w:spacing w:line="240" w:lineRule="auto"/>
        <w:jc w:val="both"/>
        <w:rPr>
          <w:rFonts w:ascii="Arial" w:hAnsi="Arial" w:cs="Arial"/>
          <w:sz w:val="20"/>
          <w:szCs w:val="20"/>
        </w:rPr>
      </w:pPr>
      <w:r w:rsidRPr="009E237C">
        <w:rPr>
          <w:rFonts w:ascii="Arial" w:hAnsi="Arial" w:cs="Arial"/>
          <w:sz w:val="20"/>
          <w:szCs w:val="20"/>
        </w:rPr>
        <w:t xml:space="preserve">Ukrep je namenjen energetski sanaciji stanovanjskih stavb socialno šibkih občanov, ki sicer nikoli ne bi bile energetsko obnovljene, ker socialno šibki občani </w:t>
      </w:r>
      <w:r w:rsidR="00ED5BAA">
        <w:rPr>
          <w:rFonts w:ascii="Arial" w:hAnsi="Arial" w:cs="Arial"/>
          <w:sz w:val="20"/>
          <w:szCs w:val="20"/>
        </w:rPr>
        <w:t>nimajo sredstev</w:t>
      </w:r>
      <w:r w:rsidRPr="009E237C">
        <w:rPr>
          <w:rFonts w:ascii="Arial" w:hAnsi="Arial" w:cs="Arial"/>
          <w:sz w:val="20"/>
          <w:szCs w:val="20"/>
        </w:rPr>
        <w:t xml:space="preserve"> za lastno udeležbo v investiciji. Sredstva bodo namenjena spodbujanju naložb v rabo obnovljivih virov energije in večjo </w:t>
      </w:r>
      <w:r w:rsidR="00ED5BAA">
        <w:rPr>
          <w:rFonts w:ascii="Arial" w:hAnsi="Arial" w:cs="Arial"/>
          <w:sz w:val="20"/>
          <w:szCs w:val="20"/>
        </w:rPr>
        <w:t xml:space="preserve">energetsko </w:t>
      </w:r>
      <w:r w:rsidRPr="009E237C">
        <w:rPr>
          <w:rFonts w:ascii="Arial" w:hAnsi="Arial" w:cs="Arial"/>
          <w:sz w:val="20"/>
          <w:szCs w:val="20"/>
        </w:rPr>
        <w:t xml:space="preserve">učinkovitost stavb in drugim stroškom, povezanim z izvedbo investicijskih ukrepov (vzpostavitev podpornega okolja, nepredvidena in dodatna dela ipd). V okviru ukrepa bodo sredstva </w:t>
      </w:r>
      <w:r w:rsidR="00ED5BAA">
        <w:rPr>
          <w:rFonts w:ascii="Arial" w:hAnsi="Arial" w:cs="Arial"/>
          <w:sz w:val="20"/>
          <w:szCs w:val="20"/>
        </w:rPr>
        <w:t xml:space="preserve">namenjena </w:t>
      </w:r>
      <w:r w:rsidRPr="009E237C">
        <w:rPr>
          <w:rFonts w:ascii="Arial" w:hAnsi="Arial" w:cs="Arial"/>
          <w:sz w:val="20"/>
          <w:szCs w:val="20"/>
        </w:rPr>
        <w:t>tudi izvajanj</w:t>
      </w:r>
      <w:r w:rsidR="00ED5BAA">
        <w:rPr>
          <w:rFonts w:ascii="Arial" w:hAnsi="Arial" w:cs="Arial"/>
          <w:sz w:val="20"/>
          <w:szCs w:val="20"/>
        </w:rPr>
        <w:t>u</w:t>
      </w:r>
      <w:r w:rsidRPr="009E237C">
        <w:rPr>
          <w:rFonts w:ascii="Arial" w:hAnsi="Arial" w:cs="Arial"/>
          <w:sz w:val="20"/>
          <w:szCs w:val="20"/>
        </w:rPr>
        <w:t xml:space="preserve"> drugih ukrepov iz Akcijskega načrta za zmanjševanje energetske revščin</w:t>
      </w:r>
      <w:r w:rsidR="00773767" w:rsidRPr="009E237C">
        <w:rPr>
          <w:rFonts w:ascii="Arial" w:hAnsi="Arial" w:cs="Arial"/>
          <w:sz w:val="20"/>
          <w:szCs w:val="20"/>
        </w:rPr>
        <w:t>e</w:t>
      </w:r>
      <w:r w:rsidR="00433764" w:rsidRPr="009E237C">
        <w:rPr>
          <w:rFonts w:ascii="Arial" w:hAnsi="Arial" w:cs="Arial"/>
          <w:sz w:val="20"/>
          <w:szCs w:val="20"/>
        </w:rPr>
        <w:t>.</w:t>
      </w:r>
      <w:r w:rsidR="00773767" w:rsidRPr="009E237C">
        <w:rPr>
          <w:rFonts w:ascii="Arial" w:hAnsi="Arial" w:cs="Arial"/>
          <w:sz w:val="20"/>
          <w:szCs w:val="20"/>
        </w:rPr>
        <w:t xml:space="preserve"> </w:t>
      </w:r>
    </w:p>
    <w:p w14:paraId="0207C5EF" w14:textId="06879B53" w:rsidR="00CB79E3" w:rsidRPr="009E237C" w:rsidRDefault="00CB79E3" w:rsidP="00BA1C29">
      <w:pPr>
        <w:spacing w:line="240" w:lineRule="auto"/>
        <w:jc w:val="both"/>
        <w:rPr>
          <w:rFonts w:ascii="Arial" w:hAnsi="Arial" w:cs="Arial"/>
          <w:sz w:val="20"/>
          <w:szCs w:val="20"/>
        </w:rPr>
      </w:pPr>
      <w:r w:rsidRPr="009E237C">
        <w:rPr>
          <w:rFonts w:ascii="Arial" w:hAnsi="Arial" w:cs="Arial"/>
          <w:sz w:val="20"/>
          <w:szCs w:val="20"/>
        </w:rPr>
        <w:t>Ukrep izvaja</w:t>
      </w:r>
      <w:r w:rsidR="00ED5BAA">
        <w:rPr>
          <w:rFonts w:ascii="Arial" w:hAnsi="Arial" w:cs="Arial"/>
          <w:sz w:val="20"/>
          <w:szCs w:val="20"/>
        </w:rPr>
        <w:t>jo</w:t>
      </w:r>
      <w:r w:rsidRPr="009E237C">
        <w:rPr>
          <w:rFonts w:ascii="Arial" w:hAnsi="Arial" w:cs="Arial"/>
          <w:sz w:val="20"/>
          <w:szCs w:val="20"/>
        </w:rPr>
        <w:t xml:space="preserve"> Eko sklad na podlagi pogodbe z MOP</w:t>
      </w:r>
      <w:r w:rsidR="00C0090D" w:rsidRPr="009E237C">
        <w:rPr>
          <w:rFonts w:ascii="Arial" w:hAnsi="Arial" w:cs="Arial"/>
          <w:sz w:val="20"/>
          <w:szCs w:val="20"/>
        </w:rPr>
        <w:t>E</w:t>
      </w:r>
      <w:r w:rsidRPr="009E237C">
        <w:rPr>
          <w:rFonts w:ascii="Arial" w:hAnsi="Arial" w:cs="Arial"/>
          <w:sz w:val="20"/>
          <w:szCs w:val="20"/>
        </w:rPr>
        <w:t xml:space="preserve"> in z izvedbo javnih pozivov, javnih naročil</w:t>
      </w:r>
      <w:r w:rsidR="00ED5BAA">
        <w:rPr>
          <w:rFonts w:ascii="Arial" w:hAnsi="Arial" w:cs="Arial"/>
          <w:sz w:val="20"/>
          <w:szCs w:val="20"/>
        </w:rPr>
        <w:t xml:space="preserve"> in</w:t>
      </w:r>
      <w:r w:rsidRPr="009E237C">
        <w:rPr>
          <w:rFonts w:ascii="Arial" w:hAnsi="Arial" w:cs="Arial"/>
          <w:sz w:val="20"/>
          <w:szCs w:val="20"/>
        </w:rPr>
        <w:t xml:space="preserve"> javnega povabila ter drugi deležniki, ki izvajajo ukrepe </w:t>
      </w:r>
      <w:r w:rsidR="00ED5BAA">
        <w:rPr>
          <w:rFonts w:ascii="Arial" w:hAnsi="Arial" w:cs="Arial"/>
          <w:sz w:val="20"/>
          <w:szCs w:val="20"/>
        </w:rPr>
        <w:t>v skladu</w:t>
      </w:r>
      <w:r w:rsidRPr="009E237C">
        <w:rPr>
          <w:rFonts w:ascii="Arial" w:hAnsi="Arial" w:cs="Arial"/>
          <w:sz w:val="20"/>
          <w:szCs w:val="20"/>
        </w:rPr>
        <w:t xml:space="preserve"> z Akcijskim načrtom za zmanjševanje energetske revščine. </w:t>
      </w:r>
    </w:p>
    <w:p w14:paraId="7F4109E8" w14:textId="06900CD6" w:rsidR="00CB79E3" w:rsidRPr="009E237C" w:rsidRDefault="00CB79E3" w:rsidP="00BA1C29">
      <w:pPr>
        <w:spacing w:line="240" w:lineRule="auto"/>
        <w:jc w:val="both"/>
        <w:rPr>
          <w:rFonts w:ascii="Arial" w:hAnsi="Arial" w:cs="Arial"/>
          <w:iCs/>
          <w:sz w:val="20"/>
          <w:szCs w:val="20"/>
        </w:rPr>
      </w:pPr>
      <w:r w:rsidRPr="009E237C">
        <w:rPr>
          <w:rFonts w:ascii="Arial" w:hAnsi="Arial" w:cs="Arial"/>
          <w:sz w:val="20"/>
          <w:szCs w:val="20"/>
        </w:rPr>
        <w:t xml:space="preserve">Upravičenci do spodbud so energetsko revna gospodinjstva </w:t>
      </w:r>
      <w:r w:rsidR="00ED5BAA">
        <w:rPr>
          <w:rFonts w:ascii="Arial" w:hAnsi="Arial" w:cs="Arial"/>
          <w:sz w:val="20"/>
          <w:szCs w:val="20"/>
        </w:rPr>
        <w:t>v skladu</w:t>
      </w:r>
      <w:r w:rsidRPr="009E237C">
        <w:rPr>
          <w:rFonts w:ascii="Arial" w:hAnsi="Arial" w:cs="Arial"/>
          <w:sz w:val="20"/>
          <w:szCs w:val="20"/>
        </w:rPr>
        <w:t xml:space="preserve"> z </w:t>
      </w:r>
      <w:r w:rsidRPr="009E237C">
        <w:rPr>
          <w:rFonts w:ascii="Arial" w:hAnsi="Arial" w:cs="Arial"/>
          <w:iCs/>
          <w:sz w:val="20"/>
          <w:szCs w:val="20"/>
        </w:rPr>
        <w:t>Uredbo o merilih za opredelitev in ocenjevanje števila energetsko revnih gospodinjstev.</w:t>
      </w:r>
    </w:p>
    <w:p w14:paraId="2AE8EB12" w14:textId="6A8A03D3" w:rsidR="00433764" w:rsidRPr="009E237C" w:rsidRDefault="00433764" w:rsidP="00BA1C29">
      <w:pPr>
        <w:spacing w:line="240" w:lineRule="auto"/>
        <w:jc w:val="both"/>
        <w:rPr>
          <w:rFonts w:ascii="Arial" w:hAnsi="Arial" w:cs="Arial"/>
          <w:iCs/>
          <w:sz w:val="20"/>
          <w:szCs w:val="20"/>
        </w:rPr>
      </w:pPr>
      <w:r w:rsidRPr="009E237C">
        <w:rPr>
          <w:rFonts w:ascii="Arial" w:hAnsi="Arial" w:cs="Arial"/>
          <w:iCs/>
          <w:sz w:val="20"/>
          <w:szCs w:val="20"/>
        </w:rPr>
        <w:t xml:space="preserve">Učinki izvedbe ukrepa se ovrednotijo glede na število gospodinjstev, </w:t>
      </w:r>
      <w:r w:rsidR="00ED5BAA">
        <w:rPr>
          <w:rFonts w:ascii="Arial" w:hAnsi="Arial" w:cs="Arial"/>
          <w:iCs/>
          <w:sz w:val="20"/>
          <w:szCs w:val="20"/>
        </w:rPr>
        <w:t>v katerih</w:t>
      </w:r>
      <w:r w:rsidRPr="009E237C">
        <w:rPr>
          <w:rFonts w:ascii="Arial" w:hAnsi="Arial" w:cs="Arial"/>
          <w:iCs/>
          <w:sz w:val="20"/>
          <w:szCs w:val="20"/>
        </w:rPr>
        <w:t xml:space="preserve"> </w:t>
      </w:r>
      <w:r w:rsidR="00ED5BAA">
        <w:rPr>
          <w:rFonts w:ascii="Arial" w:hAnsi="Arial" w:cs="Arial"/>
          <w:iCs/>
          <w:sz w:val="20"/>
          <w:szCs w:val="20"/>
        </w:rPr>
        <w:t xml:space="preserve">so </w:t>
      </w:r>
      <w:r w:rsidRPr="009E237C">
        <w:rPr>
          <w:rFonts w:ascii="Arial" w:hAnsi="Arial" w:cs="Arial"/>
          <w:iCs/>
          <w:sz w:val="20"/>
          <w:szCs w:val="20"/>
        </w:rPr>
        <w:t>bil</w:t>
      </w:r>
      <w:r w:rsidR="00ED5BAA">
        <w:rPr>
          <w:rFonts w:ascii="Arial" w:hAnsi="Arial" w:cs="Arial"/>
          <w:iCs/>
          <w:sz w:val="20"/>
          <w:szCs w:val="20"/>
        </w:rPr>
        <w:t>i</w:t>
      </w:r>
      <w:r w:rsidRPr="009E237C">
        <w:rPr>
          <w:rFonts w:ascii="Arial" w:hAnsi="Arial" w:cs="Arial"/>
          <w:iCs/>
          <w:sz w:val="20"/>
          <w:szCs w:val="20"/>
        </w:rPr>
        <w:t xml:space="preserve"> izveden</w:t>
      </w:r>
      <w:r w:rsidR="00ED5BAA">
        <w:rPr>
          <w:rFonts w:ascii="Arial" w:hAnsi="Arial" w:cs="Arial"/>
          <w:iCs/>
          <w:sz w:val="20"/>
          <w:szCs w:val="20"/>
        </w:rPr>
        <w:t>i</w:t>
      </w:r>
      <w:r w:rsidRPr="009E237C">
        <w:rPr>
          <w:rFonts w:ascii="Arial" w:hAnsi="Arial" w:cs="Arial"/>
          <w:iCs/>
          <w:sz w:val="20"/>
          <w:szCs w:val="20"/>
        </w:rPr>
        <w:t xml:space="preserve"> svetovanje in investicijski ukrepi.</w:t>
      </w:r>
    </w:p>
    <w:bookmarkEnd w:id="5"/>
    <w:p w14:paraId="4D333AD0" w14:textId="77777777" w:rsidR="00155215" w:rsidRPr="009E237C" w:rsidRDefault="00155215" w:rsidP="00155215">
      <w:pPr>
        <w:jc w:val="both"/>
        <w:rPr>
          <w:rFonts w:ascii="Arial" w:hAnsi="Arial" w:cs="Arial"/>
        </w:rPr>
      </w:pPr>
    </w:p>
    <w:p w14:paraId="095401EB" w14:textId="3BA2096C" w:rsidR="0028236C" w:rsidRPr="009E237C" w:rsidRDefault="0028236C" w:rsidP="00155215">
      <w:pPr>
        <w:pStyle w:val="Naslov1"/>
        <w:rPr>
          <w:rFonts w:cs="Arial"/>
          <w:szCs w:val="20"/>
        </w:rPr>
      </w:pPr>
      <w:r w:rsidRPr="009E237C">
        <w:rPr>
          <w:rFonts w:cs="Arial"/>
          <w:szCs w:val="20"/>
        </w:rPr>
        <w:t>Trajnostna mobilnost</w:t>
      </w:r>
    </w:p>
    <w:p w14:paraId="33D9FFB3" w14:textId="77777777" w:rsidR="00155215" w:rsidRPr="009E237C" w:rsidRDefault="00155215" w:rsidP="00155215">
      <w:pPr>
        <w:jc w:val="both"/>
        <w:rPr>
          <w:rFonts w:ascii="Arial" w:hAnsi="Arial" w:cs="Arial"/>
        </w:rPr>
      </w:pPr>
    </w:p>
    <w:p w14:paraId="76DA5D0C" w14:textId="591E9B60" w:rsidR="0028236C" w:rsidRPr="009E237C" w:rsidRDefault="271C2836" w:rsidP="00155215">
      <w:pPr>
        <w:pStyle w:val="Naslov2"/>
        <w:rPr>
          <w:rFonts w:cs="Arial"/>
        </w:rPr>
      </w:pPr>
      <w:r w:rsidRPr="0338E31E">
        <w:rPr>
          <w:rFonts w:cs="Arial"/>
        </w:rPr>
        <w:t xml:space="preserve">Naložbe v infrastrukturo za </w:t>
      </w:r>
      <w:r w:rsidR="6BBB4BEA" w:rsidRPr="0338E31E">
        <w:rPr>
          <w:rFonts w:cs="Arial"/>
        </w:rPr>
        <w:t xml:space="preserve">trajnostno </w:t>
      </w:r>
      <w:r w:rsidRPr="0338E31E">
        <w:rPr>
          <w:rFonts w:cs="Arial"/>
        </w:rPr>
        <w:t>mobilnost</w:t>
      </w:r>
    </w:p>
    <w:p w14:paraId="408E6E41" w14:textId="77777777" w:rsidR="00155215" w:rsidRPr="009E237C" w:rsidRDefault="00155215" w:rsidP="00155215">
      <w:pPr>
        <w:jc w:val="both"/>
        <w:rPr>
          <w:rFonts w:ascii="Arial" w:hAnsi="Arial" w:cs="Arial"/>
        </w:rPr>
      </w:pPr>
    </w:p>
    <w:p w14:paraId="459C2707" w14:textId="59A06DAB" w:rsidR="25353888" w:rsidRDefault="25353888" w:rsidP="12498431">
      <w:pPr>
        <w:spacing w:line="240" w:lineRule="auto"/>
        <w:jc w:val="both"/>
        <w:rPr>
          <w:rFonts w:ascii="Arial" w:hAnsi="Arial" w:cs="Arial"/>
          <w:sz w:val="20"/>
          <w:szCs w:val="20"/>
        </w:rPr>
      </w:pPr>
      <w:r w:rsidRPr="12498431">
        <w:rPr>
          <w:rFonts w:ascii="Arial" w:hAnsi="Arial" w:cs="Arial"/>
          <w:sz w:val="20"/>
          <w:szCs w:val="20"/>
        </w:rPr>
        <w:t>Ukrep je namenjen zagotavljanju varnih in privlačnih površin za aktivne oblike mobilnosti in izboljšanju pogojev za več-modalne poti v širših mestnih območjih, ki vključujejo javni potniški promet. V okviru ukrepa se spodbuja povečana privlačnost površin za aktivno mobilnost tako da bodo površine, ki bodo podprte s sredstvi ukrepa, ustrezno ozelenjene. Podprto bo umeščanje v prostor, projektiranje in gradnja infrastrukture za pešce in kolesarje, normalnih ali višjih standardov za časovno učinkovito dnevno mobilnost brez osebnega avtomobila. Upravičeni bodo tudi projekti izgradnje izvennivojskih prehodov čez železniške proge, obremenjene ceste</w:t>
      </w:r>
      <w:r w:rsidR="007C3E38">
        <w:rPr>
          <w:rFonts w:ascii="Arial" w:hAnsi="Arial" w:cs="Arial"/>
          <w:sz w:val="20"/>
          <w:szCs w:val="20"/>
        </w:rPr>
        <w:t xml:space="preserve"> ter</w:t>
      </w:r>
      <w:r w:rsidRPr="12498431">
        <w:rPr>
          <w:rFonts w:ascii="Arial" w:hAnsi="Arial" w:cs="Arial"/>
          <w:sz w:val="20"/>
          <w:szCs w:val="20"/>
        </w:rPr>
        <w:t xml:space="preserve"> naravne ovire ali pod njimi, ki zapolnjujejo vrzeli v obstoječih omrežjih za hojo in kolesarjenje. Upravičeni nameni so tudi vzpostavitev varnih parkirnih mest za kolesa na vozliščih javnega potniškega prometa oziroma velikih generatorjih prometa ter sistemov izposoje javnih koles v mestnih naseljih. Kot posebna podukrepa se spodbuja umirjanje motor</w:t>
      </w:r>
      <w:r w:rsidR="68E02106" w:rsidRPr="12498431">
        <w:rPr>
          <w:rFonts w:ascii="Arial" w:hAnsi="Arial" w:cs="Arial"/>
          <w:sz w:val="20"/>
          <w:szCs w:val="20"/>
        </w:rPr>
        <w:t>nega</w:t>
      </w:r>
      <w:r w:rsidRPr="12498431">
        <w:rPr>
          <w:rFonts w:ascii="Arial" w:hAnsi="Arial" w:cs="Arial"/>
          <w:sz w:val="20"/>
          <w:szCs w:val="20"/>
        </w:rPr>
        <w:t xml:space="preserve"> prometa na državnih in lokalnih cestah in manjše naložbe za izboljšanje površin za aktivno mobilnost, ki bodo izbrane na participa</w:t>
      </w:r>
      <w:r w:rsidR="48ACC43F" w:rsidRPr="12498431">
        <w:rPr>
          <w:rFonts w:ascii="Arial" w:hAnsi="Arial" w:cs="Arial"/>
          <w:sz w:val="20"/>
          <w:szCs w:val="20"/>
        </w:rPr>
        <w:t>tiven</w:t>
      </w:r>
      <w:r w:rsidRPr="12498431">
        <w:rPr>
          <w:rFonts w:ascii="Arial" w:hAnsi="Arial" w:cs="Arial"/>
          <w:sz w:val="20"/>
          <w:szCs w:val="20"/>
        </w:rPr>
        <w:t xml:space="preserve"> način.</w:t>
      </w:r>
    </w:p>
    <w:p w14:paraId="32833F14" w14:textId="65815D07" w:rsidR="25353888" w:rsidRDefault="25353888" w:rsidP="12498431">
      <w:pPr>
        <w:spacing w:line="240" w:lineRule="auto"/>
        <w:jc w:val="both"/>
        <w:rPr>
          <w:rFonts w:ascii="Arial" w:hAnsi="Arial" w:cs="Arial"/>
          <w:sz w:val="20"/>
          <w:szCs w:val="20"/>
        </w:rPr>
      </w:pPr>
      <w:r w:rsidRPr="12498431">
        <w:rPr>
          <w:rFonts w:ascii="Arial" w:hAnsi="Arial" w:cs="Arial"/>
          <w:sz w:val="20"/>
          <w:szCs w:val="20"/>
        </w:rPr>
        <w:t>Sredstva se dodeljujejo na podlagi javnih razpisov ali neposredno projektom, ki so jasno opredeljeni v strateških podlagah, ki jih je potrdila vlada ali državni zbor. Del sredstev je namenjen tudi za kritje stroškov izvajanja ukrepa izvajalcu javnega razpisa po javnem pooblastilu.</w:t>
      </w:r>
    </w:p>
    <w:p w14:paraId="5F6926BC" w14:textId="60FEFDBF" w:rsidR="25353888" w:rsidRDefault="25353888" w:rsidP="12498431">
      <w:pPr>
        <w:spacing w:line="240" w:lineRule="auto"/>
        <w:jc w:val="both"/>
        <w:rPr>
          <w:rFonts w:ascii="Arial" w:hAnsi="Arial" w:cs="Arial"/>
          <w:sz w:val="20"/>
          <w:szCs w:val="20"/>
        </w:rPr>
      </w:pPr>
      <w:r w:rsidRPr="12498431">
        <w:rPr>
          <w:rFonts w:ascii="Arial" w:hAnsi="Arial" w:cs="Arial"/>
          <w:sz w:val="20"/>
          <w:szCs w:val="20"/>
        </w:rPr>
        <w:t>Ukrep izvajajo Eko sklad in Borzen, d. o. o., na podlagi pogodbe z MOPE ter MOPE ali drugi izvajalci izbrani na javnem razpisu. Ukrep lahko izvaja tudi Direkcija RS za infrastrukturo (v nadaljevanju: DRSI) na podlagi sporazuma z MOPE. Ukrep izvaja MOPE na podlagi pogodb z izbranimi izvajalci.</w:t>
      </w:r>
    </w:p>
    <w:p w14:paraId="58B90742" w14:textId="1FAE0508" w:rsidR="25353888" w:rsidRDefault="25353888" w:rsidP="12498431">
      <w:pPr>
        <w:spacing w:line="240" w:lineRule="auto"/>
        <w:jc w:val="both"/>
        <w:rPr>
          <w:rFonts w:ascii="Arial" w:hAnsi="Arial" w:cs="Arial"/>
          <w:sz w:val="20"/>
          <w:szCs w:val="20"/>
        </w:rPr>
      </w:pPr>
      <w:r w:rsidRPr="12498431">
        <w:rPr>
          <w:rFonts w:ascii="Arial" w:hAnsi="Arial" w:cs="Arial"/>
          <w:sz w:val="20"/>
          <w:szCs w:val="20"/>
        </w:rPr>
        <w:t>Upravičenci so občine in DRSI. Od leta 2026 naprej bo za občine pogoj za upravičenost do spodbud veljavna občinska celostna prometna strategija (OCPS).</w:t>
      </w:r>
    </w:p>
    <w:p w14:paraId="2B2460E4" w14:textId="7187A6BF" w:rsidR="25353888" w:rsidRDefault="25353888" w:rsidP="12498431">
      <w:pPr>
        <w:spacing w:line="240" w:lineRule="auto"/>
        <w:jc w:val="both"/>
        <w:rPr>
          <w:rFonts w:ascii="Arial" w:hAnsi="Arial" w:cs="Arial"/>
          <w:sz w:val="20"/>
          <w:szCs w:val="20"/>
        </w:rPr>
      </w:pPr>
      <w:r w:rsidRPr="12498431">
        <w:rPr>
          <w:rFonts w:ascii="Arial" w:hAnsi="Arial" w:cs="Arial"/>
          <w:sz w:val="20"/>
          <w:szCs w:val="20"/>
        </w:rPr>
        <w:t>Učinki izvedbe ukrepa bodo ovrednoteni v skladu z metodo za določanje prihrankov energije in zmanjšanja emisij TGP iz pravilnika.</w:t>
      </w:r>
    </w:p>
    <w:p w14:paraId="130637F2" w14:textId="77777777" w:rsidR="00155215" w:rsidRPr="009E237C" w:rsidRDefault="00155215" w:rsidP="00155215">
      <w:pPr>
        <w:jc w:val="both"/>
        <w:rPr>
          <w:rFonts w:ascii="Arial" w:hAnsi="Arial" w:cs="Arial"/>
        </w:rPr>
      </w:pPr>
    </w:p>
    <w:p w14:paraId="61B5A8C4" w14:textId="6D746CD4" w:rsidR="0028236C" w:rsidRPr="009E237C" w:rsidRDefault="0028236C" w:rsidP="00155215">
      <w:pPr>
        <w:pStyle w:val="Naslov2"/>
        <w:rPr>
          <w:rFonts w:cs="Arial"/>
          <w:szCs w:val="20"/>
        </w:rPr>
      </w:pPr>
      <w:r w:rsidRPr="009E237C">
        <w:rPr>
          <w:rFonts w:cs="Arial"/>
          <w:szCs w:val="20"/>
        </w:rPr>
        <w:t xml:space="preserve">Brezemisijska vozila </w:t>
      </w:r>
      <w:r w:rsidR="00893665" w:rsidRPr="009E237C">
        <w:rPr>
          <w:rFonts w:cs="Arial"/>
          <w:szCs w:val="20"/>
        </w:rPr>
        <w:t>ter polnilna in oskrbovalna infrastruktura za brezemisijska vozila</w:t>
      </w:r>
    </w:p>
    <w:p w14:paraId="79A6E759" w14:textId="77777777" w:rsidR="00155215" w:rsidRPr="009E237C" w:rsidRDefault="00155215" w:rsidP="00155215">
      <w:pPr>
        <w:jc w:val="both"/>
        <w:rPr>
          <w:rFonts w:ascii="Arial" w:hAnsi="Arial" w:cs="Arial"/>
        </w:rPr>
      </w:pPr>
    </w:p>
    <w:p w14:paraId="6E248AE5" w14:textId="566304E4" w:rsidR="0028236C" w:rsidRPr="009E237C" w:rsidRDefault="0028236C" w:rsidP="00155215">
      <w:pPr>
        <w:jc w:val="both"/>
        <w:rPr>
          <w:rFonts w:ascii="Arial" w:hAnsi="Arial" w:cs="Arial"/>
          <w:sz w:val="20"/>
          <w:szCs w:val="20"/>
        </w:rPr>
      </w:pPr>
      <w:r w:rsidRPr="009E237C">
        <w:rPr>
          <w:rFonts w:ascii="Arial" w:hAnsi="Arial" w:cs="Arial"/>
          <w:sz w:val="20"/>
          <w:szCs w:val="20"/>
        </w:rPr>
        <w:t>Sredstva so namenjena zmanjšanju emisij TGP v prometu. Sofinancira se nakup vozil za cestni promet, ki na izpustu ne oddaj</w:t>
      </w:r>
      <w:r w:rsidR="009E237C">
        <w:rPr>
          <w:rFonts w:ascii="Arial" w:hAnsi="Arial" w:cs="Arial"/>
          <w:sz w:val="20"/>
          <w:szCs w:val="20"/>
        </w:rPr>
        <w:t>ajo</w:t>
      </w:r>
      <w:r w:rsidRPr="009E237C">
        <w:rPr>
          <w:rFonts w:ascii="Arial" w:hAnsi="Arial" w:cs="Arial"/>
          <w:sz w:val="20"/>
          <w:szCs w:val="20"/>
        </w:rPr>
        <w:t xml:space="preserve"> emisij CO</w:t>
      </w:r>
      <w:r w:rsidRPr="009E237C">
        <w:rPr>
          <w:rFonts w:ascii="Arial" w:hAnsi="Arial" w:cs="Arial"/>
          <w:sz w:val="20"/>
          <w:szCs w:val="20"/>
          <w:vertAlign w:val="subscript"/>
        </w:rPr>
        <w:t>2</w:t>
      </w:r>
      <w:r w:rsidR="006A03EB">
        <w:rPr>
          <w:rFonts w:ascii="Arial" w:hAnsi="Arial" w:cs="Arial"/>
          <w:sz w:val="20"/>
          <w:szCs w:val="20"/>
          <w:vertAlign w:val="subscript"/>
        </w:rPr>
        <w:t>,</w:t>
      </w:r>
      <w:r w:rsidRPr="009E237C">
        <w:rPr>
          <w:rFonts w:ascii="Arial" w:hAnsi="Arial" w:cs="Arial"/>
          <w:sz w:val="20"/>
          <w:szCs w:val="20"/>
        </w:rPr>
        <w:t xml:space="preserve"> in </w:t>
      </w:r>
      <w:r w:rsidR="006A03EB">
        <w:rPr>
          <w:rFonts w:ascii="Arial" w:hAnsi="Arial" w:cs="Arial"/>
          <w:sz w:val="20"/>
          <w:szCs w:val="20"/>
        </w:rPr>
        <w:t>sicer</w:t>
      </w:r>
      <w:r w:rsidRPr="009E237C">
        <w:rPr>
          <w:rFonts w:ascii="Arial" w:hAnsi="Arial" w:cs="Arial"/>
          <w:sz w:val="20"/>
          <w:szCs w:val="20"/>
        </w:rPr>
        <w:t xml:space="preserve">: </w:t>
      </w:r>
    </w:p>
    <w:p w14:paraId="67D14A4E" w14:textId="3B1A7AB1" w:rsidR="0028236C" w:rsidRPr="009E237C" w:rsidRDefault="6119EE9D" w:rsidP="00BA1C29">
      <w:pPr>
        <w:jc w:val="both"/>
        <w:rPr>
          <w:rFonts w:ascii="Arial" w:hAnsi="Arial" w:cs="Arial"/>
          <w:sz w:val="20"/>
          <w:szCs w:val="20"/>
        </w:rPr>
      </w:pPr>
      <w:r w:rsidRPr="12498431">
        <w:rPr>
          <w:rFonts w:ascii="Arial" w:hAnsi="Arial" w:cs="Arial"/>
          <w:sz w:val="20"/>
          <w:szCs w:val="20"/>
        </w:rPr>
        <w:t>a</w:t>
      </w:r>
      <w:r w:rsidR="317C36EA" w:rsidRPr="12498431">
        <w:rPr>
          <w:rFonts w:ascii="Arial" w:hAnsi="Arial" w:cs="Arial"/>
          <w:sz w:val="20"/>
          <w:szCs w:val="20"/>
        </w:rPr>
        <w:t>.</w:t>
      </w:r>
      <w:r w:rsidR="0028236C">
        <w:tab/>
      </w:r>
      <w:r w:rsidR="317C36EA" w:rsidRPr="12498431">
        <w:rPr>
          <w:rFonts w:ascii="Arial" w:hAnsi="Arial" w:cs="Arial"/>
          <w:sz w:val="20"/>
          <w:szCs w:val="20"/>
        </w:rPr>
        <w:t>komunaln</w:t>
      </w:r>
      <w:r w:rsidR="4E515254" w:rsidRPr="12498431">
        <w:rPr>
          <w:rFonts w:ascii="Arial" w:hAnsi="Arial" w:cs="Arial"/>
          <w:sz w:val="20"/>
          <w:szCs w:val="20"/>
        </w:rPr>
        <w:t>ih</w:t>
      </w:r>
      <w:r w:rsidR="317C36EA" w:rsidRPr="12498431">
        <w:rPr>
          <w:rFonts w:ascii="Arial" w:hAnsi="Arial" w:cs="Arial"/>
          <w:sz w:val="20"/>
          <w:szCs w:val="20"/>
        </w:rPr>
        <w:t xml:space="preserve"> vozil in delovn</w:t>
      </w:r>
      <w:r w:rsidR="4E515254" w:rsidRPr="12498431">
        <w:rPr>
          <w:rFonts w:ascii="Arial" w:hAnsi="Arial" w:cs="Arial"/>
          <w:sz w:val="20"/>
          <w:szCs w:val="20"/>
        </w:rPr>
        <w:t>ih</w:t>
      </w:r>
      <w:r w:rsidR="317C36EA" w:rsidRPr="12498431">
        <w:rPr>
          <w:rFonts w:ascii="Arial" w:hAnsi="Arial" w:cs="Arial"/>
          <w:sz w:val="20"/>
          <w:szCs w:val="20"/>
        </w:rPr>
        <w:t xml:space="preserve"> vozil oziroma stroje</w:t>
      </w:r>
      <w:r w:rsidR="4E515254" w:rsidRPr="12498431">
        <w:rPr>
          <w:rFonts w:ascii="Arial" w:hAnsi="Arial" w:cs="Arial"/>
          <w:sz w:val="20"/>
          <w:szCs w:val="20"/>
        </w:rPr>
        <w:t>v</w:t>
      </w:r>
      <w:r w:rsidR="317C36EA" w:rsidRPr="12498431">
        <w:rPr>
          <w:rFonts w:ascii="Arial" w:hAnsi="Arial" w:cs="Arial"/>
          <w:sz w:val="20"/>
          <w:szCs w:val="20"/>
        </w:rPr>
        <w:t>, namenjen</w:t>
      </w:r>
      <w:r w:rsidR="4E515254" w:rsidRPr="12498431">
        <w:rPr>
          <w:rFonts w:ascii="Arial" w:hAnsi="Arial" w:cs="Arial"/>
          <w:sz w:val="20"/>
          <w:szCs w:val="20"/>
        </w:rPr>
        <w:t>ih</w:t>
      </w:r>
      <w:r w:rsidR="317C36EA" w:rsidRPr="12498431">
        <w:rPr>
          <w:rFonts w:ascii="Arial" w:hAnsi="Arial" w:cs="Arial"/>
          <w:sz w:val="20"/>
          <w:szCs w:val="20"/>
        </w:rPr>
        <w:t xml:space="preserve"> vzdrževanju javnih površin,</w:t>
      </w:r>
    </w:p>
    <w:p w14:paraId="631C91DD" w14:textId="419FFF01" w:rsidR="0028236C" w:rsidRPr="009E237C" w:rsidRDefault="6DD9EBAE" w:rsidP="00BA1C29">
      <w:pPr>
        <w:jc w:val="both"/>
        <w:rPr>
          <w:rFonts w:ascii="Arial" w:hAnsi="Arial" w:cs="Arial"/>
          <w:sz w:val="20"/>
          <w:szCs w:val="20"/>
        </w:rPr>
      </w:pPr>
      <w:r w:rsidRPr="12498431">
        <w:rPr>
          <w:rFonts w:ascii="Arial" w:hAnsi="Arial" w:cs="Arial"/>
          <w:sz w:val="20"/>
          <w:szCs w:val="20"/>
        </w:rPr>
        <w:lastRenderedPageBreak/>
        <w:t>b</w:t>
      </w:r>
      <w:r w:rsidR="317C36EA" w:rsidRPr="12498431">
        <w:rPr>
          <w:rFonts w:ascii="Arial" w:hAnsi="Arial" w:cs="Arial"/>
          <w:sz w:val="20"/>
          <w:szCs w:val="20"/>
        </w:rPr>
        <w:t>.</w:t>
      </w:r>
      <w:r w:rsidR="0028236C">
        <w:tab/>
      </w:r>
      <w:r w:rsidR="317C36EA" w:rsidRPr="12498431">
        <w:rPr>
          <w:rFonts w:ascii="Arial" w:hAnsi="Arial" w:cs="Arial"/>
          <w:sz w:val="20"/>
          <w:szCs w:val="20"/>
        </w:rPr>
        <w:t>tovorn</w:t>
      </w:r>
      <w:r w:rsidR="4E515254" w:rsidRPr="12498431">
        <w:rPr>
          <w:rFonts w:ascii="Arial" w:hAnsi="Arial" w:cs="Arial"/>
          <w:sz w:val="20"/>
          <w:szCs w:val="20"/>
        </w:rPr>
        <w:t>ih</w:t>
      </w:r>
      <w:r w:rsidR="317C36EA" w:rsidRPr="12498431">
        <w:rPr>
          <w:rFonts w:ascii="Arial" w:hAnsi="Arial" w:cs="Arial"/>
          <w:sz w:val="20"/>
          <w:szCs w:val="20"/>
        </w:rPr>
        <w:t xml:space="preserve"> vozil za spodbujanje zelene tovorne logistike kategorij N1, N2 in N3,</w:t>
      </w:r>
    </w:p>
    <w:p w14:paraId="5A14AAF8" w14:textId="70086A60" w:rsidR="0028236C" w:rsidRPr="009E237C" w:rsidRDefault="5976563E" w:rsidP="00BA1C29">
      <w:pPr>
        <w:jc w:val="both"/>
        <w:rPr>
          <w:rFonts w:ascii="Arial" w:hAnsi="Arial" w:cs="Arial"/>
          <w:sz w:val="20"/>
          <w:szCs w:val="20"/>
        </w:rPr>
      </w:pPr>
      <w:r w:rsidRPr="12498431">
        <w:rPr>
          <w:rFonts w:ascii="Arial" w:hAnsi="Arial" w:cs="Arial"/>
          <w:sz w:val="20"/>
          <w:szCs w:val="20"/>
        </w:rPr>
        <w:t>c</w:t>
      </w:r>
      <w:r w:rsidR="317C36EA" w:rsidRPr="12498431">
        <w:rPr>
          <w:rFonts w:ascii="Arial" w:hAnsi="Arial" w:cs="Arial"/>
          <w:sz w:val="20"/>
          <w:szCs w:val="20"/>
        </w:rPr>
        <w:t>.</w:t>
      </w:r>
      <w:r w:rsidR="00A91311">
        <w:tab/>
      </w:r>
      <w:r w:rsidR="317C36EA" w:rsidRPr="12498431">
        <w:rPr>
          <w:rFonts w:ascii="Arial" w:hAnsi="Arial" w:cs="Arial"/>
          <w:sz w:val="20"/>
          <w:szCs w:val="20"/>
        </w:rPr>
        <w:t>osebn</w:t>
      </w:r>
      <w:r w:rsidR="4E515254" w:rsidRPr="12498431">
        <w:rPr>
          <w:rFonts w:ascii="Arial" w:hAnsi="Arial" w:cs="Arial"/>
          <w:sz w:val="20"/>
          <w:szCs w:val="20"/>
        </w:rPr>
        <w:t>ih</w:t>
      </w:r>
      <w:r w:rsidR="317C36EA" w:rsidRPr="12498431">
        <w:rPr>
          <w:rFonts w:ascii="Arial" w:hAnsi="Arial" w:cs="Arial"/>
          <w:sz w:val="20"/>
          <w:szCs w:val="20"/>
        </w:rPr>
        <w:t xml:space="preserve"> vozil kategorije M1 in vozil kategorije L,</w:t>
      </w:r>
    </w:p>
    <w:p w14:paraId="54A69267" w14:textId="23093160" w:rsidR="005016C5" w:rsidRPr="009E237C" w:rsidRDefault="130E6F15" w:rsidP="00BA1C29">
      <w:pPr>
        <w:jc w:val="both"/>
        <w:rPr>
          <w:rFonts w:ascii="Arial" w:hAnsi="Arial" w:cs="Arial"/>
          <w:sz w:val="20"/>
          <w:szCs w:val="20"/>
        </w:rPr>
      </w:pPr>
      <w:r w:rsidRPr="12498431">
        <w:rPr>
          <w:rFonts w:ascii="Arial" w:hAnsi="Arial" w:cs="Arial"/>
          <w:sz w:val="20"/>
          <w:szCs w:val="20"/>
        </w:rPr>
        <w:t>č</w:t>
      </w:r>
      <w:r w:rsidR="0F21E4A9" w:rsidRPr="12498431">
        <w:rPr>
          <w:rFonts w:ascii="Arial" w:hAnsi="Arial" w:cs="Arial"/>
          <w:sz w:val="20"/>
          <w:szCs w:val="20"/>
        </w:rPr>
        <w:t xml:space="preserve">. </w:t>
      </w:r>
      <w:r w:rsidR="00A91311">
        <w:tab/>
      </w:r>
      <w:r w:rsidR="0F21E4A9" w:rsidRPr="12498431">
        <w:rPr>
          <w:rFonts w:ascii="Arial" w:hAnsi="Arial" w:cs="Arial"/>
          <w:sz w:val="20"/>
          <w:szCs w:val="20"/>
        </w:rPr>
        <w:t>električn</w:t>
      </w:r>
      <w:r w:rsidR="4E515254" w:rsidRPr="12498431">
        <w:rPr>
          <w:rFonts w:ascii="Arial" w:hAnsi="Arial" w:cs="Arial"/>
          <w:sz w:val="20"/>
          <w:szCs w:val="20"/>
        </w:rPr>
        <w:t>ih</w:t>
      </w:r>
      <w:r w:rsidR="0F21E4A9" w:rsidRPr="12498431">
        <w:rPr>
          <w:rFonts w:ascii="Arial" w:hAnsi="Arial" w:cs="Arial"/>
          <w:sz w:val="20"/>
          <w:szCs w:val="20"/>
        </w:rPr>
        <w:t xml:space="preserve"> koles, ki so na podlagi tehničnih in drugih lastnosti namenjena opravljanju daljših poti oziroma dnevnih poti na delo.</w:t>
      </w:r>
    </w:p>
    <w:p w14:paraId="3A471679" w14:textId="37860171" w:rsidR="0028236C" w:rsidRPr="009E237C" w:rsidRDefault="2F99E0F0" w:rsidP="00BA1C29">
      <w:pPr>
        <w:jc w:val="both"/>
        <w:rPr>
          <w:rFonts w:ascii="Arial" w:hAnsi="Arial" w:cs="Arial"/>
          <w:sz w:val="20"/>
          <w:szCs w:val="20"/>
        </w:rPr>
      </w:pPr>
      <w:r w:rsidRPr="12498431">
        <w:rPr>
          <w:rFonts w:ascii="Arial" w:hAnsi="Arial" w:cs="Arial"/>
          <w:sz w:val="20"/>
          <w:szCs w:val="20"/>
        </w:rPr>
        <w:t>Sredstva ukrepa</w:t>
      </w:r>
      <w:r w:rsidRPr="00256772">
        <w:rPr>
          <w:rFonts w:ascii="Arial" w:hAnsi="Arial" w:cs="Arial"/>
          <w:sz w:val="20"/>
          <w:szCs w:val="20"/>
        </w:rPr>
        <w:t xml:space="preserve"> </w:t>
      </w:r>
      <w:r w:rsidR="1FED7E78" w:rsidRPr="00256772">
        <w:rPr>
          <w:rFonts w:ascii="Arial" w:hAnsi="Arial" w:cs="Arial"/>
          <w:sz w:val="20"/>
          <w:szCs w:val="20"/>
        </w:rPr>
        <w:t xml:space="preserve">v okviru točk a, </w:t>
      </w:r>
      <w:r w:rsidR="346D9DA3" w:rsidRPr="00256772">
        <w:rPr>
          <w:rFonts w:ascii="Arial" w:hAnsi="Arial" w:cs="Arial"/>
          <w:sz w:val="20"/>
          <w:szCs w:val="20"/>
        </w:rPr>
        <w:t>b</w:t>
      </w:r>
      <w:r w:rsidR="1FED7E78" w:rsidRPr="00256772">
        <w:rPr>
          <w:rFonts w:ascii="Arial" w:hAnsi="Arial" w:cs="Arial"/>
          <w:sz w:val="20"/>
          <w:szCs w:val="20"/>
        </w:rPr>
        <w:t xml:space="preserve"> in </w:t>
      </w:r>
      <w:r w:rsidR="21F6CE70" w:rsidRPr="00256772">
        <w:rPr>
          <w:rFonts w:ascii="Arial" w:hAnsi="Arial" w:cs="Arial"/>
          <w:sz w:val="20"/>
          <w:szCs w:val="20"/>
        </w:rPr>
        <w:t>c</w:t>
      </w:r>
      <w:r w:rsidR="1FED7E78" w:rsidRPr="00256772">
        <w:rPr>
          <w:rFonts w:ascii="Arial" w:hAnsi="Arial" w:cs="Arial"/>
          <w:sz w:val="20"/>
          <w:szCs w:val="20"/>
        </w:rPr>
        <w:t xml:space="preserve"> </w:t>
      </w:r>
      <w:r w:rsidRPr="00256772">
        <w:rPr>
          <w:rFonts w:ascii="Arial" w:hAnsi="Arial" w:cs="Arial"/>
          <w:sz w:val="20"/>
          <w:szCs w:val="20"/>
        </w:rPr>
        <w:t>se pre</w:t>
      </w:r>
      <w:r w:rsidRPr="12498431">
        <w:rPr>
          <w:rFonts w:ascii="Arial" w:hAnsi="Arial" w:cs="Arial"/>
          <w:sz w:val="20"/>
          <w:szCs w:val="20"/>
        </w:rPr>
        <w:t>dnostno namenijo za zamenjavo voznega parka</w:t>
      </w:r>
      <w:r w:rsidR="62BA8741" w:rsidRPr="12498431">
        <w:rPr>
          <w:rFonts w:ascii="Arial" w:hAnsi="Arial" w:cs="Arial"/>
          <w:sz w:val="20"/>
          <w:szCs w:val="20"/>
        </w:rPr>
        <w:t>,</w:t>
      </w:r>
      <w:r w:rsidRPr="12498431">
        <w:rPr>
          <w:rFonts w:ascii="Arial" w:hAnsi="Arial" w:cs="Arial"/>
          <w:sz w:val="20"/>
          <w:szCs w:val="20"/>
        </w:rPr>
        <w:t xml:space="preserve"> t</w:t>
      </w:r>
      <w:r w:rsidR="7DC9CA99" w:rsidRPr="12498431">
        <w:rPr>
          <w:rFonts w:ascii="Arial" w:hAnsi="Arial" w:cs="Arial"/>
          <w:sz w:val="20"/>
          <w:szCs w:val="20"/>
        </w:rPr>
        <w:t>o je</w:t>
      </w:r>
      <w:r w:rsidRPr="12498431">
        <w:rPr>
          <w:rFonts w:ascii="Arial" w:hAnsi="Arial" w:cs="Arial"/>
          <w:sz w:val="20"/>
          <w:szCs w:val="20"/>
        </w:rPr>
        <w:t xml:space="preserve"> vozil, ki pripadajo emisijskemu standardu EURO </w:t>
      </w:r>
      <w:r w:rsidR="39A5B9CB" w:rsidRPr="12498431">
        <w:rPr>
          <w:rFonts w:ascii="Arial" w:hAnsi="Arial" w:cs="Arial"/>
          <w:sz w:val="20"/>
          <w:szCs w:val="20"/>
        </w:rPr>
        <w:t>4</w:t>
      </w:r>
      <w:r w:rsidRPr="12498431">
        <w:rPr>
          <w:rFonts w:ascii="Arial" w:hAnsi="Arial" w:cs="Arial"/>
          <w:sz w:val="20"/>
          <w:szCs w:val="20"/>
        </w:rPr>
        <w:t xml:space="preserve"> oziroma EURO I</w:t>
      </w:r>
      <w:r w:rsidR="6A9C9160" w:rsidRPr="12498431">
        <w:rPr>
          <w:rFonts w:ascii="Arial" w:hAnsi="Arial" w:cs="Arial"/>
          <w:sz w:val="20"/>
          <w:szCs w:val="20"/>
        </w:rPr>
        <w:t>V</w:t>
      </w:r>
      <w:r w:rsidRPr="12498431">
        <w:rPr>
          <w:rFonts w:ascii="Arial" w:hAnsi="Arial" w:cs="Arial"/>
          <w:sz w:val="20"/>
          <w:szCs w:val="20"/>
        </w:rPr>
        <w:t xml:space="preserve"> in nižj</w:t>
      </w:r>
      <w:r w:rsidR="3A3D332F" w:rsidRPr="12498431">
        <w:rPr>
          <w:rFonts w:ascii="Arial" w:hAnsi="Arial" w:cs="Arial"/>
          <w:sz w:val="20"/>
          <w:szCs w:val="20"/>
        </w:rPr>
        <w:t>im</w:t>
      </w:r>
      <w:r w:rsidRPr="12498431">
        <w:rPr>
          <w:rFonts w:ascii="Arial" w:hAnsi="Arial" w:cs="Arial"/>
          <w:sz w:val="20"/>
          <w:szCs w:val="20"/>
        </w:rPr>
        <w:t>.</w:t>
      </w:r>
      <w:r w:rsidR="4476EA91" w:rsidRPr="12498431">
        <w:rPr>
          <w:rFonts w:ascii="Arial" w:hAnsi="Arial" w:cs="Arial"/>
          <w:sz w:val="20"/>
          <w:szCs w:val="20"/>
        </w:rPr>
        <w:t xml:space="preserve"> </w:t>
      </w:r>
      <w:r w:rsidR="7FA9C6F6" w:rsidRPr="12498431">
        <w:rPr>
          <w:rFonts w:ascii="Arial" w:hAnsi="Arial" w:cs="Arial"/>
          <w:sz w:val="20"/>
          <w:szCs w:val="20"/>
        </w:rPr>
        <w:t xml:space="preserve">V kolikor vlagatelj v voznem parku takšnih vozil več nima pa tudi za zamenjavo </w:t>
      </w:r>
      <w:r w:rsidR="57C22D05" w:rsidRPr="12498431">
        <w:rPr>
          <w:rFonts w:ascii="Arial" w:hAnsi="Arial" w:cs="Arial"/>
          <w:sz w:val="20"/>
          <w:szCs w:val="20"/>
        </w:rPr>
        <w:t xml:space="preserve">vozil emisijskega standarda </w:t>
      </w:r>
      <w:r w:rsidR="7FA9C6F6" w:rsidRPr="12498431">
        <w:rPr>
          <w:rFonts w:ascii="Arial" w:hAnsi="Arial" w:cs="Arial"/>
          <w:sz w:val="20"/>
          <w:szCs w:val="20"/>
        </w:rPr>
        <w:t xml:space="preserve">EURO </w:t>
      </w:r>
      <w:r w:rsidR="79836724" w:rsidRPr="12498431">
        <w:rPr>
          <w:rFonts w:ascii="Arial" w:hAnsi="Arial" w:cs="Arial"/>
          <w:sz w:val="20"/>
          <w:szCs w:val="20"/>
        </w:rPr>
        <w:t xml:space="preserve">5 oz. EURO V. </w:t>
      </w:r>
      <w:r w:rsidR="6D8E2069" w:rsidRPr="12498431">
        <w:rPr>
          <w:rFonts w:ascii="Arial" w:hAnsi="Arial" w:cs="Arial"/>
          <w:sz w:val="20"/>
          <w:szCs w:val="20"/>
        </w:rPr>
        <w:t>oz višjih EURO razredov.</w:t>
      </w:r>
    </w:p>
    <w:p w14:paraId="5435E50A" w14:textId="2343346E" w:rsidR="0028236C" w:rsidRPr="009E237C" w:rsidRDefault="0028236C" w:rsidP="00BA1C29">
      <w:pPr>
        <w:jc w:val="both"/>
        <w:rPr>
          <w:rFonts w:ascii="Arial" w:hAnsi="Arial" w:cs="Arial"/>
          <w:sz w:val="20"/>
          <w:szCs w:val="20"/>
        </w:rPr>
      </w:pPr>
      <w:r w:rsidRPr="009E237C">
        <w:rPr>
          <w:rFonts w:ascii="Arial" w:hAnsi="Arial" w:cs="Arial"/>
          <w:sz w:val="20"/>
          <w:szCs w:val="20"/>
        </w:rPr>
        <w:t>Sredstva tega ukrepa so namenjena tudi vzpostavitvi javno dostopne ali zasebne polnilne in oskrbovalne infrastrukture za brezemisijska vozila. Sofinancira</w:t>
      </w:r>
      <w:r w:rsidR="00D65BF9">
        <w:rPr>
          <w:rFonts w:ascii="Arial" w:hAnsi="Arial" w:cs="Arial"/>
          <w:sz w:val="20"/>
          <w:szCs w:val="20"/>
        </w:rPr>
        <w:t>ta</w:t>
      </w:r>
      <w:r w:rsidRPr="009E237C">
        <w:rPr>
          <w:rFonts w:ascii="Arial" w:hAnsi="Arial" w:cs="Arial"/>
          <w:sz w:val="20"/>
          <w:szCs w:val="20"/>
        </w:rPr>
        <w:t xml:space="preserve"> se polnilna infrastruktura za električna vozila in oskrbovalna infrastruktura za vozila na zeleni vodik. Del sredstev je namenjen tudi javnim naročnikom za nakup ustrezne polnilne ali oskrbovalne infrastrukture za doseganje ciljev Uredbe o zelenem javnem naročanju.</w:t>
      </w:r>
    </w:p>
    <w:p w14:paraId="32A09C9B" w14:textId="6422EBEE" w:rsidR="0028236C" w:rsidRPr="009E237C" w:rsidRDefault="4476EA91" w:rsidP="00BA1C29">
      <w:pPr>
        <w:jc w:val="both"/>
        <w:rPr>
          <w:rFonts w:ascii="Arial" w:hAnsi="Arial" w:cs="Arial"/>
          <w:sz w:val="20"/>
          <w:szCs w:val="20"/>
        </w:rPr>
      </w:pPr>
      <w:r w:rsidRPr="12498431">
        <w:rPr>
          <w:rFonts w:ascii="Arial" w:hAnsi="Arial" w:cs="Arial"/>
          <w:sz w:val="20"/>
          <w:szCs w:val="20"/>
        </w:rPr>
        <w:t xml:space="preserve">Sredstva se upravičencem dodeljujejo </w:t>
      </w:r>
      <w:r w:rsidR="3A3D332F" w:rsidRPr="12498431">
        <w:rPr>
          <w:rFonts w:ascii="Arial" w:hAnsi="Arial" w:cs="Arial"/>
          <w:sz w:val="20"/>
          <w:szCs w:val="20"/>
        </w:rPr>
        <w:t>v skladu</w:t>
      </w:r>
      <w:r w:rsidRPr="12498431">
        <w:rPr>
          <w:rFonts w:ascii="Arial" w:hAnsi="Arial" w:cs="Arial"/>
          <w:sz w:val="20"/>
          <w:szCs w:val="20"/>
        </w:rPr>
        <w:t xml:space="preserve"> z razpisnimi pogoji in merili, ki bodo podrobneje določeni v javnem razpisu</w:t>
      </w:r>
      <w:r w:rsidR="1D8A433D" w:rsidRPr="12498431">
        <w:rPr>
          <w:rFonts w:ascii="Arial" w:hAnsi="Arial" w:cs="Arial"/>
          <w:sz w:val="20"/>
          <w:szCs w:val="20"/>
        </w:rPr>
        <w:t xml:space="preserve"> ali </w:t>
      </w:r>
      <w:r w:rsidRPr="12498431">
        <w:rPr>
          <w:rFonts w:ascii="Arial" w:hAnsi="Arial" w:cs="Arial"/>
          <w:sz w:val="20"/>
          <w:szCs w:val="20"/>
        </w:rPr>
        <w:t xml:space="preserve"> javnem pozivu . V primeru državnih pomoči ali pomoči »de minimis« se osebam, ki izvajajo gospodarsko dejavnost  sofinancirajo projekti </w:t>
      </w:r>
      <w:r w:rsidR="3A3D332F" w:rsidRPr="12498431">
        <w:rPr>
          <w:rFonts w:ascii="Arial" w:hAnsi="Arial" w:cs="Arial"/>
          <w:sz w:val="20"/>
          <w:szCs w:val="20"/>
        </w:rPr>
        <w:t>v skladu</w:t>
      </w:r>
      <w:r w:rsidRPr="12498431">
        <w:rPr>
          <w:rFonts w:ascii="Arial" w:hAnsi="Arial" w:cs="Arial"/>
          <w:sz w:val="20"/>
          <w:szCs w:val="20"/>
        </w:rPr>
        <w:t xml:space="preserve"> s pravili, ki veljajo za državne pomoči oz</w:t>
      </w:r>
      <w:r w:rsidR="3A3D332F" w:rsidRPr="12498431">
        <w:rPr>
          <w:rFonts w:ascii="Arial" w:hAnsi="Arial" w:cs="Arial"/>
          <w:sz w:val="20"/>
          <w:szCs w:val="20"/>
        </w:rPr>
        <w:t>iroma</w:t>
      </w:r>
      <w:r w:rsidRPr="12498431">
        <w:rPr>
          <w:rFonts w:ascii="Arial" w:hAnsi="Arial" w:cs="Arial"/>
          <w:sz w:val="20"/>
          <w:szCs w:val="20"/>
        </w:rPr>
        <w:t xml:space="preserve"> pomoči »de minimis«. </w:t>
      </w:r>
      <w:r w:rsidR="2F99E0F0" w:rsidRPr="12498431">
        <w:rPr>
          <w:rFonts w:ascii="Arial" w:hAnsi="Arial" w:cs="Arial"/>
          <w:sz w:val="20"/>
          <w:szCs w:val="20"/>
        </w:rPr>
        <w:t>Sofinancirajo se izključno projekti, ki bodo zagotavljali oskrbo oskrbova</w:t>
      </w:r>
      <w:r w:rsidR="1A6D6F3A" w:rsidRPr="12498431">
        <w:rPr>
          <w:rFonts w:ascii="Arial" w:hAnsi="Arial" w:cs="Arial"/>
          <w:sz w:val="20"/>
          <w:szCs w:val="20"/>
        </w:rPr>
        <w:t xml:space="preserve">lnih mest z zelenim </w:t>
      </w:r>
      <w:r w:rsidR="2F99E0F0" w:rsidRPr="12498431">
        <w:rPr>
          <w:rFonts w:ascii="Arial" w:hAnsi="Arial" w:cs="Arial"/>
          <w:sz w:val="20"/>
          <w:szCs w:val="20"/>
        </w:rPr>
        <w:t xml:space="preserve">vodikom. </w:t>
      </w:r>
      <w:r w:rsidR="13BCA987" w:rsidRPr="12498431">
        <w:rPr>
          <w:rFonts w:ascii="Arial" w:hAnsi="Arial" w:cs="Arial"/>
          <w:sz w:val="20"/>
          <w:szCs w:val="20"/>
        </w:rPr>
        <w:t>Del sredstev je namenjenih tudi za kritje stroškov izvajanja ukrepa Borzenu d.o.o..</w:t>
      </w:r>
    </w:p>
    <w:p w14:paraId="56A4B655" w14:textId="3D433156" w:rsidR="0028236C" w:rsidRPr="009E237C" w:rsidRDefault="2F99E0F0" w:rsidP="0338E31E">
      <w:pPr>
        <w:jc w:val="both"/>
        <w:rPr>
          <w:rFonts w:ascii="Arial" w:hAnsi="Arial" w:cs="Arial"/>
          <w:sz w:val="20"/>
          <w:szCs w:val="20"/>
        </w:rPr>
      </w:pPr>
      <w:r w:rsidRPr="12498431">
        <w:rPr>
          <w:rFonts w:ascii="Arial" w:hAnsi="Arial" w:cs="Arial"/>
          <w:sz w:val="20"/>
          <w:szCs w:val="20"/>
        </w:rPr>
        <w:t>Ukrep izvaja</w:t>
      </w:r>
      <w:r w:rsidR="3AD16C69" w:rsidRPr="12498431">
        <w:rPr>
          <w:rFonts w:ascii="Arial" w:hAnsi="Arial" w:cs="Arial"/>
          <w:sz w:val="20"/>
          <w:szCs w:val="20"/>
        </w:rPr>
        <w:t>jo</w:t>
      </w:r>
      <w:r w:rsidRPr="12498431">
        <w:rPr>
          <w:rFonts w:ascii="Arial" w:hAnsi="Arial" w:cs="Arial"/>
          <w:sz w:val="20"/>
          <w:szCs w:val="20"/>
        </w:rPr>
        <w:t xml:space="preserve"> Eko sklad in B</w:t>
      </w:r>
      <w:r w:rsidR="3A3D332F" w:rsidRPr="12498431">
        <w:rPr>
          <w:rFonts w:ascii="Arial" w:hAnsi="Arial" w:cs="Arial"/>
          <w:sz w:val="20"/>
          <w:szCs w:val="20"/>
        </w:rPr>
        <w:t>orzen, d.o.o.,</w:t>
      </w:r>
      <w:r w:rsidRPr="12498431">
        <w:rPr>
          <w:rFonts w:ascii="Arial" w:hAnsi="Arial" w:cs="Arial"/>
          <w:sz w:val="20"/>
          <w:szCs w:val="20"/>
        </w:rPr>
        <w:t xml:space="preserve"> na podlagi pogodbe z MOPE</w:t>
      </w:r>
      <w:r w:rsidR="3AD16C69" w:rsidRPr="12498431">
        <w:rPr>
          <w:rFonts w:ascii="Arial" w:hAnsi="Arial" w:cs="Arial"/>
          <w:sz w:val="20"/>
          <w:szCs w:val="20"/>
        </w:rPr>
        <w:t>, MOPE</w:t>
      </w:r>
      <w:r w:rsidR="53E03469" w:rsidRPr="12498431">
        <w:rPr>
          <w:rFonts w:ascii="Arial" w:hAnsi="Arial" w:cs="Arial"/>
          <w:sz w:val="20"/>
          <w:szCs w:val="20"/>
        </w:rPr>
        <w:t>,</w:t>
      </w:r>
      <w:r w:rsidR="3E0C998F" w:rsidRPr="12498431">
        <w:rPr>
          <w:rFonts w:ascii="Arial" w:hAnsi="Arial" w:cs="Arial"/>
          <w:sz w:val="20"/>
          <w:szCs w:val="20"/>
        </w:rPr>
        <w:t xml:space="preserve"> </w:t>
      </w:r>
      <w:r w:rsidR="11FB9C7A" w:rsidRPr="12498431">
        <w:rPr>
          <w:rFonts w:ascii="Arial" w:hAnsi="Arial" w:cs="Arial"/>
          <w:sz w:val="20"/>
          <w:szCs w:val="20"/>
        </w:rPr>
        <w:t xml:space="preserve">ter Ministrstvo za obrambo </w:t>
      </w:r>
      <w:r w:rsidR="76BA9ACB" w:rsidRPr="12498431">
        <w:rPr>
          <w:rFonts w:ascii="Arial" w:hAnsi="Arial" w:cs="Arial"/>
          <w:sz w:val="20"/>
          <w:szCs w:val="20"/>
        </w:rPr>
        <w:t>R</w:t>
      </w:r>
      <w:r w:rsidR="0C007646" w:rsidRPr="12498431">
        <w:rPr>
          <w:rFonts w:ascii="Arial" w:hAnsi="Arial" w:cs="Arial"/>
          <w:sz w:val="20"/>
          <w:szCs w:val="20"/>
        </w:rPr>
        <w:t xml:space="preserve">epublike </w:t>
      </w:r>
      <w:r w:rsidR="76BA9ACB" w:rsidRPr="12498431">
        <w:rPr>
          <w:rFonts w:ascii="Arial" w:hAnsi="Arial" w:cs="Arial"/>
          <w:sz w:val="20"/>
          <w:szCs w:val="20"/>
        </w:rPr>
        <w:t>S</w:t>
      </w:r>
      <w:r w:rsidR="4F582D6B" w:rsidRPr="12498431">
        <w:rPr>
          <w:rFonts w:ascii="Arial" w:hAnsi="Arial" w:cs="Arial"/>
          <w:sz w:val="20"/>
          <w:szCs w:val="20"/>
        </w:rPr>
        <w:t>lovenije</w:t>
      </w:r>
      <w:r w:rsidR="76BA9ACB" w:rsidRPr="12498431">
        <w:rPr>
          <w:rFonts w:ascii="Arial" w:hAnsi="Arial" w:cs="Arial"/>
          <w:sz w:val="20"/>
          <w:szCs w:val="20"/>
        </w:rPr>
        <w:t xml:space="preserve"> (</w:t>
      </w:r>
      <w:r w:rsidR="7521DF26" w:rsidRPr="12498431">
        <w:rPr>
          <w:rFonts w:ascii="Arial" w:hAnsi="Arial" w:cs="Arial"/>
          <w:sz w:val="20"/>
          <w:szCs w:val="20"/>
        </w:rPr>
        <w:t xml:space="preserve">v nadaljevanju: </w:t>
      </w:r>
      <w:r w:rsidR="11FB9C7A" w:rsidRPr="12498431">
        <w:rPr>
          <w:rFonts w:ascii="Arial" w:hAnsi="Arial" w:cs="Arial"/>
          <w:sz w:val="20"/>
          <w:szCs w:val="20"/>
        </w:rPr>
        <w:t>MORS).</w:t>
      </w:r>
    </w:p>
    <w:p w14:paraId="07F3B46C" w14:textId="2CC33D70" w:rsidR="0028236C" w:rsidRPr="00AF1A9B" w:rsidRDefault="2F99E0F0" w:rsidP="00BA1C29">
      <w:pPr>
        <w:jc w:val="both"/>
        <w:rPr>
          <w:rFonts w:ascii="Arial" w:hAnsi="Arial" w:cs="Arial"/>
          <w:sz w:val="20"/>
          <w:szCs w:val="20"/>
        </w:rPr>
      </w:pPr>
      <w:r w:rsidRPr="12498431">
        <w:rPr>
          <w:rFonts w:ascii="Arial" w:hAnsi="Arial" w:cs="Arial"/>
          <w:sz w:val="20"/>
          <w:szCs w:val="20"/>
        </w:rPr>
        <w:t xml:space="preserve">Upravičenci do spodbud so fizične in pravne osebe, vključno z osebami javnega prava. </w:t>
      </w:r>
      <w:r w:rsidR="77EFF4E3" w:rsidRPr="12498431">
        <w:rPr>
          <w:rFonts w:ascii="Arial" w:hAnsi="Arial" w:cs="Arial"/>
          <w:sz w:val="20"/>
          <w:szCs w:val="20"/>
        </w:rPr>
        <w:t>Občine, ki so prejemnice spodbud, morajo imeti sprejet občinski proračun z vključeno postavko nakupa predmetnih vozil, oziroma sprejet načrt razvojnih programov s finančno konstrukcijo za naložbo, ki je predmet sofinanciranja.</w:t>
      </w:r>
      <w:r w:rsidR="54D907C2" w:rsidRPr="12498431">
        <w:rPr>
          <w:rFonts w:ascii="Arial" w:hAnsi="Arial" w:cs="Arial"/>
          <w:sz w:val="20"/>
          <w:szCs w:val="20"/>
        </w:rPr>
        <w:t xml:space="preserve"> V kolikor občine še nimajo uvrščenega projekta v NRP morajo zagotoviti zadostna lastna sredstva v okviru evidenčnega projekta, oziroma na postavkah iz katerih lahko prerazporedijo sredstva za izvajanje odobrene naložbe.</w:t>
      </w:r>
    </w:p>
    <w:p w14:paraId="2B5D4909" w14:textId="5FAF69AA" w:rsidR="0028236C" w:rsidRPr="009E237C" w:rsidRDefault="0028236C" w:rsidP="00BA1C29">
      <w:pPr>
        <w:jc w:val="both"/>
        <w:rPr>
          <w:rFonts w:ascii="Arial" w:hAnsi="Arial" w:cs="Arial"/>
          <w:sz w:val="20"/>
          <w:szCs w:val="20"/>
        </w:rPr>
      </w:pPr>
      <w:r w:rsidRPr="00AF1A9B">
        <w:rPr>
          <w:rFonts w:ascii="Arial" w:hAnsi="Arial" w:cs="Arial"/>
          <w:sz w:val="20"/>
          <w:szCs w:val="20"/>
        </w:rPr>
        <w:t>Učinki izvedbe ukrepa se ovrednotijo v skladu z metodo za določanje prihrankov energije, rabe obnovljivih virov energije in zmanjšanja emisij TGP iz pravilnika glede na število izvedenih naložb</w:t>
      </w:r>
      <w:r w:rsidR="006804E1" w:rsidRPr="00AF1A9B">
        <w:rPr>
          <w:rFonts w:ascii="Arial" w:hAnsi="Arial" w:cs="Arial"/>
          <w:sz w:val="20"/>
          <w:szCs w:val="20"/>
        </w:rPr>
        <w:t xml:space="preserve"> in v skladu s kazalnikom povprečni izpusti CO2 na kilometer kot zmanjšanje izpustov TGP. </w:t>
      </w:r>
      <w:r w:rsidRPr="00AF1A9B">
        <w:rPr>
          <w:rFonts w:ascii="Arial" w:hAnsi="Arial" w:cs="Arial"/>
          <w:sz w:val="20"/>
          <w:szCs w:val="20"/>
        </w:rPr>
        <w:t xml:space="preserve">Polnilna in oskrbovalna infrastruktura </w:t>
      </w:r>
      <w:r w:rsidR="00D65BF9" w:rsidRPr="00AF1A9B">
        <w:rPr>
          <w:rFonts w:ascii="Arial" w:hAnsi="Arial" w:cs="Arial"/>
          <w:sz w:val="20"/>
          <w:szCs w:val="20"/>
        </w:rPr>
        <w:t xml:space="preserve">je </w:t>
      </w:r>
      <w:r w:rsidRPr="00AF1A9B">
        <w:rPr>
          <w:rFonts w:ascii="Arial" w:hAnsi="Arial" w:cs="Arial"/>
          <w:sz w:val="20"/>
          <w:szCs w:val="20"/>
        </w:rPr>
        <w:t>osnovn</w:t>
      </w:r>
      <w:r w:rsidR="00D65BF9" w:rsidRPr="00AF1A9B">
        <w:rPr>
          <w:rFonts w:ascii="Arial" w:hAnsi="Arial" w:cs="Arial"/>
          <w:sz w:val="20"/>
          <w:szCs w:val="20"/>
        </w:rPr>
        <w:t>i</w:t>
      </w:r>
      <w:r w:rsidRPr="00AF1A9B">
        <w:rPr>
          <w:rFonts w:ascii="Arial" w:hAnsi="Arial" w:cs="Arial"/>
          <w:sz w:val="20"/>
          <w:szCs w:val="20"/>
        </w:rPr>
        <w:t xml:space="preserve"> pogoj za doseganje okoljskih in podnebnih ciljev. Učinki izvedbe teh naložb se ovrednotijo glede na število podprte polnilne ali  </w:t>
      </w:r>
      <w:r w:rsidR="00A91311" w:rsidRPr="00AF1A9B">
        <w:rPr>
          <w:rFonts w:ascii="Arial" w:hAnsi="Arial" w:cs="Arial"/>
          <w:sz w:val="20"/>
          <w:szCs w:val="20"/>
        </w:rPr>
        <w:t>oskrbovalne</w:t>
      </w:r>
      <w:r w:rsidRPr="00AF1A9B">
        <w:rPr>
          <w:rFonts w:ascii="Arial" w:hAnsi="Arial" w:cs="Arial"/>
          <w:sz w:val="20"/>
          <w:szCs w:val="20"/>
        </w:rPr>
        <w:t xml:space="preserve"> infrastrukture.</w:t>
      </w:r>
    </w:p>
    <w:p w14:paraId="5325144E" w14:textId="77777777" w:rsidR="00155215" w:rsidRPr="009E237C" w:rsidRDefault="00155215" w:rsidP="00155215">
      <w:pPr>
        <w:jc w:val="both"/>
        <w:rPr>
          <w:rFonts w:ascii="Arial" w:hAnsi="Arial" w:cs="Arial"/>
        </w:rPr>
      </w:pPr>
    </w:p>
    <w:p w14:paraId="6CD4517B" w14:textId="5088DB5D" w:rsidR="00E3289A" w:rsidRDefault="6BF0FF74" w:rsidP="00155215">
      <w:pPr>
        <w:pStyle w:val="Naslov2"/>
        <w:spacing w:before="240" w:after="240"/>
      </w:pPr>
      <w:r>
        <w:t xml:space="preserve">Razvoj </w:t>
      </w:r>
      <w:r w:rsidR="2C7E41AC">
        <w:t>javnega potniškega prometa</w:t>
      </w:r>
    </w:p>
    <w:p w14:paraId="709D0711" w14:textId="77777777" w:rsidR="00155215" w:rsidRPr="009E237C" w:rsidRDefault="00155215" w:rsidP="00155215">
      <w:pPr>
        <w:jc w:val="both"/>
        <w:rPr>
          <w:rFonts w:ascii="Arial" w:hAnsi="Arial" w:cs="Arial"/>
        </w:rPr>
      </w:pPr>
    </w:p>
    <w:p w14:paraId="5E0C15F1" w14:textId="1881ABE0" w:rsidR="0338E31E" w:rsidRDefault="52A8E2C8" w:rsidP="00155215">
      <w:pPr>
        <w:jc w:val="both"/>
        <w:rPr>
          <w:rFonts w:ascii="Arial" w:hAnsi="Arial" w:cs="Arial"/>
          <w:sz w:val="20"/>
          <w:szCs w:val="20"/>
        </w:rPr>
      </w:pPr>
      <w:r w:rsidRPr="12498431">
        <w:rPr>
          <w:rFonts w:ascii="Arial" w:hAnsi="Arial" w:cs="Arial"/>
          <w:sz w:val="20"/>
          <w:szCs w:val="20"/>
        </w:rPr>
        <w:t xml:space="preserve">V okviru  ukrepa so sredstva namenjena za posodobitev in izvajanje javnega potniškega prometa vključno z nakupom vozil za izvajanje javnega železniškega in cestnega potniškega prometa, šolskih cestnih prevozov ter za druge prevoze potnikov in njihove prtljage kategorij M1, M2 in M3. </w:t>
      </w:r>
    </w:p>
    <w:p w14:paraId="5745911E" w14:textId="57BC7BCE" w:rsidR="0338E31E" w:rsidRDefault="52A8E2C8" w:rsidP="12498431">
      <w:pPr>
        <w:jc w:val="both"/>
        <w:rPr>
          <w:rFonts w:ascii="Arial" w:hAnsi="Arial" w:cs="Arial"/>
          <w:sz w:val="20"/>
          <w:szCs w:val="20"/>
        </w:rPr>
      </w:pPr>
      <w:r w:rsidRPr="12498431">
        <w:rPr>
          <w:rFonts w:ascii="Arial" w:hAnsi="Arial" w:cs="Arial"/>
          <w:sz w:val="20"/>
          <w:szCs w:val="20"/>
        </w:rPr>
        <w:t xml:space="preserve">Sredstva tega ukrepa so namenjena financiranju vlakovnih kompozicij za SŽ-PP, d.o.o., za mednarodni železniški promet, ki pa se uporabljajo tudi v notranjem železniškem prometu. Gre za razširitev ponudbe prevoza potnikov v mednarodnem prometu s povečanem števila direktnih povezav med večjimi EU središči, s ciljem nadomeščanja letalskih povezav. Z novimi potniškimi vagoni bo omogočeno učinkovitejše sodelovanje s sosednjimi železniškimi upravami z dodajanjem lastnih vagonov. Prav tako bodo iste lokomotive in vagoni uporabljeni za notranji železniški promet, ki poteka po ozemlju Republike Slovenije. Del sredstev ukrepa se nameni za kritje stroškov t.i. razvojnega dodatka, v okviru Pogodbe o izvajanju obvezne gospodarske javne službe prevoza potnikov v notranjem in čezmejnem regijskem železniškem prometu za obdobje od 2017 do 2031, ki jo je Vlada Republike Slovenije sklenila z družbo </w:t>
      </w:r>
      <w:r w:rsidRPr="12498431">
        <w:rPr>
          <w:rFonts w:ascii="Arial" w:hAnsi="Arial" w:cs="Arial"/>
          <w:sz w:val="20"/>
          <w:szCs w:val="20"/>
        </w:rPr>
        <w:lastRenderedPageBreak/>
        <w:t xml:space="preserve">SŽ Potniški promet, d. o. o.. S sredstvi se pokriva nakup novih vlakovnih kompozicij za prevoz potnikov, ki so že v uporabi. </w:t>
      </w:r>
    </w:p>
    <w:p w14:paraId="335ED07C" w14:textId="183CFCAD" w:rsidR="0338E31E" w:rsidRDefault="52A8E2C8" w:rsidP="12498431">
      <w:pPr>
        <w:jc w:val="both"/>
        <w:rPr>
          <w:rFonts w:ascii="Arial" w:hAnsi="Arial" w:cs="Arial"/>
          <w:sz w:val="20"/>
          <w:szCs w:val="20"/>
        </w:rPr>
      </w:pPr>
      <w:r w:rsidRPr="12498431">
        <w:rPr>
          <w:rFonts w:ascii="Arial" w:hAnsi="Arial" w:cs="Arial"/>
          <w:sz w:val="20"/>
          <w:szCs w:val="20"/>
        </w:rPr>
        <w:t xml:space="preserve">V okviru ukrepa se bo podprlo tudi prenovo sistema integriranega javnega potniškega prometa, kar bo omogočilo samostojno in popolno upravljanje vseh aspektov JPP. V okviru prenove se bo podprlo prenovo vozovničnega sistema, sistema za planiranje, upravljanje in usklajevanje voznih redov vključno s spremljanjem vozil ter ustrezna terminalska oprema vozil JPP. </w:t>
      </w:r>
    </w:p>
    <w:p w14:paraId="1E77D22B" w14:textId="221346F8" w:rsidR="0338E31E" w:rsidRDefault="52A8E2C8" w:rsidP="12498431">
      <w:pPr>
        <w:jc w:val="both"/>
        <w:rPr>
          <w:rFonts w:ascii="Arial" w:hAnsi="Arial" w:cs="Arial"/>
          <w:sz w:val="20"/>
          <w:szCs w:val="20"/>
        </w:rPr>
      </w:pPr>
      <w:r w:rsidRPr="12498431">
        <w:rPr>
          <w:rFonts w:ascii="Arial" w:hAnsi="Arial" w:cs="Arial"/>
          <w:sz w:val="20"/>
          <w:szCs w:val="20"/>
        </w:rPr>
        <w:t xml:space="preserve">Ukrep posodobitve javnega potniškega prometa izvaja Družba za upravljanje javnega potniškega prometa, d.o.o. (v nadaljevanju: DUJPP) na podlagi pogodbe z MOPE. </w:t>
      </w:r>
    </w:p>
    <w:p w14:paraId="1BD00C90" w14:textId="53299E95" w:rsidR="0338E31E" w:rsidRDefault="52A8E2C8" w:rsidP="12498431">
      <w:pPr>
        <w:jc w:val="both"/>
        <w:rPr>
          <w:rFonts w:ascii="Arial" w:hAnsi="Arial" w:cs="Arial"/>
          <w:sz w:val="20"/>
          <w:szCs w:val="20"/>
        </w:rPr>
      </w:pPr>
      <w:r w:rsidRPr="12498431">
        <w:rPr>
          <w:rFonts w:ascii="Arial" w:hAnsi="Arial" w:cs="Arial"/>
          <w:sz w:val="20"/>
          <w:szCs w:val="20"/>
        </w:rPr>
        <w:t xml:space="preserve">V okviru ukrepa se bo podprlo tudi nakup novih brezemisjksih vozil za prevoz potnikov. Javne pozive za dodelitev sredstev za nakup cestnih vozil, ki na izpustu ne oddajajo emisij CO2 za izvajanje javnega potniškega prometa, šolskih prevozov ter za druge prevoze potnikov in njihove prtljage kategorij M1, M2 in M3. Sredstva ukrepa se prednostno namenijo za zamenjavo voznega parka, to je vozil, ki pripadajo emisijskemu standardu EURO 4 oziroma EURO IV in nižjim. V kolikor vlagatelj v voznem parku takšnih vozil več nima pa tudi za zamenjavo vozil emisijskega standarda EURO 5 oz. EURO V. oz višjih EURO razredov. Od leta 2026 bo pogoj za upravičenost do spodbud za vozila za izvajanje javnega potniškega prometa v mestih z več kot 100.000 prebivalci izvedba ustrezne reforme mestnega linijskega prevoza z namenom povečanja njegove učinkovitosti.  </w:t>
      </w:r>
    </w:p>
    <w:p w14:paraId="230DDF90" w14:textId="70A2855C" w:rsidR="0338E31E" w:rsidRDefault="52A8E2C8" w:rsidP="12498431">
      <w:pPr>
        <w:jc w:val="both"/>
        <w:rPr>
          <w:rFonts w:ascii="Arial" w:hAnsi="Arial" w:cs="Arial"/>
          <w:sz w:val="20"/>
          <w:szCs w:val="20"/>
        </w:rPr>
      </w:pPr>
      <w:r w:rsidRPr="12498431">
        <w:rPr>
          <w:rFonts w:ascii="Arial" w:hAnsi="Arial" w:cs="Arial"/>
          <w:sz w:val="20"/>
          <w:szCs w:val="20"/>
        </w:rPr>
        <w:t xml:space="preserve">Ukrep izvaja družba Borzen d.o.o v okviru Centra za spodbujanje prehoda na alternativna goriva v prometu. </w:t>
      </w:r>
    </w:p>
    <w:p w14:paraId="746E41AB" w14:textId="676F9872" w:rsidR="0338E31E" w:rsidRDefault="52A8E2C8" w:rsidP="12498431">
      <w:pPr>
        <w:jc w:val="both"/>
        <w:rPr>
          <w:rFonts w:ascii="Arial" w:hAnsi="Arial" w:cs="Arial"/>
          <w:sz w:val="20"/>
          <w:szCs w:val="20"/>
        </w:rPr>
      </w:pPr>
      <w:r w:rsidRPr="12498431">
        <w:rPr>
          <w:rFonts w:ascii="Arial" w:hAnsi="Arial" w:cs="Arial"/>
          <w:sz w:val="20"/>
          <w:szCs w:val="20"/>
        </w:rPr>
        <w:t>Upravičenci do sredstev so DUJPP, izvajalci gospodarskih javnih služb ter občine. Občine morajo imeti sprejet občinski proračun z vključeno postavko nakupa predmetnih vozil, oziroma sprejet načrt razvojnih programov s finančno konstrukcijo za naložbo, ki je predmet sofinanciranja. V kolikor občine še nimajo uvrščenega projekta v NRP morajo zagotoviti zadostna lastna sredstva v okviru evidenčnega projekta, oziroma na postavkah iz katerih lahko prerazporedijo sredstva za izvajanje odobrene naložbe.</w:t>
      </w:r>
    </w:p>
    <w:p w14:paraId="5AC42AE8" w14:textId="452571CB" w:rsidR="0338E31E" w:rsidRDefault="52A8E2C8" w:rsidP="12498431">
      <w:pPr>
        <w:jc w:val="both"/>
        <w:rPr>
          <w:rFonts w:ascii="Arial" w:hAnsi="Arial" w:cs="Arial"/>
          <w:sz w:val="20"/>
          <w:szCs w:val="20"/>
        </w:rPr>
      </w:pPr>
      <w:r w:rsidRPr="12498431">
        <w:rPr>
          <w:rFonts w:ascii="Arial" w:hAnsi="Arial" w:cs="Arial"/>
          <w:sz w:val="20"/>
          <w:szCs w:val="20"/>
        </w:rPr>
        <w:t>Učinki izvedbe ukrepa se ovrednotijo v skladu z metodo za določanje prihrankov energije, rabe obnovljivih virov energije in zmanjšanja emisij TGP iz pravilnika glede na število izvedenih naložb in v skladu s kazalnikom povprečni izpusti CO2 na kilometer kot zmanjšanje izpustov TGP.</w:t>
      </w:r>
    </w:p>
    <w:p w14:paraId="167173F7" w14:textId="77777777" w:rsidR="00155215" w:rsidRPr="009E237C" w:rsidRDefault="00155215" w:rsidP="00155215">
      <w:pPr>
        <w:jc w:val="both"/>
        <w:rPr>
          <w:rFonts w:ascii="Arial" w:hAnsi="Arial" w:cs="Arial"/>
        </w:rPr>
      </w:pPr>
    </w:p>
    <w:p w14:paraId="1E2857BA" w14:textId="52FBDE39" w:rsidR="0028236C" w:rsidRPr="009E237C" w:rsidRDefault="0028236C" w:rsidP="00155215">
      <w:pPr>
        <w:pStyle w:val="Naslov2"/>
        <w:rPr>
          <w:rFonts w:cs="Arial"/>
          <w:szCs w:val="20"/>
        </w:rPr>
      </w:pPr>
      <w:r w:rsidRPr="009E237C">
        <w:rPr>
          <w:rFonts w:cs="Arial"/>
          <w:szCs w:val="20"/>
        </w:rPr>
        <w:t xml:space="preserve">Mehki ukrepi trajnostne mobilnosti </w:t>
      </w:r>
    </w:p>
    <w:p w14:paraId="2D544F42" w14:textId="77777777" w:rsidR="00155215" w:rsidRPr="009E237C" w:rsidRDefault="00155215" w:rsidP="00155215">
      <w:pPr>
        <w:jc w:val="both"/>
        <w:rPr>
          <w:rFonts w:ascii="Arial" w:hAnsi="Arial" w:cs="Arial"/>
        </w:rPr>
      </w:pPr>
    </w:p>
    <w:p w14:paraId="0CBA2D9A" w14:textId="144DE5B9" w:rsidR="0028236C" w:rsidRPr="009E237C" w:rsidRDefault="2F99E0F0" w:rsidP="00155215">
      <w:pPr>
        <w:jc w:val="both"/>
        <w:rPr>
          <w:rFonts w:ascii="Arial" w:hAnsi="Arial" w:cs="Arial"/>
          <w:sz w:val="20"/>
          <w:szCs w:val="20"/>
        </w:rPr>
      </w:pPr>
      <w:r w:rsidRPr="12498431">
        <w:rPr>
          <w:rFonts w:ascii="Arial" w:hAnsi="Arial" w:cs="Arial"/>
          <w:sz w:val="20"/>
          <w:szCs w:val="20"/>
        </w:rPr>
        <w:t>Sofinancira</w:t>
      </w:r>
      <w:r w:rsidR="6EAD5F9E" w:rsidRPr="12498431">
        <w:rPr>
          <w:rFonts w:ascii="Arial" w:hAnsi="Arial" w:cs="Arial"/>
          <w:sz w:val="20"/>
          <w:szCs w:val="20"/>
        </w:rPr>
        <w:t>jo</w:t>
      </w:r>
      <w:r w:rsidRPr="12498431">
        <w:rPr>
          <w:rFonts w:ascii="Arial" w:hAnsi="Arial" w:cs="Arial"/>
          <w:sz w:val="20"/>
          <w:szCs w:val="20"/>
        </w:rPr>
        <w:t xml:space="preserve"> se dejavnosti za informiranje in ozaveščanje različnih ciljnih javnosti o</w:t>
      </w:r>
      <w:r w:rsidR="2CE026C2" w:rsidRPr="12498431">
        <w:rPr>
          <w:rFonts w:ascii="Arial" w:hAnsi="Arial" w:cs="Arial"/>
          <w:sz w:val="20"/>
          <w:szCs w:val="20"/>
        </w:rPr>
        <w:t xml:space="preserve"> koristih trajnostne mobilnosti za </w:t>
      </w:r>
      <w:r w:rsidR="58485145" w:rsidRPr="12498431">
        <w:rPr>
          <w:rFonts w:ascii="Arial" w:hAnsi="Arial" w:cs="Arial"/>
          <w:sz w:val="20"/>
          <w:szCs w:val="20"/>
        </w:rPr>
        <w:t xml:space="preserve">okolje in </w:t>
      </w:r>
      <w:r w:rsidR="2CE026C2" w:rsidRPr="12498431">
        <w:rPr>
          <w:rFonts w:ascii="Arial" w:hAnsi="Arial" w:cs="Arial"/>
          <w:sz w:val="20"/>
          <w:szCs w:val="20"/>
        </w:rPr>
        <w:t xml:space="preserve">zdravje, </w:t>
      </w:r>
      <w:r w:rsidRPr="12498431">
        <w:rPr>
          <w:rFonts w:ascii="Arial" w:hAnsi="Arial" w:cs="Arial"/>
          <w:sz w:val="20"/>
          <w:szCs w:val="20"/>
        </w:rPr>
        <w:t xml:space="preserve"> problematiki posledic motoriziranega, predvsem osebnega prometa na vpliv podnebnih sprememb</w:t>
      </w:r>
      <w:r w:rsidR="6EAD5F9E" w:rsidRPr="12498431">
        <w:rPr>
          <w:rFonts w:ascii="Arial" w:hAnsi="Arial" w:cs="Arial"/>
          <w:sz w:val="20"/>
          <w:szCs w:val="20"/>
        </w:rPr>
        <w:t>,</w:t>
      </w:r>
      <w:r w:rsidR="2CE026C2" w:rsidRPr="12498431">
        <w:rPr>
          <w:rFonts w:ascii="Arial" w:hAnsi="Arial" w:cs="Arial"/>
          <w:sz w:val="20"/>
          <w:szCs w:val="20"/>
        </w:rPr>
        <w:t xml:space="preserve"> s poudarkom na spodbujanju trajnostne (posebej aktivne) mobilnosti v šolo in na delovno mesto</w:t>
      </w:r>
      <w:r w:rsidRPr="12498431">
        <w:rPr>
          <w:rFonts w:ascii="Arial" w:hAnsi="Arial" w:cs="Arial"/>
          <w:sz w:val="20"/>
          <w:szCs w:val="20"/>
        </w:rPr>
        <w:t xml:space="preserve"> </w:t>
      </w:r>
      <w:r w:rsidR="4F6376E9" w:rsidRPr="12498431">
        <w:rPr>
          <w:rFonts w:ascii="Arial" w:hAnsi="Arial" w:cs="Arial"/>
          <w:sz w:val="20"/>
          <w:szCs w:val="20"/>
        </w:rPr>
        <w:t>preko kampanj</w:t>
      </w:r>
      <w:r w:rsidR="04C8B4F4" w:rsidRPr="12498431">
        <w:rPr>
          <w:rFonts w:ascii="Arial" w:hAnsi="Arial" w:cs="Arial"/>
          <w:sz w:val="20"/>
          <w:szCs w:val="20"/>
        </w:rPr>
        <w:t xml:space="preserve"> in mobilnostnih akcij</w:t>
      </w:r>
      <w:r w:rsidR="4F6376E9" w:rsidRPr="12498431">
        <w:rPr>
          <w:rFonts w:ascii="Arial" w:hAnsi="Arial" w:cs="Arial"/>
          <w:sz w:val="20"/>
          <w:szCs w:val="20"/>
        </w:rPr>
        <w:t xml:space="preserve">, </w:t>
      </w:r>
      <w:r w:rsidRPr="12498431">
        <w:rPr>
          <w:rFonts w:ascii="Arial" w:hAnsi="Arial" w:cs="Arial"/>
          <w:sz w:val="20"/>
          <w:szCs w:val="20"/>
        </w:rPr>
        <w:t xml:space="preserve">ki so namenjene </w:t>
      </w:r>
      <w:r w:rsidR="176C2A75" w:rsidRPr="12498431">
        <w:rPr>
          <w:rFonts w:ascii="Arial" w:hAnsi="Arial" w:cs="Arial"/>
          <w:sz w:val="20"/>
          <w:szCs w:val="20"/>
        </w:rPr>
        <w:t xml:space="preserve">različnim </w:t>
      </w:r>
      <w:r w:rsidRPr="12498431">
        <w:rPr>
          <w:rFonts w:ascii="Arial" w:hAnsi="Arial" w:cs="Arial"/>
          <w:sz w:val="20"/>
          <w:szCs w:val="20"/>
        </w:rPr>
        <w:t>ciljnim javnosti</w:t>
      </w:r>
      <w:r w:rsidR="77BCAEA4" w:rsidRPr="12498431">
        <w:rPr>
          <w:rFonts w:ascii="Arial" w:hAnsi="Arial" w:cs="Arial"/>
          <w:sz w:val="20"/>
          <w:szCs w:val="20"/>
        </w:rPr>
        <w:t>m</w:t>
      </w:r>
      <w:r w:rsidR="6E24F0C0" w:rsidRPr="12498431">
        <w:rPr>
          <w:rFonts w:ascii="Arial" w:hAnsi="Arial" w:cs="Arial"/>
          <w:sz w:val="20"/>
          <w:szCs w:val="20"/>
        </w:rPr>
        <w:t>.</w:t>
      </w:r>
      <w:r w:rsidR="58485145" w:rsidRPr="12498431">
        <w:rPr>
          <w:rFonts w:ascii="Arial" w:hAnsi="Arial" w:cs="Arial"/>
          <w:sz w:val="20"/>
          <w:szCs w:val="20"/>
        </w:rPr>
        <w:t xml:space="preserve"> V okviru ukrepa se sofinancira tudi priprav</w:t>
      </w:r>
      <w:r w:rsidR="6EAD5F9E" w:rsidRPr="12498431">
        <w:rPr>
          <w:rFonts w:ascii="Arial" w:hAnsi="Arial" w:cs="Arial"/>
          <w:sz w:val="20"/>
          <w:szCs w:val="20"/>
        </w:rPr>
        <w:t>a</w:t>
      </w:r>
      <w:r w:rsidR="58485145" w:rsidRPr="12498431">
        <w:rPr>
          <w:rFonts w:ascii="Arial" w:hAnsi="Arial" w:cs="Arial"/>
          <w:sz w:val="20"/>
          <w:szCs w:val="20"/>
        </w:rPr>
        <w:t xml:space="preserve"> strateških</w:t>
      </w:r>
      <w:r w:rsidR="59892C87" w:rsidRPr="12498431">
        <w:rPr>
          <w:rFonts w:ascii="Arial" w:hAnsi="Arial" w:cs="Arial"/>
          <w:sz w:val="20"/>
          <w:szCs w:val="20"/>
        </w:rPr>
        <w:t xml:space="preserve"> in izvedbenih</w:t>
      </w:r>
      <w:r w:rsidR="58485145" w:rsidRPr="12498431">
        <w:rPr>
          <w:rFonts w:ascii="Arial" w:hAnsi="Arial" w:cs="Arial"/>
          <w:sz w:val="20"/>
          <w:szCs w:val="20"/>
        </w:rPr>
        <w:t xml:space="preserve"> dokumentov na podlagi Zakona o celostnem prometnem načrtovanju (ZCPN)</w:t>
      </w:r>
      <w:r w:rsidR="7DFB41C2" w:rsidRPr="12498431">
        <w:rPr>
          <w:rFonts w:ascii="Arial" w:hAnsi="Arial" w:cs="Arial"/>
          <w:sz w:val="20"/>
          <w:szCs w:val="20"/>
        </w:rPr>
        <w:t>,</w:t>
      </w:r>
      <w:r w:rsidR="58485145" w:rsidRPr="12498431">
        <w:rPr>
          <w:rFonts w:ascii="Arial" w:hAnsi="Arial" w:cs="Arial"/>
          <w:sz w:val="20"/>
          <w:szCs w:val="20"/>
        </w:rPr>
        <w:t xml:space="preserve"> in sicer</w:t>
      </w:r>
      <w:r w:rsidR="154C6B16" w:rsidRPr="12498431">
        <w:rPr>
          <w:rFonts w:ascii="Arial" w:hAnsi="Arial" w:cs="Arial"/>
          <w:sz w:val="20"/>
          <w:szCs w:val="20"/>
        </w:rPr>
        <w:t xml:space="preserve"> </w:t>
      </w:r>
      <w:r w:rsidR="675C2741" w:rsidRPr="12498431">
        <w:rPr>
          <w:rFonts w:ascii="Arial" w:hAnsi="Arial" w:cs="Arial"/>
          <w:sz w:val="20"/>
          <w:szCs w:val="20"/>
        </w:rPr>
        <w:t>zasnov</w:t>
      </w:r>
      <w:r w:rsidR="3487E37F" w:rsidRPr="12498431">
        <w:rPr>
          <w:rFonts w:ascii="Arial" w:hAnsi="Arial" w:cs="Arial"/>
          <w:sz w:val="20"/>
          <w:szCs w:val="20"/>
        </w:rPr>
        <w:t>a</w:t>
      </w:r>
      <w:r w:rsidR="4D7D755B" w:rsidRPr="12498431">
        <w:rPr>
          <w:rFonts w:ascii="Arial" w:hAnsi="Arial" w:cs="Arial"/>
          <w:sz w:val="20"/>
          <w:szCs w:val="20"/>
        </w:rPr>
        <w:t xml:space="preserve"> območij prijaznega prometa,</w:t>
      </w:r>
      <w:r w:rsidR="58485145" w:rsidRPr="12498431">
        <w:rPr>
          <w:rFonts w:ascii="Arial" w:hAnsi="Arial" w:cs="Arial"/>
          <w:sz w:val="20"/>
          <w:szCs w:val="20"/>
        </w:rPr>
        <w:t xml:space="preserve"> načrtov </w:t>
      </w:r>
      <w:r w:rsidR="6EAD5F9E" w:rsidRPr="12498431">
        <w:rPr>
          <w:rFonts w:ascii="Arial" w:hAnsi="Arial" w:cs="Arial"/>
          <w:sz w:val="20"/>
          <w:szCs w:val="20"/>
        </w:rPr>
        <w:t>za</w:t>
      </w:r>
      <w:r w:rsidR="7B1355DB" w:rsidRPr="12498431">
        <w:rPr>
          <w:rFonts w:ascii="Arial" w:hAnsi="Arial" w:cs="Arial"/>
          <w:sz w:val="20"/>
          <w:szCs w:val="20"/>
        </w:rPr>
        <w:t xml:space="preserve"> izvajanje</w:t>
      </w:r>
      <w:r w:rsidR="6EAD5F9E" w:rsidRPr="12498431">
        <w:rPr>
          <w:rFonts w:ascii="Arial" w:hAnsi="Arial" w:cs="Arial"/>
          <w:sz w:val="20"/>
          <w:szCs w:val="20"/>
        </w:rPr>
        <w:t xml:space="preserve"> </w:t>
      </w:r>
      <w:r w:rsidR="58485145" w:rsidRPr="12498431">
        <w:rPr>
          <w:rFonts w:ascii="Arial" w:hAnsi="Arial" w:cs="Arial"/>
          <w:sz w:val="20"/>
          <w:szCs w:val="20"/>
        </w:rPr>
        <w:t>parkirn</w:t>
      </w:r>
      <w:r w:rsidR="042F76E9" w:rsidRPr="12498431">
        <w:rPr>
          <w:rFonts w:ascii="Arial" w:hAnsi="Arial" w:cs="Arial"/>
          <w:sz w:val="20"/>
          <w:szCs w:val="20"/>
        </w:rPr>
        <w:t>e</w:t>
      </w:r>
      <w:r w:rsidR="58485145" w:rsidRPr="12498431">
        <w:rPr>
          <w:rFonts w:ascii="Arial" w:hAnsi="Arial" w:cs="Arial"/>
          <w:sz w:val="20"/>
          <w:szCs w:val="20"/>
        </w:rPr>
        <w:t xml:space="preserve"> politik</w:t>
      </w:r>
      <w:r w:rsidR="118E77F7" w:rsidRPr="12498431">
        <w:rPr>
          <w:rFonts w:ascii="Arial" w:hAnsi="Arial" w:cs="Arial"/>
          <w:sz w:val="20"/>
          <w:szCs w:val="20"/>
        </w:rPr>
        <w:t>e</w:t>
      </w:r>
      <w:r w:rsidR="58485145" w:rsidRPr="12498431">
        <w:rPr>
          <w:rFonts w:ascii="Arial" w:hAnsi="Arial" w:cs="Arial"/>
          <w:sz w:val="20"/>
          <w:szCs w:val="20"/>
        </w:rPr>
        <w:t xml:space="preserve">, </w:t>
      </w:r>
      <w:r w:rsidR="0B5CF430" w:rsidRPr="12498431">
        <w:rPr>
          <w:rFonts w:ascii="Arial" w:hAnsi="Arial" w:cs="Arial"/>
          <w:sz w:val="20"/>
          <w:szCs w:val="20"/>
        </w:rPr>
        <w:t xml:space="preserve">načrtov </w:t>
      </w:r>
      <w:r w:rsidR="58485145" w:rsidRPr="12498431">
        <w:rPr>
          <w:rFonts w:ascii="Arial" w:hAnsi="Arial" w:cs="Arial"/>
          <w:sz w:val="20"/>
          <w:szCs w:val="20"/>
        </w:rPr>
        <w:t>upravljanj</w:t>
      </w:r>
      <w:r w:rsidR="4E19D851" w:rsidRPr="12498431">
        <w:rPr>
          <w:rFonts w:ascii="Arial" w:hAnsi="Arial" w:cs="Arial"/>
          <w:sz w:val="20"/>
          <w:szCs w:val="20"/>
        </w:rPr>
        <w:t>a</w:t>
      </w:r>
      <w:r w:rsidR="58485145" w:rsidRPr="12498431">
        <w:rPr>
          <w:rFonts w:ascii="Arial" w:hAnsi="Arial" w:cs="Arial"/>
          <w:sz w:val="20"/>
          <w:szCs w:val="20"/>
        </w:rPr>
        <w:t xml:space="preserve"> mestne logistik</w:t>
      </w:r>
      <w:r w:rsidR="7DFB41C2" w:rsidRPr="12498431">
        <w:rPr>
          <w:rFonts w:ascii="Arial" w:hAnsi="Arial" w:cs="Arial"/>
          <w:sz w:val="20"/>
          <w:szCs w:val="20"/>
        </w:rPr>
        <w:t>e</w:t>
      </w:r>
      <w:r w:rsidR="58485145" w:rsidRPr="12498431">
        <w:rPr>
          <w:rFonts w:ascii="Arial" w:hAnsi="Arial" w:cs="Arial"/>
          <w:sz w:val="20"/>
          <w:szCs w:val="20"/>
        </w:rPr>
        <w:t xml:space="preserve"> in </w:t>
      </w:r>
      <w:r w:rsidR="08678405" w:rsidRPr="12498431">
        <w:rPr>
          <w:rFonts w:ascii="Arial" w:hAnsi="Arial" w:cs="Arial"/>
          <w:sz w:val="20"/>
          <w:szCs w:val="20"/>
        </w:rPr>
        <w:t>mobilnostnih načrtov za ustanove</w:t>
      </w:r>
      <w:r w:rsidR="58485145" w:rsidRPr="12498431">
        <w:rPr>
          <w:rFonts w:ascii="Arial" w:hAnsi="Arial" w:cs="Arial"/>
          <w:sz w:val="20"/>
          <w:szCs w:val="20"/>
        </w:rPr>
        <w:t>. Sofinancira se tudi izvajanj</w:t>
      </w:r>
      <w:r w:rsidR="3C670D4D" w:rsidRPr="12498431">
        <w:rPr>
          <w:rFonts w:ascii="Arial" w:hAnsi="Arial" w:cs="Arial"/>
          <w:sz w:val="20"/>
          <w:szCs w:val="20"/>
        </w:rPr>
        <w:t>e</w:t>
      </w:r>
      <w:r w:rsidR="58485145" w:rsidRPr="12498431">
        <w:rPr>
          <w:rFonts w:ascii="Arial" w:hAnsi="Arial" w:cs="Arial"/>
          <w:sz w:val="20"/>
          <w:szCs w:val="20"/>
        </w:rPr>
        <w:t xml:space="preserve"> ukrepov iz teh strateških dokumentov. </w:t>
      </w:r>
      <w:r w:rsidR="7DCAC624" w:rsidRPr="12498431">
        <w:rPr>
          <w:rFonts w:ascii="Arial" w:hAnsi="Arial" w:cs="Arial"/>
          <w:sz w:val="20"/>
          <w:szCs w:val="20"/>
        </w:rPr>
        <w:t xml:space="preserve">Sofinancira se še priprava občinskih podrobnih prostorskih načrtov za </w:t>
      </w:r>
      <w:r w:rsidR="1710587C" w:rsidRPr="12498431">
        <w:rPr>
          <w:rFonts w:ascii="Arial" w:hAnsi="Arial" w:cs="Arial"/>
          <w:sz w:val="20"/>
          <w:szCs w:val="20"/>
        </w:rPr>
        <w:t xml:space="preserve">celovito </w:t>
      </w:r>
      <w:r w:rsidR="7DCAC624" w:rsidRPr="12498431">
        <w:rPr>
          <w:rFonts w:ascii="Arial" w:hAnsi="Arial" w:cs="Arial"/>
          <w:sz w:val="20"/>
          <w:szCs w:val="20"/>
        </w:rPr>
        <w:t>uredite</w:t>
      </w:r>
      <w:r w:rsidR="5100ACB1" w:rsidRPr="12498431">
        <w:rPr>
          <w:rFonts w:ascii="Arial" w:hAnsi="Arial" w:cs="Arial"/>
          <w:sz w:val="20"/>
          <w:szCs w:val="20"/>
        </w:rPr>
        <w:t>v</w:t>
      </w:r>
      <w:r w:rsidR="7DCAC624" w:rsidRPr="12498431">
        <w:rPr>
          <w:rFonts w:ascii="Arial" w:hAnsi="Arial" w:cs="Arial"/>
          <w:sz w:val="20"/>
          <w:szCs w:val="20"/>
        </w:rPr>
        <w:t xml:space="preserve"> okolic</w:t>
      </w:r>
      <w:r w:rsidR="6FAD162A" w:rsidRPr="12498431">
        <w:rPr>
          <w:rFonts w:ascii="Arial" w:hAnsi="Arial" w:cs="Arial"/>
          <w:sz w:val="20"/>
          <w:szCs w:val="20"/>
        </w:rPr>
        <w:t>e</w:t>
      </w:r>
      <w:r w:rsidR="7DCAC624" w:rsidRPr="12498431">
        <w:rPr>
          <w:rFonts w:ascii="Arial" w:hAnsi="Arial" w:cs="Arial"/>
          <w:sz w:val="20"/>
          <w:szCs w:val="20"/>
        </w:rPr>
        <w:t xml:space="preserve"> vozlišč JPP</w:t>
      </w:r>
      <w:r w:rsidR="3BE545C1" w:rsidRPr="12498431">
        <w:rPr>
          <w:rFonts w:ascii="Arial" w:hAnsi="Arial" w:cs="Arial"/>
          <w:sz w:val="20"/>
          <w:szCs w:val="20"/>
        </w:rPr>
        <w:t xml:space="preserve"> </w:t>
      </w:r>
      <w:r w:rsidR="2318D199" w:rsidRPr="12498431">
        <w:rPr>
          <w:rFonts w:ascii="Arial" w:hAnsi="Arial" w:cs="Arial"/>
          <w:sz w:val="20"/>
          <w:szCs w:val="20"/>
        </w:rPr>
        <w:t>po principu</w:t>
      </w:r>
      <w:r w:rsidR="3BE545C1" w:rsidRPr="12498431">
        <w:rPr>
          <w:rFonts w:ascii="Arial" w:hAnsi="Arial" w:cs="Arial"/>
          <w:sz w:val="20"/>
          <w:szCs w:val="20"/>
        </w:rPr>
        <w:t xml:space="preserve"> povezovanj</w:t>
      </w:r>
      <w:r w:rsidR="4183D85C" w:rsidRPr="12498431">
        <w:rPr>
          <w:rFonts w:ascii="Arial" w:hAnsi="Arial" w:cs="Arial"/>
          <w:sz w:val="20"/>
          <w:szCs w:val="20"/>
        </w:rPr>
        <w:t>a</w:t>
      </w:r>
      <w:r w:rsidR="3BE545C1" w:rsidRPr="12498431">
        <w:rPr>
          <w:rFonts w:ascii="Arial" w:hAnsi="Arial" w:cs="Arial"/>
          <w:sz w:val="20"/>
          <w:szCs w:val="20"/>
        </w:rPr>
        <w:t xml:space="preserve"> </w:t>
      </w:r>
      <w:r w:rsidR="3DA47AD1" w:rsidRPr="12498431">
        <w:rPr>
          <w:rFonts w:ascii="Arial" w:hAnsi="Arial" w:cs="Arial"/>
          <w:sz w:val="20"/>
          <w:szCs w:val="20"/>
        </w:rPr>
        <w:t xml:space="preserve">prometnega </w:t>
      </w:r>
      <w:r w:rsidR="5F164392" w:rsidRPr="12498431">
        <w:rPr>
          <w:rFonts w:ascii="Arial" w:hAnsi="Arial" w:cs="Arial"/>
          <w:sz w:val="20"/>
          <w:szCs w:val="20"/>
        </w:rPr>
        <w:t>in</w:t>
      </w:r>
      <w:r w:rsidR="3BE545C1" w:rsidRPr="12498431">
        <w:rPr>
          <w:rFonts w:ascii="Arial" w:hAnsi="Arial" w:cs="Arial"/>
          <w:sz w:val="20"/>
          <w:szCs w:val="20"/>
        </w:rPr>
        <w:t xml:space="preserve"> </w:t>
      </w:r>
      <w:r w:rsidR="20B005D4" w:rsidRPr="12498431">
        <w:rPr>
          <w:rFonts w:ascii="Arial" w:hAnsi="Arial" w:cs="Arial"/>
          <w:sz w:val="20"/>
          <w:szCs w:val="20"/>
        </w:rPr>
        <w:t xml:space="preserve">prostorskega </w:t>
      </w:r>
      <w:r w:rsidR="3BE545C1" w:rsidRPr="12498431">
        <w:rPr>
          <w:rFonts w:ascii="Arial" w:hAnsi="Arial" w:cs="Arial"/>
          <w:sz w:val="20"/>
          <w:szCs w:val="20"/>
        </w:rPr>
        <w:t xml:space="preserve">načrtovanja </w:t>
      </w:r>
      <w:r w:rsidR="573F0462" w:rsidRPr="12498431">
        <w:rPr>
          <w:rFonts w:ascii="Arial" w:hAnsi="Arial" w:cs="Arial"/>
          <w:sz w:val="20"/>
          <w:szCs w:val="20"/>
        </w:rPr>
        <w:t>t</w:t>
      </w:r>
      <w:r w:rsidR="336A217A" w:rsidRPr="12498431">
        <w:rPr>
          <w:rFonts w:ascii="Arial" w:hAnsi="Arial" w:cs="Arial"/>
          <w:sz w:val="20"/>
          <w:szCs w:val="20"/>
        </w:rPr>
        <w:t xml:space="preserve">er za </w:t>
      </w:r>
      <w:r w:rsidR="498510C0" w:rsidRPr="12498431">
        <w:rPr>
          <w:rFonts w:ascii="Arial" w:hAnsi="Arial" w:cs="Arial"/>
          <w:sz w:val="20"/>
          <w:szCs w:val="20"/>
        </w:rPr>
        <w:t xml:space="preserve">vzpostavitev </w:t>
      </w:r>
      <w:r w:rsidR="2952AFA9" w:rsidRPr="12498431">
        <w:rPr>
          <w:rFonts w:ascii="Arial" w:hAnsi="Arial" w:cs="Arial"/>
          <w:sz w:val="20"/>
          <w:szCs w:val="20"/>
        </w:rPr>
        <w:t>zmogljivih kolesarskih povezav.</w:t>
      </w:r>
      <w:r w:rsidRPr="12498431">
        <w:rPr>
          <w:rFonts w:ascii="Arial" w:hAnsi="Arial" w:cs="Arial"/>
          <w:sz w:val="20"/>
          <w:szCs w:val="20"/>
        </w:rPr>
        <w:t xml:space="preserve"> </w:t>
      </w:r>
      <w:r w:rsidR="03D4D977" w:rsidRPr="12498431">
        <w:rPr>
          <w:rFonts w:ascii="Arial" w:hAnsi="Arial" w:cs="Arial"/>
          <w:sz w:val="20"/>
          <w:szCs w:val="20"/>
        </w:rPr>
        <w:t xml:space="preserve">Ukrep </w:t>
      </w:r>
      <w:r w:rsidR="7FBFB2DC" w:rsidRPr="12498431">
        <w:rPr>
          <w:rFonts w:ascii="Arial" w:hAnsi="Arial" w:cs="Arial"/>
          <w:sz w:val="20"/>
          <w:szCs w:val="20"/>
        </w:rPr>
        <w:t>nadaljuje in nadgrajuje dejavnosti izvedene iz SPS</w:t>
      </w:r>
      <w:r w:rsidR="00256772">
        <w:rPr>
          <w:rFonts w:ascii="Arial" w:hAnsi="Arial" w:cs="Arial"/>
          <w:sz w:val="20"/>
          <w:szCs w:val="20"/>
        </w:rPr>
        <w:t xml:space="preserve"> </w:t>
      </w:r>
      <w:r w:rsidR="7FBFB2DC" w:rsidRPr="12498431">
        <w:rPr>
          <w:rFonts w:ascii="Arial" w:hAnsi="Arial" w:cs="Arial"/>
          <w:sz w:val="20"/>
          <w:szCs w:val="20"/>
        </w:rPr>
        <w:t xml:space="preserve">2023-2026 in </w:t>
      </w:r>
      <w:r w:rsidR="03D4D977" w:rsidRPr="12498431">
        <w:rPr>
          <w:rFonts w:ascii="Arial" w:hAnsi="Arial" w:cs="Arial"/>
          <w:sz w:val="20"/>
          <w:szCs w:val="20"/>
        </w:rPr>
        <w:t>projekta Care4Climate.</w:t>
      </w:r>
    </w:p>
    <w:p w14:paraId="5D7414CE" w14:textId="4014ACD9" w:rsidR="0028236C" w:rsidRPr="009E237C" w:rsidRDefault="3913DDAD" w:rsidP="00BA1C29">
      <w:pPr>
        <w:jc w:val="both"/>
        <w:rPr>
          <w:rFonts w:ascii="Arial" w:hAnsi="Arial" w:cs="Arial"/>
          <w:sz w:val="20"/>
          <w:szCs w:val="20"/>
        </w:rPr>
      </w:pPr>
      <w:bookmarkStart w:id="9" w:name="_Hlk144030051"/>
      <w:r w:rsidRPr="0338E31E">
        <w:rPr>
          <w:rFonts w:ascii="Arial" w:hAnsi="Arial" w:cs="Arial"/>
          <w:sz w:val="20"/>
          <w:szCs w:val="20"/>
        </w:rPr>
        <w:t>Ukrep izvajajo MOPE ter Eko sklad in Borzen, d. o. o. na podlagi pogodbe z MOPE</w:t>
      </w:r>
      <w:r w:rsidR="190BD32D" w:rsidRPr="0338E31E">
        <w:rPr>
          <w:rFonts w:ascii="Arial" w:hAnsi="Arial" w:cs="Arial"/>
          <w:sz w:val="20"/>
          <w:szCs w:val="20"/>
        </w:rPr>
        <w:t xml:space="preserve"> preko javnih razpisov</w:t>
      </w:r>
      <w:r w:rsidRPr="0338E31E">
        <w:rPr>
          <w:rFonts w:ascii="Arial" w:hAnsi="Arial" w:cs="Arial"/>
          <w:sz w:val="20"/>
          <w:szCs w:val="20"/>
        </w:rPr>
        <w:t>. Ukrep priprave in izvajanja mobilnostnih načrtov izvaja MOPE v sodelovanju z drugimi ministrstvi glede na vsebinsko pristojnost na podlagi sporazuma z MOPE.</w:t>
      </w:r>
      <w:r w:rsidR="271C2836" w:rsidRPr="0338E31E">
        <w:rPr>
          <w:rFonts w:ascii="Arial" w:hAnsi="Arial" w:cs="Arial"/>
          <w:sz w:val="20"/>
          <w:szCs w:val="20"/>
        </w:rPr>
        <w:t xml:space="preserve"> </w:t>
      </w:r>
      <w:r w:rsidR="512011B3" w:rsidRPr="0338E31E">
        <w:rPr>
          <w:rFonts w:ascii="Arial" w:hAnsi="Arial" w:cs="Arial"/>
          <w:sz w:val="20"/>
          <w:szCs w:val="20"/>
        </w:rPr>
        <w:t>Ukrep izvaja MOPE</w:t>
      </w:r>
      <w:r w:rsidR="003F8986" w:rsidRPr="0338E31E">
        <w:rPr>
          <w:rFonts w:ascii="Arial" w:hAnsi="Arial" w:cs="Arial"/>
          <w:sz w:val="20"/>
          <w:szCs w:val="20"/>
        </w:rPr>
        <w:t xml:space="preserve"> tudi</w:t>
      </w:r>
      <w:r w:rsidR="512011B3" w:rsidRPr="0338E31E">
        <w:rPr>
          <w:rFonts w:ascii="Arial" w:hAnsi="Arial" w:cs="Arial"/>
          <w:sz w:val="20"/>
          <w:szCs w:val="20"/>
        </w:rPr>
        <w:t xml:space="preserve"> na podlagi pogodb z izbranimi izvajalci. </w:t>
      </w:r>
      <w:r w:rsidR="271C2836" w:rsidRPr="0338E31E">
        <w:rPr>
          <w:rFonts w:ascii="Arial" w:hAnsi="Arial" w:cs="Arial"/>
          <w:sz w:val="20"/>
          <w:szCs w:val="20"/>
        </w:rPr>
        <w:t xml:space="preserve"> </w:t>
      </w:r>
    </w:p>
    <w:bookmarkEnd w:id="9"/>
    <w:p w14:paraId="2634356D" w14:textId="010B8E3F" w:rsidR="00C07CF9" w:rsidRDefault="008A483E" w:rsidP="00BA1C29">
      <w:pPr>
        <w:jc w:val="both"/>
        <w:rPr>
          <w:rFonts w:ascii="Arial" w:hAnsi="Arial" w:cs="Arial"/>
          <w:sz w:val="20"/>
          <w:szCs w:val="20"/>
        </w:rPr>
      </w:pPr>
      <w:r w:rsidRPr="008A483E">
        <w:rPr>
          <w:rFonts w:ascii="Arial" w:hAnsi="Arial" w:cs="Arial"/>
          <w:sz w:val="20"/>
          <w:szCs w:val="20"/>
        </w:rPr>
        <w:t xml:space="preserve">Upravičenci so občine, javni zavodi in pravne osebe v javni lasti, druge vzgojno izobraževalne ustanove in nevladne organizacije. Za mobilnostne načrte in njihovo izvajanje so upravičenci lahko tudi organi javne uprave (druga resorna ministrstva ali organi v sestavi).  </w:t>
      </w:r>
    </w:p>
    <w:p w14:paraId="5AC3ADBE" w14:textId="05C2A658" w:rsidR="00893665" w:rsidRPr="009E237C" w:rsidRDefault="271C2836" w:rsidP="00BA1C29">
      <w:pPr>
        <w:jc w:val="both"/>
        <w:rPr>
          <w:rFonts w:ascii="Arial" w:hAnsi="Arial" w:cs="Arial"/>
          <w:sz w:val="20"/>
          <w:szCs w:val="20"/>
        </w:rPr>
      </w:pPr>
      <w:r w:rsidRPr="0338E31E">
        <w:rPr>
          <w:rFonts w:ascii="Arial" w:hAnsi="Arial" w:cs="Arial"/>
          <w:sz w:val="20"/>
          <w:szCs w:val="20"/>
        </w:rPr>
        <w:lastRenderedPageBreak/>
        <w:t>Učinki izvedbe ukrepa se ocenjujejo glede na število izvedenih kampanj</w:t>
      </w:r>
      <w:r w:rsidR="423FE8EB" w:rsidRPr="0338E31E">
        <w:rPr>
          <w:rFonts w:ascii="Arial" w:hAnsi="Arial" w:cs="Arial"/>
          <w:sz w:val="20"/>
          <w:szCs w:val="20"/>
        </w:rPr>
        <w:t>,</w:t>
      </w:r>
      <w:r w:rsidR="1F2E62CA" w:rsidRPr="0338E31E">
        <w:rPr>
          <w:rFonts w:ascii="Arial" w:hAnsi="Arial" w:cs="Arial"/>
          <w:sz w:val="20"/>
          <w:szCs w:val="20"/>
        </w:rPr>
        <w:t xml:space="preserve"> za strateške dokumente in izvedbo ukrepov iz le teh pa bodo učinki ovrednoteni v skladu z metodo za določanje prihrankov energije in zmanjšanja emisij TGP iz pravilnika. </w:t>
      </w:r>
    </w:p>
    <w:p w14:paraId="0DACCD62" w14:textId="77777777" w:rsidR="00155215" w:rsidRPr="009E237C" w:rsidRDefault="00155215" w:rsidP="00155215">
      <w:pPr>
        <w:jc w:val="both"/>
        <w:rPr>
          <w:rFonts w:ascii="Arial" w:hAnsi="Arial" w:cs="Arial"/>
        </w:rPr>
      </w:pPr>
    </w:p>
    <w:p w14:paraId="461545A9" w14:textId="7BCCD8BA" w:rsidR="004062F2" w:rsidRPr="009E237C" w:rsidRDefault="004062F2" w:rsidP="00155215">
      <w:pPr>
        <w:pStyle w:val="Naslov2"/>
        <w:rPr>
          <w:rFonts w:cs="Arial"/>
          <w:szCs w:val="20"/>
        </w:rPr>
      </w:pPr>
      <w:r w:rsidRPr="009E237C">
        <w:rPr>
          <w:rFonts w:cs="Arial"/>
          <w:szCs w:val="20"/>
        </w:rPr>
        <w:t>Prevoz tovora po železnicah</w:t>
      </w:r>
    </w:p>
    <w:p w14:paraId="197A8E2B" w14:textId="77777777" w:rsidR="00155215" w:rsidRPr="009E237C" w:rsidRDefault="00155215" w:rsidP="00155215">
      <w:pPr>
        <w:jc w:val="both"/>
        <w:rPr>
          <w:rFonts w:ascii="Arial" w:hAnsi="Arial" w:cs="Arial"/>
        </w:rPr>
      </w:pPr>
    </w:p>
    <w:p w14:paraId="75EE4287" w14:textId="1031A381" w:rsidR="004062F2" w:rsidRPr="009E237C" w:rsidRDefault="004062F2" w:rsidP="00155215">
      <w:pPr>
        <w:jc w:val="both"/>
        <w:rPr>
          <w:rFonts w:ascii="Arial" w:hAnsi="Arial" w:cs="Arial"/>
          <w:sz w:val="20"/>
          <w:szCs w:val="20"/>
        </w:rPr>
      </w:pPr>
      <w:r w:rsidRPr="009E237C">
        <w:rPr>
          <w:rFonts w:ascii="Arial" w:hAnsi="Arial" w:cs="Arial"/>
          <w:sz w:val="20"/>
          <w:szCs w:val="20"/>
        </w:rPr>
        <w:t>Sredstva so namenjena spodbujanju prevoza blaga po železnicah, izboljšanju konkurenčnosti storitev železniškega tovornega prevoza in boljši izkoriščenosti javne železniške infrastrukture.</w:t>
      </w:r>
    </w:p>
    <w:p w14:paraId="507B3732" w14:textId="77777777" w:rsidR="004062F2" w:rsidRPr="009E237C" w:rsidRDefault="004062F2" w:rsidP="00BA1C29">
      <w:pPr>
        <w:jc w:val="both"/>
        <w:rPr>
          <w:rFonts w:ascii="Arial" w:hAnsi="Arial" w:cs="Arial"/>
          <w:sz w:val="20"/>
          <w:szCs w:val="20"/>
        </w:rPr>
      </w:pPr>
      <w:r w:rsidRPr="009E237C">
        <w:rPr>
          <w:rFonts w:ascii="Arial" w:hAnsi="Arial" w:cs="Arial"/>
          <w:sz w:val="20"/>
          <w:szCs w:val="20"/>
        </w:rPr>
        <w:t>Sofinancira se del stroškov prevozov blaga po železnicah, s katerimi se prevozniku zagotavlja enakopraven ekonomski položaj s prevozniki blaga in potnikov v drugih vrstah prometa oziroma zagotavlja povračilo stroškov, ki jih ima zaradi tega, ker opravlja prevoz, ki ga ne bi opravljal, če bi ga opravljal le zaradi svojega ekonomskega interesa.</w:t>
      </w:r>
    </w:p>
    <w:p w14:paraId="22015734" w14:textId="58BB9C5B" w:rsidR="004062F2" w:rsidRPr="009E237C" w:rsidRDefault="004062F2" w:rsidP="00BA1C29">
      <w:pPr>
        <w:jc w:val="both"/>
        <w:rPr>
          <w:rFonts w:ascii="Arial" w:hAnsi="Arial" w:cs="Arial"/>
          <w:sz w:val="20"/>
          <w:szCs w:val="20"/>
        </w:rPr>
      </w:pPr>
      <w:r w:rsidRPr="009E237C">
        <w:rPr>
          <w:rFonts w:ascii="Arial" w:hAnsi="Arial" w:cs="Arial"/>
          <w:sz w:val="20"/>
          <w:szCs w:val="20"/>
        </w:rPr>
        <w:t>Upravičenci do prejema nepovratne finančne spodbude, ki predstavlja državno pomoč, so vsi prevozniki v železniškem tovornem prometu, tj. javni ali zasebni izvajalci prevoza blaga v železniškem prometu, ki so registrirani in licencirani v Republiki Sloveniji ter opravljajo železniški tovorni prevoz.</w:t>
      </w:r>
    </w:p>
    <w:p w14:paraId="287B17CB" w14:textId="5B5A3945" w:rsidR="004062F2" w:rsidRPr="009E237C" w:rsidRDefault="004062F2" w:rsidP="00BA1C29">
      <w:pPr>
        <w:jc w:val="both"/>
        <w:rPr>
          <w:rFonts w:ascii="Arial" w:hAnsi="Arial" w:cs="Arial"/>
          <w:sz w:val="20"/>
          <w:szCs w:val="20"/>
        </w:rPr>
      </w:pPr>
      <w:r w:rsidRPr="009E237C">
        <w:rPr>
          <w:rFonts w:ascii="Arial" w:hAnsi="Arial" w:cs="Arial"/>
          <w:sz w:val="20"/>
          <w:szCs w:val="20"/>
        </w:rPr>
        <w:t xml:space="preserve">Ukrep izvaja Ministrstvo za infrastrukturo </w:t>
      </w:r>
      <w:r w:rsidR="00666012">
        <w:rPr>
          <w:rFonts w:ascii="Arial" w:hAnsi="Arial" w:cs="Arial"/>
          <w:sz w:val="20"/>
          <w:szCs w:val="20"/>
        </w:rPr>
        <w:t xml:space="preserve">Republike Slovenije </w:t>
      </w:r>
      <w:r w:rsidRPr="009E237C">
        <w:rPr>
          <w:rFonts w:ascii="Arial" w:hAnsi="Arial" w:cs="Arial"/>
          <w:sz w:val="20"/>
          <w:szCs w:val="20"/>
        </w:rPr>
        <w:t>(v nadaljnjem besedilu: MzI) na podlagi sporazuma z MOPE</w:t>
      </w:r>
      <w:r w:rsidR="007C4B4D" w:rsidRPr="009E237C">
        <w:rPr>
          <w:rFonts w:ascii="Arial" w:hAnsi="Arial" w:cs="Arial"/>
          <w:sz w:val="20"/>
          <w:szCs w:val="20"/>
        </w:rPr>
        <w:t>.</w:t>
      </w:r>
    </w:p>
    <w:p w14:paraId="154C9F8A" w14:textId="684E342B" w:rsidR="004062F2" w:rsidRPr="009E237C" w:rsidRDefault="004062F2" w:rsidP="00BA1C29">
      <w:pPr>
        <w:jc w:val="both"/>
        <w:rPr>
          <w:rFonts w:ascii="Arial" w:hAnsi="Arial" w:cs="Arial"/>
          <w:sz w:val="20"/>
          <w:szCs w:val="20"/>
        </w:rPr>
      </w:pPr>
      <w:r w:rsidRPr="009E237C">
        <w:rPr>
          <w:rFonts w:ascii="Arial" w:hAnsi="Arial" w:cs="Arial"/>
          <w:sz w:val="20"/>
          <w:szCs w:val="20"/>
        </w:rPr>
        <w:t>Poraba sredstev je v skladu z nameni porabe sredstev iz 7. točke prvega odstavka 183. člena</w:t>
      </w:r>
      <w:r w:rsidR="00666012">
        <w:rPr>
          <w:rFonts w:ascii="Arial" w:hAnsi="Arial" w:cs="Arial"/>
          <w:sz w:val="20"/>
          <w:szCs w:val="20"/>
        </w:rPr>
        <w:t xml:space="preserve"> Zakona o varstvu okolja (v nadaljnjem besedilu:</w:t>
      </w:r>
      <w:r w:rsidRPr="009E237C">
        <w:rPr>
          <w:rFonts w:ascii="Arial" w:hAnsi="Arial" w:cs="Arial"/>
          <w:sz w:val="20"/>
          <w:szCs w:val="20"/>
        </w:rPr>
        <w:t xml:space="preserve"> ZVO-2</w:t>
      </w:r>
      <w:r w:rsidR="00666012">
        <w:rPr>
          <w:rFonts w:ascii="Arial" w:hAnsi="Arial" w:cs="Arial"/>
          <w:sz w:val="20"/>
          <w:szCs w:val="20"/>
        </w:rPr>
        <w:t>)</w:t>
      </w:r>
      <w:r w:rsidRPr="009E237C">
        <w:rPr>
          <w:rFonts w:ascii="Arial" w:hAnsi="Arial" w:cs="Arial"/>
          <w:sz w:val="20"/>
          <w:szCs w:val="20"/>
        </w:rPr>
        <w:t>.</w:t>
      </w:r>
    </w:p>
    <w:p w14:paraId="37912DFA" w14:textId="7EDC5A9D" w:rsidR="004062F2" w:rsidRDefault="004062F2" w:rsidP="00BA1C29">
      <w:pPr>
        <w:jc w:val="both"/>
        <w:rPr>
          <w:rFonts w:ascii="Arial" w:hAnsi="Arial" w:cs="Arial"/>
          <w:sz w:val="20"/>
          <w:szCs w:val="20"/>
        </w:rPr>
      </w:pPr>
      <w:r w:rsidRPr="009E237C">
        <w:rPr>
          <w:rFonts w:ascii="Arial" w:hAnsi="Arial" w:cs="Arial"/>
          <w:sz w:val="20"/>
          <w:szCs w:val="20"/>
        </w:rPr>
        <w:t>Učinki izvedbe ukrepa se ovrednotijo na podlagi ocene zmanjšanja obsega emisij iz zgorevanja fosilnih goriv zaradi prevoza po železnicah.</w:t>
      </w:r>
    </w:p>
    <w:p w14:paraId="40DD9897" w14:textId="77777777" w:rsidR="00155215" w:rsidRPr="009E237C" w:rsidRDefault="00155215" w:rsidP="00155215">
      <w:pPr>
        <w:jc w:val="both"/>
        <w:rPr>
          <w:rFonts w:ascii="Arial" w:hAnsi="Arial" w:cs="Arial"/>
        </w:rPr>
      </w:pPr>
    </w:p>
    <w:p w14:paraId="3407840C" w14:textId="5F490EB1" w:rsidR="00E472A7" w:rsidRDefault="0028236C" w:rsidP="00155215">
      <w:pPr>
        <w:pStyle w:val="Naslov1"/>
        <w:rPr>
          <w:rStyle w:val="Naslov1Znak"/>
          <w:rFonts w:cs="Arial"/>
          <w:b/>
          <w:bCs/>
          <w:szCs w:val="20"/>
        </w:rPr>
      </w:pPr>
      <w:r w:rsidRPr="009E237C">
        <w:rPr>
          <w:rStyle w:val="Naslov1Znak"/>
          <w:rFonts w:cs="Arial"/>
          <w:b/>
          <w:bCs/>
          <w:szCs w:val="20"/>
        </w:rPr>
        <w:t>Obnovljivi viri energije</w:t>
      </w:r>
    </w:p>
    <w:p w14:paraId="1033AA61" w14:textId="77777777" w:rsidR="00155215" w:rsidRPr="009E237C" w:rsidRDefault="00155215" w:rsidP="00155215">
      <w:pPr>
        <w:jc w:val="both"/>
        <w:rPr>
          <w:rFonts w:ascii="Arial" w:hAnsi="Arial" w:cs="Arial"/>
        </w:rPr>
      </w:pPr>
    </w:p>
    <w:p w14:paraId="328662E1" w14:textId="3EB05A5D" w:rsidR="0028236C" w:rsidRPr="009E237C" w:rsidRDefault="317C36EA" w:rsidP="00155215">
      <w:pPr>
        <w:pStyle w:val="Naslov2"/>
        <w:rPr>
          <w:rFonts w:cs="Arial"/>
        </w:rPr>
      </w:pPr>
      <w:r w:rsidRPr="12498431">
        <w:rPr>
          <w:rStyle w:val="Naslov2Znak"/>
          <w:rFonts w:cs="Arial"/>
          <w:b/>
          <w:bCs/>
        </w:rPr>
        <w:t>Sofinanciranje projektov (individualnih in skupnostnih) samooskrbnih sončnih elektrarn</w:t>
      </w:r>
    </w:p>
    <w:p w14:paraId="291C16B1" w14:textId="77777777" w:rsidR="00155215" w:rsidRPr="009E237C" w:rsidRDefault="00155215" w:rsidP="00155215">
      <w:pPr>
        <w:jc w:val="both"/>
        <w:rPr>
          <w:rFonts w:ascii="Arial" w:hAnsi="Arial" w:cs="Arial"/>
        </w:rPr>
      </w:pPr>
    </w:p>
    <w:p w14:paraId="12B2B57F" w14:textId="1A29A3D2" w:rsidR="0028236C" w:rsidRPr="009E237C" w:rsidRDefault="0028236C" w:rsidP="00BA1C29">
      <w:pPr>
        <w:jc w:val="both"/>
        <w:rPr>
          <w:rFonts w:ascii="Arial" w:hAnsi="Arial" w:cs="Arial"/>
          <w:sz w:val="20"/>
          <w:szCs w:val="20"/>
        </w:rPr>
      </w:pPr>
      <w:r w:rsidRPr="009E237C">
        <w:rPr>
          <w:rFonts w:ascii="Arial" w:hAnsi="Arial" w:cs="Arial"/>
          <w:sz w:val="20"/>
          <w:szCs w:val="20"/>
        </w:rPr>
        <w:t>Nepovratne finančne spodbude so namenjene naložbam za namestitev naprav za individualno in skupnostno samooskrbo gospodinjskih odjemalcev ali malih poslovnih odjemalcev z električno energijo, ki električno energijo proizvajajo z izrabo sončne energije, ter kombiniran</w:t>
      </w:r>
      <w:r w:rsidR="00E13CB5">
        <w:rPr>
          <w:rFonts w:ascii="Arial" w:hAnsi="Arial" w:cs="Arial"/>
          <w:sz w:val="20"/>
          <w:szCs w:val="20"/>
        </w:rPr>
        <w:t>im</w:t>
      </w:r>
      <w:r w:rsidRPr="009E237C">
        <w:rPr>
          <w:rFonts w:ascii="Arial" w:hAnsi="Arial" w:cs="Arial"/>
          <w:sz w:val="20"/>
          <w:szCs w:val="20"/>
        </w:rPr>
        <w:t xml:space="preserve"> naložb</w:t>
      </w:r>
      <w:r w:rsidR="00E13CB5">
        <w:rPr>
          <w:rFonts w:ascii="Arial" w:hAnsi="Arial" w:cs="Arial"/>
          <w:sz w:val="20"/>
          <w:szCs w:val="20"/>
        </w:rPr>
        <w:t>am</w:t>
      </w:r>
      <w:r w:rsidRPr="009E237C">
        <w:rPr>
          <w:rFonts w:ascii="Arial" w:hAnsi="Arial" w:cs="Arial"/>
          <w:sz w:val="20"/>
          <w:szCs w:val="20"/>
        </w:rPr>
        <w:t xml:space="preserve"> v napravo za samooskrbo z električno energijo in hranilnik. </w:t>
      </w:r>
      <w:r w:rsidR="00C50203" w:rsidRPr="00C50203">
        <w:rPr>
          <w:rFonts w:ascii="Arial" w:hAnsi="Arial" w:cs="Arial"/>
          <w:sz w:val="20"/>
          <w:szCs w:val="20"/>
        </w:rPr>
        <w:t>Del sredstev je namenjenih tudi za kritje stroškov izvajanja ukrepa Borzenu d.o.o..</w:t>
      </w:r>
    </w:p>
    <w:p w14:paraId="5635CF7F" w14:textId="786724BE" w:rsidR="0028236C" w:rsidRPr="009E237C" w:rsidRDefault="0028236C" w:rsidP="00BA1C29">
      <w:pPr>
        <w:jc w:val="both"/>
        <w:rPr>
          <w:rFonts w:ascii="Arial" w:hAnsi="Arial" w:cs="Arial"/>
          <w:sz w:val="20"/>
          <w:szCs w:val="20"/>
        </w:rPr>
      </w:pPr>
      <w:r w:rsidRPr="009E237C">
        <w:rPr>
          <w:rFonts w:ascii="Arial" w:hAnsi="Arial" w:cs="Arial"/>
          <w:sz w:val="20"/>
          <w:szCs w:val="20"/>
        </w:rPr>
        <w:t>Ukrep izvaja</w:t>
      </w:r>
      <w:r w:rsidR="00DB27B9">
        <w:rPr>
          <w:rFonts w:ascii="Arial" w:hAnsi="Arial" w:cs="Arial"/>
          <w:sz w:val="20"/>
          <w:szCs w:val="20"/>
        </w:rPr>
        <w:t>ta</w:t>
      </w:r>
      <w:r w:rsidRPr="009E237C">
        <w:rPr>
          <w:rFonts w:ascii="Arial" w:hAnsi="Arial" w:cs="Arial"/>
          <w:sz w:val="20"/>
          <w:szCs w:val="20"/>
        </w:rPr>
        <w:t xml:space="preserve"> Eko sklad</w:t>
      </w:r>
      <w:r w:rsidR="00DB27B9">
        <w:rPr>
          <w:rFonts w:ascii="Arial" w:hAnsi="Arial" w:cs="Arial"/>
          <w:sz w:val="20"/>
          <w:szCs w:val="20"/>
        </w:rPr>
        <w:t xml:space="preserve"> in Borzen d.o.o. </w:t>
      </w:r>
      <w:r w:rsidRPr="009E237C">
        <w:rPr>
          <w:rFonts w:ascii="Arial" w:hAnsi="Arial" w:cs="Arial"/>
          <w:sz w:val="20"/>
          <w:szCs w:val="20"/>
        </w:rPr>
        <w:t>na podlagi pogodbe z MOPE.</w:t>
      </w:r>
    </w:p>
    <w:p w14:paraId="31CD022C" w14:textId="214F405F" w:rsidR="0028236C" w:rsidRPr="009E237C" w:rsidRDefault="0028236C" w:rsidP="00BA1C29">
      <w:pPr>
        <w:jc w:val="both"/>
        <w:rPr>
          <w:rFonts w:ascii="Arial" w:hAnsi="Arial" w:cs="Arial"/>
          <w:sz w:val="20"/>
          <w:szCs w:val="20"/>
        </w:rPr>
      </w:pPr>
      <w:r w:rsidRPr="009E237C">
        <w:rPr>
          <w:rFonts w:ascii="Arial" w:hAnsi="Arial" w:cs="Arial"/>
          <w:sz w:val="20"/>
          <w:szCs w:val="20"/>
        </w:rPr>
        <w:t>Upravičenci do prejema nepovratne finančne spodbude so gospodinjski odjemalci in pravne osebe (mali poslovni odjemalci električne energije, občine in druge osebe javnega prava, razen neposrednih uporabnikov državnega proračuna).</w:t>
      </w:r>
    </w:p>
    <w:p w14:paraId="70E3267C" w14:textId="2F53E8C1" w:rsidR="0028236C" w:rsidRPr="009E237C" w:rsidRDefault="0028236C" w:rsidP="00BA1C29">
      <w:pPr>
        <w:jc w:val="both"/>
        <w:rPr>
          <w:rFonts w:ascii="Arial" w:hAnsi="Arial" w:cs="Arial"/>
          <w:sz w:val="20"/>
          <w:szCs w:val="20"/>
        </w:rPr>
      </w:pPr>
      <w:r w:rsidRPr="009E237C">
        <w:rPr>
          <w:rFonts w:ascii="Arial" w:hAnsi="Arial" w:cs="Arial"/>
          <w:sz w:val="20"/>
          <w:szCs w:val="20"/>
        </w:rPr>
        <w:t>Učinki izvedbe ukrepa se ovrednotijo v skladu z metodo za določanje prihrankov energije, rabe obnovljivih virov energije in zmanjšanja emisij TGP iz pravilnika.</w:t>
      </w:r>
    </w:p>
    <w:p w14:paraId="16CB1C85" w14:textId="77777777" w:rsidR="00155215" w:rsidRPr="009E237C" w:rsidRDefault="00155215" w:rsidP="00155215">
      <w:pPr>
        <w:jc w:val="both"/>
        <w:rPr>
          <w:rFonts w:ascii="Arial" w:hAnsi="Arial" w:cs="Arial"/>
        </w:rPr>
      </w:pPr>
      <w:bookmarkStart w:id="10" w:name="_Hlk145395870"/>
    </w:p>
    <w:p w14:paraId="43950E77" w14:textId="6D3806B8" w:rsidR="008C75AA" w:rsidRPr="009E237C" w:rsidRDefault="008C75AA" w:rsidP="00155215">
      <w:pPr>
        <w:pStyle w:val="Naslov2"/>
        <w:rPr>
          <w:rStyle w:val="Naslov2Znak"/>
          <w:rFonts w:cs="Arial"/>
          <w:b/>
          <w:bCs/>
          <w:szCs w:val="20"/>
        </w:rPr>
      </w:pPr>
      <w:r w:rsidRPr="009E237C">
        <w:rPr>
          <w:rStyle w:val="Naslov2Znak"/>
          <w:rFonts w:cs="Arial"/>
          <w:b/>
          <w:bCs/>
          <w:szCs w:val="20"/>
        </w:rPr>
        <w:t xml:space="preserve">Sofinanciranje </w:t>
      </w:r>
      <w:r w:rsidR="00B431CE">
        <w:rPr>
          <w:rStyle w:val="Naslov2Znak"/>
          <w:rFonts w:cs="Arial"/>
          <w:b/>
          <w:bCs/>
          <w:szCs w:val="20"/>
        </w:rPr>
        <w:t xml:space="preserve">projektov </w:t>
      </w:r>
      <w:r w:rsidRPr="009E237C">
        <w:rPr>
          <w:rStyle w:val="Naslov2Znak"/>
          <w:rFonts w:cs="Arial"/>
          <w:b/>
          <w:bCs/>
          <w:szCs w:val="20"/>
        </w:rPr>
        <w:t>OVE</w:t>
      </w:r>
    </w:p>
    <w:p w14:paraId="20F29F04" w14:textId="77777777" w:rsidR="00155215" w:rsidRPr="009E237C" w:rsidRDefault="00155215" w:rsidP="00155215">
      <w:pPr>
        <w:jc w:val="both"/>
        <w:rPr>
          <w:rFonts w:ascii="Arial" w:hAnsi="Arial" w:cs="Arial"/>
        </w:rPr>
      </w:pPr>
    </w:p>
    <w:p w14:paraId="29A3373B" w14:textId="1B5E7807" w:rsidR="008C75AA" w:rsidRDefault="008C75AA" w:rsidP="00155215">
      <w:pPr>
        <w:jc w:val="both"/>
        <w:rPr>
          <w:rFonts w:ascii="Arial" w:hAnsi="Arial" w:cs="Arial"/>
          <w:sz w:val="20"/>
          <w:szCs w:val="20"/>
        </w:rPr>
      </w:pPr>
      <w:r w:rsidRPr="009E237C">
        <w:rPr>
          <w:rFonts w:ascii="Arial" w:hAnsi="Arial" w:cs="Arial"/>
          <w:sz w:val="20"/>
          <w:szCs w:val="20"/>
        </w:rPr>
        <w:t>Ukrep je namenjen dofinanciranju projektov obnovljivih virov energije</w:t>
      </w:r>
      <w:r w:rsidR="00B431CE">
        <w:rPr>
          <w:rFonts w:ascii="Arial" w:hAnsi="Arial" w:cs="Arial"/>
          <w:sz w:val="20"/>
          <w:szCs w:val="20"/>
        </w:rPr>
        <w:t xml:space="preserve"> državnih družb za proizvodnjo energije nacionalnega pomena</w:t>
      </w:r>
      <w:r w:rsidRPr="009E237C">
        <w:rPr>
          <w:rFonts w:ascii="Arial" w:hAnsi="Arial" w:cs="Arial"/>
          <w:sz w:val="20"/>
          <w:szCs w:val="20"/>
        </w:rPr>
        <w:t>, ki imajo vsa potrebna dovoljenja za izvedbo</w:t>
      </w:r>
      <w:r w:rsidR="00B431CE">
        <w:rPr>
          <w:rFonts w:ascii="Arial" w:hAnsi="Arial" w:cs="Arial"/>
          <w:sz w:val="20"/>
          <w:szCs w:val="20"/>
        </w:rPr>
        <w:t>, a zaradi zahtev višine donosnosti upravljanja kapitalskih naložb, ne izvedejo investicij</w:t>
      </w:r>
      <w:r w:rsidRPr="009E237C">
        <w:rPr>
          <w:rFonts w:ascii="Arial" w:hAnsi="Arial" w:cs="Arial"/>
          <w:sz w:val="20"/>
          <w:szCs w:val="20"/>
        </w:rPr>
        <w:t>. V okviru ukrepa se sofinancira del stroškov projekta, potreb</w:t>
      </w:r>
      <w:r w:rsidR="00CE07E2">
        <w:rPr>
          <w:rFonts w:ascii="Arial" w:hAnsi="Arial" w:cs="Arial"/>
          <w:sz w:val="20"/>
          <w:szCs w:val="20"/>
        </w:rPr>
        <w:t>nih</w:t>
      </w:r>
      <w:r w:rsidRPr="009E237C">
        <w:rPr>
          <w:rFonts w:ascii="Arial" w:hAnsi="Arial" w:cs="Arial"/>
          <w:sz w:val="20"/>
          <w:szCs w:val="20"/>
        </w:rPr>
        <w:t xml:space="preserve"> za zaprtje finančne konstrukcije (upoštevajoč pravila državnih pomoči ter </w:t>
      </w:r>
      <w:r w:rsidRPr="009E237C">
        <w:rPr>
          <w:rFonts w:ascii="Arial" w:hAnsi="Arial" w:cs="Arial"/>
          <w:sz w:val="20"/>
          <w:szCs w:val="20"/>
        </w:rPr>
        <w:lastRenderedPageBreak/>
        <w:t>drugih podlag pri določanju stopnje sofinanciranja). Sofinancirajo se projekti, ki prispevajo k zelenemu prehodu in ustrezajo področnim merilom za spodbude zelenemu prehodu.</w:t>
      </w:r>
    </w:p>
    <w:p w14:paraId="1CBCCF59" w14:textId="4115020A" w:rsidR="00157D19" w:rsidRDefault="00157D19" w:rsidP="008C75AA">
      <w:pPr>
        <w:jc w:val="both"/>
        <w:rPr>
          <w:rFonts w:ascii="Arial" w:hAnsi="Arial" w:cs="Arial"/>
          <w:sz w:val="20"/>
          <w:szCs w:val="20"/>
        </w:rPr>
      </w:pPr>
      <w:r>
        <w:rPr>
          <w:rFonts w:ascii="Arial" w:hAnsi="Arial" w:cs="Arial"/>
          <w:sz w:val="20"/>
          <w:szCs w:val="20"/>
        </w:rPr>
        <w:t>Ukrep izvaja MOPE.</w:t>
      </w:r>
    </w:p>
    <w:p w14:paraId="070E462A" w14:textId="5DFC0FE0" w:rsidR="0076641C" w:rsidRPr="00F35B0D" w:rsidRDefault="0076641C" w:rsidP="008C75AA">
      <w:pPr>
        <w:jc w:val="both"/>
        <w:rPr>
          <w:rFonts w:ascii="Arial" w:hAnsi="Arial" w:cs="Arial"/>
          <w:sz w:val="20"/>
          <w:szCs w:val="20"/>
        </w:rPr>
      </w:pPr>
      <w:r w:rsidRPr="00F35B0D">
        <w:rPr>
          <w:rFonts w:ascii="Arial" w:hAnsi="Arial" w:cs="Arial"/>
          <w:sz w:val="20"/>
          <w:szCs w:val="20"/>
        </w:rPr>
        <w:t>Upravičenci do spodbud so proizvajalci energije, ki so v javni lasti</w:t>
      </w:r>
      <w:r w:rsidR="005B232B">
        <w:rPr>
          <w:rFonts w:ascii="Arial" w:hAnsi="Arial" w:cs="Arial"/>
          <w:sz w:val="20"/>
          <w:szCs w:val="20"/>
        </w:rPr>
        <w:t xml:space="preserve"> in</w:t>
      </w:r>
      <w:r w:rsidR="00F35B0D" w:rsidRPr="00F35B0D">
        <w:rPr>
          <w:rFonts w:ascii="Arial" w:hAnsi="Arial" w:cs="Arial"/>
          <w:sz w:val="20"/>
          <w:szCs w:val="20"/>
        </w:rPr>
        <w:t xml:space="preserve"> katerih projekti bodo izbrani v postopku dodelitve sredstev.</w:t>
      </w:r>
    </w:p>
    <w:p w14:paraId="79764455" w14:textId="21B0E7E5" w:rsidR="0076641C" w:rsidRDefault="0076641C" w:rsidP="008C75AA">
      <w:pPr>
        <w:jc w:val="both"/>
        <w:rPr>
          <w:rFonts w:ascii="Arial" w:hAnsi="Arial" w:cs="Arial"/>
          <w:sz w:val="20"/>
          <w:szCs w:val="20"/>
        </w:rPr>
      </w:pPr>
      <w:r w:rsidRPr="00F35B0D">
        <w:rPr>
          <w:rFonts w:ascii="Arial" w:hAnsi="Arial" w:cs="Arial"/>
          <w:sz w:val="20"/>
          <w:szCs w:val="20"/>
        </w:rPr>
        <w:t>Učinki izvedbe ukrepa se ovrednotijo v skladu z metodo za določanje prihrankov energije, rabe obnovljivih virov energije in zmanjšanja emisij TGP iz pravilnika.</w:t>
      </w:r>
    </w:p>
    <w:p w14:paraId="0CCE4260" w14:textId="77777777" w:rsidR="00155215" w:rsidRPr="009E237C" w:rsidRDefault="00155215" w:rsidP="00155215">
      <w:pPr>
        <w:jc w:val="both"/>
        <w:rPr>
          <w:rFonts w:ascii="Arial" w:hAnsi="Arial" w:cs="Arial"/>
        </w:rPr>
      </w:pPr>
    </w:p>
    <w:p w14:paraId="528ABD39" w14:textId="1774305C" w:rsidR="0028236C" w:rsidRPr="009E237C" w:rsidRDefault="271C2836" w:rsidP="00155215">
      <w:pPr>
        <w:pStyle w:val="Naslov2"/>
        <w:rPr>
          <w:rStyle w:val="Naslov2Znak"/>
          <w:rFonts w:cs="Arial"/>
          <w:b/>
          <w:bCs/>
        </w:rPr>
      </w:pPr>
      <w:r w:rsidRPr="0338E31E">
        <w:rPr>
          <w:rStyle w:val="Naslov2Znak"/>
          <w:rFonts w:cs="Arial"/>
          <w:b/>
          <w:bCs/>
        </w:rPr>
        <w:t>Geotermija</w:t>
      </w:r>
      <w:r w:rsidR="562F7CF0" w:rsidRPr="0338E31E">
        <w:rPr>
          <w:rStyle w:val="Naslov2Znak"/>
          <w:rFonts w:cs="Arial"/>
          <w:b/>
          <w:bCs/>
        </w:rPr>
        <w:t xml:space="preserve"> </w:t>
      </w:r>
    </w:p>
    <w:p w14:paraId="0911D969" w14:textId="77777777" w:rsidR="00155215" w:rsidRPr="009E237C" w:rsidRDefault="00155215" w:rsidP="00155215">
      <w:pPr>
        <w:jc w:val="both"/>
        <w:rPr>
          <w:rFonts w:ascii="Arial" w:hAnsi="Arial" w:cs="Arial"/>
        </w:rPr>
      </w:pPr>
    </w:p>
    <w:p w14:paraId="60C8C7EA" w14:textId="29F9E0D7" w:rsidR="0028236C" w:rsidRPr="009E237C" w:rsidRDefault="00872C15" w:rsidP="00155215">
      <w:pPr>
        <w:jc w:val="both"/>
        <w:rPr>
          <w:rFonts w:ascii="Arial" w:hAnsi="Arial" w:cs="Arial"/>
          <w:sz w:val="20"/>
          <w:szCs w:val="20"/>
        </w:rPr>
      </w:pPr>
      <w:r w:rsidRPr="00872C15">
        <w:rPr>
          <w:rFonts w:ascii="Arial" w:hAnsi="Arial" w:cs="Arial"/>
          <w:sz w:val="20"/>
          <w:szCs w:val="20"/>
        </w:rPr>
        <w:t>Ukrep je namenjen (so)financiranju izvajanja geofizikalnih raziskav za zmanjševanje negotovosti in lociranje vrtin ter (so)financiranju globokih raziskovalnih vrtin za izrabo geotermalne energije. Sofinancirale se bodo geofizikalne raziskave in globoke vrtine na lokacijah, prepoznanih kot mogoče lokacije za izrabo geotermalne energije, razpoložljivi podatki o podzemlju ter možnostih izkoriščanja geotermalne energije pa niso ustrezni. Višina sofinanciranja je do 100 %.</w:t>
      </w:r>
      <w:r w:rsidR="0028236C" w:rsidRPr="009E237C">
        <w:rPr>
          <w:rFonts w:ascii="Arial" w:hAnsi="Arial" w:cs="Arial"/>
          <w:sz w:val="20"/>
          <w:szCs w:val="20"/>
        </w:rPr>
        <w:t xml:space="preserve"> </w:t>
      </w:r>
    </w:p>
    <w:p w14:paraId="46BF2930" w14:textId="412A6DD2" w:rsidR="0028236C" w:rsidRPr="009E237C" w:rsidRDefault="271C2836" w:rsidP="00BA1C29">
      <w:pPr>
        <w:jc w:val="both"/>
        <w:rPr>
          <w:rFonts w:ascii="Arial" w:hAnsi="Arial" w:cs="Arial"/>
          <w:sz w:val="20"/>
          <w:szCs w:val="20"/>
        </w:rPr>
      </w:pPr>
      <w:r w:rsidRPr="0338E31E">
        <w:rPr>
          <w:rFonts w:ascii="Arial" w:hAnsi="Arial" w:cs="Arial"/>
          <w:sz w:val="20"/>
          <w:szCs w:val="20"/>
        </w:rPr>
        <w:t xml:space="preserve">Ukrep </w:t>
      </w:r>
      <w:r w:rsidR="281275B8" w:rsidRPr="0338E31E">
        <w:rPr>
          <w:rFonts w:ascii="Arial" w:hAnsi="Arial" w:cs="Arial"/>
          <w:sz w:val="20"/>
          <w:szCs w:val="20"/>
        </w:rPr>
        <w:t xml:space="preserve">globokih raziskovalnih vrtin </w:t>
      </w:r>
      <w:r w:rsidRPr="0338E31E">
        <w:rPr>
          <w:rFonts w:ascii="Arial" w:hAnsi="Arial" w:cs="Arial"/>
          <w:sz w:val="20"/>
          <w:szCs w:val="20"/>
        </w:rPr>
        <w:t>izvaja MOPE.</w:t>
      </w:r>
      <w:r w:rsidR="6371FF3B" w:rsidRPr="0338E31E">
        <w:rPr>
          <w:rFonts w:ascii="Arial" w:hAnsi="Arial" w:cs="Arial"/>
          <w:sz w:val="20"/>
          <w:szCs w:val="20"/>
        </w:rPr>
        <w:t xml:space="preserve"> </w:t>
      </w:r>
      <w:r w:rsidR="0028236C" w:rsidRPr="009E237C">
        <w:rPr>
          <w:rFonts w:ascii="Arial" w:hAnsi="Arial" w:cs="Arial"/>
          <w:sz w:val="20"/>
          <w:szCs w:val="20"/>
        </w:rPr>
        <w:t>Upravičenci do spodbud</w:t>
      </w:r>
      <w:r w:rsidR="00F05638">
        <w:rPr>
          <w:rFonts w:ascii="Arial" w:hAnsi="Arial" w:cs="Arial"/>
          <w:sz w:val="20"/>
          <w:szCs w:val="20"/>
        </w:rPr>
        <w:t xml:space="preserve"> so</w:t>
      </w:r>
      <w:r w:rsidR="0028236C" w:rsidRPr="009E237C">
        <w:rPr>
          <w:rFonts w:ascii="Arial" w:hAnsi="Arial" w:cs="Arial"/>
          <w:sz w:val="20"/>
          <w:szCs w:val="20"/>
        </w:rPr>
        <w:t xml:space="preserve"> Geološki zavod Slovenije </w:t>
      </w:r>
      <w:r w:rsidR="002D4C9D" w:rsidRPr="009E237C">
        <w:rPr>
          <w:rFonts w:ascii="Arial" w:hAnsi="Arial" w:cs="Arial"/>
          <w:sz w:val="20"/>
          <w:szCs w:val="20"/>
        </w:rPr>
        <w:t>in</w:t>
      </w:r>
      <w:r w:rsidR="0028236C" w:rsidRPr="009E237C">
        <w:rPr>
          <w:rFonts w:ascii="Arial" w:hAnsi="Arial" w:cs="Arial"/>
          <w:sz w:val="20"/>
          <w:szCs w:val="20"/>
        </w:rPr>
        <w:t xml:space="preserve"> pravne osebe</w:t>
      </w:r>
      <w:r w:rsidR="0076641C">
        <w:rPr>
          <w:rFonts w:ascii="Arial" w:hAnsi="Arial" w:cs="Arial"/>
          <w:sz w:val="20"/>
          <w:szCs w:val="20"/>
        </w:rPr>
        <w:t xml:space="preserve">, </w:t>
      </w:r>
      <w:r w:rsidR="0076641C" w:rsidRPr="00F35B0D">
        <w:rPr>
          <w:rFonts w:ascii="Arial" w:hAnsi="Arial" w:cs="Arial"/>
          <w:sz w:val="20"/>
          <w:szCs w:val="20"/>
        </w:rPr>
        <w:t>vključno z osebami javnega prava.</w:t>
      </w:r>
      <w:r w:rsidR="0076641C">
        <w:rPr>
          <w:rFonts w:ascii="Arial" w:hAnsi="Arial" w:cs="Arial"/>
          <w:sz w:val="20"/>
          <w:szCs w:val="20"/>
        </w:rPr>
        <w:t xml:space="preserve"> </w:t>
      </w:r>
    </w:p>
    <w:p w14:paraId="5BEC649F" w14:textId="77777777" w:rsidR="00155215" w:rsidRPr="009E237C" w:rsidRDefault="00872C15" w:rsidP="00155215">
      <w:pPr>
        <w:jc w:val="both"/>
        <w:rPr>
          <w:rFonts w:ascii="Arial" w:hAnsi="Arial" w:cs="Arial"/>
        </w:rPr>
      </w:pPr>
      <w:r w:rsidRPr="00872C15">
        <w:rPr>
          <w:rFonts w:ascii="Arial" w:hAnsi="Arial" w:cs="Arial"/>
          <w:sz w:val="20"/>
          <w:szCs w:val="20"/>
        </w:rPr>
        <w:t>Učinki izvedbe ukrepa se ovrednotijo glede na število izvedenih geofizikalnih raziskav, število izvedenih vrtin ter na podlagi metodologije in kazalnikov projekta.</w:t>
      </w:r>
      <w:r w:rsidR="004A3B9B" w:rsidRPr="009E237C">
        <w:rPr>
          <w:rFonts w:ascii="Arial" w:hAnsi="Arial" w:cs="Arial"/>
          <w:sz w:val="20"/>
          <w:szCs w:val="20"/>
        </w:rPr>
        <w:cr/>
      </w:r>
      <w:bookmarkEnd w:id="10"/>
    </w:p>
    <w:p w14:paraId="4249442D" w14:textId="16DD1070" w:rsidR="0028236C" w:rsidRPr="009E237C" w:rsidRDefault="0028236C" w:rsidP="00155215">
      <w:pPr>
        <w:jc w:val="both"/>
        <w:rPr>
          <w:rFonts w:cs="Arial"/>
          <w:szCs w:val="20"/>
        </w:rPr>
      </w:pPr>
      <w:r w:rsidRPr="009E237C">
        <w:rPr>
          <w:rStyle w:val="Naslov2Znak"/>
          <w:rFonts w:cs="Arial"/>
          <w:szCs w:val="20"/>
        </w:rPr>
        <w:t>Izgradnja dela ureditev HE Mokrice</w:t>
      </w:r>
    </w:p>
    <w:p w14:paraId="5FD51D50" w14:textId="77777777" w:rsidR="00155215" w:rsidRPr="009E237C" w:rsidRDefault="00155215" w:rsidP="00155215">
      <w:pPr>
        <w:jc w:val="both"/>
        <w:rPr>
          <w:rFonts w:ascii="Arial" w:hAnsi="Arial" w:cs="Arial"/>
        </w:rPr>
      </w:pPr>
    </w:p>
    <w:p w14:paraId="027088C1" w14:textId="7A2127FC" w:rsidR="0028236C" w:rsidRPr="009E237C" w:rsidRDefault="0028236C" w:rsidP="00155215">
      <w:pPr>
        <w:jc w:val="both"/>
        <w:rPr>
          <w:rFonts w:ascii="Arial" w:hAnsi="Arial" w:cs="Arial"/>
          <w:sz w:val="20"/>
          <w:szCs w:val="20"/>
        </w:rPr>
      </w:pPr>
      <w:r w:rsidRPr="009E237C">
        <w:rPr>
          <w:rFonts w:ascii="Arial" w:hAnsi="Arial" w:cs="Arial"/>
          <w:sz w:val="20"/>
          <w:szCs w:val="20"/>
        </w:rPr>
        <w:t xml:space="preserve">Sredstva so namenjena izvedbi novih in nadomestnih sonaravnih in naravovarstvenih ukrepov </w:t>
      </w:r>
      <w:r w:rsidR="00C30F16">
        <w:rPr>
          <w:rFonts w:ascii="Arial" w:hAnsi="Arial" w:cs="Arial"/>
          <w:sz w:val="20"/>
          <w:szCs w:val="20"/>
        </w:rPr>
        <w:t>na</w:t>
      </w:r>
      <w:r w:rsidRPr="009E237C">
        <w:rPr>
          <w:rFonts w:ascii="Arial" w:hAnsi="Arial" w:cs="Arial"/>
          <w:sz w:val="20"/>
          <w:szCs w:val="20"/>
        </w:rPr>
        <w:t xml:space="preserve"> območju Natura 2000 v okviru izgradnje dela ureditve </w:t>
      </w:r>
      <w:r w:rsidR="00C30F16">
        <w:rPr>
          <w:rFonts w:ascii="Arial" w:hAnsi="Arial" w:cs="Arial"/>
          <w:sz w:val="20"/>
          <w:szCs w:val="20"/>
        </w:rPr>
        <w:t>H</w:t>
      </w:r>
      <w:r w:rsidRPr="009E237C">
        <w:rPr>
          <w:rFonts w:ascii="Arial" w:hAnsi="Arial" w:cs="Arial"/>
          <w:sz w:val="20"/>
          <w:szCs w:val="20"/>
        </w:rPr>
        <w:t>idroelektrarne Mokrice (v nadaljnjem besedilu: HE Mokrice).</w:t>
      </w:r>
    </w:p>
    <w:p w14:paraId="1AC1FE83" w14:textId="35BC1B3B" w:rsidR="0028236C" w:rsidRPr="009E237C" w:rsidRDefault="0028236C" w:rsidP="00BA1C29">
      <w:pPr>
        <w:jc w:val="both"/>
        <w:rPr>
          <w:rFonts w:ascii="Arial" w:hAnsi="Arial" w:cs="Arial"/>
          <w:sz w:val="20"/>
          <w:szCs w:val="20"/>
        </w:rPr>
      </w:pPr>
      <w:r w:rsidRPr="009E237C">
        <w:rPr>
          <w:rFonts w:ascii="Arial" w:hAnsi="Arial" w:cs="Arial"/>
          <w:sz w:val="20"/>
          <w:szCs w:val="20"/>
        </w:rPr>
        <w:t>Financirajo se izgradnja nedeljive infrastrukture v obsegu gradnje akumulacijskega bazena, rekonstrukcija in izgradnja nasipov in brežin ter izvedba ureditve podslapja HE Mokrice, izgradnja ureditve vodne infrastrukture na pritokih bazena na območju državnega prostorskega načrta za HE Mokrice (v nadaljnjem besedilu: DPN za HE Mokrice) in druge manjše ureditve na vodotokih, izgradnja ureditve vodne infrastrukture na zalednih območjih, ki jih je treba protipoplavno urediti, ter izvedba sanacije in odprave negativnih vplivov na obstoječo infrastrukturo (vodno, državno, lokalno, drugo infrastrukturno) na območju DPN za HE Mokrice,  izvedba vseh sonaravnih ureditev in odprave negativnih posledic gradnje na okolje ter izvedba vseh potrebnih sonaravnih in naravovarstvenih ukrepov na obravnavanem območju.</w:t>
      </w:r>
    </w:p>
    <w:p w14:paraId="7F25EE23" w14:textId="72335120"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Ukrep izvaja INFRA, izvajanje investicijske dejavnosti, d. o. o., (v nadaljnjem besedilu: INFRA) na podlagi pogodbe z </w:t>
      </w:r>
      <w:r w:rsidR="3FDCEC9E" w:rsidRPr="75536016">
        <w:rPr>
          <w:rFonts w:ascii="Arial" w:hAnsi="Arial" w:cs="Arial"/>
          <w:sz w:val="20"/>
          <w:szCs w:val="20"/>
        </w:rPr>
        <w:t xml:space="preserve">Ministrstvom za naravne vire in prostor Republike Slovenije (v nadaljnjem besedilu: </w:t>
      </w:r>
      <w:r w:rsidR="00933763">
        <w:rPr>
          <w:rFonts w:ascii="Arial" w:hAnsi="Arial" w:cs="Arial"/>
          <w:sz w:val="20"/>
          <w:szCs w:val="20"/>
        </w:rPr>
        <w:t>MNVP</w:t>
      </w:r>
      <w:r w:rsidR="74F37291" w:rsidRPr="75536016">
        <w:rPr>
          <w:rFonts w:ascii="Arial" w:hAnsi="Arial" w:cs="Arial"/>
          <w:sz w:val="20"/>
          <w:szCs w:val="20"/>
        </w:rPr>
        <w:t>)</w:t>
      </w:r>
      <w:r w:rsidR="4E717C57" w:rsidRPr="75536016">
        <w:rPr>
          <w:rFonts w:ascii="Arial" w:hAnsi="Arial" w:cs="Arial"/>
          <w:sz w:val="20"/>
          <w:szCs w:val="20"/>
        </w:rPr>
        <w:t>.</w:t>
      </w:r>
      <w:r w:rsidRPr="009E237C">
        <w:rPr>
          <w:rFonts w:ascii="Arial" w:hAnsi="Arial" w:cs="Arial"/>
          <w:sz w:val="20"/>
          <w:szCs w:val="20"/>
        </w:rPr>
        <w:t xml:space="preserve"> Pogodba se sklene pod pogojem pridobljenega pravnomočnega gradbenega dovoljenja</w:t>
      </w:r>
      <w:r w:rsidR="00B431CE">
        <w:rPr>
          <w:rFonts w:ascii="Arial" w:hAnsi="Arial" w:cs="Arial"/>
          <w:sz w:val="20"/>
          <w:szCs w:val="20"/>
        </w:rPr>
        <w:t xml:space="preserve"> za HE Mokrice.</w:t>
      </w:r>
    </w:p>
    <w:p w14:paraId="6D2DB750" w14:textId="5E067267" w:rsidR="0028236C" w:rsidRDefault="0028236C" w:rsidP="00BA1C29">
      <w:pPr>
        <w:jc w:val="both"/>
        <w:rPr>
          <w:rFonts w:ascii="Arial" w:hAnsi="Arial" w:cs="Arial"/>
          <w:sz w:val="20"/>
          <w:szCs w:val="20"/>
        </w:rPr>
      </w:pPr>
      <w:r w:rsidRPr="009E237C">
        <w:rPr>
          <w:rFonts w:ascii="Arial" w:hAnsi="Arial" w:cs="Arial"/>
          <w:sz w:val="20"/>
          <w:szCs w:val="20"/>
        </w:rPr>
        <w:t>Učinki izvedbe ukrepa se ovrednotijo glede na število izvedenih dejavnosti.</w:t>
      </w:r>
    </w:p>
    <w:p w14:paraId="71E56723" w14:textId="77777777" w:rsidR="00155215" w:rsidRPr="009E237C" w:rsidRDefault="00155215" w:rsidP="00155215">
      <w:pPr>
        <w:jc w:val="both"/>
        <w:rPr>
          <w:rFonts w:ascii="Arial" w:hAnsi="Arial" w:cs="Arial"/>
        </w:rPr>
      </w:pPr>
      <w:bookmarkStart w:id="11" w:name="_Hlk146181695"/>
    </w:p>
    <w:p w14:paraId="26EDAC71" w14:textId="139D4020" w:rsidR="0028236C" w:rsidRPr="009E237C" w:rsidRDefault="0028236C" w:rsidP="00155215">
      <w:pPr>
        <w:pStyle w:val="Naslov2"/>
        <w:rPr>
          <w:rFonts w:cs="Arial"/>
          <w:szCs w:val="20"/>
        </w:rPr>
      </w:pPr>
      <w:r w:rsidRPr="009E237C">
        <w:rPr>
          <w:rStyle w:val="Naslov2Znak"/>
          <w:rFonts w:cs="Arial"/>
          <w:b/>
          <w:bCs/>
          <w:szCs w:val="20"/>
        </w:rPr>
        <w:t>Spodbu</w:t>
      </w:r>
      <w:r w:rsidR="00E3289A">
        <w:rPr>
          <w:rStyle w:val="Naslov2Znak"/>
          <w:rFonts w:cs="Arial"/>
          <w:b/>
          <w:bCs/>
          <w:szCs w:val="20"/>
        </w:rPr>
        <w:t>de</w:t>
      </w:r>
      <w:r w:rsidRPr="009E237C">
        <w:rPr>
          <w:rStyle w:val="Naslov2Znak"/>
          <w:rFonts w:cs="Arial"/>
          <w:b/>
          <w:bCs/>
          <w:szCs w:val="20"/>
        </w:rPr>
        <w:t xml:space="preserve"> </w:t>
      </w:r>
      <w:r w:rsidR="00E3289A">
        <w:rPr>
          <w:rStyle w:val="Naslov2Znak"/>
          <w:rFonts w:cs="Arial"/>
          <w:b/>
          <w:bCs/>
          <w:szCs w:val="20"/>
        </w:rPr>
        <w:t xml:space="preserve">za večjo avtonomijo pri energetski oskrbi stavb in </w:t>
      </w:r>
      <w:r w:rsidRPr="009E237C">
        <w:rPr>
          <w:rStyle w:val="Naslov2Znak"/>
          <w:rFonts w:cs="Arial"/>
          <w:b/>
          <w:bCs/>
          <w:szCs w:val="20"/>
        </w:rPr>
        <w:t>zamenjav</w:t>
      </w:r>
      <w:r w:rsidR="00E3289A">
        <w:rPr>
          <w:rStyle w:val="Naslov2Znak"/>
          <w:rFonts w:cs="Arial"/>
          <w:b/>
          <w:bCs/>
          <w:szCs w:val="20"/>
        </w:rPr>
        <w:t>a</w:t>
      </w:r>
      <w:r w:rsidRPr="009E237C">
        <w:rPr>
          <w:rStyle w:val="Naslov2Znak"/>
          <w:rFonts w:cs="Arial"/>
          <w:b/>
          <w:bCs/>
          <w:szCs w:val="20"/>
        </w:rPr>
        <w:t xml:space="preserve"> starih kurilnih naprav</w:t>
      </w:r>
    </w:p>
    <w:bookmarkEnd w:id="11"/>
    <w:p w14:paraId="39CC6903" w14:textId="77777777" w:rsidR="00155215" w:rsidRPr="009E237C" w:rsidRDefault="00155215" w:rsidP="00155215">
      <w:pPr>
        <w:jc w:val="both"/>
        <w:rPr>
          <w:rFonts w:ascii="Arial" w:hAnsi="Arial" w:cs="Arial"/>
        </w:rPr>
      </w:pPr>
    </w:p>
    <w:p w14:paraId="3AF88B24" w14:textId="03DB6F60" w:rsidR="0028236C" w:rsidRPr="009E237C" w:rsidRDefault="0028236C" w:rsidP="00155215">
      <w:pPr>
        <w:jc w:val="both"/>
        <w:rPr>
          <w:rFonts w:ascii="Arial" w:hAnsi="Arial" w:cs="Arial"/>
          <w:sz w:val="20"/>
          <w:szCs w:val="20"/>
        </w:rPr>
      </w:pPr>
      <w:r w:rsidRPr="009E237C">
        <w:rPr>
          <w:rFonts w:ascii="Arial" w:hAnsi="Arial" w:cs="Arial"/>
          <w:sz w:val="20"/>
          <w:szCs w:val="20"/>
        </w:rPr>
        <w:t xml:space="preserve">Sredstva so namenjena spodbujanju naložb v rabo obnovljivih virov energije in večjo </w:t>
      </w:r>
      <w:r w:rsidR="005B5C0F">
        <w:rPr>
          <w:rFonts w:ascii="Arial" w:hAnsi="Arial" w:cs="Arial"/>
          <w:sz w:val="20"/>
          <w:szCs w:val="20"/>
        </w:rPr>
        <w:t>energetsko</w:t>
      </w:r>
      <w:r w:rsidRPr="009E237C">
        <w:rPr>
          <w:rFonts w:ascii="Arial" w:hAnsi="Arial" w:cs="Arial"/>
          <w:sz w:val="20"/>
          <w:szCs w:val="20"/>
        </w:rPr>
        <w:t xml:space="preserve"> učinkovitost stanovanjskih stavb. Sofinancira se zamenjava starih kurilnih naprav z novimi kurilnimi </w:t>
      </w:r>
      <w:r w:rsidRPr="009E237C">
        <w:rPr>
          <w:rFonts w:ascii="Arial" w:hAnsi="Arial" w:cs="Arial"/>
          <w:sz w:val="20"/>
          <w:szCs w:val="20"/>
        </w:rPr>
        <w:lastRenderedPageBreak/>
        <w:t>napravami na lesno biomaso ali z ogrevalnimi toplotnimi črpalkami za centralno ogrevanje stanovanjskih stavb</w:t>
      </w:r>
      <w:r w:rsidR="003A1B70" w:rsidRPr="009E237C">
        <w:rPr>
          <w:rFonts w:ascii="Arial" w:hAnsi="Arial" w:cs="Arial"/>
          <w:sz w:val="20"/>
          <w:szCs w:val="20"/>
        </w:rPr>
        <w:t>, ki omogočajo daljinsko upravljanje odjema električne energije</w:t>
      </w:r>
      <w:r w:rsidR="00B431CE">
        <w:rPr>
          <w:rFonts w:ascii="Arial" w:hAnsi="Arial" w:cs="Arial"/>
          <w:sz w:val="20"/>
          <w:szCs w:val="20"/>
        </w:rPr>
        <w:t>.</w:t>
      </w:r>
    </w:p>
    <w:p w14:paraId="48A9925B" w14:textId="65A0CF70" w:rsidR="00E3289A" w:rsidRDefault="006C2C1F" w:rsidP="00BD4D2B">
      <w:pPr>
        <w:jc w:val="both"/>
        <w:rPr>
          <w:rFonts w:ascii="Arial" w:hAnsi="Arial" w:cs="Arial"/>
          <w:sz w:val="20"/>
          <w:szCs w:val="20"/>
        </w:rPr>
      </w:pPr>
      <w:bookmarkStart w:id="12" w:name="_Hlk146181729"/>
      <w:r w:rsidRPr="006C2C1F">
        <w:rPr>
          <w:rFonts w:ascii="Arial" w:hAnsi="Arial" w:cs="Arial"/>
          <w:sz w:val="20"/>
          <w:szCs w:val="20"/>
        </w:rPr>
        <w:t>Del u</w:t>
      </w:r>
      <w:r w:rsidR="00E3289A" w:rsidRPr="006C2C1F">
        <w:rPr>
          <w:rFonts w:ascii="Arial" w:hAnsi="Arial" w:cs="Arial"/>
          <w:sz w:val="20"/>
          <w:szCs w:val="20"/>
        </w:rPr>
        <w:t>krep</w:t>
      </w:r>
      <w:r w:rsidRPr="006C2C1F">
        <w:rPr>
          <w:rFonts w:ascii="Arial" w:hAnsi="Arial" w:cs="Arial"/>
          <w:sz w:val="20"/>
          <w:szCs w:val="20"/>
        </w:rPr>
        <w:t>a</w:t>
      </w:r>
      <w:r w:rsidR="00E3289A" w:rsidRPr="006C2C1F">
        <w:rPr>
          <w:rFonts w:ascii="Arial" w:hAnsi="Arial" w:cs="Arial"/>
          <w:sz w:val="20"/>
          <w:szCs w:val="20"/>
        </w:rPr>
        <w:t xml:space="preserve"> je namenjen dodatnemu spodbujanju naložb za bolj neodvisno oskrbo stanovanjskih stavb in drugih objektov s potrebno energijo. V okviru ukrepa bodo sredstva namenjena </w:t>
      </w:r>
      <w:r w:rsidRPr="006C2C1F">
        <w:rPr>
          <w:rFonts w:ascii="Arial" w:hAnsi="Arial" w:cs="Arial"/>
          <w:sz w:val="20"/>
          <w:szCs w:val="20"/>
        </w:rPr>
        <w:t xml:space="preserve">tudi </w:t>
      </w:r>
      <w:r w:rsidR="00E3289A" w:rsidRPr="006C2C1F">
        <w:rPr>
          <w:rFonts w:ascii="Arial" w:hAnsi="Arial" w:cs="Arial"/>
          <w:sz w:val="20"/>
          <w:szCs w:val="20"/>
        </w:rPr>
        <w:t xml:space="preserve">spodbujanju izvedbe celovitih naložb za oskrbo z električno energijo iz OVE (SE) in toploto. Ukrep bo povezoval naložbe za sončne elektrarne in hrambo energije ter proizvodnjo </w:t>
      </w:r>
      <w:r w:rsidR="7EB4B687" w:rsidRPr="75536016">
        <w:rPr>
          <w:rFonts w:ascii="Arial" w:hAnsi="Arial" w:cs="Arial"/>
          <w:sz w:val="20"/>
          <w:szCs w:val="20"/>
        </w:rPr>
        <w:t xml:space="preserve"> </w:t>
      </w:r>
      <w:r w:rsidR="00E3289A" w:rsidRPr="006C2C1F">
        <w:rPr>
          <w:rFonts w:ascii="Arial" w:hAnsi="Arial" w:cs="Arial"/>
          <w:sz w:val="20"/>
          <w:szCs w:val="20"/>
        </w:rPr>
        <w:t>toplote in hladu za potrebe delovanja stavb in drugih objektov. Upravičenci, ki bodo hkrati kandidirali za naložbeno pomoč za sončne elektrarne in hrambo električne energije ter spodbudo za toplotno črpalko, bodo deležni višje spodbude.</w:t>
      </w:r>
    </w:p>
    <w:p w14:paraId="22684DFA" w14:textId="70F244DE" w:rsidR="00BD4D2B" w:rsidRDefault="00BD4D2B" w:rsidP="00BD4D2B">
      <w:pPr>
        <w:jc w:val="both"/>
        <w:rPr>
          <w:rFonts w:ascii="Arial" w:hAnsi="Arial" w:cs="Arial"/>
          <w:sz w:val="20"/>
          <w:szCs w:val="20"/>
        </w:rPr>
      </w:pPr>
      <w:r w:rsidRPr="00B355B2">
        <w:rPr>
          <w:rFonts w:ascii="Arial" w:hAnsi="Arial" w:cs="Arial"/>
          <w:sz w:val="20"/>
          <w:szCs w:val="20"/>
        </w:rPr>
        <w:t>Financira se tudi prvi pregled naprave za socialno šibkejše občane.</w:t>
      </w:r>
      <w:r w:rsidR="00C50203">
        <w:rPr>
          <w:rFonts w:ascii="Arial" w:hAnsi="Arial" w:cs="Arial"/>
          <w:sz w:val="20"/>
          <w:szCs w:val="20"/>
        </w:rPr>
        <w:t xml:space="preserve"> </w:t>
      </w:r>
      <w:r w:rsidR="00C50203" w:rsidRPr="00C50203">
        <w:rPr>
          <w:rFonts w:ascii="Arial" w:hAnsi="Arial" w:cs="Arial"/>
          <w:sz w:val="20"/>
          <w:szCs w:val="20"/>
        </w:rPr>
        <w:t>Del sredstev je namenjenih tudi za kritje stroškov izvajanja ukrepa Borzenu d.o.o..</w:t>
      </w:r>
    </w:p>
    <w:bookmarkEnd w:id="12"/>
    <w:p w14:paraId="6BFEC269" w14:textId="57824B36" w:rsidR="0028236C" w:rsidRPr="009E237C" w:rsidRDefault="0028236C" w:rsidP="00BA1C29">
      <w:pPr>
        <w:jc w:val="both"/>
        <w:rPr>
          <w:rFonts w:ascii="Arial" w:hAnsi="Arial" w:cs="Arial"/>
          <w:sz w:val="20"/>
          <w:szCs w:val="20"/>
        </w:rPr>
      </w:pPr>
      <w:r w:rsidRPr="009E237C">
        <w:rPr>
          <w:rFonts w:ascii="Arial" w:hAnsi="Arial" w:cs="Arial"/>
          <w:sz w:val="20"/>
          <w:szCs w:val="20"/>
        </w:rPr>
        <w:t>Ukrepe izvaja</w:t>
      </w:r>
      <w:r w:rsidR="00CF3366">
        <w:rPr>
          <w:rFonts w:ascii="Arial" w:hAnsi="Arial" w:cs="Arial"/>
          <w:sz w:val="20"/>
          <w:szCs w:val="20"/>
        </w:rPr>
        <w:t>ta</w:t>
      </w:r>
      <w:r w:rsidRPr="009E237C">
        <w:rPr>
          <w:rFonts w:ascii="Arial" w:hAnsi="Arial" w:cs="Arial"/>
          <w:sz w:val="20"/>
          <w:szCs w:val="20"/>
        </w:rPr>
        <w:t xml:space="preserve"> Eko sklad</w:t>
      </w:r>
      <w:r w:rsidR="00E3289A">
        <w:rPr>
          <w:rFonts w:ascii="Arial" w:hAnsi="Arial" w:cs="Arial"/>
          <w:sz w:val="20"/>
          <w:szCs w:val="20"/>
        </w:rPr>
        <w:t xml:space="preserve"> in Borzen d.o.o.</w:t>
      </w:r>
      <w:r w:rsidRPr="009E237C">
        <w:rPr>
          <w:rFonts w:ascii="Arial" w:hAnsi="Arial" w:cs="Arial"/>
          <w:sz w:val="20"/>
          <w:szCs w:val="20"/>
        </w:rPr>
        <w:t xml:space="preserve"> na podlagi pogodbe z MOPE in javnih pozivov ter MOPE z izvedbo javnih naročil in javnih pozivov.</w:t>
      </w:r>
    </w:p>
    <w:p w14:paraId="27752A49" w14:textId="77777777" w:rsidR="0028236C" w:rsidRPr="009E237C" w:rsidRDefault="0028236C" w:rsidP="00BA1C29">
      <w:pPr>
        <w:jc w:val="both"/>
        <w:rPr>
          <w:rFonts w:ascii="Arial" w:hAnsi="Arial" w:cs="Arial"/>
          <w:sz w:val="20"/>
          <w:szCs w:val="20"/>
        </w:rPr>
      </w:pPr>
      <w:r w:rsidRPr="009E237C">
        <w:rPr>
          <w:rFonts w:ascii="Arial" w:hAnsi="Arial" w:cs="Arial"/>
          <w:sz w:val="20"/>
          <w:szCs w:val="20"/>
        </w:rPr>
        <w:t>Upravičenci do nepovratne finančne spodbude so občani.</w:t>
      </w:r>
    </w:p>
    <w:p w14:paraId="49201519" w14:textId="709343E8" w:rsidR="0028236C" w:rsidRDefault="271C2836" w:rsidP="00BA1C29">
      <w:pPr>
        <w:jc w:val="both"/>
        <w:rPr>
          <w:rFonts w:ascii="Arial" w:hAnsi="Arial" w:cs="Arial"/>
          <w:sz w:val="20"/>
          <w:szCs w:val="20"/>
        </w:rPr>
      </w:pPr>
      <w:r w:rsidRPr="0338E31E">
        <w:rPr>
          <w:rFonts w:ascii="Arial" w:hAnsi="Arial" w:cs="Arial"/>
          <w:sz w:val="20"/>
          <w:szCs w:val="20"/>
        </w:rPr>
        <w:t>Učinki izvedbe ukrepa se ovrednotijo v skladu z metodo za določanje prihrankov energije, rabe obnovljivih virov energije in zmanjšanja emisij TGP iz pravilnika glede na število izvedenih naložb.</w:t>
      </w:r>
    </w:p>
    <w:p w14:paraId="04ED07CC" w14:textId="77777777" w:rsidR="00155215" w:rsidRPr="009E237C" w:rsidRDefault="00155215" w:rsidP="00155215">
      <w:pPr>
        <w:jc w:val="both"/>
        <w:rPr>
          <w:rFonts w:ascii="Arial" w:hAnsi="Arial" w:cs="Arial"/>
        </w:rPr>
      </w:pPr>
    </w:p>
    <w:p w14:paraId="07383C34" w14:textId="45ED8C98" w:rsidR="0028236C" w:rsidRPr="009E237C" w:rsidRDefault="0028236C" w:rsidP="00155215">
      <w:pPr>
        <w:pStyle w:val="Naslov1"/>
        <w:rPr>
          <w:rStyle w:val="Naslov1Znak"/>
          <w:rFonts w:cs="Arial"/>
          <w:b/>
          <w:bCs/>
          <w:szCs w:val="20"/>
        </w:rPr>
      </w:pPr>
      <w:r w:rsidRPr="009E237C">
        <w:rPr>
          <w:rStyle w:val="Naslov1Znak"/>
          <w:rFonts w:cs="Arial"/>
          <w:b/>
          <w:bCs/>
          <w:szCs w:val="20"/>
        </w:rPr>
        <w:t>Razogljičenje gospodarstva</w:t>
      </w:r>
    </w:p>
    <w:p w14:paraId="470E26A3" w14:textId="77777777" w:rsidR="00155215" w:rsidRPr="009E237C" w:rsidRDefault="00155215" w:rsidP="00155215">
      <w:pPr>
        <w:jc w:val="both"/>
        <w:rPr>
          <w:rFonts w:ascii="Arial" w:hAnsi="Arial" w:cs="Arial"/>
        </w:rPr>
      </w:pPr>
    </w:p>
    <w:p w14:paraId="7120D965" w14:textId="0A71BD80" w:rsidR="0028236C" w:rsidRPr="009E237C" w:rsidRDefault="0028236C" w:rsidP="00155215">
      <w:pPr>
        <w:pStyle w:val="Naslov2"/>
        <w:rPr>
          <w:rStyle w:val="Naslov2Znak"/>
          <w:rFonts w:cs="Arial"/>
          <w:b/>
          <w:bCs/>
          <w:szCs w:val="20"/>
        </w:rPr>
      </w:pPr>
      <w:r w:rsidRPr="009E237C">
        <w:rPr>
          <w:rStyle w:val="Naslov2Znak"/>
          <w:rFonts w:cs="Arial"/>
          <w:b/>
          <w:bCs/>
          <w:szCs w:val="20"/>
        </w:rPr>
        <w:t xml:space="preserve">Kritje posrednih stroškov zaradi stroškov emisij toplogrednih plinov </w:t>
      </w:r>
    </w:p>
    <w:p w14:paraId="08B29BC2" w14:textId="77777777" w:rsidR="00155215" w:rsidRPr="009E237C" w:rsidRDefault="00155215" w:rsidP="00155215">
      <w:pPr>
        <w:jc w:val="both"/>
        <w:rPr>
          <w:rFonts w:ascii="Arial" w:hAnsi="Arial" w:cs="Arial"/>
        </w:rPr>
      </w:pPr>
    </w:p>
    <w:p w14:paraId="17AFE931" w14:textId="26C94D48" w:rsidR="0028236C" w:rsidRPr="009E237C" w:rsidRDefault="0028236C" w:rsidP="00155215">
      <w:pPr>
        <w:jc w:val="both"/>
        <w:rPr>
          <w:rFonts w:ascii="Arial" w:hAnsi="Arial" w:cs="Arial"/>
          <w:sz w:val="20"/>
          <w:szCs w:val="20"/>
        </w:rPr>
      </w:pPr>
      <w:r w:rsidRPr="009E237C">
        <w:rPr>
          <w:rFonts w:ascii="Arial" w:hAnsi="Arial" w:cs="Arial"/>
          <w:sz w:val="20"/>
          <w:szCs w:val="20"/>
        </w:rPr>
        <w:t>Ukrep je namenjen financiranju posrednih stroškov na podlagi Uredbe o nadomestilu za kritje posrednih stroškov zaradi stroškov emisij toplogrednih plinov v korist določenih sektorjev ali delov sektorjev, ki so izpostavljeni tveganju premestitve emisije CO2.</w:t>
      </w:r>
    </w:p>
    <w:p w14:paraId="39FF0726" w14:textId="0C6D81C6" w:rsidR="0028236C" w:rsidRPr="009E237C" w:rsidRDefault="0028236C" w:rsidP="00BA1C29">
      <w:pPr>
        <w:jc w:val="both"/>
        <w:rPr>
          <w:rFonts w:ascii="Arial" w:hAnsi="Arial" w:cs="Arial"/>
          <w:sz w:val="20"/>
          <w:szCs w:val="20"/>
        </w:rPr>
      </w:pPr>
      <w:r w:rsidRPr="009E237C">
        <w:rPr>
          <w:rFonts w:ascii="Arial" w:hAnsi="Arial" w:cs="Arial"/>
          <w:sz w:val="20"/>
          <w:szCs w:val="20"/>
        </w:rPr>
        <w:t>Ukrep izvaja MOPE.</w:t>
      </w:r>
    </w:p>
    <w:p w14:paraId="6996425A" w14:textId="5EE8DDF1" w:rsidR="00EB68F6" w:rsidRDefault="002A0174" w:rsidP="00BA1C29">
      <w:pPr>
        <w:jc w:val="both"/>
        <w:rPr>
          <w:rFonts w:ascii="Arial" w:hAnsi="Arial" w:cs="Arial"/>
          <w:sz w:val="20"/>
          <w:szCs w:val="20"/>
        </w:rPr>
      </w:pPr>
      <w:r w:rsidRPr="002A0174">
        <w:rPr>
          <w:rFonts w:ascii="Arial" w:hAnsi="Arial" w:cs="Arial"/>
          <w:sz w:val="20"/>
          <w:szCs w:val="20"/>
        </w:rPr>
        <w:t>Upravičenci do nadomestila za kritje posrednih stroškov so podjetja, ki proizvajajo proizvod, pri čemer porabljajo električno energijo, v sektorjih ali delih sektorjev, ki so izpostavljeni resničnemu tveganju premestitve emisije CO2, za nadomestitev povišanj cen električne energije, ki so posledica vključitve stroškov emisij toplogrednih plinov zaradi sistema Unije za trgovanje s pravicami do emisije, v katerega je vključen tudi energetski sektor. Ti sektorji so določeni v prilogi I k Sporočilu Komisije: Smernice za nekatere ukrepe državne pomoči v okviru sistema za trgovanje s pravicami do emisije toplogrednih plinov po letu 2021 (UL C št. 317 z dne 25. 9. 2020, str. 5).</w:t>
      </w:r>
    </w:p>
    <w:p w14:paraId="47FDC43B" w14:textId="60184C83" w:rsidR="0028236C" w:rsidRPr="009E237C" w:rsidRDefault="0028236C" w:rsidP="00BA1C29">
      <w:pPr>
        <w:jc w:val="both"/>
        <w:rPr>
          <w:rFonts w:ascii="Arial" w:hAnsi="Arial" w:cs="Arial"/>
          <w:sz w:val="20"/>
          <w:szCs w:val="20"/>
        </w:rPr>
      </w:pPr>
      <w:r w:rsidRPr="009E237C">
        <w:rPr>
          <w:rFonts w:ascii="Arial" w:hAnsi="Arial" w:cs="Arial"/>
          <w:sz w:val="20"/>
          <w:szCs w:val="20"/>
        </w:rPr>
        <w:t>Učinki izvedbe ukrepa se ovrednotijo na podlagi ocene zmanjšanja emisij TGP glede na porabo električne energije in izvedbo ukrepov iz drugega odstavka 6. člena uredbe in v skladu z metodo za določanje prihrankov energije, rabe obnovljivih virov energije in zmanjšanja emisij TGP iz pravilnika glede na število izvedenih naložb.</w:t>
      </w:r>
    </w:p>
    <w:p w14:paraId="57215865" w14:textId="77777777" w:rsidR="00155215" w:rsidRPr="009E237C" w:rsidRDefault="00155215" w:rsidP="00155215">
      <w:pPr>
        <w:jc w:val="both"/>
        <w:rPr>
          <w:rFonts w:ascii="Arial" w:hAnsi="Arial" w:cs="Arial"/>
        </w:rPr>
      </w:pPr>
    </w:p>
    <w:p w14:paraId="450F2D2A" w14:textId="1F3C37A6" w:rsidR="0028236C" w:rsidRPr="009E237C" w:rsidRDefault="0028236C" w:rsidP="00155215">
      <w:pPr>
        <w:pStyle w:val="Naslov2"/>
        <w:rPr>
          <w:rFonts w:cs="Arial"/>
          <w:szCs w:val="20"/>
        </w:rPr>
      </w:pPr>
      <w:r w:rsidRPr="009E237C">
        <w:rPr>
          <w:rStyle w:val="Naslov2Znak"/>
          <w:rFonts w:cs="Arial"/>
          <w:b/>
          <w:bCs/>
          <w:szCs w:val="20"/>
        </w:rPr>
        <w:t>Sofinanciranje EU projektov</w:t>
      </w:r>
    </w:p>
    <w:p w14:paraId="6CE638E3" w14:textId="77777777" w:rsidR="00155215" w:rsidRPr="009E237C" w:rsidRDefault="00155215" w:rsidP="00155215">
      <w:pPr>
        <w:jc w:val="both"/>
        <w:rPr>
          <w:rFonts w:ascii="Arial" w:hAnsi="Arial" w:cs="Arial"/>
        </w:rPr>
      </w:pPr>
    </w:p>
    <w:p w14:paraId="47BAA15C" w14:textId="642FB105" w:rsidR="0028236C" w:rsidRPr="009E237C" w:rsidRDefault="2F99E0F0" w:rsidP="00155215">
      <w:pPr>
        <w:jc w:val="both"/>
        <w:rPr>
          <w:rFonts w:ascii="Arial" w:hAnsi="Arial" w:cs="Arial"/>
          <w:sz w:val="20"/>
          <w:szCs w:val="20"/>
        </w:rPr>
      </w:pPr>
      <w:r w:rsidRPr="12498431">
        <w:rPr>
          <w:rFonts w:ascii="Arial" w:hAnsi="Arial" w:cs="Arial"/>
          <w:sz w:val="20"/>
          <w:szCs w:val="20"/>
        </w:rPr>
        <w:t xml:space="preserve">Ukrep je namenjen sofinanciranju projektov podjetij in drugih prijaviteljev, ki so uspešni v prijavah na neposredne razpise </w:t>
      </w:r>
      <w:r w:rsidR="2B8816F0" w:rsidRPr="12498431">
        <w:rPr>
          <w:rFonts w:ascii="Arial" w:hAnsi="Arial" w:cs="Arial"/>
          <w:sz w:val="20"/>
          <w:szCs w:val="20"/>
        </w:rPr>
        <w:t>Evropske unije (v nadaljnjem besedilu: EU</w:t>
      </w:r>
      <w:r w:rsidR="66A15AEE" w:rsidRPr="12498431">
        <w:rPr>
          <w:rFonts w:ascii="Arial" w:hAnsi="Arial" w:cs="Arial"/>
          <w:sz w:val="20"/>
          <w:szCs w:val="20"/>
        </w:rPr>
        <w:t>)</w:t>
      </w:r>
      <w:r w:rsidR="2B8816F0" w:rsidRPr="12498431">
        <w:rPr>
          <w:rFonts w:ascii="Arial" w:hAnsi="Arial" w:cs="Arial"/>
          <w:sz w:val="20"/>
          <w:szCs w:val="20"/>
        </w:rPr>
        <w:t xml:space="preserve"> - </w:t>
      </w:r>
      <w:r w:rsidRPr="12498431">
        <w:rPr>
          <w:rFonts w:ascii="Arial" w:hAnsi="Arial" w:cs="Arial"/>
          <w:sz w:val="20"/>
          <w:szCs w:val="20"/>
        </w:rPr>
        <w:t>Obzorje, Inovacijski sklad in podobno</w:t>
      </w:r>
      <w:r w:rsidR="66A15AEE" w:rsidRPr="12498431">
        <w:rPr>
          <w:rFonts w:ascii="Arial" w:hAnsi="Arial" w:cs="Arial"/>
          <w:sz w:val="20"/>
          <w:szCs w:val="20"/>
        </w:rPr>
        <w:t xml:space="preserve"> -</w:t>
      </w:r>
      <w:r w:rsidR="442D7A10" w:rsidRPr="12498431">
        <w:rPr>
          <w:rFonts w:ascii="Arial" w:hAnsi="Arial" w:cs="Arial"/>
          <w:sz w:val="20"/>
          <w:szCs w:val="20"/>
        </w:rPr>
        <w:t xml:space="preserve"> in prispevajo k razogljičenju v Sloveniji</w:t>
      </w:r>
      <w:r w:rsidRPr="12498431">
        <w:rPr>
          <w:rFonts w:ascii="Arial" w:hAnsi="Arial" w:cs="Arial"/>
          <w:sz w:val="20"/>
          <w:szCs w:val="20"/>
        </w:rPr>
        <w:t xml:space="preserve">. Namen ukrepa je spodbujati slovenska podjetja in druge subjekte k prijavam na neposredne razpise </w:t>
      </w:r>
      <w:r w:rsidR="2B8816F0" w:rsidRPr="12498431">
        <w:rPr>
          <w:rFonts w:ascii="Arial" w:hAnsi="Arial" w:cs="Arial"/>
          <w:sz w:val="20"/>
          <w:szCs w:val="20"/>
        </w:rPr>
        <w:t>EU</w:t>
      </w:r>
      <w:r w:rsidRPr="12498431">
        <w:rPr>
          <w:rFonts w:ascii="Arial" w:hAnsi="Arial" w:cs="Arial"/>
          <w:sz w:val="20"/>
          <w:szCs w:val="20"/>
        </w:rPr>
        <w:t xml:space="preserve"> in tako spodbuditi večje črpanje sredstev EU za razogljičenje slovenskega gospodarstva. </w:t>
      </w:r>
      <w:r w:rsidR="44BF4FAF" w:rsidRPr="12498431">
        <w:rPr>
          <w:rFonts w:ascii="Arial" w:hAnsi="Arial" w:cs="Arial"/>
          <w:sz w:val="20"/>
          <w:szCs w:val="20"/>
        </w:rPr>
        <w:t xml:space="preserve">Sredstva se bodo dodeljevala preko </w:t>
      </w:r>
      <w:r w:rsidR="5E48EC61" w:rsidRPr="12498431">
        <w:rPr>
          <w:rFonts w:ascii="Arial" w:hAnsi="Arial" w:cs="Arial"/>
          <w:sz w:val="20"/>
          <w:szCs w:val="20"/>
        </w:rPr>
        <w:t xml:space="preserve">pozivov </w:t>
      </w:r>
      <w:r w:rsidRPr="12498431">
        <w:rPr>
          <w:rFonts w:ascii="Arial" w:hAnsi="Arial" w:cs="Arial"/>
          <w:sz w:val="20"/>
          <w:szCs w:val="20"/>
        </w:rPr>
        <w:t>za sofinanciranje</w:t>
      </w:r>
      <w:r w:rsidR="282B395E" w:rsidRPr="12498431">
        <w:rPr>
          <w:rFonts w:ascii="Arial" w:hAnsi="Arial" w:cs="Arial"/>
          <w:sz w:val="20"/>
          <w:szCs w:val="20"/>
        </w:rPr>
        <w:t>, ki</w:t>
      </w:r>
      <w:r w:rsidRPr="12498431">
        <w:rPr>
          <w:rFonts w:ascii="Arial" w:hAnsi="Arial" w:cs="Arial"/>
          <w:sz w:val="20"/>
          <w:szCs w:val="20"/>
        </w:rPr>
        <w:t xml:space="preserve"> bodo vsakokratno prilagojeni glede na aktualne razpise EU </w:t>
      </w:r>
      <w:r w:rsidR="275B62FE" w:rsidRPr="12498431">
        <w:rPr>
          <w:rFonts w:ascii="Arial" w:hAnsi="Arial" w:cs="Arial"/>
          <w:sz w:val="20"/>
          <w:szCs w:val="20"/>
        </w:rPr>
        <w:t xml:space="preserve">in usmeritve v podnebno energetskih strateških dokumentih ali </w:t>
      </w:r>
      <w:r w:rsidR="6639CB48" w:rsidRPr="12498431">
        <w:rPr>
          <w:rFonts w:ascii="Arial" w:hAnsi="Arial" w:cs="Arial"/>
          <w:sz w:val="20"/>
          <w:szCs w:val="20"/>
        </w:rPr>
        <w:t xml:space="preserve">z </w:t>
      </w:r>
      <w:r w:rsidR="275B62FE" w:rsidRPr="12498431">
        <w:rPr>
          <w:rFonts w:ascii="Arial" w:hAnsi="Arial" w:cs="Arial"/>
          <w:sz w:val="20"/>
          <w:szCs w:val="20"/>
        </w:rPr>
        <w:t>neposredno</w:t>
      </w:r>
      <w:r w:rsidR="538C8E34" w:rsidRPr="12498431">
        <w:rPr>
          <w:rFonts w:ascii="Arial" w:hAnsi="Arial" w:cs="Arial"/>
          <w:sz w:val="20"/>
          <w:szCs w:val="20"/>
        </w:rPr>
        <w:t xml:space="preserve"> sklenitvijo pogodbe</w:t>
      </w:r>
      <w:r w:rsidR="74940427" w:rsidRPr="12498431">
        <w:rPr>
          <w:rFonts w:ascii="Arial" w:hAnsi="Arial" w:cs="Arial"/>
          <w:sz w:val="20"/>
          <w:szCs w:val="20"/>
        </w:rPr>
        <w:t>.</w:t>
      </w:r>
    </w:p>
    <w:p w14:paraId="4F32BCE6" w14:textId="14A7053B" w:rsidR="00251BCC" w:rsidRPr="009E237C" w:rsidRDefault="0028236C" w:rsidP="00BA1C29">
      <w:pPr>
        <w:jc w:val="both"/>
        <w:rPr>
          <w:rFonts w:ascii="Arial" w:hAnsi="Arial" w:cs="Arial"/>
          <w:sz w:val="20"/>
          <w:szCs w:val="20"/>
        </w:rPr>
      </w:pPr>
      <w:r w:rsidRPr="009E237C">
        <w:rPr>
          <w:rFonts w:ascii="Arial" w:hAnsi="Arial" w:cs="Arial"/>
          <w:sz w:val="20"/>
          <w:szCs w:val="20"/>
        </w:rPr>
        <w:t>Ukrep izvaja MOPE.</w:t>
      </w:r>
    </w:p>
    <w:p w14:paraId="509B9FD2" w14:textId="668057F0" w:rsidR="0028236C" w:rsidRPr="009E237C" w:rsidRDefault="0028236C" w:rsidP="00BA1C29">
      <w:pPr>
        <w:jc w:val="both"/>
        <w:rPr>
          <w:rFonts w:ascii="Arial" w:hAnsi="Arial" w:cs="Arial"/>
          <w:sz w:val="20"/>
          <w:szCs w:val="20"/>
        </w:rPr>
      </w:pPr>
      <w:r w:rsidRPr="009E237C">
        <w:rPr>
          <w:rFonts w:ascii="Arial" w:hAnsi="Arial" w:cs="Arial"/>
          <w:sz w:val="20"/>
          <w:szCs w:val="20"/>
        </w:rPr>
        <w:lastRenderedPageBreak/>
        <w:t>Upravičenci so podjetja in drugi prijavitelji uspešni v prijavah na neposredne EU razpise.</w:t>
      </w:r>
    </w:p>
    <w:p w14:paraId="2914D704" w14:textId="64BA722B" w:rsidR="00E472A7" w:rsidRPr="009E237C" w:rsidRDefault="0028236C" w:rsidP="00BA1C29">
      <w:pPr>
        <w:jc w:val="both"/>
        <w:rPr>
          <w:rFonts w:ascii="Arial" w:hAnsi="Arial" w:cs="Arial"/>
          <w:sz w:val="20"/>
          <w:szCs w:val="20"/>
        </w:rPr>
      </w:pPr>
      <w:r w:rsidRPr="009E237C">
        <w:rPr>
          <w:rFonts w:ascii="Arial" w:hAnsi="Arial" w:cs="Arial"/>
          <w:sz w:val="20"/>
          <w:szCs w:val="20"/>
        </w:rPr>
        <w:t>Učinki ukrep</w:t>
      </w:r>
      <w:r w:rsidR="00FD468D">
        <w:rPr>
          <w:rFonts w:ascii="Arial" w:hAnsi="Arial" w:cs="Arial"/>
          <w:sz w:val="20"/>
          <w:szCs w:val="20"/>
        </w:rPr>
        <w:t>a</w:t>
      </w:r>
      <w:r w:rsidRPr="009E237C">
        <w:rPr>
          <w:rFonts w:ascii="Arial" w:hAnsi="Arial" w:cs="Arial"/>
          <w:sz w:val="20"/>
          <w:szCs w:val="20"/>
        </w:rPr>
        <w:t xml:space="preserve"> se vrednotijo glede na število podprtih projektov.</w:t>
      </w:r>
    </w:p>
    <w:p w14:paraId="4D5DBA1C" w14:textId="77777777" w:rsidR="00155215" w:rsidRPr="009E237C" w:rsidRDefault="00155215" w:rsidP="00155215">
      <w:pPr>
        <w:jc w:val="both"/>
        <w:rPr>
          <w:rFonts w:ascii="Arial" w:hAnsi="Arial" w:cs="Arial"/>
        </w:rPr>
      </w:pPr>
    </w:p>
    <w:p w14:paraId="2546FDD3" w14:textId="5A654EBD" w:rsidR="0028236C" w:rsidRPr="009E237C" w:rsidRDefault="0028236C" w:rsidP="00155215">
      <w:pPr>
        <w:pStyle w:val="Naslov2"/>
        <w:rPr>
          <w:rFonts w:cs="Arial"/>
          <w:szCs w:val="20"/>
        </w:rPr>
      </w:pPr>
      <w:r w:rsidRPr="009E237C">
        <w:rPr>
          <w:rStyle w:val="Naslov2Znak"/>
          <w:rFonts w:cs="Arial"/>
          <w:b/>
          <w:bCs/>
          <w:szCs w:val="20"/>
        </w:rPr>
        <w:t>Podpora uvajanju krožnega gospodarstva</w:t>
      </w:r>
    </w:p>
    <w:p w14:paraId="35490551" w14:textId="77777777" w:rsidR="00155215" w:rsidRPr="009E237C" w:rsidRDefault="00155215" w:rsidP="00155215">
      <w:pPr>
        <w:jc w:val="both"/>
        <w:rPr>
          <w:rFonts w:ascii="Arial" w:hAnsi="Arial" w:cs="Arial"/>
        </w:rPr>
      </w:pPr>
    </w:p>
    <w:p w14:paraId="00B1BD96" w14:textId="6B7CB042" w:rsidR="0028236C" w:rsidRPr="009E237C" w:rsidRDefault="0028236C" w:rsidP="00155215">
      <w:pPr>
        <w:jc w:val="both"/>
        <w:rPr>
          <w:rFonts w:ascii="Arial" w:hAnsi="Arial" w:cs="Arial"/>
          <w:sz w:val="20"/>
          <w:szCs w:val="20"/>
        </w:rPr>
      </w:pPr>
      <w:r w:rsidRPr="009E237C">
        <w:rPr>
          <w:rFonts w:ascii="Arial" w:hAnsi="Arial" w:cs="Arial"/>
          <w:sz w:val="20"/>
          <w:szCs w:val="20"/>
        </w:rPr>
        <w:t>Sredstva bodo namenjena financiranju izvajanja aktivnosti Celovitega strateškega projekta razogljičenja Slovenije prek prehoda v krožno gospodarstvo (v nadalj</w:t>
      </w:r>
      <w:r w:rsidR="002E1C76">
        <w:rPr>
          <w:rFonts w:ascii="Arial" w:hAnsi="Arial" w:cs="Arial"/>
          <w:sz w:val="20"/>
          <w:szCs w:val="20"/>
        </w:rPr>
        <w:t>njem besedilu</w:t>
      </w:r>
      <w:r w:rsidRPr="009E237C">
        <w:rPr>
          <w:rFonts w:ascii="Arial" w:hAnsi="Arial" w:cs="Arial"/>
          <w:sz w:val="20"/>
          <w:szCs w:val="20"/>
        </w:rPr>
        <w:t>: CSP – KG) s ciljem vzpostavitve kvantitativnega, večnivojskega spremljanja prehoda na krožno gospodarstvo. Financirani bodo programi projekta CSP – KG, ki se bodo osredotočili na podporo razogljičenju ključnih verig vrednosti (graditvena, mobilnostna, prehranska, gozdno-lesna in proizvodna), vključevanju podnebnih in krožnih vsebin na horizontalna področja podjetništva, izobraževanje na vseh stopnjah, oblikovanja politik in financiranj)</w:t>
      </w:r>
      <w:r w:rsidR="002E1C76">
        <w:rPr>
          <w:rFonts w:ascii="Arial" w:hAnsi="Arial" w:cs="Arial"/>
          <w:sz w:val="20"/>
          <w:szCs w:val="20"/>
        </w:rPr>
        <w:t>,</w:t>
      </w:r>
      <w:r w:rsidRPr="009E237C">
        <w:rPr>
          <w:rFonts w:ascii="Arial" w:hAnsi="Arial" w:cs="Arial"/>
          <w:sz w:val="20"/>
          <w:szCs w:val="20"/>
        </w:rPr>
        <w:t xml:space="preserve"> </w:t>
      </w:r>
      <w:r w:rsidR="002E1C76">
        <w:rPr>
          <w:rFonts w:ascii="Arial" w:hAnsi="Arial" w:cs="Arial"/>
          <w:sz w:val="20"/>
          <w:szCs w:val="20"/>
        </w:rPr>
        <w:t>povečanju</w:t>
      </w:r>
      <w:r w:rsidRPr="009E237C">
        <w:rPr>
          <w:rFonts w:ascii="Arial" w:hAnsi="Arial" w:cs="Arial"/>
          <w:sz w:val="20"/>
          <w:szCs w:val="20"/>
        </w:rPr>
        <w:t xml:space="preserve"> usposobljenost</w:t>
      </w:r>
      <w:r w:rsidR="002E1C76">
        <w:rPr>
          <w:rFonts w:ascii="Arial" w:hAnsi="Arial" w:cs="Arial"/>
          <w:sz w:val="20"/>
          <w:szCs w:val="20"/>
        </w:rPr>
        <w:t>i</w:t>
      </w:r>
      <w:r w:rsidRPr="009E237C">
        <w:rPr>
          <w:rFonts w:ascii="Arial" w:hAnsi="Arial" w:cs="Arial"/>
          <w:sz w:val="20"/>
          <w:szCs w:val="20"/>
        </w:rPr>
        <w:t xml:space="preserve"> vseh deležnikov, predvsem javnega sektorja za boljše oblikovanje in izvedbo ukrepov za razogljičenje družbe.</w:t>
      </w:r>
      <w:r w:rsidR="00B11A43" w:rsidRPr="009E237C">
        <w:rPr>
          <w:rFonts w:ascii="Arial" w:hAnsi="Arial" w:cs="Arial"/>
          <w:sz w:val="20"/>
          <w:szCs w:val="20"/>
        </w:rPr>
        <w:t xml:space="preserve"> Med naloge projekta </w:t>
      </w:r>
      <w:r w:rsidR="002E1C76">
        <w:rPr>
          <w:rFonts w:ascii="Arial" w:hAnsi="Arial" w:cs="Arial"/>
          <w:sz w:val="20"/>
          <w:szCs w:val="20"/>
        </w:rPr>
        <w:t>spada</w:t>
      </w:r>
      <w:r w:rsidR="00B11A43" w:rsidRPr="009E237C">
        <w:rPr>
          <w:rFonts w:ascii="Arial" w:hAnsi="Arial" w:cs="Arial"/>
          <w:sz w:val="20"/>
          <w:szCs w:val="20"/>
        </w:rPr>
        <w:t xml:space="preserve"> tudi povezovanje financiranja različnih ukrepov znotraj Sklada za podnebne spremembe in drugih virov financiranja</w:t>
      </w:r>
      <w:r w:rsidR="008A15D5" w:rsidRPr="009E237C">
        <w:rPr>
          <w:rFonts w:ascii="Arial" w:hAnsi="Arial" w:cs="Arial"/>
          <w:sz w:val="20"/>
          <w:szCs w:val="20"/>
        </w:rPr>
        <w:t>.</w:t>
      </w:r>
    </w:p>
    <w:p w14:paraId="73BE3C4B" w14:textId="6D589156"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Financirana bo tudi metodologija za večnivojsko spremljanje prehoda na krožno gospodarstvo na ravni podjetij, občin/regij in države.   </w:t>
      </w:r>
    </w:p>
    <w:p w14:paraId="22755498" w14:textId="14BBFFF5" w:rsidR="0028236C" w:rsidRPr="009E237C" w:rsidRDefault="0028236C" w:rsidP="00BA1C29">
      <w:pPr>
        <w:jc w:val="both"/>
        <w:rPr>
          <w:rFonts w:ascii="Arial" w:hAnsi="Arial" w:cs="Arial"/>
          <w:sz w:val="20"/>
          <w:szCs w:val="20"/>
        </w:rPr>
      </w:pPr>
      <w:r w:rsidRPr="009E237C">
        <w:rPr>
          <w:rFonts w:ascii="Arial" w:hAnsi="Arial" w:cs="Arial"/>
          <w:sz w:val="20"/>
          <w:szCs w:val="20"/>
        </w:rPr>
        <w:t>Ukrep izvaja</w:t>
      </w:r>
      <w:r w:rsidR="002E1C76">
        <w:rPr>
          <w:rFonts w:ascii="Arial" w:hAnsi="Arial" w:cs="Arial"/>
          <w:sz w:val="20"/>
          <w:szCs w:val="20"/>
        </w:rPr>
        <w:t>ta</w:t>
      </w:r>
      <w:r w:rsidRPr="009E237C">
        <w:rPr>
          <w:rFonts w:ascii="Arial" w:hAnsi="Arial" w:cs="Arial"/>
          <w:sz w:val="20"/>
          <w:szCs w:val="20"/>
        </w:rPr>
        <w:t xml:space="preserve"> MOPE in MJU. </w:t>
      </w:r>
    </w:p>
    <w:p w14:paraId="1965A97F" w14:textId="553EC136"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Upravičenci so posredni in neposredni proračunski uporabniki </w:t>
      </w:r>
      <w:r w:rsidR="002E1C76">
        <w:rPr>
          <w:rFonts w:ascii="Arial" w:hAnsi="Arial" w:cs="Arial"/>
          <w:sz w:val="20"/>
          <w:szCs w:val="20"/>
        </w:rPr>
        <w:t>in</w:t>
      </w:r>
      <w:r w:rsidRPr="009E237C">
        <w:rPr>
          <w:rFonts w:ascii="Arial" w:hAnsi="Arial" w:cs="Arial"/>
          <w:sz w:val="20"/>
          <w:szCs w:val="20"/>
        </w:rPr>
        <w:t xml:space="preserve"> pravne osebe.</w:t>
      </w:r>
    </w:p>
    <w:p w14:paraId="41A7D156" w14:textId="6A0B24C7" w:rsidR="0028236C" w:rsidRPr="009E237C" w:rsidRDefault="0028236C" w:rsidP="00BA1C29">
      <w:pPr>
        <w:jc w:val="both"/>
        <w:rPr>
          <w:rFonts w:ascii="Arial" w:hAnsi="Arial" w:cs="Arial"/>
          <w:sz w:val="20"/>
          <w:szCs w:val="20"/>
        </w:rPr>
      </w:pPr>
      <w:r w:rsidRPr="009E237C">
        <w:rPr>
          <w:rFonts w:ascii="Arial" w:hAnsi="Arial" w:cs="Arial"/>
          <w:sz w:val="20"/>
          <w:szCs w:val="20"/>
        </w:rPr>
        <w:t>Ocena učinka ukrepa bo ovrednotena na podlagi trenda kazalnikov za spremljanje emisij TGP in drugih okoljskih kazalnikov ter kazalnikov Urada Republike Slovenije za makroekonomske analize in razvoj za spremljanje napredka razvoja Slovenije.</w:t>
      </w:r>
    </w:p>
    <w:p w14:paraId="2E826FAD" w14:textId="77777777" w:rsidR="00155215" w:rsidRPr="009E237C" w:rsidRDefault="00155215" w:rsidP="00155215">
      <w:pPr>
        <w:jc w:val="both"/>
        <w:rPr>
          <w:rFonts w:ascii="Arial" w:hAnsi="Arial" w:cs="Arial"/>
        </w:rPr>
      </w:pPr>
    </w:p>
    <w:p w14:paraId="5E16A4FC" w14:textId="44B9B5CE" w:rsidR="0028236C" w:rsidRPr="009E237C" w:rsidRDefault="313E76CB" w:rsidP="00155215">
      <w:pPr>
        <w:pStyle w:val="Naslov2"/>
        <w:rPr>
          <w:rFonts w:cs="Arial"/>
        </w:rPr>
      </w:pPr>
      <w:r w:rsidRPr="0338E31E">
        <w:rPr>
          <w:rStyle w:val="Naslov2Znak"/>
          <w:rFonts w:cs="Arial"/>
          <w:b/>
          <w:bCs/>
        </w:rPr>
        <w:t>T</w:t>
      </w:r>
      <w:r w:rsidR="271C2836" w:rsidRPr="0338E31E">
        <w:rPr>
          <w:rStyle w:val="Naslov2Znak"/>
          <w:rFonts w:cs="Arial"/>
          <w:b/>
          <w:bCs/>
        </w:rPr>
        <w:t>rajnostno poročanje MSP</w:t>
      </w:r>
    </w:p>
    <w:p w14:paraId="1FB99B2A" w14:textId="77777777" w:rsidR="00155215" w:rsidRPr="009E237C" w:rsidRDefault="00155215" w:rsidP="00155215">
      <w:pPr>
        <w:jc w:val="both"/>
        <w:rPr>
          <w:rFonts w:ascii="Arial" w:hAnsi="Arial" w:cs="Arial"/>
        </w:rPr>
      </w:pPr>
    </w:p>
    <w:p w14:paraId="515B10CF" w14:textId="401C74AC" w:rsidR="0028236C" w:rsidRPr="009E237C" w:rsidRDefault="5801AD45" w:rsidP="00155215">
      <w:pPr>
        <w:jc w:val="both"/>
        <w:rPr>
          <w:rFonts w:ascii="Arial" w:hAnsi="Arial" w:cs="Arial"/>
          <w:sz w:val="20"/>
          <w:szCs w:val="20"/>
        </w:rPr>
      </w:pPr>
      <w:r w:rsidRPr="0338E31E">
        <w:rPr>
          <w:rFonts w:ascii="Arial" w:hAnsi="Arial" w:cs="Arial"/>
          <w:sz w:val="20"/>
          <w:szCs w:val="20"/>
        </w:rPr>
        <w:t>Ukrep je namenjen spodbudam malih vrednosti v obliki vavčerjev za mikro, mala in srednje velika podjetja (v nadalj</w:t>
      </w:r>
      <w:r w:rsidR="3F96FA24" w:rsidRPr="0338E31E">
        <w:rPr>
          <w:rFonts w:ascii="Arial" w:hAnsi="Arial" w:cs="Arial"/>
          <w:sz w:val="20"/>
          <w:szCs w:val="20"/>
        </w:rPr>
        <w:t>njem besedilu</w:t>
      </w:r>
      <w:r w:rsidRPr="0338E31E">
        <w:rPr>
          <w:rFonts w:ascii="Arial" w:hAnsi="Arial" w:cs="Arial"/>
          <w:sz w:val="20"/>
          <w:szCs w:val="20"/>
        </w:rPr>
        <w:t xml:space="preserve">: MSP) za trajnostno </w:t>
      </w:r>
      <w:r w:rsidR="3F96FA24" w:rsidRPr="0338E31E">
        <w:rPr>
          <w:rFonts w:ascii="Arial" w:hAnsi="Arial" w:cs="Arial"/>
          <w:sz w:val="20"/>
          <w:szCs w:val="20"/>
        </w:rPr>
        <w:t xml:space="preserve">poročanje </w:t>
      </w:r>
      <w:r w:rsidRPr="0338E31E">
        <w:rPr>
          <w:rFonts w:ascii="Arial" w:hAnsi="Arial" w:cs="Arial"/>
          <w:sz w:val="20"/>
          <w:szCs w:val="20"/>
        </w:rPr>
        <w:t>oziroma poročanje o okoljskih, družbenih in upravljavskih vplivih poslovanja</w:t>
      </w:r>
      <w:r w:rsidR="3F96FA24" w:rsidRPr="0338E31E">
        <w:rPr>
          <w:rFonts w:ascii="Arial" w:hAnsi="Arial" w:cs="Arial"/>
          <w:sz w:val="20"/>
          <w:szCs w:val="20"/>
        </w:rPr>
        <w:t xml:space="preserve"> (v nadaljnjem besedilu: ESG)</w:t>
      </w:r>
      <w:r w:rsidRPr="0338E31E">
        <w:rPr>
          <w:rFonts w:ascii="Arial" w:hAnsi="Arial" w:cs="Arial"/>
          <w:sz w:val="20"/>
          <w:szCs w:val="20"/>
        </w:rPr>
        <w:t xml:space="preserve">. Na podlagi sprejete Direktive </w:t>
      </w:r>
      <w:r w:rsidR="3F96FA24" w:rsidRPr="0338E31E">
        <w:rPr>
          <w:rFonts w:ascii="Arial" w:hAnsi="Arial" w:cs="Arial"/>
          <w:sz w:val="20"/>
          <w:szCs w:val="20"/>
        </w:rPr>
        <w:t xml:space="preserve">EU </w:t>
      </w:r>
      <w:r w:rsidRPr="0338E31E">
        <w:rPr>
          <w:rFonts w:ascii="Arial" w:hAnsi="Arial" w:cs="Arial"/>
          <w:sz w:val="20"/>
          <w:szCs w:val="20"/>
        </w:rPr>
        <w:t>o poročanju podjetij o trajnosti (</w:t>
      </w:r>
      <w:r w:rsidR="3F96FA24" w:rsidRPr="0338E31E">
        <w:rPr>
          <w:rFonts w:ascii="Arial" w:hAnsi="Arial" w:cs="Arial"/>
          <w:sz w:val="20"/>
          <w:szCs w:val="20"/>
        </w:rPr>
        <w:t>v nadaljnjem besedilu: Direktiva</w:t>
      </w:r>
      <w:r w:rsidRPr="0338E31E">
        <w:rPr>
          <w:rFonts w:ascii="Arial" w:hAnsi="Arial" w:cs="Arial"/>
          <w:sz w:val="20"/>
          <w:szCs w:val="20"/>
        </w:rPr>
        <w:t xml:space="preserve"> CSRD) se širi obseg zavezancev</w:t>
      </w:r>
      <w:r w:rsidR="2CCB7E30" w:rsidRPr="0338E31E">
        <w:rPr>
          <w:rFonts w:ascii="Arial" w:hAnsi="Arial" w:cs="Arial"/>
          <w:sz w:val="20"/>
          <w:szCs w:val="20"/>
        </w:rPr>
        <w:t>,</w:t>
      </w:r>
      <w:r w:rsidRPr="0338E31E">
        <w:rPr>
          <w:rFonts w:ascii="Arial" w:hAnsi="Arial" w:cs="Arial"/>
          <w:sz w:val="20"/>
          <w:szCs w:val="20"/>
        </w:rPr>
        <w:t xml:space="preserve"> ki bodo v prihodnosti zavezani k trajnostnemu poročanju.</w:t>
      </w:r>
      <w:r w:rsidR="55AF820B" w:rsidRPr="0338E31E">
        <w:rPr>
          <w:rFonts w:ascii="Arial" w:hAnsi="Arial" w:cs="Arial"/>
          <w:sz w:val="20"/>
          <w:szCs w:val="20"/>
        </w:rPr>
        <w:t xml:space="preserve"> </w:t>
      </w:r>
      <w:r w:rsidR="271C2836" w:rsidRPr="0338E31E">
        <w:rPr>
          <w:rFonts w:ascii="Arial" w:hAnsi="Arial" w:cs="Arial"/>
          <w:sz w:val="20"/>
          <w:szCs w:val="20"/>
        </w:rPr>
        <w:t>Ukrep izvaja Slovenski podjetniški sklad</w:t>
      </w:r>
      <w:r w:rsidR="1EB9E860" w:rsidRPr="0338E31E">
        <w:rPr>
          <w:rFonts w:ascii="Arial" w:hAnsi="Arial" w:cs="Arial"/>
          <w:sz w:val="20"/>
          <w:szCs w:val="20"/>
        </w:rPr>
        <w:t>.</w:t>
      </w:r>
    </w:p>
    <w:p w14:paraId="3F8808B9" w14:textId="3C08FE9C" w:rsidR="005016C5" w:rsidRPr="009E237C" w:rsidRDefault="005016C5" w:rsidP="00155215">
      <w:pPr>
        <w:pStyle w:val="xmsonormal"/>
        <w:spacing w:after="160"/>
        <w:jc w:val="both"/>
        <w:rPr>
          <w:rFonts w:ascii="Arial" w:hAnsi="Arial" w:cs="Arial"/>
          <w:sz w:val="20"/>
          <w:szCs w:val="20"/>
          <w:lang w:eastAsia="en-US"/>
        </w:rPr>
      </w:pPr>
      <w:r w:rsidRPr="009E237C">
        <w:rPr>
          <w:rFonts w:ascii="Arial" w:hAnsi="Arial" w:cs="Arial"/>
          <w:sz w:val="20"/>
          <w:szCs w:val="20"/>
          <w:lang w:eastAsia="en-US"/>
        </w:rPr>
        <w:t>Upravičenci so MSP, ki so po Direktivi CSRD zavezana k trajnostnem</w:t>
      </w:r>
      <w:r w:rsidR="002E1C76">
        <w:rPr>
          <w:rFonts w:ascii="Arial" w:hAnsi="Arial" w:cs="Arial"/>
          <w:sz w:val="20"/>
          <w:szCs w:val="20"/>
          <w:lang w:eastAsia="en-US"/>
        </w:rPr>
        <w:t>u</w:t>
      </w:r>
      <w:r w:rsidRPr="009E237C">
        <w:rPr>
          <w:rFonts w:ascii="Arial" w:hAnsi="Arial" w:cs="Arial"/>
          <w:sz w:val="20"/>
          <w:szCs w:val="20"/>
          <w:lang w:eastAsia="en-US"/>
        </w:rPr>
        <w:t xml:space="preserve"> poročanju</w:t>
      </w:r>
      <w:r w:rsidR="002E1C76">
        <w:rPr>
          <w:rFonts w:ascii="Arial" w:hAnsi="Arial" w:cs="Arial"/>
          <w:sz w:val="20"/>
          <w:szCs w:val="20"/>
          <w:lang w:eastAsia="en-US"/>
        </w:rPr>
        <w:t>,</w:t>
      </w:r>
      <w:r w:rsidRPr="009E237C">
        <w:rPr>
          <w:rFonts w:ascii="Arial" w:hAnsi="Arial" w:cs="Arial"/>
          <w:sz w:val="20"/>
          <w:szCs w:val="20"/>
          <w:lang w:eastAsia="en-US"/>
        </w:rPr>
        <w:t xml:space="preserve"> kakor tudi MSP, ki po </w:t>
      </w:r>
      <w:r w:rsidR="002E1C76">
        <w:rPr>
          <w:rFonts w:ascii="Arial" w:hAnsi="Arial" w:cs="Arial"/>
          <w:sz w:val="20"/>
          <w:szCs w:val="20"/>
          <w:lang w:eastAsia="en-US"/>
        </w:rPr>
        <w:t>D</w:t>
      </w:r>
      <w:r w:rsidRPr="009E237C">
        <w:rPr>
          <w:rFonts w:ascii="Arial" w:hAnsi="Arial" w:cs="Arial"/>
          <w:sz w:val="20"/>
          <w:szCs w:val="20"/>
          <w:lang w:eastAsia="en-US"/>
        </w:rPr>
        <w:t xml:space="preserve">irektivi CSRD niso zavezana k </w:t>
      </w:r>
      <w:r w:rsidR="002E1C76">
        <w:rPr>
          <w:rFonts w:ascii="Arial" w:hAnsi="Arial" w:cs="Arial"/>
          <w:sz w:val="20"/>
          <w:szCs w:val="20"/>
          <w:lang w:eastAsia="en-US"/>
        </w:rPr>
        <w:t xml:space="preserve">trajnostnemu </w:t>
      </w:r>
      <w:r w:rsidRPr="009E237C">
        <w:rPr>
          <w:rFonts w:ascii="Arial" w:hAnsi="Arial" w:cs="Arial"/>
          <w:sz w:val="20"/>
          <w:szCs w:val="20"/>
          <w:lang w:eastAsia="en-US"/>
        </w:rPr>
        <w:t xml:space="preserve">poročanju in se </w:t>
      </w:r>
      <w:r w:rsidR="002E1C76">
        <w:rPr>
          <w:rFonts w:ascii="Arial" w:hAnsi="Arial" w:cs="Arial"/>
          <w:sz w:val="20"/>
          <w:szCs w:val="20"/>
          <w:lang w:eastAsia="en-US"/>
        </w:rPr>
        <w:t xml:space="preserve">zanj </w:t>
      </w:r>
      <w:r w:rsidRPr="009E237C">
        <w:rPr>
          <w:rFonts w:ascii="Arial" w:hAnsi="Arial" w:cs="Arial"/>
          <w:sz w:val="20"/>
          <w:szCs w:val="20"/>
          <w:lang w:eastAsia="en-US"/>
        </w:rPr>
        <w:t>odločijo prostovoljno</w:t>
      </w:r>
      <w:r w:rsidR="002E1C76">
        <w:rPr>
          <w:rFonts w:ascii="Arial" w:hAnsi="Arial" w:cs="Arial"/>
          <w:sz w:val="20"/>
          <w:szCs w:val="20"/>
          <w:lang w:eastAsia="en-US"/>
        </w:rPr>
        <w:t>.</w:t>
      </w:r>
      <w:r w:rsidRPr="009E237C">
        <w:rPr>
          <w:rFonts w:ascii="Arial" w:hAnsi="Arial" w:cs="Arial"/>
          <w:sz w:val="20"/>
          <w:szCs w:val="20"/>
          <w:lang w:eastAsia="en-US"/>
        </w:rPr>
        <w:t xml:space="preserve"> S trajnostnim poročanjem bomo spodbudili ozaveščenost MSP glede možnosti za zeleni prehod, nove poslovne priložnosti povezane z boljšo izkoriščenostjo in upravljanjem virov ter oblikovanje trajnostnih strategij in ohranjanje konkurenčnosti</w:t>
      </w:r>
      <w:r w:rsidR="00681E07" w:rsidRPr="009E237C">
        <w:rPr>
          <w:rFonts w:ascii="Arial" w:hAnsi="Arial" w:cs="Arial"/>
          <w:sz w:val="20"/>
          <w:szCs w:val="20"/>
          <w:lang w:eastAsia="en-US"/>
        </w:rPr>
        <w:t>.</w:t>
      </w:r>
    </w:p>
    <w:p w14:paraId="4C2F17A5" w14:textId="6A4279DF" w:rsidR="008731A5" w:rsidRPr="009E237C" w:rsidRDefault="271C2836" w:rsidP="00BA1C29">
      <w:pPr>
        <w:jc w:val="both"/>
        <w:rPr>
          <w:rFonts w:ascii="Arial" w:hAnsi="Arial" w:cs="Arial"/>
          <w:sz w:val="20"/>
          <w:szCs w:val="20"/>
        </w:rPr>
      </w:pPr>
      <w:r w:rsidRPr="0338E31E">
        <w:rPr>
          <w:rFonts w:ascii="Arial" w:hAnsi="Arial" w:cs="Arial"/>
          <w:sz w:val="20"/>
          <w:szCs w:val="20"/>
        </w:rPr>
        <w:t>Učinki izvedbe ukrepa se ovrednotijo glede na število MSP, ki bodo poročala o ESG kazalnikih</w:t>
      </w:r>
      <w:r w:rsidR="2A6D9208" w:rsidRPr="0338E31E">
        <w:rPr>
          <w:rFonts w:ascii="Arial" w:hAnsi="Arial" w:cs="Arial"/>
          <w:sz w:val="20"/>
          <w:szCs w:val="20"/>
        </w:rPr>
        <w:t>.</w:t>
      </w:r>
    </w:p>
    <w:p w14:paraId="2C4156CF" w14:textId="77777777" w:rsidR="00155215" w:rsidRPr="009E237C" w:rsidRDefault="00155215" w:rsidP="00155215">
      <w:pPr>
        <w:jc w:val="both"/>
        <w:rPr>
          <w:rFonts w:ascii="Arial" w:hAnsi="Arial" w:cs="Arial"/>
        </w:rPr>
      </w:pPr>
    </w:p>
    <w:p w14:paraId="565D5622" w14:textId="006CBBAB" w:rsidR="003677F0" w:rsidRPr="003677F0" w:rsidRDefault="1D903532" w:rsidP="00155215">
      <w:pPr>
        <w:pStyle w:val="Naslov2"/>
        <w:rPr>
          <w:rFonts w:cs="Arial"/>
        </w:rPr>
      </w:pPr>
      <w:r w:rsidRPr="00B14025">
        <w:rPr>
          <w:rStyle w:val="Naslov2Znak"/>
          <w:rFonts w:cs="Arial"/>
          <w:b/>
          <w:bCs/>
        </w:rPr>
        <w:t xml:space="preserve"> </w:t>
      </w:r>
      <w:r w:rsidR="003677F0" w:rsidRPr="003677F0">
        <w:rPr>
          <w:rFonts w:cs="Arial"/>
          <w:szCs w:val="20"/>
        </w:rPr>
        <w:t>Spodbujanje naložb, ki prispevajo k razogljičenju industrije</w:t>
      </w:r>
    </w:p>
    <w:p w14:paraId="67CC8619" w14:textId="77777777" w:rsidR="00155215" w:rsidRPr="009E237C" w:rsidRDefault="00155215" w:rsidP="00155215">
      <w:pPr>
        <w:jc w:val="both"/>
        <w:rPr>
          <w:rFonts w:ascii="Arial" w:hAnsi="Arial" w:cs="Arial"/>
        </w:rPr>
      </w:pPr>
    </w:p>
    <w:p w14:paraId="7BF83D38" w14:textId="77777777" w:rsidR="003677F0" w:rsidRPr="003677F0" w:rsidRDefault="003677F0" w:rsidP="00155215">
      <w:pPr>
        <w:jc w:val="both"/>
        <w:rPr>
          <w:rFonts w:ascii="Arial" w:hAnsi="Arial" w:cs="Arial"/>
          <w:sz w:val="20"/>
          <w:szCs w:val="20"/>
        </w:rPr>
      </w:pPr>
      <w:r w:rsidRPr="003677F0">
        <w:rPr>
          <w:rFonts w:ascii="Arial" w:hAnsi="Arial" w:cs="Arial"/>
          <w:sz w:val="20"/>
          <w:szCs w:val="20"/>
        </w:rPr>
        <w:t xml:space="preserve">Ukrep je namenjen spodbujanju naložb v neto ničelne tehnologije, kot so opredeljene v Uredbi 2024/1735 (Net Zero Industry Act – NZIA) in drugih naložb, ki prispevajo k razogljičenju industrije. Sofinanciralo se bo naložbe v prestrukturiranje obstoječih industrij v proizvodnjo tehnologij in komponent  v neto ničelnih industrijah in nove naložbe v podporo tehnologijam za razogljičenje v industrijah, ki že spadajo na področje NZIA ali sofinanciranje naložb v obnovljive vire energije. V okviru ukrepa se bo podpiralo tudi povezane naložbe, ki prispevajo k razogljičenju proizvodnje upravičenih podjetij. </w:t>
      </w:r>
    </w:p>
    <w:p w14:paraId="7D519184" w14:textId="77777777" w:rsidR="003677F0" w:rsidRPr="003677F0" w:rsidRDefault="003677F0" w:rsidP="003677F0">
      <w:pPr>
        <w:jc w:val="both"/>
        <w:rPr>
          <w:rFonts w:ascii="Arial" w:hAnsi="Arial" w:cs="Arial"/>
          <w:sz w:val="20"/>
          <w:szCs w:val="20"/>
        </w:rPr>
      </w:pPr>
      <w:r w:rsidRPr="003677F0">
        <w:rPr>
          <w:rFonts w:ascii="Arial" w:hAnsi="Arial" w:cs="Arial"/>
          <w:sz w:val="20"/>
          <w:szCs w:val="20"/>
        </w:rPr>
        <w:lastRenderedPageBreak/>
        <w:t xml:space="preserve">Sredstva se dodeljujejo na podlagi javnega razpisa. Ukrep izvajata Ministrstvo za gospodarstvo, turizem in šport Republike Slovenije (v nadaljevanju: MGTŠ) ali MOPE. </w:t>
      </w:r>
    </w:p>
    <w:p w14:paraId="72926931" w14:textId="77777777" w:rsidR="00155215" w:rsidRPr="009E237C" w:rsidRDefault="00155215" w:rsidP="00155215">
      <w:pPr>
        <w:jc w:val="both"/>
        <w:rPr>
          <w:rFonts w:ascii="Arial" w:hAnsi="Arial" w:cs="Arial"/>
        </w:rPr>
      </w:pPr>
    </w:p>
    <w:p w14:paraId="0D35582F" w14:textId="2EDB7428" w:rsidR="0028236C" w:rsidRPr="009E237C" w:rsidRDefault="23990DDB" w:rsidP="00155215">
      <w:pPr>
        <w:pStyle w:val="Naslov1"/>
        <w:rPr>
          <w:rStyle w:val="Naslov1Znak"/>
          <w:rFonts w:cs="Arial"/>
          <w:b/>
          <w:bCs/>
        </w:rPr>
      </w:pPr>
      <w:r w:rsidRPr="0338E31E">
        <w:rPr>
          <w:rStyle w:val="Naslov1Znak"/>
          <w:rFonts w:cs="Arial"/>
          <w:b/>
          <w:bCs/>
        </w:rPr>
        <w:t>Prilagajanje podneb</w:t>
      </w:r>
      <w:r w:rsidR="00436C32">
        <w:rPr>
          <w:rStyle w:val="Naslov1Znak"/>
          <w:rFonts w:cs="Arial"/>
          <w:b/>
          <w:bCs/>
        </w:rPr>
        <w:t>n</w:t>
      </w:r>
      <w:r w:rsidR="46A2DDBB" w:rsidRPr="0338E31E">
        <w:rPr>
          <w:rStyle w:val="Naslov1Znak"/>
          <w:rFonts w:cs="Arial"/>
          <w:b/>
          <w:bCs/>
        </w:rPr>
        <w:t>im</w:t>
      </w:r>
      <w:r w:rsidRPr="0338E31E">
        <w:rPr>
          <w:rStyle w:val="Naslov1Znak"/>
          <w:rFonts w:cs="Arial"/>
          <w:b/>
          <w:bCs/>
        </w:rPr>
        <w:t xml:space="preserve"> sprememb</w:t>
      </w:r>
      <w:r w:rsidR="50B78BB0" w:rsidRPr="0338E31E">
        <w:rPr>
          <w:rStyle w:val="Naslov1Znak"/>
          <w:rFonts w:cs="Arial"/>
          <w:b/>
          <w:bCs/>
        </w:rPr>
        <w:t>am</w:t>
      </w:r>
    </w:p>
    <w:p w14:paraId="1ED528FE" w14:textId="77777777" w:rsidR="00155215" w:rsidRPr="009E237C" w:rsidRDefault="00155215" w:rsidP="00155215">
      <w:pPr>
        <w:jc w:val="both"/>
        <w:rPr>
          <w:rFonts w:ascii="Arial" w:hAnsi="Arial" w:cs="Arial"/>
        </w:rPr>
      </w:pPr>
    </w:p>
    <w:p w14:paraId="5284CD8D" w14:textId="5B912964" w:rsidR="0028236C" w:rsidRPr="009E237C" w:rsidRDefault="003625F8" w:rsidP="00155215">
      <w:pPr>
        <w:pStyle w:val="Naslov2"/>
        <w:rPr>
          <w:rFonts w:cs="Arial"/>
          <w:szCs w:val="20"/>
        </w:rPr>
      </w:pPr>
      <w:r w:rsidRPr="009E237C">
        <w:rPr>
          <w:rFonts w:cs="Arial"/>
          <w:szCs w:val="20"/>
        </w:rPr>
        <w:t>Zmanjševanje poplavne ogroženosti</w:t>
      </w:r>
    </w:p>
    <w:p w14:paraId="61AC01FD" w14:textId="77777777" w:rsidR="00155215" w:rsidRPr="009E237C" w:rsidRDefault="00155215" w:rsidP="00155215">
      <w:pPr>
        <w:jc w:val="both"/>
        <w:rPr>
          <w:rFonts w:ascii="Arial" w:hAnsi="Arial" w:cs="Arial"/>
        </w:rPr>
      </w:pPr>
    </w:p>
    <w:p w14:paraId="508B2E08" w14:textId="65A7686B" w:rsidR="00F4439A" w:rsidRPr="009E237C" w:rsidRDefault="00F4439A" w:rsidP="00155215">
      <w:pPr>
        <w:jc w:val="both"/>
        <w:rPr>
          <w:rFonts w:ascii="Arial" w:hAnsi="Arial" w:cs="Arial"/>
          <w:sz w:val="20"/>
          <w:szCs w:val="20"/>
        </w:rPr>
      </w:pPr>
      <w:r w:rsidRPr="009E237C">
        <w:rPr>
          <w:rFonts w:ascii="Arial" w:hAnsi="Arial" w:cs="Arial"/>
          <w:sz w:val="20"/>
          <w:szCs w:val="20"/>
        </w:rPr>
        <w:t>Cilj ukrepa je zmanjšanje poplavne ogroženosti na območju pomembnega vpliva poplav z izgradnjo vodne infrastrukture oziroma suhih zadrževalnikov za potrebe preventivnega delovanja. V okviru ukrepa se bo podprla gradnja suhega zadrževalnik</w:t>
      </w:r>
      <w:r w:rsidR="0078557B">
        <w:rPr>
          <w:rFonts w:ascii="Arial" w:hAnsi="Arial" w:cs="Arial"/>
          <w:sz w:val="20"/>
          <w:szCs w:val="20"/>
        </w:rPr>
        <w:t>a</w:t>
      </w:r>
      <w:r w:rsidRPr="009E237C">
        <w:rPr>
          <w:rFonts w:ascii="Arial" w:hAnsi="Arial" w:cs="Arial"/>
          <w:sz w:val="20"/>
          <w:szCs w:val="20"/>
        </w:rPr>
        <w:t xml:space="preserve"> Razori in suhega zadrževalnika Tunjščica. Financira</w:t>
      </w:r>
      <w:r w:rsidR="0078557B">
        <w:rPr>
          <w:rFonts w:ascii="Arial" w:hAnsi="Arial" w:cs="Arial"/>
          <w:sz w:val="20"/>
          <w:szCs w:val="20"/>
        </w:rPr>
        <w:t>jo</w:t>
      </w:r>
      <w:r w:rsidRPr="009E237C">
        <w:rPr>
          <w:rFonts w:ascii="Arial" w:hAnsi="Arial" w:cs="Arial"/>
          <w:sz w:val="20"/>
          <w:szCs w:val="20"/>
        </w:rPr>
        <w:t xml:space="preserve"> se odkup zemljišč za potrebe iz</w:t>
      </w:r>
      <w:r w:rsidR="00232570" w:rsidRPr="009E237C">
        <w:rPr>
          <w:rFonts w:ascii="Arial" w:hAnsi="Arial" w:cs="Arial"/>
          <w:sz w:val="20"/>
          <w:szCs w:val="20"/>
        </w:rPr>
        <w:t>gradnje</w:t>
      </w:r>
      <w:r w:rsidRPr="009E237C">
        <w:rPr>
          <w:rFonts w:ascii="Arial" w:hAnsi="Arial" w:cs="Arial"/>
          <w:sz w:val="20"/>
          <w:szCs w:val="20"/>
        </w:rPr>
        <w:t xml:space="preserve"> zadrževalnikov, priprava potrebne dokumentacije in stroški</w:t>
      </w:r>
      <w:r w:rsidR="0078557B">
        <w:rPr>
          <w:rFonts w:ascii="Arial" w:hAnsi="Arial" w:cs="Arial"/>
          <w:sz w:val="20"/>
          <w:szCs w:val="20"/>
        </w:rPr>
        <w:t>,</w:t>
      </w:r>
      <w:r w:rsidRPr="009E237C">
        <w:rPr>
          <w:rFonts w:ascii="Arial" w:hAnsi="Arial" w:cs="Arial"/>
          <w:sz w:val="20"/>
          <w:szCs w:val="20"/>
        </w:rPr>
        <w:t xml:space="preserve"> </w:t>
      </w:r>
      <w:r w:rsidR="00232570" w:rsidRPr="009E237C">
        <w:rPr>
          <w:rFonts w:ascii="Arial" w:hAnsi="Arial" w:cs="Arial"/>
          <w:sz w:val="20"/>
          <w:szCs w:val="20"/>
        </w:rPr>
        <w:t xml:space="preserve">neposredno povezani z </w:t>
      </w:r>
      <w:r w:rsidRPr="009E237C">
        <w:rPr>
          <w:rFonts w:ascii="Arial" w:hAnsi="Arial" w:cs="Arial"/>
          <w:sz w:val="20"/>
          <w:szCs w:val="20"/>
        </w:rPr>
        <w:t>iz</w:t>
      </w:r>
      <w:r w:rsidR="00232570" w:rsidRPr="009E237C">
        <w:rPr>
          <w:rFonts w:ascii="Arial" w:hAnsi="Arial" w:cs="Arial"/>
          <w:sz w:val="20"/>
          <w:szCs w:val="20"/>
        </w:rPr>
        <w:t>gradnjo</w:t>
      </w:r>
      <w:r w:rsidRPr="009E237C">
        <w:rPr>
          <w:rFonts w:ascii="Arial" w:hAnsi="Arial" w:cs="Arial"/>
          <w:sz w:val="20"/>
          <w:szCs w:val="20"/>
        </w:rPr>
        <w:t xml:space="preserve"> suhih zadrževalnikov.  Naložbe v cestno infrastrukturo ali druge spremljajoče ureditve ter izboljšanje prevodnosti vodotokov niso upravičen</w:t>
      </w:r>
      <w:r w:rsidR="0078557B">
        <w:rPr>
          <w:rFonts w:ascii="Arial" w:hAnsi="Arial" w:cs="Arial"/>
          <w:sz w:val="20"/>
          <w:szCs w:val="20"/>
        </w:rPr>
        <w:t>e</w:t>
      </w:r>
      <w:r w:rsidRPr="009E237C">
        <w:rPr>
          <w:rFonts w:ascii="Arial" w:hAnsi="Arial" w:cs="Arial"/>
          <w:sz w:val="20"/>
          <w:szCs w:val="20"/>
        </w:rPr>
        <w:t xml:space="preserve"> do financiranja. </w:t>
      </w:r>
    </w:p>
    <w:p w14:paraId="540419AC" w14:textId="6A54152A" w:rsidR="00F4439A" w:rsidRPr="009E237C" w:rsidRDefault="765A389C" w:rsidP="00BA1C29">
      <w:pPr>
        <w:jc w:val="both"/>
        <w:rPr>
          <w:rFonts w:ascii="Arial" w:hAnsi="Arial" w:cs="Arial"/>
          <w:sz w:val="20"/>
          <w:szCs w:val="20"/>
        </w:rPr>
      </w:pPr>
      <w:r w:rsidRPr="12498431">
        <w:rPr>
          <w:rFonts w:ascii="Arial" w:hAnsi="Arial" w:cs="Arial"/>
          <w:sz w:val="20"/>
          <w:szCs w:val="20"/>
        </w:rPr>
        <w:t xml:space="preserve">Ukrep izvaja </w:t>
      </w:r>
      <w:r w:rsidR="7A3801B6" w:rsidRPr="12498431">
        <w:rPr>
          <w:rFonts w:ascii="Arial" w:hAnsi="Arial" w:cs="Arial"/>
          <w:sz w:val="20"/>
          <w:szCs w:val="20"/>
        </w:rPr>
        <w:t>Ministrstvo za naravne vire in prostor</w:t>
      </w:r>
      <w:r w:rsidR="4EA37F16" w:rsidRPr="12498431">
        <w:rPr>
          <w:rFonts w:ascii="Arial" w:hAnsi="Arial" w:cs="Arial"/>
          <w:sz w:val="20"/>
          <w:szCs w:val="20"/>
        </w:rPr>
        <w:t>,</w:t>
      </w:r>
      <w:r w:rsidR="7A3801B6" w:rsidRPr="12498431">
        <w:rPr>
          <w:rFonts w:ascii="Arial" w:hAnsi="Arial" w:cs="Arial"/>
          <w:sz w:val="20"/>
          <w:szCs w:val="20"/>
        </w:rPr>
        <w:t xml:space="preserve"> Direkcija Republike Slovenije za vode </w:t>
      </w:r>
      <w:r w:rsidR="1B005C06" w:rsidRPr="12498431">
        <w:rPr>
          <w:rFonts w:ascii="Arial" w:hAnsi="Arial" w:cs="Arial"/>
          <w:sz w:val="20"/>
          <w:szCs w:val="20"/>
        </w:rPr>
        <w:t>(</w:t>
      </w:r>
      <w:r w:rsidR="207B300A" w:rsidRPr="12498431">
        <w:rPr>
          <w:rFonts w:ascii="Arial" w:hAnsi="Arial" w:cs="Arial"/>
          <w:sz w:val="20"/>
          <w:szCs w:val="20"/>
        </w:rPr>
        <w:t xml:space="preserve">v nadaljevanju: </w:t>
      </w:r>
      <w:r w:rsidR="1B005C06" w:rsidRPr="12498431">
        <w:rPr>
          <w:rFonts w:ascii="Arial" w:hAnsi="Arial" w:cs="Arial"/>
          <w:sz w:val="20"/>
          <w:szCs w:val="20"/>
        </w:rPr>
        <w:t>DRSV)</w:t>
      </w:r>
      <w:r w:rsidRPr="12498431">
        <w:rPr>
          <w:rFonts w:ascii="Arial" w:hAnsi="Arial" w:cs="Arial"/>
          <w:sz w:val="20"/>
          <w:szCs w:val="20"/>
        </w:rPr>
        <w:t xml:space="preserve"> na podlagi sporazuma z MOPE. </w:t>
      </w:r>
    </w:p>
    <w:p w14:paraId="32B409D8" w14:textId="1816801D" w:rsidR="00F4439A" w:rsidRPr="009E237C" w:rsidRDefault="00F4439A" w:rsidP="00BA1C29">
      <w:pPr>
        <w:jc w:val="both"/>
        <w:rPr>
          <w:rFonts w:ascii="Arial" w:hAnsi="Arial" w:cs="Arial"/>
          <w:sz w:val="20"/>
          <w:szCs w:val="20"/>
        </w:rPr>
      </w:pPr>
      <w:r w:rsidRPr="009E237C">
        <w:rPr>
          <w:rFonts w:ascii="Arial" w:hAnsi="Arial" w:cs="Arial"/>
          <w:sz w:val="20"/>
          <w:szCs w:val="20"/>
        </w:rPr>
        <w:t>Učinki izvedbe ukrepa se ocenijo na podlagi števila zaščitenih prebivalcev in objektov pred nevarnostmi poplav.</w:t>
      </w:r>
    </w:p>
    <w:p w14:paraId="5AF755BA" w14:textId="77777777" w:rsidR="00155215" w:rsidRPr="009E237C" w:rsidRDefault="00155215" w:rsidP="00155215">
      <w:pPr>
        <w:jc w:val="both"/>
        <w:rPr>
          <w:rFonts w:ascii="Arial" w:hAnsi="Arial" w:cs="Arial"/>
        </w:rPr>
      </w:pPr>
    </w:p>
    <w:p w14:paraId="3B228ECC" w14:textId="55248012" w:rsidR="00F4439A" w:rsidRPr="009E237C" w:rsidRDefault="00D7185A" w:rsidP="00155215">
      <w:pPr>
        <w:pStyle w:val="Naslov2"/>
        <w:rPr>
          <w:rFonts w:cs="Arial"/>
          <w:szCs w:val="20"/>
        </w:rPr>
      </w:pPr>
      <w:r w:rsidRPr="009E237C">
        <w:rPr>
          <w:rFonts w:cs="Arial"/>
          <w:szCs w:val="20"/>
        </w:rPr>
        <w:t>Ukrepi za ohranjanje biotske raznovrstnosti in ekosistemov</w:t>
      </w:r>
    </w:p>
    <w:p w14:paraId="75DA8398" w14:textId="77777777" w:rsidR="00155215" w:rsidRPr="009E237C" w:rsidRDefault="00155215" w:rsidP="00155215">
      <w:pPr>
        <w:jc w:val="both"/>
        <w:rPr>
          <w:rFonts w:ascii="Arial" w:hAnsi="Arial" w:cs="Arial"/>
        </w:rPr>
      </w:pPr>
    </w:p>
    <w:p w14:paraId="4D71F704" w14:textId="5B763059" w:rsidR="0028236C" w:rsidRPr="009E237C" w:rsidRDefault="0028236C" w:rsidP="00155215">
      <w:pPr>
        <w:jc w:val="both"/>
        <w:rPr>
          <w:rFonts w:ascii="Arial" w:hAnsi="Arial" w:cs="Arial"/>
          <w:sz w:val="20"/>
          <w:szCs w:val="20"/>
        </w:rPr>
      </w:pPr>
      <w:r w:rsidRPr="009E237C">
        <w:rPr>
          <w:rFonts w:ascii="Arial" w:hAnsi="Arial" w:cs="Arial"/>
          <w:sz w:val="20"/>
          <w:szCs w:val="20"/>
        </w:rPr>
        <w:t xml:space="preserve">Sredstva so namenjena izvajanju ukrepov prilagajanja podnebnim spremembam z ohranjanjem biotske raznovrstnosti in ekosistemov. Financira se izvajanje ukrepov za obvladovanje vplivov podnebnih sprememb na mokrišča, ohranjanje in obnovo ekstenzivnih travišč, ukrepov za preprečevanje in obvladovanje vnosa in širjenja invazivnih tujerodnih vrst ter ukrepov za ekosistemske storitve in krajinske značilnosti. </w:t>
      </w:r>
    </w:p>
    <w:p w14:paraId="27225918" w14:textId="2618D7D7"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Ukrep izvaja MNVP na podlagi </w:t>
      </w:r>
      <w:r w:rsidR="00933763">
        <w:rPr>
          <w:rFonts w:ascii="Arial" w:hAnsi="Arial" w:cs="Arial"/>
          <w:sz w:val="20"/>
          <w:szCs w:val="20"/>
        </w:rPr>
        <w:t>sporazuma</w:t>
      </w:r>
      <w:r w:rsidR="00933763" w:rsidRPr="009E237C">
        <w:rPr>
          <w:rFonts w:ascii="Arial" w:hAnsi="Arial" w:cs="Arial"/>
          <w:sz w:val="20"/>
          <w:szCs w:val="20"/>
        </w:rPr>
        <w:t xml:space="preserve"> </w:t>
      </w:r>
      <w:r w:rsidRPr="009E237C">
        <w:rPr>
          <w:rFonts w:ascii="Arial" w:hAnsi="Arial" w:cs="Arial"/>
          <w:sz w:val="20"/>
          <w:szCs w:val="20"/>
        </w:rPr>
        <w:t xml:space="preserve">z MOPE. </w:t>
      </w:r>
    </w:p>
    <w:p w14:paraId="5C3EDB6F" w14:textId="221D0875"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Upravičenci do porabe sredstev so izvajalci državnih </w:t>
      </w:r>
      <w:r w:rsidR="00160991">
        <w:rPr>
          <w:rFonts w:ascii="Arial" w:hAnsi="Arial" w:cs="Arial"/>
          <w:sz w:val="20"/>
          <w:szCs w:val="20"/>
        </w:rPr>
        <w:t xml:space="preserve">in občinskih </w:t>
      </w:r>
      <w:r w:rsidRPr="009E237C">
        <w:rPr>
          <w:rFonts w:ascii="Arial" w:hAnsi="Arial" w:cs="Arial"/>
          <w:sz w:val="20"/>
          <w:szCs w:val="20"/>
        </w:rPr>
        <w:t>javnih služb s področja ohranjanja narave (upravljavci</w:t>
      </w:r>
      <w:r w:rsidR="00160991">
        <w:rPr>
          <w:rFonts w:ascii="Arial" w:hAnsi="Arial" w:cs="Arial"/>
          <w:sz w:val="20"/>
          <w:szCs w:val="20"/>
        </w:rPr>
        <w:t xml:space="preserve"> zavarovanih območij</w:t>
      </w:r>
      <w:r w:rsidRPr="009E237C">
        <w:rPr>
          <w:rFonts w:ascii="Arial" w:hAnsi="Arial" w:cs="Arial"/>
          <w:sz w:val="20"/>
          <w:szCs w:val="20"/>
        </w:rPr>
        <w:t>)</w:t>
      </w:r>
      <w:r w:rsidR="00160991">
        <w:rPr>
          <w:rFonts w:ascii="Arial" w:hAnsi="Arial" w:cs="Arial"/>
          <w:sz w:val="20"/>
          <w:szCs w:val="20"/>
        </w:rPr>
        <w:t xml:space="preserve">, Zavod RS za varstvo narave, Zavod za ribištvo Slovenije in </w:t>
      </w:r>
      <w:r w:rsidR="353CFE91" w:rsidRPr="75536016">
        <w:rPr>
          <w:rFonts w:ascii="Arial" w:hAnsi="Arial" w:cs="Arial"/>
          <w:sz w:val="20"/>
          <w:szCs w:val="20"/>
        </w:rPr>
        <w:t>DRSV</w:t>
      </w:r>
      <w:r w:rsidRPr="009E237C">
        <w:rPr>
          <w:rFonts w:ascii="Arial" w:hAnsi="Arial" w:cs="Arial"/>
          <w:sz w:val="20"/>
          <w:szCs w:val="20"/>
        </w:rPr>
        <w:t xml:space="preserve"> ter izvajalci pogodbenega ali skrbniškega varstva za izvajanje posameznih nalog upravljanja zavarovanih območij pod pogojem, da so ukrepi določeni v njihovih potrjenih delovnih načrtih ali programih, predhodno usklajeni z MNVP</w:t>
      </w:r>
      <w:r w:rsidR="00EF740C">
        <w:rPr>
          <w:rFonts w:ascii="Arial" w:hAnsi="Arial" w:cs="Arial"/>
          <w:sz w:val="20"/>
          <w:szCs w:val="20"/>
        </w:rPr>
        <w:t xml:space="preserve"> in MOPE</w:t>
      </w:r>
      <w:r w:rsidRPr="009E237C">
        <w:rPr>
          <w:rFonts w:ascii="Arial" w:hAnsi="Arial" w:cs="Arial"/>
          <w:sz w:val="20"/>
          <w:szCs w:val="20"/>
        </w:rPr>
        <w:t xml:space="preserve">. </w:t>
      </w:r>
    </w:p>
    <w:p w14:paraId="0EF51F09" w14:textId="77EBEC2F" w:rsidR="0028236C" w:rsidRPr="009E237C" w:rsidRDefault="0028236C" w:rsidP="00BA1C29">
      <w:pPr>
        <w:jc w:val="both"/>
        <w:rPr>
          <w:rFonts w:ascii="Arial" w:hAnsi="Arial" w:cs="Arial"/>
          <w:sz w:val="20"/>
          <w:szCs w:val="20"/>
        </w:rPr>
      </w:pPr>
      <w:r w:rsidRPr="009E237C">
        <w:rPr>
          <w:rFonts w:ascii="Arial" w:hAnsi="Arial" w:cs="Arial"/>
          <w:sz w:val="20"/>
          <w:szCs w:val="20"/>
        </w:rPr>
        <w:t>Učinki izvedbe ukrepa se ovrednotijo na podlagi deleža (števila in obsega) izvedenih dejavnosti, načrtovanih dejavnosti v potrjenih letnih programih ter načrtih dela izvajalcev javnih služb in pogodbenega ali skrbniškega varstva, in sicer zmožnost samoohranitve mokrišč v primeru ekstremnih vremenskih dogodkov, dviga gladine morja ali drugih posledic podnebnih sprememb ter ohranjenost indikatorskih vrst ali habitatnih tipov, ekosistemskih storitev in krajinskih značilnosti na zavarovanih območjih, vezanih na izvedene ukrepe za invazivne tujerodne vrste.</w:t>
      </w:r>
    </w:p>
    <w:p w14:paraId="79725039" w14:textId="77777777" w:rsidR="00155215" w:rsidRPr="009E237C" w:rsidRDefault="00155215" w:rsidP="00155215">
      <w:pPr>
        <w:jc w:val="both"/>
        <w:rPr>
          <w:rFonts w:ascii="Arial" w:hAnsi="Arial" w:cs="Arial"/>
        </w:rPr>
      </w:pPr>
    </w:p>
    <w:p w14:paraId="1DD63243" w14:textId="2E535224" w:rsidR="00FD0D93" w:rsidRPr="009E237C" w:rsidRDefault="00D7185A" w:rsidP="00155215">
      <w:pPr>
        <w:pStyle w:val="Naslov2"/>
        <w:rPr>
          <w:rFonts w:cs="Arial"/>
          <w:szCs w:val="20"/>
        </w:rPr>
      </w:pPr>
      <w:r w:rsidRPr="009E237C">
        <w:rPr>
          <w:rFonts w:cs="Arial"/>
          <w:szCs w:val="20"/>
        </w:rPr>
        <w:t>Ukrepi za blaženje podnebnih sprememb in prilagajanje nanje v gozdarstvu</w:t>
      </w:r>
    </w:p>
    <w:p w14:paraId="5DA0B5FB" w14:textId="77777777" w:rsidR="00155215" w:rsidRPr="009E237C" w:rsidRDefault="00155215" w:rsidP="00155215">
      <w:pPr>
        <w:jc w:val="both"/>
        <w:rPr>
          <w:rFonts w:ascii="Arial" w:hAnsi="Arial" w:cs="Arial"/>
        </w:rPr>
      </w:pPr>
      <w:bookmarkStart w:id="13" w:name="_Hlk145496970"/>
    </w:p>
    <w:p w14:paraId="42517AE0" w14:textId="7B574368" w:rsidR="00BA1C29" w:rsidRPr="009E237C" w:rsidRDefault="00BA1C29" w:rsidP="00155215">
      <w:pPr>
        <w:autoSpaceDE w:val="0"/>
        <w:autoSpaceDN w:val="0"/>
        <w:adjustRightInd w:val="0"/>
        <w:jc w:val="both"/>
        <w:rPr>
          <w:rFonts w:ascii="Arial" w:hAnsi="Arial" w:cs="Arial"/>
          <w:sz w:val="20"/>
          <w:szCs w:val="20"/>
        </w:rPr>
      </w:pPr>
      <w:r w:rsidRPr="009E237C">
        <w:rPr>
          <w:rFonts w:ascii="Arial" w:hAnsi="Arial" w:cs="Arial"/>
          <w:sz w:val="20"/>
          <w:szCs w:val="20"/>
        </w:rPr>
        <w:t>Glavni cilj ukrepa je zagotavljanje učinkovitih in</w:t>
      </w:r>
      <w:r w:rsidR="00BA6DDB">
        <w:rPr>
          <w:rFonts w:ascii="Arial" w:hAnsi="Arial" w:cs="Arial"/>
          <w:sz w:val="20"/>
          <w:szCs w:val="20"/>
        </w:rPr>
        <w:t>s</w:t>
      </w:r>
      <w:r w:rsidRPr="009E237C">
        <w:rPr>
          <w:rFonts w:ascii="Arial" w:hAnsi="Arial" w:cs="Arial"/>
          <w:sz w:val="20"/>
          <w:szCs w:val="20"/>
        </w:rPr>
        <w:t>trumentov za blaženje posledic in prilagajanja podnebnim spremembam v sektorju gozdarstva. Zbiranje podatkov o delovanju gozdnih ekosistemov in trendih v le-teh, ustvarjajo podlago za analizo stanja in oblikovanju ukrepov na področju gospodarjenje z gozdom in upravljanja z gozdnimi viri za prilagajanje na podnebne spremembe.</w:t>
      </w:r>
    </w:p>
    <w:p w14:paraId="1DA25B5F" w14:textId="77777777" w:rsidR="00BA1C29" w:rsidRPr="009E237C" w:rsidRDefault="00BA1C29" w:rsidP="00F56DE2">
      <w:pPr>
        <w:autoSpaceDE w:val="0"/>
        <w:autoSpaceDN w:val="0"/>
        <w:adjustRightInd w:val="0"/>
        <w:jc w:val="both"/>
        <w:rPr>
          <w:rFonts w:ascii="Arial" w:hAnsi="Arial" w:cs="Arial"/>
          <w:sz w:val="20"/>
          <w:szCs w:val="20"/>
        </w:rPr>
      </w:pPr>
      <w:r w:rsidRPr="009E237C">
        <w:rPr>
          <w:rFonts w:ascii="Arial" w:hAnsi="Arial" w:cs="Arial"/>
          <w:sz w:val="20"/>
          <w:szCs w:val="20"/>
        </w:rPr>
        <w:t>Specifični cilji ukrepa so:</w:t>
      </w:r>
    </w:p>
    <w:p w14:paraId="2B7BA33D" w14:textId="77777777" w:rsidR="00155215" w:rsidRDefault="393F793B" w:rsidP="00155215">
      <w:pPr>
        <w:pStyle w:val="Odstavekseznama"/>
        <w:numPr>
          <w:ilvl w:val="0"/>
          <w:numId w:val="41"/>
        </w:numPr>
        <w:autoSpaceDE w:val="0"/>
        <w:autoSpaceDN w:val="0"/>
        <w:adjustRightInd w:val="0"/>
        <w:ind w:left="284"/>
        <w:jc w:val="both"/>
        <w:rPr>
          <w:rFonts w:ascii="Arial" w:hAnsi="Arial" w:cs="Arial"/>
          <w:sz w:val="20"/>
          <w:szCs w:val="20"/>
        </w:rPr>
      </w:pPr>
      <w:r w:rsidRPr="00155215">
        <w:rPr>
          <w:rFonts w:ascii="Arial" w:hAnsi="Arial" w:cs="Arial"/>
          <w:sz w:val="20"/>
          <w:szCs w:val="20"/>
        </w:rPr>
        <w:lastRenderedPageBreak/>
        <w:t>zapolniti informacijske vrzeli na področju poznavanja stanja in sprememb odvzema in emisij ogljika v sektorju gozdarstvo na podlagi podatkov nacionalne gozdne inventure in podatkov za gozdna tla,</w:t>
      </w:r>
    </w:p>
    <w:p w14:paraId="04C79A86" w14:textId="77777777" w:rsidR="00155215" w:rsidRDefault="00BA1C29" w:rsidP="00155215">
      <w:pPr>
        <w:pStyle w:val="Odstavekseznama"/>
        <w:numPr>
          <w:ilvl w:val="0"/>
          <w:numId w:val="41"/>
        </w:numPr>
        <w:autoSpaceDE w:val="0"/>
        <w:autoSpaceDN w:val="0"/>
        <w:adjustRightInd w:val="0"/>
        <w:ind w:left="284"/>
        <w:jc w:val="both"/>
        <w:rPr>
          <w:rFonts w:ascii="Arial" w:hAnsi="Arial" w:cs="Arial"/>
          <w:sz w:val="20"/>
          <w:szCs w:val="20"/>
        </w:rPr>
      </w:pPr>
      <w:r w:rsidRPr="00155215">
        <w:rPr>
          <w:rFonts w:ascii="Arial" w:hAnsi="Arial" w:cs="Arial"/>
          <w:sz w:val="20"/>
          <w:szCs w:val="20"/>
        </w:rPr>
        <w:t>vzpostaviti kvalitetne digitalne grafične podlage obstoječega in načrtovanega omrežja protipožarne infrastrukture,</w:t>
      </w:r>
    </w:p>
    <w:p w14:paraId="5F99D39A" w14:textId="77777777" w:rsidR="00155215" w:rsidRDefault="00BA1C29" w:rsidP="00155215">
      <w:pPr>
        <w:pStyle w:val="Odstavekseznama"/>
        <w:numPr>
          <w:ilvl w:val="0"/>
          <w:numId w:val="41"/>
        </w:numPr>
        <w:autoSpaceDE w:val="0"/>
        <w:autoSpaceDN w:val="0"/>
        <w:adjustRightInd w:val="0"/>
        <w:ind w:left="284"/>
        <w:jc w:val="both"/>
        <w:rPr>
          <w:rFonts w:ascii="Arial" w:hAnsi="Arial" w:cs="Arial"/>
          <w:sz w:val="20"/>
          <w:szCs w:val="20"/>
        </w:rPr>
      </w:pPr>
      <w:r w:rsidRPr="00155215">
        <w:rPr>
          <w:rFonts w:ascii="Arial" w:hAnsi="Arial" w:cs="Arial"/>
          <w:sz w:val="20"/>
          <w:szCs w:val="20"/>
        </w:rPr>
        <w:t>vzpostaviti spletne sisteme za pomoč lastnikom gozdov pri zagotavljanju sledljivosti lesa, spremljanju emisij in odvzemov ogljika v gozdovih in trgovanja z njim, ter zagotavljanju skladnosti s trajnostnimi merili za proizvodnjo lesne biomase iz gozdov v luči blaženja in prilagajanja podnebnim spremembam,</w:t>
      </w:r>
    </w:p>
    <w:p w14:paraId="1327E7D6" w14:textId="39D5F160" w:rsidR="00BA1C29" w:rsidRPr="00155215" w:rsidRDefault="393F793B" w:rsidP="00155215">
      <w:pPr>
        <w:pStyle w:val="Odstavekseznama"/>
        <w:numPr>
          <w:ilvl w:val="0"/>
          <w:numId w:val="41"/>
        </w:numPr>
        <w:autoSpaceDE w:val="0"/>
        <w:autoSpaceDN w:val="0"/>
        <w:adjustRightInd w:val="0"/>
        <w:ind w:left="284"/>
        <w:jc w:val="both"/>
        <w:rPr>
          <w:rFonts w:ascii="Arial" w:hAnsi="Arial" w:cs="Arial"/>
          <w:sz w:val="20"/>
          <w:szCs w:val="20"/>
        </w:rPr>
      </w:pPr>
      <w:r w:rsidRPr="00155215">
        <w:rPr>
          <w:rFonts w:ascii="Arial" w:hAnsi="Arial" w:cs="Arial"/>
          <w:sz w:val="20"/>
          <w:szCs w:val="20"/>
        </w:rPr>
        <w:t>dopolniti vrstno in genetsko strukturo gozdov v Sloveniji z gozdnim reprodukcijskim materialom, odpornim na podnebne spremembe vključno z razvojem znanj in tehnologij za proizvodnjo sadik, prilagojenih na sušne razmere ter izvedbo sadnje na najbolj ogroženih gozdnih rastiščnih tipih.</w:t>
      </w:r>
    </w:p>
    <w:p w14:paraId="79CC369F" w14:textId="77777777" w:rsidR="00BA1C29" w:rsidRPr="009E237C" w:rsidRDefault="00BA1C29" w:rsidP="00F56DE2">
      <w:pPr>
        <w:autoSpaceDE w:val="0"/>
        <w:autoSpaceDN w:val="0"/>
        <w:adjustRightInd w:val="0"/>
        <w:jc w:val="both"/>
        <w:rPr>
          <w:rFonts w:ascii="Arial" w:hAnsi="Arial" w:cs="Arial"/>
          <w:sz w:val="20"/>
          <w:szCs w:val="20"/>
        </w:rPr>
      </w:pPr>
      <w:r w:rsidRPr="009E237C">
        <w:rPr>
          <w:rFonts w:ascii="Arial" w:hAnsi="Arial" w:cs="Arial"/>
          <w:sz w:val="20"/>
          <w:szCs w:val="20"/>
        </w:rPr>
        <w:t>Upravičenci do porabe sredstev so izvajalci del, izbrani na podlagi javnih naročil, in izvajalci projektov, izbrani na podlagi javnih pozivov.</w:t>
      </w:r>
    </w:p>
    <w:p w14:paraId="7B88A56A" w14:textId="61EB6DC1" w:rsidR="00BA1C29" w:rsidRPr="009E237C" w:rsidRDefault="6122770E" w:rsidP="00F56DE2">
      <w:pPr>
        <w:autoSpaceDE w:val="0"/>
        <w:autoSpaceDN w:val="0"/>
        <w:adjustRightInd w:val="0"/>
        <w:jc w:val="both"/>
        <w:rPr>
          <w:rFonts w:ascii="Arial" w:hAnsi="Arial" w:cs="Arial"/>
          <w:sz w:val="20"/>
          <w:szCs w:val="20"/>
        </w:rPr>
      </w:pPr>
      <w:r w:rsidRPr="75536016">
        <w:rPr>
          <w:rFonts w:ascii="Arial" w:hAnsi="Arial" w:cs="Arial"/>
          <w:sz w:val="20"/>
          <w:szCs w:val="20"/>
        </w:rPr>
        <w:t xml:space="preserve">Ukrep izvaja </w:t>
      </w:r>
      <w:r w:rsidR="6A962431" w:rsidRPr="75536016">
        <w:rPr>
          <w:rFonts w:ascii="Arial" w:hAnsi="Arial" w:cs="Arial"/>
          <w:sz w:val="20"/>
          <w:szCs w:val="20"/>
        </w:rPr>
        <w:t xml:space="preserve">Ministrstvo za kmetijstvo, gozdarstvo in prehrano Republike Slovenije (v nadaljnjem besedilu: </w:t>
      </w:r>
      <w:r w:rsidRPr="75536016">
        <w:rPr>
          <w:rFonts w:ascii="Arial" w:hAnsi="Arial" w:cs="Arial"/>
          <w:sz w:val="20"/>
          <w:szCs w:val="20"/>
        </w:rPr>
        <w:t>MKGP</w:t>
      </w:r>
      <w:r w:rsidR="018387BE" w:rsidRPr="75536016">
        <w:rPr>
          <w:rFonts w:ascii="Arial" w:hAnsi="Arial" w:cs="Arial"/>
          <w:sz w:val="20"/>
          <w:szCs w:val="20"/>
        </w:rPr>
        <w:t>)</w:t>
      </w:r>
      <w:r w:rsidRPr="75536016">
        <w:rPr>
          <w:rFonts w:ascii="Arial" w:hAnsi="Arial" w:cs="Arial"/>
          <w:sz w:val="20"/>
          <w:szCs w:val="20"/>
        </w:rPr>
        <w:t xml:space="preserve"> na podlagi sporazuma z MOPE</w:t>
      </w:r>
      <w:r w:rsidR="5EBB601F" w:rsidRPr="75536016">
        <w:rPr>
          <w:rFonts w:ascii="Arial" w:hAnsi="Arial" w:cs="Arial"/>
          <w:sz w:val="20"/>
          <w:szCs w:val="20"/>
        </w:rPr>
        <w:t>.</w:t>
      </w:r>
    </w:p>
    <w:bookmarkEnd w:id="13"/>
    <w:p w14:paraId="11309259" w14:textId="77777777" w:rsidR="00155215" w:rsidRPr="009E237C" w:rsidRDefault="00155215" w:rsidP="00155215">
      <w:pPr>
        <w:jc w:val="both"/>
        <w:rPr>
          <w:rFonts w:ascii="Arial" w:hAnsi="Arial" w:cs="Arial"/>
        </w:rPr>
      </w:pPr>
    </w:p>
    <w:p w14:paraId="7B795A02" w14:textId="7EC0D7F9" w:rsidR="00E27039" w:rsidRDefault="00E27039" w:rsidP="00155215">
      <w:pPr>
        <w:pStyle w:val="Naslov2"/>
        <w:rPr>
          <w:rFonts w:cs="Arial"/>
          <w:szCs w:val="20"/>
        </w:rPr>
      </w:pPr>
      <w:r w:rsidRPr="009E237C">
        <w:rPr>
          <w:rFonts w:cs="Arial"/>
          <w:szCs w:val="20"/>
        </w:rPr>
        <w:t>Ukrepi za blaženje podnebnih sprememb in prilagajanje nanje v kmetijstvu</w:t>
      </w:r>
    </w:p>
    <w:p w14:paraId="317C8615" w14:textId="77777777" w:rsidR="00155215" w:rsidRPr="009E237C" w:rsidRDefault="00155215" w:rsidP="00155215">
      <w:pPr>
        <w:jc w:val="both"/>
        <w:rPr>
          <w:rFonts w:ascii="Arial" w:hAnsi="Arial" w:cs="Arial"/>
        </w:rPr>
      </w:pPr>
    </w:p>
    <w:p w14:paraId="32A1DDAE" w14:textId="7DA003DB" w:rsidR="00E27039" w:rsidRPr="009E237C" w:rsidRDefault="00E27039" w:rsidP="00155215">
      <w:pPr>
        <w:autoSpaceDE w:val="0"/>
        <w:autoSpaceDN w:val="0"/>
        <w:adjustRightInd w:val="0"/>
        <w:jc w:val="both"/>
        <w:rPr>
          <w:rFonts w:ascii="Arial" w:hAnsi="Arial" w:cs="Arial"/>
          <w:sz w:val="20"/>
          <w:szCs w:val="20"/>
        </w:rPr>
      </w:pPr>
      <w:r w:rsidRPr="009E237C">
        <w:rPr>
          <w:rFonts w:ascii="Arial" w:hAnsi="Arial" w:cs="Arial"/>
          <w:sz w:val="20"/>
          <w:szCs w:val="20"/>
        </w:rPr>
        <w:t>V sklopu ukrepa se bodo financirale strokovne podlage, izvedbe delavnic, predavanj in drugih načinov</w:t>
      </w:r>
      <w:r w:rsidR="00F56DE2">
        <w:rPr>
          <w:rFonts w:ascii="Arial" w:hAnsi="Arial" w:cs="Arial"/>
          <w:sz w:val="20"/>
          <w:szCs w:val="20"/>
        </w:rPr>
        <w:t xml:space="preserve"> </w:t>
      </w:r>
      <w:r w:rsidRPr="009E237C">
        <w:rPr>
          <w:rFonts w:ascii="Arial" w:hAnsi="Arial" w:cs="Arial"/>
          <w:sz w:val="20"/>
          <w:szCs w:val="20"/>
        </w:rPr>
        <w:t>razvoja in prenosa znanja na področju blaženja in prilagajanja na podnebne spremembe s ciljem</w:t>
      </w:r>
      <w:r w:rsidR="00F56DE2">
        <w:rPr>
          <w:rFonts w:ascii="Arial" w:hAnsi="Arial" w:cs="Arial"/>
          <w:sz w:val="20"/>
          <w:szCs w:val="20"/>
        </w:rPr>
        <w:t xml:space="preserve"> </w:t>
      </w:r>
      <w:r w:rsidRPr="009E237C">
        <w:rPr>
          <w:rFonts w:ascii="Arial" w:hAnsi="Arial" w:cs="Arial"/>
          <w:sz w:val="20"/>
          <w:szCs w:val="20"/>
        </w:rPr>
        <w:t>vzpostavitve sistema spremljanja vplivov podnebnih sprememb. Izvajale se bodo aktivnosti na področju vzpostavitve in spremljanja stanja kmetijskih tal, vključno s spremljanjem zahtev LULUCF na kmetijskih tleh, vzpostavitve sistema spremljanja blaženja iz kmetijstva in sistema spremljanja prilagajanja podnebnim spremembam, kar vključuje tudi obveznosti na področju spremljanja OVE iz kmetijstva in spremljanje oziroma zmanjšanje porabe energije v kmetijstvu, obveznosti na področju vpliva kmetijstva na stanje biotske raznovrstnosti, obveznosti na področju sinergije med blaženjem in prilagajanjem oziroma z biotsko raznovrstnostjo. Poleg tega</w:t>
      </w:r>
      <w:r w:rsidR="00B35A79" w:rsidRPr="009E237C">
        <w:rPr>
          <w:rFonts w:ascii="Arial" w:hAnsi="Arial" w:cs="Arial"/>
          <w:sz w:val="20"/>
          <w:szCs w:val="20"/>
        </w:rPr>
        <w:t xml:space="preserve"> se bo pričelo</w:t>
      </w:r>
      <w:r w:rsidRPr="009E237C">
        <w:rPr>
          <w:rFonts w:ascii="Arial" w:hAnsi="Arial" w:cs="Arial"/>
          <w:sz w:val="20"/>
          <w:szCs w:val="20"/>
        </w:rPr>
        <w:t xml:space="preserve"> vzpostavljati sistem za identifikacijo ukrepov v smeri hitrejše transformacije prehranskega sistema</w:t>
      </w:r>
      <w:r w:rsidR="00D31772" w:rsidRPr="009E237C">
        <w:rPr>
          <w:rFonts w:ascii="Arial" w:hAnsi="Arial" w:cs="Arial"/>
          <w:sz w:val="20"/>
          <w:szCs w:val="20"/>
        </w:rPr>
        <w:t xml:space="preserve"> za doseganje</w:t>
      </w:r>
      <w:r w:rsidRPr="009E237C">
        <w:rPr>
          <w:rFonts w:ascii="Arial" w:hAnsi="Arial" w:cs="Arial"/>
          <w:sz w:val="20"/>
          <w:szCs w:val="20"/>
        </w:rPr>
        <w:t xml:space="preserve"> večj</w:t>
      </w:r>
      <w:r w:rsidR="004D2A1A" w:rsidRPr="009E237C">
        <w:rPr>
          <w:rFonts w:ascii="Arial" w:hAnsi="Arial" w:cs="Arial"/>
          <w:sz w:val="20"/>
          <w:szCs w:val="20"/>
        </w:rPr>
        <w:t>e</w:t>
      </w:r>
      <w:r w:rsidRPr="009E237C">
        <w:rPr>
          <w:rFonts w:ascii="Arial" w:hAnsi="Arial" w:cs="Arial"/>
          <w:sz w:val="20"/>
          <w:szCs w:val="20"/>
        </w:rPr>
        <w:t xml:space="preserve"> odpornost</w:t>
      </w:r>
      <w:r w:rsidR="00D31772" w:rsidRPr="009E237C">
        <w:rPr>
          <w:rFonts w:ascii="Arial" w:hAnsi="Arial" w:cs="Arial"/>
          <w:sz w:val="20"/>
          <w:szCs w:val="20"/>
        </w:rPr>
        <w:t>i</w:t>
      </w:r>
      <w:r w:rsidRPr="009E237C">
        <w:rPr>
          <w:rFonts w:ascii="Arial" w:hAnsi="Arial" w:cs="Arial"/>
          <w:sz w:val="20"/>
          <w:szCs w:val="20"/>
        </w:rPr>
        <w:t xml:space="preserve"> in trajnost</w:t>
      </w:r>
      <w:r w:rsidR="00D31772" w:rsidRPr="009E237C">
        <w:rPr>
          <w:rFonts w:ascii="Arial" w:hAnsi="Arial" w:cs="Arial"/>
          <w:sz w:val="20"/>
          <w:szCs w:val="20"/>
        </w:rPr>
        <w:t>i</w:t>
      </w:r>
      <w:r w:rsidRPr="009E237C">
        <w:rPr>
          <w:rFonts w:ascii="Arial" w:hAnsi="Arial" w:cs="Arial"/>
          <w:sz w:val="20"/>
          <w:szCs w:val="20"/>
        </w:rPr>
        <w:t xml:space="preserve">. </w:t>
      </w:r>
      <w:r w:rsidR="00D31772" w:rsidRPr="009E237C">
        <w:rPr>
          <w:rFonts w:ascii="Arial" w:hAnsi="Arial" w:cs="Arial"/>
          <w:sz w:val="20"/>
          <w:szCs w:val="20"/>
        </w:rPr>
        <w:t>Na navedenih področjih bodo v</w:t>
      </w:r>
      <w:r w:rsidRPr="009E237C">
        <w:rPr>
          <w:rFonts w:ascii="Arial" w:hAnsi="Arial" w:cs="Arial"/>
          <w:sz w:val="20"/>
          <w:szCs w:val="20"/>
        </w:rPr>
        <w:t>zpostavljeni testni (demo) sistemi.</w:t>
      </w:r>
      <w:r w:rsidR="00D31772" w:rsidRPr="009E237C">
        <w:rPr>
          <w:rFonts w:ascii="Arial" w:hAnsi="Arial" w:cs="Arial"/>
          <w:sz w:val="20"/>
          <w:szCs w:val="20"/>
        </w:rPr>
        <w:t xml:space="preserve"> </w:t>
      </w:r>
      <w:r w:rsidRPr="009E237C">
        <w:rPr>
          <w:rFonts w:ascii="Arial" w:hAnsi="Arial" w:cs="Arial"/>
          <w:sz w:val="20"/>
          <w:szCs w:val="20"/>
        </w:rPr>
        <w:t>Nadaljeval</w:t>
      </w:r>
      <w:r w:rsidR="00D31772" w:rsidRPr="009E237C">
        <w:rPr>
          <w:rFonts w:ascii="Arial" w:hAnsi="Arial" w:cs="Arial"/>
          <w:sz w:val="20"/>
          <w:szCs w:val="20"/>
        </w:rPr>
        <w:t>e se</w:t>
      </w:r>
      <w:r w:rsidRPr="009E237C">
        <w:rPr>
          <w:rFonts w:ascii="Arial" w:hAnsi="Arial" w:cs="Arial"/>
          <w:sz w:val="20"/>
          <w:szCs w:val="20"/>
        </w:rPr>
        <w:t xml:space="preserve"> bo</w:t>
      </w:r>
      <w:r w:rsidR="00D31772" w:rsidRPr="009E237C">
        <w:rPr>
          <w:rFonts w:ascii="Arial" w:hAnsi="Arial" w:cs="Arial"/>
          <w:sz w:val="20"/>
          <w:szCs w:val="20"/>
        </w:rPr>
        <w:t>d</w:t>
      </w:r>
      <w:r w:rsidRPr="009E237C">
        <w:rPr>
          <w:rFonts w:ascii="Arial" w:hAnsi="Arial" w:cs="Arial"/>
          <w:sz w:val="20"/>
          <w:szCs w:val="20"/>
        </w:rPr>
        <w:t>o tudi obstoječe oziroma dosedanje aktivnosti v okviru ukrepa.</w:t>
      </w:r>
    </w:p>
    <w:p w14:paraId="71319E30" w14:textId="4C646EAF" w:rsidR="002D0042" w:rsidRPr="009E237C" w:rsidRDefault="002D0042" w:rsidP="00F56DE2">
      <w:pPr>
        <w:jc w:val="both"/>
        <w:rPr>
          <w:rFonts w:ascii="Arial" w:hAnsi="Arial" w:cs="Arial"/>
          <w:sz w:val="20"/>
          <w:szCs w:val="20"/>
        </w:rPr>
      </w:pPr>
      <w:r w:rsidRPr="009E237C">
        <w:rPr>
          <w:rFonts w:ascii="Arial" w:hAnsi="Arial" w:cs="Arial"/>
          <w:sz w:val="20"/>
          <w:szCs w:val="20"/>
        </w:rPr>
        <w:t xml:space="preserve">Upravičenci do porabe sredstev so izvajalci del, izbrani na podlagi javnih naročil in izvajalci projektov, izbrani na podlagi javnih pozivov. </w:t>
      </w:r>
    </w:p>
    <w:p w14:paraId="402502E7" w14:textId="40401AFD" w:rsidR="00E27039" w:rsidRPr="009E237C" w:rsidRDefault="00E27039" w:rsidP="00F56DE2">
      <w:pPr>
        <w:jc w:val="both"/>
        <w:rPr>
          <w:rFonts w:ascii="Arial" w:hAnsi="Arial" w:cs="Arial"/>
          <w:sz w:val="20"/>
          <w:szCs w:val="20"/>
        </w:rPr>
      </w:pPr>
      <w:r w:rsidRPr="009E237C">
        <w:rPr>
          <w:rFonts w:ascii="Arial" w:hAnsi="Arial" w:cs="Arial"/>
          <w:sz w:val="20"/>
          <w:szCs w:val="20"/>
        </w:rPr>
        <w:t xml:space="preserve">Ukrep izvaja MKGP na podlagi sporazuma z MOPE. </w:t>
      </w:r>
    </w:p>
    <w:p w14:paraId="05C610F9" w14:textId="77777777" w:rsidR="00155215" w:rsidRPr="009E237C" w:rsidRDefault="00155215" w:rsidP="00155215">
      <w:pPr>
        <w:jc w:val="both"/>
        <w:rPr>
          <w:rFonts w:ascii="Arial" w:hAnsi="Arial" w:cs="Arial"/>
        </w:rPr>
      </w:pPr>
    </w:p>
    <w:p w14:paraId="4FB00575" w14:textId="2D7EEBED" w:rsidR="0785255B" w:rsidRDefault="0785255B" w:rsidP="00155215">
      <w:pPr>
        <w:pStyle w:val="Naslov2"/>
        <w:rPr>
          <w:rFonts w:cs="Arial"/>
          <w:szCs w:val="20"/>
        </w:rPr>
      </w:pPr>
      <w:r w:rsidRPr="002C654A">
        <w:rPr>
          <w:rFonts w:cs="Arial"/>
          <w:szCs w:val="20"/>
        </w:rPr>
        <w:t>LIFE Prilagodimo se podnebnim spremembam</w:t>
      </w:r>
    </w:p>
    <w:p w14:paraId="0A6CAA18" w14:textId="77777777" w:rsidR="00155215" w:rsidRPr="009E237C" w:rsidRDefault="00155215" w:rsidP="00155215">
      <w:pPr>
        <w:jc w:val="both"/>
        <w:rPr>
          <w:rFonts w:ascii="Arial" w:hAnsi="Arial" w:cs="Arial"/>
        </w:rPr>
      </w:pPr>
    </w:p>
    <w:p w14:paraId="11219E59" w14:textId="70D025C9" w:rsidR="0785255B" w:rsidRPr="004A314F" w:rsidRDefault="0785255B" w:rsidP="00155215">
      <w:pPr>
        <w:spacing w:line="257" w:lineRule="auto"/>
        <w:jc w:val="both"/>
        <w:rPr>
          <w:rFonts w:ascii="Arial" w:eastAsia="Arial" w:hAnsi="Arial" w:cs="Arial"/>
          <w:sz w:val="20"/>
          <w:szCs w:val="20"/>
        </w:rPr>
      </w:pPr>
      <w:r w:rsidRPr="004A314F">
        <w:rPr>
          <w:rFonts w:ascii="Arial" w:eastAsia="Arial" w:hAnsi="Arial" w:cs="Arial"/>
          <w:sz w:val="20"/>
          <w:szCs w:val="20"/>
        </w:rPr>
        <w:t xml:space="preserve">Sredstva so namenjena za izvedbo projekta LIFE23-IPC-SI-SLOVE LIFE4ADAPT-101147797. Projekt se navezuje na Strateški okvir za prilagajanje podnebnim spremembam, sprejet leta 2016. S projektom bo Slovenija razvijala rešitve za učinkovito prilagajanje na vse pogostejše ekstremne vremenske dogodke ter dolgoročne okoljske spremembe. Projekt predstavlja ključen korak k bolj sistematičnemu in strateškemu pristopu k podnebni odpornosti, saj bo omogočil boljše načrtovanje, koordinacijo in izvajanje prilagoditvenih ukrepov na vseh ravneh upravljanja. Projekt bo združil ključne akterje na področju prilagajanja podnebnim spremembam, z njim bo država razvijala medsektorske sinergije sistematično, dolgoročno in usklajeno. Projekt se izvaja od 1. februarja 2025 do 31. januarja 2032. Predmet sofinanciranja je izvedba projektnih aktivnosti, določenih v Sporazumu o dodelitvi sredstev. </w:t>
      </w:r>
    </w:p>
    <w:p w14:paraId="612BEA06" w14:textId="51B99ACE" w:rsidR="0785255B" w:rsidRPr="004A314F" w:rsidRDefault="0785255B" w:rsidP="004A314F">
      <w:pPr>
        <w:spacing w:line="257" w:lineRule="auto"/>
        <w:jc w:val="both"/>
        <w:rPr>
          <w:rFonts w:ascii="Arial" w:eastAsia="Arial" w:hAnsi="Arial" w:cs="Arial"/>
          <w:sz w:val="20"/>
          <w:szCs w:val="20"/>
        </w:rPr>
      </w:pPr>
      <w:r w:rsidRPr="004A314F">
        <w:rPr>
          <w:rFonts w:ascii="Arial" w:eastAsia="Arial" w:hAnsi="Arial" w:cs="Arial"/>
          <w:sz w:val="20"/>
          <w:szCs w:val="20"/>
        </w:rPr>
        <w:t>Upravičenci so MOPE kot vodilni partner projekta, drugi partnerji projekta in povezane organizacije.</w:t>
      </w:r>
    </w:p>
    <w:p w14:paraId="106FAE42" w14:textId="0732E45E" w:rsidR="0785255B" w:rsidRPr="004A314F" w:rsidRDefault="0785255B" w:rsidP="004A314F">
      <w:pPr>
        <w:spacing w:line="257" w:lineRule="auto"/>
        <w:jc w:val="both"/>
        <w:rPr>
          <w:rFonts w:ascii="Arial" w:eastAsia="Arial" w:hAnsi="Arial" w:cs="Arial"/>
          <w:sz w:val="20"/>
          <w:szCs w:val="20"/>
        </w:rPr>
      </w:pPr>
      <w:r w:rsidRPr="004A314F">
        <w:rPr>
          <w:rFonts w:ascii="Arial" w:eastAsia="Arial" w:hAnsi="Arial" w:cs="Arial"/>
          <w:sz w:val="20"/>
          <w:szCs w:val="20"/>
        </w:rPr>
        <w:t>Učinki izvedbe ukrepa se ovrednotijo na podlagi metodologije in kazalcev projekta.</w:t>
      </w:r>
    </w:p>
    <w:p w14:paraId="2EA4DB65" w14:textId="3A626D04" w:rsidR="0785255B" w:rsidRPr="004A314F" w:rsidRDefault="7BEFA8E9" w:rsidP="004A314F">
      <w:pPr>
        <w:spacing w:line="257" w:lineRule="auto"/>
        <w:jc w:val="both"/>
        <w:rPr>
          <w:rFonts w:ascii="Arial" w:eastAsia="Arial" w:hAnsi="Arial" w:cs="Arial"/>
          <w:sz w:val="20"/>
          <w:szCs w:val="20"/>
        </w:rPr>
      </w:pPr>
      <w:r w:rsidRPr="12498431">
        <w:rPr>
          <w:rFonts w:ascii="Arial" w:eastAsia="Arial" w:hAnsi="Arial" w:cs="Arial"/>
          <w:sz w:val="20"/>
          <w:szCs w:val="20"/>
        </w:rPr>
        <w:lastRenderedPageBreak/>
        <w:t>Sredstva so namenjena tudi za izboljšanja pripravljenosti domov za starejše v Ljubljani na poletne vročinske obremenitve (LIFE Prilagodimo se podnebnim spremembam WP7, T7.9).  Ljubljana se že danes sooča z vse pogostejšimi in dolgotrajnejšimi vročinskimi valovi, ki jih povzročajo podnebne spremembe in bodo v prihodnosti še izrazitejši. V kombinaciji s trendom staranja prebivalstva in vse večjo urbanizacijo to pomeni večjo izpostavljenost ranljivih skupin, zlasti starejših, nevarnostim, povezanim z vročino. Posebej ogroženi so domovi za starejše, ki se pogosto nahajajo na območjih z izrazitim učinkom mestnega toplotnega otoka in so zato še posebej izpostavljeni toplotnemu stresu.</w:t>
      </w:r>
    </w:p>
    <w:p w14:paraId="006F8367" w14:textId="690A2420" w:rsidR="0785255B" w:rsidRPr="004A314F" w:rsidRDefault="0785255B" w:rsidP="004A314F">
      <w:pPr>
        <w:spacing w:line="257" w:lineRule="auto"/>
        <w:jc w:val="both"/>
        <w:rPr>
          <w:rFonts w:ascii="Arial" w:eastAsia="Arial" w:hAnsi="Arial" w:cs="Arial"/>
          <w:sz w:val="20"/>
          <w:szCs w:val="20"/>
        </w:rPr>
      </w:pPr>
      <w:r w:rsidRPr="004A314F">
        <w:rPr>
          <w:rFonts w:ascii="Arial" w:eastAsia="Arial" w:hAnsi="Arial" w:cs="Arial"/>
          <w:sz w:val="20"/>
          <w:szCs w:val="20"/>
        </w:rPr>
        <w:t>Upravičenci do sofinanciranja so domovi za starejše iz Mestne občine Ljubljana. Ukrep se izvaja z javnim razpisom. Financira se prilagoditvene ukrepe v smislu posaditev dreves, postavitev pergol, senčil, ventilatorjev, pitnikov ipd in druge stroške, ki prispevajo k večjemu udobju in varnosti starejših v času vročinskih obremenitev.</w:t>
      </w:r>
    </w:p>
    <w:p w14:paraId="601ED191" w14:textId="473A92B2" w:rsidR="0785255B" w:rsidRPr="004A314F" w:rsidRDefault="0785255B" w:rsidP="004A314F">
      <w:pPr>
        <w:spacing w:line="257" w:lineRule="auto"/>
        <w:jc w:val="both"/>
        <w:rPr>
          <w:rFonts w:ascii="Arial" w:eastAsia="Arial" w:hAnsi="Arial" w:cs="Arial"/>
          <w:sz w:val="20"/>
          <w:szCs w:val="20"/>
        </w:rPr>
      </w:pPr>
      <w:r w:rsidRPr="004A314F">
        <w:rPr>
          <w:rFonts w:ascii="Arial" w:eastAsia="Arial" w:hAnsi="Arial" w:cs="Arial"/>
          <w:sz w:val="20"/>
          <w:szCs w:val="20"/>
        </w:rPr>
        <w:t>Učinki izvedbe ukrepa se ovrednotijo na podlagi metodologije in kazalcev projekta.</w:t>
      </w:r>
    </w:p>
    <w:p w14:paraId="4A4FCDC1" w14:textId="184BEA17" w:rsidR="1F8EBF1B" w:rsidRDefault="1F8EBF1B" w:rsidP="00155215">
      <w:pPr>
        <w:jc w:val="both"/>
        <w:rPr>
          <w:rFonts w:ascii="Arial" w:eastAsia="Arial" w:hAnsi="Arial" w:cs="Arial"/>
          <w:sz w:val="20"/>
          <w:szCs w:val="20"/>
        </w:rPr>
      </w:pPr>
      <w:r w:rsidRPr="004A314F">
        <w:rPr>
          <w:rFonts w:ascii="Arial" w:eastAsia="Arial" w:hAnsi="Arial" w:cs="Arial"/>
          <w:sz w:val="20"/>
          <w:szCs w:val="20"/>
        </w:rPr>
        <w:t>Sredstva so namenjena tudi za revitalizacijo izbranega urbanega vodotoka v Mariboru (LIFE Prilagodimo se podnebnim spremembam WP7, T7.11). Z revitalizacijo bo zmanjšana poplavna ogroženost v mestu, ki lahko nastane zaradi ekstremnih nalivov ter nastanka poplav na urbaniziranih površinah. V okviru ukrepa se bo financirala izvedba ukrepov za izboljšanje stanja izbranega urbaniziranega vodotoka (revitalizacija z uporabo zelene infrastrukture) v skupni dolžini 500 metrov.</w:t>
      </w:r>
    </w:p>
    <w:p w14:paraId="60CCC915" w14:textId="6EA9A711" w:rsidR="1F8EBF1B" w:rsidRPr="004A314F" w:rsidRDefault="1F8EBF1B" w:rsidP="00155215">
      <w:pPr>
        <w:jc w:val="both"/>
        <w:rPr>
          <w:rFonts w:ascii="Arial" w:eastAsia="Arial" w:hAnsi="Arial" w:cs="Arial"/>
          <w:sz w:val="20"/>
          <w:szCs w:val="20"/>
        </w:rPr>
      </w:pPr>
      <w:r w:rsidRPr="004A314F">
        <w:rPr>
          <w:rFonts w:ascii="Arial" w:eastAsia="Arial" w:hAnsi="Arial" w:cs="Arial"/>
          <w:sz w:val="20"/>
          <w:szCs w:val="20"/>
        </w:rPr>
        <w:t>Financira se priprava projektne dokumentacije (IDZ, DGD, PZI, NOV) in stroški neposredno povezani z izgradnjo. Pogoj za financiranje ukrepa v letih  2027 in 2028 so pridobljena vsa dovoljenja in zemljišča do prve polovice leta 2027, potrebna za izvedbo predvidenega ukrepa.</w:t>
      </w:r>
    </w:p>
    <w:p w14:paraId="1F0F8FC0" w14:textId="1B32C620" w:rsidR="1F8EBF1B" w:rsidRPr="004A314F" w:rsidRDefault="1F8EBF1B" w:rsidP="00155215">
      <w:pPr>
        <w:jc w:val="both"/>
        <w:rPr>
          <w:rFonts w:ascii="Arial" w:eastAsia="Arial" w:hAnsi="Arial" w:cs="Arial"/>
          <w:sz w:val="20"/>
          <w:szCs w:val="20"/>
        </w:rPr>
      </w:pPr>
      <w:r w:rsidRPr="004A314F">
        <w:rPr>
          <w:rFonts w:ascii="Arial" w:eastAsia="Arial" w:hAnsi="Arial" w:cs="Arial"/>
          <w:sz w:val="20"/>
          <w:szCs w:val="20"/>
        </w:rPr>
        <w:t xml:space="preserve">Ukrep izvaja MNVP/DRSV na podlagi sporazuma z MOPE. </w:t>
      </w:r>
    </w:p>
    <w:p w14:paraId="74379C32" w14:textId="6D45FBEF" w:rsidR="1F8EBF1B" w:rsidRPr="004A314F" w:rsidRDefault="555CF4F3" w:rsidP="00155215">
      <w:pPr>
        <w:jc w:val="both"/>
        <w:rPr>
          <w:rFonts w:ascii="Arial" w:eastAsia="Arial" w:hAnsi="Arial" w:cs="Arial"/>
          <w:sz w:val="20"/>
          <w:szCs w:val="20"/>
        </w:rPr>
      </w:pPr>
      <w:r w:rsidRPr="12498431">
        <w:rPr>
          <w:rFonts w:ascii="Arial" w:eastAsia="Arial" w:hAnsi="Arial" w:cs="Arial"/>
          <w:sz w:val="20"/>
          <w:szCs w:val="20"/>
        </w:rPr>
        <w:t xml:space="preserve">Učinki izvedbe ukrepa se ocenijo na podlagi števila </w:t>
      </w:r>
      <w:r w:rsidR="41E3B6CB" w:rsidRPr="12498431">
        <w:rPr>
          <w:rFonts w:ascii="Arial" w:eastAsia="Arial" w:hAnsi="Arial" w:cs="Arial"/>
          <w:sz w:val="20"/>
          <w:szCs w:val="20"/>
        </w:rPr>
        <w:t>zaščitenih</w:t>
      </w:r>
      <w:r w:rsidRPr="12498431">
        <w:rPr>
          <w:rFonts w:ascii="Arial" w:eastAsia="Arial" w:hAnsi="Arial" w:cs="Arial"/>
          <w:sz w:val="20"/>
          <w:szCs w:val="20"/>
        </w:rPr>
        <w:t xml:space="preserve"> prebivalcev in objektov pred nevarnostmi poplav.</w:t>
      </w:r>
    </w:p>
    <w:p w14:paraId="6DF66AFC" w14:textId="77777777" w:rsidR="00155215" w:rsidRPr="009E237C" w:rsidRDefault="00155215" w:rsidP="00155215">
      <w:pPr>
        <w:jc w:val="both"/>
        <w:rPr>
          <w:rFonts w:ascii="Arial" w:hAnsi="Arial" w:cs="Arial"/>
        </w:rPr>
      </w:pPr>
    </w:p>
    <w:p w14:paraId="6972537C" w14:textId="19903CF4" w:rsidR="0785255B" w:rsidRPr="002C654A" w:rsidRDefault="0785255B" w:rsidP="00155215">
      <w:pPr>
        <w:pStyle w:val="Naslov2"/>
        <w:rPr>
          <w:rFonts w:cs="Arial"/>
          <w:szCs w:val="20"/>
        </w:rPr>
      </w:pPr>
      <w:r w:rsidRPr="002C654A">
        <w:rPr>
          <w:rFonts w:cs="Arial"/>
          <w:szCs w:val="20"/>
        </w:rPr>
        <w:t>Prilagajanje regij in lokalnih skupnosti podnebnim spremembam</w:t>
      </w:r>
    </w:p>
    <w:p w14:paraId="306A02B3" w14:textId="77777777" w:rsidR="00155215" w:rsidRPr="009E237C" w:rsidRDefault="00155215" w:rsidP="00155215">
      <w:pPr>
        <w:jc w:val="both"/>
        <w:rPr>
          <w:rFonts w:ascii="Arial" w:hAnsi="Arial" w:cs="Arial"/>
        </w:rPr>
      </w:pPr>
    </w:p>
    <w:p w14:paraId="1DD4449A" w14:textId="316CD938" w:rsidR="0785255B" w:rsidRPr="004A314F" w:rsidRDefault="0785255B" w:rsidP="00155215">
      <w:pPr>
        <w:spacing w:after="0"/>
        <w:jc w:val="both"/>
        <w:rPr>
          <w:rFonts w:ascii="Arial" w:eastAsia="Arial" w:hAnsi="Arial" w:cs="Arial"/>
          <w:sz w:val="20"/>
          <w:szCs w:val="20"/>
        </w:rPr>
      </w:pPr>
      <w:r w:rsidRPr="004A314F">
        <w:rPr>
          <w:rFonts w:ascii="Arial" w:eastAsia="Arial" w:hAnsi="Arial" w:cs="Arial"/>
          <w:sz w:val="20"/>
          <w:szCs w:val="20"/>
        </w:rPr>
        <w:t xml:space="preserve">Sredstva so namenjena za sofinanciranje ukrepov prilagajanja podnebnim spremembam regij in občin, ki vključujejo pripravo in testiranje inovativnih rešitev. Prilagajanje na regionalni ravni omogoča sodelovanje med sosednjimi skupnostmi in delitev najboljših praks. Lokalne skupnosti se lahko učijo druga od druge in skupaj razvijajo nove pristope ter rešitve. Upravičenci do sofinanciranja so regije in občine, vključene v EU Misijo </w:t>
      </w:r>
      <w:r w:rsidR="52F2B5F5" w:rsidRPr="004A314F">
        <w:rPr>
          <w:rFonts w:ascii="Arial" w:eastAsia="Arial" w:hAnsi="Arial" w:cs="Arial"/>
          <w:sz w:val="20"/>
          <w:szCs w:val="20"/>
        </w:rPr>
        <w:t>P</w:t>
      </w:r>
      <w:r w:rsidRPr="004A314F">
        <w:rPr>
          <w:rFonts w:ascii="Arial" w:eastAsia="Arial" w:hAnsi="Arial" w:cs="Arial"/>
          <w:sz w:val="20"/>
          <w:szCs w:val="20"/>
        </w:rPr>
        <w:t xml:space="preserve">rilagajanje podnebnim spremembam. </w:t>
      </w:r>
    </w:p>
    <w:p w14:paraId="393A740B" w14:textId="4E8A8809" w:rsidR="0785255B" w:rsidRPr="004A314F" w:rsidRDefault="7BEFA8E9" w:rsidP="004A314F">
      <w:pPr>
        <w:spacing w:before="240" w:after="240"/>
        <w:jc w:val="both"/>
        <w:rPr>
          <w:rFonts w:ascii="Arial" w:eastAsia="Arial" w:hAnsi="Arial" w:cs="Arial"/>
          <w:sz w:val="20"/>
          <w:szCs w:val="20"/>
        </w:rPr>
      </w:pPr>
      <w:r w:rsidRPr="12498431">
        <w:rPr>
          <w:rFonts w:ascii="Arial" w:eastAsia="Arial" w:hAnsi="Arial" w:cs="Arial"/>
          <w:sz w:val="20"/>
          <w:szCs w:val="20"/>
        </w:rPr>
        <w:t>Ukrep izvaja MOPE z javnim razpisom. Financira se izvedbo na naravi temelječih rešitev (vzpostavitev nove ali izboljšanje obstoječe zelene in modre infrastrukture), uporabo naprednih tehnologij, ki pomaga zmanjšati posledice podnebnih sprememb, izvedbo tehnoloških rešitev (sistemi zgodnjega opozarjanja, kartiranje nevarnosti/tveganj, razvoj storitvenih/procesnih aplikacij ipd</w:t>
      </w:r>
      <w:r w:rsidR="5C26D404" w:rsidRPr="12498431">
        <w:rPr>
          <w:rFonts w:ascii="Arial" w:eastAsia="Arial" w:hAnsi="Arial" w:cs="Arial"/>
          <w:sz w:val="20"/>
          <w:szCs w:val="20"/>
        </w:rPr>
        <w:t>.</w:t>
      </w:r>
      <w:r w:rsidRPr="12498431">
        <w:rPr>
          <w:rFonts w:ascii="Arial" w:eastAsia="Arial" w:hAnsi="Arial" w:cs="Arial"/>
          <w:sz w:val="20"/>
          <w:szCs w:val="20"/>
        </w:rPr>
        <w:t xml:space="preserve">) ter ukrepov za krepitev zmogljivosti in ozaveščanje.  </w:t>
      </w:r>
    </w:p>
    <w:p w14:paraId="1AAF4D2A" w14:textId="2F980354" w:rsidR="0785255B" w:rsidRPr="004A314F" w:rsidRDefault="0785255B" w:rsidP="004A314F">
      <w:pPr>
        <w:spacing w:before="240" w:after="240"/>
        <w:jc w:val="both"/>
        <w:rPr>
          <w:rFonts w:ascii="Arial" w:eastAsia="Arial" w:hAnsi="Arial" w:cs="Arial"/>
          <w:sz w:val="20"/>
          <w:szCs w:val="20"/>
        </w:rPr>
      </w:pPr>
      <w:r w:rsidRPr="004A314F">
        <w:rPr>
          <w:rFonts w:ascii="Arial" w:eastAsia="Arial" w:hAnsi="Arial" w:cs="Arial"/>
          <w:sz w:val="20"/>
          <w:szCs w:val="20"/>
        </w:rPr>
        <w:t>Učinki izvedbe ukrepa se ovrednotijo na podlagi meril javnega razpisa.</w:t>
      </w:r>
    </w:p>
    <w:p w14:paraId="7796BF35" w14:textId="3391B0B0" w:rsidR="0785255B" w:rsidRPr="004A314F" w:rsidRDefault="7BEFA8E9" w:rsidP="004A314F">
      <w:pPr>
        <w:spacing w:before="240" w:after="240"/>
        <w:jc w:val="both"/>
        <w:rPr>
          <w:rFonts w:ascii="Arial" w:eastAsia="Arial" w:hAnsi="Arial" w:cs="Arial"/>
          <w:sz w:val="20"/>
          <w:szCs w:val="20"/>
        </w:rPr>
      </w:pPr>
      <w:r w:rsidRPr="12498431">
        <w:rPr>
          <w:rFonts w:ascii="Arial" w:eastAsia="Arial" w:hAnsi="Arial" w:cs="Arial"/>
          <w:sz w:val="20"/>
          <w:szCs w:val="20"/>
        </w:rPr>
        <w:t xml:space="preserve">Sredstva so namenjena tudi za sofinanciranje </w:t>
      </w:r>
      <w:r w:rsidR="420260A2" w:rsidRPr="12498431">
        <w:rPr>
          <w:rFonts w:ascii="Arial" w:eastAsia="Arial" w:hAnsi="Arial" w:cs="Arial"/>
          <w:sz w:val="20"/>
          <w:szCs w:val="20"/>
        </w:rPr>
        <w:t xml:space="preserve">inovativnih </w:t>
      </w:r>
      <w:r w:rsidRPr="12498431">
        <w:rPr>
          <w:rFonts w:ascii="Arial" w:eastAsia="Arial" w:hAnsi="Arial" w:cs="Arial"/>
          <w:sz w:val="20"/>
          <w:szCs w:val="20"/>
        </w:rPr>
        <w:t xml:space="preserve">ukrepov za blaženje in prilagajanje podnebnim spremembam slovenskih mest, ki so vključena v Misijo 100 ogljično nevtralnih in pametnih mest do leta 2030 in so navedeni v podnebnih pogodbah. </w:t>
      </w:r>
      <w:r w:rsidR="72E1DE21" w:rsidRPr="12498431">
        <w:rPr>
          <w:rFonts w:ascii="Arial" w:eastAsia="Arial" w:hAnsi="Arial" w:cs="Arial"/>
          <w:sz w:val="20"/>
          <w:szCs w:val="20"/>
        </w:rPr>
        <w:t>Podprte bodo naložbe v pilotne oz</w:t>
      </w:r>
      <w:r w:rsidR="5C26D404" w:rsidRPr="12498431">
        <w:rPr>
          <w:rFonts w:ascii="Arial" w:eastAsia="Arial" w:hAnsi="Arial" w:cs="Arial"/>
          <w:sz w:val="20"/>
          <w:szCs w:val="20"/>
        </w:rPr>
        <w:t>.</w:t>
      </w:r>
      <w:r w:rsidR="72E1DE21" w:rsidRPr="12498431">
        <w:rPr>
          <w:rFonts w:ascii="Arial" w:eastAsia="Arial" w:hAnsi="Arial" w:cs="Arial"/>
          <w:sz w:val="20"/>
          <w:szCs w:val="20"/>
        </w:rPr>
        <w:t xml:space="preserve"> demo projekte z namenom da se preveri njihova izvedljivost in ustreznost za zmanjševanje emisij</w:t>
      </w:r>
      <w:r w:rsidR="41520908" w:rsidRPr="12498431">
        <w:rPr>
          <w:rFonts w:ascii="Arial" w:eastAsia="Arial" w:hAnsi="Arial" w:cs="Arial"/>
          <w:sz w:val="20"/>
          <w:szCs w:val="20"/>
        </w:rPr>
        <w:t xml:space="preserve"> TGP. </w:t>
      </w:r>
      <w:r w:rsidR="72E1DE21" w:rsidRPr="12498431">
        <w:rPr>
          <w:rFonts w:ascii="Arial" w:eastAsia="Arial" w:hAnsi="Arial" w:cs="Arial"/>
          <w:sz w:val="20"/>
          <w:szCs w:val="20"/>
        </w:rPr>
        <w:t xml:space="preserve"> </w:t>
      </w:r>
      <w:r w:rsidRPr="12498431">
        <w:rPr>
          <w:rFonts w:ascii="Arial" w:eastAsia="Arial" w:hAnsi="Arial" w:cs="Arial"/>
          <w:sz w:val="20"/>
          <w:szCs w:val="20"/>
        </w:rPr>
        <w:t>Mesta imajo ključno vlogo pri doseganju podnebne nevtralnosti do leta 2050, kar je cilj Evropskega zelenega dogovora. Ukrep izvaja MOPE na podlag</w:t>
      </w:r>
      <w:r w:rsidRPr="12498431">
        <w:rPr>
          <w:rFonts w:eastAsiaTheme="minorEastAsia"/>
          <w:sz w:val="20"/>
          <w:szCs w:val="20"/>
        </w:rPr>
        <w:t>i sporazuma</w:t>
      </w:r>
      <w:r w:rsidRPr="12498431">
        <w:rPr>
          <w:rFonts w:ascii="Arial" w:eastAsia="Arial" w:hAnsi="Arial" w:cs="Arial"/>
          <w:sz w:val="20"/>
          <w:szCs w:val="20"/>
        </w:rPr>
        <w:t xml:space="preserve"> z mestno občino. </w:t>
      </w:r>
    </w:p>
    <w:p w14:paraId="0571848F" w14:textId="39F7CABD" w:rsidR="0785255B" w:rsidRPr="004A314F" w:rsidRDefault="0785255B" w:rsidP="004A314F">
      <w:pPr>
        <w:spacing w:before="240" w:after="240"/>
        <w:jc w:val="both"/>
        <w:rPr>
          <w:rFonts w:ascii="Arial" w:eastAsia="Arial" w:hAnsi="Arial" w:cs="Arial"/>
          <w:sz w:val="20"/>
          <w:szCs w:val="20"/>
        </w:rPr>
      </w:pPr>
      <w:r w:rsidRPr="004A314F">
        <w:rPr>
          <w:rFonts w:ascii="Arial" w:eastAsia="Arial" w:hAnsi="Arial" w:cs="Arial"/>
          <w:sz w:val="20"/>
          <w:szCs w:val="20"/>
        </w:rPr>
        <w:t>Upravičenci so Mestna občina Kranj, Mestna občina Ljubljana in Mestna občina Velenje.</w:t>
      </w:r>
    </w:p>
    <w:p w14:paraId="61A9CE57" w14:textId="43EBEDAC" w:rsidR="0785255B" w:rsidRPr="004A314F" w:rsidRDefault="0785255B" w:rsidP="004A314F">
      <w:pPr>
        <w:spacing w:before="240" w:after="240"/>
        <w:jc w:val="both"/>
        <w:rPr>
          <w:rFonts w:ascii="Arial" w:eastAsia="Arial" w:hAnsi="Arial" w:cs="Arial"/>
          <w:sz w:val="20"/>
          <w:szCs w:val="20"/>
        </w:rPr>
      </w:pPr>
      <w:r w:rsidRPr="004A314F">
        <w:rPr>
          <w:rFonts w:ascii="Arial" w:eastAsia="Arial" w:hAnsi="Arial" w:cs="Arial"/>
          <w:sz w:val="20"/>
          <w:szCs w:val="20"/>
        </w:rPr>
        <w:t>Učinki ukrepa se ovrednotijo na podlagi metodologije in kazalcev Misije 100 ogljično nevtralnih in pametnih mest do leta 2030.</w:t>
      </w:r>
    </w:p>
    <w:p w14:paraId="5CFFF73D" w14:textId="77777777" w:rsidR="00155215" w:rsidRPr="009E237C" w:rsidRDefault="00155215" w:rsidP="00155215">
      <w:pPr>
        <w:jc w:val="both"/>
        <w:rPr>
          <w:rFonts w:ascii="Arial" w:hAnsi="Arial" w:cs="Arial"/>
        </w:rPr>
      </w:pPr>
    </w:p>
    <w:p w14:paraId="5FAB7E4B" w14:textId="51EDA40E" w:rsidR="0028236C" w:rsidRPr="009E237C" w:rsidRDefault="008E2B0D" w:rsidP="00155215">
      <w:pPr>
        <w:pStyle w:val="Naslov1"/>
        <w:rPr>
          <w:rFonts w:cs="Arial"/>
          <w:szCs w:val="20"/>
        </w:rPr>
      </w:pPr>
      <w:r w:rsidRPr="009E237C">
        <w:rPr>
          <w:rStyle w:val="Naslov1Znak"/>
          <w:rFonts w:cs="Arial"/>
          <w:b/>
          <w:bCs/>
          <w:szCs w:val="20"/>
        </w:rPr>
        <w:t>Mednarodno p</w:t>
      </w:r>
      <w:r w:rsidR="0028236C" w:rsidRPr="009E237C">
        <w:rPr>
          <w:rStyle w:val="Naslov1Znak"/>
          <w:rFonts w:cs="Arial"/>
          <w:b/>
          <w:bCs/>
          <w:szCs w:val="20"/>
        </w:rPr>
        <w:t>odnebno financiranje</w:t>
      </w:r>
    </w:p>
    <w:p w14:paraId="21733D36" w14:textId="77777777" w:rsidR="00155215" w:rsidRPr="009E237C" w:rsidRDefault="00155215" w:rsidP="00155215">
      <w:pPr>
        <w:jc w:val="both"/>
        <w:rPr>
          <w:rFonts w:ascii="Arial" w:hAnsi="Arial" w:cs="Arial"/>
        </w:rPr>
      </w:pPr>
    </w:p>
    <w:p w14:paraId="1701BE2A" w14:textId="7F96B2E3" w:rsidR="0028236C" w:rsidRPr="009E237C" w:rsidRDefault="0028236C" w:rsidP="00155215">
      <w:pPr>
        <w:jc w:val="both"/>
        <w:rPr>
          <w:rFonts w:ascii="Arial" w:hAnsi="Arial" w:cs="Arial"/>
          <w:sz w:val="20"/>
          <w:szCs w:val="20"/>
        </w:rPr>
      </w:pPr>
      <w:r w:rsidRPr="009E237C">
        <w:rPr>
          <w:rFonts w:ascii="Arial" w:hAnsi="Arial" w:cs="Arial"/>
          <w:sz w:val="20"/>
          <w:szCs w:val="20"/>
        </w:rPr>
        <w:t xml:space="preserve">Ukrep je  namenjen podpori izvajanju podnebnih ukrepov za blaženje in prilagajanje na podnebne spremembe v državah v razvoju. Ukrep prispeva k uresničitvi zavez Okvirne konvencije Združenih narodov o spremembi podnebja (UNFCCC) kot Pariškega sporazuma o zagotovitvi ustrezne finančne in tehnične pomoči za mednarodne podnebne aktivnosti. Razvite države smo se zavezale, da bomo zagotovile in mobilizirale 100 milijard USD letno med letoma 2020 in 2025, ob upoštevanju potreb in prednostnih nalog držav v razvoju ter zagotovitvi uravnoteženega financiranja ukrepov tako blaženja kot prilagajanja. </w:t>
      </w:r>
    </w:p>
    <w:p w14:paraId="5D61DDBC" w14:textId="11E7AB95" w:rsidR="0028236C" w:rsidRPr="009E237C" w:rsidRDefault="0028236C" w:rsidP="00BA1C29">
      <w:pPr>
        <w:jc w:val="both"/>
        <w:rPr>
          <w:rFonts w:ascii="Arial" w:hAnsi="Arial" w:cs="Arial"/>
          <w:sz w:val="20"/>
          <w:szCs w:val="20"/>
        </w:rPr>
      </w:pPr>
      <w:r w:rsidRPr="009E237C">
        <w:rPr>
          <w:rFonts w:ascii="Arial" w:hAnsi="Arial" w:cs="Arial"/>
          <w:sz w:val="20"/>
          <w:szCs w:val="20"/>
        </w:rPr>
        <w:t>Dodeljevanje sredstev dvostranskega in večstranskega razvojnega sodelovanja bodo vodile usmeritve opredeljene v Resoluciji o mednarodnem razvojnem sodelovanju in humanitarni pomoči Republike Slovenije (Uradni list RS, št. 54/17) in Strategiji mednarodnega razvojnega sodelovanja in humanitarne pomoči Republike Slovenije do leta 2030. Pri dodeljevanju sredstev, spremljanju izvajanja, vrednotenju in poročanju o učinkih sofinanciranih aktivnosti se med drugim upošteva</w:t>
      </w:r>
      <w:r w:rsidR="00BA6DDB">
        <w:rPr>
          <w:rFonts w:ascii="Arial" w:hAnsi="Arial" w:cs="Arial"/>
          <w:sz w:val="20"/>
          <w:szCs w:val="20"/>
        </w:rPr>
        <w:t>jo</w:t>
      </w:r>
      <w:r w:rsidRPr="009E237C">
        <w:rPr>
          <w:rFonts w:ascii="Arial" w:hAnsi="Arial" w:cs="Arial"/>
          <w:sz w:val="20"/>
          <w:szCs w:val="20"/>
        </w:rPr>
        <w:t xml:space="preserve"> tudi določila Zakona o mednarodnem razvojnem sodelovanju in humanitarni pomoči Republike Slovenije (Uradni list RS, št. 30/18).</w:t>
      </w:r>
    </w:p>
    <w:p w14:paraId="0E846C70" w14:textId="7E9CAAAD"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Ukrep izvajata </w:t>
      </w:r>
      <w:r w:rsidR="00BA6DDB" w:rsidRPr="00BA6DDB">
        <w:rPr>
          <w:rFonts w:ascii="Arial" w:hAnsi="Arial" w:cs="Arial"/>
          <w:sz w:val="20"/>
          <w:szCs w:val="20"/>
        </w:rPr>
        <w:t>Ministrstvo za zunanje in evropske zadeve Republike Slovenije</w:t>
      </w:r>
      <w:r w:rsidRPr="009E237C">
        <w:rPr>
          <w:rFonts w:ascii="Arial" w:hAnsi="Arial" w:cs="Arial"/>
          <w:sz w:val="20"/>
          <w:szCs w:val="20"/>
        </w:rPr>
        <w:t xml:space="preserve"> in MOPE. </w:t>
      </w:r>
    </w:p>
    <w:p w14:paraId="782CE895" w14:textId="77777777" w:rsidR="00155215" w:rsidRPr="009E237C" w:rsidRDefault="00155215" w:rsidP="00155215">
      <w:pPr>
        <w:jc w:val="both"/>
        <w:rPr>
          <w:rFonts w:ascii="Arial" w:hAnsi="Arial" w:cs="Arial"/>
        </w:rPr>
      </w:pPr>
    </w:p>
    <w:p w14:paraId="63FD9E90" w14:textId="23D5F3D5" w:rsidR="0028236C" w:rsidRPr="009E237C" w:rsidRDefault="0028236C" w:rsidP="00155215">
      <w:pPr>
        <w:pStyle w:val="Naslov1"/>
        <w:rPr>
          <w:rFonts w:cs="Arial"/>
          <w:szCs w:val="20"/>
        </w:rPr>
      </w:pPr>
      <w:r w:rsidRPr="009E237C">
        <w:rPr>
          <w:rStyle w:val="Naslov1Znak"/>
          <w:rFonts w:cs="Arial"/>
          <w:b/>
          <w:bCs/>
          <w:szCs w:val="20"/>
        </w:rPr>
        <w:t>Komuniciranje, ozaveščanje</w:t>
      </w:r>
      <w:r w:rsidRPr="009E237C">
        <w:rPr>
          <w:rFonts w:cs="Arial"/>
          <w:szCs w:val="20"/>
        </w:rPr>
        <w:t xml:space="preserve"> </w:t>
      </w:r>
    </w:p>
    <w:p w14:paraId="7F764B1F" w14:textId="77777777" w:rsidR="00155215" w:rsidRPr="009E237C" w:rsidRDefault="00155215" w:rsidP="00155215">
      <w:pPr>
        <w:jc w:val="both"/>
        <w:rPr>
          <w:rFonts w:ascii="Arial" w:hAnsi="Arial" w:cs="Arial"/>
        </w:rPr>
      </w:pPr>
    </w:p>
    <w:p w14:paraId="38F11CD3" w14:textId="4CA7BF9A" w:rsidR="0028236C" w:rsidRPr="009E237C" w:rsidRDefault="0028236C" w:rsidP="00155215">
      <w:pPr>
        <w:pStyle w:val="Naslov2"/>
        <w:rPr>
          <w:rFonts w:cs="Arial"/>
          <w:szCs w:val="20"/>
        </w:rPr>
      </w:pPr>
      <w:r w:rsidRPr="009E237C">
        <w:rPr>
          <w:rStyle w:val="Naslov2Znak"/>
          <w:rFonts w:cs="Arial"/>
          <w:b/>
          <w:bCs/>
          <w:szCs w:val="20"/>
        </w:rPr>
        <w:t>LIFE CARE4CLIMATE</w:t>
      </w:r>
    </w:p>
    <w:p w14:paraId="62BCC8F5" w14:textId="77777777" w:rsidR="00155215" w:rsidRPr="009E237C" w:rsidRDefault="00155215" w:rsidP="00155215">
      <w:pPr>
        <w:jc w:val="both"/>
        <w:rPr>
          <w:rFonts w:ascii="Arial" w:hAnsi="Arial" w:cs="Arial"/>
        </w:rPr>
      </w:pPr>
    </w:p>
    <w:p w14:paraId="28140C64" w14:textId="24991479" w:rsidR="0028236C" w:rsidRPr="009E237C" w:rsidRDefault="0028236C" w:rsidP="00155215">
      <w:pPr>
        <w:jc w:val="both"/>
        <w:rPr>
          <w:rFonts w:ascii="Arial" w:hAnsi="Arial" w:cs="Arial"/>
          <w:sz w:val="20"/>
          <w:szCs w:val="20"/>
        </w:rPr>
      </w:pPr>
      <w:r w:rsidRPr="009E237C">
        <w:rPr>
          <w:rFonts w:ascii="Arial" w:hAnsi="Arial" w:cs="Arial"/>
          <w:sz w:val="20"/>
          <w:szCs w:val="20"/>
        </w:rPr>
        <w:t>Sredstva so v okviru sofinanciranja izvedbe projekta LIFE IP CARE4CLIMATE namenjena podpori učinkovitejšemu izvajanju evropske zakonodaje in mednarodnih obveznosti Republike Slovenije na področju blaženja podnebnih sprememb. Projekt LIFE IP CARE4CLIMATE se izvaja od 1.</w:t>
      </w:r>
      <w:r w:rsidR="00377E82">
        <w:rPr>
          <w:rFonts w:ascii="Arial" w:hAnsi="Arial" w:cs="Arial"/>
          <w:sz w:val="20"/>
          <w:szCs w:val="20"/>
        </w:rPr>
        <w:t xml:space="preserve"> januarja </w:t>
      </w:r>
      <w:r w:rsidRPr="009E237C">
        <w:rPr>
          <w:rFonts w:ascii="Arial" w:hAnsi="Arial" w:cs="Arial"/>
          <w:sz w:val="20"/>
          <w:szCs w:val="20"/>
        </w:rPr>
        <w:t>2019 do 31.</w:t>
      </w:r>
      <w:r w:rsidR="00377E82">
        <w:rPr>
          <w:rFonts w:ascii="Arial" w:hAnsi="Arial" w:cs="Arial"/>
          <w:sz w:val="20"/>
          <w:szCs w:val="20"/>
        </w:rPr>
        <w:t xml:space="preserve"> decembra </w:t>
      </w:r>
      <w:r w:rsidRPr="009E237C">
        <w:rPr>
          <w:rFonts w:ascii="Arial" w:hAnsi="Arial" w:cs="Arial"/>
          <w:sz w:val="20"/>
          <w:szCs w:val="20"/>
        </w:rPr>
        <w:t xml:space="preserve">2026. Predmet sofinanciranja je izvedba projektnih dejavnosti za informiranje in ozaveščanje ciljnih javnosti o problematiki podnebnih sprememb, usposabljanja zaposlenih za izvajanje strokovne pomoči </w:t>
      </w:r>
      <w:r w:rsidR="004D2A1A" w:rsidRPr="009E237C">
        <w:rPr>
          <w:rFonts w:ascii="Arial" w:hAnsi="Arial" w:cs="Arial"/>
          <w:sz w:val="20"/>
          <w:szCs w:val="20"/>
        </w:rPr>
        <w:t>in</w:t>
      </w:r>
      <w:r w:rsidRPr="009E237C">
        <w:rPr>
          <w:rFonts w:ascii="Arial" w:hAnsi="Arial" w:cs="Arial"/>
          <w:sz w:val="20"/>
          <w:szCs w:val="20"/>
        </w:rPr>
        <w:t xml:space="preserve"> promocije, usposabljanja ter načrtovanja financiranja in priprave finančnih instrumentov. Projekt se izvaja v skladu s Pogodbo o sofinanciranju projekta s strani Evropske komisije št. LIFE17 IPC/SI/000007. </w:t>
      </w:r>
    </w:p>
    <w:p w14:paraId="493AEA98" w14:textId="2FA9093C" w:rsidR="0028236C" w:rsidRPr="009E237C" w:rsidRDefault="0028236C" w:rsidP="00BA1C29">
      <w:pPr>
        <w:jc w:val="both"/>
        <w:rPr>
          <w:rFonts w:ascii="Arial" w:hAnsi="Arial" w:cs="Arial"/>
          <w:sz w:val="20"/>
          <w:szCs w:val="20"/>
        </w:rPr>
      </w:pPr>
      <w:r w:rsidRPr="009E237C">
        <w:rPr>
          <w:rFonts w:ascii="Arial" w:hAnsi="Arial" w:cs="Arial"/>
          <w:sz w:val="20"/>
          <w:szCs w:val="20"/>
        </w:rPr>
        <w:t>Upravičenci so MOPE kot vodilni partner projekta in drugi partnerji projekta.</w:t>
      </w:r>
    </w:p>
    <w:p w14:paraId="0DA9CC0D" w14:textId="56A3CB8A" w:rsidR="0028236C" w:rsidRPr="009E237C" w:rsidRDefault="0028236C" w:rsidP="00BA1C29">
      <w:pPr>
        <w:jc w:val="both"/>
        <w:rPr>
          <w:rFonts w:ascii="Arial" w:hAnsi="Arial" w:cs="Arial"/>
          <w:sz w:val="20"/>
          <w:szCs w:val="20"/>
        </w:rPr>
      </w:pPr>
      <w:r w:rsidRPr="009E237C">
        <w:rPr>
          <w:rFonts w:ascii="Arial" w:hAnsi="Arial" w:cs="Arial"/>
          <w:sz w:val="20"/>
          <w:szCs w:val="20"/>
        </w:rPr>
        <w:t>Učinki izvedbe ukrepa se ovrednotijo na podlagi metodologije in kazalnikov projekta</w:t>
      </w:r>
      <w:r w:rsidR="004D2A1A" w:rsidRPr="009E237C">
        <w:rPr>
          <w:rFonts w:ascii="Arial" w:hAnsi="Arial" w:cs="Arial"/>
          <w:sz w:val="20"/>
          <w:szCs w:val="20"/>
        </w:rPr>
        <w:t>.</w:t>
      </w:r>
    </w:p>
    <w:p w14:paraId="73D7FDBE" w14:textId="77777777" w:rsidR="00155215" w:rsidRPr="009E237C" w:rsidRDefault="00155215" w:rsidP="00155215">
      <w:pPr>
        <w:jc w:val="both"/>
        <w:rPr>
          <w:rFonts w:ascii="Arial" w:hAnsi="Arial" w:cs="Arial"/>
        </w:rPr>
      </w:pPr>
    </w:p>
    <w:p w14:paraId="4605D8E7" w14:textId="17FFC585" w:rsidR="0028236C" w:rsidRPr="009E237C" w:rsidRDefault="45A885C6" w:rsidP="00155215">
      <w:pPr>
        <w:pStyle w:val="Naslov2"/>
        <w:rPr>
          <w:rFonts w:cs="Arial"/>
        </w:rPr>
      </w:pPr>
      <w:r w:rsidRPr="0338E31E">
        <w:rPr>
          <w:rStyle w:val="Naslov2Znak"/>
          <w:rFonts w:cs="Arial"/>
          <w:b/>
          <w:bCs/>
        </w:rPr>
        <w:t xml:space="preserve">Podnebna pisarna </w:t>
      </w:r>
    </w:p>
    <w:p w14:paraId="4EAF491C" w14:textId="77777777" w:rsidR="00155215" w:rsidRPr="009E237C" w:rsidRDefault="00155215" w:rsidP="00155215">
      <w:pPr>
        <w:jc w:val="both"/>
        <w:rPr>
          <w:rFonts w:ascii="Arial" w:hAnsi="Arial" w:cs="Arial"/>
        </w:rPr>
      </w:pPr>
      <w:bookmarkStart w:id="14" w:name="_Hlk145329675"/>
    </w:p>
    <w:p w14:paraId="0F5DCC0A" w14:textId="419CE42A" w:rsidR="0028236C" w:rsidRPr="009E237C" w:rsidRDefault="271C2836" w:rsidP="00155215">
      <w:pPr>
        <w:jc w:val="both"/>
        <w:rPr>
          <w:rFonts w:ascii="Arial" w:hAnsi="Arial" w:cs="Arial"/>
          <w:sz w:val="20"/>
          <w:szCs w:val="20"/>
        </w:rPr>
      </w:pPr>
      <w:r w:rsidRPr="0338E31E">
        <w:rPr>
          <w:rFonts w:ascii="Arial" w:hAnsi="Arial" w:cs="Arial"/>
          <w:sz w:val="20"/>
          <w:szCs w:val="20"/>
        </w:rPr>
        <w:t>Ukrep je namenjen financiranju</w:t>
      </w:r>
      <w:r w:rsidR="721822DD" w:rsidRPr="0338E31E">
        <w:rPr>
          <w:rFonts w:ascii="Arial" w:hAnsi="Arial" w:cs="Arial"/>
          <w:sz w:val="20"/>
          <w:szCs w:val="20"/>
        </w:rPr>
        <w:t xml:space="preserve"> podpornih storitev za lokalne skupnosti in druge deležnike v projektih prilagajanja na podnebne spremembe. V okviru ukrepa se bodo podprle aktivnosti za vzpostavitev podnebne pisarne, ki bo lokalna kontaktna točka za podporo skupnostim v projektih prilagajanja na podnebne spremembe. </w:t>
      </w:r>
      <w:bookmarkEnd w:id="14"/>
      <w:r w:rsidR="721822DD" w:rsidRPr="0338E31E">
        <w:rPr>
          <w:rFonts w:ascii="Arial" w:hAnsi="Arial" w:cs="Arial"/>
          <w:sz w:val="20"/>
          <w:szCs w:val="20"/>
        </w:rPr>
        <w:t xml:space="preserve">Ukrep izvaja MOPE. </w:t>
      </w:r>
    </w:p>
    <w:p w14:paraId="3A43A6DF" w14:textId="3C5A9278" w:rsidR="006A38A6" w:rsidRPr="009E237C" w:rsidRDefault="006A38A6" w:rsidP="00BA1C29">
      <w:pPr>
        <w:jc w:val="both"/>
        <w:rPr>
          <w:rFonts w:ascii="Arial" w:hAnsi="Arial" w:cs="Arial"/>
          <w:sz w:val="20"/>
          <w:szCs w:val="20"/>
        </w:rPr>
      </w:pPr>
      <w:bookmarkStart w:id="15" w:name="_Hlk145329698"/>
      <w:r w:rsidRPr="009E237C">
        <w:rPr>
          <w:rFonts w:ascii="Arial" w:hAnsi="Arial" w:cs="Arial"/>
          <w:sz w:val="20"/>
          <w:szCs w:val="20"/>
        </w:rPr>
        <w:t xml:space="preserve">Učinki ukrepa se merijo glede na število podprtih lokalnih skupnosti v procesu prilagajanja na podnebne spremembe. </w:t>
      </w:r>
    </w:p>
    <w:bookmarkEnd w:id="15"/>
    <w:p w14:paraId="6DE393F0" w14:textId="77777777" w:rsidR="00155215" w:rsidRPr="009E237C" w:rsidRDefault="00155215" w:rsidP="00155215">
      <w:pPr>
        <w:jc w:val="both"/>
        <w:rPr>
          <w:rFonts w:ascii="Arial" w:hAnsi="Arial" w:cs="Arial"/>
        </w:rPr>
      </w:pPr>
    </w:p>
    <w:p w14:paraId="0B50DAA5" w14:textId="0205A0E1" w:rsidR="0028236C" w:rsidRPr="009E237C" w:rsidRDefault="0028236C" w:rsidP="00155215">
      <w:pPr>
        <w:pStyle w:val="Naslov2"/>
        <w:rPr>
          <w:rFonts w:cs="Arial"/>
          <w:szCs w:val="20"/>
        </w:rPr>
      </w:pPr>
      <w:r w:rsidRPr="009E237C">
        <w:rPr>
          <w:rStyle w:val="Naslov2Znak"/>
          <w:rFonts w:cs="Arial"/>
          <w:b/>
          <w:bCs/>
          <w:szCs w:val="20"/>
        </w:rPr>
        <w:lastRenderedPageBreak/>
        <w:t xml:space="preserve">Sofinanciranje tradicionalnih </w:t>
      </w:r>
      <w:r w:rsidR="00954D73">
        <w:rPr>
          <w:rStyle w:val="Naslov2Znak"/>
          <w:rFonts w:cs="Arial"/>
          <w:b/>
          <w:bCs/>
          <w:szCs w:val="20"/>
        </w:rPr>
        <w:t xml:space="preserve">LIFE </w:t>
      </w:r>
      <w:r w:rsidRPr="009E237C">
        <w:rPr>
          <w:rStyle w:val="Naslov2Znak"/>
          <w:rFonts w:cs="Arial"/>
          <w:b/>
          <w:bCs/>
          <w:szCs w:val="20"/>
        </w:rPr>
        <w:t xml:space="preserve">projektov iz </w:t>
      </w:r>
      <w:r w:rsidR="009C5CE6" w:rsidRPr="009E237C">
        <w:rPr>
          <w:rStyle w:val="Naslov2Znak"/>
          <w:rFonts w:cs="Arial"/>
          <w:b/>
          <w:bCs/>
          <w:szCs w:val="20"/>
        </w:rPr>
        <w:t>podprogramov Blaženje podnebnih sprememb in prilagajanje nanje, Prehod na čisto energijo, Prehod na čisto energijo (CET), Okolje – krožno gospodarstvo in kakovost življenja, ki prispevajo k blaženju in/ali prilagajanju na podnebne spremembe</w:t>
      </w:r>
    </w:p>
    <w:p w14:paraId="402E6586" w14:textId="77777777" w:rsidR="00155215" w:rsidRPr="009E237C" w:rsidRDefault="00155215" w:rsidP="00155215">
      <w:pPr>
        <w:jc w:val="both"/>
        <w:rPr>
          <w:rFonts w:ascii="Arial" w:hAnsi="Arial" w:cs="Arial"/>
        </w:rPr>
      </w:pPr>
    </w:p>
    <w:p w14:paraId="7E7CAB2D" w14:textId="54FB0AE4"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Projekti, ki jih sofinancira evropski program LIFE, prispevajo k </w:t>
      </w:r>
      <w:r w:rsidR="00377E82">
        <w:rPr>
          <w:rFonts w:ascii="Arial" w:hAnsi="Arial" w:cs="Arial"/>
          <w:sz w:val="20"/>
          <w:szCs w:val="20"/>
        </w:rPr>
        <w:t xml:space="preserve">doseganju </w:t>
      </w:r>
      <w:r w:rsidRPr="009E237C">
        <w:rPr>
          <w:rFonts w:ascii="Arial" w:hAnsi="Arial" w:cs="Arial"/>
          <w:sz w:val="20"/>
          <w:szCs w:val="20"/>
        </w:rPr>
        <w:t>številn</w:t>
      </w:r>
      <w:r w:rsidR="00377E82">
        <w:rPr>
          <w:rFonts w:ascii="Arial" w:hAnsi="Arial" w:cs="Arial"/>
          <w:sz w:val="20"/>
          <w:szCs w:val="20"/>
        </w:rPr>
        <w:t>ih</w:t>
      </w:r>
      <w:r w:rsidRPr="009E237C">
        <w:rPr>
          <w:rFonts w:ascii="Arial" w:hAnsi="Arial" w:cs="Arial"/>
          <w:sz w:val="20"/>
          <w:szCs w:val="20"/>
        </w:rPr>
        <w:t xml:space="preserve"> cilje</w:t>
      </w:r>
      <w:r w:rsidR="00377E82">
        <w:rPr>
          <w:rFonts w:ascii="Arial" w:hAnsi="Arial" w:cs="Arial"/>
          <w:sz w:val="20"/>
          <w:szCs w:val="20"/>
        </w:rPr>
        <w:t>v</w:t>
      </w:r>
      <w:r w:rsidRPr="009E237C">
        <w:rPr>
          <w:rFonts w:ascii="Arial" w:hAnsi="Arial" w:cs="Arial"/>
          <w:sz w:val="20"/>
          <w:szCs w:val="20"/>
        </w:rPr>
        <w:t xml:space="preserve"> na področju podnebnih sprememb in širše, zato se zagotovi sofinanciranje podnebnih projektov iz podprogram</w:t>
      </w:r>
      <w:r w:rsidR="00377E82">
        <w:rPr>
          <w:rFonts w:ascii="Arial" w:hAnsi="Arial" w:cs="Arial"/>
          <w:sz w:val="20"/>
          <w:szCs w:val="20"/>
        </w:rPr>
        <w:t>ov</w:t>
      </w:r>
      <w:r w:rsidRPr="009E237C">
        <w:rPr>
          <w:rFonts w:ascii="Arial" w:hAnsi="Arial" w:cs="Arial"/>
          <w:sz w:val="20"/>
          <w:szCs w:val="20"/>
        </w:rPr>
        <w:t xml:space="preserve"> Blaženje podnebnih sprememb in prilagajanje nanje</w:t>
      </w:r>
      <w:r w:rsidR="00377E82">
        <w:rPr>
          <w:rFonts w:ascii="Arial" w:hAnsi="Arial" w:cs="Arial"/>
          <w:sz w:val="20"/>
          <w:szCs w:val="20"/>
        </w:rPr>
        <w:t xml:space="preserve">, </w:t>
      </w:r>
      <w:r w:rsidRPr="009E237C">
        <w:rPr>
          <w:rFonts w:ascii="Arial" w:hAnsi="Arial" w:cs="Arial"/>
          <w:sz w:val="20"/>
          <w:szCs w:val="20"/>
        </w:rPr>
        <w:t>Prehod na čisto energijo</w:t>
      </w:r>
      <w:r w:rsidR="00E706FB" w:rsidRPr="009E237C">
        <w:rPr>
          <w:rFonts w:ascii="Arial" w:hAnsi="Arial" w:cs="Arial"/>
          <w:sz w:val="20"/>
          <w:szCs w:val="20"/>
        </w:rPr>
        <w:t xml:space="preserve"> ter Okolje – krožno gospodarstvo in kakovost življenja</w:t>
      </w:r>
      <w:r w:rsidRPr="009E237C">
        <w:rPr>
          <w:rFonts w:ascii="Arial" w:hAnsi="Arial" w:cs="Arial"/>
          <w:sz w:val="20"/>
          <w:szCs w:val="20"/>
        </w:rPr>
        <w:t xml:space="preserve">, </w:t>
      </w:r>
      <w:r w:rsidR="00E706FB" w:rsidRPr="009E237C">
        <w:rPr>
          <w:rFonts w:ascii="Arial" w:hAnsi="Arial" w:cs="Arial"/>
          <w:sz w:val="20"/>
          <w:szCs w:val="20"/>
        </w:rPr>
        <w:t>ki prispevajo k blaženju in/ali prilagajanju na podnebne spremembe  in</w:t>
      </w:r>
      <w:r w:rsidRPr="009E237C">
        <w:rPr>
          <w:rFonts w:ascii="Arial" w:hAnsi="Arial" w:cs="Arial"/>
          <w:sz w:val="20"/>
          <w:szCs w:val="20"/>
        </w:rPr>
        <w:t xml:space="preserve"> so bili izbrani in odobreni na razpisih Evropske komisije oziroma v njenem imenu izvršne agencije CINEA v letih 2023 do 2026 v višini</w:t>
      </w:r>
      <w:r w:rsidR="00E706FB" w:rsidRPr="009E237C">
        <w:rPr>
          <w:rFonts w:ascii="Arial" w:hAnsi="Arial" w:cs="Arial"/>
          <w:sz w:val="20"/>
          <w:szCs w:val="20"/>
        </w:rPr>
        <w:t xml:space="preserve"> do največ 5% (podprogram CET) oziroma </w:t>
      </w:r>
      <w:r w:rsidRPr="009E237C">
        <w:rPr>
          <w:rFonts w:ascii="Arial" w:hAnsi="Arial" w:cs="Arial"/>
          <w:sz w:val="20"/>
          <w:szCs w:val="20"/>
        </w:rPr>
        <w:t xml:space="preserve"> 20 % </w:t>
      </w:r>
      <w:r w:rsidR="00E706FB" w:rsidRPr="009E237C">
        <w:rPr>
          <w:rFonts w:ascii="Arial" w:hAnsi="Arial" w:cs="Arial"/>
          <w:sz w:val="20"/>
          <w:szCs w:val="20"/>
        </w:rPr>
        <w:t xml:space="preserve">(ostali programi) </w:t>
      </w:r>
      <w:r w:rsidRPr="009E237C">
        <w:rPr>
          <w:rFonts w:ascii="Arial" w:hAnsi="Arial" w:cs="Arial"/>
          <w:sz w:val="20"/>
          <w:szCs w:val="20"/>
        </w:rPr>
        <w:t xml:space="preserve">upravičenih stroškov projekta. Ministrstvo odobri sofinanciranje projekta na podlagi sklenjene pogodbe prijavitelja </w:t>
      </w:r>
      <w:r w:rsidR="00E706FB" w:rsidRPr="009E237C">
        <w:rPr>
          <w:rFonts w:ascii="Arial" w:hAnsi="Arial" w:cs="Arial"/>
          <w:sz w:val="20"/>
          <w:szCs w:val="20"/>
        </w:rPr>
        <w:t>s</w:t>
      </w:r>
      <w:r w:rsidRPr="009E237C">
        <w:rPr>
          <w:rFonts w:ascii="Arial" w:hAnsi="Arial" w:cs="Arial"/>
          <w:sz w:val="20"/>
          <w:szCs w:val="20"/>
        </w:rPr>
        <w:t xml:space="preserve"> CINEA.</w:t>
      </w:r>
    </w:p>
    <w:p w14:paraId="4BEE7B36" w14:textId="7E2CBED0"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Ukrep </w:t>
      </w:r>
      <w:r w:rsidR="00377E82">
        <w:rPr>
          <w:rFonts w:ascii="Arial" w:hAnsi="Arial" w:cs="Arial"/>
          <w:sz w:val="20"/>
          <w:szCs w:val="20"/>
        </w:rPr>
        <w:t>i</w:t>
      </w:r>
      <w:r w:rsidRPr="009E237C">
        <w:rPr>
          <w:rFonts w:ascii="Arial" w:hAnsi="Arial" w:cs="Arial"/>
          <w:sz w:val="20"/>
          <w:szCs w:val="20"/>
        </w:rPr>
        <w:t xml:space="preserve">zvaja MOPE. </w:t>
      </w:r>
    </w:p>
    <w:p w14:paraId="67A512F6" w14:textId="1E7BD002" w:rsidR="00B865B0" w:rsidRPr="009E237C" w:rsidRDefault="0028236C" w:rsidP="00BA1C29">
      <w:pPr>
        <w:jc w:val="both"/>
        <w:rPr>
          <w:rFonts w:ascii="Arial" w:hAnsi="Arial" w:cs="Arial"/>
          <w:sz w:val="20"/>
          <w:szCs w:val="20"/>
        </w:rPr>
      </w:pPr>
      <w:r w:rsidRPr="009E237C">
        <w:rPr>
          <w:rFonts w:ascii="Arial" w:hAnsi="Arial" w:cs="Arial"/>
          <w:sz w:val="20"/>
          <w:szCs w:val="20"/>
        </w:rPr>
        <w:t xml:space="preserve">Učinki izvedbe ukrepa se ovrednotijo na podlagi števila izvedenih projektov LIFE in </w:t>
      </w:r>
      <w:r w:rsidR="00377E82">
        <w:rPr>
          <w:rFonts w:ascii="Arial" w:hAnsi="Arial" w:cs="Arial"/>
          <w:sz w:val="20"/>
          <w:szCs w:val="20"/>
        </w:rPr>
        <w:t xml:space="preserve">v skladu z </w:t>
      </w:r>
      <w:r w:rsidRPr="009E237C">
        <w:rPr>
          <w:rFonts w:ascii="Arial" w:hAnsi="Arial" w:cs="Arial"/>
          <w:sz w:val="20"/>
          <w:szCs w:val="20"/>
        </w:rPr>
        <w:t>merili izbora projekta Evropske komisije.</w:t>
      </w:r>
    </w:p>
    <w:p w14:paraId="35ECAE39" w14:textId="77777777" w:rsidR="00155215" w:rsidRPr="009E237C" w:rsidRDefault="00155215" w:rsidP="00155215">
      <w:pPr>
        <w:jc w:val="both"/>
        <w:rPr>
          <w:rFonts w:ascii="Arial" w:hAnsi="Arial" w:cs="Arial"/>
        </w:rPr>
      </w:pPr>
    </w:p>
    <w:p w14:paraId="4B302FDE" w14:textId="3B64C56D" w:rsidR="00A35102" w:rsidRPr="009E237C" w:rsidRDefault="00A35102" w:rsidP="00155215">
      <w:pPr>
        <w:pStyle w:val="Naslov2"/>
        <w:rPr>
          <w:rStyle w:val="Naslov2Znak"/>
          <w:rFonts w:cs="Arial"/>
          <w:b/>
          <w:bCs/>
          <w:szCs w:val="20"/>
        </w:rPr>
      </w:pPr>
      <w:r w:rsidRPr="009E237C">
        <w:rPr>
          <w:rStyle w:val="Naslov2Znak"/>
          <w:rFonts w:cs="Arial"/>
          <w:b/>
          <w:bCs/>
          <w:szCs w:val="20"/>
        </w:rPr>
        <w:t>Ostali LIFE projekti v izvajanju</w:t>
      </w:r>
    </w:p>
    <w:p w14:paraId="49D61B93" w14:textId="77777777" w:rsidR="00155215" w:rsidRPr="009E237C" w:rsidRDefault="00155215" w:rsidP="00155215">
      <w:pPr>
        <w:jc w:val="both"/>
        <w:rPr>
          <w:rFonts w:ascii="Arial" w:hAnsi="Arial" w:cs="Arial"/>
        </w:rPr>
      </w:pPr>
    </w:p>
    <w:p w14:paraId="17FC87CC" w14:textId="2B7CC36A" w:rsidR="00590441" w:rsidRPr="009E237C" w:rsidRDefault="00751B14" w:rsidP="00155215">
      <w:pPr>
        <w:jc w:val="both"/>
        <w:rPr>
          <w:rFonts w:ascii="Arial" w:hAnsi="Arial" w:cs="Arial"/>
          <w:sz w:val="20"/>
          <w:szCs w:val="20"/>
        </w:rPr>
      </w:pPr>
      <w:r w:rsidRPr="009E237C">
        <w:rPr>
          <w:rFonts w:ascii="Arial" w:hAnsi="Arial" w:cs="Arial"/>
          <w:sz w:val="20"/>
          <w:szCs w:val="20"/>
        </w:rPr>
        <w:t>P</w:t>
      </w:r>
      <w:r w:rsidR="00590441" w:rsidRPr="009E237C">
        <w:rPr>
          <w:rFonts w:ascii="Arial" w:hAnsi="Arial" w:cs="Arial"/>
          <w:sz w:val="20"/>
          <w:szCs w:val="20"/>
        </w:rPr>
        <w:t>rojekt LIFE Amphicon sofinancira izvedb</w:t>
      </w:r>
      <w:r w:rsidRPr="009E237C">
        <w:rPr>
          <w:rFonts w:ascii="Arial" w:hAnsi="Arial" w:cs="Arial"/>
          <w:sz w:val="20"/>
          <w:szCs w:val="20"/>
        </w:rPr>
        <w:t>o</w:t>
      </w:r>
      <w:r w:rsidR="00590441" w:rsidRPr="009E237C">
        <w:rPr>
          <w:rFonts w:ascii="Arial" w:hAnsi="Arial" w:cs="Arial"/>
          <w:sz w:val="20"/>
          <w:szCs w:val="20"/>
        </w:rPr>
        <w:t xml:space="preserve"> dejavnosti obnovitve ali ponovne vzpostavitve mrestišč (predvidena ureditev 130 mlak v Sloveniji) in kopenskih habitatov (predvidenih 52 ha v Sloveniji), naložb</w:t>
      </w:r>
      <w:r w:rsidR="004668A0">
        <w:rPr>
          <w:rFonts w:ascii="Arial" w:hAnsi="Arial" w:cs="Arial"/>
          <w:sz w:val="20"/>
          <w:szCs w:val="20"/>
        </w:rPr>
        <w:t>e</w:t>
      </w:r>
      <w:r w:rsidR="00590441" w:rsidRPr="009E237C">
        <w:rPr>
          <w:rFonts w:ascii="Arial" w:hAnsi="Arial" w:cs="Arial"/>
          <w:sz w:val="20"/>
          <w:szCs w:val="20"/>
        </w:rPr>
        <w:t xml:space="preserve"> za vzpostavitev učinkovitih ukrepov za ohranjanje dvoživk na štirih najbolj problematičnih cestnih odsekih na Radenskem polju, Ljubljanskem barju in v Kozjanskem parku ter izvedb</w:t>
      </w:r>
      <w:r w:rsidR="004668A0">
        <w:rPr>
          <w:rFonts w:ascii="Arial" w:hAnsi="Arial" w:cs="Arial"/>
          <w:sz w:val="20"/>
          <w:szCs w:val="20"/>
        </w:rPr>
        <w:t>o</w:t>
      </w:r>
      <w:r w:rsidR="00590441" w:rsidRPr="009E237C">
        <w:rPr>
          <w:rFonts w:ascii="Arial" w:hAnsi="Arial" w:cs="Arial"/>
          <w:sz w:val="20"/>
          <w:szCs w:val="20"/>
        </w:rPr>
        <w:t xml:space="preserve"> dejavnosti za prenos primerov dobrih praks v druge dele Slovenije.</w:t>
      </w:r>
    </w:p>
    <w:p w14:paraId="4DF24D36" w14:textId="45909B35" w:rsidR="00590441" w:rsidRPr="009E237C" w:rsidRDefault="00590441" w:rsidP="00BA1C29">
      <w:pPr>
        <w:jc w:val="both"/>
        <w:rPr>
          <w:rFonts w:ascii="Arial" w:hAnsi="Arial" w:cs="Arial"/>
          <w:sz w:val="20"/>
          <w:szCs w:val="20"/>
        </w:rPr>
      </w:pPr>
      <w:r w:rsidRPr="009E237C">
        <w:rPr>
          <w:rFonts w:ascii="Arial" w:hAnsi="Arial" w:cs="Arial"/>
          <w:sz w:val="20"/>
          <w:szCs w:val="20"/>
        </w:rPr>
        <w:t xml:space="preserve">Vodilni partner projekta je Občina Grosuplje, partnerji v projektu pa so Zavod za turizem in promocijo Turizem Grosuplje (Krajinski park Radensko polje), Javni zavod Krajinski park Ljubljansko barje, Javni zavod Kozjanski park, </w:t>
      </w:r>
      <w:r w:rsidR="004668A0" w:rsidRPr="004668A0">
        <w:rPr>
          <w:rFonts w:ascii="Arial" w:hAnsi="Arial" w:cs="Arial"/>
          <w:sz w:val="20"/>
          <w:szCs w:val="20"/>
        </w:rPr>
        <w:t>Direkcija Republike Slovenije za infrastrukturo</w:t>
      </w:r>
      <w:r w:rsidRPr="009E237C">
        <w:rPr>
          <w:rFonts w:ascii="Arial" w:hAnsi="Arial" w:cs="Arial"/>
          <w:sz w:val="20"/>
          <w:szCs w:val="20"/>
        </w:rPr>
        <w:t xml:space="preserve"> ter Center za kartografijo favne in flore.</w:t>
      </w:r>
    </w:p>
    <w:p w14:paraId="0BCEBDC8" w14:textId="7D048A9D" w:rsidR="00590441" w:rsidRPr="009E237C" w:rsidRDefault="00590441" w:rsidP="00BA1C29">
      <w:pPr>
        <w:jc w:val="both"/>
        <w:rPr>
          <w:rFonts w:ascii="Arial" w:hAnsi="Arial" w:cs="Arial"/>
          <w:sz w:val="20"/>
          <w:szCs w:val="20"/>
        </w:rPr>
      </w:pPr>
      <w:r w:rsidRPr="009E237C">
        <w:rPr>
          <w:rFonts w:ascii="Arial" w:hAnsi="Arial" w:cs="Arial"/>
          <w:sz w:val="20"/>
          <w:szCs w:val="20"/>
        </w:rPr>
        <w:t>Učinki izvedbe ukrepa se ovrednotijo na podlagi metodologije in kazalnikov projekta.</w:t>
      </w:r>
    </w:p>
    <w:p w14:paraId="0BC1987E" w14:textId="55D2F60C" w:rsidR="000A4024" w:rsidRPr="009E237C" w:rsidRDefault="004668A0" w:rsidP="00BA1C29">
      <w:pPr>
        <w:jc w:val="both"/>
        <w:rPr>
          <w:rFonts w:ascii="Arial" w:hAnsi="Arial" w:cs="Arial"/>
          <w:sz w:val="20"/>
          <w:szCs w:val="20"/>
        </w:rPr>
      </w:pPr>
      <w:r>
        <w:rPr>
          <w:rFonts w:ascii="Arial" w:hAnsi="Arial" w:cs="Arial"/>
          <w:sz w:val="20"/>
          <w:szCs w:val="20"/>
        </w:rPr>
        <w:t>Sredstva p</w:t>
      </w:r>
      <w:r w:rsidR="00590441" w:rsidRPr="009E237C">
        <w:rPr>
          <w:rFonts w:ascii="Arial" w:hAnsi="Arial" w:cs="Arial"/>
          <w:sz w:val="20"/>
          <w:szCs w:val="20"/>
        </w:rPr>
        <w:t>rojekt</w:t>
      </w:r>
      <w:r>
        <w:rPr>
          <w:rFonts w:ascii="Arial" w:hAnsi="Arial" w:cs="Arial"/>
          <w:sz w:val="20"/>
          <w:szCs w:val="20"/>
        </w:rPr>
        <w:t>a</w:t>
      </w:r>
      <w:r w:rsidR="00590441" w:rsidRPr="009E237C">
        <w:rPr>
          <w:rFonts w:ascii="Arial" w:hAnsi="Arial" w:cs="Arial"/>
          <w:sz w:val="20"/>
          <w:szCs w:val="20"/>
        </w:rPr>
        <w:t xml:space="preserve"> LIFE IP RESTART</w:t>
      </w:r>
      <w:r w:rsidR="000A4024" w:rsidRPr="009E237C">
        <w:rPr>
          <w:rFonts w:ascii="Arial" w:hAnsi="Arial" w:cs="Arial"/>
          <w:sz w:val="20"/>
          <w:szCs w:val="20"/>
        </w:rPr>
        <w:t xml:space="preserve"> </w:t>
      </w:r>
      <w:r w:rsidR="00751B14" w:rsidRPr="009E237C">
        <w:rPr>
          <w:rFonts w:ascii="Arial" w:hAnsi="Arial" w:cs="Arial"/>
          <w:sz w:val="20"/>
          <w:szCs w:val="20"/>
        </w:rPr>
        <w:t>so</w:t>
      </w:r>
      <w:r w:rsidR="000A4024" w:rsidRPr="009E237C">
        <w:rPr>
          <w:rFonts w:ascii="Arial" w:hAnsi="Arial" w:cs="Arial"/>
          <w:sz w:val="20"/>
          <w:szCs w:val="20"/>
        </w:rPr>
        <w:t xml:space="preserve"> namenjena sofinanciranju </w:t>
      </w:r>
      <w:r w:rsidR="00563938">
        <w:rPr>
          <w:rFonts w:ascii="Arial" w:hAnsi="Arial" w:cs="Arial"/>
          <w:sz w:val="20"/>
          <w:szCs w:val="20"/>
        </w:rPr>
        <w:t xml:space="preserve">komplementarnih </w:t>
      </w:r>
      <w:r w:rsidR="000A4024" w:rsidRPr="009E237C">
        <w:rPr>
          <w:rFonts w:ascii="Arial" w:hAnsi="Arial" w:cs="Arial"/>
          <w:sz w:val="20"/>
          <w:szCs w:val="20"/>
        </w:rPr>
        <w:t xml:space="preserve">razvojno-raziskovalnih aktivnosti, ki so potrebne, da se s projektom LIFE IP RESTART izkaže, kako lahko digitalizacija in optimizacija procesov pri odstranjevanju in obdelavi odpadkov prispevata k zmanjšanju emisij </w:t>
      </w:r>
      <w:r>
        <w:rPr>
          <w:rFonts w:ascii="Arial" w:hAnsi="Arial" w:cs="Arial"/>
          <w:sz w:val="20"/>
          <w:szCs w:val="20"/>
        </w:rPr>
        <w:t>TGP</w:t>
      </w:r>
      <w:r w:rsidR="000A4024" w:rsidRPr="009E237C">
        <w:rPr>
          <w:rFonts w:ascii="Arial" w:hAnsi="Arial" w:cs="Arial"/>
          <w:sz w:val="20"/>
          <w:szCs w:val="20"/>
        </w:rPr>
        <w:t>. Gre za raziskovalne vsebine, ki jih sam program LIFE ne podpira, vendar pa so nujne za izvedbo projekta ter dokazovanje doseganja kriterijev in ciljev projekta. Pri aktivnostih bo vključeno tudi sodelovanje z drugimi raziskovalnimi ustanovami držav članic</w:t>
      </w:r>
      <w:r w:rsidR="00563938">
        <w:rPr>
          <w:rFonts w:ascii="Arial" w:hAnsi="Arial" w:cs="Arial"/>
          <w:sz w:val="20"/>
          <w:szCs w:val="20"/>
        </w:rPr>
        <w:t xml:space="preserve"> (Univerza Delft i</w:t>
      </w:r>
      <w:r w:rsidR="00492051">
        <w:rPr>
          <w:rFonts w:ascii="Arial" w:hAnsi="Arial" w:cs="Arial"/>
          <w:sz w:val="20"/>
          <w:szCs w:val="20"/>
        </w:rPr>
        <w:t>n druge</w:t>
      </w:r>
      <w:r w:rsidR="00563938">
        <w:rPr>
          <w:rFonts w:ascii="Arial" w:hAnsi="Arial" w:cs="Arial"/>
          <w:sz w:val="20"/>
          <w:szCs w:val="20"/>
        </w:rPr>
        <w:t>)</w:t>
      </w:r>
      <w:r w:rsidR="000A4024" w:rsidRPr="009E237C">
        <w:rPr>
          <w:rFonts w:ascii="Arial" w:hAnsi="Arial" w:cs="Arial"/>
          <w:sz w:val="20"/>
          <w:szCs w:val="20"/>
        </w:rPr>
        <w:t>.</w:t>
      </w:r>
    </w:p>
    <w:p w14:paraId="576AF43A" w14:textId="1E5837F4" w:rsidR="00F8770E" w:rsidRDefault="00563938" w:rsidP="00BA1C29">
      <w:pPr>
        <w:jc w:val="both"/>
        <w:rPr>
          <w:rFonts w:ascii="Arial" w:hAnsi="Arial" w:cs="Arial"/>
          <w:sz w:val="20"/>
          <w:szCs w:val="20"/>
        </w:rPr>
      </w:pPr>
      <w:r w:rsidRPr="00563938">
        <w:rPr>
          <w:rFonts w:ascii="Arial" w:hAnsi="Arial" w:cs="Arial"/>
          <w:sz w:val="20"/>
          <w:szCs w:val="20"/>
        </w:rPr>
        <w:t>Ukrep ima pozitiven učinek na gospodarstvo in okolje, saj bo prispeval k zmanjšanju nelegalno odloženih odpadkov, zmanjšal vpliv prevoza odpadkov in prispeval k boljšemu spremljanju celotnega masnega toka odpadka od nastanka do ponovne uporabe.</w:t>
      </w:r>
    </w:p>
    <w:p w14:paraId="011000CF" w14:textId="77777777" w:rsidR="00155215" w:rsidRPr="009E237C" w:rsidRDefault="00155215" w:rsidP="00155215">
      <w:pPr>
        <w:jc w:val="both"/>
        <w:rPr>
          <w:rFonts w:ascii="Arial" w:hAnsi="Arial" w:cs="Arial"/>
        </w:rPr>
      </w:pPr>
    </w:p>
    <w:p w14:paraId="4216F29B" w14:textId="78A763EB" w:rsidR="0028236C" w:rsidRPr="009E237C" w:rsidRDefault="0028236C" w:rsidP="00155215">
      <w:pPr>
        <w:pStyle w:val="Naslov2"/>
        <w:rPr>
          <w:rFonts w:cs="Arial"/>
          <w:szCs w:val="20"/>
        </w:rPr>
      </w:pPr>
      <w:r w:rsidRPr="009E237C">
        <w:rPr>
          <w:rStyle w:val="Naslov2Znak"/>
          <w:rFonts w:cs="Arial"/>
          <w:b/>
          <w:bCs/>
          <w:szCs w:val="20"/>
        </w:rPr>
        <w:t>Sofinanciranje nevladnih organizacij</w:t>
      </w:r>
    </w:p>
    <w:p w14:paraId="53E486B0" w14:textId="77777777" w:rsidR="00155215" w:rsidRPr="009E237C" w:rsidRDefault="00155215" w:rsidP="00155215">
      <w:pPr>
        <w:jc w:val="both"/>
        <w:rPr>
          <w:rFonts w:ascii="Arial" w:hAnsi="Arial" w:cs="Arial"/>
        </w:rPr>
      </w:pPr>
    </w:p>
    <w:p w14:paraId="417AB5CB" w14:textId="0E937BE2" w:rsidR="0028236C" w:rsidRPr="009E237C" w:rsidRDefault="0028236C" w:rsidP="00155215">
      <w:pPr>
        <w:jc w:val="both"/>
        <w:rPr>
          <w:rFonts w:ascii="Arial" w:hAnsi="Arial" w:cs="Arial"/>
          <w:sz w:val="20"/>
          <w:szCs w:val="20"/>
        </w:rPr>
      </w:pPr>
      <w:r w:rsidRPr="009E237C">
        <w:rPr>
          <w:rFonts w:ascii="Arial" w:hAnsi="Arial" w:cs="Arial"/>
          <w:sz w:val="20"/>
          <w:szCs w:val="20"/>
        </w:rPr>
        <w:t>Sredstva so namenjena krepitvi delovanja NVO na področjih varstva okolja, podnebnih sprememb, urejanja prostora in trajnostne mobilnosti. Financirajo se podnebni programi vsebinskih mrež NVO in projekti NVO v dejavnostih informiranja, svetovanja, izobraževanja, raziskovanja, zagovorništva, mreženja, promocije in podpore v korist NVO na vsebinskih področjih varstva okolja, podnebnih sprememb, trajnostne mobilnosti in urejanja prostora.</w:t>
      </w:r>
    </w:p>
    <w:p w14:paraId="744BA08E" w14:textId="296BBCDD" w:rsidR="0028236C" w:rsidRPr="009E237C" w:rsidRDefault="0028236C" w:rsidP="00BA1C29">
      <w:pPr>
        <w:jc w:val="both"/>
        <w:rPr>
          <w:rFonts w:ascii="Arial" w:hAnsi="Arial" w:cs="Arial"/>
          <w:sz w:val="20"/>
          <w:szCs w:val="20"/>
        </w:rPr>
      </w:pPr>
      <w:r w:rsidRPr="009E237C">
        <w:rPr>
          <w:rFonts w:ascii="Arial" w:hAnsi="Arial" w:cs="Arial"/>
          <w:sz w:val="20"/>
          <w:szCs w:val="20"/>
        </w:rPr>
        <w:t xml:space="preserve">Ukrep izvaja Eko sklad na podlagi pogodbe z MOPE.  </w:t>
      </w:r>
    </w:p>
    <w:p w14:paraId="100B94C1" w14:textId="314C6AB9" w:rsidR="0028236C" w:rsidRPr="009E237C" w:rsidRDefault="3271A567" w:rsidP="00BA1C29">
      <w:pPr>
        <w:jc w:val="both"/>
        <w:rPr>
          <w:rFonts w:ascii="Arial" w:hAnsi="Arial" w:cs="Arial"/>
          <w:sz w:val="20"/>
          <w:szCs w:val="20"/>
        </w:rPr>
      </w:pPr>
      <w:r w:rsidRPr="42A354A1">
        <w:rPr>
          <w:rFonts w:ascii="Arial" w:hAnsi="Arial" w:cs="Arial"/>
          <w:sz w:val="20"/>
          <w:szCs w:val="20"/>
        </w:rPr>
        <w:lastRenderedPageBreak/>
        <w:t>Upravičenci so nevladne organizacije na področjih varstva okolja, trajnostne</w:t>
      </w:r>
      <w:r w:rsidR="66692297" w:rsidRPr="42A354A1">
        <w:rPr>
          <w:rFonts w:ascii="Arial" w:hAnsi="Arial" w:cs="Arial"/>
          <w:sz w:val="20"/>
          <w:szCs w:val="20"/>
        </w:rPr>
        <w:t xml:space="preserve"> mobilnosti</w:t>
      </w:r>
      <w:r w:rsidRPr="42A354A1">
        <w:rPr>
          <w:rFonts w:ascii="Arial" w:hAnsi="Arial" w:cs="Arial"/>
          <w:sz w:val="20"/>
          <w:szCs w:val="20"/>
        </w:rPr>
        <w:t xml:space="preserve">, podnebnih sprememb in urejanja prostora. </w:t>
      </w:r>
    </w:p>
    <w:p w14:paraId="1CC97BAF" w14:textId="08F8EE5D" w:rsidR="0028236C" w:rsidRPr="009E237C" w:rsidRDefault="0028236C" w:rsidP="00BA1C29">
      <w:pPr>
        <w:jc w:val="both"/>
        <w:rPr>
          <w:rFonts w:ascii="Arial" w:hAnsi="Arial" w:cs="Arial"/>
          <w:sz w:val="20"/>
          <w:szCs w:val="20"/>
        </w:rPr>
      </w:pPr>
      <w:r w:rsidRPr="009E237C">
        <w:rPr>
          <w:rFonts w:ascii="Arial" w:hAnsi="Arial" w:cs="Arial"/>
          <w:sz w:val="20"/>
          <w:szCs w:val="20"/>
        </w:rPr>
        <w:t>Učinki izvedbe ukrepa se ovrednotijo na podlagi števila izvedenih programov NVO, ki bodo sodelovale v vsebinskih mrežah in števila izvedenih projektov.</w:t>
      </w:r>
    </w:p>
    <w:p w14:paraId="19C69A9B" w14:textId="77777777" w:rsidR="00155215" w:rsidRPr="009E237C" w:rsidRDefault="00155215" w:rsidP="00155215">
      <w:pPr>
        <w:jc w:val="both"/>
        <w:rPr>
          <w:rFonts w:ascii="Arial" w:hAnsi="Arial" w:cs="Arial"/>
        </w:rPr>
      </w:pPr>
      <w:bookmarkStart w:id="16" w:name="_Hlk143697151"/>
    </w:p>
    <w:p w14:paraId="5DC077A3" w14:textId="4538FF6C" w:rsidR="0028236C" w:rsidRPr="009E237C" w:rsidRDefault="0028236C" w:rsidP="00155215">
      <w:pPr>
        <w:pStyle w:val="Naslov2"/>
        <w:rPr>
          <w:rFonts w:cs="Arial"/>
          <w:szCs w:val="20"/>
        </w:rPr>
      </w:pPr>
      <w:r w:rsidRPr="009E237C">
        <w:rPr>
          <w:rStyle w:val="Naslov2Znak"/>
          <w:rFonts w:cs="Arial"/>
          <w:b/>
          <w:bCs/>
          <w:szCs w:val="20"/>
        </w:rPr>
        <w:t xml:space="preserve">Projekti za </w:t>
      </w:r>
      <w:r w:rsidR="001C0327">
        <w:rPr>
          <w:rStyle w:val="Naslov2Znak"/>
          <w:rFonts w:cs="Arial"/>
          <w:b/>
          <w:bCs/>
          <w:szCs w:val="20"/>
        </w:rPr>
        <w:t xml:space="preserve">izobraževanje, </w:t>
      </w:r>
      <w:r w:rsidRPr="009E237C">
        <w:rPr>
          <w:rStyle w:val="Naslov2Znak"/>
          <w:rFonts w:cs="Arial"/>
          <w:b/>
          <w:bCs/>
          <w:szCs w:val="20"/>
        </w:rPr>
        <w:t>ozaveščanje javnosti in usposabljanje deležnikov</w:t>
      </w:r>
      <w:r w:rsidRPr="009E237C">
        <w:rPr>
          <w:rFonts w:cs="Arial"/>
          <w:szCs w:val="20"/>
        </w:rPr>
        <w:t xml:space="preserve"> </w:t>
      </w:r>
    </w:p>
    <w:p w14:paraId="5DFBA3C5" w14:textId="77777777" w:rsidR="00155215" w:rsidRPr="009E237C" w:rsidRDefault="00155215" w:rsidP="00155215">
      <w:pPr>
        <w:jc w:val="both"/>
        <w:rPr>
          <w:rFonts w:ascii="Arial" w:hAnsi="Arial" w:cs="Arial"/>
        </w:rPr>
      </w:pPr>
    </w:p>
    <w:p w14:paraId="7D27A43D" w14:textId="435A9554" w:rsidR="0028236C" w:rsidRPr="009E237C" w:rsidRDefault="0028236C" w:rsidP="00155215">
      <w:pPr>
        <w:jc w:val="both"/>
        <w:rPr>
          <w:rFonts w:ascii="Arial" w:hAnsi="Arial" w:cs="Arial"/>
          <w:sz w:val="20"/>
          <w:szCs w:val="20"/>
        </w:rPr>
      </w:pPr>
      <w:r w:rsidRPr="009E237C">
        <w:rPr>
          <w:rFonts w:ascii="Arial" w:hAnsi="Arial" w:cs="Arial"/>
          <w:sz w:val="20"/>
          <w:szCs w:val="20"/>
        </w:rPr>
        <w:t xml:space="preserve">Ukrep je namenjen financiranju projektov potrebnih za ozaveščanje javnosti na področju podnebnih sprememb </w:t>
      </w:r>
      <w:r w:rsidR="00CB79E3" w:rsidRPr="009E237C">
        <w:rPr>
          <w:rFonts w:ascii="Arial" w:hAnsi="Arial" w:cs="Arial"/>
          <w:sz w:val="20"/>
          <w:szCs w:val="20"/>
        </w:rPr>
        <w:t xml:space="preserve">in kakovosti zraka, </w:t>
      </w:r>
      <w:r w:rsidR="00FF1240" w:rsidRPr="009E237C">
        <w:rPr>
          <w:rFonts w:ascii="Arial" w:hAnsi="Arial" w:cs="Arial"/>
          <w:sz w:val="20"/>
          <w:szCs w:val="20"/>
        </w:rPr>
        <w:t xml:space="preserve">njihovega vpliva na okolje in zdravje </w:t>
      </w:r>
      <w:r w:rsidRPr="009E237C">
        <w:rPr>
          <w:rFonts w:ascii="Arial" w:hAnsi="Arial" w:cs="Arial"/>
          <w:sz w:val="20"/>
          <w:szCs w:val="20"/>
        </w:rPr>
        <w:t>in usposabljanj</w:t>
      </w:r>
      <w:r w:rsidR="00CB79E3" w:rsidRPr="009E237C">
        <w:rPr>
          <w:rFonts w:ascii="Arial" w:hAnsi="Arial" w:cs="Arial"/>
          <w:sz w:val="20"/>
          <w:szCs w:val="20"/>
        </w:rPr>
        <w:t>u</w:t>
      </w:r>
      <w:r w:rsidRPr="009E237C">
        <w:rPr>
          <w:rFonts w:ascii="Arial" w:hAnsi="Arial" w:cs="Arial"/>
          <w:sz w:val="20"/>
          <w:szCs w:val="20"/>
        </w:rPr>
        <w:t xml:space="preserve"> ključnih deležnikov v zelenem prehodu</w:t>
      </w:r>
      <w:r w:rsidR="00CB79E3" w:rsidRPr="009E237C">
        <w:rPr>
          <w:rFonts w:ascii="Arial" w:hAnsi="Arial" w:cs="Arial"/>
          <w:sz w:val="20"/>
          <w:szCs w:val="20"/>
        </w:rPr>
        <w:t xml:space="preserve"> in </w:t>
      </w:r>
      <w:r w:rsidR="00811CF1">
        <w:rPr>
          <w:rFonts w:ascii="Arial" w:hAnsi="Arial" w:cs="Arial"/>
          <w:sz w:val="20"/>
          <w:szCs w:val="20"/>
        </w:rPr>
        <w:t>drugih</w:t>
      </w:r>
      <w:r w:rsidR="00CB79E3" w:rsidRPr="009E237C">
        <w:rPr>
          <w:rFonts w:ascii="Arial" w:hAnsi="Arial" w:cs="Arial"/>
          <w:sz w:val="20"/>
          <w:szCs w:val="20"/>
        </w:rPr>
        <w:t xml:space="preserve"> ukrepih za zmanjšanje emisij onesnaževal zraka</w:t>
      </w:r>
      <w:r w:rsidRPr="009E237C">
        <w:rPr>
          <w:rFonts w:ascii="Arial" w:hAnsi="Arial" w:cs="Arial"/>
          <w:sz w:val="20"/>
          <w:szCs w:val="20"/>
        </w:rPr>
        <w:t xml:space="preserve">. Blaženje in prilagajanje na podnebne spremembe </w:t>
      </w:r>
      <w:r w:rsidR="00CB79E3" w:rsidRPr="009E237C">
        <w:rPr>
          <w:rFonts w:ascii="Arial" w:hAnsi="Arial" w:cs="Arial"/>
          <w:sz w:val="20"/>
          <w:szCs w:val="20"/>
        </w:rPr>
        <w:t xml:space="preserve">ter zmanjševanje škodljivih vplivov onesnaženosti zraka </w:t>
      </w:r>
      <w:r w:rsidRPr="009E237C">
        <w:rPr>
          <w:rFonts w:ascii="Arial" w:hAnsi="Arial" w:cs="Arial"/>
          <w:sz w:val="20"/>
          <w:szCs w:val="20"/>
        </w:rPr>
        <w:t>terja</w:t>
      </w:r>
      <w:r w:rsidR="00CB79E3" w:rsidRPr="009E237C">
        <w:rPr>
          <w:rFonts w:ascii="Arial" w:hAnsi="Arial" w:cs="Arial"/>
          <w:sz w:val="20"/>
          <w:szCs w:val="20"/>
        </w:rPr>
        <w:t>jo</w:t>
      </w:r>
      <w:r w:rsidRPr="009E237C">
        <w:rPr>
          <w:rFonts w:ascii="Arial" w:hAnsi="Arial" w:cs="Arial"/>
          <w:sz w:val="20"/>
          <w:szCs w:val="20"/>
        </w:rPr>
        <w:t xml:space="preserve"> sodelovanje vseh resorjev in akterjev zato je ozaveščenost javnosti in usposobljenost deležnikov ključnega pomena za </w:t>
      </w:r>
      <w:r w:rsidR="00CB79E3" w:rsidRPr="009E237C">
        <w:rPr>
          <w:rFonts w:ascii="Arial" w:hAnsi="Arial" w:cs="Arial"/>
          <w:sz w:val="20"/>
          <w:szCs w:val="20"/>
        </w:rPr>
        <w:t xml:space="preserve">zeleni </w:t>
      </w:r>
      <w:r w:rsidRPr="009E237C">
        <w:rPr>
          <w:rFonts w:ascii="Arial" w:hAnsi="Arial" w:cs="Arial"/>
          <w:sz w:val="20"/>
          <w:szCs w:val="20"/>
        </w:rPr>
        <w:t xml:space="preserve">prehod v </w:t>
      </w:r>
      <w:r w:rsidR="00CB79E3" w:rsidRPr="009E237C">
        <w:rPr>
          <w:rFonts w:ascii="Arial" w:hAnsi="Arial" w:cs="Arial"/>
          <w:sz w:val="20"/>
          <w:szCs w:val="20"/>
        </w:rPr>
        <w:t xml:space="preserve">podnebno nevtralno </w:t>
      </w:r>
      <w:r w:rsidRPr="009E237C">
        <w:rPr>
          <w:rFonts w:ascii="Arial" w:hAnsi="Arial" w:cs="Arial"/>
          <w:sz w:val="20"/>
          <w:szCs w:val="20"/>
        </w:rPr>
        <w:t>družbo</w:t>
      </w:r>
      <w:r w:rsidR="00CB79E3" w:rsidRPr="009E237C">
        <w:rPr>
          <w:rFonts w:ascii="Arial" w:hAnsi="Arial" w:cs="Arial"/>
          <w:sz w:val="20"/>
          <w:szCs w:val="20"/>
        </w:rPr>
        <w:t xml:space="preserve"> ter zagotavljanje zdravja ljudi in ohranjanje okolja</w:t>
      </w:r>
      <w:r w:rsidRPr="009E237C">
        <w:rPr>
          <w:rFonts w:ascii="Arial" w:hAnsi="Arial" w:cs="Arial"/>
          <w:sz w:val="20"/>
          <w:szCs w:val="20"/>
        </w:rPr>
        <w:t xml:space="preserve">. V okviru ukrepa se bodo podpirale komunikacijske in izobraževalne dejavnosti za potrebe ozaveščanja o podnebnih spremembah </w:t>
      </w:r>
      <w:r w:rsidR="00CB79E3" w:rsidRPr="009E237C">
        <w:rPr>
          <w:rFonts w:ascii="Arial" w:hAnsi="Arial" w:cs="Arial"/>
          <w:sz w:val="20"/>
          <w:szCs w:val="20"/>
        </w:rPr>
        <w:t xml:space="preserve">in ukrepih za zmanjševanje emisij </w:t>
      </w:r>
      <w:r w:rsidR="00811CF1">
        <w:rPr>
          <w:rFonts w:ascii="Arial" w:hAnsi="Arial" w:cs="Arial"/>
          <w:sz w:val="20"/>
          <w:szCs w:val="20"/>
        </w:rPr>
        <w:t>TGP</w:t>
      </w:r>
      <w:r w:rsidR="00CB79E3" w:rsidRPr="009E237C">
        <w:rPr>
          <w:rFonts w:ascii="Arial" w:hAnsi="Arial" w:cs="Arial"/>
          <w:sz w:val="20"/>
          <w:szCs w:val="20"/>
        </w:rPr>
        <w:t xml:space="preserve"> ter onesnaževal zraka </w:t>
      </w:r>
      <w:r w:rsidRPr="009E237C">
        <w:rPr>
          <w:rFonts w:ascii="Arial" w:hAnsi="Arial" w:cs="Arial"/>
          <w:sz w:val="20"/>
          <w:szCs w:val="20"/>
        </w:rPr>
        <w:t>prek medijskih objav, pilotnih projektov in ozaveščevalnih kampanj ter krepitev sposobnosti deležnikov</w:t>
      </w:r>
      <w:r w:rsidR="001625F9" w:rsidRPr="009E237C">
        <w:rPr>
          <w:rFonts w:ascii="Arial" w:hAnsi="Arial" w:cs="Arial"/>
          <w:sz w:val="20"/>
          <w:szCs w:val="20"/>
        </w:rPr>
        <w:t xml:space="preserve">, ki bodo </w:t>
      </w:r>
      <w:r w:rsidR="0048504C">
        <w:rPr>
          <w:rFonts w:ascii="Arial" w:hAnsi="Arial" w:cs="Arial"/>
          <w:sz w:val="20"/>
          <w:szCs w:val="20"/>
        </w:rPr>
        <w:t xml:space="preserve">dopolnjevale </w:t>
      </w:r>
      <w:r w:rsidR="001625F9" w:rsidRPr="009E237C">
        <w:rPr>
          <w:rFonts w:ascii="Arial" w:hAnsi="Arial" w:cs="Arial"/>
          <w:sz w:val="20"/>
          <w:szCs w:val="20"/>
        </w:rPr>
        <w:t>ozaveščevaln</w:t>
      </w:r>
      <w:r w:rsidR="00492051">
        <w:rPr>
          <w:rFonts w:ascii="Arial" w:hAnsi="Arial" w:cs="Arial"/>
          <w:sz w:val="20"/>
          <w:szCs w:val="20"/>
        </w:rPr>
        <w:t>e</w:t>
      </w:r>
      <w:r w:rsidR="001625F9" w:rsidRPr="009E237C">
        <w:rPr>
          <w:rFonts w:ascii="Arial" w:hAnsi="Arial" w:cs="Arial"/>
          <w:sz w:val="20"/>
          <w:szCs w:val="20"/>
        </w:rPr>
        <w:t xml:space="preserve"> dejavnosti/ukrep</w:t>
      </w:r>
      <w:r w:rsidR="00623E1F">
        <w:rPr>
          <w:rFonts w:ascii="Arial" w:hAnsi="Arial" w:cs="Arial"/>
          <w:sz w:val="20"/>
          <w:szCs w:val="20"/>
        </w:rPr>
        <w:t>e</w:t>
      </w:r>
      <w:r w:rsidR="001625F9" w:rsidRPr="009E237C">
        <w:rPr>
          <w:rFonts w:ascii="Arial" w:hAnsi="Arial" w:cs="Arial"/>
          <w:sz w:val="20"/>
          <w:szCs w:val="20"/>
        </w:rPr>
        <w:t xml:space="preserve"> v okviru drugih projektov.</w:t>
      </w:r>
      <w:r w:rsidR="00A60622" w:rsidRPr="009E237C">
        <w:rPr>
          <w:rFonts w:ascii="Arial" w:hAnsi="Arial" w:cs="Arial"/>
          <w:sz w:val="20"/>
          <w:szCs w:val="20"/>
        </w:rPr>
        <w:t xml:space="preserve"> V okviru ukrepa se bo</w:t>
      </w:r>
      <w:r w:rsidR="00E82599">
        <w:rPr>
          <w:rFonts w:ascii="Arial" w:hAnsi="Arial" w:cs="Arial"/>
          <w:sz w:val="20"/>
          <w:szCs w:val="20"/>
        </w:rPr>
        <w:t>sta</w:t>
      </w:r>
      <w:r w:rsidR="00A60622" w:rsidRPr="009E237C">
        <w:rPr>
          <w:rFonts w:ascii="Arial" w:hAnsi="Arial" w:cs="Arial"/>
          <w:sz w:val="20"/>
          <w:szCs w:val="20"/>
        </w:rPr>
        <w:t xml:space="preserve"> izvajal</w:t>
      </w:r>
      <w:r w:rsidR="00E82599">
        <w:rPr>
          <w:rFonts w:ascii="Arial" w:hAnsi="Arial" w:cs="Arial"/>
          <w:sz w:val="20"/>
          <w:szCs w:val="20"/>
        </w:rPr>
        <w:t>a</w:t>
      </w:r>
      <w:r w:rsidR="00A60622" w:rsidRPr="009E237C">
        <w:rPr>
          <w:rFonts w:ascii="Arial" w:hAnsi="Arial" w:cs="Arial"/>
          <w:sz w:val="20"/>
          <w:szCs w:val="20"/>
        </w:rPr>
        <w:t xml:space="preserve"> tudi projekt</w:t>
      </w:r>
      <w:r w:rsidR="00E82599">
        <w:rPr>
          <w:rFonts w:ascii="Arial" w:hAnsi="Arial" w:cs="Arial"/>
          <w:sz w:val="20"/>
          <w:szCs w:val="20"/>
        </w:rPr>
        <w:t>a</w:t>
      </w:r>
      <w:r w:rsidR="00A60622" w:rsidRPr="009E237C">
        <w:rPr>
          <w:rFonts w:ascii="Arial" w:hAnsi="Arial" w:cs="Arial"/>
          <w:sz w:val="20"/>
          <w:szCs w:val="20"/>
        </w:rPr>
        <w:t xml:space="preserve"> Šolski eko vrtovi</w:t>
      </w:r>
      <w:r w:rsidR="00E82599">
        <w:rPr>
          <w:rFonts w:ascii="Arial" w:hAnsi="Arial" w:cs="Arial"/>
          <w:sz w:val="20"/>
          <w:szCs w:val="20"/>
        </w:rPr>
        <w:t xml:space="preserve"> in Zeleni prehod v kulturi. </w:t>
      </w:r>
      <w:r w:rsidR="00A60622" w:rsidRPr="009E237C">
        <w:rPr>
          <w:rFonts w:ascii="Arial" w:hAnsi="Arial" w:cs="Arial"/>
          <w:sz w:val="20"/>
          <w:szCs w:val="20"/>
        </w:rPr>
        <w:t xml:space="preserve"> </w:t>
      </w:r>
    </w:p>
    <w:p w14:paraId="1D27F6C3" w14:textId="51E21A8F" w:rsidR="0028236C" w:rsidRPr="009E237C" w:rsidRDefault="0028236C" w:rsidP="00BA1C29">
      <w:pPr>
        <w:jc w:val="both"/>
        <w:rPr>
          <w:rFonts w:ascii="Arial" w:hAnsi="Arial" w:cs="Arial"/>
          <w:sz w:val="20"/>
          <w:szCs w:val="20"/>
        </w:rPr>
      </w:pPr>
      <w:r w:rsidRPr="009E237C">
        <w:rPr>
          <w:rFonts w:ascii="Arial" w:hAnsi="Arial" w:cs="Arial"/>
          <w:sz w:val="20"/>
          <w:szCs w:val="20"/>
        </w:rPr>
        <w:t>Financira se izvedba komunikacijskih aktivnosti in projektov ter ukrepi na področju usposabljanja in izobraževanja.</w:t>
      </w:r>
      <w:r w:rsidR="004B0710">
        <w:rPr>
          <w:rFonts w:ascii="Arial" w:hAnsi="Arial" w:cs="Arial"/>
          <w:sz w:val="20"/>
          <w:szCs w:val="20"/>
        </w:rPr>
        <w:t xml:space="preserve"> Financira se tudi podporne ukrepe za ozelenitev visokega šolstva: »Lipov list« - nagrada za spodbujanje ozelenitve slovenskega visokega </w:t>
      </w:r>
      <w:r w:rsidR="004B0710" w:rsidRPr="001C0327">
        <w:rPr>
          <w:rFonts w:ascii="Arial" w:hAnsi="Arial" w:cs="Arial"/>
          <w:sz w:val="20"/>
          <w:szCs w:val="20"/>
        </w:rPr>
        <w:t>šolstva in študentske naloge s področja okoljevarstva in podnebnih sprememb.</w:t>
      </w:r>
      <w:r w:rsidR="004B0710">
        <w:rPr>
          <w:rFonts w:ascii="Arial" w:hAnsi="Arial" w:cs="Arial"/>
          <w:sz w:val="20"/>
          <w:szCs w:val="20"/>
        </w:rPr>
        <w:t xml:space="preserve"> </w:t>
      </w:r>
      <w:r w:rsidRPr="009E237C">
        <w:rPr>
          <w:rFonts w:ascii="Arial" w:hAnsi="Arial" w:cs="Arial"/>
          <w:sz w:val="20"/>
          <w:szCs w:val="20"/>
        </w:rPr>
        <w:t xml:space="preserve"> </w:t>
      </w:r>
    </w:p>
    <w:p w14:paraId="498B05D1" w14:textId="1314EFA1" w:rsidR="0028236C" w:rsidRDefault="3AF0663B" w:rsidP="00BA1C29">
      <w:pPr>
        <w:jc w:val="both"/>
        <w:rPr>
          <w:rFonts w:ascii="Arial" w:hAnsi="Arial" w:cs="Arial"/>
          <w:sz w:val="20"/>
          <w:szCs w:val="20"/>
        </w:rPr>
      </w:pPr>
      <w:r w:rsidRPr="4446FB04">
        <w:rPr>
          <w:rFonts w:ascii="Arial" w:hAnsi="Arial" w:cs="Arial"/>
          <w:sz w:val="20"/>
          <w:szCs w:val="20"/>
        </w:rPr>
        <w:t>Ukrep izvaja MOPE na podlagi izvedbe javnih naročil in javnih pozivov</w:t>
      </w:r>
      <w:r w:rsidR="45581F3C" w:rsidRPr="4446FB04">
        <w:rPr>
          <w:rFonts w:ascii="Arial" w:hAnsi="Arial" w:cs="Arial"/>
          <w:sz w:val="20"/>
          <w:szCs w:val="20"/>
        </w:rPr>
        <w:t xml:space="preserve">. </w:t>
      </w:r>
      <w:r w:rsidR="2012C397" w:rsidRPr="4446FB04">
        <w:rPr>
          <w:rFonts w:ascii="Arial" w:hAnsi="Arial" w:cs="Arial"/>
          <w:sz w:val="20"/>
          <w:szCs w:val="20"/>
        </w:rPr>
        <w:t>Ukrepe na področju vzgoje in izobraževanja</w:t>
      </w:r>
      <w:r w:rsidR="309E657B" w:rsidRPr="4446FB04">
        <w:rPr>
          <w:rFonts w:ascii="Arial" w:hAnsi="Arial" w:cs="Arial"/>
          <w:sz w:val="20"/>
          <w:szCs w:val="20"/>
        </w:rPr>
        <w:t xml:space="preserve"> izvaja </w:t>
      </w:r>
      <w:r w:rsidR="635F96B6" w:rsidRPr="4446FB04">
        <w:rPr>
          <w:rFonts w:ascii="Arial" w:hAnsi="Arial" w:cs="Arial"/>
          <w:sz w:val="20"/>
          <w:szCs w:val="20"/>
        </w:rPr>
        <w:t>Ministrstvo za vzgojo in izobraževanje Republike Slovenije (v nadaljnjem besedilu: MVI)</w:t>
      </w:r>
      <w:r w:rsidR="309E657B" w:rsidRPr="4446FB04">
        <w:rPr>
          <w:rFonts w:ascii="Arial" w:hAnsi="Arial" w:cs="Arial"/>
          <w:sz w:val="20"/>
          <w:szCs w:val="20"/>
        </w:rPr>
        <w:t xml:space="preserve"> na podlagi sporazuma z MOPE. </w:t>
      </w:r>
      <w:r w:rsidR="6F5839A0" w:rsidRPr="4446FB04">
        <w:rPr>
          <w:rFonts w:ascii="Arial" w:hAnsi="Arial" w:cs="Arial"/>
          <w:sz w:val="20"/>
          <w:szCs w:val="20"/>
        </w:rPr>
        <w:t>Ukrep</w:t>
      </w:r>
      <w:r w:rsidR="4CDB2327" w:rsidRPr="4446FB04">
        <w:rPr>
          <w:rFonts w:ascii="Arial" w:hAnsi="Arial" w:cs="Arial"/>
          <w:sz w:val="20"/>
          <w:szCs w:val="20"/>
        </w:rPr>
        <w:t>a</w:t>
      </w:r>
      <w:r w:rsidR="6F5839A0" w:rsidRPr="4446FB04">
        <w:rPr>
          <w:rFonts w:ascii="Arial" w:hAnsi="Arial" w:cs="Arial"/>
          <w:sz w:val="20"/>
          <w:szCs w:val="20"/>
        </w:rPr>
        <w:t xml:space="preserve"> Lipov list </w:t>
      </w:r>
      <w:r w:rsidR="4CDB2327" w:rsidRPr="4446FB04">
        <w:rPr>
          <w:rFonts w:ascii="Arial" w:hAnsi="Arial" w:cs="Arial"/>
          <w:sz w:val="20"/>
          <w:szCs w:val="20"/>
        </w:rPr>
        <w:t xml:space="preserve"> in študentske naloge s področja okoljevarstva in podnebnih sprememb </w:t>
      </w:r>
      <w:r w:rsidR="6F5839A0" w:rsidRPr="4446FB04">
        <w:rPr>
          <w:rFonts w:ascii="Arial" w:hAnsi="Arial" w:cs="Arial"/>
          <w:sz w:val="20"/>
          <w:szCs w:val="20"/>
        </w:rPr>
        <w:t>izvaja Ministrstvo za visoko šolstvo, znanost in inovacije Republike Slovenije na podlagi sporazuma z MOPE.</w:t>
      </w:r>
      <w:r w:rsidR="499BBDF4" w:rsidRPr="4446FB04">
        <w:rPr>
          <w:rFonts w:ascii="Arial" w:hAnsi="Arial" w:cs="Arial"/>
          <w:sz w:val="20"/>
          <w:szCs w:val="20"/>
        </w:rPr>
        <w:t xml:space="preserve"> Ukrep </w:t>
      </w:r>
      <w:r w:rsidR="67FF3426" w:rsidRPr="4446FB04">
        <w:rPr>
          <w:rFonts w:ascii="Arial" w:hAnsi="Arial" w:cs="Arial"/>
          <w:sz w:val="20"/>
          <w:szCs w:val="20"/>
        </w:rPr>
        <w:t>Zeleni prehod v kulturi</w:t>
      </w:r>
      <w:r w:rsidR="499BBDF4" w:rsidRPr="4446FB04">
        <w:rPr>
          <w:rFonts w:ascii="Arial" w:hAnsi="Arial" w:cs="Arial"/>
          <w:sz w:val="20"/>
          <w:szCs w:val="20"/>
        </w:rPr>
        <w:t xml:space="preserve"> izvaja Ministrstvo za kulturo Republike Slovenije.</w:t>
      </w:r>
    </w:p>
    <w:p w14:paraId="42F8B6BC" w14:textId="2F99C0E7" w:rsidR="546CD954" w:rsidRDefault="546CD954" w:rsidP="4446FB04">
      <w:pPr>
        <w:jc w:val="both"/>
        <w:rPr>
          <w:rFonts w:ascii="Arial" w:hAnsi="Arial" w:cs="Arial"/>
          <w:sz w:val="20"/>
          <w:szCs w:val="20"/>
        </w:rPr>
      </w:pPr>
      <w:r w:rsidRPr="4446FB04">
        <w:rPr>
          <w:rFonts w:ascii="Arial" w:hAnsi="Arial" w:cs="Arial"/>
          <w:sz w:val="20"/>
          <w:szCs w:val="20"/>
        </w:rPr>
        <w:t xml:space="preserve">Ukrep na področju trajnostnega prehranjevanja izvaja </w:t>
      </w:r>
      <w:r w:rsidR="130128AD" w:rsidRPr="4446FB04">
        <w:rPr>
          <w:rFonts w:ascii="Arial" w:hAnsi="Arial" w:cs="Arial"/>
          <w:sz w:val="20"/>
          <w:szCs w:val="20"/>
        </w:rPr>
        <w:t>MKGP na podlagi sporazuma z MOPE.</w:t>
      </w:r>
    </w:p>
    <w:p w14:paraId="108262A0" w14:textId="77777777" w:rsidR="00155215" w:rsidRPr="009E237C" w:rsidRDefault="00155215" w:rsidP="00155215">
      <w:pPr>
        <w:jc w:val="both"/>
        <w:rPr>
          <w:rFonts w:ascii="Arial" w:hAnsi="Arial" w:cs="Arial"/>
        </w:rPr>
      </w:pPr>
      <w:bookmarkStart w:id="17" w:name="_Hlk143701952"/>
      <w:bookmarkEnd w:id="16"/>
    </w:p>
    <w:p w14:paraId="756B10B1" w14:textId="218CF121" w:rsidR="0028236C" w:rsidRPr="009E237C" w:rsidRDefault="0028236C" w:rsidP="00155215">
      <w:pPr>
        <w:pStyle w:val="Naslov1"/>
        <w:rPr>
          <w:rFonts w:cs="Arial"/>
          <w:szCs w:val="20"/>
        </w:rPr>
      </w:pPr>
      <w:r w:rsidRPr="009E237C">
        <w:rPr>
          <w:rStyle w:val="Naslov1Znak"/>
          <w:rFonts w:cs="Arial"/>
          <w:b/>
          <w:bCs/>
          <w:szCs w:val="20"/>
        </w:rPr>
        <w:t>Digitalna podpora podnebnemu prehodu</w:t>
      </w:r>
    </w:p>
    <w:p w14:paraId="7325E9AC" w14:textId="77777777" w:rsidR="00155215" w:rsidRPr="009E237C" w:rsidRDefault="00155215" w:rsidP="00155215">
      <w:pPr>
        <w:jc w:val="both"/>
        <w:rPr>
          <w:rFonts w:ascii="Arial" w:hAnsi="Arial" w:cs="Arial"/>
        </w:rPr>
      </w:pPr>
    </w:p>
    <w:p w14:paraId="2994A15E" w14:textId="49D424BB" w:rsidR="0028236C" w:rsidRPr="009E237C" w:rsidRDefault="0028236C" w:rsidP="00155215">
      <w:pPr>
        <w:jc w:val="both"/>
        <w:rPr>
          <w:rFonts w:ascii="Arial" w:hAnsi="Arial" w:cs="Arial"/>
          <w:sz w:val="20"/>
          <w:szCs w:val="20"/>
        </w:rPr>
      </w:pPr>
      <w:r w:rsidRPr="009E237C">
        <w:rPr>
          <w:rFonts w:ascii="Arial" w:hAnsi="Arial" w:cs="Arial"/>
          <w:sz w:val="20"/>
          <w:szCs w:val="20"/>
        </w:rPr>
        <w:t xml:space="preserve">Ukrep je namenjen digitalnim rešitvam in storitvam, ki prispevajo k učinkovitemu in </w:t>
      </w:r>
      <w:r w:rsidR="00492051">
        <w:rPr>
          <w:rFonts w:ascii="Arial" w:hAnsi="Arial" w:cs="Arial"/>
          <w:sz w:val="20"/>
          <w:szCs w:val="20"/>
        </w:rPr>
        <w:t xml:space="preserve">bolj preprostemu </w:t>
      </w:r>
      <w:r w:rsidRPr="009E237C">
        <w:rPr>
          <w:rFonts w:ascii="Arial" w:hAnsi="Arial" w:cs="Arial"/>
          <w:sz w:val="20"/>
          <w:szCs w:val="20"/>
        </w:rPr>
        <w:t xml:space="preserve">izvajanju podnebnih politik. Sredstva so namenjena digitalizaciji podatkov, razvoju programskih rešitev za podporo izvajanju podnebnih politik na področju blaženja </w:t>
      </w:r>
      <w:r w:rsidR="00492051">
        <w:rPr>
          <w:rFonts w:ascii="Arial" w:hAnsi="Arial" w:cs="Arial"/>
          <w:sz w:val="20"/>
          <w:szCs w:val="20"/>
        </w:rPr>
        <w:t>podnebnih sprememb</w:t>
      </w:r>
      <w:r w:rsidR="007B31A8">
        <w:rPr>
          <w:rFonts w:ascii="Arial" w:hAnsi="Arial" w:cs="Arial"/>
          <w:sz w:val="20"/>
          <w:szCs w:val="20"/>
        </w:rPr>
        <w:t xml:space="preserve"> </w:t>
      </w:r>
      <w:r w:rsidRPr="009E237C">
        <w:rPr>
          <w:rFonts w:ascii="Arial" w:hAnsi="Arial" w:cs="Arial"/>
          <w:sz w:val="20"/>
          <w:szCs w:val="20"/>
        </w:rPr>
        <w:t xml:space="preserve">(stavbe, promet, obnovljivi viri energije) in prilagajanja </w:t>
      </w:r>
      <w:r w:rsidR="00492051">
        <w:rPr>
          <w:rFonts w:ascii="Arial" w:hAnsi="Arial" w:cs="Arial"/>
          <w:sz w:val="20"/>
          <w:szCs w:val="20"/>
        </w:rPr>
        <w:t xml:space="preserve">nanje </w:t>
      </w:r>
      <w:r w:rsidRPr="009E237C">
        <w:rPr>
          <w:rFonts w:ascii="Arial" w:hAnsi="Arial" w:cs="Arial"/>
          <w:sz w:val="20"/>
          <w:szCs w:val="20"/>
        </w:rPr>
        <w:t>(digitalizacija obstoječih podatkov, načrtovanje ukrepov prilagajanja)</w:t>
      </w:r>
      <w:r w:rsidR="00811CF1">
        <w:rPr>
          <w:rFonts w:ascii="Arial" w:hAnsi="Arial" w:cs="Arial"/>
          <w:sz w:val="20"/>
          <w:szCs w:val="20"/>
        </w:rPr>
        <w:t>.</w:t>
      </w:r>
    </w:p>
    <w:p w14:paraId="0C018CFA" w14:textId="388A37C2" w:rsidR="007B31A8" w:rsidRDefault="0028236C" w:rsidP="00BA1C29">
      <w:pPr>
        <w:jc w:val="both"/>
        <w:rPr>
          <w:rFonts w:ascii="Arial" w:hAnsi="Arial" w:cs="Arial"/>
          <w:sz w:val="20"/>
          <w:szCs w:val="20"/>
        </w:rPr>
      </w:pPr>
      <w:r w:rsidRPr="009E237C">
        <w:rPr>
          <w:rFonts w:ascii="Arial" w:hAnsi="Arial" w:cs="Arial"/>
          <w:sz w:val="20"/>
          <w:szCs w:val="20"/>
        </w:rPr>
        <w:t xml:space="preserve">Ukrep </w:t>
      </w:r>
      <w:r w:rsidR="4E717C57" w:rsidRPr="7FECA847">
        <w:rPr>
          <w:rFonts w:ascii="Arial" w:hAnsi="Arial" w:cs="Arial"/>
          <w:sz w:val="20"/>
          <w:szCs w:val="20"/>
        </w:rPr>
        <w:t>izvaja</w:t>
      </w:r>
      <w:r w:rsidR="100B71A4" w:rsidRPr="7FECA847">
        <w:rPr>
          <w:rFonts w:ascii="Arial" w:hAnsi="Arial" w:cs="Arial"/>
          <w:sz w:val="20"/>
          <w:szCs w:val="20"/>
        </w:rPr>
        <w:t>jo</w:t>
      </w:r>
      <w:r w:rsidRPr="009E237C">
        <w:rPr>
          <w:rFonts w:ascii="Arial" w:hAnsi="Arial" w:cs="Arial"/>
          <w:sz w:val="20"/>
          <w:szCs w:val="20"/>
        </w:rPr>
        <w:t xml:space="preserve"> MOPE</w:t>
      </w:r>
      <w:r w:rsidR="48610CB0" w:rsidRPr="32E271A5">
        <w:rPr>
          <w:rFonts w:ascii="Arial" w:hAnsi="Arial" w:cs="Arial"/>
          <w:sz w:val="20"/>
          <w:szCs w:val="20"/>
        </w:rPr>
        <w:t>,</w:t>
      </w:r>
      <w:r w:rsidR="003F5872">
        <w:rPr>
          <w:rFonts w:ascii="Arial" w:hAnsi="Arial" w:cs="Arial"/>
          <w:sz w:val="20"/>
          <w:szCs w:val="20"/>
        </w:rPr>
        <w:t xml:space="preserve"> ministrstva</w:t>
      </w:r>
      <w:r w:rsidR="007B31A8">
        <w:rPr>
          <w:rFonts w:ascii="Arial" w:hAnsi="Arial" w:cs="Arial"/>
          <w:sz w:val="20"/>
          <w:szCs w:val="20"/>
        </w:rPr>
        <w:t xml:space="preserve"> </w:t>
      </w:r>
      <w:r w:rsidR="4AF473E0" w:rsidRPr="06B9E8BE">
        <w:rPr>
          <w:rFonts w:ascii="Arial" w:hAnsi="Arial" w:cs="Arial"/>
          <w:sz w:val="20"/>
          <w:szCs w:val="20"/>
        </w:rPr>
        <w:t xml:space="preserve">in organi v </w:t>
      </w:r>
      <w:r w:rsidR="4AF473E0" w:rsidRPr="7EDC71CE">
        <w:rPr>
          <w:rFonts w:ascii="Arial" w:hAnsi="Arial" w:cs="Arial"/>
          <w:sz w:val="20"/>
          <w:szCs w:val="20"/>
        </w:rPr>
        <w:t>sestavi</w:t>
      </w:r>
      <w:r w:rsidR="4AF473E0" w:rsidRPr="412A8218">
        <w:rPr>
          <w:rFonts w:ascii="Arial" w:hAnsi="Arial" w:cs="Arial"/>
          <w:sz w:val="20"/>
          <w:szCs w:val="20"/>
        </w:rPr>
        <w:t>.</w:t>
      </w:r>
      <w:r w:rsidR="67BEC37F" w:rsidRPr="4D7F75D7">
        <w:rPr>
          <w:rFonts w:ascii="Arial" w:hAnsi="Arial" w:cs="Arial"/>
          <w:sz w:val="20"/>
          <w:szCs w:val="20"/>
        </w:rPr>
        <w:t xml:space="preserve"> </w:t>
      </w:r>
    </w:p>
    <w:p w14:paraId="45FF4EDE" w14:textId="297F69B3" w:rsidR="0028236C" w:rsidRPr="009E237C" w:rsidRDefault="007B31A8" w:rsidP="00BA1C29">
      <w:pPr>
        <w:jc w:val="both"/>
        <w:rPr>
          <w:rFonts w:ascii="Arial" w:hAnsi="Arial" w:cs="Arial"/>
          <w:sz w:val="20"/>
          <w:szCs w:val="20"/>
        </w:rPr>
      </w:pPr>
      <w:r>
        <w:rPr>
          <w:rFonts w:ascii="Arial" w:hAnsi="Arial" w:cs="Arial"/>
          <w:sz w:val="20"/>
          <w:szCs w:val="20"/>
        </w:rPr>
        <w:t>U</w:t>
      </w:r>
      <w:r w:rsidR="0028236C" w:rsidRPr="009E237C">
        <w:rPr>
          <w:rFonts w:ascii="Arial" w:hAnsi="Arial" w:cs="Arial"/>
          <w:sz w:val="20"/>
          <w:szCs w:val="20"/>
        </w:rPr>
        <w:t xml:space="preserve">pravičenci so posredni in neposredni proračunski uporabniki. </w:t>
      </w:r>
    </w:p>
    <w:bookmarkEnd w:id="17"/>
    <w:p w14:paraId="3EC9BD08" w14:textId="77777777" w:rsidR="00155215" w:rsidRPr="009E237C" w:rsidRDefault="00155215" w:rsidP="00155215">
      <w:pPr>
        <w:jc w:val="both"/>
        <w:rPr>
          <w:rFonts w:ascii="Arial" w:hAnsi="Arial" w:cs="Arial"/>
        </w:rPr>
      </w:pPr>
    </w:p>
    <w:p w14:paraId="02720F9E" w14:textId="671E0238" w:rsidR="0028236C" w:rsidRPr="009E237C" w:rsidRDefault="0028236C" w:rsidP="00155215">
      <w:pPr>
        <w:pStyle w:val="Naslov1"/>
        <w:rPr>
          <w:rFonts w:cs="Arial"/>
          <w:szCs w:val="20"/>
        </w:rPr>
      </w:pPr>
      <w:r w:rsidRPr="009E237C">
        <w:rPr>
          <w:rStyle w:val="Naslov1Znak"/>
          <w:rFonts w:cs="Arial"/>
          <w:b/>
          <w:bCs/>
          <w:szCs w:val="20"/>
        </w:rPr>
        <w:t>Tehnična pomoč</w:t>
      </w:r>
      <w:r w:rsidRPr="009E237C">
        <w:rPr>
          <w:rFonts w:cs="Arial"/>
          <w:szCs w:val="20"/>
        </w:rPr>
        <w:t xml:space="preserve"> </w:t>
      </w:r>
    </w:p>
    <w:p w14:paraId="750E4068" w14:textId="77777777" w:rsidR="00155215" w:rsidRPr="009E237C" w:rsidRDefault="00155215" w:rsidP="00155215">
      <w:pPr>
        <w:jc w:val="both"/>
        <w:rPr>
          <w:rFonts w:ascii="Arial" w:hAnsi="Arial" w:cs="Arial"/>
        </w:rPr>
      </w:pPr>
    </w:p>
    <w:p w14:paraId="46AEDC83" w14:textId="20F27BF0" w:rsidR="0028236C" w:rsidRPr="009E237C" w:rsidRDefault="0028236C" w:rsidP="00155215">
      <w:pPr>
        <w:jc w:val="both"/>
        <w:rPr>
          <w:rFonts w:ascii="Arial" w:hAnsi="Arial" w:cs="Arial"/>
          <w:sz w:val="20"/>
          <w:szCs w:val="20"/>
        </w:rPr>
      </w:pPr>
      <w:r w:rsidRPr="009E237C">
        <w:rPr>
          <w:rFonts w:ascii="Arial" w:hAnsi="Arial" w:cs="Arial"/>
          <w:sz w:val="20"/>
          <w:szCs w:val="20"/>
        </w:rPr>
        <w:t xml:space="preserve">Sredstva so namenjena pripravi strokovnih podlag v podporo izvajanju ukrepov, strateških in izvedbenih aktov ter zakonodaje s področja zmanjševanja emisij TGP in onesnaženosti zraka ter prilagajanja podnebnim spremembam in izvajanju evropske zakonodaje s področja podnebnih sprememb. </w:t>
      </w:r>
    </w:p>
    <w:p w14:paraId="04A90FB7" w14:textId="31B40A7B" w:rsidR="0028236C" w:rsidRPr="009E237C" w:rsidRDefault="0028236C" w:rsidP="00BA1C29">
      <w:pPr>
        <w:jc w:val="both"/>
        <w:rPr>
          <w:rFonts w:ascii="Arial" w:hAnsi="Arial" w:cs="Arial"/>
          <w:sz w:val="20"/>
          <w:szCs w:val="20"/>
        </w:rPr>
      </w:pPr>
      <w:r w:rsidRPr="009E237C">
        <w:rPr>
          <w:rFonts w:ascii="Arial" w:hAnsi="Arial" w:cs="Arial"/>
          <w:sz w:val="20"/>
          <w:szCs w:val="20"/>
        </w:rPr>
        <w:lastRenderedPageBreak/>
        <w:t xml:space="preserve">Financirajo se izvedba projektov in ukrepov na področju znanstvenoraziskovalnega dela, priprava naložbene, tehnične in druge dokumentacije, podnebnih projekcij, scenarijev, vzpostavitev metodologij, priprava strokovnih analiz, sortirnih in drugih analiz, strategij, akcijskih načrtov, ocen tveganj in drugih strokovnih podlag za načrtovanje ukrepov in instrumentov za pripravo sprememb zakonodaje in stališč ter za presojo izvedbe in učinkovitosti oziroma učinkov ukrepov, predlogov strateških in izvedbenih aktov in stališč države ter </w:t>
      </w:r>
      <w:bookmarkStart w:id="18" w:name="_Hlk145341802"/>
      <w:r w:rsidRPr="009E237C">
        <w:rPr>
          <w:rFonts w:ascii="Arial" w:hAnsi="Arial" w:cs="Arial"/>
          <w:sz w:val="20"/>
          <w:szCs w:val="20"/>
        </w:rPr>
        <w:t>administrativni stroški izvajanja veljavne zakonodaje s področja podnebnih sprememb</w:t>
      </w:r>
      <w:bookmarkEnd w:id="18"/>
      <w:r w:rsidR="00DE6C15" w:rsidRPr="009E237C">
        <w:rPr>
          <w:rFonts w:ascii="Arial" w:hAnsi="Arial" w:cs="Arial"/>
          <w:sz w:val="20"/>
          <w:szCs w:val="20"/>
        </w:rPr>
        <w:t>.</w:t>
      </w:r>
    </w:p>
    <w:p w14:paraId="719FC3CE" w14:textId="1927ACFA" w:rsidR="00E472A7" w:rsidRPr="009E237C" w:rsidRDefault="0028236C" w:rsidP="00BA1C29">
      <w:pPr>
        <w:jc w:val="both"/>
        <w:rPr>
          <w:rFonts w:ascii="Arial" w:hAnsi="Arial" w:cs="Arial"/>
          <w:sz w:val="20"/>
          <w:szCs w:val="20"/>
        </w:rPr>
      </w:pPr>
      <w:r w:rsidRPr="009E237C">
        <w:rPr>
          <w:rFonts w:ascii="Arial" w:hAnsi="Arial" w:cs="Arial"/>
          <w:sz w:val="20"/>
          <w:szCs w:val="20"/>
        </w:rPr>
        <w:t xml:space="preserve">Učinki izvedbe ukrepa se ovrednotijo na podlagi izpolnjevanja pogodbenih obveznosti. </w:t>
      </w:r>
    </w:p>
    <w:p w14:paraId="46BA9DE2" w14:textId="77777777" w:rsidR="00155215" w:rsidRPr="009E237C" w:rsidRDefault="00155215" w:rsidP="00155215">
      <w:pPr>
        <w:jc w:val="both"/>
        <w:rPr>
          <w:rFonts w:ascii="Arial" w:hAnsi="Arial" w:cs="Arial"/>
        </w:rPr>
      </w:pPr>
    </w:p>
    <w:p w14:paraId="19D988E7" w14:textId="7B6A36A4" w:rsidR="0028236C" w:rsidRPr="009E237C" w:rsidRDefault="0028236C" w:rsidP="00155215">
      <w:pPr>
        <w:pStyle w:val="Naslov1"/>
        <w:rPr>
          <w:rStyle w:val="Naslov1Znak"/>
          <w:rFonts w:cs="Arial"/>
          <w:b/>
          <w:bCs/>
          <w:szCs w:val="20"/>
        </w:rPr>
      </w:pPr>
      <w:r w:rsidRPr="009E237C">
        <w:rPr>
          <w:rStyle w:val="Naslov1Znak"/>
          <w:rFonts w:cs="Arial"/>
          <w:b/>
          <w:bCs/>
          <w:szCs w:val="20"/>
        </w:rPr>
        <w:t>Kritje stroškov poslovanja Eko sklada</w:t>
      </w:r>
    </w:p>
    <w:p w14:paraId="5C65C16F" w14:textId="77777777" w:rsidR="00155215" w:rsidRPr="009E237C" w:rsidRDefault="00155215" w:rsidP="00155215">
      <w:pPr>
        <w:jc w:val="both"/>
        <w:rPr>
          <w:rFonts w:ascii="Arial" w:hAnsi="Arial" w:cs="Arial"/>
        </w:rPr>
      </w:pPr>
    </w:p>
    <w:p w14:paraId="61ADE505" w14:textId="177C7CD8" w:rsidR="0028236C" w:rsidRPr="009E237C" w:rsidRDefault="0028236C" w:rsidP="00155215">
      <w:pPr>
        <w:jc w:val="both"/>
        <w:rPr>
          <w:rFonts w:ascii="Arial" w:hAnsi="Arial" w:cs="Arial"/>
          <w:sz w:val="20"/>
          <w:szCs w:val="20"/>
        </w:rPr>
      </w:pPr>
      <w:r w:rsidRPr="009E237C">
        <w:rPr>
          <w:rFonts w:ascii="Arial" w:hAnsi="Arial" w:cs="Arial"/>
          <w:sz w:val="20"/>
          <w:szCs w:val="20"/>
        </w:rPr>
        <w:t>Sredstva so namenjena kritju stroškov poslovanja Eko sklada.</w:t>
      </w:r>
    </w:p>
    <w:p w14:paraId="6703CB8C" w14:textId="65956C0B" w:rsidR="0028236C" w:rsidRPr="009E237C" w:rsidRDefault="0028236C" w:rsidP="00BA1C29">
      <w:pPr>
        <w:jc w:val="both"/>
        <w:rPr>
          <w:rFonts w:ascii="Arial" w:hAnsi="Arial" w:cs="Arial"/>
          <w:sz w:val="20"/>
          <w:szCs w:val="20"/>
        </w:rPr>
      </w:pPr>
      <w:r w:rsidRPr="009E237C">
        <w:rPr>
          <w:rFonts w:ascii="Arial" w:hAnsi="Arial" w:cs="Arial"/>
          <w:sz w:val="20"/>
          <w:szCs w:val="20"/>
        </w:rPr>
        <w:t>Financirajo se stroški poslovanja Eko sklada za opravljanje nalog na podlagi pogodbe z MOP</w:t>
      </w:r>
      <w:r w:rsidR="004D2A1A" w:rsidRPr="009E237C">
        <w:rPr>
          <w:rFonts w:ascii="Arial" w:hAnsi="Arial" w:cs="Arial"/>
          <w:sz w:val="20"/>
          <w:szCs w:val="20"/>
        </w:rPr>
        <w:t>E</w:t>
      </w:r>
      <w:r w:rsidRPr="009E237C">
        <w:rPr>
          <w:rFonts w:ascii="Arial" w:hAnsi="Arial" w:cs="Arial"/>
          <w:sz w:val="20"/>
          <w:szCs w:val="20"/>
        </w:rPr>
        <w:t>, in sicer so upravičeni: stroški plač zaposlenih, izdatki za blago in storitve (pisarniški in splošni material in storitve, izdatki za električno energijo, vodo, komunalne storitve in komunikacije, prevozni stroški in storitve, izdatki za službena potovanja, tekoče vzdrževanje, poslovne najemnine in zakupnine ter drugi operativni odhodki) ter obrabnina in nakup osnovnih sredstev.</w:t>
      </w:r>
      <w:r w:rsidR="00433764" w:rsidRPr="009E237C">
        <w:rPr>
          <w:rFonts w:ascii="Arial" w:hAnsi="Arial" w:cs="Arial"/>
          <w:sz w:val="20"/>
          <w:szCs w:val="20"/>
        </w:rPr>
        <w:t xml:space="preserve"> V okviru ukrepa so </w:t>
      </w:r>
      <w:r w:rsidR="00D36DE4" w:rsidRPr="009E237C">
        <w:rPr>
          <w:rFonts w:ascii="Arial" w:hAnsi="Arial" w:cs="Arial"/>
          <w:sz w:val="20"/>
          <w:szCs w:val="20"/>
        </w:rPr>
        <w:t>s</w:t>
      </w:r>
      <w:r w:rsidR="00433764" w:rsidRPr="009E237C">
        <w:rPr>
          <w:rFonts w:ascii="Arial" w:hAnsi="Arial" w:cs="Arial"/>
          <w:sz w:val="20"/>
          <w:szCs w:val="20"/>
        </w:rPr>
        <w:t>redstva namenjena</w:t>
      </w:r>
      <w:r w:rsidR="00D36DE4" w:rsidRPr="009E237C">
        <w:rPr>
          <w:rFonts w:ascii="Arial" w:hAnsi="Arial" w:cs="Arial"/>
          <w:sz w:val="20"/>
          <w:szCs w:val="20"/>
        </w:rPr>
        <w:t xml:space="preserve"> tudi </w:t>
      </w:r>
      <w:r w:rsidR="00433764" w:rsidRPr="009E237C">
        <w:rPr>
          <w:rFonts w:ascii="Arial" w:hAnsi="Arial" w:cs="Arial"/>
          <w:sz w:val="20"/>
          <w:szCs w:val="20"/>
        </w:rPr>
        <w:t>vzpostavitvi projektne pisarne za energetsko revščino pri Eko skladu ter regionalnih svetovalnih točk in drugih predvidenih aktivnosti iz Akcijskega načrta za zmanjševanje energetske revščine</w:t>
      </w:r>
    </w:p>
    <w:p w14:paraId="24943438" w14:textId="091A4AAC" w:rsidR="0028236C" w:rsidRPr="009E237C" w:rsidRDefault="0028236C" w:rsidP="00BA1C29">
      <w:pPr>
        <w:jc w:val="both"/>
        <w:rPr>
          <w:rFonts w:ascii="Arial" w:hAnsi="Arial" w:cs="Arial"/>
          <w:sz w:val="20"/>
          <w:szCs w:val="20"/>
        </w:rPr>
      </w:pPr>
      <w:r w:rsidRPr="009E237C">
        <w:rPr>
          <w:rFonts w:ascii="Arial" w:hAnsi="Arial" w:cs="Arial"/>
          <w:sz w:val="20"/>
          <w:szCs w:val="20"/>
        </w:rPr>
        <w:t>Ukrep izvaja MOPE.</w:t>
      </w:r>
    </w:p>
    <w:p w14:paraId="64A41E82" w14:textId="305EDF94" w:rsidR="0028236C" w:rsidRDefault="0028236C" w:rsidP="00BA1C29">
      <w:pPr>
        <w:jc w:val="both"/>
        <w:rPr>
          <w:rFonts w:ascii="Arial" w:hAnsi="Arial" w:cs="Arial"/>
          <w:sz w:val="20"/>
          <w:szCs w:val="20"/>
        </w:rPr>
      </w:pPr>
      <w:r w:rsidRPr="009E237C">
        <w:rPr>
          <w:rFonts w:ascii="Arial" w:hAnsi="Arial" w:cs="Arial"/>
          <w:sz w:val="20"/>
          <w:szCs w:val="20"/>
        </w:rPr>
        <w:t>Učinki izvedbe ukrepa se ovrednotijo na podlagi izpolnjevanja pogodbenih obveznosti.</w:t>
      </w:r>
    </w:p>
    <w:p w14:paraId="5D14DFF6" w14:textId="77777777" w:rsidR="00155215" w:rsidRPr="009E237C" w:rsidRDefault="00155215" w:rsidP="00155215">
      <w:pPr>
        <w:jc w:val="both"/>
        <w:rPr>
          <w:rFonts w:ascii="Arial" w:hAnsi="Arial" w:cs="Arial"/>
        </w:rPr>
      </w:pPr>
    </w:p>
    <w:p w14:paraId="0A9C8047" w14:textId="2BC36C11" w:rsidR="7ABF0317" w:rsidRPr="009F6B77" w:rsidRDefault="4609ECCE" w:rsidP="00155215">
      <w:pPr>
        <w:pStyle w:val="Naslov1"/>
        <w:rPr>
          <w:rStyle w:val="Naslov1Znak"/>
          <w:rFonts w:cs="Arial"/>
          <w:b/>
          <w:bCs/>
          <w:szCs w:val="20"/>
        </w:rPr>
      </w:pPr>
      <w:r w:rsidRPr="009F6B77">
        <w:rPr>
          <w:rStyle w:val="Naslov1Znak"/>
          <w:rFonts w:cs="Arial"/>
          <w:b/>
          <w:bCs/>
          <w:szCs w:val="20"/>
        </w:rPr>
        <w:t xml:space="preserve">Zaključevanje programov preteklih let </w:t>
      </w:r>
    </w:p>
    <w:p w14:paraId="0047C9C9" w14:textId="77777777" w:rsidR="00155215" w:rsidRPr="009E237C" w:rsidRDefault="00155215" w:rsidP="00155215">
      <w:pPr>
        <w:jc w:val="both"/>
        <w:rPr>
          <w:rFonts w:ascii="Arial" w:hAnsi="Arial" w:cs="Arial"/>
        </w:rPr>
      </w:pPr>
    </w:p>
    <w:p w14:paraId="16C2DA5F" w14:textId="0D4DA82A" w:rsidR="10549B74" w:rsidRDefault="10549B74" w:rsidP="00155215">
      <w:pPr>
        <w:jc w:val="both"/>
        <w:rPr>
          <w:rFonts w:ascii="Arial" w:hAnsi="Arial" w:cs="Arial"/>
          <w:sz w:val="20"/>
          <w:szCs w:val="20"/>
        </w:rPr>
      </w:pPr>
      <w:r w:rsidRPr="5498162E">
        <w:rPr>
          <w:rFonts w:ascii="Arial" w:hAnsi="Arial" w:cs="Arial"/>
          <w:sz w:val="20"/>
          <w:szCs w:val="20"/>
        </w:rPr>
        <w:t>Sredstva so namenjena dokončanju</w:t>
      </w:r>
      <w:r w:rsidR="009F6B77">
        <w:rPr>
          <w:rFonts w:ascii="Arial" w:hAnsi="Arial" w:cs="Arial"/>
          <w:sz w:val="20"/>
          <w:szCs w:val="20"/>
        </w:rPr>
        <w:t xml:space="preserve"> </w:t>
      </w:r>
      <w:r w:rsidRPr="5498162E">
        <w:rPr>
          <w:rFonts w:ascii="Arial" w:hAnsi="Arial" w:cs="Arial"/>
          <w:sz w:val="20"/>
          <w:szCs w:val="20"/>
        </w:rPr>
        <w:t xml:space="preserve">ukrepov, za katere so bila sredstva odobrena v </w:t>
      </w:r>
      <w:r w:rsidR="1DDA248A" w:rsidRPr="5498162E">
        <w:rPr>
          <w:rFonts w:ascii="Arial" w:hAnsi="Arial" w:cs="Arial"/>
          <w:sz w:val="20"/>
          <w:szCs w:val="20"/>
        </w:rPr>
        <w:t>Odloku o Programu porabe sredstev Sklada za podnebne spremembe za leta 2023 – 2026 (Ur. l. št 106/23 in 26/25</w:t>
      </w:r>
      <w:r w:rsidR="555823D0" w:rsidRPr="5498162E">
        <w:rPr>
          <w:rFonts w:ascii="Arial" w:hAnsi="Arial" w:cs="Arial"/>
          <w:sz w:val="20"/>
          <w:szCs w:val="20"/>
        </w:rPr>
        <w:t>; v nadaljevanju: prejšnji Odlok</w:t>
      </w:r>
      <w:r w:rsidR="1DDA248A" w:rsidRPr="5498162E">
        <w:rPr>
          <w:rFonts w:ascii="Arial" w:hAnsi="Arial" w:cs="Arial"/>
          <w:sz w:val="20"/>
          <w:szCs w:val="20"/>
        </w:rPr>
        <w:t>)i</w:t>
      </w:r>
      <w:r w:rsidR="6F063F8B" w:rsidRPr="5498162E">
        <w:rPr>
          <w:rFonts w:ascii="Arial" w:hAnsi="Arial" w:cs="Arial"/>
          <w:sz w:val="20"/>
          <w:szCs w:val="20"/>
        </w:rPr>
        <w:t xml:space="preserve">. Na podlagi že sklenjenih sporazumov oz. </w:t>
      </w:r>
      <w:r w:rsidR="5C0F94C1" w:rsidRPr="5498162E">
        <w:rPr>
          <w:rFonts w:ascii="Arial" w:hAnsi="Arial" w:cs="Arial"/>
          <w:sz w:val="20"/>
          <w:szCs w:val="20"/>
        </w:rPr>
        <w:t>p</w:t>
      </w:r>
      <w:r w:rsidR="40E0BEC8" w:rsidRPr="5498162E">
        <w:rPr>
          <w:rFonts w:ascii="Arial" w:hAnsi="Arial" w:cs="Arial"/>
          <w:sz w:val="20"/>
          <w:szCs w:val="20"/>
        </w:rPr>
        <w:t>ogodb s</w:t>
      </w:r>
      <w:r w:rsidR="40CDD971" w:rsidRPr="5498162E">
        <w:rPr>
          <w:rFonts w:ascii="Arial" w:hAnsi="Arial" w:cs="Arial"/>
          <w:sz w:val="20"/>
          <w:szCs w:val="20"/>
        </w:rPr>
        <w:t>o</w:t>
      </w:r>
      <w:r w:rsidR="40E0BEC8" w:rsidRPr="5498162E">
        <w:rPr>
          <w:rFonts w:ascii="Arial" w:hAnsi="Arial" w:cs="Arial"/>
          <w:sz w:val="20"/>
          <w:szCs w:val="20"/>
        </w:rPr>
        <w:t xml:space="preserve"> </w:t>
      </w:r>
      <w:r w:rsidR="0BBA869E" w:rsidRPr="5498162E">
        <w:rPr>
          <w:rFonts w:ascii="Arial" w:hAnsi="Arial" w:cs="Arial"/>
          <w:sz w:val="20"/>
          <w:szCs w:val="20"/>
        </w:rPr>
        <w:t xml:space="preserve">sredstva namenjena za </w:t>
      </w:r>
      <w:r w:rsidR="1B661E3E" w:rsidRPr="5498162E">
        <w:rPr>
          <w:rFonts w:ascii="Arial" w:hAnsi="Arial" w:cs="Arial"/>
          <w:sz w:val="20"/>
          <w:szCs w:val="20"/>
        </w:rPr>
        <w:t>ukrep</w:t>
      </w:r>
      <w:r w:rsidR="4AE14843" w:rsidRPr="5498162E">
        <w:rPr>
          <w:rFonts w:ascii="Arial" w:hAnsi="Arial" w:cs="Arial"/>
          <w:sz w:val="20"/>
          <w:szCs w:val="20"/>
        </w:rPr>
        <w:t>e</w:t>
      </w:r>
      <w:r w:rsidR="1B661E3E" w:rsidRPr="5498162E">
        <w:rPr>
          <w:rFonts w:ascii="Arial" w:hAnsi="Arial" w:cs="Arial"/>
          <w:sz w:val="20"/>
          <w:szCs w:val="20"/>
        </w:rPr>
        <w:t xml:space="preserve"> </w:t>
      </w:r>
      <w:r w:rsidR="1E1DCE85" w:rsidRPr="5498162E">
        <w:rPr>
          <w:rFonts w:ascii="Arial" w:hAnsi="Arial" w:cs="Arial"/>
          <w:sz w:val="20"/>
          <w:szCs w:val="20"/>
        </w:rPr>
        <w:t>iz prejšnjega Odloka:</w:t>
      </w:r>
      <w:r w:rsidR="495C7117" w:rsidRPr="5498162E">
        <w:rPr>
          <w:rFonts w:ascii="Arial" w:hAnsi="Arial" w:cs="Arial"/>
          <w:sz w:val="20"/>
          <w:szCs w:val="20"/>
        </w:rPr>
        <w:t xml:space="preserve"> 3.5 Izgradnja zaprtega reinjekcijskega sistema vrtin v višini </w:t>
      </w:r>
      <w:r w:rsidR="70DC82AE" w:rsidRPr="5498162E">
        <w:rPr>
          <w:rFonts w:ascii="Arial" w:hAnsi="Arial" w:cs="Arial"/>
          <w:sz w:val="20"/>
          <w:szCs w:val="20"/>
        </w:rPr>
        <w:t xml:space="preserve">do 131.250,00 EUR </w:t>
      </w:r>
      <w:r w:rsidR="1F6EDF96" w:rsidRPr="5498162E">
        <w:rPr>
          <w:rFonts w:ascii="Arial" w:hAnsi="Arial" w:cs="Arial"/>
          <w:sz w:val="20"/>
          <w:szCs w:val="20"/>
        </w:rPr>
        <w:t xml:space="preserve">4.5 Zelena delovna mesta v višini </w:t>
      </w:r>
      <w:r w:rsidR="7FECCCC2" w:rsidRPr="5498162E">
        <w:rPr>
          <w:rFonts w:ascii="Arial" w:hAnsi="Arial" w:cs="Arial"/>
          <w:sz w:val="20"/>
          <w:szCs w:val="20"/>
        </w:rPr>
        <w:t xml:space="preserve">do </w:t>
      </w:r>
      <w:r w:rsidR="1F6EDF96" w:rsidRPr="5498162E">
        <w:rPr>
          <w:rFonts w:ascii="Arial" w:hAnsi="Arial" w:cs="Arial"/>
          <w:sz w:val="20"/>
          <w:szCs w:val="20"/>
        </w:rPr>
        <w:t xml:space="preserve">35.360,00 </w:t>
      </w:r>
      <w:r w:rsidR="6686952E" w:rsidRPr="5498162E">
        <w:rPr>
          <w:rFonts w:ascii="Arial" w:hAnsi="Arial" w:cs="Arial"/>
          <w:sz w:val="20"/>
          <w:szCs w:val="20"/>
        </w:rPr>
        <w:t>EUR</w:t>
      </w:r>
      <w:r w:rsidR="1F6EDF96" w:rsidRPr="5498162E">
        <w:rPr>
          <w:rFonts w:ascii="Arial" w:hAnsi="Arial" w:cs="Arial"/>
          <w:sz w:val="20"/>
          <w:szCs w:val="20"/>
        </w:rPr>
        <w:t xml:space="preserve">, </w:t>
      </w:r>
      <w:r w:rsidR="7ED2EA3B" w:rsidRPr="5498162E">
        <w:rPr>
          <w:rFonts w:ascii="Arial" w:hAnsi="Arial" w:cs="Arial"/>
          <w:sz w:val="20"/>
          <w:szCs w:val="20"/>
        </w:rPr>
        <w:t xml:space="preserve">2.3.2 </w:t>
      </w:r>
      <w:r w:rsidR="22DC8BC9" w:rsidRPr="5498162E">
        <w:rPr>
          <w:rFonts w:ascii="Arial" w:hAnsi="Arial" w:cs="Arial"/>
          <w:sz w:val="20"/>
          <w:szCs w:val="20"/>
        </w:rPr>
        <w:t xml:space="preserve">Spodbujanje okolju prijaznejšega prevozništva v cestnem prometu </w:t>
      </w:r>
      <w:r w:rsidR="45857658" w:rsidRPr="5498162E">
        <w:rPr>
          <w:rFonts w:ascii="Arial" w:hAnsi="Arial" w:cs="Arial"/>
          <w:sz w:val="20"/>
          <w:szCs w:val="20"/>
        </w:rPr>
        <w:t xml:space="preserve">v višini </w:t>
      </w:r>
      <w:r w:rsidR="31031B6C" w:rsidRPr="5498162E">
        <w:rPr>
          <w:rFonts w:ascii="Arial" w:hAnsi="Arial" w:cs="Arial"/>
          <w:sz w:val="20"/>
          <w:szCs w:val="20"/>
        </w:rPr>
        <w:t xml:space="preserve">do </w:t>
      </w:r>
      <w:r w:rsidR="45857658" w:rsidRPr="5498162E">
        <w:rPr>
          <w:rFonts w:ascii="Arial" w:hAnsi="Arial" w:cs="Arial"/>
          <w:sz w:val="20"/>
          <w:szCs w:val="20"/>
        </w:rPr>
        <w:t xml:space="preserve">3.577.152,12 </w:t>
      </w:r>
      <w:r w:rsidR="758C8697" w:rsidRPr="5498162E">
        <w:rPr>
          <w:rFonts w:ascii="Arial" w:hAnsi="Arial" w:cs="Arial"/>
          <w:sz w:val="20"/>
          <w:szCs w:val="20"/>
        </w:rPr>
        <w:t>EUR</w:t>
      </w:r>
      <w:r w:rsidR="45857658" w:rsidRPr="5498162E">
        <w:rPr>
          <w:rFonts w:ascii="Arial" w:hAnsi="Arial" w:cs="Arial"/>
          <w:sz w:val="20"/>
          <w:szCs w:val="20"/>
        </w:rPr>
        <w:t xml:space="preserve">, </w:t>
      </w:r>
      <w:r w:rsidR="5DFA243E" w:rsidRPr="5498162E">
        <w:rPr>
          <w:rFonts w:ascii="Arial" w:hAnsi="Arial" w:cs="Arial"/>
          <w:sz w:val="20"/>
          <w:szCs w:val="20"/>
        </w:rPr>
        <w:t xml:space="preserve">2.3.9 </w:t>
      </w:r>
      <w:r w:rsidR="22DC8BC9" w:rsidRPr="5498162E">
        <w:rPr>
          <w:rFonts w:ascii="Arial" w:hAnsi="Arial" w:cs="Arial"/>
          <w:sz w:val="20"/>
          <w:szCs w:val="20"/>
        </w:rPr>
        <w:t>Nadgradnja železniških prog</w:t>
      </w:r>
      <w:r w:rsidR="3101C64E" w:rsidRPr="5498162E">
        <w:rPr>
          <w:rFonts w:ascii="Arial" w:hAnsi="Arial" w:cs="Arial"/>
          <w:sz w:val="20"/>
          <w:szCs w:val="20"/>
        </w:rPr>
        <w:t xml:space="preserve"> </w:t>
      </w:r>
      <w:r w:rsidR="70D86C2D" w:rsidRPr="5498162E">
        <w:rPr>
          <w:rFonts w:ascii="Arial" w:hAnsi="Arial" w:cs="Arial"/>
          <w:sz w:val="20"/>
          <w:szCs w:val="20"/>
        </w:rPr>
        <w:t xml:space="preserve">v višini </w:t>
      </w:r>
      <w:r w:rsidR="396BC5FC" w:rsidRPr="5498162E">
        <w:rPr>
          <w:rFonts w:ascii="Arial" w:hAnsi="Arial" w:cs="Arial"/>
          <w:sz w:val="20"/>
          <w:szCs w:val="20"/>
        </w:rPr>
        <w:t xml:space="preserve">do </w:t>
      </w:r>
      <w:r w:rsidR="70D86C2D" w:rsidRPr="5498162E">
        <w:rPr>
          <w:rFonts w:ascii="Arial" w:hAnsi="Arial" w:cs="Arial"/>
          <w:sz w:val="20"/>
          <w:szCs w:val="20"/>
        </w:rPr>
        <w:t xml:space="preserve">532.786,88 </w:t>
      </w:r>
      <w:r w:rsidR="758F27F7" w:rsidRPr="5498162E">
        <w:rPr>
          <w:rFonts w:ascii="Arial" w:hAnsi="Arial" w:cs="Arial"/>
          <w:sz w:val="20"/>
          <w:szCs w:val="20"/>
        </w:rPr>
        <w:t>EUR</w:t>
      </w:r>
      <w:r w:rsidR="70D86C2D" w:rsidRPr="5498162E">
        <w:rPr>
          <w:rFonts w:ascii="Arial" w:hAnsi="Arial" w:cs="Arial"/>
          <w:sz w:val="20"/>
          <w:szCs w:val="20"/>
        </w:rPr>
        <w:t xml:space="preserve">, </w:t>
      </w:r>
      <w:r w:rsidR="7E73F12A" w:rsidRPr="5498162E">
        <w:rPr>
          <w:rFonts w:ascii="Arial" w:hAnsi="Arial" w:cs="Arial"/>
          <w:sz w:val="20"/>
          <w:szCs w:val="20"/>
        </w:rPr>
        <w:t xml:space="preserve">4.2 </w:t>
      </w:r>
      <w:r w:rsidR="645E3205" w:rsidRPr="5498162E">
        <w:rPr>
          <w:rFonts w:ascii="Arial" w:hAnsi="Arial" w:cs="Arial"/>
          <w:sz w:val="20"/>
          <w:szCs w:val="20"/>
        </w:rPr>
        <w:t xml:space="preserve">Sofinanciranje programov na področju naravnih nesreč </w:t>
      </w:r>
      <w:r w:rsidR="7CD619C9" w:rsidRPr="5498162E">
        <w:rPr>
          <w:rFonts w:ascii="Arial" w:hAnsi="Arial" w:cs="Arial"/>
          <w:sz w:val="20"/>
          <w:szCs w:val="20"/>
        </w:rPr>
        <w:t xml:space="preserve">v višini </w:t>
      </w:r>
      <w:r w:rsidR="5A41C0E8" w:rsidRPr="5498162E">
        <w:rPr>
          <w:rFonts w:ascii="Arial" w:hAnsi="Arial" w:cs="Arial"/>
          <w:sz w:val="20"/>
          <w:szCs w:val="20"/>
        </w:rPr>
        <w:t xml:space="preserve">do </w:t>
      </w:r>
      <w:r w:rsidR="7CD619C9" w:rsidRPr="5498162E">
        <w:rPr>
          <w:rFonts w:ascii="Arial" w:hAnsi="Arial" w:cs="Arial"/>
          <w:sz w:val="20"/>
          <w:szCs w:val="20"/>
        </w:rPr>
        <w:t xml:space="preserve">2.119.735,86 </w:t>
      </w:r>
      <w:r w:rsidR="06B63A30" w:rsidRPr="5498162E">
        <w:rPr>
          <w:rFonts w:ascii="Arial" w:hAnsi="Arial" w:cs="Arial"/>
          <w:sz w:val="20"/>
          <w:szCs w:val="20"/>
        </w:rPr>
        <w:t>EUR</w:t>
      </w:r>
      <w:r w:rsidR="6D769401" w:rsidRPr="5498162E">
        <w:rPr>
          <w:rFonts w:ascii="Arial" w:hAnsi="Arial" w:cs="Arial"/>
          <w:sz w:val="20"/>
          <w:szCs w:val="20"/>
        </w:rPr>
        <w:t xml:space="preserve"> in 2.1.1 Finančne spodbude za podjetja za naložbe v ukrepe energetske učinkovitosti v višini </w:t>
      </w:r>
      <w:r w:rsidR="22F28BC5" w:rsidRPr="5498162E">
        <w:rPr>
          <w:rFonts w:ascii="Arial" w:hAnsi="Arial" w:cs="Arial"/>
          <w:sz w:val="20"/>
          <w:szCs w:val="20"/>
        </w:rPr>
        <w:t xml:space="preserve">do </w:t>
      </w:r>
      <w:r w:rsidR="0EB92CC1" w:rsidRPr="5498162E">
        <w:rPr>
          <w:rFonts w:ascii="Arial" w:hAnsi="Arial" w:cs="Arial"/>
          <w:sz w:val="20"/>
          <w:szCs w:val="20"/>
        </w:rPr>
        <w:t xml:space="preserve">460.000,00 EUR v letu 2025 in </w:t>
      </w:r>
      <w:r w:rsidR="613ADAD4" w:rsidRPr="5498162E">
        <w:rPr>
          <w:rFonts w:ascii="Arial" w:hAnsi="Arial" w:cs="Arial"/>
          <w:sz w:val="20"/>
          <w:szCs w:val="20"/>
        </w:rPr>
        <w:t xml:space="preserve">do </w:t>
      </w:r>
      <w:r w:rsidR="0EB92CC1" w:rsidRPr="5498162E">
        <w:rPr>
          <w:rFonts w:ascii="Arial" w:hAnsi="Arial" w:cs="Arial"/>
          <w:sz w:val="20"/>
          <w:szCs w:val="20"/>
        </w:rPr>
        <w:t>253.400,00 EUR v letu 2026.</w:t>
      </w:r>
    </w:p>
    <w:p w14:paraId="54118AD8" w14:textId="0E7ED65A" w:rsidR="001B2890" w:rsidRPr="00217AB3" w:rsidRDefault="001B2890" w:rsidP="00155215">
      <w:pPr>
        <w:spacing w:line="260" w:lineRule="exact"/>
        <w:jc w:val="both"/>
      </w:pPr>
    </w:p>
    <w:sectPr w:rsidR="001B2890" w:rsidRPr="00217AB3" w:rsidSect="00F56DE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9FDFE" w14:textId="77777777" w:rsidR="00A91E9F" w:rsidRDefault="00A91E9F" w:rsidP="000A0B88">
      <w:pPr>
        <w:spacing w:after="0" w:line="240" w:lineRule="auto"/>
      </w:pPr>
      <w:r>
        <w:separator/>
      </w:r>
    </w:p>
  </w:endnote>
  <w:endnote w:type="continuationSeparator" w:id="0">
    <w:p w14:paraId="580DD484" w14:textId="77777777" w:rsidR="00A91E9F" w:rsidRDefault="00A91E9F" w:rsidP="000A0B88">
      <w:pPr>
        <w:spacing w:after="0" w:line="240" w:lineRule="auto"/>
      </w:pPr>
      <w:r>
        <w:continuationSeparator/>
      </w:r>
    </w:p>
  </w:endnote>
  <w:endnote w:type="continuationNotice" w:id="1">
    <w:p w14:paraId="54959409" w14:textId="77777777" w:rsidR="00A91E9F" w:rsidRDefault="00A91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3712" w14:textId="77777777" w:rsidR="00A91E9F" w:rsidRDefault="00A91E9F" w:rsidP="000A0B88">
      <w:pPr>
        <w:spacing w:after="0" w:line="240" w:lineRule="auto"/>
      </w:pPr>
      <w:r>
        <w:separator/>
      </w:r>
    </w:p>
  </w:footnote>
  <w:footnote w:type="continuationSeparator" w:id="0">
    <w:p w14:paraId="28B0AB49" w14:textId="77777777" w:rsidR="00A91E9F" w:rsidRDefault="00A91E9F" w:rsidP="000A0B88">
      <w:pPr>
        <w:spacing w:after="0" w:line="240" w:lineRule="auto"/>
      </w:pPr>
      <w:r>
        <w:continuationSeparator/>
      </w:r>
    </w:p>
  </w:footnote>
  <w:footnote w:type="continuationNotice" w:id="1">
    <w:p w14:paraId="70E11DE4" w14:textId="77777777" w:rsidR="00A91E9F" w:rsidRDefault="00A91E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F5C9"/>
    <w:multiLevelType w:val="hybridMultilevel"/>
    <w:tmpl w:val="762E2A5A"/>
    <w:lvl w:ilvl="0" w:tplc="1B3C3982">
      <w:start w:val="1"/>
      <w:numFmt w:val="lowerLetter"/>
      <w:lvlText w:val="%1."/>
      <w:lvlJc w:val="left"/>
      <w:pPr>
        <w:ind w:left="720" w:hanging="360"/>
      </w:pPr>
    </w:lvl>
    <w:lvl w:ilvl="1" w:tplc="954E5BBA">
      <w:start w:val="1"/>
      <w:numFmt w:val="lowerLetter"/>
      <w:lvlText w:val="%2."/>
      <w:lvlJc w:val="left"/>
      <w:pPr>
        <w:ind w:left="1440" w:hanging="360"/>
      </w:pPr>
    </w:lvl>
    <w:lvl w:ilvl="2" w:tplc="7F567A78">
      <w:start w:val="1"/>
      <w:numFmt w:val="lowerRoman"/>
      <w:lvlText w:val="%3."/>
      <w:lvlJc w:val="right"/>
      <w:pPr>
        <w:ind w:left="2160" w:hanging="180"/>
      </w:pPr>
    </w:lvl>
    <w:lvl w:ilvl="3" w:tplc="B6AEBBC8">
      <w:start w:val="1"/>
      <w:numFmt w:val="decimal"/>
      <w:lvlText w:val="%4."/>
      <w:lvlJc w:val="left"/>
      <w:pPr>
        <w:ind w:left="2880" w:hanging="360"/>
      </w:pPr>
    </w:lvl>
    <w:lvl w:ilvl="4" w:tplc="7D0EDF22">
      <w:start w:val="1"/>
      <w:numFmt w:val="lowerLetter"/>
      <w:lvlText w:val="%5."/>
      <w:lvlJc w:val="left"/>
      <w:pPr>
        <w:ind w:left="3600" w:hanging="360"/>
      </w:pPr>
    </w:lvl>
    <w:lvl w:ilvl="5" w:tplc="AB460C80">
      <w:start w:val="1"/>
      <w:numFmt w:val="lowerRoman"/>
      <w:lvlText w:val="%6."/>
      <w:lvlJc w:val="right"/>
      <w:pPr>
        <w:ind w:left="4320" w:hanging="180"/>
      </w:pPr>
    </w:lvl>
    <w:lvl w:ilvl="6" w:tplc="E07C78A8">
      <w:start w:val="1"/>
      <w:numFmt w:val="decimal"/>
      <w:lvlText w:val="%7."/>
      <w:lvlJc w:val="left"/>
      <w:pPr>
        <w:ind w:left="5040" w:hanging="360"/>
      </w:pPr>
    </w:lvl>
    <w:lvl w:ilvl="7" w:tplc="316675CC">
      <w:start w:val="1"/>
      <w:numFmt w:val="lowerLetter"/>
      <w:lvlText w:val="%8."/>
      <w:lvlJc w:val="left"/>
      <w:pPr>
        <w:ind w:left="5760" w:hanging="360"/>
      </w:pPr>
    </w:lvl>
    <w:lvl w:ilvl="8" w:tplc="A266A03A">
      <w:start w:val="1"/>
      <w:numFmt w:val="lowerRoman"/>
      <w:lvlText w:val="%9."/>
      <w:lvlJc w:val="right"/>
      <w:pPr>
        <w:ind w:left="6480" w:hanging="180"/>
      </w:pPr>
    </w:lvl>
  </w:abstractNum>
  <w:abstractNum w:abstractNumId="1" w15:restartNumberingAfterBreak="0">
    <w:nsid w:val="0474A4EB"/>
    <w:multiLevelType w:val="hybridMultilevel"/>
    <w:tmpl w:val="3D86BE78"/>
    <w:lvl w:ilvl="0" w:tplc="8C1CA03A">
      <w:start w:val="1"/>
      <w:numFmt w:val="bullet"/>
      <w:pStyle w:val="NaslovTOC"/>
      <w:lvlText w:val="-"/>
      <w:lvlJc w:val="left"/>
      <w:pPr>
        <w:ind w:left="720" w:hanging="360"/>
      </w:pPr>
      <w:rPr>
        <w:rFonts w:ascii="Calibri" w:hAnsi="Calibri" w:hint="default"/>
      </w:rPr>
    </w:lvl>
    <w:lvl w:ilvl="1" w:tplc="43C43BB2">
      <w:start w:val="1"/>
      <w:numFmt w:val="bullet"/>
      <w:lvlText w:val="o"/>
      <w:lvlJc w:val="left"/>
      <w:pPr>
        <w:ind w:left="1440" w:hanging="360"/>
      </w:pPr>
      <w:rPr>
        <w:rFonts w:ascii="Courier New" w:hAnsi="Courier New" w:hint="default"/>
      </w:rPr>
    </w:lvl>
    <w:lvl w:ilvl="2" w:tplc="6F161948">
      <w:start w:val="1"/>
      <w:numFmt w:val="bullet"/>
      <w:lvlText w:val=""/>
      <w:lvlJc w:val="left"/>
      <w:pPr>
        <w:ind w:left="2160" w:hanging="360"/>
      </w:pPr>
      <w:rPr>
        <w:rFonts w:ascii="Wingdings" w:hAnsi="Wingdings" w:hint="default"/>
      </w:rPr>
    </w:lvl>
    <w:lvl w:ilvl="3" w:tplc="3EF46E52">
      <w:start w:val="1"/>
      <w:numFmt w:val="bullet"/>
      <w:lvlText w:val=""/>
      <w:lvlJc w:val="left"/>
      <w:pPr>
        <w:ind w:left="2880" w:hanging="360"/>
      </w:pPr>
      <w:rPr>
        <w:rFonts w:ascii="Symbol" w:hAnsi="Symbol" w:hint="default"/>
      </w:rPr>
    </w:lvl>
    <w:lvl w:ilvl="4" w:tplc="C9EC03D4">
      <w:start w:val="1"/>
      <w:numFmt w:val="bullet"/>
      <w:lvlText w:val="o"/>
      <w:lvlJc w:val="left"/>
      <w:pPr>
        <w:ind w:left="3600" w:hanging="360"/>
      </w:pPr>
      <w:rPr>
        <w:rFonts w:ascii="Courier New" w:hAnsi="Courier New" w:hint="default"/>
      </w:rPr>
    </w:lvl>
    <w:lvl w:ilvl="5" w:tplc="14101E4C">
      <w:start w:val="1"/>
      <w:numFmt w:val="bullet"/>
      <w:lvlText w:val=""/>
      <w:lvlJc w:val="left"/>
      <w:pPr>
        <w:ind w:left="4320" w:hanging="360"/>
      </w:pPr>
      <w:rPr>
        <w:rFonts w:ascii="Wingdings" w:hAnsi="Wingdings" w:hint="default"/>
      </w:rPr>
    </w:lvl>
    <w:lvl w:ilvl="6" w:tplc="BDF88DE0">
      <w:start w:val="1"/>
      <w:numFmt w:val="bullet"/>
      <w:lvlText w:val=""/>
      <w:lvlJc w:val="left"/>
      <w:pPr>
        <w:ind w:left="5040" w:hanging="360"/>
      </w:pPr>
      <w:rPr>
        <w:rFonts w:ascii="Symbol" w:hAnsi="Symbol" w:hint="default"/>
      </w:rPr>
    </w:lvl>
    <w:lvl w:ilvl="7" w:tplc="2B9A05F6">
      <w:start w:val="1"/>
      <w:numFmt w:val="bullet"/>
      <w:lvlText w:val="o"/>
      <w:lvlJc w:val="left"/>
      <w:pPr>
        <w:ind w:left="5760" w:hanging="360"/>
      </w:pPr>
      <w:rPr>
        <w:rFonts w:ascii="Courier New" w:hAnsi="Courier New" w:hint="default"/>
      </w:rPr>
    </w:lvl>
    <w:lvl w:ilvl="8" w:tplc="11FA214C">
      <w:start w:val="1"/>
      <w:numFmt w:val="bullet"/>
      <w:lvlText w:val=""/>
      <w:lvlJc w:val="left"/>
      <w:pPr>
        <w:ind w:left="6480" w:hanging="360"/>
      </w:pPr>
      <w:rPr>
        <w:rFonts w:ascii="Wingdings" w:hAnsi="Wingdings" w:hint="default"/>
      </w:rPr>
    </w:lvl>
  </w:abstractNum>
  <w:abstractNum w:abstractNumId="2" w15:restartNumberingAfterBreak="0">
    <w:nsid w:val="0577A1B5"/>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27D3A"/>
    <w:multiLevelType w:val="hybridMultilevel"/>
    <w:tmpl w:val="93E685F4"/>
    <w:lvl w:ilvl="0" w:tplc="08F4D73C">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 w15:restartNumberingAfterBreak="0">
    <w:nsid w:val="28463455"/>
    <w:multiLevelType w:val="hybridMultilevel"/>
    <w:tmpl w:val="9E0245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F2062"/>
    <w:multiLevelType w:val="hybridMultilevel"/>
    <w:tmpl w:val="044C471E"/>
    <w:lvl w:ilvl="0" w:tplc="51A21EA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755CC0"/>
    <w:multiLevelType w:val="multilevel"/>
    <w:tmpl w:val="21006F2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256641"/>
    <w:multiLevelType w:val="multilevel"/>
    <w:tmpl w:val="1D92EA4E"/>
    <w:lvl w:ilvl="0">
      <w:start w:val="1"/>
      <w:numFmt w:val="decimal"/>
      <w:pStyle w:val="Naslov1"/>
      <w:lvlText w:val="%1"/>
      <w:lvlJc w:val="left"/>
      <w:pPr>
        <w:ind w:left="432" w:hanging="432"/>
      </w:pPr>
      <w:rPr>
        <w:sz w:val="20"/>
        <w:szCs w:val="20"/>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33235A79"/>
    <w:multiLevelType w:val="hybridMultilevel"/>
    <w:tmpl w:val="7C4498EC"/>
    <w:lvl w:ilvl="0" w:tplc="403CC94C">
      <w:start w:val="1"/>
      <w:numFmt w:val="lowerLetter"/>
      <w:lvlText w:val="%1."/>
      <w:lvlJc w:val="left"/>
      <w:pPr>
        <w:ind w:left="720" w:hanging="360"/>
      </w:pPr>
    </w:lvl>
    <w:lvl w:ilvl="1" w:tplc="E88CCD1E">
      <w:start w:val="1"/>
      <w:numFmt w:val="lowerLetter"/>
      <w:lvlText w:val="%2."/>
      <w:lvlJc w:val="left"/>
      <w:pPr>
        <w:ind w:left="1440" w:hanging="360"/>
      </w:pPr>
    </w:lvl>
    <w:lvl w:ilvl="2" w:tplc="77DE17F0">
      <w:start w:val="1"/>
      <w:numFmt w:val="lowerRoman"/>
      <w:lvlText w:val="%3."/>
      <w:lvlJc w:val="right"/>
      <w:pPr>
        <w:ind w:left="2160" w:hanging="180"/>
      </w:pPr>
    </w:lvl>
    <w:lvl w:ilvl="3" w:tplc="A48AEE9C">
      <w:start w:val="1"/>
      <w:numFmt w:val="decimal"/>
      <w:lvlText w:val="%4."/>
      <w:lvlJc w:val="left"/>
      <w:pPr>
        <w:ind w:left="2880" w:hanging="360"/>
      </w:pPr>
    </w:lvl>
    <w:lvl w:ilvl="4" w:tplc="931630DA">
      <w:start w:val="1"/>
      <w:numFmt w:val="lowerLetter"/>
      <w:lvlText w:val="%5."/>
      <w:lvlJc w:val="left"/>
      <w:pPr>
        <w:ind w:left="3600" w:hanging="360"/>
      </w:pPr>
    </w:lvl>
    <w:lvl w:ilvl="5" w:tplc="72DA8BD0">
      <w:start w:val="1"/>
      <w:numFmt w:val="lowerRoman"/>
      <w:lvlText w:val="%6."/>
      <w:lvlJc w:val="right"/>
      <w:pPr>
        <w:ind w:left="4320" w:hanging="180"/>
      </w:pPr>
    </w:lvl>
    <w:lvl w:ilvl="6" w:tplc="24AE9BB6">
      <w:start w:val="1"/>
      <w:numFmt w:val="decimal"/>
      <w:lvlText w:val="%7."/>
      <w:lvlJc w:val="left"/>
      <w:pPr>
        <w:ind w:left="5040" w:hanging="360"/>
      </w:pPr>
    </w:lvl>
    <w:lvl w:ilvl="7" w:tplc="30661A48">
      <w:start w:val="1"/>
      <w:numFmt w:val="lowerLetter"/>
      <w:lvlText w:val="%8."/>
      <w:lvlJc w:val="left"/>
      <w:pPr>
        <w:ind w:left="5760" w:hanging="360"/>
      </w:pPr>
    </w:lvl>
    <w:lvl w:ilvl="8" w:tplc="A44CA03E">
      <w:start w:val="1"/>
      <w:numFmt w:val="lowerRoman"/>
      <w:lvlText w:val="%9."/>
      <w:lvlJc w:val="right"/>
      <w:pPr>
        <w:ind w:left="6480" w:hanging="180"/>
      </w:pPr>
    </w:lvl>
  </w:abstractNum>
  <w:abstractNum w:abstractNumId="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0" w15:restartNumberingAfterBreak="0">
    <w:nsid w:val="3E160761"/>
    <w:multiLevelType w:val="hybridMultilevel"/>
    <w:tmpl w:val="C472C822"/>
    <w:lvl w:ilvl="0" w:tplc="D19037BE">
      <w:start w:val="1"/>
      <w:numFmt w:val="bullet"/>
      <w:lvlText w:val="-"/>
      <w:lvlJc w:val="left"/>
      <w:pPr>
        <w:ind w:left="1287" w:hanging="360"/>
      </w:pPr>
      <w:rPr>
        <w:rFonts w:ascii="Arial" w:eastAsia="Times New Roman" w:hAnsi="Arial" w:cs="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7913F39"/>
    <w:multiLevelType w:val="hybridMultilevel"/>
    <w:tmpl w:val="BF36EBA2"/>
    <w:lvl w:ilvl="0" w:tplc="BD423EF8">
      <w:start w:val="1"/>
      <w:numFmt w:val="decimal"/>
      <w:lvlText w:val="%1."/>
      <w:lvlJc w:val="left"/>
      <w:pPr>
        <w:ind w:left="227" w:hanging="22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FB1C84"/>
    <w:multiLevelType w:val="hybridMultilevel"/>
    <w:tmpl w:val="D3AA99BA"/>
    <w:lvl w:ilvl="0" w:tplc="04ACBE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937FE6"/>
    <w:multiLevelType w:val="hybridMultilevel"/>
    <w:tmpl w:val="7BB200A4"/>
    <w:lvl w:ilvl="0" w:tplc="7DE2AD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571D3687"/>
    <w:multiLevelType w:val="multilevel"/>
    <w:tmpl w:val="21006F2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8D4164"/>
    <w:multiLevelType w:val="hybridMultilevel"/>
    <w:tmpl w:val="C3F4FD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F643D6E"/>
    <w:multiLevelType w:val="hybridMultilevel"/>
    <w:tmpl w:val="3E64F9B8"/>
    <w:lvl w:ilvl="0" w:tplc="CA0008AE">
      <w:start w:val="1"/>
      <w:numFmt w:val="decimal"/>
      <w:lvlText w:val="%1."/>
      <w:lvlJc w:val="left"/>
      <w:pPr>
        <w:ind w:left="1070" w:hanging="360"/>
      </w:pPr>
      <w:rPr>
        <w:rFonts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7" w15:restartNumberingAfterBreak="0">
    <w:nsid w:val="6175CC4E"/>
    <w:multiLevelType w:val="hybridMultilevel"/>
    <w:tmpl w:val="7116B1F2"/>
    <w:lvl w:ilvl="0" w:tplc="0E6475DA">
      <w:start w:val="1"/>
      <w:numFmt w:val="lowerLetter"/>
      <w:lvlText w:val="%1."/>
      <w:lvlJc w:val="left"/>
      <w:pPr>
        <w:ind w:left="720" w:hanging="360"/>
      </w:pPr>
    </w:lvl>
    <w:lvl w:ilvl="1" w:tplc="9D94D3DA">
      <w:start w:val="1"/>
      <w:numFmt w:val="lowerLetter"/>
      <w:lvlText w:val="%2."/>
      <w:lvlJc w:val="left"/>
      <w:pPr>
        <w:ind w:left="1440" w:hanging="360"/>
      </w:pPr>
    </w:lvl>
    <w:lvl w:ilvl="2" w:tplc="DA4654A6">
      <w:start w:val="1"/>
      <w:numFmt w:val="lowerRoman"/>
      <w:lvlText w:val="%3."/>
      <w:lvlJc w:val="right"/>
      <w:pPr>
        <w:ind w:left="2160" w:hanging="180"/>
      </w:pPr>
    </w:lvl>
    <w:lvl w:ilvl="3" w:tplc="C9EAA92A">
      <w:start w:val="1"/>
      <w:numFmt w:val="decimal"/>
      <w:lvlText w:val="%4."/>
      <w:lvlJc w:val="left"/>
      <w:pPr>
        <w:ind w:left="2880" w:hanging="360"/>
      </w:pPr>
    </w:lvl>
    <w:lvl w:ilvl="4" w:tplc="1F48735E">
      <w:start w:val="1"/>
      <w:numFmt w:val="lowerLetter"/>
      <w:lvlText w:val="%5."/>
      <w:lvlJc w:val="left"/>
      <w:pPr>
        <w:ind w:left="3600" w:hanging="360"/>
      </w:pPr>
    </w:lvl>
    <w:lvl w:ilvl="5" w:tplc="4750556C">
      <w:start w:val="1"/>
      <w:numFmt w:val="lowerRoman"/>
      <w:lvlText w:val="%6."/>
      <w:lvlJc w:val="right"/>
      <w:pPr>
        <w:ind w:left="4320" w:hanging="180"/>
      </w:pPr>
    </w:lvl>
    <w:lvl w:ilvl="6" w:tplc="9C086EA2">
      <w:start w:val="1"/>
      <w:numFmt w:val="decimal"/>
      <w:lvlText w:val="%7."/>
      <w:lvlJc w:val="left"/>
      <w:pPr>
        <w:ind w:left="5040" w:hanging="360"/>
      </w:pPr>
    </w:lvl>
    <w:lvl w:ilvl="7" w:tplc="DEA8781E">
      <w:start w:val="1"/>
      <w:numFmt w:val="lowerLetter"/>
      <w:lvlText w:val="%8."/>
      <w:lvlJc w:val="left"/>
      <w:pPr>
        <w:ind w:left="5760" w:hanging="360"/>
      </w:pPr>
    </w:lvl>
    <w:lvl w:ilvl="8" w:tplc="76CA9788">
      <w:start w:val="1"/>
      <w:numFmt w:val="lowerRoman"/>
      <w:lvlText w:val="%9."/>
      <w:lvlJc w:val="right"/>
      <w:pPr>
        <w:ind w:left="6480" w:hanging="180"/>
      </w:pPr>
    </w:lvl>
  </w:abstractNum>
  <w:abstractNum w:abstractNumId="18" w15:restartNumberingAfterBreak="0">
    <w:nsid w:val="6F87D87D"/>
    <w:multiLevelType w:val="hybridMultilevel"/>
    <w:tmpl w:val="F2FC4E2E"/>
    <w:lvl w:ilvl="0" w:tplc="92BE1D16">
      <w:start w:val="1"/>
      <w:numFmt w:val="lowerLetter"/>
      <w:lvlText w:val="%1."/>
      <w:lvlJc w:val="left"/>
      <w:pPr>
        <w:ind w:left="720" w:hanging="360"/>
      </w:pPr>
    </w:lvl>
    <w:lvl w:ilvl="1" w:tplc="27369EB6">
      <w:start w:val="1"/>
      <w:numFmt w:val="lowerLetter"/>
      <w:lvlText w:val="%2."/>
      <w:lvlJc w:val="left"/>
      <w:pPr>
        <w:ind w:left="1440" w:hanging="360"/>
      </w:pPr>
    </w:lvl>
    <w:lvl w:ilvl="2" w:tplc="142AE022">
      <w:start w:val="1"/>
      <w:numFmt w:val="lowerRoman"/>
      <w:lvlText w:val="%3."/>
      <w:lvlJc w:val="right"/>
      <w:pPr>
        <w:ind w:left="2160" w:hanging="180"/>
      </w:pPr>
    </w:lvl>
    <w:lvl w:ilvl="3" w:tplc="0C3CC12A">
      <w:start w:val="1"/>
      <w:numFmt w:val="decimal"/>
      <w:lvlText w:val="%4."/>
      <w:lvlJc w:val="left"/>
      <w:pPr>
        <w:ind w:left="2880" w:hanging="360"/>
      </w:pPr>
    </w:lvl>
    <w:lvl w:ilvl="4" w:tplc="E3F0247E">
      <w:start w:val="1"/>
      <w:numFmt w:val="lowerLetter"/>
      <w:lvlText w:val="%5."/>
      <w:lvlJc w:val="left"/>
      <w:pPr>
        <w:ind w:left="3600" w:hanging="360"/>
      </w:pPr>
    </w:lvl>
    <w:lvl w:ilvl="5" w:tplc="49C20F62">
      <w:start w:val="1"/>
      <w:numFmt w:val="lowerRoman"/>
      <w:lvlText w:val="%6."/>
      <w:lvlJc w:val="right"/>
      <w:pPr>
        <w:ind w:left="4320" w:hanging="180"/>
      </w:pPr>
    </w:lvl>
    <w:lvl w:ilvl="6" w:tplc="68143D4C">
      <w:start w:val="1"/>
      <w:numFmt w:val="decimal"/>
      <w:lvlText w:val="%7."/>
      <w:lvlJc w:val="left"/>
      <w:pPr>
        <w:ind w:left="5040" w:hanging="360"/>
      </w:pPr>
    </w:lvl>
    <w:lvl w:ilvl="7" w:tplc="1C286C9A">
      <w:start w:val="1"/>
      <w:numFmt w:val="lowerLetter"/>
      <w:lvlText w:val="%8."/>
      <w:lvlJc w:val="left"/>
      <w:pPr>
        <w:ind w:left="5760" w:hanging="360"/>
      </w:pPr>
    </w:lvl>
    <w:lvl w:ilvl="8" w:tplc="CCDEDD50">
      <w:start w:val="1"/>
      <w:numFmt w:val="lowerRoman"/>
      <w:lvlText w:val="%9."/>
      <w:lvlJc w:val="right"/>
      <w:pPr>
        <w:ind w:left="6480" w:hanging="180"/>
      </w:pPr>
    </w:lvl>
  </w:abstractNum>
  <w:abstractNum w:abstractNumId="19" w15:restartNumberingAfterBreak="0">
    <w:nsid w:val="6FAA2BC5"/>
    <w:multiLevelType w:val="hybridMultilevel"/>
    <w:tmpl w:val="704A1FDC"/>
    <w:lvl w:ilvl="0" w:tplc="A5F08446">
      <w:start w:val="1"/>
      <w:numFmt w:val="lowerLetter"/>
      <w:lvlText w:val="%1."/>
      <w:lvlJc w:val="left"/>
      <w:pPr>
        <w:ind w:left="720" w:hanging="360"/>
      </w:pPr>
    </w:lvl>
    <w:lvl w:ilvl="1" w:tplc="CFFC7DF6">
      <w:start w:val="1"/>
      <w:numFmt w:val="lowerLetter"/>
      <w:lvlText w:val="%2."/>
      <w:lvlJc w:val="left"/>
      <w:pPr>
        <w:ind w:left="1440" w:hanging="360"/>
      </w:pPr>
    </w:lvl>
    <w:lvl w:ilvl="2" w:tplc="B28A0054">
      <w:start w:val="1"/>
      <w:numFmt w:val="lowerRoman"/>
      <w:lvlText w:val="%3."/>
      <w:lvlJc w:val="right"/>
      <w:pPr>
        <w:ind w:left="2160" w:hanging="180"/>
      </w:pPr>
    </w:lvl>
    <w:lvl w:ilvl="3" w:tplc="E436A006">
      <w:start w:val="1"/>
      <w:numFmt w:val="decimal"/>
      <w:lvlText w:val="%4."/>
      <w:lvlJc w:val="left"/>
      <w:pPr>
        <w:ind w:left="2880" w:hanging="360"/>
      </w:pPr>
    </w:lvl>
    <w:lvl w:ilvl="4" w:tplc="809C4DB2">
      <w:start w:val="1"/>
      <w:numFmt w:val="lowerLetter"/>
      <w:lvlText w:val="%5."/>
      <w:lvlJc w:val="left"/>
      <w:pPr>
        <w:ind w:left="3600" w:hanging="360"/>
      </w:pPr>
    </w:lvl>
    <w:lvl w:ilvl="5" w:tplc="2E061694">
      <w:start w:val="1"/>
      <w:numFmt w:val="lowerRoman"/>
      <w:lvlText w:val="%6."/>
      <w:lvlJc w:val="right"/>
      <w:pPr>
        <w:ind w:left="4320" w:hanging="180"/>
      </w:pPr>
    </w:lvl>
    <w:lvl w:ilvl="6" w:tplc="B4161EA6">
      <w:start w:val="1"/>
      <w:numFmt w:val="decimal"/>
      <w:lvlText w:val="%7."/>
      <w:lvlJc w:val="left"/>
      <w:pPr>
        <w:ind w:left="5040" w:hanging="360"/>
      </w:pPr>
    </w:lvl>
    <w:lvl w:ilvl="7" w:tplc="33546880">
      <w:start w:val="1"/>
      <w:numFmt w:val="lowerLetter"/>
      <w:lvlText w:val="%8."/>
      <w:lvlJc w:val="left"/>
      <w:pPr>
        <w:ind w:left="5760" w:hanging="360"/>
      </w:pPr>
    </w:lvl>
    <w:lvl w:ilvl="8" w:tplc="715654D8">
      <w:start w:val="1"/>
      <w:numFmt w:val="lowerRoman"/>
      <w:lvlText w:val="%9."/>
      <w:lvlJc w:val="right"/>
      <w:pPr>
        <w:ind w:left="6480" w:hanging="180"/>
      </w:pPr>
    </w:lvl>
  </w:abstractNum>
  <w:abstractNum w:abstractNumId="20" w15:restartNumberingAfterBreak="0">
    <w:nsid w:val="70B35416"/>
    <w:multiLevelType w:val="multilevel"/>
    <w:tmpl w:val="8CF627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15:restartNumberingAfterBreak="0">
    <w:nsid w:val="777F1F0C"/>
    <w:multiLevelType w:val="hybridMultilevel"/>
    <w:tmpl w:val="BF04A342"/>
    <w:lvl w:ilvl="0" w:tplc="48069F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8553141"/>
    <w:multiLevelType w:val="multilevel"/>
    <w:tmpl w:val="02920DBE"/>
    <w:lvl w:ilvl="0">
      <w:start w:val="1"/>
      <w:numFmt w:val="decimal"/>
      <w:lvlText w:val="%1."/>
      <w:lvlJc w:val="left"/>
      <w:pPr>
        <w:ind w:left="720" w:hanging="360"/>
      </w:pPr>
      <w:rPr>
        <w:rFonts w:hint="default"/>
      </w:rPr>
    </w:lvl>
    <w:lvl w:ilvl="1">
      <w:start w:val="3"/>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1F50A9"/>
    <w:multiLevelType w:val="hybridMultilevel"/>
    <w:tmpl w:val="F2D80A88"/>
    <w:lvl w:ilvl="0" w:tplc="E2AA567A">
      <w:start w:val="2"/>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4" w15:restartNumberingAfterBreak="0">
    <w:nsid w:val="7FC50BA8"/>
    <w:multiLevelType w:val="hybridMultilevel"/>
    <w:tmpl w:val="0FE8B822"/>
    <w:lvl w:ilvl="0" w:tplc="4162C30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9781535">
    <w:abstractNumId w:val="2"/>
  </w:num>
  <w:num w:numId="2" w16cid:durableId="2139451305">
    <w:abstractNumId w:val="19"/>
  </w:num>
  <w:num w:numId="3" w16cid:durableId="2136676033">
    <w:abstractNumId w:val="8"/>
  </w:num>
  <w:num w:numId="4" w16cid:durableId="1730684607">
    <w:abstractNumId w:val="18"/>
  </w:num>
  <w:num w:numId="5" w16cid:durableId="1087847518">
    <w:abstractNumId w:val="17"/>
  </w:num>
  <w:num w:numId="6" w16cid:durableId="41057037">
    <w:abstractNumId w:val="1"/>
  </w:num>
  <w:num w:numId="7" w16cid:durableId="2101756836">
    <w:abstractNumId w:val="0"/>
  </w:num>
  <w:num w:numId="8" w16cid:durableId="116415603">
    <w:abstractNumId w:val="7"/>
  </w:num>
  <w:num w:numId="9" w16cid:durableId="817769255">
    <w:abstractNumId w:val="9"/>
    <w:lvlOverride w:ilvl="0">
      <w:startOverride w:val="1"/>
    </w:lvlOverride>
  </w:num>
  <w:num w:numId="10" w16cid:durableId="1221868580">
    <w:abstractNumId w:val="20"/>
  </w:num>
  <w:num w:numId="11" w16cid:durableId="41174006">
    <w:abstractNumId w:val="11"/>
  </w:num>
  <w:num w:numId="12" w16cid:durableId="1834639508">
    <w:abstractNumId w:val="16"/>
  </w:num>
  <w:num w:numId="13" w16cid:durableId="1414860478">
    <w:abstractNumId w:val="4"/>
  </w:num>
  <w:num w:numId="14" w16cid:durableId="677006232">
    <w:abstractNumId w:val="22"/>
  </w:num>
  <w:num w:numId="15" w16cid:durableId="642197238">
    <w:abstractNumId w:val="15"/>
  </w:num>
  <w:num w:numId="16" w16cid:durableId="622271465">
    <w:abstractNumId w:val="14"/>
  </w:num>
  <w:num w:numId="17" w16cid:durableId="1484471734">
    <w:abstractNumId w:val="6"/>
  </w:num>
  <w:num w:numId="18" w16cid:durableId="899679067">
    <w:abstractNumId w:val="24"/>
  </w:num>
  <w:num w:numId="19" w16cid:durableId="1722708682">
    <w:abstractNumId w:val="7"/>
  </w:num>
  <w:num w:numId="20" w16cid:durableId="1136069501">
    <w:abstractNumId w:val="7"/>
  </w:num>
  <w:num w:numId="21" w16cid:durableId="462384632">
    <w:abstractNumId w:val="7"/>
  </w:num>
  <w:num w:numId="22" w16cid:durableId="1028873109">
    <w:abstractNumId w:val="7"/>
  </w:num>
  <w:num w:numId="23" w16cid:durableId="2087218606">
    <w:abstractNumId w:val="7"/>
  </w:num>
  <w:num w:numId="24" w16cid:durableId="1399475162">
    <w:abstractNumId w:val="7"/>
  </w:num>
  <w:num w:numId="25" w16cid:durableId="333920399">
    <w:abstractNumId w:val="7"/>
  </w:num>
  <w:num w:numId="26" w16cid:durableId="1710107560">
    <w:abstractNumId w:val="7"/>
  </w:num>
  <w:num w:numId="27" w16cid:durableId="18084297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710117">
    <w:abstractNumId w:val="7"/>
  </w:num>
  <w:num w:numId="29" w16cid:durableId="685642767">
    <w:abstractNumId w:val="7"/>
  </w:num>
  <w:num w:numId="30" w16cid:durableId="1727028149">
    <w:abstractNumId w:val="12"/>
  </w:num>
  <w:num w:numId="31" w16cid:durableId="890071368">
    <w:abstractNumId w:val="13"/>
  </w:num>
  <w:num w:numId="32" w16cid:durableId="1960405680">
    <w:abstractNumId w:val="21"/>
  </w:num>
  <w:num w:numId="33" w16cid:durableId="291446691">
    <w:abstractNumId w:val="7"/>
  </w:num>
  <w:num w:numId="34" w16cid:durableId="1696736564">
    <w:abstractNumId w:val="3"/>
  </w:num>
  <w:num w:numId="35" w16cid:durableId="1123428523">
    <w:abstractNumId w:val="10"/>
  </w:num>
  <w:num w:numId="36" w16cid:durableId="717165670">
    <w:abstractNumId w:val="7"/>
  </w:num>
  <w:num w:numId="37" w16cid:durableId="646326118">
    <w:abstractNumId w:val="7"/>
  </w:num>
  <w:num w:numId="38" w16cid:durableId="1054620801">
    <w:abstractNumId w:val="7"/>
  </w:num>
  <w:num w:numId="39" w16cid:durableId="1477650756">
    <w:abstractNumId w:val="7"/>
  </w:num>
  <w:num w:numId="40" w16cid:durableId="744106306">
    <w:abstractNumId w:val="23"/>
  </w:num>
  <w:num w:numId="41" w16cid:durableId="136722226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86"/>
    <w:rsid w:val="0000076C"/>
    <w:rsid w:val="00001956"/>
    <w:rsid w:val="00005F11"/>
    <w:rsid w:val="00006A29"/>
    <w:rsid w:val="000120C8"/>
    <w:rsid w:val="000122F6"/>
    <w:rsid w:val="0001280C"/>
    <w:rsid w:val="000141F9"/>
    <w:rsid w:val="0001528D"/>
    <w:rsid w:val="000153A8"/>
    <w:rsid w:val="0001616C"/>
    <w:rsid w:val="000167E0"/>
    <w:rsid w:val="00016C41"/>
    <w:rsid w:val="00017B99"/>
    <w:rsid w:val="0002227B"/>
    <w:rsid w:val="00025106"/>
    <w:rsid w:val="00025BAC"/>
    <w:rsid w:val="00031BED"/>
    <w:rsid w:val="00035955"/>
    <w:rsid w:val="00036236"/>
    <w:rsid w:val="00036883"/>
    <w:rsid w:val="00036A12"/>
    <w:rsid w:val="00037C01"/>
    <w:rsid w:val="00041438"/>
    <w:rsid w:val="00046651"/>
    <w:rsid w:val="00060E87"/>
    <w:rsid w:val="0007289A"/>
    <w:rsid w:val="00075C8F"/>
    <w:rsid w:val="00083D91"/>
    <w:rsid w:val="00093F3B"/>
    <w:rsid w:val="00096313"/>
    <w:rsid w:val="000A0B88"/>
    <w:rsid w:val="000A1933"/>
    <w:rsid w:val="000A25C2"/>
    <w:rsid w:val="000A4024"/>
    <w:rsid w:val="000A4DD0"/>
    <w:rsid w:val="000B3D69"/>
    <w:rsid w:val="000B7641"/>
    <w:rsid w:val="000C03C6"/>
    <w:rsid w:val="000C2386"/>
    <w:rsid w:val="000C3005"/>
    <w:rsid w:val="000C333E"/>
    <w:rsid w:val="000C380C"/>
    <w:rsid w:val="000C5DFF"/>
    <w:rsid w:val="000C6A98"/>
    <w:rsid w:val="000D0CEF"/>
    <w:rsid w:val="000D224A"/>
    <w:rsid w:val="000D2E37"/>
    <w:rsid w:val="000D5600"/>
    <w:rsid w:val="000E07C7"/>
    <w:rsid w:val="000E5326"/>
    <w:rsid w:val="000E5E34"/>
    <w:rsid w:val="000E757A"/>
    <w:rsid w:val="000F0030"/>
    <w:rsid w:val="000F2AE5"/>
    <w:rsid w:val="000F3B86"/>
    <w:rsid w:val="000F4EAB"/>
    <w:rsid w:val="000F7C9B"/>
    <w:rsid w:val="00100A28"/>
    <w:rsid w:val="00101BC6"/>
    <w:rsid w:val="00102378"/>
    <w:rsid w:val="0010504B"/>
    <w:rsid w:val="0010536E"/>
    <w:rsid w:val="0010608B"/>
    <w:rsid w:val="00106AD6"/>
    <w:rsid w:val="001075D3"/>
    <w:rsid w:val="0011162D"/>
    <w:rsid w:val="00111E75"/>
    <w:rsid w:val="001137BD"/>
    <w:rsid w:val="00115955"/>
    <w:rsid w:val="00116130"/>
    <w:rsid w:val="001267BD"/>
    <w:rsid w:val="00127406"/>
    <w:rsid w:val="00132844"/>
    <w:rsid w:val="00133DD2"/>
    <w:rsid w:val="0014059C"/>
    <w:rsid w:val="00144706"/>
    <w:rsid w:val="001519D5"/>
    <w:rsid w:val="00155215"/>
    <w:rsid w:val="00156064"/>
    <w:rsid w:val="001566E3"/>
    <w:rsid w:val="00157D19"/>
    <w:rsid w:val="00157E6B"/>
    <w:rsid w:val="00160991"/>
    <w:rsid w:val="00160B92"/>
    <w:rsid w:val="001625F9"/>
    <w:rsid w:val="001638A0"/>
    <w:rsid w:val="00163CA1"/>
    <w:rsid w:val="0016652B"/>
    <w:rsid w:val="001734D3"/>
    <w:rsid w:val="00173B00"/>
    <w:rsid w:val="0017408B"/>
    <w:rsid w:val="0017481E"/>
    <w:rsid w:val="001757A5"/>
    <w:rsid w:val="00180EC9"/>
    <w:rsid w:val="0018153A"/>
    <w:rsid w:val="0018222F"/>
    <w:rsid w:val="0018458E"/>
    <w:rsid w:val="00186800"/>
    <w:rsid w:val="00195BC0"/>
    <w:rsid w:val="001A09B4"/>
    <w:rsid w:val="001A18CA"/>
    <w:rsid w:val="001A33AA"/>
    <w:rsid w:val="001A3D00"/>
    <w:rsid w:val="001A5384"/>
    <w:rsid w:val="001A6ECB"/>
    <w:rsid w:val="001B2890"/>
    <w:rsid w:val="001B3EDB"/>
    <w:rsid w:val="001B49C0"/>
    <w:rsid w:val="001B5314"/>
    <w:rsid w:val="001C0327"/>
    <w:rsid w:val="001C2733"/>
    <w:rsid w:val="001C537F"/>
    <w:rsid w:val="001D003A"/>
    <w:rsid w:val="001D3C18"/>
    <w:rsid w:val="001D400F"/>
    <w:rsid w:val="001D4D8C"/>
    <w:rsid w:val="001D7CD4"/>
    <w:rsid w:val="001E3E78"/>
    <w:rsid w:val="001F0668"/>
    <w:rsid w:val="001F263F"/>
    <w:rsid w:val="001F2FE5"/>
    <w:rsid w:val="001F5E75"/>
    <w:rsid w:val="002034F8"/>
    <w:rsid w:val="002108CF"/>
    <w:rsid w:val="00212046"/>
    <w:rsid w:val="002165B7"/>
    <w:rsid w:val="00217AB3"/>
    <w:rsid w:val="00222BCF"/>
    <w:rsid w:val="00223891"/>
    <w:rsid w:val="00230089"/>
    <w:rsid w:val="0023168C"/>
    <w:rsid w:val="00231E86"/>
    <w:rsid w:val="00232570"/>
    <w:rsid w:val="00241896"/>
    <w:rsid w:val="00242381"/>
    <w:rsid w:val="0025017C"/>
    <w:rsid w:val="00251BCC"/>
    <w:rsid w:val="002535BD"/>
    <w:rsid w:val="00253687"/>
    <w:rsid w:val="00256772"/>
    <w:rsid w:val="002602DD"/>
    <w:rsid w:val="00260C08"/>
    <w:rsid w:val="0026197A"/>
    <w:rsid w:val="00263073"/>
    <w:rsid w:val="00264A12"/>
    <w:rsid w:val="002729A6"/>
    <w:rsid w:val="002745B0"/>
    <w:rsid w:val="00274CB8"/>
    <w:rsid w:val="00274CC3"/>
    <w:rsid w:val="00281CBC"/>
    <w:rsid w:val="0028236C"/>
    <w:rsid w:val="0028383C"/>
    <w:rsid w:val="00285CC7"/>
    <w:rsid w:val="002908F7"/>
    <w:rsid w:val="00294DAA"/>
    <w:rsid w:val="00294F48"/>
    <w:rsid w:val="00295762"/>
    <w:rsid w:val="0029745D"/>
    <w:rsid w:val="002A0174"/>
    <w:rsid w:val="002A24E8"/>
    <w:rsid w:val="002A634F"/>
    <w:rsid w:val="002B2129"/>
    <w:rsid w:val="002B59C9"/>
    <w:rsid w:val="002B7241"/>
    <w:rsid w:val="002B7C90"/>
    <w:rsid w:val="002C12A3"/>
    <w:rsid w:val="002C1EAF"/>
    <w:rsid w:val="002C4AB5"/>
    <w:rsid w:val="002C654A"/>
    <w:rsid w:val="002D0042"/>
    <w:rsid w:val="002D4C9D"/>
    <w:rsid w:val="002E1C76"/>
    <w:rsid w:val="002E38A6"/>
    <w:rsid w:val="002E5680"/>
    <w:rsid w:val="002F2EBF"/>
    <w:rsid w:val="002F3265"/>
    <w:rsid w:val="00301149"/>
    <w:rsid w:val="00302A2E"/>
    <w:rsid w:val="003032FD"/>
    <w:rsid w:val="00304FB8"/>
    <w:rsid w:val="0030688C"/>
    <w:rsid w:val="00307480"/>
    <w:rsid w:val="00310515"/>
    <w:rsid w:val="00311D71"/>
    <w:rsid w:val="00317BB7"/>
    <w:rsid w:val="0031A9E6"/>
    <w:rsid w:val="00320391"/>
    <w:rsid w:val="00320C14"/>
    <w:rsid w:val="00320E16"/>
    <w:rsid w:val="0032C71D"/>
    <w:rsid w:val="00330818"/>
    <w:rsid w:val="00334B93"/>
    <w:rsid w:val="0033596C"/>
    <w:rsid w:val="00340091"/>
    <w:rsid w:val="00342DFD"/>
    <w:rsid w:val="00343CE7"/>
    <w:rsid w:val="00346C84"/>
    <w:rsid w:val="003476EE"/>
    <w:rsid w:val="00352374"/>
    <w:rsid w:val="00356475"/>
    <w:rsid w:val="00357931"/>
    <w:rsid w:val="00357F01"/>
    <w:rsid w:val="003625F8"/>
    <w:rsid w:val="00364933"/>
    <w:rsid w:val="003656FA"/>
    <w:rsid w:val="003677F0"/>
    <w:rsid w:val="0037092F"/>
    <w:rsid w:val="00371664"/>
    <w:rsid w:val="003779BC"/>
    <w:rsid w:val="00377C4C"/>
    <w:rsid w:val="00377E82"/>
    <w:rsid w:val="00386F30"/>
    <w:rsid w:val="0039205A"/>
    <w:rsid w:val="00393EB9"/>
    <w:rsid w:val="00394385"/>
    <w:rsid w:val="003A18A7"/>
    <w:rsid w:val="003A1B70"/>
    <w:rsid w:val="003A47F8"/>
    <w:rsid w:val="003A725B"/>
    <w:rsid w:val="003A739F"/>
    <w:rsid w:val="003B082C"/>
    <w:rsid w:val="003B143C"/>
    <w:rsid w:val="003B6402"/>
    <w:rsid w:val="003B7B25"/>
    <w:rsid w:val="003C217A"/>
    <w:rsid w:val="003D1ADF"/>
    <w:rsid w:val="003D32DF"/>
    <w:rsid w:val="003D3A04"/>
    <w:rsid w:val="003D519E"/>
    <w:rsid w:val="003D5530"/>
    <w:rsid w:val="003D5AE9"/>
    <w:rsid w:val="003E08B9"/>
    <w:rsid w:val="003E1587"/>
    <w:rsid w:val="003E3DB7"/>
    <w:rsid w:val="003E550B"/>
    <w:rsid w:val="003F14D9"/>
    <w:rsid w:val="003F5872"/>
    <w:rsid w:val="003F5AB7"/>
    <w:rsid w:val="003F6D60"/>
    <w:rsid w:val="003F8986"/>
    <w:rsid w:val="00401A33"/>
    <w:rsid w:val="00403772"/>
    <w:rsid w:val="00403C95"/>
    <w:rsid w:val="00404A16"/>
    <w:rsid w:val="00404E92"/>
    <w:rsid w:val="004062F2"/>
    <w:rsid w:val="0040776D"/>
    <w:rsid w:val="00407B46"/>
    <w:rsid w:val="00412045"/>
    <w:rsid w:val="00426894"/>
    <w:rsid w:val="0043038D"/>
    <w:rsid w:val="00430450"/>
    <w:rsid w:val="004313CB"/>
    <w:rsid w:val="00433764"/>
    <w:rsid w:val="00435B71"/>
    <w:rsid w:val="00436C32"/>
    <w:rsid w:val="0044216E"/>
    <w:rsid w:val="004429CC"/>
    <w:rsid w:val="00442E5F"/>
    <w:rsid w:val="0044463B"/>
    <w:rsid w:val="00447946"/>
    <w:rsid w:val="00451CE3"/>
    <w:rsid w:val="004551F2"/>
    <w:rsid w:val="004563E1"/>
    <w:rsid w:val="00464566"/>
    <w:rsid w:val="00465CE5"/>
    <w:rsid w:val="004668A0"/>
    <w:rsid w:val="0047017F"/>
    <w:rsid w:val="00471D19"/>
    <w:rsid w:val="00473F99"/>
    <w:rsid w:val="00474F0D"/>
    <w:rsid w:val="00480116"/>
    <w:rsid w:val="0048504C"/>
    <w:rsid w:val="00485972"/>
    <w:rsid w:val="004862A2"/>
    <w:rsid w:val="00492051"/>
    <w:rsid w:val="00493893"/>
    <w:rsid w:val="0049792B"/>
    <w:rsid w:val="004A03EE"/>
    <w:rsid w:val="004A20B1"/>
    <w:rsid w:val="004A314F"/>
    <w:rsid w:val="004A3B9B"/>
    <w:rsid w:val="004B0710"/>
    <w:rsid w:val="004B6E05"/>
    <w:rsid w:val="004B7C97"/>
    <w:rsid w:val="004C05D9"/>
    <w:rsid w:val="004C4C98"/>
    <w:rsid w:val="004D016A"/>
    <w:rsid w:val="004D1FA6"/>
    <w:rsid w:val="004D2A1A"/>
    <w:rsid w:val="004D7344"/>
    <w:rsid w:val="004D7D31"/>
    <w:rsid w:val="004E0681"/>
    <w:rsid w:val="004E0CDF"/>
    <w:rsid w:val="004E11EE"/>
    <w:rsid w:val="004E1B9F"/>
    <w:rsid w:val="004E1EA0"/>
    <w:rsid w:val="004E26FB"/>
    <w:rsid w:val="004E2FAD"/>
    <w:rsid w:val="004E7F85"/>
    <w:rsid w:val="004F24BE"/>
    <w:rsid w:val="004F34E1"/>
    <w:rsid w:val="004F406A"/>
    <w:rsid w:val="004F75B6"/>
    <w:rsid w:val="004F7AA9"/>
    <w:rsid w:val="005007DD"/>
    <w:rsid w:val="005016C5"/>
    <w:rsid w:val="00505902"/>
    <w:rsid w:val="00510A00"/>
    <w:rsid w:val="005116F1"/>
    <w:rsid w:val="00513B30"/>
    <w:rsid w:val="005206C1"/>
    <w:rsid w:val="00523489"/>
    <w:rsid w:val="00526AFE"/>
    <w:rsid w:val="00527BCB"/>
    <w:rsid w:val="00534983"/>
    <w:rsid w:val="00536C9E"/>
    <w:rsid w:val="00542661"/>
    <w:rsid w:val="0054471C"/>
    <w:rsid w:val="00545E7A"/>
    <w:rsid w:val="00546397"/>
    <w:rsid w:val="00547695"/>
    <w:rsid w:val="00553741"/>
    <w:rsid w:val="00554202"/>
    <w:rsid w:val="005563A2"/>
    <w:rsid w:val="00563938"/>
    <w:rsid w:val="00565C64"/>
    <w:rsid w:val="00571360"/>
    <w:rsid w:val="00573FD8"/>
    <w:rsid w:val="005771B5"/>
    <w:rsid w:val="0057785B"/>
    <w:rsid w:val="00577C34"/>
    <w:rsid w:val="00580CD1"/>
    <w:rsid w:val="00581D0D"/>
    <w:rsid w:val="00582BA4"/>
    <w:rsid w:val="005839C0"/>
    <w:rsid w:val="00583A62"/>
    <w:rsid w:val="005853C5"/>
    <w:rsid w:val="00590441"/>
    <w:rsid w:val="0059313D"/>
    <w:rsid w:val="005952CE"/>
    <w:rsid w:val="0059555C"/>
    <w:rsid w:val="00596F7A"/>
    <w:rsid w:val="005A13CC"/>
    <w:rsid w:val="005A36B6"/>
    <w:rsid w:val="005A5703"/>
    <w:rsid w:val="005A6A97"/>
    <w:rsid w:val="005B1999"/>
    <w:rsid w:val="005B232B"/>
    <w:rsid w:val="005B4264"/>
    <w:rsid w:val="005B5B90"/>
    <w:rsid w:val="005B5C0F"/>
    <w:rsid w:val="005B60AD"/>
    <w:rsid w:val="005C24AE"/>
    <w:rsid w:val="005C6AB7"/>
    <w:rsid w:val="005D1479"/>
    <w:rsid w:val="005D5C00"/>
    <w:rsid w:val="005D5EE8"/>
    <w:rsid w:val="005D6BCC"/>
    <w:rsid w:val="005D6DA2"/>
    <w:rsid w:val="005E14B9"/>
    <w:rsid w:val="005E21D3"/>
    <w:rsid w:val="005E2F18"/>
    <w:rsid w:val="005E5A93"/>
    <w:rsid w:val="00605D22"/>
    <w:rsid w:val="00606233"/>
    <w:rsid w:val="00606874"/>
    <w:rsid w:val="006106D6"/>
    <w:rsid w:val="00612CF4"/>
    <w:rsid w:val="00615C20"/>
    <w:rsid w:val="006208D0"/>
    <w:rsid w:val="00623E1F"/>
    <w:rsid w:val="0062574B"/>
    <w:rsid w:val="00626D33"/>
    <w:rsid w:val="00627CD8"/>
    <w:rsid w:val="0063101C"/>
    <w:rsid w:val="00631E91"/>
    <w:rsid w:val="006433B2"/>
    <w:rsid w:val="0064585C"/>
    <w:rsid w:val="00645AC7"/>
    <w:rsid w:val="006514DD"/>
    <w:rsid w:val="0065187F"/>
    <w:rsid w:val="00653E0C"/>
    <w:rsid w:val="00655F43"/>
    <w:rsid w:val="00663DA5"/>
    <w:rsid w:val="00664457"/>
    <w:rsid w:val="00664512"/>
    <w:rsid w:val="00665141"/>
    <w:rsid w:val="00666012"/>
    <w:rsid w:val="006678CD"/>
    <w:rsid w:val="00667ECD"/>
    <w:rsid w:val="00671C91"/>
    <w:rsid w:val="00672552"/>
    <w:rsid w:val="0067357E"/>
    <w:rsid w:val="006758EF"/>
    <w:rsid w:val="006804E1"/>
    <w:rsid w:val="00680C45"/>
    <w:rsid w:val="00681E07"/>
    <w:rsid w:val="00682098"/>
    <w:rsid w:val="0068324A"/>
    <w:rsid w:val="00696858"/>
    <w:rsid w:val="006A03EB"/>
    <w:rsid w:val="006A0F63"/>
    <w:rsid w:val="006A136F"/>
    <w:rsid w:val="006A38A6"/>
    <w:rsid w:val="006A67B1"/>
    <w:rsid w:val="006A7D3E"/>
    <w:rsid w:val="006B10C7"/>
    <w:rsid w:val="006B2D1C"/>
    <w:rsid w:val="006B57FF"/>
    <w:rsid w:val="006B5E99"/>
    <w:rsid w:val="006B6007"/>
    <w:rsid w:val="006B7395"/>
    <w:rsid w:val="006C1CAE"/>
    <w:rsid w:val="006C2C1F"/>
    <w:rsid w:val="006D2A76"/>
    <w:rsid w:val="006D5600"/>
    <w:rsid w:val="006E05DE"/>
    <w:rsid w:val="006F03A6"/>
    <w:rsid w:val="006F1330"/>
    <w:rsid w:val="006F249B"/>
    <w:rsid w:val="006F5876"/>
    <w:rsid w:val="006F5E5F"/>
    <w:rsid w:val="00701B60"/>
    <w:rsid w:val="00703BC2"/>
    <w:rsid w:val="00711596"/>
    <w:rsid w:val="00712F38"/>
    <w:rsid w:val="007146BA"/>
    <w:rsid w:val="00715BDD"/>
    <w:rsid w:val="00715F4A"/>
    <w:rsid w:val="00724755"/>
    <w:rsid w:val="00731871"/>
    <w:rsid w:val="00732CE7"/>
    <w:rsid w:val="007330FD"/>
    <w:rsid w:val="0073395C"/>
    <w:rsid w:val="00733DC7"/>
    <w:rsid w:val="007353DC"/>
    <w:rsid w:val="00735D6F"/>
    <w:rsid w:val="00739178"/>
    <w:rsid w:val="00742E44"/>
    <w:rsid w:val="00745EB6"/>
    <w:rsid w:val="00746BC8"/>
    <w:rsid w:val="00751B14"/>
    <w:rsid w:val="0075366F"/>
    <w:rsid w:val="00753773"/>
    <w:rsid w:val="00754510"/>
    <w:rsid w:val="0076132E"/>
    <w:rsid w:val="00762181"/>
    <w:rsid w:val="007629F6"/>
    <w:rsid w:val="0076641C"/>
    <w:rsid w:val="00766DDD"/>
    <w:rsid w:val="007673C6"/>
    <w:rsid w:val="007717A1"/>
    <w:rsid w:val="00773767"/>
    <w:rsid w:val="007738E8"/>
    <w:rsid w:val="00774F48"/>
    <w:rsid w:val="00775BE7"/>
    <w:rsid w:val="00776EE8"/>
    <w:rsid w:val="00777912"/>
    <w:rsid w:val="007824CA"/>
    <w:rsid w:val="00783F94"/>
    <w:rsid w:val="0078557B"/>
    <w:rsid w:val="00785591"/>
    <w:rsid w:val="00785FE5"/>
    <w:rsid w:val="007912F0"/>
    <w:rsid w:val="007959AB"/>
    <w:rsid w:val="00795C34"/>
    <w:rsid w:val="007A0200"/>
    <w:rsid w:val="007A767F"/>
    <w:rsid w:val="007B31A8"/>
    <w:rsid w:val="007B37B3"/>
    <w:rsid w:val="007B462E"/>
    <w:rsid w:val="007B4B9B"/>
    <w:rsid w:val="007B4C16"/>
    <w:rsid w:val="007C2DE9"/>
    <w:rsid w:val="007C35FF"/>
    <w:rsid w:val="007C3E38"/>
    <w:rsid w:val="007C40CF"/>
    <w:rsid w:val="007C4B4D"/>
    <w:rsid w:val="007D02CA"/>
    <w:rsid w:val="007D2899"/>
    <w:rsid w:val="007D3559"/>
    <w:rsid w:val="007E1BDD"/>
    <w:rsid w:val="007E2A23"/>
    <w:rsid w:val="007E535E"/>
    <w:rsid w:val="007E53B3"/>
    <w:rsid w:val="007F2D52"/>
    <w:rsid w:val="007F5545"/>
    <w:rsid w:val="007F554A"/>
    <w:rsid w:val="008010AE"/>
    <w:rsid w:val="008041E5"/>
    <w:rsid w:val="00804D29"/>
    <w:rsid w:val="008070ED"/>
    <w:rsid w:val="00811CF1"/>
    <w:rsid w:val="00812434"/>
    <w:rsid w:val="00812A44"/>
    <w:rsid w:val="00813B03"/>
    <w:rsid w:val="00817F84"/>
    <w:rsid w:val="00822748"/>
    <w:rsid w:val="008269A0"/>
    <w:rsid w:val="008309B7"/>
    <w:rsid w:val="00831906"/>
    <w:rsid w:val="00831AED"/>
    <w:rsid w:val="00832E6A"/>
    <w:rsid w:val="00841869"/>
    <w:rsid w:val="00853AFD"/>
    <w:rsid w:val="00856533"/>
    <w:rsid w:val="008602AD"/>
    <w:rsid w:val="00860B72"/>
    <w:rsid w:val="00863633"/>
    <w:rsid w:val="00864899"/>
    <w:rsid w:val="00872A21"/>
    <w:rsid w:val="00872C15"/>
    <w:rsid w:val="008731A5"/>
    <w:rsid w:val="00876331"/>
    <w:rsid w:val="00876FBC"/>
    <w:rsid w:val="00881AE1"/>
    <w:rsid w:val="00882403"/>
    <w:rsid w:val="00890EBE"/>
    <w:rsid w:val="008918EB"/>
    <w:rsid w:val="00892A5A"/>
    <w:rsid w:val="00893665"/>
    <w:rsid w:val="00896C7B"/>
    <w:rsid w:val="008977F6"/>
    <w:rsid w:val="008A15D5"/>
    <w:rsid w:val="008A2C36"/>
    <w:rsid w:val="008A34BC"/>
    <w:rsid w:val="008A483E"/>
    <w:rsid w:val="008A63EC"/>
    <w:rsid w:val="008A7756"/>
    <w:rsid w:val="008B294D"/>
    <w:rsid w:val="008B31B5"/>
    <w:rsid w:val="008B4B7A"/>
    <w:rsid w:val="008B4C61"/>
    <w:rsid w:val="008B56F2"/>
    <w:rsid w:val="008B63CB"/>
    <w:rsid w:val="008C2627"/>
    <w:rsid w:val="008C6B23"/>
    <w:rsid w:val="008C75AA"/>
    <w:rsid w:val="008D0CE6"/>
    <w:rsid w:val="008D1480"/>
    <w:rsid w:val="008D30EC"/>
    <w:rsid w:val="008D4C1B"/>
    <w:rsid w:val="008E2B0D"/>
    <w:rsid w:val="008E51B2"/>
    <w:rsid w:val="008E5483"/>
    <w:rsid w:val="008E59B6"/>
    <w:rsid w:val="008F0B26"/>
    <w:rsid w:val="008F121C"/>
    <w:rsid w:val="008F6E8E"/>
    <w:rsid w:val="008F7F86"/>
    <w:rsid w:val="00900124"/>
    <w:rsid w:val="00900DC3"/>
    <w:rsid w:val="00901A5A"/>
    <w:rsid w:val="0090347D"/>
    <w:rsid w:val="00904D5B"/>
    <w:rsid w:val="009102A7"/>
    <w:rsid w:val="0091207F"/>
    <w:rsid w:val="00912702"/>
    <w:rsid w:val="009240C9"/>
    <w:rsid w:val="0092700A"/>
    <w:rsid w:val="00927576"/>
    <w:rsid w:val="00927923"/>
    <w:rsid w:val="00933763"/>
    <w:rsid w:val="00941208"/>
    <w:rsid w:val="0094268B"/>
    <w:rsid w:val="009447AA"/>
    <w:rsid w:val="0094706B"/>
    <w:rsid w:val="009537AD"/>
    <w:rsid w:val="00953A8C"/>
    <w:rsid w:val="00954D73"/>
    <w:rsid w:val="009568B7"/>
    <w:rsid w:val="00967423"/>
    <w:rsid w:val="00970125"/>
    <w:rsid w:val="00973E87"/>
    <w:rsid w:val="00983192"/>
    <w:rsid w:val="00987417"/>
    <w:rsid w:val="009914E9"/>
    <w:rsid w:val="00996250"/>
    <w:rsid w:val="00996370"/>
    <w:rsid w:val="00997B7A"/>
    <w:rsid w:val="009A19C9"/>
    <w:rsid w:val="009B2F11"/>
    <w:rsid w:val="009B722A"/>
    <w:rsid w:val="009B7419"/>
    <w:rsid w:val="009C0A75"/>
    <w:rsid w:val="009C5CE6"/>
    <w:rsid w:val="009D00D6"/>
    <w:rsid w:val="009D5B8C"/>
    <w:rsid w:val="009E07FF"/>
    <w:rsid w:val="009E237C"/>
    <w:rsid w:val="009F00DE"/>
    <w:rsid w:val="009F0D58"/>
    <w:rsid w:val="009F27BF"/>
    <w:rsid w:val="009F6A21"/>
    <w:rsid w:val="009F6B77"/>
    <w:rsid w:val="00A01583"/>
    <w:rsid w:val="00A02D1C"/>
    <w:rsid w:val="00A04768"/>
    <w:rsid w:val="00A14874"/>
    <w:rsid w:val="00A16CE2"/>
    <w:rsid w:val="00A21926"/>
    <w:rsid w:val="00A21ECF"/>
    <w:rsid w:val="00A31A4F"/>
    <w:rsid w:val="00A34885"/>
    <w:rsid w:val="00A35102"/>
    <w:rsid w:val="00A35336"/>
    <w:rsid w:val="00A377C8"/>
    <w:rsid w:val="00A414C7"/>
    <w:rsid w:val="00A47CEB"/>
    <w:rsid w:val="00A5282C"/>
    <w:rsid w:val="00A56169"/>
    <w:rsid w:val="00A60622"/>
    <w:rsid w:val="00A6299B"/>
    <w:rsid w:val="00A632DD"/>
    <w:rsid w:val="00A73318"/>
    <w:rsid w:val="00A777B1"/>
    <w:rsid w:val="00A82D02"/>
    <w:rsid w:val="00A82D2B"/>
    <w:rsid w:val="00A86181"/>
    <w:rsid w:val="00A87BF4"/>
    <w:rsid w:val="00A91311"/>
    <w:rsid w:val="00A919A4"/>
    <w:rsid w:val="00A91DB6"/>
    <w:rsid w:val="00A91E9F"/>
    <w:rsid w:val="00A9266F"/>
    <w:rsid w:val="00A96164"/>
    <w:rsid w:val="00AA2BDD"/>
    <w:rsid w:val="00AA400C"/>
    <w:rsid w:val="00AA418F"/>
    <w:rsid w:val="00AA5438"/>
    <w:rsid w:val="00AB21E9"/>
    <w:rsid w:val="00AB45D5"/>
    <w:rsid w:val="00AB5709"/>
    <w:rsid w:val="00AC10C3"/>
    <w:rsid w:val="00AC538C"/>
    <w:rsid w:val="00AC5A05"/>
    <w:rsid w:val="00AC608B"/>
    <w:rsid w:val="00AD19FA"/>
    <w:rsid w:val="00AD43E7"/>
    <w:rsid w:val="00AD7064"/>
    <w:rsid w:val="00AE03AB"/>
    <w:rsid w:val="00AE506C"/>
    <w:rsid w:val="00AE6AED"/>
    <w:rsid w:val="00AF1A9B"/>
    <w:rsid w:val="00AF2549"/>
    <w:rsid w:val="00B0390F"/>
    <w:rsid w:val="00B06A48"/>
    <w:rsid w:val="00B11A43"/>
    <w:rsid w:val="00B14025"/>
    <w:rsid w:val="00B151D5"/>
    <w:rsid w:val="00B17248"/>
    <w:rsid w:val="00B22AC3"/>
    <w:rsid w:val="00B24A9C"/>
    <w:rsid w:val="00B32D25"/>
    <w:rsid w:val="00B3447A"/>
    <w:rsid w:val="00B34ABA"/>
    <w:rsid w:val="00B355B2"/>
    <w:rsid w:val="00B35A79"/>
    <w:rsid w:val="00B35F21"/>
    <w:rsid w:val="00B35F2B"/>
    <w:rsid w:val="00B431CE"/>
    <w:rsid w:val="00B455CF"/>
    <w:rsid w:val="00B46EF4"/>
    <w:rsid w:val="00B4725F"/>
    <w:rsid w:val="00B510FB"/>
    <w:rsid w:val="00B511B3"/>
    <w:rsid w:val="00B56FFB"/>
    <w:rsid w:val="00B62E3D"/>
    <w:rsid w:val="00B66639"/>
    <w:rsid w:val="00B74AEF"/>
    <w:rsid w:val="00B76E5A"/>
    <w:rsid w:val="00B77337"/>
    <w:rsid w:val="00B811D8"/>
    <w:rsid w:val="00B8280A"/>
    <w:rsid w:val="00B83B80"/>
    <w:rsid w:val="00B85529"/>
    <w:rsid w:val="00B865B0"/>
    <w:rsid w:val="00B90A17"/>
    <w:rsid w:val="00BA1C29"/>
    <w:rsid w:val="00BA5653"/>
    <w:rsid w:val="00BA5ADD"/>
    <w:rsid w:val="00BA6DDB"/>
    <w:rsid w:val="00BB42ED"/>
    <w:rsid w:val="00BB4C65"/>
    <w:rsid w:val="00BB5133"/>
    <w:rsid w:val="00BC10F7"/>
    <w:rsid w:val="00BC63A5"/>
    <w:rsid w:val="00BC7E3F"/>
    <w:rsid w:val="00BC7FDC"/>
    <w:rsid w:val="00BD268C"/>
    <w:rsid w:val="00BD2C2E"/>
    <w:rsid w:val="00BD4D2B"/>
    <w:rsid w:val="00BD6F74"/>
    <w:rsid w:val="00BE42FE"/>
    <w:rsid w:val="00BF0B18"/>
    <w:rsid w:val="00BF11E5"/>
    <w:rsid w:val="00BF1B77"/>
    <w:rsid w:val="00BF54A4"/>
    <w:rsid w:val="00C0090D"/>
    <w:rsid w:val="00C0215C"/>
    <w:rsid w:val="00C02A62"/>
    <w:rsid w:val="00C062D7"/>
    <w:rsid w:val="00C07CF9"/>
    <w:rsid w:val="00C12B15"/>
    <w:rsid w:val="00C1471C"/>
    <w:rsid w:val="00C161D3"/>
    <w:rsid w:val="00C169B3"/>
    <w:rsid w:val="00C2168E"/>
    <w:rsid w:val="00C25477"/>
    <w:rsid w:val="00C30F16"/>
    <w:rsid w:val="00C32CAB"/>
    <w:rsid w:val="00C34A52"/>
    <w:rsid w:val="00C36D46"/>
    <w:rsid w:val="00C50203"/>
    <w:rsid w:val="00C5335A"/>
    <w:rsid w:val="00C53947"/>
    <w:rsid w:val="00C54A70"/>
    <w:rsid w:val="00C54AC3"/>
    <w:rsid w:val="00C57D9F"/>
    <w:rsid w:val="00C67614"/>
    <w:rsid w:val="00C7531B"/>
    <w:rsid w:val="00C76192"/>
    <w:rsid w:val="00C80697"/>
    <w:rsid w:val="00C93501"/>
    <w:rsid w:val="00C93EF6"/>
    <w:rsid w:val="00C94C6D"/>
    <w:rsid w:val="00CA1A1B"/>
    <w:rsid w:val="00CA2FBD"/>
    <w:rsid w:val="00CB2BA0"/>
    <w:rsid w:val="00CB40D6"/>
    <w:rsid w:val="00CB79E3"/>
    <w:rsid w:val="00CC46C2"/>
    <w:rsid w:val="00CD456A"/>
    <w:rsid w:val="00CE066B"/>
    <w:rsid w:val="00CE07E2"/>
    <w:rsid w:val="00CE2DE3"/>
    <w:rsid w:val="00CF2F9C"/>
    <w:rsid w:val="00CF3159"/>
    <w:rsid w:val="00CF3366"/>
    <w:rsid w:val="00CF4FB0"/>
    <w:rsid w:val="00CF5190"/>
    <w:rsid w:val="00CF5EE5"/>
    <w:rsid w:val="00CF6FCB"/>
    <w:rsid w:val="00D014D8"/>
    <w:rsid w:val="00D03E27"/>
    <w:rsid w:val="00D04BBA"/>
    <w:rsid w:val="00D161D9"/>
    <w:rsid w:val="00D167CE"/>
    <w:rsid w:val="00D24805"/>
    <w:rsid w:val="00D31772"/>
    <w:rsid w:val="00D34CB7"/>
    <w:rsid w:val="00D36DE4"/>
    <w:rsid w:val="00D4404E"/>
    <w:rsid w:val="00D45776"/>
    <w:rsid w:val="00D4742C"/>
    <w:rsid w:val="00D554D3"/>
    <w:rsid w:val="00D64CCE"/>
    <w:rsid w:val="00D65BF9"/>
    <w:rsid w:val="00D7044D"/>
    <w:rsid w:val="00D71095"/>
    <w:rsid w:val="00D7185A"/>
    <w:rsid w:val="00D72F01"/>
    <w:rsid w:val="00D757FB"/>
    <w:rsid w:val="00D75886"/>
    <w:rsid w:val="00D8221D"/>
    <w:rsid w:val="00D83176"/>
    <w:rsid w:val="00D84889"/>
    <w:rsid w:val="00D90C51"/>
    <w:rsid w:val="00D91968"/>
    <w:rsid w:val="00D9521D"/>
    <w:rsid w:val="00DA332E"/>
    <w:rsid w:val="00DA4913"/>
    <w:rsid w:val="00DB27B9"/>
    <w:rsid w:val="00DB2D97"/>
    <w:rsid w:val="00DB3EF8"/>
    <w:rsid w:val="00DB3F76"/>
    <w:rsid w:val="00DB4850"/>
    <w:rsid w:val="00DC2DFD"/>
    <w:rsid w:val="00DC3800"/>
    <w:rsid w:val="00DD3C41"/>
    <w:rsid w:val="00DD64C5"/>
    <w:rsid w:val="00DE3F45"/>
    <w:rsid w:val="00DE6823"/>
    <w:rsid w:val="00DE6C15"/>
    <w:rsid w:val="00DF5BBD"/>
    <w:rsid w:val="00DF6128"/>
    <w:rsid w:val="00E03EDA"/>
    <w:rsid w:val="00E060C4"/>
    <w:rsid w:val="00E06911"/>
    <w:rsid w:val="00E10D38"/>
    <w:rsid w:val="00E1103F"/>
    <w:rsid w:val="00E133BA"/>
    <w:rsid w:val="00E13CB5"/>
    <w:rsid w:val="00E14E60"/>
    <w:rsid w:val="00E15685"/>
    <w:rsid w:val="00E2172D"/>
    <w:rsid w:val="00E22E5B"/>
    <w:rsid w:val="00E26018"/>
    <w:rsid w:val="00E27039"/>
    <w:rsid w:val="00E29602"/>
    <w:rsid w:val="00E3289A"/>
    <w:rsid w:val="00E36AE9"/>
    <w:rsid w:val="00E40D17"/>
    <w:rsid w:val="00E42707"/>
    <w:rsid w:val="00E428D6"/>
    <w:rsid w:val="00E437FD"/>
    <w:rsid w:val="00E472A7"/>
    <w:rsid w:val="00E50088"/>
    <w:rsid w:val="00E50A4A"/>
    <w:rsid w:val="00E6351A"/>
    <w:rsid w:val="00E63B85"/>
    <w:rsid w:val="00E706FB"/>
    <w:rsid w:val="00E72AAF"/>
    <w:rsid w:val="00E731C1"/>
    <w:rsid w:val="00E74183"/>
    <w:rsid w:val="00E75752"/>
    <w:rsid w:val="00E75C4F"/>
    <w:rsid w:val="00E812EF"/>
    <w:rsid w:val="00E82599"/>
    <w:rsid w:val="00E83A14"/>
    <w:rsid w:val="00E83C4E"/>
    <w:rsid w:val="00E84F8C"/>
    <w:rsid w:val="00E90227"/>
    <w:rsid w:val="00E9755B"/>
    <w:rsid w:val="00E97AFA"/>
    <w:rsid w:val="00EA1963"/>
    <w:rsid w:val="00EA3EB1"/>
    <w:rsid w:val="00EA67FF"/>
    <w:rsid w:val="00EB0AF9"/>
    <w:rsid w:val="00EB68F6"/>
    <w:rsid w:val="00EB6F9C"/>
    <w:rsid w:val="00EC188A"/>
    <w:rsid w:val="00EC1A1B"/>
    <w:rsid w:val="00EC6190"/>
    <w:rsid w:val="00EC6B5F"/>
    <w:rsid w:val="00ED338D"/>
    <w:rsid w:val="00ED5BAA"/>
    <w:rsid w:val="00EE0558"/>
    <w:rsid w:val="00EE24FA"/>
    <w:rsid w:val="00EE26C3"/>
    <w:rsid w:val="00EF07AD"/>
    <w:rsid w:val="00EF1EAA"/>
    <w:rsid w:val="00EF4956"/>
    <w:rsid w:val="00EF5151"/>
    <w:rsid w:val="00EF6031"/>
    <w:rsid w:val="00EF6CC6"/>
    <w:rsid w:val="00EF740C"/>
    <w:rsid w:val="00F05638"/>
    <w:rsid w:val="00F06B9A"/>
    <w:rsid w:val="00F077BF"/>
    <w:rsid w:val="00F07CD8"/>
    <w:rsid w:val="00F07E62"/>
    <w:rsid w:val="00F10CFB"/>
    <w:rsid w:val="00F14FFE"/>
    <w:rsid w:val="00F16BB1"/>
    <w:rsid w:val="00F1708C"/>
    <w:rsid w:val="00F26902"/>
    <w:rsid w:val="00F27038"/>
    <w:rsid w:val="00F3062C"/>
    <w:rsid w:val="00F30A09"/>
    <w:rsid w:val="00F3214D"/>
    <w:rsid w:val="00F356CB"/>
    <w:rsid w:val="00F35B0D"/>
    <w:rsid w:val="00F40E84"/>
    <w:rsid w:val="00F433C7"/>
    <w:rsid w:val="00F434CF"/>
    <w:rsid w:val="00F44223"/>
    <w:rsid w:val="00F4439A"/>
    <w:rsid w:val="00F4696E"/>
    <w:rsid w:val="00F50C64"/>
    <w:rsid w:val="00F55107"/>
    <w:rsid w:val="00F56DE2"/>
    <w:rsid w:val="00F64BE1"/>
    <w:rsid w:val="00F65BA4"/>
    <w:rsid w:val="00F70A2C"/>
    <w:rsid w:val="00F80A23"/>
    <w:rsid w:val="00F8356B"/>
    <w:rsid w:val="00F84761"/>
    <w:rsid w:val="00F8770E"/>
    <w:rsid w:val="00F9331A"/>
    <w:rsid w:val="00F97CBC"/>
    <w:rsid w:val="00FA0AAD"/>
    <w:rsid w:val="00FA0DEE"/>
    <w:rsid w:val="00FA8EE4"/>
    <w:rsid w:val="00FB401C"/>
    <w:rsid w:val="00FB78F0"/>
    <w:rsid w:val="00FC0488"/>
    <w:rsid w:val="00FC3B9F"/>
    <w:rsid w:val="00FC43DE"/>
    <w:rsid w:val="00FC603B"/>
    <w:rsid w:val="00FD0D93"/>
    <w:rsid w:val="00FD2882"/>
    <w:rsid w:val="00FD28D7"/>
    <w:rsid w:val="00FD3A1F"/>
    <w:rsid w:val="00FD425B"/>
    <w:rsid w:val="00FD468D"/>
    <w:rsid w:val="00FE1B7E"/>
    <w:rsid w:val="00FE2C04"/>
    <w:rsid w:val="00FE2EA8"/>
    <w:rsid w:val="00FE4813"/>
    <w:rsid w:val="00FE482D"/>
    <w:rsid w:val="00FF1240"/>
    <w:rsid w:val="00FF1C34"/>
    <w:rsid w:val="00FF411D"/>
    <w:rsid w:val="00FF57C1"/>
    <w:rsid w:val="0109F2EB"/>
    <w:rsid w:val="011C9C18"/>
    <w:rsid w:val="011D8A18"/>
    <w:rsid w:val="01241627"/>
    <w:rsid w:val="01284763"/>
    <w:rsid w:val="0138DB97"/>
    <w:rsid w:val="013BDA8F"/>
    <w:rsid w:val="0157EF19"/>
    <w:rsid w:val="015EC1D3"/>
    <w:rsid w:val="0165052D"/>
    <w:rsid w:val="017DD2AB"/>
    <w:rsid w:val="017E8C2E"/>
    <w:rsid w:val="018387BE"/>
    <w:rsid w:val="018DED55"/>
    <w:rsid w:val="01BC1FBA"/>
    <w:rsid w:val="01D661AB"/>
    <w:rsid w:val="01D9CBC0"/>
    <w:rsid w:val="01DB0DDF"/>
    <w:rsid w:val="01DBBB93"/>
    <w:rsid w:val="01E2977D"/>
    <w:rsid w:val="01F44196"/>
    <w:rsid w:val="01F757E0"/>
    <w:rsid w:val="01F975AF"/>
    <w:rsid w:val="01FDCDC3"/>
    <w:rsid w:val="01FFA2F6"/>
    <w:rsid w:val="020CDB95"/>
    <w:rsid w:val="02406C0A"/>
    <w:rsid w:val="024CE63B"/>
    <w:rsid w:val="025AED7A"/>
    <w:rsid w:val="02695542"/>
    <w:rsid w:val="027EDE87"/>
    <w:rsid w:val="02B65418"/>
    <w:rsid w:val="02BF112B"/>
    <w:rsid w:val="02DF891E"/>
    <w:rsid w:val="02E22675"/>
    <w:rsid w:val="030710D2"/>
    <w:rsid w:val="031E0FA6"/>
    <w:rsid w:val="03364C02"/>
    <w:rsid w:val="0338E31E"/>
    <w:rsid w:val="033AC153"/>
    <w:rsid w:val="03672886"/>
    <w:rsid w:val="037A30B7"/>
    <w:rsid w:val="03915AD4"/>
    <w:rsid w:val="03D4D977"/>
    <w:rsid w:val="040D199D"/>
    <w:rsid w:val="042F76E9"/>
    <w:rsid w:val="045A5894"/>
    <w:rsid w:val="046E23C2"/>
    <w:rsid w:val="0472D115"/>
    <w:rsid w:val="04C2909D"/>
    <w:rsid w:val="04C76FA2"/>
    <w:rsid w:val="04C8B4F4"/>
    <w:rsid w:val="04CCCE3C"/>
    <w:rsid w:val="04D42E1A"/>
    <w:rsid w:val="04DAAB8C"/>
    <w:rsid w:val="04F16B54"/>
    <w:rsid w:val="050806E7"/>
    <w:rsid w:val="0517ACE4"/>
    <w:rsid w:val="051859FC"/>
    <w:rsid w:val="054068CF"/>
    <w:rsid w:val="05430F5C"/>
    <w:rsid w:val="056840F3"/>
    <w:rsid w:val="05705FC6"/>
    <w:rsid w:val="05D0FEC2"/>
    <w:rsid w:val="05F9E1C7"/>
    <w:rsid w:val="05FEFE2E"/>
    <w:rsid w:val="060BC233"/>
    <w:rsid w:val="06132A99"/>
    <w:rsid w:val="0625934F"/>
    <w:rsid w:val="06319FF2"/>
    <w:rsid w:val="0638CBE6"/>
    <w:rsid w:val="064B4BF4"/>
    <w:rsid w:val="0651A28F"/>
    <w:rsid w:val="06524ABF"/>
    <w:rsid w:val="065DCD10"/>
    <w:rsid w:val="067FA7FB"/>
    <w:rsid w:val="068E146D"/>
    <w:rsid w:val="06B63A30"/>
    <w:rsid w:val="06B9E8BE"/>
    <w:rsid w:val="06BB2A68"/>
    <w:rsid w:val="06BE9257"/>
    <w:rsid w:val="06E4B05B"/>
    <w:rsid w:val="06FC0104"/>
    <w:rsid w:val="071D4716"/>
    <w:rsid w:val="0725410F"/>
    <w:rsid w:val="074F95AE"/>
    <w:rsid w:val="0755E77D"/>
    <w:rsid w:val="076AAA49"/>
    <w:rsid w:val="0774343C"/>
    <w:rsid w:val="0777628C"/>
    <w:rsid w:val="0785255B"/>
    <w:rsid w:val="07930EA8"/>
    <w:rsid w:val="07A9F1F4"/>
    <w:rsid w:val="07C73FA6"/>
    <w:rsid w:val="07CE4984"/>
    <w:rsid w:val="0803947B"/>
    <w:rsid w:val="08201BC0"/>
    <w:rsid w:val="0822749E"/>
    <w:rsid w:val="085A62B8"/>
    <w:rsid w:val="08678405"/>
    <w:rsid w:val="08802711"/>
    <w:rsid w:val="088D43B8"/>
    <w:rsid w:val="089ABD6E"/>
    <w:rsid w:val="08A66C6C"/>
    <w:rsid w:val="08C93170"/>
    <w:rsid w:val="08CE777A"/>
    <w:rsid w:val="08E81EFA"/>
    <w:rsid w:val="0951D67F"/>
    <w:rsid w:val="097402FD"/>
    <w:rsid w:val="097A7EB7"/>
    <w:rsid w:val="09B549B4"/>
    <w:rsid w:val="09D67C57"/>
    <w:rsid w:val="09F63319"/>
    <w:rsid w:val="09FFEA6C"/>
    <w:rsid w:val="0A351B30"/>
    <w:rsid w:val="0A4D1217"/>
    <w:rsid w:val="0A9E90C2"/>
    <w:rsid w:val="0AB05B6E"/>
    <w:rsid w:val="0ACEDE63"/>
    <w:rsid w:val="0AD0BEDE"/>
    <w:rsid w:val="0B020125"/>
    <w:rsid w:val="0B177F39"/>
    <w:rsid w:val="0B2D6393"/>
    <w:rsid w:val="0B42CECA"/>
    <w:rsid w:val="0B5A1560"/>
    <w:rsid w:val="0B5CF430"/>
    <w:rsid w:val="0B92037A"/>
    <w:rsid w:val="0BA8CB62"/>
    <w:rsid w:val="0BAAF068"/>
    <w:rsid w:val="0BBA869E"/>
    <w:rsid w:val="0BBC04E7"/>
    <w:rsid w:val="0BDF6778"/>
    <w:rsid w:val="0C007646"/>
    <w:rsid w:val="0C06C787"/>
    <w:rsid w:val="0C0EF098"/>
    <w:rsid w:val="0C16D1FF"/>
    <w:rsid w:val="0C24F0E1"/>
    <w:rsid w:val="0C7755A1"/>
    <w:rsid w:val="0C80C657"/>
    <w:rsid w:val="0C961AAC"/>
    <w:rsid w:val="0C9E8E37"/>
    <w:rsid w:val="0C9F518E"/>
    <w:rsid w:val="0CAB58F8"/>
    <w:rsid w:val="0CEE8ABD"/>
    <w:rsid w:val="0D1790A7"/>
    <w:rsid w:val="0D21C0CC"/>
    <w:rsid w:val="0D264A77"/>
    <w:rsid w:val="0D26C9E5"/>
    <w:rsid w:val="0D2A203D"/>
    <w:rsid w:val="0D45E387"/>
    <w:rsid w:val="0D4A5E48"/>
    <w:rsid w:val="0D4D7828"/>
    <w:rsid w:val="0D68062F"/>
    <w:rsid w:val="0D9D6902"/>
    <w:rsid w:val="0DAE4AEF"/>
    <w:rsid w:val="0DB383E1"/>
    <w:rsid w:val="0DC2C043"/>
    <w:rsid w:val="0DDEB2C4"/>
    <w:rsid w:val="0E06A773"/>
    <w:rsid w:val="0E33333E"/>
    <w:rsid w:val="0E510D3F"/>
    <w:rsid w:val="0E851D87"/>
    <w:rsid w:val="0E8C0C72"/>
    <w:rsid w:val="0EB92CC1"/>
    <w:rsid w:val="0EC8334A"/>
    <w:rsid w:val="0F21E4A9"/>
    <w:rsid w:val="0F245166"/>
    <w:rsid w:val="0F2BAAC9"/>
    <w:rsid w:val="0F52E2C2"/>
    <w:rsid w:val="0F6823CD"/>
    <w:rsid w:val="0F86B6BA"/>
    <w:rsid w:val="0F8C3966"/>
    <w:rsid w:val="0FA57C90"/>
    <w:rsid w:val="0FAA79B1"/>
    <w:rsid w:val="0FB09555"/>
    <w:rsid w:val="0FCC3525"/>
    <w:rsid w:val="0FD0BFAE"/>
    <w:rsid w:val="0FD3FD5F"/>
    <w:rsid w:val="0FF63B90"/>
    <w:rsid w:val="0FFB2B92"/>
    <w:rsid w:val="100B71A4"/>
    <w:rsid w:val="103A9587"/>
    <w:rsid w:val="103DB737"/>
    <w:rsid w:val="10549B74"/>
    <w:rsid w:val="105EE474"/>
    <w:rsid w:val="1080F504"/>
    <w:rsid w:val="10A86E91"/>
    <w:rsid w:val="10C7699C"/>
    <w:rsid w:val="10DEC052"/>
    <w:rsid w:val="110C1AFC"/>
    <w:rsid w:val="11187039"/>
    <w:rsid w:val="113932D4"/>
    <w:rsid w:val="11526DE6"/>
    <w:rsid w:val="115AF0E4"/>
    <w:rsid w:val="117D9229"/>
    <w:rsid w:val="118E77F7"/>
    <w:rsid w:val="11A92F6B"/>
    <w:rsid w:val="11CA4775"/>
    <w:rsid w:val="11EE93E5"/>
    <w:rsid w:val="11F8F3B6"/>
    <w:rsid w:val="11FAE6AF"/>
    <w:rsid w:val="11FB9C7A"/>
    <w:rsid w:val="123DF445"/>
    <w:rsid w:val="1247256A"/>
    <w:rsid w:val="12498431"/>
    <w:rsid w:val="1265C0D4"/>
    <w:rsid w:val="126A59B0"/>
    <w:rsid w:val="128C6A97"/>
    <w:rsid w:val="12A8F0F9"/>
    <w:rsid w:val="12DD1D52"/>
    <w:rsid w:val="130128AD"/>
    <w:rsid w:val="130E6F15"/>
    <w:rsid w:val="130F7D03"/>
    <w:rsid w:val="1314D862"/>
    <w:rsid w:val="13235A80"/>
    <w:rsid w:val="133F0313"/>
    <w:rsid w:val="13405BC2"/>
    <w:rsid w:val="13418035"/>
    <w:rsid w:val="134AC086"/>
    <w:rsid w:val="134E8738"/>
    <w:rsid w:val="135CD518"/>
    <w:rsid w:val="13633B6F"/>
    <w:rsid w:val="136EDD38"/>
    <w:rsid w:val="13BCA987"/>
    <w:rsid w:val="13C3C8BB"/>
    <w:rsid w:val="13C820AE"/>
    <w:rsid w:val="13D564E8"/>
    <w:rsid w:val="13D98B0D"/>
    <w:rsid w:val="13E8C950"/>
    <w:rsid w:val="14397BD2"/>
    <w:rsid w:val="1478EDB3"/>
    <w:rsid w:val="1497CED0"/>
    <w:rsid w:val="14B0FBA8"/>
    <w:rsid w:val="14B1D6AD"/>
    <w:rsid w:val="14C9B23C"/>
    <w:rsid w:val="14D6D12C"/>
    <w:rsid w:val="14E2955F"/>
    <w:rsid w:val="14E99C58"/>
    <w:rsid w:val="15217739"/>
    <w:rsid w:val="1538E5C0"/>
    <w:rsid w:val="153AC71F"/>
    <w:rsid w:val="154C6B16"/>
    <w:rsid w:val="155B5AFB"/>
    <w:rsid w:val="156B3490"/>
    <w:rsid w:val="15AC30A1"/>
    <w:rsid w:val="15B6E013"/>
    <w:rsid w:val="15CCA7A6"/>
    <w:rsid w:val="15D54C33"/>
    <w:rsid w:val="15E87BCC"/>
    <w:rsid w:val="16282160"/>
    <w:rsid w:val="162CF590"/>
    <w:rsid w:val="163CF0A2"/>
    <w:rsid w:val="164F63BD"/>
    <w:rsid w:val="166A477E"/>
    <w:rsid w:val="166C649B"/>
    <w:rsid w:val="166D4984"/>
    <w:rsid w:val="16A2A6C7"/>
    <w:rsid w:val="16B2B62B"/>
    <w:rsid w:val="16BC48D4"/>
    <w:rsid w:val="16D33387"/>
    <w:rsid w:val="16D34D9C"/>
    <w:rsid w:val="16EFACAC"/>
    <w:rsid w:val="170263AA"/>
    <w:rsid w:val="1710587C"/>
    <w:rsid w:val="174A4A93"/>
    <w:rsid w:val="174B6DCA"/>
    <w:rsid w:val="174DD0A2"/>
    <w:rsid w:val="175B08D3"/>
    <w:rsid w:val="175F4B99"/>
    <w:rsid w:val="1762C102"/>
    <w:rsid w:val="17655CC6"/>
    <w:rsid w:val="176C2A75"/>
    <w:rsid w:val="176F0E2B"/>
    <w:rsid w:val="17711C94"/>
    <w:rsid w:val="178292AF"/>
    <w:rsid w:val="179D0C6E"/>
    <w:rsid w:val="179F81E1"/>
    <w:rsid w:val="17A8972D"/>
    <w:rsid w:val="17AAA397"/>
    <w:rsid w:val="17B7B899"/>
    <w:rsid w:val="17BA9324"/>
    <w:rsid w:val="17BBF4AB"/>
    <w:rsid w:val="17BE3EA9"/>
    <w:rsid w:val="17CCFA76"/>
    <w:rsid w:val="17D3B79F"/>
    <w:rsid w:val="17E17EAC"/>
    <w:rsid w:val="17F44F85"/>
    <w:rsid w:val="17F8DDB5"/>
    <w:rsid w:val="1809AEBC"/>
    <w:rsid w:val="182F73C3"/>
    <w:rsid w:val="18387D5D"/>
    <w:rsid w:val="186F651A"/>
    <w:rsid w:val="1883566A"/>
    <w:rsid w:val="18B9250C"/>
    <w:rsid w:val="18E57E42"/>
    <w:rsid w:val="19097DBD"/>
    <w:rsid w:val="190BD32D"/>
    <w:rsid w:val="19127AA4"/>
    <w:rsid w:val="1918FA0F"/>
    <w:rsid w:val="194BB13F"/>
    <w:rsid w:val="194D86AA"/>
    <w:rsid w:val="1958C6C9"/>
    <w:rsid w:val="195B5661"/>
    <w:rsid w:val="1979B6A8"/>
    <w:rsid w:val="197F1F5C"/>
    <w:rsid w:val="1982DA54"/>
    <w:rsid w:val="19974E69"/>
    <w:rsid w:val="19AA7B91"/>
    <w:rsid w:val="19B8564C"/>
    <w:rsid w:val="19C3E113"/>
    <w:rsid w:val="19F479FF"/>
    <w:rsid w:val="19FC70A1"/>
    <w:rsid w:val="19FD03AC"/>
    <w:rsid w:val="19FF2F53"/>
    <w:rsid w:val="1A0E1317"/>
    <w:rsid w:val="1A1623A2"/>
    <w:rsid w:val="1A3595BE"/>
    <w:rsid w:val="1A3F6C95"/>
    <w:rsid w:val="1A54252D"/>
    <w:rsid w:val="1A605C2D"/>
    <w:rsid w:val="1A6D3483"/>
    <w:rsid w:val="1A6D6F3A"/>
    <w:rsid w:val="1A6E9B84"/>
    <w:rsid w:val="1A7F4E4E"/>
    <w:rsid w:val="1A957740"/>
    <w:rsid w:val="1AF3053B"/>
    <w:rsid w:val="1AF7CBF7"/>
    <w:rsid w:val="1AFBBD5E"/>
    <w:rsid w:val="1AFFCB4D"/>
    <w:rsid w:val="1B005C06"/>
    <w:rsid w:val="1B1E002E"/>
    <w:rsid w:val="1B2B025E"/>
    <w:rsid w:val="1B3E00B6"/>
    <w:rsid w:val="1B4C3F15"/>
    <w:rsid w:val="1B524289"/>
    <w:rsid w:val="1B5ABE10"/>
    <w:rsid w:val="1B5C220E"/>
    <w:rsid w:val="1B661E3E"/>
    <w:rsid w:val="1B7AD84C"/>
    <w:rsid w:val="1BC81172"/>
    <w:rsid w:val="1BE53E5D"/>
    <w:rsid w:val="1C049359"/>
    <w:rsid w:val="1C2878A6"/>
    <w:rsid w:val="1C3F2720"/>
    <w:rsid w:val="1C448DB7"/>
    <w:rsid w:val="1C706A07"/>
    <w:rsid w:val="1C77CFF9"/>
    <w:rsid w:val="1C7ACD97"/>
    <w:rsid w:val="1C92B606"/>
    <w:rsid w:val="1CCDF2B8"/>
    <w:rsid w:val="1CCE5A78"/>
    <w:rsid w:val="1CEEFFBD"/>
    <w:rsid w:val="1CF5F586"/>
    <w:rsid w:val="1D40CC17"/>
    <w:rsid w:val="1D436AB5"/>
    <w:rsid w:val="1D5CBB45"/>
    <w:rsid w:val="1D8365C4"/>
    <w:rsid w:val="1D8A433D"/>
    <w:rsid w:val="1D903532"/>
    <w:rsid w:val="1DA063BA"/>
    <w:rsid w:val="1DAAB010"/>
    <w:rsid w:val="1DBBC8E1"/>
    <w:rsid w:val="1DBBD862"/>
    <w:rsid w:val="1DC1EB12"/>
    <w:rsid w:val="1DDA248A"/>
    <w:rsid w:val="1DDC29FB"/>
    <w:rsid w:val="1DE05E18"/>
    <w:rsid w:val="1DE78BC2"/>
    <w:rsid w:val="1DF333E3"/>
    <w:rsid w:val="1DFC1AD1"/>
    <w:rsid w:val="1E02E84C"/>
    <w:rsid w:val="1E11D805"/>
    <w:rsid w:val="1E1D8488"/>
    <w:rsid w:val="1E1DCE85"/>
    <w:rsid w:val="1E5A3ADE"/>
    <w:rsid w:val="1E5B01EE"/>
    <w:rsid w:val="1E5BDAE3"/>
    <w:rsid w:val="1E6472E7"/>
    <w:rsid w:val="1E7E211B"/>
    <w:rsid w:val="1E86C1FF"/>
    <w:rsid w:val="1E994EC3"/>
    <w:rsid w:val="1EB9E860"/>
    <w:rsid w:val="1EBAF3D7"/>
    <w:rsid w:val="1ECE0DFD"/>
    <w:rsid w:val="1ED320B6"/>
    <w:rsid w:val="1EDE1F8E"/>
    <w:rsid w:val="1EDE44E4"/>
    <w:rsid w:val="1EE52FE0"/>
    <w:rsid w:val="1EEACD07"/>
    <w:rsid w:val="1EEF178F"/>
    <w:rsid w:val="1EFA8BC4"/>
    <w:rsid w:val="1F2E62CA"/>
    <w:rsid w:val="1F3C341B"/>
    <w:rsid w:val="1F5B631F"/>
    <w:rsid w:val="1F6A0F63"/>
    <w:rsid w:val="1F6EDF96"/>
    <w:rsid w:val="1F80C187"/>
    <w:rsid w:val="1F8EBF1B"/>
    <w:rsid w:val="1F94FC8D"/>
    <w:rsid w:val="1F9C79E9"/>
    <w:rsid w:val="1F9DFCEE"/>
    <w:rsid w:val="1FD4779C"/>
    <w:rsid w:val="1FE3B9FE"/>
    <w:rsid w:val="1FED7E78"/>
    <w:rsid w:val="2012C397"/>
    <w:rsid w:val="20142BCA"/>
    <w:rsid w:val="20246D4A"/>
    <w:rsid w:val="20438A07"/>
    <w:rsid w:val="204D19BA"/>
    <w:rsid w:val="207AD288"/>
    <w:rsid w:val="207B300A"/>
    <w:rsid w:val="207D36DA"/>
    <w:rsid w:val="207DD607"/>
    <w:rsid w:val="207E7454"/>
    <w:rsid w:val="209AEE6A"/>
    <w:rsid w:val="209B9599"/>
    <w:rsid w:val="20B005D4"/>
    <w:rsid w:val="20BB9A17"/>
    <w:rsid w:val="20C278EE"/>
    <w:rsid w:val="20DE727B"/>
    <w:rsid w:val="20F84B8B"/>
    <w:rsid w:val="20FA04CB"/>
    <w:rsid w:val="20FCC814"/>
    <w:rsid w:val="21048BE2"/>
    <w:rsid w:val="2110C744"/>
    <w:rsid w:val="213A4ADB"/>
    <w:rsid w:val="213E15D1"/>
    <w:rsid w:val="215A7C66"/>
    <w:rsid w:val="21670A12"/>
    <w:rsid w:val="217D9A50"/>
    <w:rsid w:val="21A74591"/>
    <w:rsid w:val="21B0933F"/>
    <w:rsid w:val="21C2EC10"/>
    <w:rsid w:val="21C3D9E9"/>
    <w:rsid w:val="21DCEFA7"/>
    <w:rsid w:val="21EE1484"/>
    <w:rsid w:val="21F6CE70"/>
    <w:rsid w:val="220AC178"/>
    <w:rsid w:val="22368FF4"/>
    <w:rsid w:val="223BF220"/>
    <w:rsid w:val="2275C482"/>
    <w:rsid w:val="2299A1D7"/>
    <w:rsid w:val="22B7BC66"/>
    <w:rsid w:val="22C08F30"/>
    <w:rsid w:val="22C18AD6"/>
    <w:rsid w:val="22CBB19B"/>
    <w:rsid w:val="22DC8BC9"/>
    <w:rsid w:val="22F28BC5"/>
    <w:rsid w:val="23046996"/>
    <w:rsid w:val="2318D199"/>
    <w:rsid w:val="232C6BEE"/>
    <w:rsid w:val="233D59CA"/>
    <w:rsid w:val="23623420"/>
    <w:rsid w:val="237F60C7"/>
    <w:rsid w:val="2387CA1B"/>
    <w:rsid w:val="23990DDB"/>
    <w:rsid w:val="23A5EAB1"/>
    <w:rsid w:val="23C1BB00"/>
    <w:rsid w:val="23C44CAC"/>
    <w:rsid w:val="23C87AA7"/>
    <w:rsid w:val="23D3365B"/>
    <w:rsid w:val="23EEE1CC"/>
    <w:rsid w:val="23EF9C22"/>
    <w:rsid w:val="241928D2"/>
    <w:rsid w:val="2419E4C9"/>
    <w:rsid w:val="2448C470"/>
    <w:rsid w:val="24547D2F"/>
    <w:rsid w:val="247A1ACD"/>
    <w:rsid w:val="248487A8"/>
    <w:rsid w:val="24858277"/>
    <w:rsid w:val="2499B3E0"/>
    <w:rsid w:val="249EAAD4"/>
    <w:rsid w:val="24C050B4"/>
    <w:rsid w:val="24C0D857"/>
    <w:rsid w:val="24DEAF4C"/>
    <w:rsid w:val="24E7A57E"/>
    <w:rsid w:val="24F9249B"/>
    <w:rsid w:val="250584E0"/>
    <w:rsid w:val="250A814A"/>
    <w:rsid w:val="25353888"/>
    <w:rsid w:val="2576FCA4"/>
    <w:rsid w:val="25824B08"/>
    <w:rsid w:val="25891463"/>
    <w:rsid w:val="2591A0A4"/>
    <w:rsid w:val="2594F87B"/>
    <w:rsid w:val="25C1BD01"/>
    <w:rsid w:val="25C41041"/>
    <w:rsid w:val="25C97DE1"/>
    <w:rsid w:val="25CBEBBF"/>
    <w:rsid w:val="25D586FE"/>
    <w:rsid w:val="25DB4232"/>
    <w:rsid w:val="25E2671D"/>
    <w:rsid w:val="25EB6FFD"/>
    <w:rsid w:val="25EEA7C2"/>
    <w:rsid w:val="25F10051"/>
    <w:rsid w:val="2607447F"/>
    <w:rsid w:val="2609808E"/>
    <w:rsid w:val="2614D644"/>
    <w:rsid w:val="261DFE9B"/>
    <w:rsid w:val="26522C1E"/>
    <w:rsid w:val="26795BF9"/>
    <w:rsid w:val="2684D2D4"/>
    <w:rsid w:val="26A430A3"/>
    <w:rsid w:val="26B9C886"/>
    <w:rsid w:val="26C218FA"/>
    <w:rsid w:val="26CA1B9B"/>
    <w:rsid w:val="26D6C218"/>
    <w:rsid w:val="26DAA662"/>
    <w:rsid w:val="26DEF494"/>
    <w:rsid w:val="270A8865"/>
    <w:rsid w:val="271C2836"/>
    <w:rsid w:val="27222AD8"/>
    <w:rsid w:val="27273CE4"/>
    <w:rsid w:val="2729B4BD"/>
    <w:rsid w:val="27474600"/>
    <w:rsid w:val="275B62FE"/>
    <w:rsid w:val="276B0EB8"/>
    <w:rsid w:val="277C6A62"/>
    <w:rsid w:val="2787405E"/>
    <w:rsid w:val="27A4DC4C"/>
    <w:rsid w:val="27BBFC64"/>
    <w:rsid w:val="27BC97F3"/>
    <w:rsid w:val="27BD2339"/>
    <w:rsid w:val="27C09EEC"/>
    <w:rsid w:val="27C446C5"/>
    <w:rsid w:val="27CD0437"/>
    <w:rsid w:val="27E8A694"/>
    <w:rsid w:val="27F8D3EA"/>
    <w:rsid w:val="27FD1500"/>
    <w:rsid w:val="28066D7A"/>
    <w:rsid w:val="280DDBF5"/>
    <w:rsid w:val="28117C6C"/>
    <w:rsid w:val="281275B8"/>
    <w:rsid w:val="282B395E"/>
    <w:rsid w:val="28373D3F"/>
    <w:rsid w:val="2870A7A2"/>
    <w:rsid w:val="28B5CD29"/>
    <w:rsid w:val="28CD652F"/>
    <w:rsid w:val="28E91AC4"/>
    <w:rsid w:val="29011EA3"/>
    <w:rsid w:val="290ED030"/>
    <w:rsid w:val="291694D0"/>
    <w:rsid w:val="29334054"/>
    <w:rsid w:val="2952AFA9"/>
    <w:rsid w:val="296144E2"/>
    <w:rsid w:val="296FFE23"/>
    <w:rsid w:val="29726876"/>
    <w:rsid w:val="2994EE14"/>
    <w:rsid w:val="29A3A962"/>
    <w:rsid w:val="29B0E947"/>
    <w:rsid w:val="29C14467"/>
    <w:rsid w:val="29D5A30F"/>
    <w:rsid w:val="29F6F17B"/>
    <w:rsid w:val="2A0099F2"/>
    <w:rsid w:val="2A279AAE"/>
    <w:rsid w:val="2A2F0987"/>
    <w:rsid w:val="2A6D9208"/>
    <w:rsid w:val="2A752D2C"/>
    <w:rsid w:val="2AC1138E"/>
    <w:rsid w:val="2AC877AE"/>
    <w:rsid w:val="2AD1FC23"/>
    <w:rsid w:val="2AD2E317"/>
    <w:rsid w:val="2B1B1D3E"/>
    <w:rsid w:val="2B281DF6"/>
    <w:rsid w:val="2B347F2F"/>
    <w:rsid w:val="2B3EE209"/>
    <w:rsid w:val="2B76C41A"/>
    <w:rsid w:val="2B8816F0"/>
    <w:rsid w:val="2B8A1D22"/>
    <w:rsid w:val="2B8F3AF2"/>
    <w:rsid w:val="2BA27DC5"/>
    <w:rsid w:val="2BB24B77"/>
    <w:rsid w:val="2BBACC0D"/>
    <w:rsid w:val="2BF6FECA"/>
    <w:rsid w:val="2C0BA327"/>
    <w:rsid w:val="2C3614C7"/>
    <w:rsid w:val="2C7E41AC"/>
    <w:rsid w:val="2CA8DE87"/>
    <w:rsid w:val="2CAC1AAC"/>
    <w:rsid w:val="2CBF8A2E"/>
    <w:rsid w:val="2CC36BF1"/>
    <w:rsid w:val="2CCB7E30"/>
    <w:rsid w:val="2CE026C2"/>
    <w:rsid w:val="2CF59094"/>
    <w:rsid w:val="2D0E5F7B"/>
    <w:rsid w:val="2D1C0200"/>
    <w:rsid w:val="2D2C1D6E"/>
    <w:rsid w:val="2D556864"/>
    <w:rsid w:val="2DBBDBFC"/>
    <w:rsid w:val="2DC022B4"/>
    <w:rsid w:val="2DC9C89A"/>
    <w:rsid w:val="2DCD968D"/>
    <w:rsid w:val="2DCDDE3F"/>
    <w:rsid w:val="2DF475BE"/>
    <w:rsid w:val="2E3E80E4"/>
    <w:rsid w:val="2E41284E"/>
    <w:rsid w:val="2E48C78C"/>
    <w:rsid w:val="2EABED60"/>
    <w:rsid w:val="2EC1E83E"/>
    <w:rsid w:val="2ECE639C"/>
    <w:rsid w:val="2F03A58B"/>
    <w:rsid w:val="2F0758E2"/>
    <w:rsid w:val="2F2D4A2C"/>
    <w:rsid w:val="2F32DF93"/>
    <w:rsid w:val="2F33FDEF"/>
    <w:rsid w:val="2F3F0438"/>
    <w:rsid w:val="2F5E3E16"/>
    <w:rsid w:val="2F7E2201"/>
    <w:rsid w:val="2F8D0467"/>
    <w:rsid w:val="2F99E0F0"/>
    <w:rsid w:val="2FA338F6"/>
    <w:rsid w:val="2FAB4FBF"/>
    <w:rsid w:val="2FAE0321"/>
    <w:rsid w:val="2FE03A8F"/>
    <w:rsid w:val="3005691D"/>
    <w:rsid w:val="30329D67"/>
    <w:rsid w:val="303CE27B"/>
    <w:rsid w:val="308E15D1"/>
    <w:rsid w:val="3093E6C2"/>
    <w:rsid w:val="309E657B"/>
    <w:rsid w:val="30C6BFEE"/>
    <w:rsid w:val="30D3454B"/>
    <w:rsid w:val="30DEE58B"/>
    <w:rsid w:val="30E5A440"/>
    <w:rsid w:val="30EE2846"/>
    <w:rsid w:val="30F01C21"/>
    <w:rsid w:val="3101C64E"/>
    <w:rsid w:val="31031B6C"/>
    <w:rsid w:val="311BBBDE"/>
    <w:rsid w:val="313B0843"/>
    <w:rsid w:val="313E76CB"/>
    <w:rsid w:val="31555F9A"/>
    <w:rsid w:val="3164057F"/>
    <w:rsid w:val="316D3505"/>
    <w:rsid w:val="31774B45"/>
    <w:rsid w:val="317C36EA"/>
    <w:rsid w:val="317E0966"/>
    <w:rsid w:val="3180684E"/>
    <w:rsid w:val="31938181"/>
    <w:rsid w:val="3195CCFD"/>
    <w:rsid w:val="31965B48"/>
    <w:rsid w:val="31B4C628"/>
    <w:rsid w:val="31B9009C"/>
    <w:rsid w:val="3205432C"/>
    <w:rsid w:val="320D9604"/>
    <w:rsid w:val="32298017"/>
    <w:rsid w:val="324271BA"/>
    <w:rsid w:val="325317A5"/>
    <w:rsid w:val="3271A567"/>
    <w:rsid w:val="3280D3BA"/>
    <w:rsid w:val="32864266"/>
    <w:rsid w:val="329DBCAF"/>
    <w:rsid w:val="32CF0B2C"/>
    <w:rsid w:val="32D32B00"/>
    <w:rsid w:val="32DAD830"/>
    <w:rsid w:val="32E271A5"/>
    <w:rsid w:val="32F2F619"/>
    <w:rsid w:val="32F48A12"/>
    <w:rsid w:val="33026596"/>
    <w:rsid w:val="330E7865"/>
    <w:rsid w:val="331014AE"/>
    <w:rsid w:val="336A217A"/>
    <w:rsid w:val="3370AEA5"/>
    <w:rsid w:val="33A215A5"/>
    <w:rsid w:val="33A4A437"/>
    <w:rsid w:val="33A690CC"/>
    <w:rsid w:val="33B2F442"/>
    <w:rsid w:val="33B69B40"/>
    <w:rsid w:val="33BC274B"/>
    <w:rsid w:val="33BE5CDE"/>
    <w:rsid w:val="33D42666"/>
    <w:rsid w:val="340B61E5"/>
    <w:rsid w:val="3412FB88"/>
    <w:rsid w:val="3429A4C9"/>
    <w:rsid w:val="342BF404"/>
    <w:rsid w:val="3465E3DF"/>
    <w:rsid w:val="346D9DA3"/>
    <w:rsid w:val="3487E37F"/>
    <w:rsid w:val="34BC5283"/>
    <w:rsid w:val="34C894C7"/>
    <w:rsid w:val="34CF1E54"/>
    <w:rsid w:val="34D9B7A0"/>
    <w:rsid w:val="34EA9638"/>
    <w:rsid w:val="3523F65A"/>
    <w:rsid w:val="353CFE91"/>
    <w:rsid w:val="3541C8C6"/>
    <w:rsid w:val="354991BC"/>
    <w:rsid w:val="355C54F4"/>
    <w:rsid w:val="355FCC62"/>
    <w:rsid w:val="358626CB"/>
    <w:rsid w:val="35967029"/>
    <w:rsid w:val="35B2F36C"/>
    <w:rsid w:val="35BF0D3D"/>
    <w:rsid w:val="35BF5E9E"/>
    <w:rsid w:val="35CDC3DE"/>
    <w:rsid w:val="35DC51CA"/>
    <w:rsid w:val="35E0C564"/>
    <w:rsid w:val="35E14A30"/>
    <w:rsid w:val="35FB3389"/>
    <w:rsid w:val="360B504C"/>
    <w:rsid w:val="360E85A9"/>
    <w:rsid w:val="361278F2"/>
    <w:rsid w:val="36270848"/>
    <w:rsid w:val="362C3369"/>
    <w:rsid w:val="363F5670"/>
    <w:rsid w:val="36428EA7"/>
    <w:rsid w:val="3648EEA5"/>
    <w:rsid w:val="36509EFF"/>
    <w:rsid w:val="366BDC85"/>
    <w:rsid w:val="3684142B"/>
    <w:rsid w:val="369E53D4"/>
    <w:rsid w:val="36E3C4DA"/>
    <w:rsid w:val="36E52394"/>
    <w:rsid w:val="36EE62AD"/>
    <w:rsid w:val="36FB9CC3"/>
    <w:rsid w:val="370EEA0A"/>
    <w:rsid w:val="37116EE8"/>
    <w:rsid w:val="371C2206"/>
    <w:rsid w:val="3732B770"/>
    <w:rsid w:val="373E35D2"/>
    <w:rsid w:val="373E4E08"/>
    <w:rsid w:val="37742BAE"/>
    <w:rsid w:val="378646FD"/>
    <w:rsid w:val="3795AEF6"/>
    <w:rsid w:val="37BCE676"/>
    <w:rsid w:val="37D9C7CC"/>
    <w:rsid w:val="37E110F4"/>
    <w:rsid w:val="38077693"/>
    <w:rsid w:val="380EA0B4"/>
    <w:rsid w:val="3817E891"/>
    <w:rsid w:val="38315B38"/>
    <w:rsid w:val="383A2435"/>
    <w:rsid w:val="38458251"/>
    <w:rsid w:val="38654AD6"/>
    <w:rsid w:val="386DC497"/>
    <w:rsid w:val="38BF0543"/>
    <w:rsid w:val="38CADDA0"/>
    <w:rsid w:val="38EE71C7"/>
    <w:rsid w:val="3913DDAD"/>
    <w:rsid w:val="391EFE6B"/>
    <w:rsid w:val="393F793B"/>
    <w:rsid w:val="396BC5FC"/>
    <w:rsid w:val="396EDE97"/>
    <w:rsid w:val="3979DD08"/>
    <w:rsid w:val="397A7D0D"/>
    <w:rsid w:val="398EE9E9"/>
    <w:rsid w:val="39A0B119"/>
    <w:rsid w:val="39A5B9CB"/>
    <w:rsid w:val="39B54FDE"/>
    <w:rsid w:val="39C6E0DC"/>
    <w:rsid w:val="39CF7ED0"/>
    <w:rsid w:val="39E54F1B"/>
    <w:rsid w:val="39EBD9BE"/>
    <w:rsid w:val="3A0A44A4"/>
    <w:rsid w:val="3A1A0EA4"/>
    <w:rsid w:val="3A1D6EE8"/>
    <w:rsid w:val="3A3D332F"/>
    <w:rsid w:val="3A552779"/>
    <w:rsid w:val="3A813FFF"/>
    <w:rsid w:val="3A8E27FE"/>
    <w:rsid w:val="3A909088"/>
    <w:rsid w:val="3AAB43E5"/>
    <w:rsid w:val="3ABD0AFE"/>
    <w:rsid w:val="3AD16C69"/>
    <w:rsid w:val="3AD25A22"/>
    <w:rsid w:val="3ADA9A28"/>
    <w:rsid w:val="3AE213BF"/>
    <w:rsid w:val="3AEF279A"/>
    <w:rsid w:val="3AF0663B"/>
    <w:rsid w:val="3B0AE7C5"/>
    <w:rsid w:val="3B0FFB49"/>
    <w:rsid w:val="3B17DAB4"/>
    <w:rsid w:val="3B18D8DC"/>
    <w:rsid w:val="3B1B2693"/>
    <w:rsid w:val="3B281C92"/>
    <w:rsid w:val="3B29E4A7"/>
    <w:rsid w:val="3B2A5841"/>
    <w:rsid w:val="3B48AE22"/>
    <w:rsid w:val="3B624AF1"/>
    <w:rsid w:val="3B6FFA3C"/>
    <w:rsid w:val="3B8E477E"/>
    <w:rsid w:val="3B92C056"/>
    <w:rsid w:val="3B99B948"/>
    <w:rsid w:val="3B9FFCBB"/>
    <w:rsid w:val="3BA05B0D"/>
    <w:rsid w:val="3BBAFCBF"/>
    <w:rsid w:val="3BBB6A83"/>
    <w:rsid w:val="3BD0E080"/>
    <w:rsid w:val="3BD7C3A7"/>
    <w:rsid w:val="3BE545C1"/>
    <w:rsid w:val="3BF07487"/>
    <w:rsid w:val="3C0A65D8"/>
    <w:rsid w:val="3C2F5481"/>
    <w:rsid w:val="3C4F1B96"/>
    <w:rsid w:val="3C670D4D"/>
    <w:rsid w:val="3C6D6E08"/>
    <w:rsid w:val="3CA6B826"/>
    <w:rsid w:val="3CC42ED3"/>
    <w:rsid w:val="3CD1D6CE"/>
    <w:rsid w:val="3CD618B0"/>
    <w:rsid w:val="3CEEF23E"/>
    <w:rsid w:val="3D069809"/>
    <w:rsid w:val="3D08DD34"/>
    <w:rsid w:val="3D2D1DEF"/>
    <w:rsid w:val="3D60F42D"/>
    <w:rsid w:val="3DA47AD1"/>
    <w:rsid w:val="3DBCE1C3"/>
    <w:rsid w:val="3DE07364"/>
    <w:rsid w:val="3DF6B9F7"/>
    <w:rsid w:val="3E0C998F"/>
    <w:rsid w:val="3E1784A8"/>
    <w:rsid w:val="3E1852AC"/>
    <w:rsid w:val="3E5ADD01"/>
    <w:rsid w:val="3E71472C"/>
    <w:rsid w:val="3E7DBD16"/>
    <w:rsid w:val="3E86969E"/>
    <w:rsid w:val="3E876802"/>
    <w:rsid w:val="3EA8C91B"/>
    <w:rsid w:val="3ECB11EF"/>
    <w:rsid w:val="3EDA89FB"/>
    <w:rsid w:val="3F018A82"/>
    <w:rsid w:val="3F052ECC"/>
    <w:rsid w:val="3F2E9FA9"/>
    <w:rsid w:val="3F7BC239"/>
    <w:rsid w:val="3F8577E0"/>
    <w:rsid w:val="3F9509AE"/>
    <w:rsid w:val="3F96FA24"/>
    <w:rsid w:val="3FB57BEE"/>
    <w:rsid w:val="3FB65109"/>
    <w:rsid w:val="3FCF3289"/>
    <w:rsid w:val="3FD209EF"/>
    <w:rsid w:val="3FDCEC9E"/>
    <w:rsid w:val="3FED1F6D"/>
    <w:rsid w:val="3FEE97B6"/>
    <w:rsid w:val="3FF1D293"/>
    <w:rsid w:val="3FFE9BC8"/>
    <w:rsid w:val="40102473"/>
    <w:rsid w:val="40177F75"/>
    <w:rsid w:val="403C7B85"/>
    <w:rsid w:val="403D06DF"/>
    <w:rsid w:val="404EE62D"/>
    <w:rsid w:val="4052A152"/>
    <w:rsid w:val="405E315F"/>
    <w:rsid w:val="40803FCF"/>
    <w:rsid w:val="4084EB1B"/>
    <w:rsid w:val="40A35930"/>
    <w:rsid w:val="40A48827"/>
    <w:rsid w:val="40B7C434"/>
    <w:rsid w:val="40CDD971"/>
    <w:rsid w:val="40DE3870"/>
    <w:rsid w:val="40E0BEC8"/>
    <w:rsid w:val="40F848A0"/>
    <w:rsid w:val="40FE90C9"/>
    <w:rsid w:val="411D4A10"/>
    <w:rsid w:val="412A8218"/>
    <w:rsid w:val="4130845E"/>
    <w:rsid w:val="41520908"/>
    <w:rsid w:val="4156F15F"/>
    <w:rsid w:val="4174DD91"/>
    <w:rsid w:val="4179E0E8"/>
    <w:rsid w:val="4183D85C"/>
    <w:rsid w:val="418A6817"/>
    <w:rsid w:val="419DDCF3"/>
    <w:rsid w:val="419FD270"/>
    <w:rsid w:val="41B0A312"/>
    <w:rsid w:val="41C12BBA"/>
    <w:rsid w:val="41E3B6CB"/>
    <w:rsid w:val="420260A2"/>
    <w:rsid w:val="420632A7"/>
    <w:rsid w:val="42106B99"/>
    <w:rsid w:val="4210EACA"/>
    <w:rsid w:val="421F119D"/>
    <w:rsid w:val="42298780"/>
    <w:rsid w:val="423FE8EB"/>
    <w:rsid w:val="427454C9"/>
    <w:rsid w:val="42899778"/>
    <w:rsid w:val="4293247F"/>
    <w:rsid w:val="429A9171"/>
    <w:rsid w:val="42A354A1"/>
    <w:rsid w:val="42C72143"/>
    <w:rsid w:val="42D87F32"/>
    <w:rsid w:val="42E257CB"/>
    <w:rsid w:val="42FEB447"/>
    <w:rsid w:val="4339EB3C"/>
    <w:rsid w:val="434CB0C5"/>
    <w:rsid w:val="4385364E"/>
    <w:rsid w:val="43B554AD"/>
    <w:rsid w:val="43DF88A4"/>
    <w:rsid w:val="43E3371F"/>
    <w:rsid w:val="43F2D159"/>
    <w:rsid w:val="440ECEE5"/>
    <w:rsid w:val="44104295"/>
    <w:rsid w:val="442D7A10"/>
    <w:rsid w:val="44359355"/>
    <w:rsid w:val="443F07C8"/>
    <w:rsid w:val="4446FB04"/>
    <w:rsid w:val="444725FB"/>
    <w:rsid w:val="4453381E"/>
    <w:rsid w:val="445B3113"/>
    <w:rsid w:val="4476EA91"/>
    <w:rsid w:val="4487FE7F"/>
    <w:rsid w:val="448C1D52"/>
    <w:rsid w:val="44A75358"/>
    <w:rsid w:val="44BCA962"/>
    <w:rsid w:val="44BF4FAF"/>
    <w:rsid w:val="44FEDCEA"/>
    <w:rsid w:val="450078F0"/>
    <w:rsid w:val="45025B16"/>
    <w:rsid w:val="4545B586"/>
    <w:rsid w:val="45581F3C"/>
    <w:rsid w:val="4560EA20"/>
    <w:rsid w:val="457EA6AF"/>
    <w:rsid w:val="45818BC6"/>
    <w:rsid w:val="45857658"/>
    <w:rsid w:val="458CB395"/>
    <w:rsid w:val="45A885C6"/>
    <w:rsid w:val="45AF9D6C"/>
    <w:rsid w:val="45B1234F"/>
    <w:rsid w:val="45B37584"/>
    <w:rsid w:val="45C9B134"/>
    <w:rsid w:val="45EBF4FE"/>
    <w:rsid w:val="4609ECCE"/>
    <w:rsid w:val="4612E080"/>
    <w:rsid w:val="46220EDC"/>
    <w:rsid w:val="465E72CB"/>
    <w:rsid w:val="46878BC9"/>
    <w:rsid w:val="46901F22"/>
    <w:rsid w:val="46A2DDBB"/>
    <w:rsid w:val="46A8D319"/>
    <w:rsid w:val="46BA454F"/>
    <w:rsid w:val="46C47ABF"/>
    <w:rsid w:val="46C919AD"/>
    <w:rsid w:val="46DA8716"/>
    <w:rsid w:val="46E4A339"/>
    <w:rsid w:val="46E6AA0A"/>
    <w:rsid w:val="47063A69"/>
    <w:rsid w:val="4706890C"/>
    <w:rsid w:val="470B1E8B"/>
    <w:rsid w:val="47144E14"/>
    <w:rsid w:val="47201E1A"/>
    <w:rsid w:val="475180A7"/>
    <w:rsid w:val="475AC22A"/>
    <w:rsid w:val="47667D98"/>
    <w:rsid w:val="476755ED"/>
    <w:rsid w:val="47721DAF"/>
    <w:rsid w:val="4777A902"/>
    <w:rsid w:val="47867F03"/>
    <w:rsid w:val="478DA09C"/>
    <w:rsid w:val="47996541"/>
    <w:rsid w:val="47B8BB27"/>
    <w:rsid w:val="47F92598"/>
    <w:rsid w:val="48024AB5"/>
    <w:rsid w:val="480C9B50"/>
    <w:rsid w:val="4818848E"/>
    <w:rsid w:val="482F8ACA"/>
    <w:rsid w:val="48610CB0"/>
    <w:rsid w:val="4862F2D7"/>
    <w:rsid w:val="4871D42C"/>
    <w:rsid w:val="48754039"/>
    <w:rsid w:val="487E126B"/>
    <w:rsid w:val="489228B9"/>
    <w:rsid w:val="48ACC43F"/>
    <w:rsid w:val="48CA3CF0"/>
    <w:rsid w:val="48CD74E2"/>
    <w:rsid w:val="4913D574"/>
    <w:rsid w:val="4921380D"/>
    <w:rsid w:val="49246E0C"/>
    <w:rsid w:val="492B0D59"/>
    <w:rsid w:val="49485517"/>
    <w:rsid w:val="495C7117"/>
    <w:rsid w:val="498510C0"/>
    <w:rsid w:val="499BBDF4"/>
    <w:rsid w:val="49A65F15"/>
    <w:rsid w:val="49AA78E7"/>
    <w:rsid w:val="49F04C35"/>
    <w:rsid w:val="4A0D8A27"/>
    <w:rsid w:val="4A0E6901"/>
    <w:rsid w:val="4A3067A0"/>
    <w:rsid w:val="4A34E8FA"/>
    <w:rsid w:val="4A39641D"/>
    <w:rsid w:val="4A544698"/>
    <w:rsid w:val="4A712E77"/>
    <w:rsid w:val="4A7616D3"/>
    <w:rsid w:val="4A85CD3B"/>
    <w:rsid w:val="4A93A752"/>
    <w:rsid w:val="4A9B8FEC"/>
    <w:rsid w:val="4ACB8983"/>
    <w:rsid w:val="4ACE5646"/>
    <w:rsid w:val="4AD4EAB2"/>
    <w:rsid w:val="4AE14843"/>
    <w:rsid w:val="4AE6238D"/>
    <w:rsid w:val="4AF473E0"/>
    <w:rsid w:val="4B63CF62"/>
    <w:rsid w:val="4B6AD862"/>
    <w:rsid w:val="4B8B2E0D"/>
    <w:rsid w:val="4B9A2301"/>
    <w:rsid w:val="4BA77980"/>
    <w:rsid w:val="4BAD0FE7"/>
    <w:rsid w:val="4BB0843B"/>
    <w:rsid w:val="4BB1DD90"/>
    <w:rsid w:val="4BB1FA37"/>
    <w:rsid w:val="4BCC4DE5"/>
    <w:rsid w:val="4BD34058"/>
    <w:rsid w:val="4BFB327D"/>
    <w:rsid w:val="4C1808F4"/>
    <w:rsid w:val="4C42200D"/>
    <w:rsid w:val="4C4A337E"/>
    <w:rsid w:val="4C519436"/>
    <w:rsid w:val="4C70F2D7"/>
    <w:rsid w:val="4C9C267E"/>
    <w:rsid w:val="4CC87192"/>
    <w:rsid w:val="4CD0492A"/>
    <w:rsid w:val="4CDB2327"/>
    <w:rsid w:val="4CDC2368"/>
    <w:rsid w:val="4CE6241A"/>
    <w:rsid w:val="4CEC6E53"/>
    <w:rsid w:val="4CF886A0"/>
    <w:rsid w:val="4D411D7A"/>
    <w:rsid w:val="4D45BBD4"/>
    <w:rsid w:val="4D464B49"/>
    <w:rsid w:val="4D594512"/>
    <w:rsid w:val="4D68876A"/>
    <w:rsid w:val="4D69DB83"/>
    <w:rsid w:val="4D6CAD69"/>
    <w:rsid w:val="4D773A00"/>
    <w:rsid w:val="4D7D755B"/>
    <w:rsid w:val="4D7F75D7"/>
    <w:rsid w:val="4D82A0A5"/>
    <w:rsid w:val="4D951D7A"/>
    <w:rsid w:val="4D9A063C"/>
    <w:rsid w:val="4DB3D955"/>
    <w:rsid w:val="4DC6784A"/>
    <w:rsid w:val="4DC68B1D"/>
    <w:rsid w:val="4DDABD19"/>
    <w:rsid w:val="4DDD7FA9"/>
    <w:rsid w:val="4DDD9F4B"/>
    <w:rsid w:val="4DF46800"/>
    <w:rsid w:val="4DF594E3"/>
    <w:rsid w:val="4E19D851"/>
    <w:rsid w:val="4E380056"/>
    <w:rsid w:val="4E43EDCB"/>
    <w:rsid w:val="4E515254"/>
    <w:rsid w:val="4E527953"/>
    <w:rsid w:val="4E5967B6"/>
    <w:rsid w:val="4E67265A"/>
    <w:rsid w:val="4E6AF021"/>
    <w:rsid w:val="4E6D8832"/>
    <w:rsid w:val="4E717C57"/>
    <w:rsid w:val="4E77D379"/>
    <w:rsid w:val="4E7CDB9A"/>
    <w:rsid w:val="4E938AC1"/>
    <w:rsid w:val="4E963460"/>
    <w:rsid w:val="4EA37F16"/>
    <w:rsid w:val="4EC55734"/>
    <w:rsid w:val="4ECEB9B0"/>
    <w:rsid w:val="4ED20F28"/>
    <w:rsid w:val="4F267112"/>
    <w:rsid w:val="4F332370"/>
    <w:rsid w:val="4F3346E7"/>
    <w:rsid w:val="4F54D9FF"/>
    <w:rsid w:val="4F55661E"/>
    <w:rsid w:val="4F582D6B"/>
    <w:rsid w:val="4F6376E9"/>
    <w:rsid w:val="4F674BCA"/>
    <w:rsid w:val="4F942A78"/>
    <w:rsid w:val="4FA6E74B"/>
    <w:rsid w:val="4FB4FAAD"/>
    <w:rsid w:val="4FD37F84"/>
    <w:rsid w:val="4FDFC4D1"/>
    <w:rsid w:val="5007976D"/>
    <w:rsid w:val="5015CF03"/>
    <w:rsid w:val="502F7B45"/>
    <w:rsid w:val="5030519D"/>
    <w:rsid w:val="50B78BB0"/>
    <w:rsid w:val="50C693C1"/>
    <w:rsid w:val="50C9ED66"/>
    <w:rsid w:val="50DC4BF1"/>
    <w:rsid w:val="50EEEFCF"/>
    <w:rsid w:val="5100ACB1"/>
    <w:rsid w:val="51030705"/>
    <w:rsid w:val="51056C81"/>
    <w:rsid w:val="51195AAD"/>
    <w:rsid w:val="512011B3"/>
    <w:rsid w:val="513B8E1F"/>
    <w:rsid w:val="514E3CEC"/>
    <w:rsid w:val="5173CF03"/>
    <w:rsid w:val="51A367CE"/>
    <w:rsid w:val="51B65E44"/>
    <w:rsid w:val="51C800FD"/>
    <w:rsid w:val="51CAB5B3"/>
    <w:rsid w:val="51FCF7F6"/>
    <w:rsid w:val="520DD8E2"/>
    <w:rsid w:val="522FD807"/>
    <w:rsid w:val="523835D1"/>
    <w:rsid w:val="523BE045"/>
    <w:rsid w:val="523CA9E4"/>
    <w:rsid w:val="523E4E40"/>
    <w:rsid w:val="526D4087"/>
    <w:rsid w:val="528DF276"/>
    <w:rsid w:val="529BAE89"/>
    <w:rsid w:val="52A8E2C8"/>
    <w:rsid w:val="52D0009F"/>
    <w:rsid w:val="52D59F93"/>
    <w:rsid w:val="52D60EEE"/>
    <w:rsid w:val="52D9C129"/>
    <w:rsid w:val="52F2B5F5"/>
    <w:rsid w:val="5300241E"/>
    <w:rsid w:val="53311C73"/>
    <w:rsid w:val="53485E55"/>
    <w:rsid w:val="5358D8AE"/>
    <w:rsid w:val="5365A57B"/>
    <w:rsid w:val="538C8E34"/>
    <w:rsid w:val="5398C857"/>
    <w:rsid w:val="53AD045C"/>
    <w:rsid w:val="53C98F98"/>
    <w:rsid w:val="53E03469"/>
    <w:rsid w:val="53EA3A11"/>
    <w:rsid w:val="540EA590"/>
    <w:rsid w:val="5432F794"/>
    <w:rsid w:val="544D0B18"/>
    <w:rsid w:val="544E1CB7"/>
    <w:rsid w:val="54581AB6"/>
    <w:rsid w:val="546CD954"/>
    <w:rsid w:val="54870C27"/>
    <w:rsid w:val="5498162E"/>
    <w:rsid w:val="54BB48CD"/>
    <w:rsid w:val="54C0140A"/>
    <w:rsid w:val="54C9837A"/>
    <w:rsid w:val="54D907C2"/>
    <w:rsid w:val="54EED86F"/>
    <w:rsid w:val="54F62AE8"/>
    <w:rsid w:val="551B7BA6"/>
    <w:rsid w:val="55420EFE"/>
    <w:rsid w:val="55493EE9"/>
    <w:rsid w:val="5552A0FA"/>
    <w:rsid w:val="5553E895"/>
    <w:rsid w:val="555823D0"/>
    <w:rsid w:val="555CF4F3"/>
    <w:rsid w:val="5572F1C4"/>
    <w:rsid w:val="557DE2AF"/>
    <w:rsid w:val="559CDD8B"/>
    <w:rsid w:val="55AF820B"/>
    <w:rsid w:val="55B9C702"/>
    <w:rsid w:val="55CB0606"/>
    <w:rsid w:val="55E75210"/>
    <w:rsid w:val="55F97483"/>
    <w:rsid w:val="5612B7F2"/>
    <w:rsid w:val="56295FCF"/>
    <w:rsid w:val="562F7CF0"/>
    <w:rsid w:val="5639482B"/>
    <w:rsid w:val="565E2E2E"/>
    <w:rsid w:val="569EB4C1"/>
    <w:rsid w:val="56AEE5C7"/>
    <w:rsid w:val="56B04549"/>
    <w:rsid w:val="56C250BB"/>
    <w:rsid w:val="56D3771A"/>
    <w:rsid w:val="56D98D17"/>
    <w:rsid w:val="56DD9517"/>
    <w:rsid w:val="56E17D3A"/>
    <w:rsid w:val="56FB3E16"/>
    <w:rsid w:val="57004C89"/>
    <w:rsid w:val="571B9A94"/>
    <w:rsid w:val="571C414F"/>
    <w:rsid w:val="573CB6E3"/>
    <w:rsid w:val="573E58CC"/>
    <w:rsid w:val="573F0462"/>
    <w:rsid w:val="57464652"/>
    <w:rsid w:val="5761751E"/>
    <w:rsid w:val="5766A746"/>
    <w:rsid w:val="57960F3A"/>
    <w:rsid w:val="57AF08E6"/>
    <w:rsid w:val="57C22D05"/>
    <w:rsid w:val="57C3583B"/>
    <w:rsid w:val="57E2251B"/>
    <w:rsid w:val="57FBC154"/>
    <w:rsid w:val="5801AD45"/>
    <w:rsid w:val="58030B21"/>
    <w:rsid w:val="582E9761"/>
    <w:rsid w:val="5842A636"/>
    <w:rsid w:val="58485145"/>
    <w:rsid w:val="58701F3C"/>
    <w:rsid w:val="58921114"/>
    <w:rsid w:val="58B23D63"/>
    <w:rsid w:val="58D41186"/>
    <w:rsid w:val="58DA292D"/>
    <w:rsid w:val="590277A7"/>
    <w:rsid w:val="5906D509"/>
    <w:rsid w:val="5930CE7E"/>
    <w:rsid w:val="593C6B80"/>
    <w:rsid w:val="5948372D"/>
    <w:rsid w:val="595D391A"/>
    <w:rsid w:val="5970B840"/>
    <w:rsid w:val="5976563E"/>
    <w:rsid w:val="59892C87"/>
    <w:rsid w:val="59A096D0"/>
    <w:rsid w:val="59A307EA"/>
    <w:rsid w:val="59ABBBAA"/>
    <w:rsid w:val="59CAB3E8"/>
    <w:rsid w:val="59CB333A"/>
    <w:rsid w:val="59D8F749"/>
    <w:rsid w:val="59F53D76"/>
    <w:rsid w:val="5A04E788"/>
    <w:rsid w:val="5A237121"/>
    <w:rsid w:val="5A3531AF"/>
    <w:rsid w:val="5A3A78E9"/>
    <w:rsid w:val="5A3D9755"/>
    <w:rsid w:val="5A41C0E8"/>
    <w:rsid w:val="5A5DE6F5"/>
    <w:rsid w:val="5A7B5334"/>
    <w:rsid w:val="5A9B5F92"/>
    <w:rsid w:val="5AB3069F"/>
    <w:rsid w:val="5ABBE6DD"/>
    <w:rsid w:val="5ABE9F85"/>
    <w:rsid w:val="5ACC9EDF"/>
    <w:rsid w:val="5AEDE220"/>
    <w:rsid w:val="5B03A5C4"/>
    <w:rsid w:val="5B1C17C2"/>
    <w:rsid w:val="5B291BB0"/>
    <w:rsid w:val="5B3C6B29"/>
    <w:rsid w:val="5B605814"/>
    <w:rsid w:val="5B9844AF"/>
    <w:rsid w:val="5BA3DA3C"/>
    <w:rsid w:val="5BCB1CAF"/>
    <w:rsid w:val="5BD0F246"/>
    <w:rsid w:val="5BF13A3D"/>
    <w:rsid w:val="5C0F94C1"/>
    <w:rsid w:val="5C19B775"/>
    <w:rsid w:val="5C26D404"/>
    <w:rsid w:val="5C43B8F0"/>
    <w:rsid w:val="5C4C19DB"/>
    <w:rsid w:val="5C5234CB"/>
    <w:rsid w:val="5C5AD595"/>
    <w:rsid w:val="5C5C1DB5"/>
    <w:rsid w:val="5C6F051D"/>
    <w:rsid w:val="5C700B89"/>
    <w:rsid w:val="5C9D42BF"/>
    <w:rsid w:val="5CBCD101"/>
    <w:rsid w:val="5CD9DC08"/>
    <w:rsid w:val="5CE4650E"/>
    <w:rsid w:val="5CFACC37"/>
    <w:rsid w:val="5D07C9EC"/>
    <w:rsid w:val="5D34A179"/>
    <w:rsid w:val="5D45E2E7"/>
    <w:rsid w:val="5D475341"/>
    <w:rsid w:val="5D66AC88"/>
    <w:rsid w:val="5D75F192"/>
    <w:rsid w:val="5DA421A5"/>
    <w:rsid w:val="5DA9B591"/>
    <w:rsid w:val="5DB70F58"/>
    <w:rsid w:val="5DDB5095"/>
    <w:rsid w:val="5DFA243E"/>
    <w:rsid w:val="5E1303CE"/>
    <w:rsid w:val="5E48EC61"/>
    <w:rsid w:val="5E65C7AA"/>
    <w:rsid w:val="5E929295"/>
    <w:rsid w:val="5E981D89"/>
    <w:rsid w:val="5EBB601F"/>
    <w:rsid w:val="5EBE2546"/>
    <w:rsid w:val="5EC623DA"/>
    <w:rsid w:val="5ED071DA"/>
    <w:rsid w:val="5EE6E7EA"/>
    <w:rsid w:val="5EF430A7"/>
    <w:rsid w:val="5F164392"/>
    <w:rsid w:val="5F4C7F46"/>
    <w:rsid w:val="5F4E2DE0"/>
    <w:rsid w:val="5F505FCA"/>
    <w:rsid w:val="5F5C8FF5"/>
    <w:rsid w:val="5F67347E"/>
    <w:rsid w:val="5FCF6693"/>
    <w:rsid w:val="5FE74E47"/>
    <w:rsid w:val="5FEE6E31"/>
    <w:rsid w:val="60192C6C"/>
    <w:rsid w:val="603C408B"/>
    <w:rsid w:val="6049F71F"/>
    <w:rsid w:val="604C2AC2"/>
    <w:rsid w:val="60632E6E"/>
    <w:rsid w:val="60839958"/>
    <w:rsid w:val="60BCFFC7"/>
    <w:rsid w:val="60D82ECC"/>
    <w:rsid w:val="60ED2898"/>
    <w:rsid w:val="60F95098"/>
    <w:rsid w:val="6107F9DC"/>
    <w:rsid w:val="6119EE9D"/>
    <w:rsid w:val="6122770E"/>
    <w:rsid w:val="6128D443"/>
    <w:rsid w:val="613ADAD4"/>
    <w:rsid w:val="61553C6D"/>
    <w:rsid w:val="6161BE77"/>
    <w:rsid w:val="616A4E1E"/>
    <w:rsid w:val="61784169"/>
    <w:rsid w:val="617F11A3"/>
    <w:rsid w:val="61A39903"/>
    <w:rsid w:val="61B4CB4A"/>
    <w:rsid w:val="61DF0252"/>
    <w:rsid w:val="61E66EFF"/>
    <w:rsid w:val="61E899B6"/>
    <w:rsid w:val="61F82B29"/>
    <w:rsid w:val="6216B177"/>
    <w:rsid w:val="621A40B4"/>
    <w:rsid w:val="62398DAE"/>
    <w:rsid w:val="62640EAD"/>
    <w:rsid w:val="62796E7D"/>
    <w:rsid w:val="6288F8F9"/>
    <w:rsid w:val="628D2686"/>
    <w:rsid w:val="62941DFF"/>
    <w:rsid w:val="62948D76"/>
    <w:rsid w:val="62AD8D5E"/>
    <w:rsid w:val="62B7D71A"/>
    <w:rsid w:val="62B8CB2F"/>
    <w:rsid w:val="62BA8741"/>
    <w:rsid w:val="62C51527"/>
    <w:rsid w:val="62F87D00"/>
    <w:rsid w:val="6300FB2B"/>
    <w:rsid w:val="6304EF02"/>
    <w:rsid w:val="631F3F1F"/>
    <w:rsid w:val="63255671"/>
    <w:rsid w:val="634E6F57"/>
    <w:rsid w:val="63564900"/>
    <w:rsid w:val="635F96B6"/>
    <w:rsid w:val="6371FF3B"/>
    <w:rsid w:val="63723C70"/>
    <w:rsid w:val="63B59367"/>
    <w:rsid w:val="63C5AE05"/>
    <w:rsid w:val="63D3B1FE"/>
    <w:rsid w:val="63DBF4DE"/>
    <w:rsid w:val="63FD6531"/>
    <w:rsid w:val="6403EB2A"/>
    <w:rsid w:val="6431A7C5"/>
    <w:rsid w:val="64335E00"/>
    <w:rsid w:val="645034E9"/>
    <w:rsid w:val="645E3205"/>
    <w:rsid w:val="6469E047"/>
    <w:rsid w:val="647493C2"/>
    <w:rsid w:val="64B3CCBB"/>
    <w:rsid w:val="64BCB457"/>
    <w:rsid w:val="64F945D1"/>
    <w:rsid w:val="65117163"/>
    <w:rsid w:val="651AA69D"/>
    <w:rsid w:val="652392DA"/>
    <w:rsid w:val="65485609"/>
    <w:rsid w:val="65550AAF"/>
    <w:rsid w:val="6559E8D4"/>
    <w:rsid w:val="656B9A36"/>
    <w:rsid w:val="65765946"/>
    <w:rsid w:val="65A22A76"/>
    <w:rsid w:val="65A3BBEF"/>
    <w:rsid w:val="65B943AD"/>
    <w:rsid w:val="65BC8500"/>
    <w:rsid w:val="65C099BB"/>
    <w:rsid w:val="65E0AD7D"/>
    <w:rsid w:val="660AFB8B"/>
    <w:rsid w:val="66149F5F"/>
    <w:rsid w:val="6639CB48"/>
    <w:rsid w:val="66692297"/>
    <w:rsid w:val="66692BF6"/>
    <w:rsid w:val="666F4EF7"/>
    <w:rsid w:val="66867EDC"/>
    <w:rsid w:val="6686952E"/>
    <w:rsid w:val="668D55D1"/>
    <w:rsid w:val="66A15AEE"/>
    <w:rsid w:val="66B7C88D"/>
    <w:rsid w:val="66C7AA4B"/>
    <w:rsid w:val="66CD68E6"/>
    <w:rsid w:val="66E0EA32"/>
    <w:rsid w:val="66F7DA9D"/>
    <w:rsid w:val="67042F47"/>
    <w:rsid w:val="670483B2"/>
    <w:rsid w:val="671903A8"/>
    <w:rsid w:val="67356617"/>
    <w:rsid w:val="674FD871"/>
    <w:rsid w:val="675900D5"/>
    <w:rsid w:val="675C2741"/>
    <w:rsid w:val="67639885"/>
    <w:rsid w:val="6769FE51"/>
    <w:rsid w:val="67724663"/>
    <w:rsid w:val="67741F8D"/>
    <w:rsid w:val="6774DFEC"/>
    <w:rsid w:val="67799E3A"/>
    <w:rsid w:val="678AEEEA"/>
    <w:rsid w:val="67AF8FAC"/>
    <w:rsid w:val="67BEC37F"/>
    <w:rsid w:val="67C8EA84"/>
    <w:rsid w:val="67CFE7F3"/>
    <w:rsid w:val="67E94848"/>
    <w:rsid w:val="67FF3426"/>
    <w:rsid w:val="68207724"/>
    <w:rsid w:val="68233D3F"/>
    <w:rsid w:val="6831700A"/>
    <w:rsid w:val="6851396F"/>
    <w:rsid w:val="6854DCC2"/>
    <w:rsid w:val="68A72321"/>
    <w:rsid w:val="68B14F49"/>
    <w:rsid w:val="68B83501"/>
    <w:rsid w:val="68BA8A37"/>
    <w:rsid w:val="68BEE39B"/>
    <w:rsid w:val="68E02106"/>
    <w:rsid w:val="68F3DFDA"/>
    <w:rsid w:val="691E2702"/>
    <w:rsid w:val="692AB597"/>
    <w:rsid w:val="696DC847"/>
    <w:rsid w:val="69718B6A"/>
    <w:rsid w:val="6991000D"/>
    <w:rsid w:val="69A2F2E2"/>
    <w:rsid w:val="69E8BB4E"/>
    <w:rsid w:val="69F45FA4"/>
    <w:rsid w:val="69F5C370"/>
    <w:rsid w:val="69FDFA87"/>
    <w:rsid w:val="6A0B78AA"/>
    <w:rsid w:val="6A155D11"/>
    <w:rsid w:val="6A1BC72C"/>
    <w:rsid w:val="6A2516F4"/>
    <w:rsid w:val="6A34EF89"/>
    <w:rsid w:val="6A579689"/>
    <w:rsid w:val="6A606F71"/>
    <w:rsid w:val="6A7BD004"/>
    <w:rsid w:val="6A8C872C"/>
    <w:rsid w:val="6A962431"/>
    <w:rsid w:val="6A9C9160"/>
    <w:rsid w:val="6AD4CE23"/>
    <w:rsid w:val="6AE5C8C6"/>
    <w:rsid w:val="6AEAB02F"/>
    <w:rsid w:val="6B1F9A3C"/>
    <w:rsid w:val="6B2E322E"/>
    <w:rsid w:val="6B3F2C61"/>
    <w:rsid w:val="6B40839E"/>
    <w:rsid w:val="6B40C334"/>
    <w:rsid w:val="6B4807A7"/>
    <w:rsid w:val="6B513BF3"/>
    <w:rsid w:val="6B6B7E46"/>
    <w:rsid w:val="6B6CF9B3"/>
    <w:rsid w:val="6B6DDE49"/>
    <w:rsid w:val="6B9BFD41"/>
    <w:rsid w:val="6BB7978D"/>
    <w:rsid w:val="6BBB4BEA"/>
    <w:rsid w:val="6BBC2755"/>
    <w:rsid w:val="6BF0A28E"/>
    <w:rsid w:val="6BF0E475"/>
    <w:rsid w:val="6BF0FF74"/>
    <w:rsid w:val="6C1E3F12"/>
    <w:rsid w:val="6C206DE1"/>
    <w:rsid w:val="6C2A129E"/>
    <w:rsid w:val="6C33402F"/>
    <w:rsid w:val="6C3CE811"/>
    <w:rsid w:val="6C5EE7E8"/>
    <w:rsid w:val="6C731698"/>
    <w:rsid w:val="6C9AE312"/>
    <w:rsid w:val="6CAA9AF7"/>
    <w:rsid w:val="6CBB6A9D"/>
    <w:rsid w:val="6CD79FE1"/>
    <w:rsid w:val="6CDC9395"/>
    <w:rsid w:val="6CF47FB7"/>
    <w:rsid w:val="6D099C1A"/>
    <w:rsid w:val="6D13EA41"/>
    <w:rsid w:val="6D277A82"/>
    <w:rsid w:val="6D2DA5FF"/>
    <w:rsid w:val="6D5367EE"/>
    <w:rsid w:val="6D55F60C"/>
    <w:rsid w:val="6D769401"/>
    <w:rsid w:val="6D8E2069"/>
    <w:rsid w:val="6DA1708F"/>
    <w:rsid w:val="6DD4C992"/>
    <w:rsid w:val="6DD9EBAE"/>
    <w:rsid w:val="6E24F0C0"/>
    <w:rsid w:val="6E586368"/>
    <w:rsid w:val="6E6F6CE7"/>
    <w:rsid w:val="6E7FD209"/>
    <w:rsid w:val="6EAD5F9E"/>
    <w:rsid w:val="6ECC5966"/>
    <w:rsid w:val="6EFCA52D"/>
    <w:rsid w:val="6F063F8B"/>
    <w:rsid w:val="6F233246"/>
    <w:rsid w:val="6F332086"/>
    <w:rsid w:val="6F5839A0"/>
    <w:rsid w:val="6F87DC24"/>
    <w:rsid w:val="6FAD162A"/>
    <w:rsid w:val="6FB6A4C8"/>
    <w:rsid w:val="6FC09CE6"/>
    <w:rsid w:val="6FCB453A"/>
    <w:rsid w:val="6FCEF07E"/>
    <w:rsid w:val="6FDD4A45"/>
    <w:rsid w:val="700D98E2"/>
    <w:rsid w:val="701CC16B"/>
    <w:rsid w:val="7030B392"/>
    <w:rsid w:val="703C5A8B"/>
    <w:rsid w:val="704A901D"/>
    <w:rsid w:val="70682DB2"/>
    <w:rsid w:val="70765355"/>
    <w:rsid w:val="70BE56D7"/>
    <w:rsid w:val="70C0429D"/>
    <w:rsid w:val="70D86C2D"/>
    <w:rsid w:val="70DC82AE"/>
    <w:rsid w:val="70DD3CC1"/>
    <w:rsid w:val="70F48293"/>
    <w:rsid w:val="7111F9D1"/>
    <w:rsid w:val="712C6195"/>
    <w:rsid w:val="712EEF0B"/>
    <w:rsid w:val="7140DEE7"/>
    <w:rsid w:val="715ABC3E"/>
    <w:rsid w:val="71611930"/>
    <w:rsid w:val="716E9778"/>
    <w:rsid w:val="71A25603"/>
    <w:rsid w:val="71B6A70D"/>
    <w:rsid w:val="71C1976D"/>
    <w:rsid w:val="71C46BC9"/>
    <w:rsid w:val="71C8C152"/>
    <w:rsid w:val="71D19711"/>
    <w:rsid w:val="72059748"/>
    <w:rsid w:val="720CAD85"/>
    <w:rsid w:val="721822DD"/>
    <w:rsid w:val="72219393"/>
    <w:rsid w:val="722EEA1B"/>
    <w:rsid w:val="7238BBAC"/>
    <w:rsid w:val="7255D299"/>
    <w:rsid w:val="726449F7"/>
    <w:rsid w:val="72654D19"/>
    <w:rsid w:val="72665874"/>
    <w:rsid w:val="72819E5E"/>
    <w:rsid w:val="72852C4E"/>
    <w:rsid w:val="72891B94"/>
    <w:rsid w:val="729103AD"/>
    <w:rsid w:val="72ADBDFB"/>
    <w:rsid w:val="72B80F8E"/>
    <w:rsid w:val="72E1DE21"/>
    <w:rsid w:val="72E68DDC"/>
    <w:rsid w:val="730DD3C6"/>
    <w:rsid w:val="731CE584"/>
    <w:rsid w:val="731D090B"/>
    <w:rsid w:val="731E2FB7"/>
    <w:rsid w:val="73294F53"/>
    <w:rsid w:val="732AAC21"/>
    <w:rsid w:val="734B7EC8"/>
    <w:rsid w:val="734C4396"/>
    <w:rsid w:val="735A6732"/>
    <w:rsid w:val="735D67CE"/>
    <w:rsid w:val="735ED679"/>
    <w:rsid w:val="7364FDFF"/>
    <w:rsid w:val="738CBF5D"/>
    <w:rsid w:val="739A9AA0"/>
    <w:rsid w:val="73A319FB"/>
    <w:rsid w:val="73E58CF9"/>
    <w:rsid w:val="740B1556"/>
    <w:rsid w:val="7416BF74"/>
    <w:rsid w:val="74173A0C"/>
    <w:rsid w:val="7432E509"/>
    <w:rsid w:val="7435D7D6"/>
    <w:rsid w:val="743B2060"/>
    <w:rsid w:val="74566E14"/>
    <w:rsid w:val="746D6EDA"/>
    <w:rsid w:val="74841B86"/>
    <w:rsid w:val="74940427"/>
    <w:rsid w:val="74BBE8C2"/>
    <w:rsid w:val="74C391F9"/>
    <w:rsid w:val="74C67C82"/>
    <w:rsid w:val="74CA28F3"/>
    <w:rsid w:val="74E83413"/>
    <w:rsid w:val="74F37291"/>
    <w:rsid w:val="74FC5F5D"/>
    <w:rsid w:val="751FE569"/>
    <w:rsid w:val="7521DF26"/>
    <w:rsid w:val="752D135D"/>
    <w:rsid w:val="752DF081"/>
    <w:rsid w:val="7551BEC8"/>
    <w:rsid w:val="75536016"/>
    <w:rsid w:val="75642D56"/>
    <w:rsid w:val="756CF60A"/>
    <w:rsid w:val="756FFEE7"/>
    <w:rsid w:val="757CF2B1"/>
    <w:rsid w:val="75823EE9"/>
    <w:rsid w:val="758C8697"/>
    <w:rsid w:val="758F27F7"/>
    <w:rsid w:val="7594DD8E"/>
    <w:rsid w:val="7598317E"/>
    <w:rsid w:val="75A3B84F"/>
    <w:rsid w:val="75B886E9"/>
    <w:rsid w:val="75B93F20"/>
    <w:rsid w:val="75C95C3B"/>
    <w:rsid w:val="75CE6683"/>
    <w:rsid w:val="76034728"/>
    <w:rsid w:val="76210E4B"/>
    <w:rsid w:val="7634364B"/>
    <w:rsid w:val="76360A54"/>
    <w:rsid w:val="763FCFB8"/>
    <w:rsid w:val="7652D188"/>
    <w:rsid w:val="765A389C"/>
    <w:rsid w:val="765CA326"/>
    <w:rsid w:val="766EE4F2"/>
    <w:rsid w:val="76726E90"/>
    <w:rsid w:val="7680AD38"/>
    <w:rsid w:val="7691500C"/>
    <w:rsid w:val="76967399"/>
    <w:rsid w:val="7696E393"/>
    <w:rsid w:val="76BA9ACB"/>
    <w:rsid w:val="76BB5F77"/>
    <w:rsid w:val="76C41892"/>
    <w:rsid w:val="7713DAD1"/>
    <w:rsid w:val="7718E98C"/>
    <w:rsid w:val="7725D942"/>
    <w:rsid w:val="7726310C"/>
    <w:rsid w:val="772D7D30"/>
    <w:rsid w:val="773374AC"/>
    <w:rsid w:val="7733EACE"/>
    <w:rsid w:val="773D91ED"/>
    <w:rsid w:val="77525F92"/>
    <w:rsid w:val="77579EC4"/>
    <w:rsid w:val="776CDDB7"/>
    <w:rsid w:val="7772AC5B"/>
    <w:rsid w:val="777BFE6D"/>
    <w:rsid w:val="77804F8D"/>
    <w:rsid w:val="778E2C17"/>
    <w:rsid w:val="778F0AA1"/>
    <w:rsid w:val="7799A681"/>
    <w:rsid w:val="77A408D0"/>
    <w:rsid w:val="77BCAEA4"/>
    <w:rsid w:val="77ED4984"/>
    <w:rsid w:val="77EFF4E3"/>
    <w:rsid w:val="77F5E31B"/>
    <w:rsid w:val="7814A243"/>
    <w:rsid w:val="782A7565"/>
    <w:rsid w:val="7831AEF7"/>
    <w:rsid w:val="78466C46"/>
    <w:rsid w:val="7860C833"/>
    <w:rsid w:val="786F11F4"/>
    <w:rsid w:val="7871D212"/>
    <w:rsid w:val="7880EE3E"/>
    <w:rsid w:val="78AEF59A"/>
    <w:rsid w:val="78D5F2AF"/>
    <w:rsid w:val="78DC2979"/>
    <w:rsid w:val="79123DB2"/>
    <w:rsid w:val="793E5796"/>
    <w:rsid w:val="7956F84E"/>
    <w:rsid w:val="795B3535"/>
    <w:rsid w:val="79681280"/>
    <w:rsid w:val="79836724"/>
    <w:rsid w:val="79A8FDEC"/>
    <w:rsid w:val="79AA70B5"/>
    <w:rsid w:val="79BF056A"/>
    <w:rsid w:val="79CCA952"/>
    <w:rsid w:val="79E2937F"/>
    <w:rsid w:val="79FD339F"/>
    <w:rsid w:val="7A3801B6"/>
    <w:rsid w:val="7A40423C"/>
    <w:rsid w:val="7A4373DF"/>
    <w:rsid w:val="7A4DB63A"/>
    <w:rsid w:val="7A5AD3A9"/>
    <w:rsid w:val="7A6132ED"/>
    <w:rsid w:val="7A73D2CB"/>
    <w:rsid w:val="7AA03F4C"/>
    <w:rsid w:val="7ABCA59D"/>
    <w:rsid w:val="7ABF0317"/>
    <w:rsid w:val="7AEC3A54"/>
    <w:rsid w:val="7AFA98D1"/>
    <w:rsid w:val="7B1355DB"/>
    <w:rsid w:val="7B2A5586"/>
    <w:rsid w:val="7B3BCC49"/>
    <w:rsid w:val="7B6B9FFD"/>
    <w:rsid w:val="7B8D5B55"/>
    <w:rsid w:val="7BBA35E9"/>
    <w:rsid w:val="7BD0B0AF"/>
    <w:rsid w:val="7BEFA8E9"/>
    <w:rsid w:val="7BF2FEE9"/>
    <w:rsid w:val="7C054D5E"/>
    <w:rsid w:val="7C1189A6"/>
    <w:rsid w:val="7C2B4863"/>
    <w:rsid w:val="7C31000E"/>
    <w:rsid w:val="7C572F25"/>
    <w:rsid w:val="7C919409"/>
    <w:rsid w:val="7C9F0888"/>
    <w:rsid w:val="7CAF9C4B"/>
    <w:rsid w:val="7CB1461E"/>
    <w:rsid w:val="7CD619C9"/>
    <w:rsid w:val="7CEDFE50"/>
    <w:rsid w:val="7CEF6F1D"/>
    <w:rsid w:val="7CFFC232"/>
    <w:rsid w:val="7D044A14"/>
    <w:rsid w:val="7D0653AC"/>
    <w:rsid w:val="7D1E35DE"/>
    <w:rsid w:val="7D25B76D"/>
    <w:rsid w:val="7D425AE3"/>
    <w:rsid w:val="7D4669CD"/>
    <w:rsid w:val="7D55A980"/>
    <w:rsid w:val="7D653C7D"/>
    <w:rsid w:val="7D6C8110"/>
    <w:rsid w:val="7D716EE3"/>
    <w:rsid w:val="7DB1D6DC"/>
    <w:rsid w:val="7DB284B6"/>
    <w:rsid w:val="7DC27D41"/>
    <w:rsid w:val="7DC9CA99"/>
    <w:rsid w:val="7DCAC624"/>
    <w:rsid w:val="7DD337BF"/>
    <w:rsid w:val="7DE61766"/>
    <w:rsid w:val="7DE7FDEE"/>
    <w:rsid w:val="7DF56EEF"/>
    <w:rsid w:val="7DFAD0A1"/>
    <w:rsid w:val="7DFB41C2"/>
    <w:rsid w:val="7DFF6898"/>
    <w:rsid w:val="7E191B8C"/>
    <w:rsid w:val="7E2D646A"/>
    <w:rsid w:val="7E3969D7"/>
    <w:rsid w:val="7E5659FE"/>
    <w:rsid w:val="7E70267E"/>
    <w:rsid w:val="7E73F12A"/>
    <w:rsid w:val="7E78892A"/>
    <w:rsid w:val="7E9149E5"/>
    <w:rsid w:val="7E9BAED5"/>
    <w:rsid w:val="7E9C815A"/>
    <w:rsid w:val="7EB1DAA9"/>
    <w:rsid w:val="7EB4B687"/>
    <w:rsid w:val="7ED2EA3B"/>
    <w:rsid w:val="7EDC71CE"/>
    <w:rsid w:val="7F0D91B9"/>
    <w:rsid w:val="7F146F9A"/>
    <w:rsid w:val="7F3DB8D7"/>
    <w:rsid w:val="7F4476C7"/>
    <w:rsid w:val="7F4830C1"/>
    <w:rsid w:val="7F48FC3A"/>
    <w:rsid w:val="7F5A5F9B"/>
    <w:rsid w:val="7F94FA67"/>
    <w:rsid w:val="7FA9C6F6"/>
    <w:rsid w:val="7FB1AB78"/>
    <w:rsid w:val="7FBFB2DC"/>
    <w:rsid w:val="7FD883E1"/>
    <w:rsid w:val="7FECA847"/>
    <w:rsid w:val="7FECCCC2"/>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8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5215"/>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uiPriority w:val="9"/>
    <w:qFormat/>
    <w:rsid w:val="00766DDD"/>
    <w:pPr>
      <w:keepNext/>
      <w:keepLines/>
      <w:numPr>
        <w:numId w:val="33"/>
      </w:numPr>
      <w:spacing w:after="0" w:line="240" w:lineRule="auto"/>
      <w:jc w:val="both"/>
      <w:outlineLvl w:val="0"/>
    </w:pPr>
    <w:rPr>
      <w:rFonts w:ascii="Arial" w:eastAsiaTheme="majorEastAsia" w:hAnsi="Arial" w:cstheme="majorBidi"/>
      <w:b/>
      <w:bCs/>
      <w:sz w:val="20"/>
      <w:szCs w:val="28"/>
    </w:rPr>
  </w:style>
  <w:style w:type="paragraph" w:styleId="Naslov2">
    <w:name w:val="heading 2"/>
    <w:basedOn w:val="Navaden"/>
    <w:next w:val="Navaden"/>
    <w:link w:val="Naslov2Znak"/>
    <w:uiPriority w:val="9"/>
    <w:unhideWhenUsed/>
    <w:qFormat/>
    <w:rsid w:val="00766DDD"/>
    <w:pPr>
      <w:keepNext/>
      <w:keepLines/>
      <w:numPr>
        <w:ilvl w:val="1"/>
        <w:numId w:val="33"/>
      </w:numPr>
      <w:spacing w:after="0" w:line="240" w:lineRule="auto"/>
      <w:jc w:val="both"/>
      <w:outlineLvl w:val="1"/>
    </w:pPr>
    <w:rPr>
      <w:rFonts w:ascii="Arial" w:eastAsiaTheme="majorEastAsia" w:hAnsi="Arial" w:cstheme="majorBidi"/>
      <w:b/>
      <w:bCs/>
      <w:sz w:val="20"/>
      <w:szCs w:val="26"/>
    </w:rPr>
  </w:style>
  <w:style w:type="paragraph" w:styleId="Naslov3">
    <w:name w:val="heading 3"/>
    <w:basedOn w:val="Navaden"/>
    <w:next w:val="Navaden"/>
    <w:link w:val="Naslov3Znak"/>
    <w:uiPriority w:val="9"/>
    <w:unhideWhenUsed/>
    <w:qFormat/>
    <w:rsid w:val="00766DDD"/>
    <w:pPr>
      <w:keepNext/>
      <w:keepLines/>
      <w:numPr>
        <w:ilvl w:val="2"/>
        <w:numId w:val="33"/>
      </w:numPr>
      <w:spacing w:after="0" w:line="240" w:lineRule="auto"/>
      <w:jc w:val="both"/>
      <w:outlineLvl w:val="2"/>
    </w:pPr>
    <w:rPr>
      <w:rFonts w:ascii="Arial" w:eastAsiaTheme="majorEastAsia" w:hAnsi="Arial" w:cstheme="majorBidi"/>
      <w:b/>
      <w:bCs/>
      <w:sz w:val="20"/>
    </w:rPr>
  </w:style>
  <w:style w:type="paragraph" w:styleId="Naslov4">
    <w:name w:val="heading 4"/>
    <w:basedOn w:val="Navaden"/>
    <w:next w:val="Navaden"/>
    <w:link w:val="Naslov4Znak"/>
    <w:uiPriority w:val="9"/>
    <w:unhideWhenUsed/>
    <w:qFormat/>
    <w:rsid w:val="00766DDD"/>
    <w:pPr>
      <w:keepNext/>
      <w:keepLines/>
      <w:numPr>
        <w:ilvl w:val="3"/>
        <w:numId w:val="33"/>
      </w:numPr>
      <w:spacing w:after="0" w:line="240" w:lineRule="auto"/>
      <w:jc w:val="both"/>
      <w:outlineLvl w:val="3"/>
    </w:pPr>
    <w:rPr>
      <w:rFonts w:ascii="Arial" w:eastAsiaTheme="majorEastAsia" w:hAnsi="Arial" w:cstheme="majorBidi"/>
      <w:b/>
      <w:bCs/>
      <w:iCs/>
      <w:sz w:val="20"/>
    </w:rPr>
  </w:style>
  <w:style w:type="paragraph" w:styleId="Naslov5">
    <w:name w:val="heading 5"/>
    <w:basedOn w:val="Navaden"/>
    <w:next w:val="Navaden"/>
    <w:link w:val="Naslov5Znak"/>
    <w:uiPriority w:val="9"/>
    <w:unhideWhenUsed/>
    <w:qFormat/>
    <w:rsid w:val="00766DDD"/>
    <w:pPr>
      <w:keepNext/>
      <w:keepLines/>
      <w:numPr>
        <w:ilvl w:val="4"/>
        <w:numId w:val="33"/>
      </w:numPr>
      <w:spacing w:before="200" w:after="0" w:line="240" w:lineRule="auto"/>
      <w:jc w:val="both"/>
      <w:outlineLvl w:val="4"/>
    </w:pPr>
    <w:rPr>
      <w:rFonts w:asciiTheme="majorHAnsi" w:eastAsiaTheme="majorEastAsia" w:hAnsiTheme="majorHAnsi" w:cstheme="majorBidi"/>
      <w:color w:val="1F3763" w:themeColor="accent1" w:themeShade="7F"/>
      <w:sz w:val="20"/>
    </w:rPr>
  </w:style>
  <w:style w:type="paragraph" w:styleId="Naslov6">
    <w:name w:val="heading 6"/>
    <w:basedOn w:val="Navaden"/>
    <w:next w:val="Navaden"/>
    <w:link w:val="Naslov6Znak"/>
    <w:uiPriority w:val="9"/>
    <w:unhideWhenUsed/>
    <w:qFormat/>
    <w:rsid w:val="00766DDD"/>
    <w:pPr>
      <w:keepNext/>
      <w:keepLines/>
      <w:numPr>
        <w:ilvl w:val="5"/>
        <w:numId w:val="33"/>
      </w:numPr>
      <w:spacing w:before="200" w:after="0" w:line="240" w:lineRule="auto"/>
      <w:jc w:val="both"/>
      <w:outlineLvl w:val="5"/>
    </w:pPr>
    <w:rPr>
      <w:rFonts w:asciiTheme="majorHAnsi" w:eastAsiaTheme="majorEastAsia" w:hAnsiTheme="majorHAnsi" w:cstheme="majorBidi"/>
      <w:i/>
      <w:iCs/>
      <w:color w:val="1F3763" w:themeColor="accent1" w:themeShade="7F"/>
      <w:sz w:val="20"/>
    </w:rPr>
  </w:style>
  <w:style w:type="paragraph" w:styleId="Naslov7">
    <w:name w:val="heading 7"/>
    <w:basedOn w:val="Navaden"/>
    <w:next w:val="Navaden"/>
    <w:link w:val="Naslov7Znak"/>
    <w:uiPriority w:val="9"/>
    <w:unhideWhenUsed/>
    <w:qFormat/>
    <w:rsid w:val="00766DDD"/>
    <w:pPr>
      <w:keepNext/>
      <w:keepLines/>
      <w:numPr>
        <w:ilvl w:val="6"/>
        <w:numId w:val="33"/>
      </w:numPr>
      <w:spacing w:before="200" w:after="0" w:line="240" w:lineRule="auto"/>
      <w:jc w:val="both"/>
      <w:outlineLvl w:val="6"/>
    </w:pPr>
    <w:rPr>
      <w:rFonts w:asciiTheme="majorHAnsi" w:eastAsiaTheme="majorEastAsia" w:hAnsiTheme="majorHAnsi" w:cstheme="majorBidi"/>
      <w:i/>
      <w:iCs/>
      <w:color w:val="404040" w:themeColor="text1" w:themeTint="BF"/>
      <w:sz w:val="20"/>
    </w:rPr>
  </w:style>
  <w:style w:type="paragraph" w:styleId="Naslov8">
    <w:name w:val="heading 8"/>
    <w:basedOn w:val="Navaden"/>
    <w:next w:val="Navaden"/>
    <w:link w:val="Naslov8Znak"/>
    <w:uiPriority w:val="9"/>
    <w:unhideWhenUsed/>
    <w:qFormat/>
    <w:rsid w:val="00766DDD"/>
    <w:pPr>
      <w:keepNext/>
      <w:keepLines/>
      <w:numPr>
        <w:ilvl w:val="7"/>
        <w:numId w:val="33"/>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766DDD"/>
    <w:pPr>
      <w:keepNext/>
      <w:keepLines/>
      <w:numPr>
        <w:ilvl w:val="8"/>
        <w:numId w:val="33"/>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F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značevanje,List Paragraph2,Naslov2a"/>
    <w:basedOn w:val="Navaden"/>
    <w:link w:val="OdstavekseznamaZnak"/>
    <w:uiPriority w:val="34"/>
    <w:qFormat/>
    <w:pPr>
      <w:ind w:left="720"/>
      <w:contextualSpacing/>
    </w:p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6F5E5F"/>
    <w:pPr>
      <w:spacing w:after="0" w:line="240" w:lineRule="auto"/>
    </w:pPr>
  </w:style>
  <w:style w:type="paragraph" w:styleId="Zadevapripombe">
    <w:name w:val="annotation subject"/>
    <w:basedOn w:val="Pripombabesedilo"/>
    <w:next w:val="Pripombabesedilo"/>
    <w:link w:val="ZadevapripombeZnak"/>
    <w:uiPriority w:val="99"/>
    <w:semiHidden/>
    <w:unhideWhenUsed/>
    <w:rsid w:val="003E550B"/>
    <w:rPr>
      <w:b/>
      <w:bCs/>
    </w:rPr>
  </w:style>
  <w:style w:type="character" w:customStyle="1" w:styleId="ZadevapripombeZnak">
    <w:name w:val="Zadeva pripombe Znak"/>
    <w:basedOn w:val="PripombabesediloZnak"/>
    <w:link w:val="Zadevapripombe"/>
    <w:uiPriority w:val="99"/>
    <w:semiHidden/>
    <w:rsid w:val="003E550B"/>
    <w:rPr>
      <w:b/>
      <w:bCs/>
      <w:sz w:val="20"/>
      <w:szCs w:val="20"/>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uiPriority w:val="9"/>
    <w:rsid w:val="00766DDD"/>
    <w:rPr>
      <w:rFonts w:ascii="Arial" w:eastAsiaTheme="majorEastAsia" w:hAnsi="Arial" w:cstheme="majorBidi"/>
      <w:b/>
      <w:bCs/>
      <w:sz w:val="20"/>
      <w:szCs w:val="28"/>
    </w:rPr>
  </w:style>
  <w:style w:type="character" w:customStyle="1" w:styleId="Naslov2Znak">
    <w:name w:val="Naslov 2 Znak"/>
    <w:basedOn w:val="Privzetapisavaodstavka"/>
    <w:link w:val="Naslov2"/>
    <w:uiPriority w:val="9"/>
    <w:rsid w:val="00766DDD"/>
    <w:rPr>
      <w:rFonts w:ascii="Arial" w:eastAsiaTheme="majorEastAsia" w:hAnsi="Arial" w:cstheme="majorBidi"/>
      <w:b/>
      <w:bCs/>
      <w:sz w:val="20"/>
      <w:szCs w:val="26"/>
    </w:rPr>
  </w:style>
  <w:style w:type="character" w:customStyle="1" w:styleId="Naslov3Znak">
    <w:name w:val="Naslov 3 Znak"/>
    <w:basedOn w:val="Privzetapisavaodstavka"/>
    <w:link w:val="Naslov3"/>
    <w:uiPriority w:val="9"/>
    <w:rsid w:val="00766DDD"/>
    <w:rPr>
      <w:rFonts w:ascii="Arial" w:eastAsiaTheme="majorEastAsia" w:hAnsi="Arial" w:cstheme="majorBidi"/>
      <w:b/>
      <w:bCs/>
      <w:sz w:val="20"/>
    </w:rPr>
  </w:style>
  <w:style w:type="character" w:customStyle="1" w:styleId="Naslov4Znak">
    <w:name w:val="Naslov 4 Znak"/>
    <w:basedOn w:val="Privzetapisavaodstavka"/>
    <w:link w:val="Naslov4"/>
    <w:uiPriority w:val="9"/>
    <w:rsid w:val="00766DDD"/>
    <w:rPr>
      <w:rFonts w:ascii="Arial" w:eastAsiaTheme="majorEastAsia" w:hAnsi="Arial" w:cstheme="majorBidi"/>
      <w:b/>
      <w:bCs/>
      <w:iCs/>
      <w:sz w:val="20"/>
    </w:rPr>
  </w:style>
  <w:style w:type="character" w:customStyle="1" w:styleId="Naslov5Znak">
    <w:name w:val="Naslov 5 Znak"/>
    <w:basedOn w:val="Privzetapisavaodstavka"/>
    <w:link w:val="Naslov5"/>
    <w:uiPriority w:val="9"/>
    <w:rsid w:val="00766DDD"/>
    <w:rPr>
      <w:rFonts w:asciiTheme="majorHAnsi" w:eastAsiaTheme="majorEastAsia" w:hAnsiTheme="majorHAnsi" w:cstheme="majorBidi"/>
      <w:color w:val="1F3763" w:themeColor="accent1" w:themeShade="7F"/>
      <w:sz w:val="20"/>
    </w:rPr>
  </w:style>
  <w:style w:type="character" w:customStyle="1" w:styleId="Naslov6Znak">
    <w:name w:val="Naslov 6 Znak"/>
    <w:basedOn w:val="Privzetapisavaodstavka"/>
    <w:link w:val="Naslov6"/>
    <w:uiPriority w:val="9"/>
    <w:rsid w:val="00766DDD"/>
    <w:rPr>
      <w:rFonts w:asciiTheme="majorHAnsi" w:eastAsiaTheme="majorEastAsia" w:hAnsiTheme="majorHAnsi" w:cstheme="majorBidi"/>
      <w:i/>
      <w:iCs/>
      <w:color w:val="1F3763" w:themeColor="accent1" w:themeShade="7F"/>
      <w:sz w:val="20"/>
    </w:rPr>
  </w:style>
  <w:style w:type="character" w:customStyle="1" w:styleId="Naslov7Znak">
    <w:name w:val="Naslov 7 Znak"/>
    <w:basedOn w:val="Privzetapisavaodstavka"/>
    <w:link w:val="Naslov7"/>
    <w:uiPriority w:val="9"/>
    <w:rsid w:val="00766DDD"/>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rsid w:val="00766DDD"/>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766DDD"/>
    <w:rPr>
      <w:rFonts w:asciiTheme="majorHAnsi" w:eastAsiaTheme="majorEastAsia" w:hAnsiTheme="majorHAnsi" w:cstheme="majorBidi"/>
      <w:i/>
      <w:iCs/>
      <w:color w:val="404040" w:themeColor="text1" w:themeTint="BF"/>
      <w:sz w:val="20"/>
      <w:szCs w:val="20"/>
    </w:rPr>
  </w:style>
  <w:style w:type="paragraph" w:customStyle="1" w:styleId="paragraph">
    <w:name w:val="paragraph"/>
    <w:basedOn w:val="Navaden"/>
    <w:rsid w:val="009A19C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9A19C9"/>
  </w:style>
  <w:style w:type="character" w:customStyle="1" w:styleId="eop">
    <w:name w:val="eop"/>
    <w:basedOn w:val="Privzetapisavaodstavka"/>
    <w:rsid w:val="009A19C9"/>
  </w:style>
  <w:style w:type="paragraph" w:styleId="Besedilooblaka">
    <w:name w:val="Balloon Text"/>
    <w:basedOn w:val="Navaden"/>
    <w:link w:val="BesedilooblakaZnak"/>
    <w:uiPriority w:val="99"/>
    <w:semiHidden/>
    <w:unhideWhenUsed/>
    <w:rsid w:val="00C169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69B3"/>
    <w:rPr>
      <w:rFonts w:ascii="Segoe UI" w:hAnsi="Segoe UI" w:cs="Segoe UI"/>
      <w:sz w:val="18"/>
      <w:szCs w:val="18"/>
    </w:rPr>
  </w:style>
  <w:style w:type="paragraph" w:customStyle="1" w:styleId="Vrstapredpisa">
    <w:name w:val="Vrsta predpisa"/>
    <w:basedOn w:val="Navaden"/>
    <w:link w:val="VrstapredpisaZnak"/>
    <w:qFormat/>
    <w:rsid w:val="00217AB3"/>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217AB3"/>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character" w:customStyle="1" w:styleId="VrstapredpisaZnak">
    <w:name w:val="Vrsta predpisa Znak"/>
    <w:link w:val="Vrstapredpisa"/>
    <w:rsid w:val="00217AB3"/>
    <w:rPr>
      <w:rFonts w:ascii="Arial" w:eastAsia="Times New Roman" w:hAnsi="Arial" w:cs="Arial"/>
      <w:b/>
      <w:bCs/>
      <w:color w:val="000000"/>
      <w:spacing w:val="40"/>
      <w:lang w:eastAsia="sl-SI"/>
    </w:rPr>
  </w:style>
  <w:style w:type="paragraph" w:customStyle="1" w:styleId="Poglavje">
    <w:name w:val="Poglavje"/>
    <w:basedOn w:val="Navaden"/>
    <w:qFormat/>
    <w:rsid w:val="00217AB3"/>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NaslovpredpisaZnak">
    <w:name w:val="Naslov_predpisa Znak"/>
    <w:link w:val="Naslovpredpisa"/>
    <w:rsid w:val="00217AB3"/>
    <w:rPr>
      <w:rFonts w:ascii="Arial" w:eastAsia="Times New Roman" w:hAnsi="Arial" w:cs="Arial"/>
      <w:b/>
      <w:lang w:eastAsia="sl-SI"/>
    </w:rPr>
  </w:style>
  <w:style w:type="paragraph" w:customStyle="1" w:styleId="len">
    <w:name w:val="Člen"/>
    <w:basedOn w:val="Navaden"/>
    <w:link w:val="lenZnak"/>
    <w:qFormat/>
    <w:rsid w:val="00217AB3"/>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217AB3"/>
    <w:rPr>
      <w:rFonts w:ascii="Arial" w:eastAsia="Times New Roman" w:hAnsi="Arial" w:cs="Arial"/>
      <w:b/>
      <w:lang w:eastAsia="sl-SI"/>
    </w:rPr>
  </w:style>
  <w:style w:type="paragraph" w:customStyle="1" w:styleId="Odstavek">
    <w:name w:val="Odstavek"/>
    <w:basedOn w:val="Navaden"/>
    <w:link w:val="OdstavekZnak"/>
    <w:qFormat/>
    <w:rsid w:val="00217AB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paragraph" w:customStyle="1" w:styleId="Pravnapodlaga">
    <w:name w:val="Pravna podlaga"/>
    <w:basedOn w:val="Odstavek"/>
    <w:link w:val="PravnapodlagaZnak"/>
    <w:qFormat/>
    <w:rsid w:val="00217AB3"/>
    <w:pPr>
      <w:spacing w:before="480"/>
    </w:pPr>
  </w:style>
  <w:style w:type="character" w:customStyle="1" w:styleId="OdstavekZnak">
    <w:name w:val="Odstavek Znak"/>
    <w:link w:val="Odstavek"/>
    <w:rsid w:val="00217AB3"/>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217AB3"/>
    <w:pPr>
      <w:spacing w:before="480"/>
    </w:pPr>
  </w:style>
  <w:style w:type="paragraph" w:customStyle="1" w:styleId="Datumsprejetja">
    <w:name w:val="Datum sprejetja"/>
    <w:basedOn w:val="Navaden"/>
    <w:link w:val="DatumsprejetjaZnak"/>
    <w:qFormat/>
    <w:rsid w:val="00217AB3"/>
    <w:pPr>
      <w:overflowPunct w:val="0"/>
      <w:autoSpaceDE w:val="0"/>
      <w:autoSpaceDN w:val="0"/>
      <w:adjustRightInd w:val="0"/>
      <w:spacing w:after="0" w:line="240" w:lineRule="auto"/>
      <w:jc w:val="both"/>
      <w:textAlignment w:val="baseline"/>
    </w:pPr>
    <w:rPr>
      <w:rFonts w:ascii="Arial" w:eastAsia="Times New Roman" w:hAnsi="Arial" w:cs="Arial"/>
      <w:snapToGrid w:val="0"/>
      <w:color w:val="000000"/>
      <w:lang w:eastAsia="sl-SI"/>
    </w:rPr>
  </w:style>
  <w:style w:type="character" w:customStyle="1" w:styleId="tevilkanakoncupredpisaZnak">
    <w:name w:val="Številka na koncu predpisa Znak"/>
    <w:link w:val="tevilkanakoncupredpisa"/>
    <w:rsid w:val="00217AB3"/>
    <w:rPr>
      <w:rFonts w:ascii="Arial" w:eastAsia="Times New Roman" w:hAnsi="Arial" w:cs="Arial"/>
      <w:snapToGrid w:val="0"/>
      <w:color w:val="000000"/>
      <w:lang w:eastAsia="sl-SI"/>
    </w:rPr>
  </w:style>
  <w:style w:type="paragraph" w:customStyle="1" w:styleId="Podpisnik">
    <w:name w:val="Podpisnik"/>
    <w:basedOn w:val="Navaden"/>
    <w:link w:val="PodpisnikZnak"/>
    <w:qFormat/>
    <w:rsid w:val="00217AB3"/>
    <w:pPr>
      <w:overflowPunct w:val="0"/>
      <w:autoSpaceDE w:val="0"/>
      <w:autoSpaceDN w:val="0"/>
      <w:adjustRightInd w:val="0"/>
      <w:spacing w:after="0" w:line="240" w:lineRule="auto"/>
      <w:ind w:left="5670"/>
      <w:jc w:val="center"/>
      <w:textAlignment w:val="baseline"/>
    </w:pPr>
    <w:rPr>
      <w:rFonts w:ascii="Arial" w:eastAsia="Times New Roman" w:hAnsi="Arial" w:cs="Arial"/>
      <w:lang w:eastAsia="sl-SI"/>
    </w:rPr>
  </w:style>
  <w:style w:type="character" w:customStyle="1" w:styleId="DatumsprejetjaZnak">
    <w:name w:val="Datum sprejetja Znak"/>
    <w:link w:val="Datumsprejetja"/>
    <w:rsid w:val="00217AB3"/>
    <w:rPr>
      <w:rFonts w:ascii="Arial" w:eastAsia="Times New Roman" w:hAnsi="Arial" w:cs="Arial"/>
      <w:snapToGrid w:val="0"/>
      <w:color w:val="000000"/>
      <w:lang w:eastAsia="sl-SI"/>
    </w:rPr>
  </w:style>
  <w:style w:type="character" w:customStyle="1" w:styleId="PodpisnikZnak">
    <w:name w:val="Podpisnik Znak"/>
    <w:basedOn w:val="Privzetapisavaodstavka"/>
    <w:link w:val="Podpisnik"/>
    <w:rsid w:val="00217AB3"/>
    <w:rPr>
      <w:rFonts w:ascii="Arial" w:eastAsia="Times New Roman" w:hAnsi="Arial" w:cs="Arial"/>
      <w:lang w:eastAsia="sl-SI"/>
    </w:rPr>
  </w:style>
  <w:style w:type="character" w:customStyle="1" w:styleId="PravnapodlagaZnak">
    <w:name w:val="Pravna podlaga Znak"/>
    <w:basedOn w:val="OdstavekZnak"/>
    <w:link w:val="Pravnapodlaga"/>
    <w:rsid w:val="00217AB3"/>
    <w:rPr>
      <w:rFonts w:ascii="Arial" w:eastAsia="Times New Roman" w:hAnsi="Arial" w:cs="Arial"/>
      <w:lang w:eastAsia="sl-SI"/>
    </w:rPr>
  </w:style>
  <w:style w:type="paragraph" w:customStyle="1" w:styleId="EVA">
    <w:name w:val="EVA"/>
    <w:basedOn w:val="Navaden"/>
    <w:link w:val="EVAZnak"/>
    <w:qFormat/>
    <w:rsid w:val="00217AB3"/>
    <w:pPr>
      <w:overflowPunct w:val="0"/>
      <w:autoSpaceDE w:val="0"/>
      <w:autoSpaceDN w:val="0"/>
      <w:adjustRightInd w:val="0"/>
      <w:spacing w:after="0" w:line="240" w:lineRule="auto"/>
      <w:jc w:val="both"/>
      <w:textAlignment w:val="baseline"/>
    </w:pPr>
    <w:rPr>
      <w:rFonts w:ascii="Arial" w:eastAsia="Times New Roman" w:hAnsi="Arial" w:cs="Arial"/>
      <w:lang w:eastAsia="sl-SI"/>
    </w:rPr>
  </w:style>
  <w:style w:type="character" w:customStyle="1" w:styleId="EVAZnak">
    <w:name w:val="EVA Znak"/>
    <w:link w:val="EVA"/>
    <w:rsid w:val="00217AB3"/>
    <w:rPr>
      <w:rFonts w:ascii="Arial" w:eastAsia="Times New Roman" w:hAnsi="Arial" w:cs="Arial"/>
      <w:lang w:eastAsia="sl-SI"/>
    </w:rPr>
  </w:style>
  <w:style w:type="paragraph" w:styleId="Glava">
    <w:name w:val="header"/>
    <w:basedOn w:val="Navaden"/>
    <w:link w:val="GlavaZnak"/>
    <w:uiPriority w:val="99"/>
    <w:unhideWhenUsed/>
    <w:rsid w:val="00217AB3"/>
    <w:pPr>
      <w:widowControl w:val="0"/>
      <w:tabs>
        <w:tab w:val="center" w:pos="4536"/>
        <w:tab w:val="right" w:pos="9072"/>
      </w:tabs>
      <w:spacing w:after="0" w:line="240" w:lineRule="auto"/>
      <w:jc w:val="both"/>
    </w:pPr>
    <w:rPr>
      <w:rFonts w:ascii="Arial" w:eastAsia="Times New Roman" w:hAnsi="Arial" w:cs="Times New Roman"/>
      <w:sz w:val="20"/>
      <w:szCs w:val="24"/>
      <w:lang w:eastAsia="sl-SI"/>
    </w:rPr>
  </w:style>
  <w:style w:type="character" w:customStyle="1" w:styleId="GlavaZnak">
    <w:name w:val="Glava Znak"/>
    <w:basedOn w:val="Privzetapisavaodstavka"/>
    <w:link w:val="Glava"/>
    <w:uiPriority w:val="99"/>
    <w:rsid w:val="00217AB3"/>
    <w:rPr>
      <w:rFonts w:ascii="Arial" w:eastAsia="Times New Roman" w:hAnsi="Arial" w:cs="Times New Roman"/>
      <w:sz w:val="20"/>
      <w:szCs w:val="24"/>
      <w:lang w:eastAsia="sl-SI"/>
    </w:rPr>
  </w:style>
  <w:style w:type="paragraph" w:styleId="Noga">
    <w:name w:val="footer"/>
    <w:basedOn w:val="Navaden"/>
    <w:link w:val="NogaZnak"/>
    <w:uiPriority w:val="99"/>
    <w:unhideWhenUsed/>
    <w:rsid w:val="00217AB3"/>
    <w:pPr>
      <w:widowControl w:val="0"/>
      <w:tabs>
        <w:tab w:val="center" w:pos="4536"/>
        <w:tab w:val="right" w:pos="9072"/>
      </w:tabs>
      <w:spacing w:after="0" w:line="240" w:lineRule="auto"/>
      <w:jc w:val="both"/>
    </w:pPr>
    <w:rPr>
      <w:rFonts w:ascii="Arial" w:eastAsia="Times New Roman" w:hAnsi="Arial" w:cs="Times New Roman"/>
      <w:sz w:val="20"/>
      <w:szCs w:val="24"/>
      <w:lang w:eastAsia="sl-SI"/>
    </w:rPr>
  </w:style>
  <w:style w:type="character" w:customStyle="1" w:styleId="NogaZnak">
    <w:name w:val="Noga Znak"/>
    <w:basedOn w:val="Privzetapisavaodstavka"/>
    <w:link w:val="Noga"/>
    <w:uiPriority w:val="99"/>
    <w:rsid w:val="00217AB3"/>
    <w:rPr>
      <w:rFonts w:ascii="Arial" w:eastAsia="Times New Roman" w:hAnsi="Arial" w:cs="Times New Roman"/>
      <w:sz w:val="20"/>
      <w:szCs w:val="24"/>
      <w:lang w:eastAsia="sl-SI"/>
    </w:rPr>
  </w:style>
  <w:style w:type="character" w:customStyle="1" w:styleId="Hiperpovezava1">
    <w:name w:val="Hiperpovezava1"/>
    <w:basedOn w:val="Privzetapisavaodstavka"/>
    <w:rsid w:val="00217AB3"/>
    <w:rPr>
      <w:color w:val="0000FF"/>
      <w:u w:val="single"/>
    </w:rPr>
  </w:style>
  <w:style w:type="paragraph" w:styleId="Brezrazmikov">
    <w:name w:val="No Spacing"/>
    <w:basedOn w:val="Navaden"/>
    <w:link w:val="BrezrazmikovZnak"/>
    <w:uiPriority w:val="1"/>
    <w:qFormat/>
    <w:rsid w:val="00217AB3"/>
    <w:pPr>
      <w:spacing w:after="0" w:line="240" w:lineRule="auto"/>
      <w:jc w:val="both"/>
    </w:pPr>
    <w:rPr>
      <w:rFonts w:asciiTheme="majorHAnsi" w:eastAsiaTheme="majorEastAsia" w:hAnsiTheme="majorHAnsi" w:cstheme="majorBidi"/>
      <w:sz w:val="20"/>
    </w:rPr>
  </w:style>
  <w:style w:type="character" w:customStyle="1" w:styleId="OdstavekseznamaZnak">
    <w:name w:val="Odstavek seznama Znak"/>
    <w:aliases w:val="za tekst Znak,Označevanje Znak,List Paragraph2 Znak,Naslov2a Znak"/>
    <w:link w:val="Odstavekseznama"/>
    <w:uiPriority w:val="34"/>
    <w:qFormat/>
    <w:locked/>
    <w:rsid w:val="00217AB3"/>
  </w:style>
  <w:style w:type="paragraph" w:customStyle="1" w:styleId="Style2">
    <w:name w:val="Style2"/>
    <w:basedOn w:val="Navaden"/>
    <w:uiPriority w:val="99"/>
    <w:rsid w:val="00217AB3"/>
    <w:pPr>
      <w:widowControl w:val="0"/>
      <w:autoSpaceDE w:val="0"/>
      <w:autoSpaceDN w:val="0"/>
      <w:adjustRightInd w:val="0"/>
      <w:spacing w:after="0" w:line="263" w:lineRule="exact"/>
      <w:jc w:val="both"/>
    </w:pPr>
    <w:rPr>
      <w:rFonts w:ascii="Arial" w:eastAsiaTheme="minorEastAsia" w:hAnsi="Arial" w:cs="Arial"/>
      <w:sz w:val="24"/>
      <w:szCs w:val="24"/>
      <w:lang w:eastAsia="sl-SI"/>
    </w:rPr>
  </w:style>
  <w:style w:type="character" w:customStyle="1" w:styleId="FontStyle29">
    <w:name w:val="Font Style29"/>
    <w:basedOn w:val="Privzetapisavaodstavka"/>
    <w:uiPriority w:val="99"/>
    <w:rsid w:val="00217AB3"/>
    <w:rPr>
      <w:rFonts w:ascii="Arial" w:hAnsi="Arial" w:cs="Arial"/>
      <w:sz w:val="20"/>
      <w:szCs w:val="20"/>
    </w:rPr>
  </w:style>
  <w:style w:type="paragraph" w:styleId="NaslovTOC">
    <w:name w:val="TOC Heading"/>
    <w:basedOn w:val="Naslov1"/>
    <w:next w:val="Navaden"/>
    <w:uiPriority w:val="39"/>
    <w:semiHidden/>
    <w:unhideWhenUsed/>
    <w:qFormat/>
    <w:rsid w:val="00217AB3"/>
    <w:pPr>
      <w:numPr>
        <w:numId w:val="6"/>
      </w:numPr>
      <w:ind w:left="432" w:hanging="432"/>
      <w:outlineLvl w:val="9"/>
    </w:pPr>
    <w:rPr>
      <w:lang w:eastAsia="sl-SI"/>
    </w:rPr>
  </w:style>
  <w:style w:type="paragraph" w:styleId="Kazalovsebine2">
    <w:name w:val="toc 2"/>
    <w:basedOn w:val="Navaden"/>
    <w:next w:val="Navaden"/>
    <w:autoRedefine/>
    <w:uiPriority w:val="39"/>
    <w:unhideWhenUsed/>
    <w:qFormat/>
    <w:rsid w:val="00217AB3"/>
    <w:pPr>
      <w:spacing w:after="0" w:line="240" w:lineRule="auto"/>
      <w:ind w:left="200"/>
    </w:pPr>
    <w:rPr>
      <w:rFonts w:cstheme="minorHAnsi"/>
      <w:smallCaps/>
      <w:sz w:val="20"/>
      <w:szCs w:val="20"/>
    </w:rPr>
  </w:style>
  <w:style w:type="paragraph" w:styleId="Kazalovsebine1">
    <w:name w:val="toc 1"/>
    <w:basedOn w:val="Navaden"/>
    <w:next w:val="Navaden"/>
    <w:autoRedefine/>
    <w:uiPriority w:val="39"/>
    <w:unhideWhenUsed/>
    <w:qFormat/>
    <w:rsid w:val="00217AB3"/>
    <w:pPr>
      <w:spacing w:before="120" w:after="120" w:line="240" w:lineRule="auto"/>
    </w:pPr>
    <w:rPr>
      <w:rFonts w:cstheme="minorHAnsi"/>
      <w:b/>
      <w:bCs/>
      <w:caps/>
      <w:sz w:val="20"/>
      <w:szCs w:val="20"/>
    </w:rPr>
  </w:style>
  <w:style w:type="paragraph" w:styleId="Kazalovsebine3">
    <w:name w:val="toc 3"/>
    <w:basedOn w:val="Navaden"/>
    <w:next w:val="Navaden"/>
    <w:autoRedefine/>
    <w:uiPriority w:val="39"/>
    <w:unhideWhenUsed/>
    <w:qFormat/>
    <w:rsid w:val="00217AB3"/>
    <w:pPr>
      <w:tabs>
        <w:tab w:val="left" w:pos="1200"/>
        <w:tab w:val="right" w:leader="dot" w:pos="9062"/>
      </w:tabs>
      <w:spacing w:after="0" w:line="240" w:lineRule="auto"/>
      <w:ind w:left="1083" w:hanging="680"/>
      <w:jc w:val="both"/>
    </w:pPr>
    <w:rPr>
      <w:rFonts w:cstheme="minorHAnsi"/>
      <w:i/>
      <w:iCs/>
      <w:sz w:val="20"/>
      <w:szCs w:val="20"/>
    </w:rPr>
  </w:style>
  <w:style w:type="character" w:styleId="Hiperpovezava">
    <w:name w:val="Hyperlink"/>
    <w:basedOn w:val="Privzetapisavaodstavka"/>
    <w:uiPriority w:val="99"/>
    <w:unhideWhenUsed/>
    <w:rsid w:val="00217AB3"/>
    <w:rPr>
      <w:color w:val="0563C1" w:themeColor="hyperlink"/>
      <w:u w:val="single"/>
    </w:rPr>
  </w:style>
  <w:style w:type="character" w:customStyle="1" w:styleId="apple-converted-space">
    <w:name w:val="apple-converted-space"/>
    <w:basedOn w:val="Privzetapisavaodstavka"/>
    <w:rsid w:val="00217AB3"/>
  </w:style>
  <w:style w:type="character" w:customStyle="1" w:styleId="BrezrazmikovZnak">
    <w:name w:val="Brez razmikov Znak"/>
    <w:basedOn w:val="Privzetapisavaodstavka"/>
    <w:link w:val="Brezrazmikov"/>
    <w:uiPriority w:val="1"/>
    <w:rsid w:val="00217AB3"/>
    <w:rPr>
      <w:rFonts w:asciiTheme="majorHAnsi" w:eastAsiaTheme="majorEastAsia" w:hAnsiTheme="majorHAnsi" w:cstheme="majorBidi"/>
      <w:sz w:val="20"/>
    </w:rPr>
  </w:style>
  <w:style w:type="paragraph" w:styleId="Sprotnaopomba-besedilo">
    <w:name w:val="footnote text"/>
    <w:aliases w:val="Footnote,Fußnote,Sprotna opomba-besedilo,Char Char,Char Char Char Char,Char Char Char,Sprotna opomba - besedilo Znak1,Sprotna opomba - besedilo Znak Znak2,Sprotna opomba - besedilo Znak1 Znak Znak1,Caption Char,CAP TABELA Char"/>
    <w:basedOn w:val="Navaden"/>
    <w:link w:val="Sprotnaopomba-besediloZnak"/>
    <w:uiPriority w:val="99"/>
    <w:qFormat/>
    <w:rsid w:val="00217AB3"/>
    <w:pPr>
      <w:spacing w:after="0" w:line="240" w:lineRule="auto"/>
      <w:jc w:val="both"/>
    </w:pPr>
    <w:rPr>
      <w:rFonts w:asciiTheme="majorHAnsi" w:eastAsiaTheme="majorEastAsia" w:hAnsiTheme="majorHAnsi" w:cstheme="majorBidi"/>
      <w:sz w:val="20"/>
      <w:szCs w:val="20"/>
      <w:lang w:val="en-GB"/>
    </w:rPr>
  </w:style>
  <w:style w:type="character" w:customStyle="1" w:styleId="Sprotnaopomba-besediloZnak">
    <w:name w:val="Sprotna opomba - besedilo Znak"/>
    <w:aliases w:val="Footnote Znak,Fußnote Znak,Sprotna opomba-besedilo Znak,Char Char Znak,Char Char Char Char Znak,Char Char Char Znak,Sprotna opomba - besedilo Znak1 Znak,Sprotna opomba - besedilo Znak Znak2 Znak,Caption Char Znak"/>
    <w:basedOn w:val="Privzetapisavaodstavka"/>
    <w:link w:val="Sprotnaopomba-besedilo"/>
    <w:uiPriority w:val="99"/>
    <w:rsid w:val="00217AB3"/>
    <w:rPr>
      <w:rFonts w:asciiTheme="majorHAnsi" w:eastAsiaTheme="majorEastAsia" w:hAnsiTheme="majorHAnsi" w:cstheme="majorBidi"/>
      <w:sz w:val="20"/>
      <w:szCs w:val="20"/>
      <w:lang w:val="en-GB"/>
    </w:rPr>
  </w:style>
  <w:style w:type="paragraph" w:customStyle="1" w:styleId="Odstavekseznama1">
    <w:name w:val="Odstavek seznama1"/>
    <w:basedOn w:val="Navaden"/>
    <w:rsid w:val="00217AB3"/>
    <w:pPr>
      <w:spacing w:after="0" w:line="240" w:lineRule="auto"/>
      <w:ind w:left="720"/>
      <w:contextualSpacing/>
      <w:jc w:val="both"/>
    </w:pPr>
    <w:rPr>
      <w:rFonts w:ascii="Times New Roman" w:eastAsiaTheme="majorEastAsia" w:hAnsi="Times New Roman" w:cstheme="majorBidi"/>
      <w:sz w:val="24"/>
      <w:lang w:eastAsia="sl-SI"/>
    </w:rPr>
  </w:style>
  <w:style w:type="character" w:styleId="Poudarek">
    <w:name w:val="Emphasis"/>
    <w:uiPriority w:val="20"/>
    <w:qFormat/>
    <w:rsid w:val="00217AB3"/>
    <w:rPr>
      <w:b/>
      <w:bCs/>
      <w:i/>
      <w:iCs/>
      <w:spacing w:val="10"/>
    </w:rPr>
  </w:style>
  <w:style w:type="character" w:styleId="Sprotnaopomba-sklic">
    <w:name w:val="footnote reference"/>
    <w:aliases w:val="Footnote symbol,Fussnota,Footnote reference number,note TESI,SUPERS,EN Footnote Reference,-E Fußnotenzeichen,ESPON Footnote No,number,Times 10 Point,Exposant 3 Point,Footnote Reference_LVL6,Footnote Reference_LVL61,Footnote1,E..."/>
    <w:uiPriority w:val="99"/>
    <w:qFormat/>
    <w:rsid w:val="00217AB3"/>
    <w:rPr>
      <w:vertAlign w:val="superscript"/>
    </w:rPr>
  </w:style>
  <w:style w:type="paragraph" w:customStyle="1" w:styleId="rkovnatokazaodstavkom">
    <w:name w:val="Črkovna točka_za odstavkom"/>
    <w:basedOn w:val="Navaden"/>
    <w:rsid w:val="00217AB3"/>
    <w:pPr>
      <w:numPr>
        <w:numId w:val="9"/>
      </w:numPr>
      <w:overflowPunct w:val="0"/>
      <w:autoSpaceDE w:val="0"/>
      <w:autoSpaceDN w:val="0"/>
      <w:adjustRightInd w:val="0"/>
      <w:spacing w:after="0" w:line="200" w:lineRule="exact"/>
      <w:jc w:val="both"/>
      <w:textAlignment w:val="baseline"/>
    </w:pPr>
    <w:rPr>
      <w:rFonts w:asciiTheme="majorHAnsi" w:eastAsiaTheme="majorEastAsia" w:hAnsiTheme="majorHAnsi" w:cstheme="majorBidi"/>
      <w:sz w:val="20"/>
      <w:szCs w:val="20"/>
      <w:lang w:eastAsia="sl-SI"/>
    </w:rPr>
  </w:style>
  <w:style w:type="paragraph" w:styleId="Naslov">
    <w:name w:val="Title"/>
    <w:basedOn w:val="Navaden"/>
    <w:next w:val="Navaden"/>
    <w:link w:val="NaslovZnak"/>
    <w:uiPriority w:val="10"/>
    <w:qFormat/>
    <w:rsid w:val="00217AB3"/>
    <w:pPr>
      <w:spacing w:after="300" w:line="240" w:lineRule="auto"/>
      <w:contextualSpacing/>
      <w:jc w:val="both"/>
    </w:pPr>
    <w:rPr>
      <w:rFonts w:asciiTheme="majorHAnsi" w:eastAsiaTheme="majorEastAsia" w:hAnsiTheme="majorHAnsi" w:cstheme="majorBidi"/>
      <w:smallCaps/>
      <w:sz w:val="52"/>
      <w:szCs w:val="52"/>
    </w:rPr>
  </w:style>
  <w:style w:type="character" w:customStyle="1" w:styleId="NaslovZnak">
    <w:name w:val="Naslov Znak"/>
    <w:basedOn w:val="Privzetapisavaodstavka"/>
    <w:link w:val="Naslov"/>
    <w:uiPriority w:val="10"/>
    <w:rsid w:val="00217AB3"/>
    <w:rPr>
      <w:rFonts w:asciiTheme="majorHAnsi" w:eastAsiaTheme="majorEastAsia" w:hAnsiTheme="majorHAnsi" w:cstheme="majorBidi"/>
      <w:smallCaps/>
      <w:sz w:val="52"/>
      <w:szCs w:val="52"/>
    </w:rPr>
  </w:style>
  <w:style w:type="paragraph" w:styleId="Podnaslov">
    <w:name w:val="Subtitle"/>
    <w:basedOn w:val="Navaden"/>
    <w:next w:val="Navaden"/>
    <w:link w:val="PodnaslovZnak"/>
    <w:uiPriority w:val="11"/>
    <w:qFormat/>
    <w:rsid w:val="00217AB3"/>
    <w:pPr>
      <w:spacing w:after="0" w:line="240" w:lineRule="auto"/>
      <w:jc w:val="both"/>
    </w:pPr>
    <w:rPr>
      <w:rFonts w:asciiTheme="majorHAnsi" w:eastAsiaTheme="majorEastAsia" w:hAnsiTheme="majorHAnsi" w:cstheme="majorBidi"/>
      <w:i/>
      <w:iCs/>
      <w:smallCaps/>
      <w:spacing w:val="10"/>
      <w:sz w:val="28"/>
      <w:szCs w:val="28"/>
    </w:rPr>
  </w:style>
  <w:style w:type="character" w:customStyle="1" w:styleId="PodnaslovZnak">
    <w:name w:val="Podnaslov Znak"/>
    <w:basedOn w:val="Privzetapisavaodstavka"/>
    <w:link w:val="Podnaslov"/>
    <w:uiPriority w:val="11"/>
    <w:rsid w:val="00217AB3"/>
    <w:rPr>
      <w:rFonts w:asciiTheme="majorHAnsi" w:eastAsiaTheme="majorEastAsia" w:hAnsiTheme="majorHAnsi" w:cstheme="majorBidi"/>
      <w:i/>
      <w:iCs/>
      <w:smallCaps/>
      <w:spacing w:val="10"/>
      <w:sz w:val="28"/>
      <w:szCs w:val="28"/>
    </w:rPr>
  </w:style>
  <w:style w:type="character" w:styleId="Krepko">
    <w:name w:val="Strong"/>
    <w:uiPriority w:val="22"/>
    <w:qFormat/>
    <w:rsid w:val="00217AB3"/>
    <w:rPr>
      <w:b/>
      <w:bCs/>
    </w:rPr>
  </w:style>
  <w:style w:type="paragraph" w:styleId="Citat">
    <w:name w:val="Quote"/>
    <w:basedOn w:val="Navaden"/>
    <w:next w:val="Navaden"/>
    <w:link w:val="CitatZnak"/>
    <w:uiPriority w:val="29"/>
    <w:qFormat/>
    <w:rsid w:val="00217AB3"/>
    <w:pPr>
      <w:spacing w:after="0" w:line="240" w:lineRule="auto"/>
      <w:jc w:val="both"/>
    </w:pPr>
    <w:rPr>
      <w:rFonts w:asciiTheme="majorHAnsi" w:eastAsiaTheme="majorEastAsia" w:hAnsiTheme="majorHAnsi" w:cstheme="majorBidi"/>
      <w:i/>
      <w:iCs/>
      <w:sz w:val="20"/>
    </w:rPr>
  </w:style>
  <w:style w:type="character" w:customStyle="1" w:styleId="CitatZnak">
    <w:name w:val="Citat Znak"/>
    <w:basedOn w:val="Privzetapisavaodstavka"/>
    <w:link w:val="Citat"/>
    <w:uiPriority w:val="29"/>
    <w:rsid w:val="00217AB3"/>
    <w:rPr>
      <w:rFonts w:asciiTheme="majorHAnsi" w:eastAsiaTheme="majorEastAsia" w:hAnsiTheme="majorHAnsi" w:cstheme="majorBidi"/>
      <w:i/>
      <w:iCs/>
      <w:sz w:val="20"/>
    </w:rPr>
  </w:style>
  <w:style w:type="paragraph" w:styleId="Intenzivencitat">
    <w:name w:val="Intense Quote"/>
    <w:basedOn w:val="Navaden"/>
    <w:next w:val="Navaden"/>
    <w:link w:val="IntenzivencitatZnak"/>
    <w:uiPriority w:val="30"/>
    <w:qFormat/>
    <w:rsid w:val="00217AB3"/>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0"/>
    </w:rPr>
  </w:style>
  <w:style w:type="character" w:customStyle="1" w:styleId="IntenzivencitatZnak">
    <w:name w:val="Intenziven citat Znak"/>
    <w:basedOn w:val="Privzetapisavaodstavka"/>
    <w:link w:val="Intenzivencitat"/>
    <w:uiPriority w:val="30"/>
    <w:rsid w:val="00217AB3"/>
    <w:rPr>
      <w:rFonts w:asciiTheme="majorHAnsi" w:eastAsiaTheme="majorEastAsia" w:hAnsiTheme="majorHAnsi" w:cstheme="majorBidi"/>
      <w:i/>
      <w:iCs/>
      <w:sz w:val="20"/>
    </w:rPr>
  </w:style>
  <w:style w:type="character" w:styleId="Neenpoudarek">
    <w:name w:val="Subtle Emphasis"/>
    <w:uiPriority w:val="19"/>
    <w:qFormat/>
    <w:rsid w:val="00217AB3"/>
    <w:rPr>
      <w:i/>
      <w:iCs/>
    </w:rPr>
  </w:style>
  <w:style w:type="character" w:styleId="Intenzivenpoudarek">
    <w:name w:val="Intense Emphasis"/>
    <w:uiPriority w:val="21"/>
    <w:qFormat/>
    <w:rsid w:val="00217AB3"/>
    <w:rPr>
      <w:b/>
      <w:bCs/>
      <w:i/>
      <w:iCs/>
    </w:rPr>
  </w:style>
  <w:style w:type="character" w:styleId="Neensklic">
    <w:name w:val="Subtle Reference"/>
    <w:basedOn w:val="Privzetapisavaodstavka"/>
    <w:uiPriority w:val="31"/>
    <w:qFormat/>
    <w:rsid w:val="00217AB3"/>
    <w:rPr>
      <w:smallCaps/>
    </w:rPr>
  </w:style>
  <w:style w:type="character" w:styleId="Intenzivensklic">
    <w:name w:val="Intense Reference"/>
    <w:uiPriority w:val="32"/>
    <w:qFormat/>
    <w:rsid w:val="00217AB3"/>
    <w:rPr>
      <w:b/>
      <w:bCs/>
      <w:smallCaps/>
    </w:rPr>
  </w:style>
  <w:style w:type="character" w:styleId="Naslovknjige">
    <w:name w:val="Book Title"/>
    <w:basedOn w:val="Privzetapisavaodstavka"/>
    <w:uiPriority w:val="33"/>
    <w:qFormat/>
    <w:rsid w:val="00217AB3"/>
    <w:rPr>
      <w:i/>
      <w:iCs/>
      <w:smallCaps/>
      <w:spacing w:val="5"/>
    </w:rPr>
  </w:style>
  <w:style w:type="paragraph" w:styleId="Kazalovsebine4">
    <w:name w:val="toc 4"/>
    <w:basedOn w:val="Navaden"/>
    <w:next w:val="Navaden"/>
    <w:autoRedefine/>
    <w:uiPriority w:val="39"/>
    <w:unhideWhenUsed/>
    <w:rsid w:val="00217AB3"/>
    <w:pPr>
      <w:spacing w:after="0" w:line="240" w:lineRule="auto"/>
      <w:ind w:left="600"/>
    </w:pPr>
    <w:rPr>
      <w:rFonts w:cstheme="minorHAnsi"/>
      <w:sz w:val="18"/>
      <w:szCs w:val="18"/>
    </w:rPr>
  </w:style>
  <w:style w:type="paragraph" w:styleId="Kazalovsebine5">
    <w:name w:val="toc 5"/>
    <w:basedOn w:val="Navaden"/>
    <w:next w:val="Navaden"/>
    <w:autoRedefine/>
    <w:uiPriority w:val="39"/>
    <w:unhideWhenUsed/>
    <w:rsid w:val="00217AB3"/>
    <w:pPr>
      <w:spacing w:after="0" w:line="240" w:lineRule="auto"/>
      <w:ind w:left="800"/>
    </w:pPr>
    <w:rPr>
      <w:rFonts w:cstheme="minorHAnsi"/>
      <w:sz w:val="18"/>
      <w:szCs w:val="18"/>
    </w:rPr>
  </w:style>
  <w:style w:type="paragraph" w:styleId="Kazalovsebine6">
    <w:name w:val="toc 6"/>
    <w:basedOn w:val="Navaden"/>
    <w:next w:val="Navaden"/>
    <w:autoRedefine/>
    <w:uiPriority w:val="39"/>
    <w:unhideWhenUsed/>
    <w:rsid w:val="00217AB3"/>
    <w:pPr>
      <w:spacing w:after="0" w:line="240" w:lineRule="auto"/>
      <w:ind w:left="1000"/>
    </w:pPr>
    <w:rPr>
      <w:rFonts w:cstheme="minorHAnsi"/>
      <w:sz w:val="18"/>
      <w:szCs w:val="18"/>
    </w:rPr>
  </w:style>
  <w:style w:type="paragraph" w:styleId="Kazalovsebine7">
    <w:name w:val="toc 7"/>
    <w:basedOn w:val="Navaden"/>
    <w:next w:val="Navaden"/>
    <w:autoRedefine/>
    <w:uiPriority w:val="39"/>
    <w:unhideWhenUsed/>
    <w:rsid w:val="00217AB3"/>
    <w:pPr>
      <w:spacing w:after="0" w:line="240" w:lineRule="auto"/>
      <w:ind w:left="1200"/>
    </w:pPr>
    <w:rPr>
      <w:rFonts w:cstheme="minorHAnsi"/>
      <w:sz w:val="18"/>
      <w:szCs w:val="18"/>
    </w:rPr>
  </w:style>
  <w:style w:type="paragraph" w:styleId="Kazalovsebine8">
    <w:name w:val="toc 8"/>
    <w:basedOn w:val="Navaden"/>
    <w:next w:val="Navaden"/>
    <w:autoRedefine/>
    <w:uiPriority w:val="39"/>
    <w:unhideWhenUsed/>
    <w:rsid w:val="00217AB3"/>
    <w:pPr>
      <w:spacing w:after="0" w:line="240" w:lineRule="auto"/>
      <w:ind w:left="1400"/>
    </w:pPr>
    <w:rPr>
      <w:rFonts w:cstheme="minorHAnsi"/>
      <w:sz w:val="18"/>
      <w:szCs w:val="18"/>
    </w:rPr>
  </w:style>
  <w:style w:type="paragraph" w:styleId="Kazalovsebine9">
    <w:name w:val="toc 9"/>
    <w:basedOn w:val="Navaden"/>
    <w:next w:val="Navaden"/>
    <w:autoRedefine/>
    <w:uiPriority w:val="39"/>
    <w:unhideWhenUsed/>
    <w:rsid w:val="00217AB3"/>
    <w:pPr>
      <w:spacing w:after="0" w:line="240" w:lineRule="auto"/>
      <w:ind w:left="1600"/>
    </w:pPr>
    <w:rPr>
      <w:rFonts w:cstheme="minorHAnsi"/>
      <w:sz w:val="18"/>
      <w:szCs w:val="18"/>
    </w:rPr>
  </w:style>
  <w:style w:type="paragraph" w:customStyle="1" w:styleId="Odstavekseznama3">
    <w:name w:val="Odstavek seznama3"/>
    <w:basedOn w:val="Navaden"/>
    <w:rsid w:val="00217AB3"/>
    <w:pPr>
      <w:spacing w:after="0" w:line="240" w:lineRule="auto"/>
      <w:ind w:left="708"/>
      <w:jc w:val="both"/>
    </w:pPr>
    <w:rPr>
      <w:rFonts w:ascii="Times New Roman" w:eastAsia="Times New Roman" w:hAnsi="Times New Roman" w:cs="Times New Roman"/>
      <w:sz w:val="20"/>
    </w:rPr>
  </w:style>
  <w:style w:type="paragraph" w:customStyle="1" w:styleId="Default">
    <w:name w:val="Default"/>
    <w:rsid w:val="00217AB3"/>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table" w:styleId="Svetlamrea">
    <w:name w:val="Light Grid"/>
    <w:basedOn w:val="Navadnatabel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vrstapredpisa1">
    <w:name w:val="vrstapredpisa1"/>
    <w:basedOn w:val="Navaden"/>
    <w:rsid w:val="00217AB3"/>
    <w:pPr>
      <w:spacing w:before="480" w:after="0" w:line="240" w:lineRule="auto"/>
      <w:jc w:val="center"/>
    </w:pPr>
    <w:rPr>
      <w:rFonts w:ascii="Arial" w:eastAsia="Times New Roman" w:hAnsi="Arial" w:cs="Arial"/>
      <w:b/>
      <w:bCs/>
      <w:color w:val="000000"/>
      <w:spacing w:val="40"/>
      <w:sz w:val="20"/>
      <w:lang w:eastAsia="sl-SI"/>
    </w:rPr>
  </w:style>
  <w:style w:type="character" w:styleId="SledenaHiperpovezava">
    <w:name w:val="FollowedHyperlink"/>
    <w:basedOn w:val="Privzetapisavaodstavka"/>
    <w:uiPriority w:val="99"/>
    <w:semiHidden/>
    <w:unhideWhenUsed/>
    <w:rsid w:val="00217AB3"/>
    <w:rPr>
      <w:color w:val="954F72" w:themeColor="followedHyperlink"/>
      <w:u w:val="single"/>
    </w:rPr>
  </w:style>
  <w:style w:type="paragraph" w:styleId="Telobesedila2">
    <w:name w:val="Body Text 2"/>
    <w:basedOn w:val="Navaden"/>
    <w:link w:val="Telobesedila2Znak"/>
    <w:uiPriority w:val="99"/>
    <w:rsid w:val="00217AB3"/>
    <w:pPr>
      <w:spacing w:after="0" w:line="240" w:lineRule="auto"/>
      <w:jc w:val="both"/>
    </w:pPr>
    <w:rPr>
      <w:rFonts w:ascii="Arial" w:eastAsia="Times New Roman" w:hAnsi="Arial" w:cs="Times New Roman"/>
      <w:color w:val="FF0000"/>
      <w:sz w:val="20"/>
      <w:szCs w:val="20"/>
      <w:lang w:eastAsia="sl-SI"/>
    </w:rPr>
  </w:style>
  <w:style w:type="character" w:customStyle="1" w:styleId="Telobesedila2Znak">
    <w:name w:val="Telo besedila 2 Znak"/>
    <w:basedOn w:val="Privzetapisavaodstavka"/>
    <w:link w:val="Telobesedila2"/>
    <w:uiPriority w:val="99"/>
    <w:rsid w:val="00217AB3"/>
    <w:rPr>
      <w:rFonts w:ascii="Arial" w:eastAsia="Times New Roman" w:hAnsi="Arial" w:cs="Times New Roman"/>
      <w:color w:val="FF0000"/>
      <w:sz w:val="20"/>
      <w:szCs w:val="20"/>
      <w:lang w:eastAsia="sl-SI"/>
    </w:rPr>
  </w:style>
  <w:style w:type="paragraph" w:customStyle="1" w:styleId="datumtevilka">
    <w:name w:val="datum številka"/>
    <w:basedOn w:val="Navaden"/>
    <w:qFormat/>
    <w:rsid w:val="00217AB3"/>
    <w:pPr>
      <w:tabs>
        <w:tab w:val="left" w:pos="1701"/>
      </w:tabs>
      <w:spacing w:after="0" w:line="260" w:lineRule="exact"/>
      <w:jc w:val="both"/>
    </w:pPr>
    <w:rPr>
      <w:rFonts w:ascii="Arial" w:eastAsia="Times New Roman" w:hAnsi="Arial" w:cs="Times New Roman"/>
      <w:sz w:val="20"/>
      <w:szCs w:val="20"/>
      <w:lang w:eastAsia="sl-SI"/>
    </w:rPr>
  </w:style>
  <w:style w:type="table" w:customStyle="1" w:styleId="Svetlamrea2">
    <w:name w:val="Svetla mreža2"/>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font0">
    <w:name w:val="font0"/>
    <w:basedOn w:val="Navaden"/>
    <w:rsid w:val="00217AB3"/>
    <w:pPr>
      <w:spacing w:before="100" w:beforeAutospacing="1" w:after="100" w:afterAutospacing="1" w:line="240" w:lineRule="auto"/>
      <w:jc w:val="both"/>
    </w:pPr>
    <w:rPr>
      <w:rFonts w:ascii="Calibri" w:eastAsia="Times New Roman" w:hAnsi="Calibri" w:cs="Calibri"/>
      <w:color w:val="000000"/>
      <w:sz w:val="20"/>
      <w:lang w:eastAsia="sl-SI"/>
    </w:rPr>
  </w:style>
  <w:style w:type="paragraph" w:customStyle="1" w:styleId="font5">
    <w:name w:val="font5"/>
    <w:basedOn w:val="Navaden"/>
    <w:rsid w:val="00217AB3"/>
    <w:pPr>
      <w:spacing w:before="100" w:beforeAutospacing="1" w:after="100" w:afterAutospacing="1" w:line="240" w:lineRule="auto"/>
      <w:jc w:val="both"/>
    </w:pPr>
    <w:rPr>
      <w:rFonts w:ascii="Calibri" w:eastAsia="Times New Roman" w:hAnsi="Calibri" w:cs="Calibri"/>
      <w:b/>
      <w:bCs/>
      <w:color w:val="000000"/>
      <w:sz w:val="20"/>
      <w:lang w:eastAsia="sl-SI"/>
    </w:rPr>
  </w:style>
  <w:style w:type="paragraph" w:customStyle="1" w:styleId="font6">
    <w:name w:val="font6"/>
    <w:basedOn w:val="Navaden"/>
    <w:rsid w:val="00217AB3"/>
    <w:pPr>
      <w:spacing w:before="100" w:beforeAutospacing="1" w:after="100" w:afterAutospacing="1" w:line="240" w:lineRule="auto"/>
      <w:jc w:val="both"/>
    </w:pPr>
    <w:rPr>
      <w:rFonts w:ascii="Calibri" w:eastAsia="Times New Roman" w:hAnsi="Calibri" w:cs="Calibri"/>
      <w:sz w:val="20"/>
      <w:lang w:eastAsia="sl-SI"/>
    </w:rPr>
  </w:style>
  <w:style w:type="paragraph" w:customStyle="1" w:styleId="font7">
    <w:name w:val="font7"/>
    <w:basedOn w:val="Navaden"/>
    <w:rsid w:val="00217AB3"/>
    <w:pPr>
      <w:spacing w:before="100" w:beforeAutospacing="1" w:after="100" w:afterAutospacing="1" w:line="240" w:lineRule="auto"/>
      <w:jc w:val="both"/>
    </w:pPr>
    <w:rPr>
      <w:rFonts w:ascii="Calibri" w:eastAsia="Times New Roman" w:hAnsi="Calibri" w:cs="Calibri"/>
      <w:b/>
      <w:bCs/>
      <w:sz w:val="20"/>
      <w:lang w:eastAsia="sl-SI"/>
    </w:rPr>
  </w:style>
  <w:style w:type="paragraph" w:customStyle="1" w:styleId="font8">
    <w:name w:val="font8"/>
    <w:basedOn w:val="Navaden"/>
    <w:rsid w:val="00217AB3"/>
    <w:pPr>
      <w:spacing w:before="100" w:beforeAutospacing="1" w:after="100" w:afterAutospacing="1" w:line="240" w:lineRule="auto"/>
      <w:jc w:val="both"/>
    </w:pPr>
    <w:rPr>
      <w:rFonts w:ascii="Calibri" w:eastAsia="Times New Roman" w:hAnsi="Calibri" w:cs="Calibri"/>
      <w:b/>
      <w:bCs/>
      <w:color w:val="C00000"/>
      <w:sz w:val="28"/>
      <w:szCs w:val="28"/>
      <w:lang w:eastAsia="sl-SI"/>
    </w:rPr>
  </w:style>
  <w:style w:type="paragraph" w:customStyle="1" w:styleId="font9">
    <w:name w:val="font9"/>
    <w:basedOn w:val="Navaden"/>
    <w:rsid w:val="00217AB3"/>
    <w:pPr>
      <w:spacing w:before="100" w:beforeAutospacing="1" w:after="100" w:afterAutospacing="1" w:line="240" w:lineRule="auto"/>
      <w:jc w:val="both"/>
    </w:pPr>
    <w:rPr>
      <w:rFonts w:ascii="Calibri" w:eastAsia="Times New Roman" w:hAnsi="Calibri" w:cs="Calibri"/>
      <w:color w:val="FF0000"/>
      <w:sz w:val="20"/>
      <w:lang w:eastAsia="sl-SI"/>
    </w:rPr>
  </w:style>
  <w:style w:type="paragraph" w:customStyle="1" w:styleId="xl65">
    <w:name w:val="xl65"/>
    <w:basedOn w:val="Navaden"/>
    <w:rsid w:val="00217AB3"/>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66">
    <w:name w:val="xl66"/>
    <w:basedOn w:val="Navaden"/>
    <w:rsid w:val="0021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67">
    <w:name w:val="xl67"/>
    <w:basedOn w:val="Navaden"/>
    <w:rsid w:val="00217AB3"/>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68">
    <w:name w:val="xl68"/>
    <w:basedOn w:val="Navaden"/>
    <w:rsid w:val="00217AB3"/>
    <w:pPr>
      <w:pBdr>
        <w:top w:val="single" w:sz="8" w:space="0" w:color="auto"/>
        <w:left w:val="single" w:sz="8" w:space="0" w:color="auto"/>
        <w:right w:val="single" w:sz="4" w:space="0" w:color="auto"/>
      </w:pBdr>
      <w:shd w:val="clear" w:color="000000" w:fill="DAEEF3"/>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69">
    <w:name w:val="xl69"/>
    <w:basedOn w:val="Navaden"/>
    <w:rsid w:val="00217AB3"/>
    <w:pPr>
      <w:pBdr>
        <w:left w:val="single" w:sz="8" w:space="0" w:color="auto"/>
        <w:bottom w:val="single" w:sz="8" w:space="0" w:color="auto"/>
        <w:right w:val="single" w:sz="4" w:space="0" w:color="auto"/>
      </w:pBdr>
      <w:shd w:val="clear" w:color="000000" w:fill="DAEEF3"/>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70">
    <w:name w:val="xl70"/>
    <w:basedOn w:val="Navaden"/>
    <w:rsid w:val="00217AB3"/>
    <w:pPr>
      <w:pBdr>
        <w:top w:val="single" w:sz="8" w:space="0" w:color="auto"/>
        <w:left w:val="single" w:sz="8" w:space="0" w:color="auto"/>
        <w:right w:val="single" w:sz="4" w:space="0" w:color="auto"/>
      </w:pBdr>
      <w:shd w:val="clear" w:color="000000" w:fill="B8CCE4"/>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71">
    <w:name w:val="xl71"/>
    <w:basedOn w:val="Navaden"/>
    <w:rsid w:val="00217AB3"/>
    <w:pPr>
      <w:pBdr>
        <w:left w:val="single" w:sz="8" w:space="0" w:color="auto"/>
        <w:right w:val="single" w:sz="4" w:space="0" w:color="auto"/>
      </w:pBdr>
      <w:shd w:val="clear" w:color="000000" w:fill="B8CCE4"/>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72">
    <w:name w:val="xl72"/>
    <w:basedOn w:val="Navaden"/>
    <w:rsid w:val="00217AB3"/>
    <w:pPr>
      <w:pBdr>
        <w:left w:val="single" w:sz="8" w:space="0" w:color="auto"/>
        <w:bottom w:val="single" w:sz="8" w:space="0" w:color="auto"/>
        <w:right w:val="single" w:sz="4" w:space="0" w:color="auto"/>
      </w:pBdr>
      <w:shd w:val="clear" w:color="000000" w:fill="B8CCE4"/>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73">
    <w:name w:val="xl73"/>
    <w:basedOn w:val="Navaden"/>
    <w:rsid w:val="00217AB3"/>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74">
    <w:name w:val="xl74"/>
    <w:basedOn w:val="Navaden"/>
    <w:rsid w:val="00217AB3"/>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FF0000"/>
      <w:sz w:val="24"/>
      <w:szCs w:val="24"/>
      <w:lang w:eastAsia="sl-SI"/>
    </w:rPr>
  </w:style>
  <w:style w:type="paragraph" w:customStyle="1" w:styleId="xl75">
    <w:name w:val="xl75"/>
    <w:basedOn w:val="Navaden"/>
    <w:rsid w:val="00217AB3"/>
    <w:pP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76">
    <w:name w:val="xl76"/>
    <w:basedOn w:val="Navaden"/>
    <w:rsid w:val="00217AB3"/>
    <w:pPr>
      <w:shd w:val="clear" w:color="000000" w:fill="FFFFFF"/>
      <w:spacing w:before="100" w:beforeAutospacing="1" w:after="100" w:afterAutospacing="1" w:line="240" w:lineRule="auto"/>
      <w:jc w:val="both"/>
    </w:pPr>
    <w:rPr>
      <w:rFonts w:ascii="Times New Roman" w:eastAsia="Times New Roman" w:hAnsi="Times New Roman" w:cs="Times New Roman"/>
      <w:b/>
      <w:bCs/>
      <w:sz w:val="28"/>
      <w:szCs w:val="28"/>
      <w:lang w:eastAsia="sl-SI"/>
    </w:rPr>
  </w:style>
  <w:style w:type="paragraph" w:customStyle="1" w:styleId="xl77">
    <w:name w:val="xl77"/>
    <w:basedOn w:val="Navaden"/>
    <w:rsid w:val="0021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78">
    <w:name w:val="xl78"/>
    <w:basedOn w:val="Navaden"/>
    <w:rsid w:val="00217AB3"/>
    <w:pPr>
      <w:pBdr>
        <w:top w:val="single" w:sz="8" w:space="0" w:color="auto"/>
        <w:bottom w:val="single" w:sz="8" w:space="0" w:color="auto"/>
        <w:right w:val="single" w:sz="4" w:space="0" w:color="auto"/>
      </w:pBdr>
      <w:shd w:val="clear" w:color="000000" w:fill="E6B8B7"/>
      <w:spacing w:before="100" w:beforeAutospacing="1" w:after="100" w:afterAutospacing="1" w:line="240" w:lineRule="auto"/>
      <w:jc w:val="both"/>
    </w:pPr>
    <w:rPr>
      <w:rFonts w:ascii="Times New Roman" w:eastAsia="Times New Roman" w:hAnsi="Times New Roman" w:cs="Times New Roman"/>
      <w:b/>
      <w:bCs/>
      <w:color w:val="C00000"/>
      <w:sz w:val="24"/>
      <w:szCs w:val="24"/>
      <w:lang w:eastAsia="sl-SI"/>
    </w:rPr>
  </w:style>
  <w:style w:type="paragraph" w:customStyle="1" w:styleId="xl79">
    <w:name w:val="xl79"/>
    <w:basedOn w:val="Navaden"/>
    <w:rsid w:val="0021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80">
    <w:name w:val="xl80"/>
    <w:basedOn w:val="Navaden"/>
    <w:rsid w:val="00217AB3"/>
    <w:pPr>
      <w:pBdr>
        <w:top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81">
    <w:name w:val="xl81"/>
    <w:basedOn w:val="Navaden"/>
    <w:rsid w:val="00217A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82">
    <w:name w:val="xl82"/>
    <w:basedOn w:val="Navaden"/>
    <w:rsid w:val="00217A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83">
    <w:name w:val="xl83"/>
    <w:basedOn w:val="Navaden"/>
    <w:rsid w:val="00217A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84">
    <w:name w:val="xl84"/>
    <w:basedOn w:val="Navaden"/>
    <w:rsid w:val="00217AB3"/>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85">
    <w:name w:val="xl85"/>
    <w:basedOn w:val="Navaden"/>
    <w:rsid w:val="00217AB3"/>
    <w:pP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86">
    <w:name w:val="xl86"/>
    <w:basedOn w:val="Navaden"/>
    <w:rsid w:val="0021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87">
    <w:name w:val="xl87"/>
    <w:basedOn w:val="Navaden"/>
    <w:rsid w:val="00217AB3"/>
    <w:pPr>
      <w:shd w:val="clear" w:color="000000" w:fill="FFFFFF"/>
      <w:spacing w:before="100" w:beforeAutospacing="1" w:after="100" w:afterAutospacing="1" w:line="240" w:lineRule="auto"/>
      <w:jc w:val="both"/>
    </w:pPr>
    <w:rPr>
      <w:rFonts w:ascii="Times New Roman" w:eastAsia="Times New Roman" w:hAnsi="Times New Roman" w:cs="Times New Roman"/>
      <w:b/>
      <w:bCs/>
      <w:sz w:val="28"/>
      <w:szCs w:val="28"/>
      <w:lang w:eastAsia="sl-SI"/>
    </w:rPr>
  </w:style>
  <w:style w:type="paragraph" w:customStyle="1" w:styleId="xl88">
    <w:name w:val="xl88"/>
    <w:basedOn w:val="Navaden"/>
    <w:rsid w:val="00217AB3"/>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89">
    <w:name w:val="xl89"/>
    <w:basedOn w:val="Navaden"/>
    <w:rsid w:val="00217A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0">
    <w:name w:val="xl90"/>
    <w:basedOn w:val="Navaden"/>
    <w:rsid w:val="00217A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1">
    <w:name w:val="xl91"/>
    <w:basedOn w:val="Navaden"/>
    <w:rsid w:val="00217AB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2">
    <w:name w:val="xl92"/>
    <w:basedOn w:val="Navaden"/>
    <w:rsid w:val="0021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3">
    <w:name w:val="xl93"/>
    <w:basedOn w:val="Navaden"/>
    <w:rsid w:val="00217AB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4">
    <w:name w:val="xl94"/>
    <w:basedOn w:val="Navaden"/>
    <w:rsid w:val="00217AB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5">
    <w:name w:val="xl95"/>
    <w:basedOn w:val="Navaden"/>
    <w:rsid w:val="00217A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6">
    <w:name w:val="xl96"/>
    <w:basedOn w:val="Navaden"/>
    <w:rsid w:val="00217AB3"/>
    <w:pPr>
      <w:pBdr>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7">
    <w:name w:val="xl97"/>
    <w:basedOn w:val="Navaden"/>
    <w:rsid w:val="00217AB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98">
    <w:name w:val="xl98"/>
    <w:basedOn w:val="Navaden"/>
    <w:rsid w:val="00217AB3"/>
    <w:pP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99">
    <w:name w:val="xl99"/>
    <w:basedOn w:val="Navaden"/>
    <w:rsid w:val="0021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00">
    <w:name w:val="xl100"/>
    <w:basedOn w:val="Navaden"/>
    <w:rsid w:val="00217A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01">
    <w:name w:val="xl101"/>
    <w:basedOn w:val="Navaden"/>
    <w:rsid w:val="00217AB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jc w:val="both"/>
    </w:pPr>
    <w:rPr>
      <w:rFonts w:ascii="Times New Roman" w:eastAsia="Times New Roman" w:hAnsi="Times New Roman" w:cs="Times New Roman"/>
      <w:b/>
      <w:bCs/>
      <w:color w:val="C00000"/>
      <w:sz w:val="24"/>
      <w:szCs w:val="24"/>
      <w:lang w:eastAsia="sl-SI"/>
    </w:rPr>
  </w:style>
  <w:style w:type="paragraph" w:customStyle="1" w:styleId="xl102">
    <w:name w:val="xl102"/>
    <w:basedOn w:val="Navaden"/>
    <w:rsid w:val="00217AB3"/>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jc w:val="both"/>
    </w:pPr>
    <w:rPr>
      <w:rFonts w:ascii="Times New Roman" w:eastAsia="Times New Roman" w:hAnsi="Times New Roman" w:cs="Times New Roman"/>
      <w:b/>
      <w:bCs/>
      <w:color w:val="C00000"/>
      <w:sz w:val="24"/>
      <w:szCs w:val="24"/>
      <w:lang w:eastAsia="sl-SI"/>
    </w:rPr>
  </w:style>
  <w:style w:type="paragraph" w:customStyle="1" w:styleId="xl103">
    <w:name w:val="xl103"/>
    <w:basedOn w:val="Navaden"/>
    <w:rsid w:val="00217AB3"/>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jc w:val="both"/>
    </w:pPr>
    <w:rPr>
      <w:rFonts w:ascii="Times New Roman" w:eastAsia="Times New Roman" w:hAnsi="Times New Roman" w:cs="Times New Roman"/>
      <w:b/>
      <w:bCs/>
      <w:color w:val="C00000"/>
      <w:sz w:val="24"/>
      <w:szCs w:val="24"/>
      <w:lang w:eastAsia="sl-SI"/>
    </w:rPr>
  </w:style>
  <w:style w:type="paragraph" w:customStyle="1" w:styleId="xl104">
    <w:name w:val="xl104"/>
    <w:basedOn w:val="Navaden"/>
    <w:rsid w:val="00217A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05">
    <w:name w:val="xl105"/>
    <w:basedOn w:val="Navaden"/>
    <w:rsid w:val="00217AB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06">
    <w:name w:val="xl106"/>
    <w:basedOn w:val="Navaden"/>
    <w:rsid w:val="00217AB3"/>
    <w:pPr>
      <w:shd w:val="clear" w:color="000000" w:fill="FFFFFF"/>
      <w:spacing w:before="100" w:beforeAutospacing="1" w:after="100" w:afterAutospacing="1" w:line="240" w:lineRule="auto"/>
      <w:jc w:val="both"/>
    </w:pPr>
    <w:rPr>
      <w:rFonts w:ascii="Times New Roman" w:eastAsia="Times New Roman" w:hAnsi="Times New Roman" w:cs="Times New Roman"/>
      <w:b/>
      <w:bCs/>
      <w:sz w:val="28"/>
      <w:szCs w:val="28"/>
      <w:lang w:eastAsia="sl-SI"/>
    </w:rPr>
  </w:style>
  <w:style w:type="paragraph" w:customStyle="1" w:styleId="xl107">
    <w:name w:val="xl107"/>
    <w:basedOn w:val="Navaden"/>
    <w:rsid w:val="0021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08">
    <w:name w:val="xl108"/>
    <w:basedOn w:val="Navaden"/>
    <w:rsid w:val="00217AB3"/>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09">
    <w:name w:val="xl109"/>
    <w:basedOn w:val="Navaden"/>
    <w:rsid w:val="00217AB3"/>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10">
    <w:name w:val="xl110"/>
    <w:basedOn w:val="Navaden"/>
    <w:rsid w:val="00217AB3"/>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11">
    <w:name w:val="xl111"/>
    <w:basedOn w:val="Navaden"/>
    <w:rsid w:val="00217A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12">
    <w:name w:val="xl112"/>
    <w:basedOn w:val="Navaden"/>
    <w:rsid w:val="00217A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FF0000"/>
      <w:sz w:val="24"/>
      <w:szCs w:val="24"/>
      <w:lang w:eastAsia="sl-SI"/>
    </w:rPr>
  </w:style>
  <w:style w:type="paragraph" w:customStyle="1" w:styleId="xl113">
    <w:name w:val="xl113"/>
    <w:basedOn w:val="Navaden"/>
    <w:rsid w:val="00217AB3"/>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jc w:val="both"/>
    </w:pPr>
    <w:rPr>
      <w:rFonts w:ascii="Times New Roman" w:eastAsia="Times New Roman" w:hAnsi="Times New Roman" w:cs="Times New Roman"/>
      <w:b/>
      <w:bCs/>
      <w:color w:val="C00000"/>
      <w:sz w:val="24"/>
      <w:szCs w:val="24"/>
      <w:lang w:eastAsia="sl-SI"/>
    </w:rPr>
  </w:style>
  <w:style w:type="paragraph" w:customStyle="1" w:styleId="xl114">
    <w:name w:val="xl114"/>
    <w:basedOn w:val="Navaden"/>
    <w:rsid w:val="00217A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15">
    <w:name w:val="xl115"/>
    <w:basedOn w:val="Navaden"/>
    <w:rsid w:val="00217AB3"/>
    <w:pPr>
      <w:pBdr>
        <w:top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16">
    <w:name w:val="xl116"/>
    <w:basedOn w:val="Navaden"/>
    <w:rsid w:val="00217AB3"/>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17">
    <w:name w:val="xl117"/>
    <w:basedOn w:val="Navaden"/>
    <w:rsid w:val="0021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18">
    <w:name w:val="xl118"/>
    <w:basedOn w:val="Navaden"/>
    <w:rsid w:val="00217A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19">
    <w:name w:val="xl119"/>
    <w:basedOn w:val="Navaden"/>
    <w:rsid w:val="00217AB3"/>
    <w:pPr>
      <w:pBdr>
        <w:top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0">
    <w:name w:val="xl120"/>
    <w:basedOn w:val="Navaden"/>
    <w:rsid w:val="00217AB3"/>
    <w:pPr>
      <w:pBdr>
        <w:left w:val="single" w:sz="4" w:space="0" w:color="auto"/>
        <w:bottom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1">
    <w:name w:val="xl121"/>
    <w:basedOn w:val="Navaden"/>
    <w:rsid w:val="00217AB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2">
    <w:name w:val="xl122"/>
    <w:basedOn w:val="Navaden"/>
    <w:rsid w:val="00217AB3"/>
    <w:pPr>
      <w:pBdr>
        <w:top w:val="single" w:sz="4" w:space="0" w:color="auto"/>
        <w:left w:val="single" w:sz="4" w:space="0" w:color="auto"/>
        <w:bottom w:val="single" w:sz="8" w:space="0" w:color="auto"/>
      </w:pBdr>
      <w:shd w:val="clear" w:color="000000" w:fill="F2F2F2"/>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3">
    <w:name w:val="xl123"/>
    <w:basedOn w:val="Navaden"/>
    <w:rsid w:val="00217AB3"/>
    <w:pPr>
      <w:pBdr>
        <w:left w:val="single" w:sz="4" w:space="0" w:color="auto"/>
        <w:bottom w:val="single" w:sz="8" w:space="0" w:color="auto"/>
      </w:pBdr>
      <w:shd w:val="clear" w:color="000000" w:fill="F2F2F2"/>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4">
    <w:name w:val="xl124"/>
    <w:basedOn w:val="Navaden"/>
    <w:rsid w:val="00217AB3"/>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5">
    <w:name w:val="xl125"/>
    <w:basedOn w:val="Navaden"/>
    <w:rsid w:val="00217AB3"/>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both"/>
    </w:pPr>
    <w:rPr>
      <w:rFonts w:ascii="Times New Roman" w:eastAsia="Times New Roman" w:hAnsi="Times New Roman" w:cs="Times New Roman"/>
      <w:b/>
      <w:bCs/>
      <w:color w:val="C00000"/>
      <w:sz w:val="24"/>
      <w:szCs w:val="24"/>
      <w:lang w:eastAsia="sl-SI"/>
    </w:rPr>
  </w:style>
  <w:style w:type="paragraph" w:customStyle="1" w:styleId="xl126">
    <w:name w:val="xl126"/>
    <w:basedOn w:val="Navaden"/>
    <w:rsid w:val="00217AB3"/>
    <w:pPr>
      <w:pBdr>
        <w:top w:val="single" w:sz="8" w:space="0" w:color="auto"/>
        <w:left w:val="single" w:sz="4" w:space="0" w:color="auto"/>
        <w:right w:val="single" w:sz="4" w:space="0" w:color="auto"/>
      </w:pBdr>
      <w:shd w:val="clear" w:color="000000" w:fill="F2DCDB"/>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27">
    <w:name w:val="xl127"/>
    <w:basedOn w:val="Navaden"/>
    <w:rsid w:val="00217AB3"/>
    <w:pPr>
      <w:pBdr>
        <w:top w:val="single" w:sz="8" w:space="0" w:color="auto"/>
        <w:left w:val="single" w:sz="8" w:space="0" w:color="auto"/>
        <w:right w:val="single" w:sz="8" w:space="0" w:color="auto"/>
      </w:pBdr>
      <w:shd w:val="clear" w:color="000000" w:fill="F2DCDB"/>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28">
    <w:name w:val="xl128"/>
    <w:basedOn w:val="Navaden"/>
    <w:rsid w:val="00217AB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9">
    <w:name w:val="xl129"/>
    <w:basedOn w:val="Navaden"/>
    <w:rsid w:val="00217AB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30">
    <w:name w:val="xl130"/>
    <w:basedOn w:val="Navaden"/>
    <w:rsid w:val="00217AB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31">
    <w:name w:val="xl131"/>
    <w:basedOn w:val="Navaden"/>
    <w:rsid w:val="00217AB3"/>
    <w:pPr>
      <w:pBdr>
        <w:top w:val="single" w:sz="8" w:space="0" w:color="auto"/>
        <w:left w:val="single" w:sz="8" w:space="0" w:color="auto"/>
        <w:right w:val="single" w:sz="4" w:space="0" w:color="auto"/>
      </w:pBdr>
      <w:shd w:val="clear" w:color="000000" w:fill="F2DCDB"/>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32">
    <w:name w:val="xl132"/>
    <w:basedOn w:val="Navaden"/>
    <w:rsid w:val="00217AB3"/>
    <w:pPr>
      <w:pBdr>
        <w:top w:val="single" w:sz="8" w:space="0" w:color="auto"/>
        <w:left w:val="single" w:sz="4" w:space="0" w:color="auto"/>
        <w:right w:val="single" w:sz="4" w:space="0" w:color="auto"/>
      </w:pBdr>
      <w:shd w:val="clear" w:color="000000" w:fill="F2DCDB"/>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33">
    <w:name w:val="xl133"/>
    <w:basedOn w:val="Navaden"/>
    <w:rsid w:val="00217AB3"/>
    <w:pPr>
      <w:pBdr>
        <w:top w:val="single" w:sz="8" w:space="0" w:color="auto"/>
        <w:left w:val="single" w:sz="4" w:space="0" w:color="auto"/>
        <w:right w:val="single" w:sz="4" w:space="0" w:color="auto"/>
      </w:pBdr>
      <w:shd w:val="clear" w:color="000000" w:fill="F2DCDB"/>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34">
    <w:name w:val="xl134"/>
    <w:basedOn w:val="Navaden"/>
    <w:rsid w:val="00217AB3"/>
    <w:pPr>
      <w:pBdr>
        <w:top w:val="single" w:sz="8" w:space="0" w:color="auto"/>
        <w:lef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35">
    <w:name w:val="xl135"/>
    <w:basedOn w:val="Navaden"/>
    <w:rsid w:val="00217AB3"/>
    <w:pPr>
      <w:pBdr>
        <w:top w:val="single" w:sz="8" w:space="0" w:color="auto"/>
        <w:left w:val="single" w:sz="8" w:space="0" w:color="auto"/>
        <w:bottom w:val="single" w:sz="4" w:space="0" w:color="auto"/>
        <w:right w:val="single" w:sz="4" w:space="0" w:color="auto"/>
      </w:pBdr>
      <w:shd w:val="clear" w:color="000000" w:fill="DAEEF3"/>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36">
    <w:name w:val="xl136"/>
    <w:basedOn w:val="Navaden"/>
    <w:rsid w:val="00217A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sl-SI"/>
    </w:rPr>
  </w:style>
  <w:style w:type="paragraph" w:customStyle="1" w:styleId="xl137">
    <w:name w:val="xl137"/>
    <w:basedOn w:val="Navaden"/>
    <w:rsid w:val="00217AB3"/>
    <w:pPr>
      <w:pBdr>
        <w:top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38">
    <w:name w:val="xl138"/>
    <w:basedOn w:val="Navaden"/>
    <w:rsid w:val="00217AB3"/>
    <w:pPr>
      <w:pBdr>
        <w:top w:val="single" w:sz="8"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39">
    <w:name w:val="xl139"/>
    <w:basedOn w:val="Navaden"/>
    <w:rsid w:val="00217AB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40">
    <w:name w:val="xl140"/>
    <w:basedOn w:val="Navaden"/>
    <w:rsid w:val="00217AB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41">
    <w:name w:val="xl141"/>
    <w:basedOn w:val="Navaden"/>
    <w:rsid w:val="00217AB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42">
    <w:name w:val="xl142"/>
    <w:basedOn w:val="Navaden"/>
    <w:rsid w:val="00217AB3"/>
    <w:pPr>
      <w:pBdr>
        <w:top w:val="single" w:sz="8" w:space="0" w:color="auto"/>
        <w:left w:val="single" w:sz="4" w:space="0" w:color="auto"/>
        <w:bottom w:val="single" w:sz="8" w:space="0" w:color="auto"/>
      </w:pBdr>
      <w:shd w:val="clear" w:color="000000" w:fill="F2F2F2"/>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43">
    <w:name w:val="xl143"/>
    <w:basedOn w:val="Navaden"/>
    <w:rsid w:val="00217A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44">
    <w:name w:val="xl144"/>
    <w:basedOn w:val="Navaden"/>
    <w:rsid w:val="00217AB3"/>
    <w:pPr>
      <w:pBdr>
        <w:top w:val="single" w:sz="8" w:space="0" w:color="auto"/>
        <w:left w:val="single" w:sz="8" w:space="0" w:color="auto"/>
        <w:right w:val="single" w:sz="4" w:space="0" w:color="auto"/>
      </w:pBdr>
      <w:shd w:val="clear" w:color="000000" w:fill="B8CCE4"/>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45">
    <w:name w:val="xl145"/>
    <w:basedOn w:val="Navaden"/>
    <w:rsid w:val="00217AB3"/>
    <w:pPr>
      <w:pBdr>
        <w:left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46">
    <w:name w:val="xl146"/>
    <w:basedOn w:val="Navaden"/>
    <w:rsid w:val="00217AB3"/>
    <w:pPr>
      <w:pBdr>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47">
    <w:name w:val="xl147"/>
    <w:basedOn w:val="Navaden"/>
    <w:rsid w:val="00217AB3"/>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48">
    <w:name w:val="xl148"/>
    <w:basedOn w:val="Navaden"/>
    <w:rsid w:val="00217AB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49">
    <w:name w:val="xl149"/>
    <w:basedOn w:val="Navaden"/>
    <w:rsid w:val="00217AB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50">
    <w:name w:val="xl150"/>
    <w:basedOn w:val="Navaden"/>
    <w:rsid w:val="00217AB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51">
    <w:name w:val="xl151"/>
    <w:basedOn w:val="Navaden"/>
    <w:rsid w:val="00217AB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52">
    <w:name w:val="xl152"/>
    <w:basedOn w:val="Navaden"/>
    <w:rsid w:val="00217AB3"/>
    <w:pPr>
      <w:pBdr>
        <w:top w:val="single" w:sz="8" w:space="0" w:color="auto"/>
        <w:left w:val="single" w:sz="8" w:space="0" w:color="auto"/>
        <w:right w:val="single" w:sz="4" w:space="0" w:color="auto"/>
      </w:pBdr>
      <w:shd w:val="clear" w:color="000000" w:fill="DAEEF3"/>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paragraph" w:customStyle="1" w:styleId="xl153">
    <w:name w:val="xl153"/>
    <w:basedOn w:val="Navaden"/>
    <w:rsid w:val="00217AB3"/>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217AB3"/>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amrea1">
    <w:name w:val="Svetla mreža1"/>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3">
    <w:name w:val="Svetla mreža3"/>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4">
    <w:name w:val="Svetla mreža4"/>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amrea2">
    <w:name w:val="Tabela – mreža2"/>
    <w:basedOn w:val="Navadnatabela"/>
    <w:next w:val="Tabelamrea"/>
    <w:uiPriority w:val="59"/>
    <w:rsid w:val="0021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amrea5">
    <w:name w:val="Svetla mreža5"/>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6">
    <w:name w:val="Svetla mreža6"/>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7">
    <w:name w:val="Svetla mreža7"/>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8">
    <w:name w:val="Svetla mreža8"/>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9">
    <w:name w:val="Svetla mreža9"/>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10">
    <w:name w:val="Svetla mreža10"/>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avadensplet">
    <w:name w:val="Normal (Web)"/>
    <w:basedOn w:val="Navaden"/>
    <w:uiPriority w:val="99"/>
    <w:semiHidden/>
    <w:unhideWhenUsed/>
    <w:rsid w:val="00217AB3"/>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doc-ti">
    <w:name w:val="doc-ti"/>
    <w:basedOn w:val="Navaden"/>
    <w:rsid w:val="00217AB3"/>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table" w:customStyle="1" w:styleId="Svetlamrea11">
    <w:name w:val="Svetla mreža11"/>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81">
    <w:name w:val="Svetla mreža81"/>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21">
    <w:name w:val="Svetla mreža21"/>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111">
    <w:name w:val="Svetla mreža111"/>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etlamrea112">
    <w:name w:val="Svetla mreža112"/>
    <w:basedOn w:val="Navadnatabela"/>
    <w:next w:val="Svetlamrea"/>
    <w:uiPriority w:val="62"/>
    <w:rsid w:val="00217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en0">
    <w:name w:val="len"/>
    <w:basedOn w:val="Navaden"/>
    <w:rsid w:val="00217AB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217AB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217AB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semiHidden/>
    <w:unhideWhenUsed/>
    <w:rsid w:val="00217AB3"/>
    <w:pPr>
      <w:spacing w:after="120" w:line="240" w:lineRule="auto"/>
      <w:jc w:val="both"/>
    </w:pPr>
    <w:rPr>
      <w:rFonts w:ascii="Arial" w:hAnsi="Arial"/>
      <w:sz w:val="20"/>
    </w:rPr>
  </w:style>
  <w:style w:type="character" w:customStyle="1" w:styleId="TelobesedilaZnak">
    <w:name w:val="Telo besedila Znak"/>
    <w:basedOn w:val="Privzetapisavaodstavka"/>
    <w:link w:val="Telobesedila"/>
    <w:uiPriority w:val="99"/>
    <w:semiHidden/>
    <w:rsid w:val="00217AB3"/>
    <w:rPr>
      <w:rFonts w:ascii="Arial" w:hAnsi="Arial"/>
      <w:sz w:val="20"/>
    </w:rPr>
  </w:style>
  <w:style w:type="character" w:customStyle="1" w:styleId="Komentar-besediloZnak">
    <w:name w:val="Komentar - besedilo Znak"/>
    <w:rsid w:val="00217AB3"/>
    <w:rPr>
      <w:rFonts w:ascii="Arial" w:eastAsia="Times New Roman" w:hAnsi="Arial"/>
    </w:rPr>
  </w:style>
  <w:style w:type="character" w:customStyle="1" w:styleId="acopre">
    <w:name w:val="acopre"/>
    <w:basedOn w:val="Privzetapisavaodstavka"/>
    <w:rsid w:val="00217AB3"/>
  </w:style>
  <w:style w:type="paragraph" w:customStyle="1" w:styleId="xmsonormal">
    <w:name w:val="x_msonormal"/>
    <w:basedOn w:val="Navaden"/>
    <w:rsid w:val="005016C5"/>
    <w:pPr>
      <w:spacing w:after="0" w:line="240" w:lineRule="auto"/>
    </w:pPr>
    <w:rPr>
      <w:rFonts w:ascii="Calibri" w:hAnsi="Calibri" w:cs="Calibri"/>
      <w:lang w:eastAsia="sl-SI"/>
    </w:rPr>
  </w:style>
  <w:style w:type="paragraph" w:customStyle="1" w:styleId="pf0">
    <w:name w:val="pf0"/>
    <w:basedOn w:val="Navaden"/>
    <w:rsid w:val="001625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1625F9"/>
    <w:rPr>
      <w:rFonts w:ascii="Segoe UI" w:hAnsi="Segoe UI" w:cs="Segoe UI" w:hint="default"/>
      <w:sz w:val="18"/>
      <w:szCs w:val="18"/>
    </w:rPr>
  </w:style>
  <w:style w:type="character" w:styleId="Nerazreenaomemba">
    <w:name w:val="Unresolved Mention"/>
    <w:basedOn w:val="Privzetapisavaodstavka"/>
    <w:uiPriority w:val="99"/>
    <w:semiHidden/>
    <w:unhideWhenUsed/>
    <w:rsid w:val="00A777B1"/>
    <w:rPr>
      <w:color w:val="605E5C"/>
      <w:shd w:val="clear" w:color="auto" w:fill="E1DFDD"/>
    </w:rPr>
  </w:style>
  <w:style w:type="character" w:styleId="Omemba">
    <w:name w:val="Mention"/>
    <w:basedOn w:val="Privzetapisavaodstavka"/>
    <w:uiPriority w:val="99"/>
    <w:unhideWhenUsed/>
    <w:rsid w:val="00A561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3413">
      <w:bodyDiv w:val="1"/>
      <w:marLeft w:val="0"/>
      <w:marRight w:val="0"/>
      <w:marTop w:val="0"/>
      <w:marBottom w:val="0"/>
      <w:divBdr>
        <w:top w:val="none" w:sz="0" w:space="0" w:color="auto"/>
        <w:left w:val="none" w:sz="0" w:space="0" w:color="auto"/>
        <w:bottom w:val="none" w:sz="0" w:space="0" w:color="auto"/>
        <w:right w:val="none" w:sz="0" w:space="0" w:color="auto"/>
      </w:divBdr>
      <w:divsChild>
        <w:div w:id="130027686">
          <w:marLeft w:val="0"/>
          <w:marRight w:val="0"/>
          <w:marTop w:val="0"/>
          <w:marBottom w:val="0"/>
          <w:divBdr>
            <w:top w:val="none" w:sz="0" w:space="0" w:color="auto"/>
            <w:left w:val="none" w:sz="0" w:space="0" w:color="auto"/>
            <w:bottom w:val="none" w:sz="0" w:space="0" w:color="auto"/>
            <w:right w:val="none" w:sz="0" w:space="0" w:color="auto"/>
          </w:divBdr>
        </w:div>
        <w:div w:id="136145077">
          <w:marLeft w:val="0"/>
          <w:marRight w:val="0"/>
          <w:marTop w:val="0"/>
          <w:marBottom w:val="0"/>
          <w:divBdr>
            <w:top w:val="none" w:sz="0" w:space="0" w:color="auto"/>
            <w:left w:val="none" w:sz="0" w:space="0" w:color="auto"/>
            <w:bottom w:val="none" w:sz="0" w:space="0" w:color="auto"/>
            <w:right w:val="none" w:sz="0" w:space="0" w:color="auto"/>
          </w:divBdr>
        </w:div>
        <w:div w:id="230166571">
          <w:marLeft w:val="0"/>
          <w:marRight w:val="0"/>
          <w:marTop w:val="0"/>
          <w:marBottom w:val="0"/>
          <w:divBdr>
            <w:top w:val="none" w:sz="0" w:space="0" w:color="auto"/>
            <w:left w:val="none" w:sz="0" w:space="0" w:color="auto"/>
            <w:bottom w:val="none" w:sz="0" w:space="0" w:color="auto"/>
            <w:right w:val="none" w:sz="0" w:space="0" w:color="auto"/>
          </w:divBdr>
        </w:div>
        <w:div w:id="271403524">
          <w:marLeft w:val="0"/>
          <w:marRight w:val="0"/>
          <w:marTop w:val="0"/>
          <w:marBottom w:val="0"/>
          <w:divBdr>
            <w:top w:val="none" w:sz="0" w:space="0" w:color="auto"/>
            <w:left w:val="none" w:sz="0" w:space="0" w:color="auto"/>
            <w:bottom w:val="none" w:sz="0" w:space="0" w:color="auto"/>
            <w:right w:val="none" w:sz="0" w:space="0" w:color="auto"/>
          </w:divBdr>
        </w:div>
        <w:div w:id="302126897">
          <w:marLeft w:val="0"/>
          <w:marRight w:val="0"/>
          <w:marTop w:val="0"/>
          <w:marBottom w:val="0"/>
          <w:divBdr>
            <w:top w:val="none" w:sz="0" w:space="0" w:color="auto"/>
            <w:left w:val="none" w:sz="0" w:space="0" w:color="auto"/>
            <w:bottom w:val="none" w:sz="0" w:space="0" w:color="auto"/>
            <w:right w:val="none" w:sz="0" w:space="0" w:color="auto"/>
          </w:divBdr>
        </w:div>
        <w:div w:id="348289363">
          <w:marLeft w:val="0"/>
          <w:marRight w:val="0"/>
          <w:marTop w:val="0"/>
          <w:marBottom w:val="0"/>
          <w:divBdr>
            <w:top w:val="none" w:sz="0" w:space="0" w:color="auto"/>
            <w:left w:val="none" w:sz="0" w:space="0" w:color="auto"/>
            <w:bottom w:val="none" w:sz="0" w:space="0" w:color="auto"/>
            <w:right w:val="none" w:sz="0" w:space="0" w:color="auto"/>
          </w:divBdr>
        </w:div>
        <w:div w:id="360133078">
          <w:marLeft w:val="0"/>
          <w:marRight w:val="0"/>
          <w:marTop w:val="0"/>
          <w:marBottom w:val="0"/>
          <w:divBdr>
            <w:top w:val="none" w:sz="0" w:space="0" w:color="auto"/>
            <w:left w:val="none" w:sz="0" w:space="0" w:color="auto"/>
            <w:bottom w:val="none" w:sz="0" w:space="0" w:color="auto"/>
            <w:right w:val="none" w:sz="0" w:space="0" w:color="auto"/>
          </w:divBdr>
        </w:div>
        <w:div w:id="389888478">
          <w:marLeft w:val="0"/>
          <w:marRight w:val="0"/>
          <w:marTop w:val="0"/>
          <w:marBottom w:val="0"/>
          <w:divBdr>
            <w:top w:val="none" w:sz="0" w:space="0" w:color="auto"/>
            <w:left w:val="none" w:sz="0" w:space="0" w:color="auto"/>
            <w:bottom w:val="none" w:sz="0" w:space="0" w:color="auto"/>
            <w:right w:val="none" w:sz="0" w:space="0" w:color="auto"/>
          </w:divBdr>
        </w:div>
        <w:div w:id="756828102">
          <w:marLeft w:val="0"/>
          <w:marRight w:val="0"/>
          <w:marTop w:val="0"/>
          <w:marBottom w:val="0"/>
          <w:divBdr>
            <w:top w:val="none" w:sz="0" w:space="0" w:color="auto"/>
            <w:left w:val="none" w:sz="0" w:space="0" w:color="auto"/>
            <w:bottom w:val="none" w:sz="0" w:space="0" w:color="auto"/>
            <w:right w:val="none" w:sz="0" w:space="0" w:color="auto"/>
          </w:divBdr>
        </w:div>
        <w:div w:id="1087462550">
          <w:marLeft w:val="0"/>
          <w:marRight w:val="0"/>
          <w:marTop w:val="0"/>
          <w:marBottom w:val="0"/>
          <w:divBdr>
            <w:top w:val="none" w:sz="0" w:space="0" w:color="auto"/>
            <w:left w:val="none" w:sz="0" w:space="0" w:color="auto"/>
            <w:bottom w:val="none" w:sz="0" w:space="0" w:color="auto"/>
            <w:right w:val="none" w:sz="0" w:space="0" w:color="auto"/>
          </w:divBdr>
        </w:div>
        <w:div w:id="1198392120">
          <w:marLeft w:val="0"/>
          <w:marRight w:val="0"/>
          <w:marTop w:val="0"/>
          <w:marBottom w:val="0"/>
          <w:divBdr>
            <w:top w:val="none" w:sz="0" w:space="0" w:color="auto"/>
            <w:left w:val="none" w:sz="0" w:space="0" w:color="auto"/>
            <w:bottom w:val="none" w:sz="0" w:space="0" w:color="auto"/>
            <w:right w:val="none" w:sz="0" w:space="0" w:color="auto"/>
          </w:divBdr>
        </w:div>
        <w:div w:id="1235700982">
          <w:marLeft w:val="0"/>
          <w:marRight w:val="0"/>
          <w:marTop w:val="0"/>
          <w:marBottom w:val="0"/>
          <w:divBdr>
            <w:top w:val="none" w:sz="0" w:space="0" w:color="auto"/>
            <w:left w:val="none" w:sz="0" w:space="0" w:color="auto"/>
            <w:bottom w:val="none" w:sz="0" w:space="0" w:color="auto"/>
            <w:right w:val="none" w:sz="0" w:space="0" w:color="auto"/>
          </w:divBdr>
        </w:div>
        <w:div w:id="1574850509">
          <w:marLeft w:val="0"/>
          <w:marRight w:val="0"/>
          <w:marTop w:val="0"/>
          <w:marBottom w:val="0"/>
          <w:divBdr>
            <w:top w:val="none" w:sz="0" w:space="0" w:color="auto"/>
            <w:left w:val="none" w:sz="0" w:space="0" w:color="auto"/>
            <w:bottom w:val="none" w:sz="0" w:space="0" w:color="auto"/>
            <w:right w:val="none" w:sz="0" w:space="0" w:color="auto"/>
          </w:divBdr>
        </w:div>
        <w:div w:id="1617521188">
          <w:marLeft w:val="0"/>
          <w:marRight w:val="0"/>
          <w:marTop w:val="0"/>
          <w:marBottom w:val="0"/>
          <w:divBdr>
            <w:top w:val="none" w:sz="0" w:space="0" w:color="auto"/>
            <w:left w:val="none" w:sz="0" w:space="0" w:color="auto"/>
            <w:bottom w:val="none" w:sz="0" w:space="0" w:color="auto"/>
            <w:right w:val="none" w:sz="0" w:space="0" w:color="auto"/>
          </w:divBdr>
        </w:div>
        <w:div w:id="2087846140">
          <w:marLeft w:val="0"/>
          <w:marRight w:val="0"/>
          <w:marTop w:val="0"/>
          <w:marBottom w:val="0"/>
          <w:divBdr>
            <w:top w:val="none" w:sz="0" w:space="0" w:color="auto"/>
            <w:left w:val="none" w:sz="0" w:space="0" w:color="auto"/>
            <w:bottom w:val="none" w:sz="0" w:space="0" w:color="auto"/>
            <w:right w:val="none" w:sz="0" w:space="0" w:color="auto"/>
          </w:divBdr>
        </w:div>
        <w:div w:id="2130514150">
          <w:marLeft w:val="0"/>
          <w:marRight w:val="0"/>
          <w:marTop w:val="0"/>
          <w:marBottom w:val="0"/>
          <w:divBdr>
            <w:top w:val="none" w:sz="0" w:space="0" w:color="auto"/>
            <w:left w:val="none" w:sz="0" w:space="0" w:color="auto"/>
            <w:bottom w:val="none" w:sz="0" w:space="0" w:color="auto"/>
            <w:right w:val="none" w:sz="0" w:space="0" w:color="auto"/>
          </w:divBdr>
        </w:div>
        <w:div w:id="2132019034">
          <w:marLeft w:val="0"/>
          <w:marRight w:val="0"/>
          <w:marTop w:val="0"/>
          <w:marBottom w:val="0"/>
          <w:divBdr>
            <w:top w:val="none" w:sz="0" w:space="0" w:color="auto"/>
            <w:left w:val="none" w:sz="0" w:space="0" w:color="auto"/>
            <w:bottom w:val="none" w:sz="0" w:space="0" w:color="auto"/>
            <w:right w:val="none" w:sz="0" w:space="0" w:color="auto"/>
          </w:divBdr>
        </w:div>
      </w:divsChild>
    </w:div>
    <w:div w:id="269509268">
      <w:bodyDiv w:val="1"/>
      <w:marLeft w:val="0"/>
      <w:marRight w:val="0"/>
      <w:marTop w:val="0"/>
      <w:marBottom w:val="0"/>
      <w:divBdr>
        <w:top w:val="none" w:sz="0" w:space="0" w:color="auto"/>
        <w:left w:val="none" w:sz="0" w:space="0" w:color="auto"/>
        <w:bottom w:val="none" w:sz="0" w:space="0" w:color="auto"/>
        <w:right w:val="none" w:sz="0" w:space="0" w:color="auto"/>
      </w:divBdr>
      <w:divsChild>
        <w:div w:id="72553532">
          <w:marLeft w:val="0"/>
          <w:marRight w:val="0"/>
          <w:marTop w:val="0"/>
          <w:marBottom w:val="0"/>
          <w:divBdr>
            <w:top w:val="none" w:sz="0" w:space="0" w:color="auto"/>
            <w:left w:val="none" w:sz="0" w:space="0" w:color="auto"/>
            <w:bottom w:val="none" w:sz="0" w:space="0" w:color="auto"/>
            <w:right w:val="none" w:sz="0" w:space="0" w:color="auto"/>
          </w:divBdr>
        </w:div>
        <w:div w:id="90126065">
          <w:marLeft w:val="0"/>
          <w:marRight w:val="0"/>
          <w:marTop w:val="0"/>
          <w:marBottom w:val="0"/>
          <w:divBdr>
            <w:top w:val="none" w:sz="0" w:space="0" w:color="auto"/>
            <w:left w:val="none" w:sz="0" w:space="0" w:color="auto"/>
            <w:bottom w:val="none" w:sz="0" w:space="0" w:color="auto"/>
            <w:right w:val="none" w:sz="0" w:space="0" w:color="auto"/>
          </w:divBdr>
        </w:div>
        <w:div w:id="93017049">
          <w:marLeft w:val="0"/>
          <w:marRight w:val="0"/>
          <w:marTop w:val="0"/>
          <w:marBottom w:val="0"/>
          <w:divBdr>
            <w:top w:val="none" w:sz="0" w:space="0" w:color="auto"/>
            <w:left w:val="none" w:sz="0" w:space="0" w:color="auto"/>
            <w:bottom w:val="none" w:sz="0" w:space="0" w:color="auto"/>
            <w:right w:val="none" w:sz="0" w:space="0" w:color="auto"/>
          </w:divBdr>
        </w:div>
        <w:div w:id="140930102">
          <w:marLeft w:val="0"/>
          <w:marRight w:val="0"/>
          <w:marTop w:val="0"/>
          <w:marBottom w:val="0"/>
          <w:divBdr>
            <w:top w:val="none" w:sz="0" w:space="0" w:color="auto"/>
            <w:left w:val="none" w:sz="0" w:space="0" w:color="auto"/>
            <w:bottom w:val="none" w:sz="0" w:space="0" w:color="auto"/>
            <w:right w:val="none" w:sz="0" w:space="0" w:color="auto"/>
          </w:divBdr>
        </w:div>
        <w:div w:id="191505094">
          <w:marLeft w:val="0"/>
          <w:marRight w:val="0"/>
          <w:marTop w:val="0"/>
          <w:marBottom w:val="0"/>
          <w:divBdr>
            <w:top w:val="none" w:sz="0" w:space="0" w:color="auto"/>
            <w:left w:val="none" w:sz="0" w:space="0" w:color="auto"/>
            <w:bottom w:val="none" w:sz="0" w:space="0" w:color="auto"/>
            <w:right w:val="none" w:sz="0" w:space="0" w:color="auto"/>
          </w:divBdr>
        </w:div>
        <w:div w:id="387345978">
          <w:marLeft w:val="0"/>
          <w:marRight w:val="0"/>
          <w:marTop w:val="0"/>
          <w:marBottom w:val="0"/>
          <w:divBdr>
            <w:top w:val="none" w:sz="0" w:space="0" w:color="auto"/>
            <w:left w:val="none" w:sz="0" w:space="0" w:color="auto"/>
            <w:bottom w:val="none" w:sz="0" w:space="0" w:color="auto"/>
            <w:right w:val="none" w:sz="0" w:space="0" w:color="auto"/>
          </w:divBdr>
        </w:div>
        <w:div w:id="752747050">
          <w:marLeft w:val="0"/>
          <w:marRight w:val="0"/>
          <w:marTop w:val="0"/>
          <w:marBottom w:val="0"/>
          <w:divBdr>
            <w:top w:val="none" w:sz="0" w:space="0" w:color="auto"/>
            <w:left w:val="none" w:sz="0" w:space="0" w:color="auto"/>
            <w:bottom w:val="none" w:sz="0" w:space="0" w:color="auto"/>
            <w:right w:val="none" w:sz="0" w:space="0" w:color="auto"/>
          </w:divBdr>
        </w:div>
        <w:div w:id="799490823">
          <w:marLeft w:val="0"/>
          <w:marRight w:val="0"/>
          <w:marTop w:val="0"/>
          <w:marBottom w:val="0"/>
          <w:divBdr>
            <w:top w:val="none" w:sz="0" w:space="0" w:color="auto"/>
            <w:left w:val="none" w:sz="0" w:space="0" w:color="auto"/>
            <w:bottom w:val="none" w:sz="0" w:space="0" w:color="auto"/>
            <w:right w:val="none" w:sz="0" w:space="0" w:color="auto"/>
          </w:divBdr>
        </w:div>
        <w:div w:id="1113095637">
          <w:marLeft w:val="0"/>
          <w:marRight w:val="0"/>
          <w:marTop w:val="0"/>
          <w:marBottom w:val="0"/>
          <w:divBdr>
            <w:top w:val="none" w:sz="0" w:space="0" w:color="auto"/>
            <w:left w:val="none" w:sz="0" w:space="0" w:color="auto"/>
            <w:bottom w:val="none" w:sz="0" w:space="0" w:color="auto"/>
            <w:right w:val="none" w:sz="0" w:space="0" w:color="auto"/>
          </w:divBdr>
        </w:div>
        <w:div w:id="1145703561">
          <w:marLeft w:val="0"/>
          <w:marRight w:val="0"/>
          <w:marTop w:val="0"/>
          <w:marBottom w:val="0"/>
          <w:divBdr>
            <w:top w:val="none" w:sz="0" w:space="0" w:color="auto"/>
            <w:left w:val="none" w:sz="0" w:space="0" w:color="auto"/>
            <w:bottom w:val="none" w:sz="0" w:space="0" w:color="auto"/>
            <w:right w:val="none" w:sz="0" w:space="0" w:color="auto"/>
          </w:divBdr>
        </w:div>
        <w:div w:id="1318416803">
          <w:marLeft w:val="0"/>
          <w:marRight w:val="0"/>
          <w:marTop w:val="0"/>
          <w:marBottom w:val="0"/>
          <w:divBdr>
            <w:top w:val="none" w:sz="0" w:space="0" w:color="auto"/>
            <w:left w:val="none" w:sz="0" w:space="0" w:color="auto"/>
            <w:bottom w:val="none" w:sz="0" w:space="0" w:color="auto"/>
            <w:right w:val="none" w:sz="0" w:space="0" w:color="auto"/>
          </w:divBdr>
        </w:div>
        <w:div w:id="1324579512">
          <w:marLeft w:val="0"/>
          <w:marRight w:val="0"/>
          <w:marTop w:val="0"/>
          <w:marBottom w:val="0"/>
          <w:divBdr>
            <w:top w:val="none" w:sz="0" w:space="0" w:color="auto"/>
            <w:left w:val="none" w:sz="0" w:space="0" w:color="auto"/>
            <w:bottom w:val="none" w:sz="0" w:space="0" w:color="auto"/>
            <w:right w:val="none" w:sz="0" w:space="0" w:color="auto"/>
          </w:divBdr>
        </w:div>
        <w:div w:id="1392657771">
          <w:marLeft w:val="0"/>
          <w:marRight w:val="0"/>
          <w:marTop w:val="0"/>
          <w:marBottom w:val="0"/>
          <w:divBdr>
            <w:top w:val="none" w:sz="0" w:space="0" w:color="auto"/>
            <w:left w:val="none" w:sz="0" w:space="0" w:color="auto"/>
            <w:bottom w:val="none" w:sz="0" w:space="0" w:color="auto"/>
            <w:right w:val="none" w:sz="0" w:space="0" w:color="auto"/>
          </w:divBdr>
        </w:div>
        <w:div w:id="1456947476">
          <w:marLeft w:val="0"/>
          <w:marRight w:val="0"/>
          <w:marTop w:val="0"/>
          <w:marBottom w:val="0"/>
          <w:divBdr>
            <w:top w:val="none" w:sz="0" w:space="0" w:color="auto"/>
            <w:left w:val="none" w:sz="0" w:space="0" w:color="auto"/>
            <w:bottom w:val="none" w:sz="0" w:space="0" w:color="auto"/>
            <w:right w:val="none" w:sz="0" w:space="0" w:color="auto"/>
          </w:divBdr>
        </w:div>
        <w:div w:id="1490561225">
          <w:marLeft w:val="0"/>
          <w:marRight w:val="0"/>
          <w:marTop w:val="0"/>
          <w:marBottom w:val="0"/>
          <w:divBdr>
            <w:top w:val="none" w:sz="0" w:space="0" w:color="auto"/>
            <w:left w:val="none" w:sz="0" w:space="0" w:color="auto"/>
            <w:bottom w:val="none" w:sz="0" w:space="0" w:color="auto"/>
            <w:right w:val="none" w:sz="0" w:space="0" w:color="auto"/>
          </w:divBdr>
        </w:div>
        <w:div w:id="1812795056">
          <w:marLeft w:val="0"/>
          <w:marRight w:val="0"/>
          <w:marTop w:val="0"/>
          <w:marBottom w:val="0"/>
          <w:divBdr>
            <w:top w:val="none" w:sz="0" w:space="0" w:color="auto"/>
            <w:left w:val="none" w:sz="0" w:space="0" w:color="auto"/>
            <w:bottom w:val="none" w:sz="0" w:space="0" w:color="auto"/>
            <w:right w:val="none" w:sz="0" w:space="0" w:color="auto"/>
          </w:divBdr>
        </w:div>
        <w:div w:id="2121485987">
          <w:marLeft w:val="0"/>
          <w:marRight w:val="0"/>
          <w:marTop w:val="0"/>
          <w:marBottom w:val="0"/>
          <w:divBdr>
            <w:top w:val="none" w:sz="0" w:space="0" w:color="auto"/>
            <w:left w:val="none" w:sz="0" w:space="0" w:color="auto"/>
            <w:bottom w:val="none" w:sz="0" w:space="0" w:color="auto"/>
            <w:right w:val="none" w:sz="0" w:space="0" w:color="auto"/>
          </w:divBdr>
        </w:div>
      </w:divsChild>
    </w:div>
    <w:div w:id="312294942">
      <w:bodyDiv w:val="1"/>
      <w:marLeft w:val="0"/>
      <w:marRight w:val="0"/>
      <w:marTop w:val="0"/>
      <w:marBottom w:val="0"/>
      <w:divBdr>
        <w:top w:val="none" w:sz="0" w:space="0" w:color="auto"/>
        <w:left w:val="none" w:sz="0" w:space="0" w:color="auto"/>
        <w:bottom w:val="none" w:sz="0" w:space="0" w:color="auto"/>
        <w:right w:val="none" w:sz="0" w:space="0" w:color="auto"/>
      </w:divBdr>
    </w:div>
    <w:div w:id="352805348">
      <w:bodyDiv w:val="1"/>
      <w:marLeft w:val="0"/>
      <w:marRight w:val="0"/>
      <w:marTop w:val="0"/>
      <w:marBottom w:val="0"/>
      <w:divBdr>
        <w:top w:val="none" w:sz="0" w:space="0" w:color="auto"/>
        <w:left w:val="none" w:sz="0" w:space="0" w:color="auto"/>
        <w:bottom w:val="none" w:sz="0" w:space="0" w:color="auto"/>
        <w:right w:val="none" w:sz="0" w:space="0" w:color="auto"/>
      </w:divBdr>
    </w:div>
    <w:div w:id="392779762">
      <w:bodyDiv w:val="1"/>
      <w:marLeft w:val="0"/>
      <w:marRight w:val="0"/>
      <w:marTop w:val="0"/>
      <w:marBottom w:val="0"/>
      <w:divBdr>
        <w:top w:val="none" w:sz="0" w:space="0" w:color="auto"/>
        <w:left w:val="none" w:sz="0" w:space="0" w:color="auto"/>
        <w:bottom w:val="none" w:sz="0" w:space="0" w:color="auto"/>
        <w:right w:val="none" w:sz="0" w:space="0" w:color="auto"/>
      </w:divBdr>
      <w:divsChild>
        <w:div w:id="280772123">
          <w:marLeft w:val="0"/>
          <w:marRight w:val="0"/>
          <w:marTop w:val="0"/>
          <w:marBottom w:val="0"/>
          <w:divBdr>
            <w:top w:val="none" w:sz="0" w:space="0" w:color="auto"/>
            <w:left w:val="none" w:sz="0" w:space="0" w:color="auto"/>
            <w:bottom w:val="none" w:sz="0" w:space="0" w:color="auto"/>
            <w:right w:val="none" w:sz="0" w:space="0" w:color="auto"/>
          </w:divBdr>
        </w:div>
        <w:div w:id="399333777">
          <w:marLeft w:val="0"/>
          <w:marRight w:val="0"/>
          <w:marTop w:val="0"/>
          <w:marBottom w:val="0"/>
          <w:divBdr>
            <w:top w:val="none" w:sz="0" w:space="0" w:color="auto"/>
            <w:left w:val="none" w:sz="0" w:space="0" w:color="auto"/>
            <w:bottom w:val="none" w:sz="0" w:space="0" w:color="auto"/>
            <w:right w:val="none" w:sz="0" w:space="0" w:color="auto"/>
          </w:divBdr>
        </w:div>
        <w:div w:id="431366010">
          <w:marLeft w:val="0"/>
          <w:marRight w:val="0"/>
          <w:marTop w:val="0"/>
          <w:marBottom w:val="0"/>
          <w:divBdr>
            <w:top w:val="none" w:sz="0" w:space="0" w:color="auto"/>
            <w:left w:val="none" w:sz="0" w:space="0" w:color="auto"/>
            <w:bottom w:val="none" w:sz="0" w:space="0" w:color="auto"/>
            <w:right w:val="none" w:sz="0" w:space="0" w:color="auto"/>
          </w:divBdr>
        </w:div>
        <w:div w:id="512767043">
          <w:marLeft w:val="0"/>
          <w:marRight w:val="0"/>
          <w:marTop w:val="0"/>
          <w:marBottom w:val="0"/>
          <w:divBdr>
            <w:top w:val="none" w:sz="0" w:space="0" w:color="auto"/>
            <w:left w:val="none" w:sz="0" w:space="0" w:color="auto"/>
            <w:bottom w:val="none" w:sz="0" w:space="0" w:color="auto"/>
            <w:right w:val="none" w:sz="0" w:space="0" w:color="auto"/>
          </w:divBdr>
        </w:div>
        <w:div w:id="565922063">
          <w:marLeft w:val="0"/>
          <w:marRight w:val="0"/>
          <w:marTop w:val="0"/>
          <w:marBottom w:val="0"/>
          <w:divBdr>
            <w:top w:val="none" w:sz="0" w:space="0" w:color="auto"/>
            <w:left w:val="none" w:sz="0" w:space="0" w:color="auto"/>
            <w:bottom w:val="none" w:sz="0" w:space="0" w:color="auto"/>
            <w:right w:val="none" w:sz="0" w:space="0" w:color="auto"/>
          </w:divBdr>
        </w:div>
        <w:div w:id="604188252">
          <w:marLeft w:val="0"/>
          <w:marRight w:val="0"/>
          <w:marTop w:val="0"/>
          <w:marBottom w:val="0"/>
          <w:divBdr>
            <w:top w:val="none" w:sz="0" w:space="0" w:color="auto"/>
            <w:left w:val="none" w:sz="0" w:space="0" w:color="auto"/>
            <w:bottom w:val="none" w:sz="0" w:space="0" w:color="auto"/>
            <w:right w:val="none" w:sz="0" w:space="0" w:color="auto"/>
          </w:divBdr>
        </w:div>
        <w:div w:id="875695684">
          <w:marLeft w:val="0"/>
          <w:marRight w:val="0"/>
          <w:marTop w:val="0"/>
          <w:marBottom w:val="0"/>
          <w:divBdr>
            <w:top w:val="none" w:sz="0" w:space="0" w:color="auto"/>
            <w:left w:val="none" w:sz="0" w:space="0" w:color="auto"/>
            <w:bottom w:val="none" w:sz="0" w:space="0" w:color="auto"/>
            <w:right w:val="none" w:sz="0" w:space="0" w:color="auto"/>
          </w:divBdr>
        </w:div>
        <w:div w:id="1419981309">
          <w:marLeft w:val="0"/>
          <w:marRight w:val="0"/>
          <w:marTop w:val="0"/>
          <w:marBottom w:val="0"/>
          <w:divBdr>
            <w:top w:val="none" w:sz="0" w:space="0" w:color="auto"/>
            <w:left w:val="none" w:sz="0" w:space="0" w:color="auto"/>
            <w:bottom w:val="none" w:sz="0" w:space="0" w:color="auto"/>
            <w:right w:val="none" w:sz="0" w:space="0" w:color="auto"/>
          </w:divBdr>
        </w:div>
        <w:div w:id="1460102428">
          <w:marLeft w:val="0"/>
          <w:marRight w:val="0"/>
          <w:marTop w:val="0"/>
          <w:marBottom w:val="0"/>
          <w:divBdr>
            <w:top w:val="none" w:sz="0" w:space="0" w:color="auto"/>
            <w:left w:val="none" w:sz="0" w:space="0" w:color="auto"/>
            <w:bottom w:val="none" w:sz="0" w:space="0" w:color="auto"/>
            <w:right w:val="none" w:sz="0" w:space="0" w:color="auto"/>
          </w:divBdr>
        </w:div>
        <w:div w:id="1492789985">
          <w:marLeft w:val="0"/>
          <w:marRight w:val="0"/>
          <w:marTop w:val="0"/>
          <w:marBottom w:val="0"/>
          <w:divBdr>
            <w:top w:val="none" w:sz="0" w:space="0" w:color="auto"/>
            <w:left w:val="none" w:sz="0" w:space="0" w:color="auto"/>
            <w:bottom w:val="none" w:sz="0" w:space="0" w:color="auto"/>
            <w:right w:val="none" w:sz="0" w:space="0" w:color="auto"/>
          </w:divBdr>
        </w:div>
        <w:div w:id="1699117939">
          <w:marLeft w:val="0"/>
          <w:marRight w:val="0"/>
          <w:marTop w:val="0"/>
          <w:marBottom w:val="0"/>
          <w:divBdr>
            <w:top w:val="none" w:sz="0" w:space="0" w:color="auto"/>
            <w:left w:val="none" w:sz="0" w:space="0" w:color="auto"/>
            <w:bottom w:val="none" w:sz="0" w:space="0" w:color="auto"/>
            <w:right w:val="none" w:sz="0" w:space="0" w:color="auto"/>
          </w:divBdr>
        </w:div>
        <w:div w:id="2087723399">
          <w:marLeft w:val="0"/>
          <w:marRight w:val="0"/>
          <w:marTop w:val="0"/>
          <w:marBottom w:val="0"/>
          <w:divBdr>
            <w:top w:val="none" w:sz="0" w:space="0" w:color="auto"/>
            <w:left w:val="none" w:sz="0" w:space="0" w:color="auto"/>
            <w:bottom w:val="none" w:sz="0" w:space="0" w:color="auto"/>
            <w:right w:val="none" w:sz="0" w:space="0" w:color="auto"/>
          </w:divBdr>
        </w:div>
      </w:divsChild>
    </w:div>
    <w:div w:id="552616385">
      <w:bodyDiv w:val="1"/>
      <w:marLeft w:val="0"/>
      <w:marRight w:val="0"/>
      <w:marTop w:val="0"/>
      <w:marBottom w:val="0"/>
      <w:divBdr>
        <w:top w:val="none" w:sz="0" w:space="0" w:color="auto"/>
        <w:left w:val="none" w:sz="0" w:space="0" w:color="auto"/>
        <w:bottom w:val="none" w:sz="0" w:space="0" w:color="auto"/>
        <w:right w:val="none" w:sz="0" w:space="0" w:color="auto"/>
      </w:divBdr>
    </w:div>
    <w:div w:id="696276471">
      <w:bodyDiv w:val="1"/>
      <w:marLeft w:val="0"/>
      <w:marRight w:val="0"/>
      <w:marTop w:val="0"/>
      <w:marBottom w:val="0"/>
      <w:divBdr>
        <w:top w:val="none" w:sz="0" w:space="0" w:color="auto"/>
        <w:left w:val="none" w:sz="0" w:space="0" w:color="auto"/>
        <w:bottom w:val="none" w:sz="0" w:space="0" w:color="auto"/>
        <w:right w:val="none" w:sz="0" w:space="0" w:color="auto"/>
      </w:divBdr>
    </w:div>
    <w:div w:id="819423153">
      <w:bodyDiv w:val="1"/>
      <w:marLeft w:val="0"/>
      <w:marRight w:val="0"/>
      <w:marTop w:val="0"/>
      <w:marBottom w:val="0"/>
      <w:divBdr>
        <w:top w:val="none" w:sz="0" w:space="0" w:color="auto"/>
        <w:left w:val="none" w:sz="0" w:space="0" w:color="auto"/>
        <w:bottom w:val="none" w:sz="0" w:space="0" w:color="auto"/>
        <w:right w:val="none" w:sz="0" w:space="0" w:color="auto"/>
      </w:divBdr>
      <w:divsChild>
        <w:div w:id="51009417">
          <w:marLeft w:val="0"/>
          <w:marRight w:val="0"/>
          <w:marTop w:val="0"/>
          <w:marBottom w:val="0"/>
          <w:divBdr>
            <w:top w:val="none" w:sz="0" w:space="0" w:color="auto"/>
            <w:left w:val="none" w:sz="0" w:space="0" w:color="auto"/>
            <w:bottom w:val="none" w:sz="0" w:space="0" w:color="auto"/>
            <w:right w:val="none" w:sz="0" w:space="0" w:color="auto"/>
          </w:divBdr>
        </w:div>
        <w:div w:id="122240531">
          <w:marLeft w:val="0"/>
          <w:marRight w:val="0"/>
          <w:marTop w:val="0"/>
          <w:marBottom w:val="0"/>
          <w:divBdr>
            <w:top w:val="none" w:sz="0" w:space="0" w:color="auto"/>
            <w:left w:val="none" w:sz="0" w:space="0" w:color="auto"/>
            <w:bottom w:val="none" w:sz="0" w:space="0" w:color="auto"/>
            <w:right w:val="none" w:sz="0" w:space="0" w:color="auto"/>
          </w:divBdr>
        </w:div>
        <w:div w:id="231938642">
          <w:marLeft w:val="0"/>
          <w:marRight w:val="0"/>
          <w:marTop w:val="0"/>
          <w:marBottom w:val="0"/>
          <w:divBdr>
            <w:top w:val="none" w:sz="0" w:space="0" w:color="auto"/>
            <w:left w:val="none" w:sz="0" w:space="0" w:color="auto"/>
            <w:bottom w:val="none" w:sz="0" w:space="0" w:color="auto"/>
            <w:right w:val="none" w:sz="0" w:space="0" w:color="auto"/>
          </w:divBdr>
        </w:div>
        <w:div w:id="363214343">
          <w:marLeft w:val="0"/>
          <w:marRight w:val="0"/>
          <w:marTop w:val="0"/>
          <w:marBottom w:val="0"/>
          <w:divBdr>
            <w:top w:val="none" w:sz="0" w:space="0" w:color="auto"/>
            <w:left w:val="none" w:sz="0" w:space="0" w:color="auto"/>
            <w:bottom w:val="none" w:sz="0" w:space="0" w:color="auto"/>
            <w:right w:val="none" w:sz="0" w:space="0" w:color="auto"/>
          </w:divBdr>
        </w:div>
        <w:div w:id="487021251">
          <w:marLeft w:val="0"/>
          <w:marRight w:val="0"/>
          <w:marTop w:val="0"/>
          <w:marBottom w:val="0"/>
          <w:divBdr>
            <w:top w:val="none" w:sz="0" w:space="0" w:color="auto"/>
            <w:left w:val="none" w:sz="0" w:space="0" w:color="auto"/>
            <w:bottom w:val="none" w:sz="0" w:space="0" w:color="auto"/>
            <w:right w:val="none" w:sz="0" w:space="0" w:color="auto"/>
          </w:divBdr>
        </w:div>
        <w:div w:id="504396602">
          <w:marLeft w:val="0"/>
          <w:marRight w:val="0"/>
          <w:marTop w:val="0"/>
          <w:marBottom w:val="0"/>
          <w:divBdr>
            <w:top w:val="none" w:sz="0" w:space="0" w:color="auto"/>
            <w:left w:val="none" w:sz="0" w:space="0" w:color="auto"/>
            <w:bottom w:val="none" w:sz="0" w:space="0" w:color="auto"/>
            <w:right w:val="none" w:sz="0" w:space="0" w:color="auto"/>
          </w:divBdr>
        </w:div>
        <w:div w:id="691105535">
          <w:marLeft w:val="0"/>
          <w:marRight w:val="0"/>
          <w:marTop w:val="0"/>
          <w:marBottom w:val="0"/>
          <w:divBdr>
            <w:top w:val="none" w:sz="0" w:space="0" w:color="auto"/>
            <w:left w:val="none" w:sz="0" w:space="0" w:color="auto"/>
            <w:bottom w:val="none" w:sz="0" w:space="0" w:color="auto"/>
            <w:right w:val="none" w:sz="0" w:space="0" w:color="auto"/>
          </w:divBdr>
        </w:div>
        <w:div w:id="811798869">
          <w:marLeft w:val="0"/>
          <w:marRight w:val="0"/>
          <w:marTop w:val="0"/>
          <w:marBottom w:val="0"/>
          <w:divBdr>
            <w:top w:val="none" w:sz="0" w:space="0" w:color="auto"/>
            <w:left w:val="none" w:sz="0" w:space="0" w:color="auto"/>
            <w:bottom w:val="none" w:sz="0" w:space="0" w:color="auto"/>
            <w:right w:val="none" w:sz="0" w:space="0" w:color="auto"/>
          </w:divBdr>
        </w:div>
        <w:div w:id="862208629">
          <w:marLeft w:val="0"/>
          <w:marRight w:val="0"/>
          <w:marTop w:val="0"/>
          <w:marBottom w:val="0"/>
          <w:divBdr>
            <w:top w:val="none" w:sz="0" w:space="0" w:color="auto"/>
            <w:left w:val="none" w:sz="0" w:space="0" w:color="auto"/>
            <w:bottom w:val="none" w:sz="0" w:space="0" w:color="auto"/>
            <w:right w:val="none" w:sz="0" w:space="0" w:color="auto"/>
          </w:divBdr>
        </w:div>
        <w:div w:id="942035147">
          <w:marLeft w:val="0"/>
          <w:marRight w:val="0"/>
          <w:marTop w:val="0"/>
          <w:marBottom w:val="0"/>
          <w:divBdr>
            <w:top w:val="none" w:sz="0" w:space="0" w:color="auto"/>
            <w:left w:val="none" w:sz="0" w:space="0" w:color="auto"/>
            <w:bottom w:val="none" w:sz="0" w:space="0" w:color="auto"/>
            <w:right w:val="none" w:sz="0" w:space="0" w:color="auto"/>
          </w:divBdr>
        </w:div>
        <w:div w:id="1027636332">
          <w:marLeft w:val="0"/>
          <w:marRight w:val="0"/>
          <w:marTop w:val="0"/>
          <w:marBottom w:val="0"/>
          <w:divBdr>
            <w:top w:val="none" w:sz="0" w:space="0" w:color="auto"/>
            <w:left w:val="none" w:sz="0" w:space="0" w:color="auto"/>
            <w:bottom w:val="none" w:sz="0" w:space="0" w:color="auto"/>
            <w:right w:val="none" w:sz="0" w:space="0" w:color="auto"/>
          </w:divBdr>
        </w:div>
        <w:div w:id="1125350591">
          <w:marLeft w:val="0"/>
          <w:marRight w:val="0"/>
          <w:marTop w:val="0"/>
          <w:marBottom w:val="0"/>
          <w:divBdr>
            <w:top w:val="none" w:sz="0" w:space="0" w:color="auto"/>
            <w:left w:val="none" w:sz="0" w:space="0" w:color="auto"/>
            <w:bottom w:val="none" w:sz="0" w:space="0" w:color="auto"/>
            <w:right w:val="none" w:sz="0" w:space="0" w:color="auto"/>
          </w:divBdr>
        </w:div>
        <w:div w:id="1294949358">
          <w:marLeft w:val="0"/>
          <w:marRight w:val="0"/>
          <w:marTop w:val="0"/>
          <w:marBottom w:val="0"/>
          <w:divBdr>
            <w:top w:val="none" w:sz="0" w:space="0" w:color="auto"/>
            <w:left w:val="none" w:sz="0" w:space="0" w:color="auto"/>
            <w:bottom w:val="none" w:sz="0" w:space="0" w:color="auto"/>
            <w:right w:val="none" w:sz="0" w:space="0" w:color="auto"/>
          </w:divBdr>
        </w:div>
        <w:div w:id="1304309632">
          <w:marLeft w:val="0"/>
          <w:marRight w:val="0"/>
          <w:marTop w:val="0"/>
          <w:marBottom w:val="0"/>
          <w:divBdr>
            <w:top w:val="none" w:sz="0" w:space="0" w:color="auto"/>
            <w:left w:val="none" w:sz="0" w:space="0" w:color="auto"/>
            <w:bottom w:val="none" w:sz="0" w:space="0" w:color="auto"/>
            <w:right w:val="none" w:sz="0" w:space="0" w:color="auto"/>
          </w:divBdr>
        </w:div>
        <w:div w:id="1305743769">
          <w:marLeft w:val="0"/>
          <w:marRight w:val="0"/>
          <w:marTop w:val="0"/>
          <w:marBottom w:val="0"/>
          <w:divBdr>
            <w:top w:val="none" w:sz="0" w:space="0" w:color="auto"/>
            <w:left w:val="none" w:sz="0" w:space="0" w:color="auto"/>
            <w:bottom w:val="none" w:sz="0" w:space="0" w:color="auto"/>
            <w:right w:val="none" w:sz="0" w:space="0" w:color="auto"/>
          </w:divBdr>
        </w:div>
        <w:div w:id="1360666522">
          <w:marLeft w:val="0"/>
          <w:marRight w:val="0"/>
          <w:marTop w:val="0"/>
          <w:marBottom w:val="0"/>
          <w:divBdr>
            <w:top w:val="none" w:sz="0" w:space="0" w:color="auto"/>
            <w:left w:val="none" w:sz="0" w:space="0" w:color="auto"/>
            <w:bottom w:val="none" w:sz="0" w:space="0" w:color="auto"/>
            <w:right w:val="none" w:sz="0" w:space="0" w:color="auto"/>
          </w:divBdr>
        </w:div>
        <w:div w:id="1385710985">
          <w:marLeft w:val="0"/>
          <w:marRight w:val="0"/>
          <w:marTop w:val="0"/>
          <w:marBottom w:val="0"/>
          <w:divBdr>
            <w:top w:val="none" w:sz="0" w:space="0" w:color="auto"/>
            <w:left w:val="none" w:sz="0" w:space="0" w:color="auto"/>
            <w:bottom w:val="none" w:sz="0" w:space="0" w:color="auto"/>
            <w:right w:val="none" w:sz="0" w:space="0" w:color="auto"/>
          </w:divBdr>
        </w:div>
        <w:div w:id="1406293060">
          <w:marLeft w:val="0"/>
          <w:marRight w:val="0"/>
          <w:marTop w:val="0"/>
          <w:marBottom w:val="0"/>
          <w:divBdr>
            <w:top w:val="none" w:sz="0" w:space="0" w:color="auto"/>
            <w:left w:val="none" w:sz="0" w:space="0" w:color="auto"/>
            <w:bottom w:val="none" w:sz="0" w:space="0" w:color="auto"/>
            <w:right w:val="none" w:sz="0" w:space="0" w:color="auto"/>
          </w:divBdr>
        </w:div>
        <w:div w:id="1438255161">
          <w:marLeft w:val="0"/>
          <w:marRight w:val="0"/>
          <w:marTop w:val="0"/>
          <w:marBottom w:val="0"/>
          <w:divBdr>
            <w:top w:val="none" w:sz="0" w:space="0" w:color="auto"/>
            <w:left w:val="none" w:sz="0" w:space="0" w:color="auto"/>
            <w:bottom w:val="none" w:sz="0" w:space="0" w:color="auto"/>
            <w:right w:val="none" w:sz="0" w:space="0" w:color="auto"/>
          </w:divBdr>
        </w:div>
        <w:div w:id="1459180715">
          <w:marLeft w:val="0"/>
          <w:marRight w:val="0"/>
          <w:marTop w:val="0"/>
          <w:marBottom w:val="0"/>
          <w:divBdr>
            <w:top w:val="none" w:sz="0" w:space="0" w:color="auto"/>
            <w:left w:val="none" w:sz="0" w:space="0" w:color="auto"/>
            <w:bottom w:val="none" w:sz="0" w:space="0" w:color="auto"/>
            <w:right w:val="none" w:sz="0" w:space="0" w:color="auto"/>
          </w:divBdr>
        </w:div>
        <w:div w:id="1661809350">
          <w:marLeft w:val="0"/>
          <w:marRight w:val="0"/>
          <w:marTop w:val="0"/>
          <w:marBottom w:val="0"/>
          <w:divBdr>
            <w:top w:val="none" w:sz="0" w:space="0" w:color="auto"/>
            <w:left w:val="none" w:sz="0" w:space="0" w:color="auto"/>
            <w:bottom w:val="none" w:sz="0" w:space="0" w:color="auto"/>
            <w:right w:val="none" w:sz="0" w:space="0" w:color="auto"/>
          </w:divBdr>
        </w:div>
        <w:div w:id="1752189804">
          <w:marLeft w:val="0"/>
          <w:marRight w:val="0"/>
          <w:marTop w:val="0"/>
          <w:marBottom w:val="0"/>
          <w:divBdr>
            <w:top w:val="none" w:sz="0" w:space="0" w:color="auto"/>
            <w:left w:val="none" w:sz="0" w:space="0" w:color="auto"/>
            <w:bottom w:val="none" w:sz="0" w:space="0" w:color="auto"/>
            <w:right w:val="none" w:sz="0" w:space="0" w:color="auto"/>
          </w:divBdr>
        </w:div>
        <w:div w:id="1753309058">
          <w:marLeft w:val="0"/>
          <w:marRight w:val="0"/>
          <w:marTop w:val="0"/>
          <w:marBottom w:val="0"/>
          <w:divBdr>
            <w:top w:val="none" w:sz="0" w:space="0" w:color="auto"/>
            <w:left w:val="none" w:sz="0" w:space="0" w:color="auto"/>
            <w:bottom w:val="none" w:sz="0" w:space="0" w:color="auto"/>
            <w:right w:val="none" w:sz="0" w:space="0" w:color="auto"/>
          </w:divBdr>
        </w:div>
        <w:div w:id="1810973024">
          <w:marLeft w:val="0"/>
          <w:marRight w:val="0"/>
          <w:marTop w:val="0"/>
          <w:marBottom w:val="0"/>
          <w:divBdr>
            <w:top w:val="none" w:sz="0" w:space="0" w:color="auto"/>
            <w:left w:val="none" w:sz="0" w:space="0" w:color="auto"/>
            <w:bottom w:val="none" w:sz="0" w:space="0" w:color="auto"/>
            <w:right w:val="none" w:sz="0" w:space="0" w:color="auto"/>
          </w:divBdr>
        </w:div>
        <w:div w:id="1854494287">
          <w:marLeft w:val="0"/>
          <w:marRight w:val="0"/>
          <w:marTop w:val="0"/>
          <w:marBottom w:val="0"/>
          <w:divBdr>
            <w:top w:val="none" w:sz="0" w:space="0" w:color="auto"/>
            <w:left w:val="none" w:sz="0" w:space="0" w:color="auto"/>
            <w:bottom w:val="none" w:sz="0" w:space="0" w:color="auto"/>
            <w:right w:val="none" w:sz="0" w:space="0" w:color="auto"/>
          </w:divBdr>
        </w:div>
        <w:div w:id="1889536647">
          <w:marLeft w:val="0"/>
          <w:marRight w:val="0"/>
          <w:marTop w:val="0"/>
          <w:marBottom w:val="0"/>
          <w:divBdr>
            <w:top w:val="none" w:sz="0" w:space="0" w:color="auto"/>
            <w:left w:val="none" w:sz="0" w:space="0" w:color="auto"/>
            <w:bottom w:val="none" w:sz="0" w:space="0" w:color="auto"/>
            <w:right w:val="none" w:sz="0" w:space="0" w:color="auto"/>
          </w:divBdr>
        </w:div>
      </w:divsChild>
    </w:div>
    <w:div w:id="892891443">
      <w:bodyDiv w:val="1"/>
      <w:marLeft w:val="0"/>
      <w:marRight w:val="0"/>
      <w:marTop w:val="0"/>
      <w:marBottom w:val="0"/>
      <w:divBdr>
        <w:top w:val="none" w:sz="0" w:space="0" w:color="auto"/>
        <w:left w:val="none" w:sz="0" w:space="0" w:color="auto"/>
        <w:bottom w:val="none" w:sz="0" w:space="0" w:color="auto"/>
        <w:right w:val="none" w:sz="0" w:space="0" w:color="auto"/>
      </w:divBdr>
    </w:div>
    <w:div w:id="917252425">
      <w:bodyDiv w:val="1"/>
      <w:marLeft w:val="0"/>
      <w:marRight w:val="0"/>
      <w:marTop w:val="0"/>
      <w:marBottom w:val="0"/>
      <w:divBdr>
        <w:top w:val="none" w:sz="0" w:space="0" w:color="auto"/>
        <w:left w:val="none" w:sz="0" w:space="0" w:color="auto"/>
        <w:bottom w:val="none" w:sz="0" w:space="0" w:color="auto"/>
        <w:right w:val="none" w:sz="0" w:space="0" w:color="auto"/>
      </w:divBdr>
    </w:div>
    <w:div w:id="952444352">
      <w:bodyDiv w:val="1"/>
      <w:marLeft w:val="0"/>
      <w:marRight w:val="0"/>
      <w:marTop w:val="0"/>
      <w:marBottom w:val="0"/>
      <w:divBdr>
        <w:top w:val="none" w:sz="0" w:space="0" w:color="auto"/>
        <w:left w:val="none" w:sz="0" w:space="0" w:color="auto"/>
        <w:bottom w:val="none" w:sz="0" w:space="0" w:color="auto"/>
        <w:right w:val="none" w:sz="0" w:space="0" w:color="auto"/>
      </w:divBdr>
    </w:div>
    <w:div w:id="1022131161">
      <w:bodyDiv w:val="1"/>
      <w:marLeft w:val="0"/>
      <w:marRight w:val="0"/>
      <w:marTop w:val="0"/>
      <w:marBottom w:val="0"/>
      <w:divBdr>
        <w:top w:val="none" w:sz="0" w:space="0" w:color="auto"/>
        <w:left w:val="none" w:sz="0" w:space="0" w:color="auto"/>
        <w:bottom w:val="none" w:sz="0" w:space="0" w:color="auto"/>
        <w:right w:val="none" w:sz="0" w:space="0" w:color="auto"/>
      </w:divBdr>
    </w:div>
    <w:div w:id="1132673512">
      <w:bodyDiv w:val="1"/>
      <w:marLeft w:val="0"/>
      <w:marRight w:val="0"/>
      <w:marTop w:val="0"/>
      <w:marBottom w:val="0"/>
      <w:divBdr>
        <w:top w:val="none" w:sz="0" w:space="0" w:color="auto"/>
        <w:left w:val="none" w:sz="0" w:space="0" w:color="auto"/>
        <w:bottom w:val="none" w:sz="0" w:space="0" w:color="auto"/>
        <w:right w:val="none" w:sz="0" w:space="0" w:color="auto"/>
      </w:divBdr>
    </w:div>
    <w:div w:id="1140268081">
      <w:bodyDiv w:val="1"/>
      <w:marLeft w:val="0"/>
      <w:marRight w:val="0"/>
      <w:marTop w:val="0"/>
      <w:marBottom w:val="0"/>
      <w:divBdr>
        <w:top w:val="none" w:sz="0" w:space="0" w:color="auto"/>
        <w:left w:val="none" w:sz="0" w:space="0" w:color="auto"/>
        <w:bottom w:val="none" w:sz="0" w:space="0" w:color="auto"/>
        <w:right w:val="none" w:sz="0" w:space="0" w:color="auto"/>
      </w:divBdr>
    </w:div>
    <w:div w:id="1199006445">
      <w:bodyDiv w:val="1"/>
      <w:marLeft w:val="0"/>
      <w:marRight w:val="0"/>
      <w:marTop w:val="0"/>
      <w:marBottom w:val="0"/>
      <w:divBdr>
        <w:top w:val="none" w:sz="0" w:space="0" w:color="auto"/>
        <w:left w:val="none" w:sz="0" w:space="0" w:color="auto"/>
        <w:bottom w:val="none" w:sz="0" w:space="0" w:color="auto"/>
        <w:right w:val="none" w:sz="0" w:space="0" w:color="auto"/>
      </w:divBdr>
    </w:div>
    <w:div w:id="1337267474">
      <w:bodyDiv w:val="1"/>
      <w:marLeft w:val="0"/>
      <w:marRight w:val="0"/>
      <w:marTop w:val="0"/>
      <w:marBottom w:val="0"/>
      <w:divBdr>
        <w:top w:val="none" w:sz="0" w:space="0" w:color="auto"/>
        <w:left w:val="none" w:sz="0" w:space="0" w:color="auto"/>
        <w:bottom w:val="none" w:sz="0" w:space="0" w:color="auto"/>
        <w:right w:val="none" w:sz="0" w:space="0" w:color="auto"/>
      </w:divBdr>
    </w:div>
    <w:div w:id="1443496248">
      <w:bodyDiv w:val="1"/>
      <w:marLeft w:val="0"/>
      <w:marRight w:val="0"/>
      <w:marTop w:val="0"/>
      <w:marBottom w:val="0"/>
      <w:divBdr>
        <w:top w:val="none" w:sz="0" w:space="0" w:color="auto"/>
        <w:left w:val="none" w:sz="0" w:space="0" w:color="auto"/>
        <w:bottom w:val="none" w:sz="0" w:space="0" w:color="auto"/>
        <w:right w:val="none" w:sz="0" w:space="0" w:color="auto"/>
      </w:divBdr>
    </w:div>
    <w:div w:id="1482501649">
      <w:bodyDiv w:val="1"/>
      <w:marLeft w:val="0"/>
      <w:marRight w:val="0"/>
      <w:marTop w:val="0"/>
      <w:marBottom w:val="0"/>
      <w:divBdr>
        <w:top w:val="none" w:sz="0" w:space="0" w:color="auto"/>
        <w:left w:val="none" w:sz="0" w:space="0" w:color="auto"/>
        <w:bottom w:val="none" w:sz="0" w:space="0" w:color="auto"/>
        <w:right w:val="none" w:sz="0" w:space="0" w:color="auto"/>
      </w:divBdr>
      <w:divsChild>
        <w:div w:id="311178686">
          <w:marLeft w:val="0"/>
          <w:marRight w:val="0"/>
          <w:marTop w:val="0"/>
          <w:marBottom w:val="0"/>
          <w:divBdr>
            <w:top w:val="none" w:sz="0" w:space="0" w:color="auto"/>
            <w:left w:val="none" w:sz="0" w:space="0" w:color="auto"/>
            <w:bottom w:val="none" w:sz="0" w:space="0" w:color="auto"/>
            <w:right w:val="none" w:sz="0" w:space="0" w:color="auto"/>
          </w:divBdr>
        </w:div>
        <w:div w:id="460415464">
          <w:marLeft w:val="0"/>
          <w:marRight w:val="0"/>
          <w:marTop w:val="0"/>
          <w:marBottom w:val="0"/>
          <w:divBdr>
            <w:top w:val="none" w:sz="0" w:space="0" w:color="auto"/>
            <w:left w:val="none" w:sz="0" w:space="0" w:color="auto"/>
            <w:bottom w:val="none" w:sz="0" w:space="0" w:color="auto"/>
            <w:right w:val="none" w:sz="0" w:space="0" w:color="auto"/>
          </w:divBdr>
        </w:div>
        <w:div w:id="660547552">
          <w:marLeft w:val="0"/>
          <w:marRight w:val="0"/>
          <w:marTop w:val="0"/>
          <w:marBottom w:val="0"/>
          <w:divBdr>
            <w:top w:val="none" w:sz="0" w:space="0" w:color="auto"/>
            <w:left w:val="none" w:sz="0" w:space="0" w:color="auto"/>
            <w:bottom w:val="none" w:sz="0" w:space="0" w:color="auto"/>
            <w:right w:val="none" w:sz="0" w:space="0" w:color="auto"/>
          </w:divBdr>
        </w:div>
        <w:div w:id="1305350589">
          <w:marLeft w:val="0"/>
          <w:marRight w:val="0"/>
          <w:marTop w:val="0"/>
          <w:marBottom w:val="0"/>
          <w:divBdr>
            <w:top w:val="none" w:sz="0" w:space="0" w:color="auto"/>
            <w:left w:val="none" w:sz="0" w:space="0" w:color="auto"/>
            <w:bottom w:val="none" w:sz="0" w:space="0" w:color="auto"/>
            <w:right w:val="none" w:sz="0" w:space="0" w:color="auto"/>
          </w:divBdr>
        </w:div>
        <w:div w:id="1560902843">
          <w:marLeft w:val="0"/>
          <w:marRight w:val="0"/>
          <w:marTop w:val="0"/>
          <w:marBottom w:val="0"/>
          <w:divBdr>
            <w:top w:val="none" w:sz="0" w:space="0" w:color="auto"/>
            <w:left w:val="none" w:sz="0" w:space="0" w:color="auto"/>
            <w:bottom w:val="none" w:sz="0" w:space="0" w:color="auto"/>
            <w:right w:val="none" w:sz="0" w:space="0" w:color="auto"/>
          </w:divBdr>
        </w:div>
      </w:divsChild>
    </w:div>
    <w:div w:id="1722317307">
      <w:bodyDiv w:val="1"/>
      <w:marLeft w:val="0"/>
      <w:marRight w:val="0"/>
      <w:marTop w:val="0"/>
      <w:marBottom w:val="0"/>
      <w:divBdr>
        <w:top w:val="none" w:sz="0" w:space="0" w:color="auto"/>
        <w:left w:val="none" w:sz="0" w:space="0" w:color="auto"/>
        <w:bottom w:val="none" w:sz="0" w:space="0" w:color="auto"/>
        <w:right w:val="none" w:sz="0" w:space="0" w:color="auto"/>
      </w:divBdr>
    </w:div>
    <w:div w:id="1795907399">
      <w:bodyDiv w:val="1"/>
      <w:marLeft w:val="0"/>
      <w:marRight w:val="0"/>
      <w:marTop w:val="0"/>
      <w:marBottom w:val="0"/>
      <w:divBdr>
        <w:top w:val="none" w:sz="0" w:space="0" w:color="auto"/>
        <w:left w:val="none" w:sz="0" w:space="0" w:color="auto"/>
        <w:bottom w:val="none" w:sz="0" w:space="0" w:color="auto"/>
        <w:right w:val="none" w:sz="0" w:space="0" w:color="auto"/>
      </w:divBdr>
    </w:div>
    <w:div w:id="196622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308113-333C-4098-8D35-CDD09107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8538</Words>
  <Characters>48668</Characters>
  <Application>Microsoft Office Word</Application>
  <DocSecurity>0</DocSecurity>
  <Lines>405</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2025-06-10T11:48:00Z</dcterms:created>
  <dcterms:modified xsi:type="dcterms:W3CDTF">2025-06-10T11:48:00Z</dcterms:modified>
</cp:coreProperties>
</file>