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71F1" w14:textId="77777777" w:rsidR="00AE0E44" w:rsidRPr="003B10D2" w:rsidRDefault="00AE0E44" w:rsidP="00AE0E44">
      <w:pPr>
        <w:jc w:val="both"/>
        <w:rPr>
          <w:rFonts w:ascii="Arial" w:hAnsi="Arial" w:cs="Arial"/>
          <w:sz w:val="20"/>
          <w:szCs w:val="20"/>
        </w:rPr>
      </w:pPr>
      <w:r w:rsidRPr="00BA0087">
        <w:rPr>
          <w:rFonts w:ascii="Arial" w:hAnsi="Arial" w:cs="Arial"/>
          <w:sz w:val="20"/>
          <w:szCs w:val="20"/>
        </w:rPr>
        <w:t>Na podlagi petega odstavka 11. člena Zakona o javnih financah (</w:t>
      </w:r>
      <w:r w:rsidR="00955377" w:rsidRPr="00BA0087">
        <w:rPr>
          <w:rFonts w:ascii="Arial" w:hAnsi="Arial" w:cs="Arial"/>
          <w:sz w:val="20"/>
          <w:szCs w:val="20"/>
        </w:rPr>
        <w:t xml:space="preserve">Uradni list RS, št. 11/11 – uradno prečiščeno besedilo, 14/13 – </w:t>
      </w:r>
      <w:proofErr w:type="spellStart"/>
      <w:r w:rsidR="00955377" w:rsidRPr="00BA0087">
        <w:rPr>
          <w:rFonts w:ascii="Arial" w:hAnsi="Arial" w:cs="Arial"/>
          <w:sz w:val="20"/>
          <w:szCs w:val="20"/>
        </w:rPr>
        <w:t>popr</w:t>
      </w:r>
      <w:proofErr w:type="spellEnd"/>
      <w:r w:rsidR="00955377" w:rsidRPr="00BA0087">
        <w:rPr>
          <w:rFonts w:ascii="Arial" w:hAnsi="Arial" w:cs="Arial"/>
          <w:sz w:val="20"/>
          <w:szCs w:val="20"/>
        </w:rPr>
        <w:t xml:space="preserve">., 101/13, 55/15 – </w:t>
      </w:r>
      <w:proofErr w:type="spellStart"/>
      <w:r w:rsidR="00955377" w:rsidRPr="00BA0087">
        <w:rPr>
          <w:rFonts w:ascii="Arial" w:hAnsi="Arial" w:cs="Arial"/>
          <w:sz w:val="20"/>
          <w:szCs w:val="20"/>
        </w:rPr>
        <w:t>ZFisP</w:t>
      </w:r>
      <w:proofErr w:type="spellEnd"/>
      <w:r w:rsidR="00955377" w:rsidRPr="00BA0087">
        <w:rPr>
          <w:rFonts w:ascii="Arial" w:hAnsi="Arial" w:cs="Arial"/>
          <w:sz w:val="20"/>
          <w:szCs w:val="20"/>
        </w:rPr>
        <w:t xml:space="preserve">, 96/15 – ZIPRS1617, 13/18, 195/20 – </w:t>
      </w:r>
      <w:proofErr w:type="spellStart"/>
      <w:r w:rsidR="00955377" w:rsidRPr="00BA0087">
        <w:rPr>
          <w:rFonts w:ascii="Arial" w:hAnsi="Arial" w:cs="Arial"/>
          <w:sz w:val="20"/>
          <w:szCs w:val="20"/>
        </w:rPr>
        <w:t>odl</w:t>
      </w:r>
      <w:proofErr w:type="spellEnd"/>
      <w:r w:rsidR="00955377" w:rsidRPr="00BA0087">
        <w:rPr>
          <w:rFonts w:ascii="Arial" w:hAnsi="Arial" w:cs="Arial"/>
          <w:sz w:val="20"/>
          <w:szCs w:val="20"/>
        </w:rPr>
        <w:t>. US, 18/23 – ZDU-1O, 76/23</w:t>
      </w:r>
      <w:r w:rsidR="00955377" w:rsidRPr="003B10D2">
        <w:rPr>
          <w:rFonts w:ascii="Arial" w:hAnsi="Arial" w:cs="Arial"/>
          <w:sz w:val="20"/>
          <w:szCs w:val="20"/>
        </w:rPr>
        <w:t>, 24/25 – ZFisP-1 in 39/25</w:t>
      </w:r>
      <w:r w:rsidRPr="003B10D2">
        <w:rPr>
          <w:rFonts w:ascii="Arial" w:hAnsi="Arial" w:cs="Arial"/>
          <w:sz w:val="20"/>
          <w:szCs w:val="20"/>
        </w:rPr>
        <w:t>) izdaja minister za finance</w:t>
      </w:r>
    </w:p>
    <w:p w14:paraId="753BE777" w14:textId="77777777" w:rsidR="00AE0E44" w:rsidRPr="003B10D2" w:rsidRDefault="00AE0E44" w:rsidP="00F16CB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62BB3EC" w14:textId="77777777" w:rsidR="00F16CB9" w:rsidRPr="003B10D2" w:rsidRDefault="00F16CB9" w:rsidP="006A36A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B10D2">
        <w:rPr>
          <w:rFonts w:ascii="Arial" w:hAnsi="Arial" w:cs="Arial"/>
          <w:b/>
          <w:bCs/>
          <w:sz w:val="20"/>
          <w:szCs w:val="20"/>
        </w:rPr>
        <w:t>Pravilnik</w:t>
      </w:r>
    </w:p>
    <w:p w14:paraId="25A22998" w14:textId="77777777" w:rsidR="00F16CB9" w:rsidRDefault="00F16CB9" w:rsidP="008C2F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B10D2">
        <w:rPr>
          <w:rFonts w:ascii="Arial" w:hAnsi="Arial" w:cs="Arial"/>
          <w:b/>
          <w:bCs/>
          <w:sz w:val="20"/>
          <w:szCs w:val="20"/>
        </w:rPr>
        <w:t xml:space="preserve">o programski klasifikaciji izdatkov </w:t>
      </w:r>
      <w:r w:rsidR="006E4238" w:rsidRPr="003B10D2">
        <w:rPr>
          <w:rFonts w:ascii="Arial" w:hAnsi="Arial" w:cs="Arial"/>
          <w:b/>
          <w:bCs/>
          <w:sz w:val="20"/>
          <w:szCs w:val="20"/>
        </w:rPr>
        <w:t xml:space="preserve">za državni </w:t>
      </w:r>
      <w:r w:rsidR="000A18F3">
        <w:rPr>
          <w:rFonts w:ascii="Arial" w:hAnsi="Arial" w:cs="Arial"/>
          <w:b/>
          <w:bCs/>
          <w:sz w:val="20"/>
          <w:szCs w:val="20"/>
        </w:rPr>
        <w:t xml:space="preserve">proračun, </w:t>
      </w:r>
      <w:r w:rsidR="006E4238" w:rsidRPr="003B10D2">
        <w:rPr>
          <w:rFonts w:ascii="Arial" w:hAnsi="Arial" w:cs="Arial"/>
          <w:b/>
          <w:bCs/>
          <w:sz w:val="20"/>
          <w:szCs w:val="20"/>
        </w:rPr>
        <w:t>občinske proračune</w:t>
      </w:r>
      <w:r w:rsidR="000A18F3">
        <w:rPr>
          <w:rFonts w:ascii="Arial" w:hAnsi="Arial" w:cs="Arial"/>
          <w:b/>
          <w:bCs/>
          <w:sz w:val="20"/>
          <w:szCs w:val="20"/>
        </w:rPr>
        <w:t xml:space="preserve"> ter finančn</w:t>
      </w:r>
      <w:r w:rsidR="00812CD6">
        <w:rPr>
          <w:rFonts w:ascii="Arial" w:hAnsi="Arial" w:cs="Arial"/>
          <w:b/>
          <w:bCs/>
          <w:sz w:val="20"/>
          <w:szCs w:val="20"/>
        </w:rPr>
        <w:t>ega</w:t>
      </w:r>
      <w:r w:rsidR="000A18F3">
        <w:rPr>
          <w:rFonts w:ascii="Arial" w:hAnsi="Arial" w:cs="Arial"/>
          <w:b/>
          <w:bCs/>
          <w:sz w:val="20"/>
          <w:szCs w:val="20"/>
        </w:rPr>
        <w:t xml:space="preserve"> načrta </w:t>
      </w:r>
      <w:r w:rsidR="006E4238" w:rsidRPr="003B10D2">
        <w:rPr>
          <w:rFonts w:ascii="Arial" w:hAnsi="Arial" w:cs="Arial"/>
          <w:b/>
          <w:bCs/>
          <w:sz w:val="20"/>
          <w:szCs w:val="20"/>
        </w:rPr>
        <w:t>Zavod</w:t>
      </w:r>
      <w:r w:rsidR="000A18F3">
        <w:rPr>
          <w:rFonts w:ascii="Arial" w:hAnsi="Arial" w:cs="Arial"/>
          <w:b/>
          <w:bCs/>
          <w:sz w:val="20"/>
          <w:szCs w:val="20"/>
        </w:rPr>
        <w:t>a</w:t>
      </w:r>
      <w:r w:rsidR="006E4238" w:rsidRPr="003B10D2">
        <w:rPr>
          <w:rFonts w:ascii="Arial" w:hAnsi="Arial" w:cs="Arial"/>
          <w:b/>
          <w:bCs/>
          <w:sz w:val="20"/>
          <w:szCs w:val="20"/>
        </w:rPr>
        <w:t xml:space="preserve"> za zdravstveno zavarovanje Slovenije in Zavod</w:t>
      </w:r>
      <w:r w:rsidR="000A18F3">
        <w:rPr>
          <w:rFonts w:ascii="Arial" w:hAnsi="Arial" w:cs="Arial"/>
          <w:b/>
          <w:bCs/>
          <w:sz w:val="20"/>
          <w:szCs w:val="20"/>
        </w:rPr>
        <w:t>a</w:t>
      </w:r>
      <w:r w:rsidR="006E4238" w:rsidRPr="003B10D2">
        <w:rPr>
          <w:rFonts w:ascii="Arial" w:hAnsi="Arial" w:cs="Arial"/>
          <w:b/>
          <w:bCs/>
          <w:sz w:val="20"/>
          <w:szCs w:val="20"/>
        </w:rPr>
        <w:t xml:space="preserve"> za pokojninsko in invalidsko zavarovanje Slovenije</w:t>
      </w:r>
    </w:p>
    <w:p w14:paraId="59228349" w14:textId="77777777" w:rsidR="008C2FE0" w:rsidRPr="003B10D2" w:rsidRDefault="008C2FE0" w:rsidP="008C2FE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C1363E9" w14:textId="77777777" w:rsidR="00F16CB9" w:rsidRPr="003B10D2" w:rsidRDefault="00F16CB9" w:rsidP="004D7EC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B10D2">
        <w:rPr>
          <w:rFonts w:ascii="Arial" w:hAnsi="Arial" w:cs="Arial"/>
          <w:b/>
          <w:bCs/>
          <w:sz w:val="20"/>
          <w:szCs w:val="20"/>
        </w:rPr>
        <w:t>1. člen</w:t>
      </w:r>
    </w:p>
    <w:p w14:paraId="2EEC93B3" w14:textId="77777777" w:rsidR="00F16CB9" w:rsidRPr="003B10D2" w:rsidRDefault="00F16CB9" w:rsidP="009A76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10D2">
        <w:rPr>
          <w:rFonts w:ascii="Arial" w:hAnsi="Arial" w:cs="Arial"/>
          <w:sz w:val="20"/>
          <w:szCs w:val="20"/>
        </w:rPr>
        <w:t xml:space="preserve">Ta pravilnik določa programsko klasifikacijo izdatkov </w:t>
      </w:r>
      <w:r w:rsidR="00A16420" w:rsidRPr="00A16420">
        <w:rPr>
          <w:rFonts w:ascii="Arial" w:hAnsi="Arial" w:cs="Arial"/>
          <w:sz w:val="20"/>
          <w:szCs w:val="20"/>
        </w:rPr>
        <w:t>za državni proračun, občinske proračune ter finančn</w:t>
      </w:r>
      <w:r w:rsidR="002C55F4">
        <w:rPr>
          <w:rFonts w:ascii="Arial" w:hAnsi="Arial" w:cs="Arial"/>
          <w:sz w:val="20"/>
          <w:szCs w:val="20"/>
        </w:rPr>
        <w:t xml:space="preserve">i </w:t>
      </w:r>
      <w:r w:rsidR="00A16420" w:rsidRPr="00A16420">
        <w:rPr>
          <w:rFonts w:ascii="Arial" w:hAnsi="Arial" w:cs="Arial"/>
          <w:sz w:val="20"/>
          <w:szCs w:val="20"/>
        </w:rPr>
        <w:t xml:space="preserve">načrt Zavoda za zdravstveno zavarovanje Slovenije in Zavoda za pokojninsko in invalidsko zavarovanje Slovenije </w:t>
      </w:r>
      <w:r w:rsidRPr="003B10D2">
        <w:rPr>
          <w:rFonts w:ascii="Arial" w:hAnsi="Arial" w:cs="Arial"/>
          <w:sz w:val="20"/>
          <w:szCs w:val="20"/>
        </w:rPr>
        <w:t>(v nadaljnjem besedilu: programska klasifikacija).</w:t>
      </w:r>
    </w:p>
    <w:p w14:paraId="44EAFA64" w14:textId="77777777" w:rsidR="00955377" w:rsidRPr="003B10D2" w:rsidRDefault="00955377" w:rsidP="00955377">
      <w:pPr>
        <w:spacing w:after="0"/>
        <w:rPr>
          <w:rFonts w:ascii="Arial" w:hAnsi="Arial" w:cs="Arial"/>
          <w:sz w:val="20"/>
          <w:szCs w:val="20"/>
        </w:rPr>
      </w:pPr>
    </w:p>
    <w:p w14:paraId="0594A94C" w14:textId="77777777" w:rsidR="00F16CB9" w:rsidRPr="003B10D2" w:rsidRDefault="00F16CB9" w:rsidP="0095537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B10D2">
        <w:rPr>
          <w:rFonts w:ascii="Arial" w:hAnsi="Arial" w:cs="Arial"/>
          <w:b/>
          <w:bCs/>
          <w:sz w:val="20"/>
          <w:szCs w:val="20"/>
        </w:rPr>
        <w:t>2. člen</w:t>
      </w:r>
    </w:p>
    <w:p w14:paraId="332F695B" w14:textId="77777777" w:rsidR="00F16CB9" w:rsidRPr="003B10D2" w:rsidRDefault="00F16CB9" w:rsidP="008A357B">
      <w:pPr>
        <w:jc w:val="both"/>
        <w:rPr>
          <w:rFonts w:ascii="Arial" w:hAnsi="Arial" w:cs="Arial"/>
          <w:sz w:val="20"/>
          <w:szCs w:val="20"/>
        </w:rPr>
      </w:pPr>
      <w:r w:rsidRPr="003B10D2">
        <w:rPr>
          <w:rFonts w:ascii="Arial" w:hAnsi="Arial" w:cs="Arial"/>
          <w:sz w:val="20"/>
          <w:szCs w:val="20"/>
        </w:rPr>
        <w:t xml:space="preserve">Izdatki </w:t>
      </w:r>
      <w:r w:rsidR="008A357B" w:rsidRPr="003B10D2">
        <w:rPr>
          <w:rFonts w:ascii="Arial" w:hAnsi="Arial" w:cs="Arial"/>
          <w:sz w:val="20"/>
          <w:szCs w:val="20"/>
        </w:rPr>
        <w:t xml:space="preserve">državnega proračuna, občinskih proračunov ter finančnih načrtov neposrednih uporabnikov državnega in občinskih proračunov,  Zavoda za zdravstveno zavarovanje Slovenije in Zavoda za pokojninsko in invalidsko zavarovanje Slovenije, </w:t>
      </w:r>
      <w:r w:rsidRPr="003B10D2">
        <w:rPr>
          <w:rFonts w:ascii="Arial" w:hAnsi="Arial" w:cs="Arial"/>
          <w:sz w:val="20"/>
          <w:szCs w:val="20"/>
        </w:rPr>
        <w:t>se v skladu s programsko klasifikacijo razvrščajo v:</w:t>
      </w:r>
    </w:p>
    <w:p w14:paraId="3CE989FF" w14:textId="1BD47535" w:rsidR="00F16CB9" w:rsidRPr="003B10D2" w:rsidRDefault="00F16CB9" w:rsidP="00F16CB9">
      <w:pPr>
        <w:rPr>
          <w:rFonts w:ascii="Arial" w:hAnsi="Arial" w:cs="Arial"/>
          <w:sz w:val="20"/>
          <w:szCs w:val="20"/>
        </w:rPr>
      </w:pPr>
      <w:r w:rsidRPr="003B10D2">
        <w:rPr>
          <w:rFonts w:ascii="Arial" w:hAnsi="Arial" w:cs="Arial"/>
          <w:sz w:val="20"/>
          <w:szCs w:val="20"/>
        </w:rPr>
        <w:t xml:space="preserve">1.     </w:t>
      </w:r>
      <w:r w:rsidR="002E29DC">
        <w:rPr>
          <w:rFonts w:ascii="Arial" w:hAnsi="Arial" w:cs="Arial"/>
          <w:sz w:val="20"/>
          <w:szCs w:val="20"/>
        </w:rPr>
        <w:t>politike</w:t>
      </w:r>
      <w:r w:rsidRPr="003B10D2">
        <w:rPr>
          <w:rFonts w:ascii="Arial" w:hAnsi="Arial" w:cs="Arial"/>
          <w:sz w:val="20"/>
          <w:szCs w:val="20"/>
        </w:rPr>
        <w:t>,</w:t>
      </w:r>
    </w:p>
    <w:p w14:paraId="665FCF7B" w14:textId="40A125CE" w:rsidR="00F16CB9" w:rsidRPr="003B10D2" w:rsidRDefault="00F16CB9" w:rsidP="00F16CB9">
      <w:pPr>
        <w:rPr>
          <w:rFonts w:ascii="Arial" w:hAnsi="Arial" w:cs="Arial"/>
          <w:sz w:val="20"/>
          <w:szCs w:val="20"/>
        </w:rPr>
      </w:pPr>
      <w:r w:rsidRPr="003B10D2">
        <w:rPr>
          <w:rFonts w:ascii="Arial" w:hAnsi="Arial" w:cs="Arial"/>
          <w:sz w:val="20"/>
          <w:szCs w:val="20"/>
        </w:rPr>
        <w:t>2.     programe in</w:t>
      </w:r>
    </w:p>
    <w:p w14:paraId="04A78558" w14:textId="77777777" w:rsidR="00F16CB9" w:rsidRPr="003B10D2" w:rsidRDefault="00F16CB9" w:rsidP="00F16CB9">
      <w:pPr>
        <w:rPr>
          <w:rFonts w:ascii="Arial" w:hAnsi="Arial" w:cs="Arial"/>
          <w:sz w:val="20"/>
          <w:szCs w:val="20"/>
        </w:rPr>
      </w:pPr>
      <w:r w:rsidRPr="003B10D2">
        <w:rPr>
          <w:rFonts w:ascii="Arial" w:hAnsi="Arial" w:cs="Arial"/>
          <w:sz w:val="20"/>
          <w:szCs w:val="20"/>
        </w:rPr>
        <w:t>3.     podprograme.</w:t>
      </w:r>
    </w:p>
    <w:p w14:paraId="29B32469" w14:textId="75F896C4" w:rsidR="00F16CB9" w:rsidRDefault="002E29DC" w:rsidP="002744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Politike</w:t>
      </w:r>
      <w:r w:rsidR="002744B5" w:rsidRPr="003B10D2">
        <w:rPr>
          <w:rFonts w:ascii="Arial" w:hAnsi="Arial" w:cs="Arial"/>
          <w:sz w:val="20"/>
          <w:szCs w:val="20"/>
        </w:rPr>
        <w:t xml:space="preserve">, </w:t>
      </w:r>
      <w:r w:rsidR="00F16CB9" w:rsidRPr="003B10D2">
        <w:rPr>
          <w:rFonts w:ascii="Arial" w:hAnsi="Arial" w:cs="Arial"/>
          <w:sz w:val="20"/>
          <w:szCs w:val="20"/>
        </w:rPr>
        <w:t xml:space="preserve">programi </w:t>
      </w:r>
      <w:r w:rsidR="002744B5" w:rsidRPr="003B10D2">
        <w:rPr>
          <w:rFonts w:ascii="Arial" w:hAnsi="Arial" w:cs="Arial"/>
          <w:sz w:val="20"/>
          <w:szCs w:val="20"/>
        </w:rPr>
        <w:t xml:space="preserve">in podprogrami </w:t>
      </w:r>
      <w:r w:rsidR="00F16CB9" w:rsidRPr="003B10D2">
        <w:rPr>
          <w:rFonts w:ascii="Arial" w:hAnsi="Arial" w:cs="Arial"/>
          <w:sz w:val="20"/>
          <w:szCs w:val="20"/>
        </w:rPr>
        <w:t xml:space="preserve">so določeni </w:t>
      </w:r>
      <w:r w:rsidR="002744B5" w:rsidRPr="003B10D2">
        <w:rPr>
          <w:rFonts w:ascii="Arial" w:hAnsi="Arial" w:cs="Arial"/>
          <w:sz w:val="20"/>
          <w:szCs w:val="20"/>
        </w:rPr>
        <w:t xml:space="preserve">s šifro in nazivom </w:t>
      </w:r>
      <w:r w:rsidR="00F16CB9" w:rsidRPr="003B10D2">
        <w:rPr>
          <w:rFonts w:ascii="Arial" w:hAnsi="Arial" w:cs="Arial"/>
          <w:sz w:val="20"/>
          <w:szCs w:val="20"/>
        </w:rPr>
        <w:t>v prilog</w:t>
      </w:r>
      <w:r w:rsidR="00D53469">
        <w:rPr>
          <w:rFonts w:ascii="Arial" w:hAnsi="Arial" w:cs="Arial"/>
          <w:sz w:val="20"/>
          <w:szCs w:val="20"/>
        </w:rPr>
        <w:t>i,</w:t>
      </w:r>
      <w:r w:rsidR="00F16CB9" w:rsidRPr="003B10D2">
        <w:rPr>
          <w:rFonts w:ascii="Arial" w:hAnsi="Arial" w:cs="Arial"/>
          <w:sz w:val="20"/>
          <w:szCs w:val="20"/>
        </w:rPr>
        <w:t xml:space="preserve"> </w:t>
      </w:r>
      <w:r w:rsidR="002744B5" w:rsidRPr="003B10D2">
        <w:rPr>
          <w:rFonts w:ascii="Arial" w:hAnsi="Arial" w:cs="Arial"/>
          <w:sz w:val="20"/>
          <w:szCs w:val="20"/>
        </w:rPr>
        <w:t xml:space="preserve">ki </w:t>
      </w:r>
      <w:r w:rsidR="00D53469">
        <w:rPr>
          <w:rFonts w:ascii="Arial" w:hAnsi="Arial" w:cs="Arial"/>
          <w:sz w:val="20"/>
          <w:szCs w:val="20"/>
        </w:rPr>
        <w:t>je</w:t>
      </w:r>
      <w:r w:rsidR="002744B5" w:rsidRPr="003B10D2">
        <w:rPr>
          <w:rFonts w:ascii="Arial" w:hAnsi="Arial" w:cs="Arial"/>
          <w:sz w:val="20"/>
          <w:szCs w:val="20"/>
        </w:rPr>
        <w:t xml:space="preserve"> sestavni del tega pravilnika</w:t>
      </w:r>
      <w:r w:rsidR="00F16CB9" w:rsidRPr="003B10D2">
        <w:rPr>
          <w:rFonts w:ascii="Arial" w:hAnsi="Arial" w:cs="Arial"/>
          <w:sz w:val="20"/>
          <w:szCs w:val="20"/>
        </w:rPr>
        <w:t>.</w:t>
      </w:r>
      <w:r w:rsidR="009E25E9" w:rsidRPr="003B10D2">
        <w:rPr>
          <w:rFonts w:ascii="Arial" w:hAnsi="Arial" w:cs="Arial"/>
          <w:sz w:val="20"/>
          <w:szCs w:val="20"/>
        </w:rPr>
        <w:t xml:space="preserve"> </w:t>
      </w:r>
    </w:p>
    <w:p w14:paraId="0D725FC8" w14:textId="77777777" w:rsidR="002744B5" w:rsidRPr="003B10D2" w:rsidRDefault="002744B5" w:rsidP="00955377">
      <w:pPr>
        <w:spacing w:after="0"/>
        <w:rPr>
          <w:rFonts w:ascii="Arial" w:hAnsi="Arial" w:cs="Arial"/>
          <w:sz w:val="20"/>
          <w:szCs w:val="20"/>
        </w:rPr>
      </w:pPr>
    </w:p>
    <w:p w14:paraId="77D1466E" w14:textId="77777777" w:rsidR="00F16CB9" w:rsidRPr="003B10D2" w:rsidRDefault="00F16CB9" w:rsidP="0095537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B10D2">
        <w:rPr>
          <w:rFonts w:ascii="Arial" w:hAnsi="Arial" w:cs="Arial"/>
          <w:b/>
          <w:bCs/>
          <w:sz w:val="20"/>
          <w:szCs w:val="20"/>
        </w:rPr>
        <w:t>3. člen</w:t>
      </w:r>
    </w:p>
    <w:p w14:paraId="3287F4CE" w14:textId="4FE65517" w:rsidR="009034B2" w:rsidRDefault="00F16CB9" w:rsidP="009E25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10D2">
        <w:rPr>
          <w:rFonts w:ascii="Arial" w:hAnsi="Arial" w:cs="Arial"/>
          <w:sz w:val="20"/>
          <w:szCs w:val="20"/>
        </w:rPr>
        <w:t xml:space="preserve">Programska klasifikacija se uporablja pri pripravi predloga </w:t>
      </w:r>
      <w:r w:rsidR="009E25E9" w:rsidRPr="003B10D2">
        <w:rPr>
          <w:rFonts w:ascii="Arial" w:hAnsi="Arial" w:cs="Arial"/>
          <w:sz w:val="20"/>
          <w:szCs w:val="20"/>
        </w:rPr>
        <w:t>državnega proračuna</w:t>
      </w:r>
      <w:r w:rsidR="00B80C7E">
        <w:rPr>
          <w:rFonts w:ascii="Arial" w:hAnsi="Arial" w:cs="Arial"/>
          <w:sz w:val="20"/>
          <w:szCs w:val="20"/>
        </w:rPr>
        <w:t xml:space="preserve"> in finančnih načrtov neposrednih uporabnikov državnega proračuna</w:t>
      </w:r>
      <w:r w:rsidR="009E25E9" w:rsidRPr="003B10D2">
        <w:rPr>
          <w:rFonts w:ascii="Arial" w:hAnsi="Arial" w:cs="Arial"/>
          <w:sz w:val="20"/>
          <w:szCs w:val="20"/>
        </w:rPr>
        <w:t xml:space="preserve">, občinskih proračunov ter finančnih načrtov neposrednih uporabnikov </w:t>
      </w:r>
      <w:r w:rsidR="00B80C7E">
        <w:rPr>
          <w:rFonts w:ascii="Arial" w:hAnsi="Arial" w:cs="Arial"/>
          <w:sz w:val="20"/>
          <w:szCs w:val="20"/>
        </w:rPr>
        <w:t>občinskega</w:t>
      </w:r>
      <w:r w:rsidR="009E25E9" w:rsidRPr="003B10D2">
        <w:rPr>
          <w:rFonts w:ascii="Arial" w:hAnsi="Arial" w:cs="Arial"/>
          <w:sz w:val="20"/>
          <w:szCs w:val="20"/>
        </w:rPr>
        <w:t xml:space="preserve"> </w:t>
      </w:r>
      <w:r w:rsidR="00A16420">
        <w:rPr>
          <w:rFonts w:ascii="Arial" w:hAnsi="Arial" w:cs="Arial"/>
          <w:sz w:val="20"/>
          <w:szCs w:val="20"/>
        </w:rPr>
        <w:t xml:space="preserve">proračuna ter </w:t>
      </w:r>
      <w:r w:rsidR="00B80C7E">
        <w:rPr>
          <w:rFonts w:ascii="Arial" w:hAnsi="Arial" w:cs="Arial"/>
          <w:sz w:val="20"/>
          <w:szCs w:val="20"/>
        </w:rPr>
        <w:t xml:space="preserve">pri </w:t>
      </w:r>
      <w:r w:rsidR="00D53469">
        <w:rPr>
          <w:rFonts w:ascii="Arial" w:hAnsi="Arial" w:cs="Arial"/>
          <w:sz w:val="20"/>
          <w:szCs w:val="20"/>
        </w:rPr>
        <w:t>pripravi</w:t>
      </w:r>
      <w:r w:rsidR="00B80C7E">
        <w:rPr>
          <w:rFonts w:ascii="Arial" w:hAnsi="Arial" w:cs="Arial"/>
          <w:sz w:val="20"/>
          <w:szCs w:val="20"/>
        </w:rPr>
        <w:t xml:space="preserve"> finančnih načrtov </w:t>
      </w:r>
      <w:r w:rsidR="009E25E9" w:rsidRPr="003B10D2">
        <w:rPr>
          <w:rFonts w:ascii="Arial" w:hAnsi="Arial" w:cs="Arial"/>
          <w:sz w:val="20"/>
          <w:szCs w:val="20"/>
        </w:rPr>
        <w:t>Zavoda za zdravstveno zavarovanje Slovenije in Zavoda za pokojninsko in invalidsko zavarovanje Slovenije</w:t>
      </w:r>
      <w:r w:rsidRPr="003B10D2">
        <w:rPr>
          <w:rFonts w:ascii="Arial" w:hAnsi="Arial" w:cs="Arial"/>
          <w:sz w:val="20"/>
          <w:szCs w:val="20"/>
        </w:rPr>
        <w:t xml:space="preserve"> ter pri njihovem izvrševanju.</w:t>
      </w:r>
    </w:p>
    <w:p w14:paraId="08479826" w14:textId="77777777" w:rsidR="00BC234A" w:rsidRDefault="00BC234A" w:rsidP="009E25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D40633" w14:textId="77777777" w:rsidR="00D265F9" w:rsidRPr="001633CE" w:rsidRDefault="00D265F9" w:rsidP="001633C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633CE">
        <w:rPr>
          <w:rFonts w:ascii="Arial" w:hAnsi="Arial" w:cs="Arial"/>
          <w:b/>
          <w:bCs/>
          <w:sz w:val="20"/>
          <w:szCs w:val="20"/>
        </w:rPr>
        <w:t>4. člen</w:t>
      </w:r>
    </w:p>
    <w:p w14:paraId="3CFE851B" w14:textId="4D66CBA7" w:rsidR="00D265F9" w:rsidRDefault="00D20B84" w:rsidP="009E25E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Metodologija o </w:t>
      </w:r>
      <w:r w:rsidR="00D265F9" w:rsidRPr="00D265F9">
        <w:rPr>
          <w:rFonts w:ascii="Arial" w:hAnsi="Arial" w:cs="Arial"/>
          <w:sz w:val="20"/>
          <w:szCs w:val="20"/>
        </w:rPr>
        <w:t>programsk</w:t>
      </w:r>
      <w:r>
        <w:rPr>
          <w:rFonts w:ascii="Arial" w:hAnsi="Arial" w:cs="Arial"/>
          <w:sz w:val="20"/>
          <w:szCs w:val="20"/>
        </w:rPr>
        <w:t>i</w:t>
      </w:r>
      <w:r w:rsidR="00D265F9" w:rsidRPr="00D265F9">
        <w:rPr>
          <w:rFonts w:ascii="Arial" w:hAnsi="Arial" w:cs="Arial"/>
          <w:sz w:val="20"/>
          <w:szCs w:val="20"/>
        </w:rPr>
        <w:t xml:space="preserve"> klasifikacij</w:t>
      </w:r>
      <w:r>
        <w:rPr>
          <w:rFonts w:ascii="Arial" w:hAnsi="Arial" w:cs="Arial"/>
          <w:sz w:val="20"/>
          <w:szCs w:val="20"/>
        </w:rPr>
        <w:t>i</w:t>
      </w:r>
      <w:r w:rsidR="00D265F9" w:rsidRPr="00D265F9">
        <w:rPr>
          <w:rFonts w:ascii="Arial" w:hAnsi="Arial" w:cs="Arial"/>
          <w:sz w:val="20"/>
          <w:szCs w:val="20"/>
        </w:rPr>
        <w:t xml:space="preserve"> </w:t>
      </w:r>
      <w:r w:rsidRPr="00D20B84">
        <w:rPr>
          <w:rFonts w:ascii="Arial" w:hAnsi="Arial" w:cs="Arial"/>
          <w:sz w:val="20"/>
          <w:szCs w:val="20"/>
        </w:rPr>
        <w:t xml:space="preserve">izdatkov za državni proračun, občinske proračune ter finančni načrt Zavoda za zdravstveno zavarovanje Slovenije in Zavoda za pokojninsko in invalidsko zavarovanje Slovenije </w:t>
      </w:r>
      <w:r w:rsidR="00D265F9" w:rsidRPr="00D265F9">
        <w:rPr>
          <w:rFonts w:ascii="Arial" w:hAnsi="Arial" w:cs="Arial"/>
          <w:sz w:val="20"/>
          <w:szCs w:val="20"/>
        </w:rPr>
        <w:t>se  objavi na spletni strani ministrstva, pristojnega za finance.</w:t>
      </w:r>
    </w:p>
    <w:p w14:paraId="0B452797" w14:textId="77777777" w:rsidR="00D265F9" w:rsidRPr="003B10D2" w:rsidRDefault="00D265F9" w:rsidP="009E25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0C89F8" w14:textId="77777777" w:rsidR="005F77BF" w:rsidRDefault="0024515E" w:rsidP="0024515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4515E">
        <w:rPr>
          <w:rFonts w:ascii="Arial" w:hAnsi="Arial" w:cs="Arial"/>
          <w:b/>
          <w:bCs/>
          <w:sz w:val="20"/>
          <w:szCs w:val="20"/>
        </w:rPr>
        <w:t>Prehodne in končna določba</w:t>
      </w:r>
    </w:p>
    <w:p w14:paraId="5D200416" w14:textId="77777777" w:rsidR="00D265F9" w:rsidRDefault="00D265F9" w:rsidP="009553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0499D0E" w14:textId="77777777" w:rsidR="00D265F9" w:rsidRPr="001633CE" w:rsidRDefault="00D265F9" w:rsidP="001633C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633CE">
        <w:rPr>
          <w:rFonts w:ascii="Arial" w:hAnsi="Arial" w:cs="Arial"/>
          <w:b/>
          <w:bCs/>
          <w:sz w:val="20"/>
          <w:szCs w:val="20"/>
        </w:rPr>
        <w:t>5. člen</w:t>
      </w:r>
    </w:p>
    <w:p w14:paraId="131AEC7E" w14:textId="0DA3BF3E" w:rsidR="00D265F9" w:rsidRPr="001633CE" w:rsidRDefault="00D265F9" w:rsidP="001633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33CE">
        <w:rPr>
          <w:rFonts w:ascii="Arial" w:hAnsi="Arial" w:cs="Arial"/>
          <w:sz w:val="20"/>
          <w:szCs w:val="20"/>
        </w:rPr>
        <w:t xml:space="preserve">Minister za finance  </w:t>
      </w:r>
      <w:r w:rsidR="00D20B84">
        <w:rPr>
          <w:rFonts w:ascii="Arial" w:hAnsi="Arial" w:cs="Arial"/>
          <w:sz w:val="20"/>
          <w:szCs w:val="20"/>
        </w:rPr>
        <w:t>objavi metodologijo</w:t>
      </w:r>
      <w:r w:rsidRPr="001633CE">
        <w:rPr>
          <w:rFonts w:ascii="Arial" w:hAnsi="Arial" w:cs="Arial"/>
          <w:sz w:val="20"/>
          <w:szCs w:val="20"/>
        </w:rPr>
        <w:t xml:space="preserve">  iz</w:t>
      </w:r>
      <w:r w:rsidR="005E4C31">
        <w:rPr>
          <w:rFonts w:ascii="Arial" w:hAnsi="Arial" w:cs="Arial"/>
          <w:sz w:val="20"/>
          <w:szCs w:val="20"/>
        </w:rPr>
        <w:t xml:space="preserve"> 4. </w:t>
      </w:r>
      <w:r w:rsidRPr="001633CE">
        <w:rPr>
          <w:rFonts w:ascii="Arial" w:hAnsi="Arial" w:cs="Arial"/>
          <w:sz w:val="20"/>
          <w:szCs w:val="20"/>
        </w:rPr>
        <w:t>člena tega pravilnika v</w:t>
      </w:r>
      <w:r w:rsidR="00D20B84">
        <w:rPr>
          <w:rFonts w:ascii="Arial" w:hAnsi="Arial" w:cs="Arial"/>
          <w:sz w:val="20"/>
          <w:szCs w:val="20"/>
        </w:rPr>
        <w:t xml:space="preserve"> osmih dneh </w:t>
      </w:r>
      <w:r w:rsidRPr="001633CE">
        <w:rPr>
          <w:rFonts w:ascii="Arial" w:hAnsi="Arial" w:cs="Arial"/>
          <w:sz w:val="20"/>
          <w:szCs w:val="20"/>
        </w:rPr>
        <w:t>od uveljavitve tega pravilnika.</w:t>
      </w:r>
    </w:p>
    <w:p w14:paraId="6373C575" w14:textId="77777777" w:rsidR="00955377" w:rsidRPr="003B10D2" w:rsidRDefault="00955377" w:rsidP="00955377">
      <w:pPr>
        <w:spacing w:after="0"/>
        <w:rPr>
          <w:rFonts w:ascii="Arial" w:hAnsi="Arial" w:cs="Arial"/>
          <w:sz w:val="20"/>
          <w:szCs w:val="20"/>
        </w:rPr>
      </w:pPr>
    </w:p>
    <w:p w14:paraId="6B6B082C" w14:textId="0320978D" w:rsidR="00F16CB9" w:rsidRPr="00BA0087" w:rsidRDefault="008033F9" w:rsidP="0095537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F16CB9" w:rsidRPr="00BA0087">
        <w:rPr>
          <w:rFonts w:ascii="Arial" w:hAnsi="Arial" w:cs="Arial"/>
          <w:b/>
          <w:bCs/>
          <w:sz w:val="20"/>
          <w:szCs w:val="20"/>
        </w:rPr>
        <w:t>. člen</w:t>
      </w:r>
    </w:p>
    <w:p w14:paraId="042564B1" w14:textId="3CCE0EB7" w:rsidR="00B206EB" w:rsidRPr="003B10D2" w:rsidRDefault="00F16CB9" w:rsidP="006228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0087">
        <w:rPr>
          <w:rFonts w:ascii="Arial" w:hAnsi="Arial" w:cs="Arial"/>
          <w:sz w:val="20"/>
          <w:szCs w:val="20"/>
        </w:rPr>
        <w:t xml:space="preserve">Z dnem uveljavitve tega pravilnika preneha veljati </w:t>
      </w:r>
      <w:r w:rsidR="009034B2" w:rsidRPr="00BA0087">
        <w:rPr>
          <w:rFonts w:ascii="Arial" w:hAnsi="Arial" w:cs="Arial"/>
          <w:sz w:val="20"/>
          <w:szCs w:val="20"/>
        </w:rPr>
        <w:t>Pravilnik o programski klasifikaciji izdatkov</w:t>
      </w:r>
      <w:r w:rsidR="00D53469">
        <w:rPr>
          <w:rFonts w:ascii="Arial" w:hAnsi="Arial" w:cs="Arial"/>
          <w:sz w:val="20"/>
          <w:szCs w:val="20"/>
        </w:rPr>
        <w:t xml:space="preserve"> </w:t>
      </w:r>
      <w:r w:rsidR="009034B2" w:rsidRPr="00BA0087">
        <w:rPr>
          <w:rFonts w:ascii="Arial" w:hAnsi="Arial" w:cs="Arial"/>
          <w:sz w:val="20"/>
          <w:szCs w:val="20"/>
        </w:rPr>
        <w:t>državnega proračuna (Uradni list RS, št. 112/03, 56/05, 141/06 in 58/09)</w:t>
      </w:r>
      <w:r w:rsidRPr="00BA0087">
        <w:rPr>
          <w:rFonts w:ascii="Arial" w:hAnsi="Arial" w:cs="Arial"/>
          <w:sz w:val="20"/>
          <w:szCs w:val="20"/>
        </w:rPr>
        <w:t>.</w:t>
      </w:r>
    </w:p>
    <w:p w14:paraId="29949293" w14:textId="77777777" w:rsidR="000F2FB6" w:rsidRPr="003B10D2" w:rsidRDefault="000F2FB6" w:rsidP="006228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37421F" w14:textId="09A923D6" w:rsidR="00472D21" w:rsidRPr="007D0710" w:rsidRDefault="00F61558" w:rsidP="00D534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10D2">
        <w:rPr>
          <w:rFonts w:ascii="Arial" w:hAnsi="Arial" w:cs="Arial"/>
          <w:sz w:val="20"/>
          <w:szCs w:val="20"/>
        </w:rPr>
        <w:t xml:space="preserve">Z dnem uveljavitve tega </w:t>
      </w:r>
      <w:r w:rsidR="009D5ECA" w:rsidRPr="003B10D2">
        <w:rPr>
          <w:rFonts w:ascii="Arial" w:hAnsi="Arial" w:cs="Arial"/>
          <w:sz w:val="20"/>
          <w:szCs w:val="20"/>
        </w:rPr>
        <w:t>pravilnika</w:t>
      </w:r>
      <w:r w:rsidRPr="003B10D2">
        <w:rPr>
          <w:rFonts w:ascii="Arial" w:hAnsi="Arial" w:cs="Arial"/>
          <w:sz w:val="20"/>
          <w:szCs w:val="20"/>
        </w:rPr>
        <w:t xml:space="preserve"> preneha veljati Pravilnik o programski klasifikaciji izdatkov občinskih proračunov (Uradni list RS, št. </w:t>
      </w:r>
      <w:hyperlink r:id="rId4" w:tgtFrame="_blank" w:tooltip="Pravilnik o programski klasifikaciji izdatkov občinskih proračunov" w:history="1">
        <w:r w:rsidRPr="003B10D2">
          <w:rPr>
            <w:rFonts w:ascii="Arial" w:hAnsi="Arial" w:cs="Arial"/>
            <w:sz w:val="20"/>
            <w:szCs w:val="20"/>
          </w:rPr>
          <w:t>57/05</w:t>
        </w:r>
      </w:hyperlink>
      <w:r w:rsidRPr="003B10D2">
        <w:rPr>
          <w:rFonts w:ascii="Arial" w:hAnsi="Arial" w:cs="Arial"/>
          <w:sz w:val="20"/>
          <w:szCs w:val="20"/>
        </w:rPr>
        <w:t>, </w:t>
      </w:r>
      <w:hyperlink r:id="rId5" w:tgtFrame="_blank" w:tooltip="Pravilnik o spremembi Pravilnika o programski klasifikaciji izdatkov občinskih proračunov" w:history="1">
        <w:r w:rsidRPr="003B10D2">
          <w:rPr>
            <w:rFonts w:ascii="Arial" w:hAnsi="Arial" w:cs="Arial"/>
            <w:sz w:val="20"/>
            <w:szCs w:val="20"/>
          </w:rPr>
          <w:t>138/06</w:t>
        </w:r>
      </w:hyperlink>
      <w:r w:rsidRPr="003B10D2">
        <w:rPr>
          <w:rFonts w:ascii="Arial" w:hAnsi="Arial" w:cs="Arial"/>
          <w:sz w:val="20"/>
          <w:szCs w:val="20"/>
        </w:rPr>
        <w:t> in </w:t>
      </w:r>
      <w:hyperlink r:id="rId6" w:tgtFrame="_blank" w:tooltip="Pravilnik o spremembi Pravilnika o programski klasifikaciji izdatkov občinskih proračunov" w:history="1">
        <w:r w:rsidRPr="003B10D2">
          <w:rPr>
            <w:rFonts w:ascii="Arial" w:hAnsi="Arial" w:cs="Arial"/>
            <w:sz w:val="20"/>
            <w:szCs w:val="20"/>
          </w:rPr>
          <w:t>108/08</w:t>
        </w:r>
      </w:hyperlink>
      <w:r w:rsidRPr="003B10D2">
        <w:rPr>
          <w:rFonts w:ascii="Arial" w:hAnsi="Arial" w:cs="Arial"/>
          <w:sz w:val="20"/>
          <w:szCs w:val="20"/>
        </w:rPr>
        <w:t xml:space="preserve">), </w:t>
      </w:r>
      <w:r w:rsidR="00C03B7E">
        <w:rPr>
          <w:rFonts w:ascii="Arial" w:hAnsi="Arial" w:cs="Arial"/>
          <w:sz w:val="20"/>
          <w:szCs w:val="20"/>
        </w:rPr>
        <w:t xml:space="preserve"> </w:t>
      </w:r>
      <w:r w:rsidR="004F4BC5">
        <w:rPr>
          <w:rFonts w:ascii="Arial" w:hAnsi="Arial" w:cs="Arial"/>
          <w:sz w:val="20"/>
          <w:szCs w:val="20"/>
        </w:rPr>
        <w:t xml:space="preserve">ki </w:t>
      </w:r>
      <w:r w:rsidR="00C03B7E">
        <w:rPr>
          <w:rFonts w:ascii="Arial" w:hAnsi="Arial" w:cs="Arial"/>
          <w:sz w:val="20"/>
          <w:szCs w:val="20"/>
        </w:rPr>
        <w:t xml:space="preserve">pa </w:t>
      </w:r>
      <w:r w:rsidR="002D71B5">
        <w:rPr>
          <w:rFonts w:ascii="Arial" w:hAnsi="Arial" w:cs="Arial"/>
          <w:sz w:val="20"/>
          <w:szCs w:val="20"/>
        </w:rPr>
        <w:t>se</w:t>
      </w:r>
      <w:r w:rsidR="00E72EC4">
        <w:rPr>
          <w:rFonts w:ascii="Arial" w:hAnsi="Arial" w:cs="Arial"/>
          <w:sz w:val="20"/>
          <w:szCs w:val="20"/>
        </w:rPr>
        <w:t xml:space="preserve"> v letu 2025</w:t>
      </w:r>
      <w:r w:rsidR="002D71B5">
        <w:rPr>
          <w:rFonts w:ascii="Arial" w:hAnsi="Arial" w:cs="Arial"/>
          <w:sz w:val="20"/>
          <w:szCs w:val="20"/>
        </w:rPr>
        <w:t xml:space="preserve"> </w:t>
      </w:r>
      <w:r w:rsidRPr="003B10D2">
        <w:rPr>
          <w:rFonts w:ascii="Arial" w:hAnsi="Arial" w:cs="Arial"/>
          <w:sz w:val="20"/>
          <w:szCs w:val="20"/>
        </w:rPr>
        <w:t>uporablja</w:t>
      </w:r>
      <w:r w:rsidR="00D53469">
        <w:rPr>
          <w:rFonts w:ascii="Arial" w:hAnsi="Arial" w:cs="Arial"/>
          <w:sz w:val="20"/>
          <w:szCs w:val="20"/>
        </w:rPr>
        <w:t xml:space="preserve"> </w:t>
      </w:r>
      <w:r w:rsidR="00B4462F">
        <w:rPr>
          <w:rFonts w:ascii="Arial" w:hAnsi="Arial" w:cs="Arial"/>
          <w:sz w:val="20"/>
          <w:szCs w:val="20"/>
        </w:rPr>
        <w:t>za pripravo</w:t>
      </w:r>
      <w:r w:rsidR="00C03B7E">
        <w:rPr>
          <w:rFonts w:ascii="Arial" w:hAnsi="Arial" w:cs="Arial"/>
          <w:sz w:val="20"/>
          <w:szCs w:val="20"/>
        </w:rPr>
        <w:t xml:space="preserve"> </w:t>
      </w:r>
      <w:r w:rsidR="004F4BC5">
        <w:rPr>
          <w:rFonts w:ascii="Arial" w:hAnsi="Arial" w:cs="Arial"/>
          <w:sz w:val="20"/>
          <w:szCs w:val="20"/>
        </w:rPr>
        <w:t xml:space="preserve">občinskih </w:t>
      </w:r>
      <w:r w:rsidR="00C03B7E">
        <w:rPr>
          <w:rFonts w:ascii="Arial" w:hAnsi="Arial" w:cs="Arial"/>
          <w:sz w:val="20"/>
          <w:szCs w:val="20"/>
        </w:rPr>
        <w:t>proračunov</w:t>
      </w:r>
      <w:r w:rsidR="004F4BC5">
        <w:rPr>
          <w:rFonts w:ascii="Arial" w:hAnsi="Arial" w:cs="Arial"/>
          <w:sz w:val="20"/>
          <w:szCs w:val="20"/>
        </w:rPr>
        <w:t xml:space="preserve"> za leti 2026 in 2027</w:t>
      </w:r>
      <w:r w:rsidR="00C03B7E">
        <w:rPr>
          <w:rFonts w:ascii="Arial" w:hAnsi="Arial" w:cs="Arial"/>
          <w:sz w:val="20"/>
          <w:szCs w:val="20"/>
        </w:rPr>
        <w:t xml:space="preserve"> in sprememb </w:t>
      </w:r>
      <w:r w:rsidR="00B4462F">
        <w:rPr>
          <w:rFonts w:ascii="Arial" w:hAnsi="Arial" w:cs="Arial"/>
          <w:sz w:val="20"/>
          <w:szCs w:val="20"/>
        </w:rPr>
        <w:t xml:space="preserve"> občinskih </w:t>
      </w:r>
      <w:r w:rsidR="00B4462F" w:rsidRPr="004F4BC5">
        <w:rPr>
          <w:rFonts w:ascii="Arial" w:hAnsi="Arial" w:cs="Arial"/>
          <w:sz w:val="20"/>
          <w:szCs w:val="20"/>
        </w:rPr>
        <w:t xml:space="preserve">proračunov </w:t>
      </w:r>
      <w:r w:rsidR="00524A3E" w:rsidRPr="006228BE">
        <w:rPr>
          <w:rFonts w:ascii="Arial" w:hAnsi="Arial" w:cs="Arial"/>
          <w:sz w:val="20"/>
          <w:szCs w:val="20"/>
        </w:rPr>
        <w:t>za let</w:t>
      </w:r>
      <w:r w:rsidR="004F4BC5" w:rsidRPr="006228BE">
        <w:rPr>
          <w:rFonts w:ascii="Arial" w:hAnsi="Arial" w:cs="Arial"/>
          <w:sz w:val="20"/>
          <w:szCs w:val="20"/>
        </w:rPr>
        <w:t>i</w:t>
      </w:r>
      <w:r w:rsidR="00524A3E" w:rsidRPr="006228BE">
        <w:rPr>
          <w:rFonts w:ascii="Arial" w:hAnsi="Arial" w:cs="Arial"/>
          <w:sz w:val="20"/>
          <w:szCs w:val="20"/>
        </w:rPr>
        <w:t xml:space="preserve"> 202</w:t>
      </w:r>
      <w:r w:rsidR="000167CA" w:rsidRPr="006228BE">
        <w:rPr>
          <w:rFonts w:ascii="Arial" w:hAnsi="Arial" w:cs="Arial"/>
          <w:sz w:val="20"/>
          <w:szCs w:val="20"/>
        </w:rPr>
        <w:t>6</w:t>
      </w:r>
      <w:r w:rsidR="00F539FE" w:rsidRPr="006228BE">
        <w:rPr>
          <w:rFonts w:ascii="Arial" w:hAnsi="Arial" w:cs="Arial"/>
          <w:sz w:val="20"/>
          <w:szCs w:val="20"/>
        </w:rPr>
        <w:t>.</w:t>
      </w:r>
    </w:p>
    <w:p w14:paraId="36F08577" w14:textId="77777777" w:rsidR="00D265F9" w:rsidRPr="003B10D2" w:rsidRDefault="00D265F9" w:rsidP="00AD143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3CF6C7" w14:textId="2D5D8B0F" w:rsidR="003B10D2" w:rsidRPr="003B10D2" w:rsidRDefault="008033F9" w:rsidP="003B10D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7</w:t>
      </w:r>
      <w:r w:rsidR="003B10D2" w:rsidRPr="003B10D2">
        <w:rPr>
          <w:rFonts w:ascii="Arial" w:hAnsi="Arial" w:cs="Arial"/>
          <w:b/>
          <w:bCs/>
          <w:sz w:val="20"/>
          <w:szCs w:val="20"/>
        </w:rPr>
        <w:t>. člen</w:t>
      </w:r>
    </w:p>
    <w:p w14:paraId="23AAC358" w14:textId="311A5CA7" w:rsidR="00D53469" w:rsidRDefault="00EA085D" w:rsidP="004F4B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EA085D">
        <w:rPr>
          <w:rFonts w:ascii="Arial" w:hAnsi="Arial" w:cs="Arial"/>
          <w:sz w:val="20"/>
          <w:szCs w:val="20"/>
        </w:rPr>
        <w:t>Ta pravilnik začne veljati naslednji dan po objavi v Uradnem listu Republike Slovenije</w:t>
      </w:r>
      <w:r w:rsidR="00D53469">
        <w:rPr>
          <w:rFonts w:ascii="Arial" w:hAnsi="Arial" w:cs="Arial"/>
          <w:sz w:val="20"/>
          <w:szCs w:val="20"/>
        </w:rPr>
        <w:t xml:space="preserve"> in se </w:t>
      </w:r>
      <w:r w:rsidR="00C03B7E">
        <w:rPr>
          <w:rFonts w:ascii="Arial" w:hAnsi="Arial" w:cs="Arial"/>
          <w:sz w:val="20"/>
          <w:szCs w:val="20"/>
        </w:rPr>
        <w:t xml:space="preserve">začne uporabljati </w:t>
      </w:r>
      <w:r w:rsidR="002B0632">
        <w:rPr>
          <w:rFonts w:ascii="Arial" w:hAnsi="Arial" w:cs="Arial"/>
          <w:sz w:val="20"/>
          <w:szCs w:val="20"/>
        </w:rPr>
        <w:t xml:space="preserve">za pripravo sprememb državnega proračuna za leto 2026 </w:t>
      </w:r>
      <w:r w:rsidR="00E5776F">
        <w:rPr>
          <w:rFonts w:ascii="Arial" w:hAnsi="Arial" w:cs="Arial"/>
          <w:sz w:val="20"/>
          <w:szCs w:val="20"/>
        </w:rPr>
        <w:t>in državnega proračuna za leto</w:t>
      </w:r>
      <w:r w:rsidR="001D2D4E">
        <w:rPr>
          <w:rFonts w:ascii="Arial" w:hAnsi="Arial" w:cs="Arial"/>
          <w:sz w:val="20"/>
          <w:szCs w:val="20"/>
        </w:rPr>
        <w:t> </w:t>
      </w:r>
      <w:r w:rsidR="00E5776F">
        <w:rPr>
          <w:rFonts w:ascii="Arial" w:hAnsi="Arial" w:cs="Arial"/>
          <w:sz w:val="20"/>
          <w:szCs w:val="20"/>
        </w:rPr>
        <w:t>2027.</w:t>
      </w:r>
    </w:p>
    <w:p w14:paraId="0FA7C419" w14:textId="77777777" w:rsidR="00D53469" w:rsidRDefault="00D53469" w:rsidP="004F4B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40DE8A" w14:textId="3C53B819" w:rsidR="00D53469" w:rsidRDefault="00D53469" w:rsidP="004F4BC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 pravilnik se</w:t>
      </w:r>
      <w:r w:rsidR="00C03B7E">
        <w:rPr>
          <w:rFonts w:ascii="Arial" w:hAnsi="Arial" w:cs="Arial"/>
          <w:sz w:val="20"/>
          <w:szCs w:val="20"/>
        </w:rPr>
        <w:t xml:space="preserve"> za občinske proračune začne uporabljati za pripravo</w:t>
      </w:r>
      <w:r>
        <w:rPr>
          <w:rFonts w:ascii="Arial" w:hAnsi="Arial" w:cs="Arial"/>
          <w:sz w:val="20"/>
          <w:szCs w:val="20"/>
        </w:rPr>
        <w:t xml:space="preserve"> občinskih</w:t>
      </w:r>
      <w:r w:rsidR="004F4BC5">
        <w:rPr>
          <w:rFonts w:ascii="Arial" w:hAnsi="Arial" w:cs="Arial"/>
          <w:sz w:val="20"/>
          <w:szCs w:val="20"/>
        </w:rPr>
        <w:t xml:space="preserve"> </w:t>
      </w:r>
      <w:r w:rsidR="00C03B7E">
        <w:rPr>
          <w:rFonts w:ascii="Arial" w:hAnsi="Arial" w:cs="Arial"/>
          <w:sz w:val="20"/>
          <w:szCs w:val="20"/>
        </w:rPr>
        <w:t>proračunov za leto 2027,</w:t>
      </w:r>
      <w:r>
        <w:rPr>
          <w:rFonts w:ascii="Arial" w:hAnsi="Arial" w:cs="Arial"/>
          <w:sz w:val="20"/>
          <w:szCs w:val="20"/>
        </w:rPr>
        <w:t xml:space="preserve"> če v letu 2026 občinski proračun za leto 2027 še ni sprejet oziroma za pripravo sprememb občinskega proračuna za leto 2027, če je v letu 2026 občinski proračun za leto 2027 že sprejet.</w:t>
      </w:r>
    </w:p>
    <w:p w14:paraId="7416F37D" w14:textId="77777777" w:rsidR="00D53469" w:rsidRDefault="00D53469" w:rsidP="004F4B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D4143F" w14:textId="4DD435EC" w:rsidR="003B10D2" w:rsidRPr="003B10D2" w:rsidRDefault="00D53469" w:rsidP="006228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 pravilnik se </w:t>
      </w:r>
      <w:r w:rsidR="00C03B7E">
        <w:rPr>
          <w:rFonts w:ascii="Arial" w:hAnsi="Arial" w:cs="Arial"/>
          <w:sz w:val="20"/>
          <w:szCs w:val="20"/>
        </w:rPr>
        <w:t xml:space="preserve">za </w:t>
      </w:r>
      <w:r w:rsidR="00C03B7E" w:rsidRPr="00C03B7E">
        <w:t xml:space="preserve"> </w:t>
      </w:r>
      <w:r w:rsidR="00C03B7E" w:rsidRPr="00C03B7E">
        <w:rPr>
          <w:rFonts w:ascii="Arial" w:hAnsi="Arial" w:cs="Arial"/>
          <w:sz w:val="20"/>
          <w:szCs w:val="20"/>
        </w:rPr>
        <w:t>Zavod za zdravstveno zavarovanje Slovenije in Zavod za pokojninsko in invalidsko zavarovanje Slovenije</w:t>
      </w:r>
      <w:r w:rsidR="00EA085D" w:rsidRPr="00EA085D">
        <w:rPr>
          <w:rFonts w:ascii="Arial" w:hAnsi="Arial" w:cs="Arial"/>
          <w:sz w:val="20"/>
          <w:szCs w:val="20"/>
        </w:rPr>
        <w:t xml:space="preserve"> začne uporabljati za pripravo finančn</w:t>
      </w:r>
      <w:r w:rsidR="004F4BC5">
        <w:rPr>
          <w:rFonts w:ascii="Arial" w:hAnsi="Arial" w:cs="Arial"/>
          <w:sz w:val="20"/>
          <w:szCs w:val="20"/>
        </w:rPr>
        <w:t>ega</w:t>
      </w:r>
      <w:r w:rsidR="00EA085D" w:rsidRPr="00EA085D">
        <w:rPr>
          <w:rFonts w:ascii="Arial" w:hAnsi="Arial" w:cs="Arial"/>
          <w:sz w:val="20"/>
          <w:szCs w:val="20"/>
        </w:rPr>
        <w:t xml:space="preserve"> načrt</w:t>
      </w:r>
      <w:r w:rsidR="004F4BC5">
        <w:rPr>
          <w:rFonts w:ascii="Arial" w:hAnsi="Arial" w:cs="Arial"/>
          <w:sz w:val="20"/>
          <w:szCs w:val="20"/>
        </w:rPr>
        <w:t xml:space="preserve">a </w:t>
      </w:r>
      <w:r w:rsidR="004F4BC5" w:rsidRPr="004F4BC5">
        <w:rPr>
          <w:rFonts w:ascii="Arial" w:hAnsi="Arial" w:cs="Arial"/>
          <w:sz w:val="20"/>
          <w:szCs w:val="20"/>
        </w:rPr>
        <w:t>Zavod</w:t>
      </w:r>
      <w:r w:rsidR="004F4BC5">
        <w:rPr>
          <w:rFonts w:ascii="Arial" w:hAnsi="Arial" w:cs="Arial"/>
          <w:sz w:val="20"/>
          <w:szCs w:val="20"/>
        </w:rPr>
        <w:t>a</w:t>
      </w:r>
      <w:r w:rsidR="004F4BC5" w:rsidRPr="004F4BC5">
        <w:rPr>
          <w:rFonts w:ascii="Arial" w:hAnsi="Arial" w:cs="Arial"/>
          <w:sz w:val="20"/>
          <w:szCs w:val="20"/>
        </w:rPr>
        <w:t xml:space="preserve"> za zdravstveno zavarovanje Slovenije in Zavod</w:t>
      </w:r>
      <w:r w:rsidR="004F4BC5">
        <w:rPr>
          <w:rFonts w:ascii="Arial" w:hAnsi="Arial" w:cs="Arial"/>
          <w:sz w:val="20"/>
          <w:szCs w:val="20"/>
        </w:rPr>
        <w:t>a</w:t>
      </w:r>
      <w:r w:rsidR="004F4BC5" w:rsidRPr="004F4BC5">
        <w:rPr>
          <w:rFonts w:ascii="Arial" w:hAnsi="Arial" w:cs="Arial"/>
          <w:sz w:val="20"/>
          <w:szCs w:val="20"/>
        </w:rPr>
        <w:t xml:space="preserve"> za pokojninsko in invalidsko zavarovanje Slovenije</w:t>
      </w:r>
      <w:r w:rsidR="00EA085D" w:rsidRPr="00EA085D">
        <w:rPr>
          <w:rFonts w:ascii="Arial" w:hAnsi="Arial" w:cs="Arial"/>
          <w:sz w:val="20"/>
          <w:szCs w:val="20"/>
        </w:rPr>
        <w:t xml:space="preserve"> za leto 2027.</w:t>
      </w:r>
    </w:p>
    <w:p w14:paraId="70199A90" w14:textId="77777777" w:rsidR="000F2FB6" w:rsidRPr="003B10D2" w:rsidRDefault="000F2FB6" w:rsidP="006228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4B72E3" w14:textId="77777777" w:rsidR="00AE0E44" w:rsidRPr="003B10D2" w:rsidRDefault="00AE0E44" w:rsidP="00955377">
      <w:pPr>
        <w:spacing w:after="0"/>
        <w:rPr>
          <w:rFonts w:ascii="Arial" w:hAnsi="Arial" w:cs="Arial"/>
          <w:sz w:val="20"/>
          <w:szCs w:val="20"/>
        </w:rPr>
      </w:pPr>
    </w:p>
    <w:p w14:paraId="66832995" w14:textId="77777777" w:rsidR="004E2B0F" w:rsidRPr="003B10D2" w:rsidRDefault="004E2B0F" w:rsidP="00955377">
      <w:pPr>
        <w:spacing w:after="0"/>
        <w:rPr>
          <w:rFonts w:ascii="Arial" w:hAnsi="Arial" w:cs="Arial"/>
          <w:sz w:val="20"/>
          <w:szCs w:val="20"/>
        </w:rPr>
      </w:pPr>
    </w:p>
    <w:p w14:paraId="50DF1F08" w14:textId="77777777" w:rsidR="00AE0E44" w:rsidRPr="00AE0E44" w:rsidRDefault="00AE0E44" w:rsidP="00AE0E44">
      <w:pPr>
        <w:rPr>
          <w:rFonts w:ascii="Arial" w:hAnsi="Arial" w:cs="Arial"/>
          <w:sz w:val="20"/>
          <w:szCs w:val="20"/>
        </w:rPr>
      </w:pPr>
      <w:r w:rsidRPr="00AE0E44">
        <w:rPr>
          <w:rFonts w:ascii="Arial" w:hAnsi="Arial" w:cs="Arial"/>
          <w:sz w:val="20"/>
          <w:szCs w:val="20"/>
        </w:rPr>
        <w:t xml:space="preserve">Št. </w:t>
      </w:r>
    </w:p>
    <w:p w14:paraId="1AB650F2" w14:textId="77777777" w:rsidR="00AE0E44" w:rsidRPr="00AE0E44" w:rsidRDefault="00AE0E44" w:rsidP="00AE0E44">
      <w:pPr>
        <w:rPr>
          <w:rFonts w:ascii="Arial" w:hAnsi="Arial" w:cs="Arial"/>
          <w:sz w:val="20"/>
          <w:szCs w:val="20"/>
        </w:rPr>
      </w:pPr>
      <w:r w:rsidRPr="00AE0E44">
        <w:rPr>
          <w:rFonts w:ascii="Arial" w:hAnsi="Arial" w:cs="Arial"/>
          <w:sz w:val="20"/>
          <w:szCs w:val="20"/>
        </w:rPr>
        <w:t xml:space="preserve">Ljubljana, dne </w:t>
      </w:r>
    </w:p>
    <w:p w14:paraId="5F4C21FD" w14:textId="54F82022" w:rsidR="00AE0E44" w:rsidRPr="00AE0E44" w:rsidRDefault="00AE0E44" w:rsidP="00AE0E44">
      <w:pPr>
        <w:rPr>
          <w:rFonts w:ascii="Arial" w:hAnsi="Arial" w:cs="Arial"/>
          <w:sz w:val="20"/>
          <w:szCs w:val="20"/>
        </w:rPr>
      </w:pPr>
      <w:r w:rsidRPr="00AE0E44">
        <w:rPr>
          <w:rFonts w:ascii="Arial" w:hAnsi="Arial" w:cs="Arial"/>
          <w:sz w:val="20"/>
          <w:szCs w:val="20"/>
        </w:rPr>
        <w:t xml:space="preserve">EVA </w:t>
      </w:r>
      <w:r w:rsidR="00B23F24" w:rsidRPr="00B23F24">
        <w:rPr>
          <w:rFonts w:ascii="Arial" w:hAnsi="Arial" w:cs="Arial"/>
          <w:sz w:val="20"/>
          <w:szCs w:val="20"/>
        </w:rPr>
        <w:t>2025-1611-0062</w:t>
      </w:r>
    </w:p>
    <w:p w14:paraId="06C0CB18" w14:textId="77777777" w:rsidR="00AE0E44" w:rsidRPr="003B10D2" w:rsidRDefault="00AE0E44" w:rsidP="00AE0E44">
      <w:pPr>
        <w:ind w:left="4956"/>
        <w:rPr>
          <w:rFonts w:ascii="Arial" w:hAnsi="Arial" w:cs="Arial"/>
          <w:sz w:val="20"/>
          <w:szCs w:val="20"/>
        </w:rPr>
      </w:pPr>
      <w:r w:rsidRPr="003B10D2">
        <w:rPr>
          <w:rFonts w:ascii="Arial" w:hAnsi="Arial" w:cs="Arial"/>
          <w:sz w:val="20"/>
          <w:szCs w:val="20"/>
        </w:rPr>
        <w:t>Klemen Boštjančič</w:t>
      </w:r>
      <w:r w:rsidRPr="00AE0E44">
        <w:rPr>
          <w:rFonts w:ascii="Arial" w:hAnsi="Arial" w:cs="Arial"/>
          <w:sz w:val="20"/>
          <w:szCs w:val="20"/>
        </w:rPr>
        <w:br/>
      </w:r>
      <w:r w:rsidR="00BA0087">
        <w:rPr>
          <w:rFonts w:ascii="Arial" w:hAnsi="Arial" w:cs="Arial"/>
          <w:sz w:val="20"/>
          <w:szCs w:val="20"/>
        </w:rPr>
        <w:t>m</w:t>
      </w:r>
      <w:r w:rsidRPr="00AE0E44">
        <w:rPr>
          <w:rFonts w:ascii="Arial" w:hAnsi="Arial" w:cs="Arial"/>
          <w:sz w:val="20"/>
          <w:szCs w:val="20"/>
        </w:rPr>
        <w:t>inister</w:t>
      </w:r>
      <w:r w:rsidRPr="003B10D2">
        <w:rPr>
          <w:rFonts w:ascii="Arial" w:hAnsi="Arial" w:cs="Arial"/>
          <w:sz w:val="20"/>
          <w:szCs w:val="20"/>
        </w:rPr>
        <w:t xml:space="preserve"> </w:t>
      </w:r>
      <w:r w:rsidRPr="00AE0E44">
        <w:rPr>
          <w:rFonts w:ascii="Arial" w:hAnsi="Arial" w:cs="Arial"/>
          <w:sz w:val="20"/>
          <w:szCs w:val="20"/>
        </w:rPr>
        <w:t>za finance</w:t>
      </w:r>
    </w:p>
    <w:p w14:paraId="2D3C0594" w14:textId="77777777" w:rsidR="00AE0E44" w:rsidRPr="003B10D2" w:rsidRDefault="00AE0E44" w:rsidP="00AE0E44">
      <w:pPr>
        <w:ind w:left="4956"/>
        <w:rPr>
          <w:rFonts w:ascii="Arial" w:hAnsi="Arial" w:cs="Arial"/>
          <w:sz w:val="20"/>
          <w:szCs w:val="20"/>
        </w:rPr>
      </w:pPr>
    </w:p>
    <w:p w14:paraId="72AEB888" w14:textId="61258875" w:rsidR="00AE0E44" w:rsidRPr="003B10D2" w:rsidRDefault="00AE0E44" w:rsidP="00955377">
      <w:pPr>
        <w:spacing w:after="0"/>
        <w:rPr>
          <w:rFonts w:ascii="Arial" w:hAnsi="Arial" w:cs="Arial"/>
          <w:sz w:val="20"/>
          <w:szCs w:val="20"/>
        </w:rPr>
      </w:pPr>
      <w:bookmarkStart w:id="0" w:name="OBaebd98ef-0a8f-49ab-a41c-028a912ef3b1"/>
      <w:r w:rsidRPr="003B10D2">
        <w:rPr>
          <w:rFonts w:ascii="Arial" w:hAnsi="Arial" w:cs="Arial"/>
          <w:sz w:val="20"/>
          <w:szCs w:val="20"/>
        </w:rPr>
        <w:t>Pril</w:t>
      </w:r>
      <w:bookmarkEnd w:id="0"/>
      <w:r w:rsidRPr="003B10D2">
        <w:rPr>
          <w:rFonts w:ascii="Arial" w:hAnsi="Arial" w:cs="Arial"/>
          <w:sz w:val="20"/>
          <w:szCs w:val="20"/>
        </w:rPr>
        <w:t xml:space="preserve">oga 1: </w:t>
      </w:r>
      <w:r w:rsidR="002E29DC">
        <w:rPr>
          <w:rFonts w:ascii="Arial" w:hAnsi="Arial" w:cs="Arial"/>
          <w:sz w:val="20"/>
          <w:szCs w:val="20"/>
        </w:rPr>
        <w:t xml:space="preserve">Programska klasifikacija </w:t>
      </w:r>
    </w:p>
    <w:p w14:paraId="00471507" w14:textId="77777777" w:rsidR="00AE0E44" w:rsidRPr="00AE0E44" w:rsidRDefault="00AE0E44" w:rsidP="00AE0E44">
      <w:pPr>
        <w:rPr>
          <w:rFonts w:ascii="Arial" w:hAnsi="Arial" w:cs="Arial"/>
          <w:sz w:val="20"/>
          <w:szCs w:val="20"/>
        </w:rPr>
      </w:pPr>
    </w:p>
    <w:p w14:paraId="41FE6BE2" w14:textId="77777777" w:rsidR="00AE0E44" w:rsidRPr="003B10D2" w:rsidRDefault="00AE0E44" w:rsidP="00F16CB9">
      <w:pPr>
        <w:rPr>
          <w:rFonts w:ascii="Arial" w:hAnsi="Arial" w:cs="Arial"/>
          <w:sz w:val="20"/>
          <w:szCs w:val="20"/>
        </w:rPr>
      </w:pPr>
    </w:p>
    <w:sectPr w:rsidR="00AE0E44" w:rsidRPr="003B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89"/>
    <w:rsid w:val="000167CA"/>
    <w:rsid w:val="00063618"/>
    <w:rsid w:val="000A18F3"/>
    <w:rsid w:val="000B5C65"/>
    <w:rsid w:val="000C2C5C"/>
    <w:rsid w:val="000D25B6"/>
    <w:rsid w:val="000F2FB6"/>
    <w:rsid w:val="000F7705"/>
    <w:rsid w:val="00102721"/>
    <w:rsid w:val="00105EBE"/>
    <w:rsid w:val="0013015F"/>
    <w:rsid w:val="00156297"/>
    <w:rsid w:val="001633CE"/>
    <w:rsid w:val="001D2D4E"/>
    <w:rsid w:val="00214037"/>
    <w:rsid w:val="002228E1"/>
    <w:rsid w:val="0024515E"/>
    <w:rsid w:val="0026372B"/>
    <w:rsid w:val="00266CE3"/>
    <w:rsid w:val="002744B5"/>
    <w:rsid w:val="0029531E"/>
    <w:rsid w:val="002B0632"/>
    <w:rsid w:val="002B35AA"/>
    <w:rsid w:val="002C55F4"/>
    <w:rsid w:val="002D71B5"/>
    <w:rsid w:val="002D734E"/>
    <w:rsid w:val="002E0EEE"/>
    <w:rsid w:val="002E29DC"/>
    <w:rsid w:val="00311DFF"/>
    <w:rsid w:val="003572C6"/>
    <w:rsid w:val="00364E7F"/>
    <w:rsid w:val="00365CC6"/>
    <w:rsid w:val="003B10D2"/>
    <w:rsid w:val="003E3FD8"/>
    <w:rsid w:val="003F784E"/>
    <w:rsid w:val="003F7E97"/>
    <w:rsid w:val="004120CF"/>
    <w:rsid w:val="0041310E"/>
    <w:rsid w:val="004144E1"/>
    <w:rsid w:val="00416ED4"/>
    <w:rsid w:val="004608B8"/>
    <w:rsid w:val="00472D21"/>
    <w:rsid w:val="00475DAA"/>
    <w:rsid w:val="004B7181"/>
    <w:rsid w:val="004D7ECB"/>
    <w:rsid w:val="004E2B0F"/>
    <w:rsid w:val="004F4BC5"/>
    <w:rsid w:val="0050480E"/>
    <w:rsid w:val="00524A3E"/>
    <w:rsid w:val="005D1D47"/>
    <w:rsid w:val="005D5503"/>
    <w:rsid w:val="005E4C31"/>
    <w:rsid w:val="005F77BF"/>
    <w:rsid w:val="0060155F"/>
    <w:rsid w:val="006228BE"/>
    <w:rsid w:val="00665AD0"/>
    <w:rsid w:val="0067403C"/>
    <w:rsid w:val="00682A4F"/>
    <w:rsid w:val="006A36AA"/>
    <w:rsid w:val="006A7E0D"/>
    <w:rsid w:val="006B4C54"/>
    <w:rsid w:val="006C47F2"/>
    <w:rsid w:val="006E4238"/>
    <w:rsid w:val="006E628D"/>
    <w:rsid w:val="006F0722"/>
    <w:rsid w:val="006F0E50"/>
    <w:rsid w:val="00714DD7"/>
    <w:rsid w:val="007417FD"/>
    <w:rsid w:val="007D0710"/>
    <w:rsid w:val="007E1278"/>
    <w:rsid w:val="008033F9"/>
    <w:rsid w:val="0081066B"/>
    <w:rsid w:val="00812CD6"/>
    <w:rsid w:val="0084557F"/>
    <w:rsid w:val="00851870"/>
    <w:rsid w:val="00856DF6"/>
    <w:rsid w:val="00881A6C"/>
    <w:rsid w:val="00896955"/>
    <w:rsid w:val="008A357B"/>
    <w:rsid w:val="008B0994"/>
    <w:rsid w:val="008C2FE0"/>
    <w:rsid w:val="008C337E"/>
    <w:rsid w:val="008D25E5"/>
    <w:rsid w:val="008E78C7"/>
    <w:rsid w:val="00902051"/>
    <w:rsid w:val="009034B2"/>
    <w:rsid w:val="009138C5"/>
    <w:rsid w:val="00926497"/>
    <w:rsid w:val="00931267"/>
    <w:rsid w:val="009414ED"/>
    <w:rsid w:val="00955377"/>
    <w:rsid w:val="009658B2"/>
    <w:rsid w:val="00965A37"/>
    <w:rsid w:val="00984EAA"/>
    <w:rsid w:val="00987A8E"/>
    <w:rsid w:val="009A7627"/>
    <w:rsid w:val="009D5ECA"/>
    <w:rsid w:val="009E25E9"/>
    <w:rsid w:val="009E7FEF"/>
    <w:rsid w:val="009F11EF"/>
    <w:rsid w:val="00A025F4"/>
    <w:rsid w:val="00A16420"/>
    <w:rsid w:val="00A16DB3"/>
    <w:rsid w:val="00A2053B"/>
    <w:rsid w:val="00A268A9"/>
    <w:rsid w:val="00A32DFA"/>
    <w:rsid w:val="00A5374A"/>
    <w:rsid w:val="00A66FE3"/>
    <w:rsid w:val="00A71A21"/>
    <w:rsid w:val="00A768BB"/>
    <w:rsid w:val="00AD1430"/>
    <w:rsid w:val="00AD20E6"/>
    <w:rsid w:val="00AE0E44"/>
    <w:rsid w:val="00B02277"/>
    <w:rsid w:val="00B206EB"/>
    <w:rsid w:val="00B23F24"/>
    <w:rsid w:val="00B332D7"/>
    <w:rsid w:val="00B33A52"/>
    <w:rsid w:val="00B4462F"/>
    <w:rsid w:val="00B47ADD"/>
    <w:rsid w:val="00B530BE"/>
    <w:rsid w:val="00B662E3"/>
    <w:rsid w:val="00B80C7E"/>
    <w:rsid w:val="00B85392"/>
    <w:rsid w:val="00B972D7"/>
    <w:rsid w:val="00B97B0F"/>
    <w:rsid w:val="00BA0087"/>
    <w:rsid w:val="00BC234A"/>
    <w:rsid w:val="00BD0664"/>
    <w:rsid w:val="00BF4A28"/>
    <w:rsid w:val="00C03B7E"/>
    <w:rsid w:val="00C21B89"/>
    <w:rsid w:val="00C81BE9"/>
    <w:rsid w:val="00CA11AD"/>
    <w:rsid w:val="00CF129F"/>
    <w:rsid w:val="00D00C0B"/>
    <w:rsid w:val="00D20B84"/>
    <w:rsid w:val="00D265F9"/>
    <w:rsid w:val="00D53469"/>
    <w:rsid w:val="00D93728"/>
    <w:rsid w:val="00E239AB"/>
    <w:rsid w:val="00E5776F"/>
    <w:rsid w:val="00E72EC4"/>
    <w:rsid w:val="00EA085D"/>
    <w:rsid w:val="00EA6EC5"/>
    <w:rsid w:val="00EF7B0A"/>
    <w:rsid w:val="00F118D6"/>
    <w:rsid w:val="00F129CD"/>
    <w:rsid w:val="00F15DE7"/>
    <w:rsid w:val="00F16CB9"/>
    <w:rsid w:val="00F179EF"/>
    <w:rsid w:val="00F2227E"/>
    <w:rsid w:val="00F32E11"/>
    <w:rsid w:val="00F539FE"/>
    <w:rsid w:val="00F571C6"/>
    <w:rsid w:val="00F61558"/>
    <w:rsid w:val="00F73577"/>
    <w:rsid w:val="00F93086"/>
    <w:rsid w:val="00F96FA2"/>
    <w:rsid w:val="00FA1D2C"/>
    <w:rsid w:val="00FC1869"/>
    <w:rsid w:val="00FD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052F"/>
  <w15:chartTrackingRefBased/>
  <w15:docId w15:val="{0D56D9EC-8A7F-4BB7-94B2-5521D478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1B8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1B8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1B8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1B8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1B8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1B8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1B8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1B8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1B8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C21B8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slov2Znak">
    <w:name w:val="Naslov 2 Znak"/>
    <w:link w:val="Naslov2"/>
    <w:uiPriority w:val="9"/>
    <w:semiHidden/>
    <w:rsid w:val="00C21B8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3Znak">
    <w:name w:val="Naslov 3 Znak"/>
    <w:link w:val="Naslov3"/>
    <w:uiPriority w:val="9"/>
    <w:semiHidden/>
    <w:rsid w:val="00C21B89"/>
    <w:rPr>
      <w:rFonts w:eastAsia="Times New Roman" w:cs="Times New Roman"/>
      <w:color w:val="0F4761"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C21B89"/>
    <w:rPr>
      <w:rFonts w:eastAsia="Times New Roman" w:cs="Times New Roman"/>
      <w:i/>
      <w:iCs/>
      <w:color w:val="0F4761"/>
    </w:rPr>
  </w:style>
  <w:style w:type="character" w:customStyle="1" w:styleId="Naslov5Znak">
    <w:name w:val="Naslov 5 Znak"/>
    <w:link w:val="Naslov5"/>
    <w:uiPriority w:val="9"/>
    <w:semiHidden/>
    <w:rsid w:val="00C21B89"/>
    <w:rPr>
      <w:rFonts w:eastAsia="Times New Roman" w:cs="Times New Roman"/>
      <w:color w:val="0F4761"/>
    </w:rPr>
  </w:style>
  <w:style w:type="character" w:customStyle="1" w:styleId="Naslov6Znak">
    <w:name w:val="Naslov 6 Znak"/>
    <w:link w:val="Naslov6"/>
    <w:uiPriority w:val="9"/>
    <w:semiHidden/>
    <w:rsid w:val="00C21B89"/>
    <w:rPr>
      <w:rFonts w:eastAsia="Times New Roman" w:cs="Times New Roman"/>
      <w:i/>
      <w:iCs/>
      <w:color w:val="595959"/>
    </w:rPr>
  </w:style>
  <w:style w:type="character" w:customStyle="1" w:styleId="Naslov7Znak">
    <w:name w:val="Naslov 7 Znak"/>
    <w:link w:val="Naslov7"/>
    <w:uiPriority w:val="9"/>
    <w:semiHidden/>
    <w:rsid w:val="00C21B89"/>
    <w:rPr>
      <w:rFonts w:eastAsia="Times New Roman" w:cs="Times New Roman"/>
      <w:color w:val="595959"/>
    </w:rPr>
  </w:style>
  <w:style w:type="character" w:customStyle="1" w:styleId="Naslov8Znak">
    <w:name w:val="Naslov 8 Znak"/>
    <w:link w:val="Naslov8"/>
    <w:uiPriority w:val="9"/>
    <w:semiHidden/>
    <w:rsid w:val="00C21B89"/>
    <w:rPr>
      <w:rFonts w:eastAsia="Times New Roman" w:cs="Times New Roman"/>
      <w:i/>
      <w:iCs/>
      <w:color w:val="272727"/>
    </w:rPr>
  </w:style>
  <w:style w:type="character" w:customStyle="1" w:styleId="Naslov9Znak">
    <w:name w:val="Naslov 9 Znak"/>
    <w:link w:val="Naslov9"/>
    <w:uiPriority w:val="9"/>
    <w:semiHidden/>
    <w:rsid w:val="00C21B89"/>
    <w:rPr>
      <w:rFonts w:eastAsia="Times New Roman" w:cs="Times New Roman"/>
      <w:color w:val="272727"/>
    </w:rPr>
  </w:style>
  <w:style w:type="paragraph" w:styleId="Naslov">
    <w:name w:val="Title"/>
    <w:basedOn w:val="Navaden"/>
    <w:next w:val="Navaden"/>
    <w:link w:val="NaslovZnak"/>
    <w:uiPriority w:val="10"/>
    <w:qFormat/>
    <w:rsid w:val="00C21B8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NaslovZnak">
    <w:name w:val="Naslov Znak"/>
    <w:link w:val="Naslov"/>
    <w:uiPriority w:val="10"/>
    <w:rsid w:val="00C21B8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1B8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slovZnak">
    <w:name w:val="Podnaslov Znak"/>
    <w:link w:val="Podnaslov"/>
    <w:uiPriority w:val="11"/>
    <w:rsid w:val="00C21B89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21B89"/>
    <w:pPr>
      <w:spacing w:before="160"/>
      <w:jc w:val="center"/>
    </w:pPr>
    <w:rPr>
      <w:i/>
      <w:iCs/>
      <w:color w:val="404040"/>
    </w:rPr>
  </w:style>
  <w:style w:type="character" w:customStyle="1" w:styleId="CitatZnak">
    <w:name w:val="Citat Znak"/>
    <w:link w:val="Citat"/>
    <w:uiPriority w:val="29"/>
    <w:rsid w:val="00C21B89"/>
    <w:rPr>
      <w:i/>
      <w:iCs/>
      <w:color w:val="404040"/>
    </w:rPr>
  </w:style>
  <w:style w:type="paragraph" w:styleId="Odstavekseznama">
    <w:name w:val="List Paragraph"/>
    <w:basedOn w:val="Navaden"/>
    <w:uiPriority w:val="34"/>
    <w:qFormat/>
    <w:rsid w:val="00C21B89"/>
    <w:pPr>
      <w:ind w:left="720"/>
      <w:contextualSpacing/>
    </w:pPr>
  </w:style>
  <w:style w:type="character" w:styleId="Intenzivenpoudarek">
    <w:name w:val="Intense Emphasis"/>
    <w:uiPriority w:val="21"/>
    <w:qFormat/>
    <w:rsid w:val="00C21B89"/>
    <w:rPr>
      <w:i/>
      <w:iCs/>
      <w:color w:val="0F476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1B8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zivencitatZnak">
    <w:name w:val="Intenziven citat Znak"/>
    <w:link w:val="Intenzivencitat"/>
    <w:uiPriority w:val="30"/>
    <w:rsid w:val="00C21B89"/>
    <w:rPr>
      <w:i/>
      <w:iCs/>
      <w:color w:val="0F4761"/>
    </w:rPr>
  </w:style>
  <w:style w:type="character" w:styleId="Intenzivensklic">
    <w:name w:val="Intense Reference"/>
    <w:uiPriority w:val="32"/>
    <w:qFormat/>
    <w:rsid w:val="00C21B89"/>
    <w:rPr>
      <w:b/>
      <w:bCs/>
      <w:smallCaps/>
      <w:color w:val="0F4761"/>
      <w:spacing w:val="5"/>
    </w:rPr>
  </w:style>
  <w:style w:type="character" w:styleId="Hiperpovezava">
    <w:name w:val="Hyperlink"/>
    <w:uiPriority w:val="99"/>
    <w:unhideWhenUsed/>
    <w:rsid w:val="00F16CB9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F16CB9"/>
    <w:rPr>
      <w:color w:val="605E5C"/>
      <w:shd w:val="clear" w:color="auto" w:fill="E1DFDD"/>
    </w:rPr>
  </w:style>
  <w:style w:type="character" w:styleId="Pripombasklic">
    <w:name w:val="annotation reference"/>
    <w:uiPriority w:val="99"/>
    <w:semiHidden/>
    <w:unhideWhenUsed/>
    <w:rsid w:val="009138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138C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9138C5"/>
    <w:rPr>
      <w:kern w:val="2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138C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138C5"/>
    <w:rPr>
      <w:b/>
      <w:bCs/>
      <w:kern w:val="2"/>
      <w:lang w:eastAsia="en-US"/>
    </w:rPr>
  </w:style>
  <w:style w:type="paragraph" w:styleId="Revizija">
    <w:name w:val="Revision"/>
    <w:hidden/>
    <w:uiPriority w:val="99"/>
    <w:semiHidden/>
    <w:rsid w:val="003E3FD8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4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79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75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9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2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4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1933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7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5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6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9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64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45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6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8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1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0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0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7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08-01-4691" TargetMode="External"/><Relationship Id="rId5" Type="http://schemas.openxmlformats.org/officeDocument/2006/relationships/hyperlink" Target="https://www.uradni-list.si/glasilo-uradni-list-rs/vsebina/2006-01-6002" TargetMode="External"/><Relationship Id="rId4" Type="http://schemas.openxmlformats.org/officeDocument/2006/relationships/hyperlink" Target="https://www.uradni-list.si/glasilo-uradni-list-rs/vsebina/2005-01-249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Links>
    <vt:vector size="18" baseType="variant">
      <vt:variant>
        <vt:i4>3801150</vt:i4>
      </vt:variant>
      <vt:variant>
        <vt:i4>6</vt:i4>
      </vt:variant>
      <vt:variant>
        <vt:i4>0</vt:i4>
      </vt:variant>
      <vt:variant>
        <vt:i4>5</vt:i4>
      </vt:variant>
      <vt:variant>
        <vt:lpwstr>https://www.uradni-list.si/glasilo-uradni-list-rs/vsebina/2008-01-4691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https://www.uradni-list.si/glasilo-uradni-list-rs/vsebina/2006-01-6002</vt:lpwstr>
      </vt:variant>
      <vt:variant>
        <vt:lpwstr/>
      </vt:variant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https://www.uradni-list.si/glasilo-uradni-list-rs/vsebina/2005-01-2494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Lebar</dc:creator>
  <cp:keywords/>
  <dc:description/>
  <cp:lastModifiedBy>Jožica Lebar</cp:lastModifiedBy>
  <cp:revision>199</cp:revision>
  <cp:lastPrinted>2025-07-25T11:55:00Z</cp:lastPrinted>
  <dcterms:created xsi:type="dcterms:W3CDTF">2025-07-25T11:51:00Z</dcterms:created>
  <dcterms:modified xsi:type="dcterms:W3CDTF">2025-07-28T09:12:00Z</dcterms:modified>
</cp:coreProperties>
</file>