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BE3A" w14:textId="62BF4643" w:rsidR="003042B0" w:rsidRPr="0066220D" w:rsidRDefault="003042B0" w:rsidP="003042B0">
      <w:pPr>
        <w:rPr>
          <w:rFonts w:ascii="Calibri" w:hAnsi="Calibri" w:cs="Calibri"/>
          <w:b/>
          <w:bCs/>
        </w:rPr>
      </w:pPr>
      <w:r w:rsidRPr="0066220D">
        <w:rPr>
          <w:rFonts w:ascii="Calibri" w:hAnsi="Calibri" w:cs="Calibri"/>
          <w:b/>
          <w:bCs/>
        </w:rPr>
        <w:t>CONCEPT NOTE</w:t>
      </w:r>
    </w:p>
    <w:p w14:paraId="500194DE" w14:textId="324A9A92" w:rsidR="003042B0" w:rsidRPr="001C0206" w:rsidRDefault="003042B0" w:rsidP="003042B0">
      <w:pPr>
        <w:rPr>
          <w:rFonts w:ascii="Calibri" w:hAnsi="Calibri" w:cs="Calibri"/>
          <w:b/>
          <w:bCs/>
        </w:rPr>
      </w:pPr>
      <w:r w:rsidRPr="00D468D7">
        <w:rPr>
          <w:rFonts w:ascii="Calibri" w:hAnsi="Calibri" w:cs="Calibri"/>
          <w:b/>
          <w:bCs/>
        </w:rPr>
        <w:t>COMMON GROUND - Civic Bauhaus Labs for Democratic Participation in Shared Urban Spaces</w:t>
      </w:r>
    </w:p>
    <w:p w14:paraId="3E50BEFE" w14:textId="1CAE38A1" w:rsidR="003042B0" w:rsidRPr="00D468D7" w:rsidRDefault="003042B0" w:rsidP="003042B0">
      <w:pPr>
        <w:rPr>
          <w:rFonts w:ascii="Calibri" w:hAnsi="Calibri" w:cs="Calibri"/>
          <w:b/>
          <w:bCs/>
        </w:rPr>
      </w:pPr>
      <w:r w:rsidRPr="00D468D7">
        <w:rPr>
          <w:rFonts w:ascii="Calibri" w:hAnsi="Calibri" w:cs="Calibri"/>
          <w:b/>
          <w:bCs/>
        </w:rPr>
        <w:t>1. Background and rationale</w:t>
      </w:r>
    </w:p>
    <w:p w14:paraId="552B6EE6" w14:textId="5EF76702" w:rsidR="003042B0" w:rsidRPr="00D468D7" w:rsidRDefault="003042B0" w:rsidP="003042B0">
      <w:pPr>
        <w:jc w:val="both"/>
        <w:rPr>
          <w:rFonts w:ascii="Calibri" w:hAnsi="Calibri" w:cs="Calibri"/>
        </w:rPr>
      </w:pPr>
      <w:r w:rsidRPr="00D468D7">
        <w:rPr>
          <w:rFonts w:ascii="Calibri" w:hAnsi="Calibri" w:cs="Calibri"/>
        </w:rPr>
        <w:t>Cities across South-East Europe share a complex historical and cultural legacy shaped by decades of political transition, institutional transformation and evolving democratic practices. In this context, local governments play a crucial role in translating European values into everyday governance and in fostering trust between citizens and public institutions. However, many municipalities continue to face challenges in ensuring meaningful citizen participation, particularly among young people, women and socially under-represented groups.</w:t>
      </w:r>
    </w:p>
    <w:p w14:paraId="03A473BA" w14:textId="54379C6E" w:rsidR="003042B0" w:rsidRPr="00D468D7" w:rsidRDefault="003042B0" w:rsidP="003042B0">
      <w:pPr>
        <w:jc w:val="both"/>
        <w:rPr>
          <w:rFonts w:ascii="Calibri" w:hAnsi="Calibri" w:cs="Calibri"/>
        </w:rPr>
      </w:pPr>
      <w:r w:rsidRPr="00D468D7">
        <w:rPr>
          <w:rFonts w:ascii="Calibri" w:hAnsi="Calibri" w:cs="Calibri"/>
        </w:rPr>
        <w:t>Public urban spaces remain key arenas where democratic engagement can be revitalised. Squares, parks, cultural venues and neighbourhood spaces reflect both shared heritage and contemporary societal dynamics, while offering tangible opportunities for dialogue, inclusion and civic co-creation. At the same time, municipalities in the region increasingly recognise the importance of participatory approaches, cultural engagement and community-led initiatives as tools for strengthening democratic resilience and social cohesion.</w:t>
      </w:r>
    </w:p>
    <w:p w14:paraId="127ABAD3" w14:textId="375AD282" w:rsidR="003042B0" w:rsidRPr="00D468D7" w:rsidRDefault="003042B0" w:rsidP="003042B0">
      <w:pPr>
        <w:jc w:val="both"/>
        <w:rPr>
          <w:rFonts w:ascii="Calibri" w:hAnsi="Calibri" w:cs="Calibri"/>
        </w:rPr>
      </w:pPr>
      <w:r w:rsidRPr="00D468D7">
        <w:rPr>
          <w:rFonts w:ascii="Calibri" w:hAnsi="Calibri" w:cs="Calibri"/>
        </w:rPr>
        <w:t>The project builds on the experience of the CITINET network, a platform of municipalities from the Western Balkans established as an initiative of the City of Sarajevo in 2022. With the support of NALAS, member cities have since developed joint cooperation formats and successfully participated in several EU-funded initiatives</w:t>
      </w:r>
      <w:r w:rsidR="001C0206">
        <w:rPr>
          <w:rFonts w:ascii="Calibri" w:hAnsi="Calibri" w:cs="Calibri"/>
        </w:rPr>
        <w:t xml:space="preserve">, </w:t>
      </w:r>
      <w:r w:rsidR="001C0206" w:rsidRPr="001C0206">
        <w:rPr>
          <w:rFonts w:ascii="Calibri" w:hAnsi="Calibri" w:cs="Calibri"/>
        </w:rPr>
        <w:t>creating a platform for long-term cooperation among cities, fostering joint action and providing citizens with opportunities to engage in collaborative and participatory initiatives across borders.</w:t>
      </w:r>
    </w:p>
    <w:p w14:paraId="7427BF16" w14:textId="61FEDEDE" w:rsidR="003042B0" w:rsidRPr="00D468D7" w:rsidRDefault="003042B0" w:rsidP="003042B0">
      <w:pPr>
        <w:jc w:val="both"/>
        <w:rPr>
          <w:rFonts w:ascii="Calibri" w:hAnsi="Calibri" w:cs="Calibri"/>
        </w:rPr>
      </w:pPr>
      <w:r w:rsidRPr="00D468D7">
        <w:rPr>
          <w:rFonts w:ascii="Calibri" w:hAnsi="Calibri" w:cs="Calibri"/>
        </w:rPr>
        <w:t>COMMON GROUND aims to further expand and consolidate CITINET, positioning it as a sustainable regional platform for strengthening citizen participation, inclusion and democratic dialogue at local level. By connecting municipalities from enlargement countries with EU Member States (Slovenia and Croatia), the project will foster meaningful exchanges between citizens and contribute to a shared vision of Europe’s democratic future.</w:t>
      </w:r>
    </w:p>
    <w:p w14:paraId="11033953" w14:textId="7318A89B" w:rsidR="003042B0" w:rsidRDefault="003042B0" w:rsidP="001C0206">
      <w:pPr>
        <w:jc w:val="both"/>
        <w:rPr>
          <w:rFonts w:ascii="Calibri" w:hAnsi="Calibri" w:cs="Calibri"/>
        </w:rPr>
      </w:pPr>
      <w:r w:rsidRPr="00D468D7">
        <w:rPr>
          <w:rFonts w:ascii="Calibri" w:hAnsi="Calibri" w:cs="Calibri"/>
        </w:rPr>
        <w:t>Inspired by the principles of the New European Bauhaus, the project will test innovative approaches to civic participation through the co-creation and re-imagination of public spaces, linking cultural engagement, spatial transformation and democratic practice.</w:t>
      </w:r>
    </w:p>
    <w:p w14:paraId="3199C8C9" w14:textId="77777777" w:rsidR="001C0206" w:rsidRPr="00D468D7" w:rsidRDefault="001C0206" w:rsidP="001C0206">
      <w:pPr>
        <w:jc w:val="both"/>
        <w:rPr>
          <w:rFonts w:ascii="Calibri" w:hAnsi="Calibri" w:cs="Calibri"/>
        </w:rPr>
      </w:pPr>
    </w:p>
    <w:p w14:paraId="24C78C9F" w14:textId="77777777" w:rsidR="003042B0" w:rsidRPr="00D468D7" w:rsidRDefault="003042B0" w:rsidP="003042B0">
      <w:pPr>
        <w:rPr>
          <w:rFonts w:ascii="Calibri" w:hAnsi="Calibri" w:cs="Calibri"/>
          <w:b/>
          <w:bCs/>
        </w:rPr>
      </w:pPr>
      <w:r w:rsidRPr="00D468D7">
        <w:rPr>
          <w:rFonts w:ascii="Calibri" w:hAnsi="Calibri" w:cs="Calibri"/>
        </w:rPr>
        <w:t>2</w:t>
      </w:r>
      <w:r w:rsidRPr="00D468D7">
        <w:rPr>
          <w:rFonts w:ascii="Calibri" w:hAnsi="Calibri" w:cs="Calibri"/>
          <w:b/>
          <w:bCs/>
        </w:rPr>
        <w:t>. Overall objective</w:t>
      </w:r>
    </w:p>
    <w:p w14:paraId="503CF2FA" w14:textId="747E2038" w:rsidR="003042B0" w:rsidRDefault="003042B0" w:rsidP="003042B0">
      <w:pPr>
        <w:jc w:val="both"/>
        <w:rPr>
          <w:rFonts w:ascii="Calibri" w:hAnsi="Calibri" w:cs="Calibri"/>
        </w:rPr>
      </w:pPr>
      <w:r w:rsidRPr="00D468D7">
        <w:rPr>
          <w:rFonts w:ascii="Calibri" w:hAnsi="Calibri" w:cs="Calibri"/>
        </w:rPr>
        <w:t>To strengthen democratic participation, social cohesion and European civic identity by enabling citizens to co-design and re-imagine public urban spaces through transnational participatory activities inspired by the New European Bauhaus.</w:t>
      </w:r>
    </w:p>
    <w:p w14:paraId="1E1E6F40" w14:textId="77777777" w:rsidR="001C0206" w:rsidRPr="00D468D7" w:rsidRDefault="001C0206" w:rsidP="003042B0">
      <w:pPr>
        <w:jc w:val="both"/>
        <w:rPr>
          <w:rFonts w:ascii="Calibri" w:hAnsi="Calibri" w:cs="Calibri"/>
        </w:rPr>
      </w:pPr>
    </w:p>
    <w:p w14:paraId="4D4252C9" w14:textId="13915EBF" w:rsidR="003042B0" w:rsidRPr="00D468D7" w:rsidRDefault="003042B0" w:rsidP="003042B0">
      <w:pPr>
        <w:rPr>
          <w:rFonts w:ascii="Calibri" w:hAnsi="Calibri" w:cs="Calibri"/>
          <w:b/>
          <w:bCs/>
        </w:rPr>
      </w:pPr>
      <w:r w:rsidRPr="00D468D7">
        <w:rPr>
          <w:rFonts w:ascii="Calibri" w:hAnsi="Calibri" w:cs="Calibri"/>
          <w:b/>
          <w:bCs/>
        </w:rPr>
        <w:lastRenderedPageBreak/>
        <w:t>3. Specific objectives</w:t>
      </w:r>
    </w:p>
    <w:p w14:paraId="181188CD" w14:textId="77777777" w:rsidR="003042B0" w:rsidRPr="00D468D7" w:rsidRDefault="003042B0" w:rsidP="003042B0">
      <w:pPr>
        <w:pStyle w:val="ListParagraph"/>
        <w:numPr>
          <w:ilvl w:val="0"/>
          <w:numId w:val="1"/>
        </w:numPr>
        <w:rPr>
          <w:rFonts w:ascii="Calibri" w:hAnsi="Calibri" w:cs="Calibri"/>
        </w:rPr>
      </w:pPr>
      <w:r w:rsidRPr="00D468D7">
        <w:rPr>
          <w:rFonts w:ascii="Calibri" w:hAnsi="Calibri" w:cs="Calibri"/>
        </w:rPr>
        <w:t>Develop innovative participatory practices aligned with the New European Bauhaus principles of sustainability, inclusion and aesthetics.</w:t>
      </w:r>
    </w:p>
    <w:p w14:paraId="046ECD6D" w14:textId="77777777" w:rsidR="003042B0" w:rsidRPr="00D468D7" w:rsidRDefault="003042B0" w:rsidP="003042B0">
      <w:pPr>
        <w:pStyle w:val="ListParagraph"/>
        <w:numPr>
          <w:ilvl w:val="0"/>
          <w:numId w:val="1"/>
        </w:numPr>
        <w:jc w:val="both"/>
        <w:rPr>
          <w:rFonts w:ascii="Calibri" w:hAnsi="Calibri" w:cs="Calibri"/>
        </w:rPr>
      </w:pPr>
      <w:r w:rsidRPr="00D468D7">
        <w:rPr>
          <w:rFonts w:ascii="Calibri" w:hAnsi="Calibri" w:cs="Calibri"/>
        </w:rPr>
        <w:t>Promote exchanges between citizens of different countries through participatory cultural activities in public spaces.</w:t>
      </w:r>
    </w:p>
    <w:p w14:paraId="29CB915C" w14:textId="77777777" w:rsidR="003042B0" w:rsidRPr="00D468D7" w:rsidRDefault="003042B0" w:rsidP="003042B0">
      <w:pPr>
        <w:pStyle w:val="ListParagraph"/>
        <w:numPr>
          <w:ilvl w:val="0"/>
          <w:numId w:val="1"/>
        </w:numPr>
        <w:jc w:val="both"/>
        <w:rPr>
          <w:rFonts w:ascii="Calibri" w:hAnsi="Calibri" w:cs="Calibri"/>
        </w:rPr>
      </w:pPr>
      <w:r w:rsidRPr="00D468D7">
        <w:rPr>
          <w:rFonts w:ascii="Calibri" w:hAnsi="Calibri" w:cs="Calibri"/>
        </w:rPr>
        <w:t>Strengthen and expand the CITINET network as a long-term platform for democratic innovation and citizen engagement.</w:t>
      </w:r>
    </w:p>
    <w:p w14:paraId="01944A32" w14:textId="77777777" w:rsidR="003042B0" w:rsidRPr="00D468D7" w:rsidRDefault="003042B0" w:rsidP="003042B0">
      <w:pPr>
        <w:pStyle w:val="ListParagraph"/>
        <w:numPr>
          <w:ilvl w:val="0"/>
          <w:numId w:val="1"/>
        </w:numPr>
        <w:jc w:val="both"/>
        <w:rPr>
          <w:rFonts w:ascii="Calibri" w:hAnsi="Calibri" w:cs="Calibri"/>
        </w:rPr>
      </w:pPr>
      <w:r w:rsidRPr="00D468D7">
        <w:rPr>
          <w:rFonts w:ascii="Calibri" w:hAnsi="Calibri" w:cs="Calibri"/>
        </w:rPr>
        <w:t>Increase awareness of shared European cultural heritage and democratic values.</w:t>
      </w:r>
    </w:p>
    <w:p w14:paraId="7CDACFFC" w14:textId="77777777" w:rsidR="003042B0" w:rsidRPr="00D468D7" w:rsidRDefault="003042B0" w:rsidP="003042B0">
      <w:pPr>
        <w:rPr>
          <w:rFonts w:ascii="Calibri" w:hAnsi="Calibri" w:cs="Calibri"/>
          <w:b/>
          <w:bCs/>
        </w:rPr>
      </w:pPr>
      <w:r w:rsidRPr="00D468D7">
        <w:rPr>
          <w:rFonts w:ascii="Calibri" w:hAnsi="Calibri" w:cs="Calibri"/>
          <w:b/>
          <w:bCs/>
        </w:rPr>
        <w:t>5. Partnership</w:t>
      </w:r>
    </w:p>
    <w:p w14:paraId="7410B806" w14:textId="3C26A1D6" w:rsidR="003042B0" w:rsidRPr="00D468D7" w:rsidRDefault="003042B0" w:rsidP="003042B0">
      <w:pPr>
        <w:rPr>
          <w:rFonts w:ascii="Calibri" w:hAnsi="Calibri" w:cs="Calibri"/>
          <w:b/>
          <w:bCs/>
        </w:rPr>
      </w:pPr>
      <w:r w:rsidRPr="00D468D7">
        <w:rPr>
          <w:rFonts w:ascii="Calibri" w:hAnsi="Calibri" w:cs="Calibri"/>
          <w:b/>
          <w:bCs/>
        </w:rPr>
        <w:t>Lead applicant:</w:t>
      </w:r>
      <w:r w:rsidR="00D468D7">
        <w:rPr>
          <w:rFonts w:ascii="Calibri" w:hAnsi="Calibri" w:cs="Calibri"/>
          <w:b/>
          <w:bCs/>
        </w:rPr>
        <w:t xml:space="preserve"> </w:t>
      </w:r>
      <w:r w:rsidRPr="00D468D7">
        <w:rPr>
          <w:rFonts w:ascii="Calibri" w:hAnsi="Calibri" w:cs="Calibri"/>
        </w:rPr>
        <w:t xml:space="preserve">City of Sarajevo </w:t>
      </w:r>
    </w:p>
    <w:p w14:paraId="00E6F7BF" w14:textId="57CC51D8" w:rsidR="003042B0" w:rsidRPr="00D468D7" w:rsidRDefault="003042B0" w:rsidP="003042B0">
      <w:pPr>
        <w:rPr>
          <w:rFonts w:ascii="Calibri" w:hAnsi="Calibri" w:cs="Calibri"/>
        </w:rPr>
      </w:pPr>
      <w:r w:rsidRPr="00D468D7">
        <w:rPr>
          <w:rFonts w:ascii="Calibri" w:hAnsi="Calibri" w:cs="Calibri"/>
          <w:b/>
          <w:bCs/>
        </w:rPr>
        <w:t>Partners</w:t>
      </w:r>
      <w:r w:rsidRPr="00D468D7">
        <w:rPr>
          <w:rFonts w:ascii="Calibri" w:hAnsi="Calibri" w:cs="Calibri"/>
        </w:rPr>
        <w:t>: City of Prishtina</w:t>
      </w:r>
      <w:r w:rsidR="00D468D7">
        <w:rPr>
          <w:rFonts w:ascii="Calibri" w:hAnsi="Calibri" w:cs="Calibri"/>
        </w:rPr>
        <w:t>,</w:t>
      </w:r>
      <w:r w:rsidRPr="00D468D7">
        <w:rPr>
          <w:rFonts w:ascii="Calibri" w:hAnsi="Calibri" w:cs="Calibri"/>
        </w:rPr>
        <w:t xml:space="preserve"> Capital City of Podgorica</w:t>
      </w:r>
      <w:r w:rsidR="00D468D7">
        <w:rPr>
          <w:rFonts w:ascii="Calibri" w:hAnsi="Calibri" w:cs="Calibri"/>
        </w:rPr>
        <w:t xml:space="preserve">, </w:t>
      </w:r>
      <w:r w:rsidRPr="00D468D7">
        <w:rPr>
          <w:rFonts w:ascii="Calibri" w:hAnsi="Calibri" w:cs="Calibri"/>
        </w:rPr>
        <w:t>Municipality of Nikšić</w:t>
      </w:r>
      <w:r w:rsidR="00D468D7">
        <w:rPr>
          <w:rFonts w:ascii="Calibri" w:hAnsi="Calibri" w:cs="Calibri"/>
        </w:rPr>
        <w:t xml:space="preserve">, </w:t>
      </w:r>
      <w:r w:rsidRPr="00D468D7">
        <w:rPr>
          <w:rFonts w:ascii="Calibri" w:hAnsi="Calibri" w:cs="Calibri"/>
        </w:rPr>
        <w:t>Municipality of Sveti Nikole</w:t>
      </w:r>
      <w:r w:rsidR="00D468D7">
        <w:rPr>
          <w:rFonts w:ascii="Calibri" w:hAnsi="Calibri" w:cs="Calibri"/>
        </w:rPr>
        <w:t xml:space="preserve">, </w:t>
      </w:r>
      <w:r w:rsidRPr="00D468D7">
        <w:rPr>
          <w:rFonts w:ascii="Calibri" w:hAnsi="Calibri" w:cs="Calibri"/>
          <w:i/>
          <w:iCs/>
        </w:rPr>
        <w:t>City from Serbia</w:t>
      </w:r>
      <w:r w:rsidR="00D468D7">
        <w:rPr>
          <w:rFonts w:ascii="Calibri" w:hAnsi="Calibri" w:cs="Calibri"/>
        </w:rPr>
        <w:t xml:space="preserve">, </w:t>
      </w:r>
      <w:r w:rsidRPr="00D468D7">
        <w:rPr>
          <w:rFonts w:ascii="Calibri" w:hAnsi="Calibri" w:cs="Calibri"/>
          <w:i/>
          <w:iCs/>
        </w:rPr>
        <w:t>City from Albania</w:t>
      </w:r>
      <w:r w:rsidR="00D468D7">
        <w:rPr>
          <w:rFonts w:ascii="Calibri" w:hAnsi="Calibri" w:cs="Calibri"/>
        </w:rPr>
        <w:t xml:space="preserve">, </w:t>
      </w:r>
      <w:r w:rsidRPr="00D468D7">
        <w:rPr>
          <w:rFonts w:ascii="Calibri" w:hAnsi="Calibri" w:cs="Calibri"/>
          <w:i/>
          <w:iCs/>
        </w:rPr>
        <w:t>City from Croatia</w:t>
      </w:r>
      <w:r w:rsidR="00D468D7">
        <w:rPr>
          <w:rFonts w:ascii="Calibri" w:hAnsi="Calibri" w:cs="Calibri"/>
        </w:rPr>
        <w:t xml:space="preserve">, </w:t>
      </w:r>
      <w:r w:rsidRPr="00D468D7">
        <w:rPr>
          <w:rFonts w:ascii="Calibri" w:hAnsi="Calibri" w:cs="Calibri"/>
          <w:i/>
          <w:iCs/>
        </w:rPr>
        <w:t>City from Slovenia</w:t>
      </w:r>
      <w:r w:rsidR="00921B2F">
        <w:rPr>
          <w:rFonts w:ascii="Calibri" w:hAnsi="Calibri" w:cs="Calibri"/>
          <w:i/>
          <w:iCs/>
        </w:rPr>
        <w:t>,</w:t>
      </w:r>
      <w:r w:rsidR="00921B2F" w:rsidRPr="00921B2F">
        <w:rPr>
          <w:rFonts w:ascii="Calibri" w:hAnsi="Calibri" w:cs="Calibri"/>
        </w:rPr>
        <w:t xml:space="preserve"> NALAS </w:t>
      </w:r>
    </w:p>
    <w:p w14:paraId="37BB120F" w14:textId="132E8D7C" w:rsidR="003042B0" w:rsidRPr="00D468D7" w:rsidRDefault="003042B0" w:rsidP="003042B0">
      <w:pPr>
        <w:rPr>
          <w:rFonts w:ascii="Calibri" w:hAnsi="Calibri" w:cs="Calibri"/>
          <w:b/>
          <w:bCs/>
        </w:rPr>
      </w:pPr>
      <w:r w:rsidRPr="00D468D7">
        <w:rPr>
          <w:rFonts w:ascii="Calibri" w:hAnsi="Calibri" w:cs="Calibri"/>
          <w:b/>
          <w:bCs/>
        </w:rPr>
        <w:t>6. Key activities</w:t>
      </w:r>
    </w:p>
    <w:p w14:paraId="7C79F61C" w14:textId="76CD89BA" w:rsidR="003042B0" w:rsidRPr="00D468D7" w:rsidRDefault="003042B0" w:rsidP="003042B0">
      <w:pPr>
        <w:jc w:val="both"/>
        <w:rPr>
          <w:rFonts w:ascii="Calibri" w:hAnsi="Calibri" w:cs="Calibri"/>
        </w:rPr>
      </w:pPr>
      <w:r w:rsidRPr="00D468D7">
        <w:rPr>
          <w:rFonts w:ascii="Calibri" w:hAnsi="Calibri" w:cs="Calibri"/>
        </w:rPr>
        <w:t xml:space="preserve">The project introduces a shared participatory model, </w:t>
      </w:r>
      <w:r w:rsidRPr="00D468D7">
        <w:rPr>
          <w:rFonts w:ascii="Calibri" w:hAnsi="Calibri" w:cs="Calibri"/>
          <w:b/>
          <w:bCs/>
        </w:rPr>
        <w:t>Civic Bauhaus Labs</w:t>
      </w:r>
      <w:r w:rsidRPr="00D468D7">
        <w:rPr>
          <w:rFonts w:ascii="Calibri" w:hAnsi="Calibri" w:cs="Calibri"/>
        </w:rPr>
        <w:t>, to be implemented in all partner cities.</w:t>
      </w:r>
    </w:p>
    <w:p w14:paraId="4D8E2B8D" w14:textId="4149841B" w:rsidR="003042B0" w:rsidRPr="00D468D7" w:rsidRDefault="003042B0" w:rsidP="003042B0">
      <w:pPr>
        <w:jc w:val="both"/>
        <w:rPr>
          <w:rFonts w:ascii="Calibri" w:hAnsi="Calibri" w:cs="Calibri"/>
        </w:rPr>
      </w:pPr>
      <w:r w:rsidRPr="00D468D7">
        <w:rPr>
          <w:rFonts w:ascii="Calibri" w:hAnsi="Calibri" w:cs="Calibri"/>
        </w:rPr>
        <w:t>These Labs will function as citizen engagement processes organised in selected public spaces, bringing together citizens, local authorities, civil society organisations, cultural actors and young people to jointly explore how urban spaces can become more inclusive, accessible and supportive of democratic life.</w:t>
      </w:r>
    </w:p>
    <w:p w14:paraId="714D2661" w14:textId="4413AF2A" w:rsidR="003042B0" w:rsidRPr="00D468D7" w:rsidRDefault="003042B0" w:rsidP="003042B0">
      <w:pPr>
        <w:rPr>
          <w:rFonts w:ascii="Calibri" w:hAnsi="Calibri" w:cs="Calibri"/>
        </w:rPr>
      </w:pPr>
      <w:r w:rsidRPr="00D468D7">
        <w:rPr>
          <w:rFonts w:ascii="Calibri" w:hAnsi="Calibri" w:cs="Calibri"/>
        </w:rPr>
        <w:t>Inspired by the New European Bauhaus approach, the Labs will combine:</w:t>
      </w:r>
    </w:p>
    <w:p w14:paraId="37C640D0" w14:textId="77777777" w:rsidR="003042B0" w:rsidRPr="00D468D7" w:rsidRDefault="003042B0" w:rsidP="003042B0">
      <w:pPr>
        <w:pStyle w:val="ListParagraph"/>
        <w:numPr>
          <w:ilvl w:val="0"/>
          <w:numId w:val="2"/>
        </w:numPr>
        <w:rPr>
          <w:rFonts w:ascii="Calibri" w:hAnsi="Calibri" w:cs="Calibri"/>
        </w:rPr>
      </w:pPr>
      <w:r w:rsidRPr="00D468D7">
        <w:rPr>
          <w:rFonts w:ascii="Calibri" w:hAnsi="Calibri" w:cs="Calibri"/>
        </w:rPr>
        <w:t>cultural and artistic interventions in public space</w:t>
      </w:r>
    </w:p>
    <w:p w14:paraId="4BB142DB" w14:textId="77777777" w:rsidR="003042B0" w:rsidRPr="00D468D7" w:rsidRDefault="003042B0" w:rsidP="003042B0">
      <w:pPr>
        <w:pStyle w:val="ListParagraph"/>
        <w:numPr>
          <w:ilvl w:val="0"/>
          <w:numId w:val="2"/>
        </w:numPr>
        <w:rPr>
          <w:rFonts w:ascii="Calibri" w:hAnsi="Calibri" w:cs="Calibri"/>
        </w:rPr>
      </w:pPr>
      <w:r w:rsidRPr="00D468D7">
        <w:rPr>
          <w:rFonts w:ascii="Calibri" w:hAnsi="Calibri" w:cs="Calibri"/>
        </w:rPr>
        <w:t>participatory urban design and co-creation processes</w:t>
      </w:r>
    </w:p>
    <w:p w14:paraId="6A5E967C" w14:textId="77777777" w:rsidR="003042B0" w:rsidRPr="00D468D7" w:rsidRDefault="003042B0" w:rsidP="003042B0">
      <w:pPr>
        <w:pStyle w:val="ListParagraph"/>
        <w:numPr>
          <w:ilvl w:val="0"/>
          <w:numId w:val="2"/>
        </w:numPr>
        <w:rPr>
          <w:rFonts w:ascii="Calibri" w:hAnsi="Calibri" w:cs="Calibri"/>
        </w:rPr>
      </w:pPr>
      <w:r w:rsidRPr="00D468D7">
        <w:rPr>
          <w:rFonts w:ascii="Calibri" w:hAnsi="Calibri" w:cs="Calibri"/>
        </w:rPr>
        <w:t>civic dialogue formats and citizen assemblies</w:t>
      </w:r>
    </w:p>
    <w:p w14:paraId="4DCE1431" w14:textId="66191B92" w:rsidR="003042B0" w:rsidRPr="00D468D7" w:rsidRDefault="003042B0" w:rsidP="003042B0">
      <w:pPr>
        <w:pStyle w:val="ListParagraph"/>
        <w:numPr>
          <w:ilvl w:val="0"/>
          <w:numId w:val="2"/>
        </w:numPr>
        <w:rPr>
          <w:rFonts w:ascii="Calibri" w:hAnsi="Calibri" w:cs="Calibri"/>
        </w:rPr>
      </w:pPr>
      <w:r w:rsidRPr="00D468D7">
        <w:rPr>
          <w:rFonts w:ascii="Calibri" w:hAnsi="Calibri" w:cs="Calibri"/>
        </w:rPr>
        <w:t>youth-led community initiatives</w:t>
      </w:r>
    </w:p>
    <w:p w14:paraId="1339807D" w14:textId="6C43A7EC" w:rsidR="003042B0" w:rsidRPr="00D468D7" w:rsidRDefault="003042B0" w:rsidP="003042B0">
      <w:pPr>
        <w:rPr>
          <w:rFonts w:ascii="Calibri" w:hAnsi="Calibri" w:cs="Calibri"/>
        </w:rPr>
      </w:pPr>
      <w:r w:rsidRPr="00D468D7">
        <w:rPr>
          <w:rFonts w:ascii="Calibri" w:hAnsi="Calibri" w:cs="Calibri"/>
        </w:rPr>
        <w:t>The project will be implemented over 24 months through four interconnected strands.</w:t>
      </w:r>
    </w:p>
    <w:p w14:paraId="2BE98842" w14:textId="7A8DFA8C" w:rsidR="003042B0" w:rsidRPr="00D468D7" w:rsidRDefault="003042B0" w:rsidP="003042B0">
      <w:pPr>
        <w:rPr>
          <w:rFonts w:ascii="Calibri" w:hAnsi="Calibri" w:cs="Calibri"/>
        </w:rPr>
      </w:pPr>
      <w:r w:rsidRPr="00D468D7">
        <w:rPr>
          <w:rFonts w:ascii="Calibri" w:hAnsi="Calibri" w:cs="Calibri"/>
        </w:rPr>
        <w:t>A. Development of Civic Bauhaus Lab methodology</w:t>
      </w:r>
    </w:p>
    <w:p w14:paraId="2CE7A41E" w14:textId="33D1C9C4" w:rsidR="003042B0" w:rsidRPr="00D468D7" w:rsidRDefault="003042B0" w:rsidP="003042B0">
      <w:pPr>
        <w:jc w:val="both"/>
        <w:rPr>
          <w:rFonts w:ascii="Calibri" w:hAnsi="Calibri" w:cs="Calibri"/>
        </w:rPr>
      </w:pPr>
      <w:r w:rsidRPr="00D468D7">
        <w:rPr>
          <w:rFonts w:ascii="Calibri" w:hAnsi="Calibri" w:cs="Calibri"/>
        </w:rPr>
        <w:t>Partners will jointly design a participatory framework integrating cultural engagement, civic dialogue and spatial co-creation inspired by the New European Bauhaus.</w:t>
      </w:r>
    </w:p>
    <w:p w14:paraId="24C7A85A" w14:textId="12363641" w:rsidR="003042B0" w:rsidRPr="00D468D7" w:rsidRDefault="003042B0" w:rsidP="003042B0">
      <w:pPr>
        <w:jc w:val="both"/>
        <w:rPr>
          <w:rFonts w:ascii="Calibri" w:hAnsi="Calibri" w:cs="Calibri"/>
        </w:rPr>
      </w:pPr>
      <w:r w:rsidRPr="00D468D7">
        <w:rPr>
          <w:rFonts w:ascii="Calibri" w:hAnsi="Calibri" w:cs="Calibri"/>
        </w:rPr>
        <w:t>B. Implementation of Civic Bauhaus Labs</w:t>
      </w:r>
    </w:p>
    <w:p w14:paraId="174F1C60" w14:textId="1E6D0061" w:rsidR="00D468D7" w:rsidRPr="00D468D7" w:rsidRDefault="003042B0" w:rsidP="003042B0">
      <w:pPr>
        <w:jc w:val="both"/>
        <w:rPr>
          <w:rFonts w:ascii="Calibri" w:hAnsi="Calibri" w:cs="Calibri"/>
        </w:rPr>
      </w:pPr>
      <w:r w:rsidRPr="00D468D7">
        <w:rPr>
          <w:rFonts w:ascii="Calibri" w:hAnsi="Calibri" w:cs="Calibri"/>
        </w:rPr>
        <w:t>Each partner city will organise at least one Civic Bauhaus Lab in a selected public space. These Labs will serve as platforms for direct citizen exchange and participatory experimentation.</w:t>
      </w:r>
    </w:p>
    <w:p w14:paraId="3A26B7DB" w14:textId="6724F00B" w:rsidR="003042B0" w:rsidRDefault="003042B0" w:rsidP="003042B0">
      <w:pPr>
        <w:rPr>
          <w:rFonts w:ascii="Calibri" w:hAnsi="Calibri" w:cs="Calibri"/>
        </w:rPr>
      </w:pPr>
      <w:r w:rsidRPr="00D468D7">
        <w:rPr>
          <w:rFonts w:ascii="Calibri" w:hAnsi="Calibri" w:cs="Calibri"/>
        </w:rPr>
        <w:t>C. Regional flagship events (</w:t>
      </w:r>
      <w:r w:rsidR="00D468D7">
        <w:rPr>
          <w:rFonts w:ascii="Calibri" w:hAnsi="Calibri" w:cs="Calibri"/>
        </w:rPr>
        <w:t xml:space="preserve">2 events </w:t>
      </w:r>
      <w:r w:rsidRPr="00D468D7">
        <w:rPr>
          <w:rFonts w:ascii="Calibri" w:hAnsi="Calibri" w:cs="Calibri"/>
        </w:rPr>
        <w:t>organised by NALAS)</w:t>
      </w:r>
    </w:p>
    <w:p w14:paraId="0A0BEB9C" w14:textId="77777777" w:rsidR="001C0206" w:rsidRPr="00D468D7" w:rsidRDefault="001C0206" w:rsidP="003042B0">
      <w:pPr>
        <w:rPr>
          <w:rFonts w:ascii="Calibri" w:hAnsi="Calibri" w:cs="Calibri"/>
        </w:rPr>
      </w:pPr>
    </w:p>
    <w:p w14:paraId="183CBF28" w14:textId="77777777" w:rsidR="003042B0" w:rsidRPr="00D468D7" w:rsidRDefault="003042B0" w:rsidP="003042B0">
      <w:pPr>
        <w:rPr>
          <w:rFonts w:ascii="Calibri" w:hAnsi="Calibri" w:cs="Calibri"/>
        </w:rPr>
      </w:pPr>
      <w:r w:rsidRPr="00D468D7">
        <w:rPr>
          <w:rFonts w:ascii="Calibri" w:hAnsi="Calibri" w:cs="Calibri"/>
        </w:rPr>
        <w:lastRenderedPageBreak/>
        <w:t xml:space="preserve">7. </w:t>
      </w:r>
      <w:r w:rsidRPr="00D468D7">
        <w:rPr>
          <w:rFonts w:ascii="Calibri" w:hAnsi="Calibri" w:cs="Calibri"/>
          <w:b/>
          <w:bCs/>
        </w:rPr>
        <w:t>Expected results</w:t>
      </w:r>
    </w:p>
    <w:p w14:paraId="6D7E1514" w14:textId="77777777" w:rsidR="003042B0" w:rsidRPr="00D468D7" w:rsidRDefault="003042B0" w:rsidP="00D468D7">
      <w:pPr>
        <w:pStyle w:val="ListParagraph"/>
        <w:numPr>
          <w:ilvl w:val="0"/>
          <w:numId w:val="3"/>
        </w:numPr>
        <w:rPr>
          <w:rFonts w:ascii="Calibri" w:hAnsi="Calibri" w:cs="Calibri"/>
        </w:rPr>
      </w:pPr>
      <w:r w:rsidRPr="00D468D7">
        <w:rPr>
          <w:rFonts w:ascii="Calibri" w:hAnsi="Calibri" w:cs="Calibri"/>
        </w:rPr>
        <w:t>Consolidation and expansion of the CITINET network</w:t>
      </w:r>
    </w:p>
    <w:p w14:paraId="18FB9F46" w14:textId="3A0C4215" w:rsidR="003042B0" w:rsidRPr="00D468D7" w:rsidRDefault="003042B0" w:rsidP="00D468D7">
      <w:pPr>
        <w:pStyle w:val="ListParagraph"/>
        <w:numPr>
          <w:ilvl w:val="0"/>
          <w:numId w:val="3"/>
        </w:numPr>
        <w:rPr>
          <w:rFonts w:ascii="Calibri" w:hAnsi="Calibri" w:cs="Calibri"/>
        </w:rPr>
      </w:pPr>
      <w:r w:rsidRPr="00D468D7">
        <w:rPr>
          <w:rFonts w:ascii="Calibri" w:hAnsi="Calibri" w:cs="Calibri"/>
        </w:rPr>
        <w:t>Organisation of approximately 10–12 participatory citizen exchange events</w:t>
      </w:r>
      <w:r w:rsidR="00D468D7" w:rsidRPr="00D468D7">
        <w:rPr>
          <w:rFonts w:ascii="Calibri" w:hAnsi="Calibri" w:cs="Calibri"/>
        </w:rPr>
        <w:t xml:space="preserve"> plus 2 regional events</w:t>
      </w:r>
    </w:p>
    <w:p w14:paraId="0819EF6A" w14:textId="77777777" w:rsidR="003042B0" w:rsidRPr="00D468D7" w:rsidRDefault="003042B0" w:rsidP="00D468D7">
      <w:pPr>
        <w:pStyle w:val="ListParagraph"/>
        <w:numPr>
          <w:ilvl w:val="0"/>
          <w:numId w:val="3"/>
        </w:numPr>
        <w:rPr>
          <w:rFonts w:ascii="Calibri" w:hAnsi="Calibri" w:cs="Calibri"/>
        </w:rPr>
      </w:pPr>
      <w:r w:rsidRPr="00D468D7">
        <w:rPr>
          <w:rFonts w:ascii="Calibri" w:hAnsi="Calibri" w:cs="Calibri"/>
        </w:rPr>
        <w:t>Increased citizen engagement in local democratic processes</w:t>
      </w:r>
    </w:p>
    <w:p w14:paraId="660264B6" w14:textId="77777777" w:rsidR="003042B0" w:rsidRPr="00D468D7" w:rsidRDefault="003042B0" w:rsidP="00D468D7">
      <w:pPr>
        <w:pStyle w:val="ListParagraph"/>
        <w:numPr>
          <w:ilvl w:val="0"/>
          <w:numId w:val="3"/>
        </w:numPr>
        <w:rPr>
          <w:rFonts w:ascii="Calibri" w:hAnsi="Calibri" w:cs="Calibri"/>
        </w:rPr>
      </w:pPr>
      <w:r w:rsidRPr="00D468D7">
        <w:rPr>
          <w:rFonts w:ascii="Calibri" w:hAnsi="Calibri" w:cs="Calibri"/>
        </w:rPr>
        <w:t>Strengthened municipal capacity for participatory governance</w:t>
      </w:r>
    </w:p>
    <w:p w14:paraId="04DE8498" w14:textId="77777777" w:rsidR="003042B0" w:rsidRPr="00D468D7" w:rsidRDefault="003042B0" w:rsidP="00D468D7">
      <w:pPr>
        <w:pStyle w:val="ListParagraph"/>
        <w:numPr>
          <w:ilvl w:val="0"/>
          <w:numId w:val="3"/>
        </w:numPr>
        <w:rPr>
          <w:rFonts w:ascii="Calibri" w:hAnsi="Calibri" w:cs="Calibri"/>
        </w:rPr>
      </w:pPr>
      <w:r w:rsidRPr="00D468D7">
        <w:rPr>
          <w:rFonts w:ascii="Calibri" w:hAnsi="Calibri" w:cs="Calibri"/>
        </w:rPr>
        <w:t>Development of a transferable Civic Bauhaus Lab model</w:t>
      </w:r>
    </w:p>
    <w:p w14:paraId="24397467" w14:textId="313DD944" w:rsidR="003042B0" w:rsidRPr="00D468D7" w:rsidRDefault="003042B0" w:rsidP="003042B0">
      <w:pPr>
        <w:rPr>
          <w:rFonts w:ascii="Calibri" w:hAnsi="Calibri" w:cs="Calibri"/>
          <w:b/>
          <w:bCs/>
        </w:rPr>
      </w:pPr>
      <w:r w:rsidRPr="00D468D7">
        <w:rPr>
          <w:rFonts w:ascii="Calibri" w:hAnsi="Calibri" w:cs="Calibri"/>
          <w:b/>
          <w:bCs/>
        </w:rPr>
        <w:t>8. European added value</w:t>
      </w:r>
    </w:p>
    <w:p w14:paraId="0AA9400E" w14:textId="574D252B" w:rsidR="003042B0" w:rsidRPr="00D468D7" w:rsidRDefault="003042B0" w:rsidP="00D468D7">
      <w:pPr>
        <w:jc w:val="both"/>
        <w:rPr>
          <w:rFonts w:ascii="Calibri" w:hAnsi="Calibri" w:cs="Calibri"/>
        </w:rPr>
      </w:pPr>
      <w:r w:rsidRPr="00D468D7">
        <w:rPr>
          <w:rFonts w:ascii="Calibri" w:hAnsi="Calibri" w:cs="Calibri"/>
        </w:rPr>
        <w:t>COMMON GROUND will contribute to strengthening democratic resilience and civic identity in a region shaped by shared historical experience. By enabling citizens from different countries to jointly re-imagine public spaces, the project will foster mutual understanding, inclusion and active participation in democratic life.</w:t>
      </w:r>
    </w:p>
    <w:p w14:paraId="3510406F" w14:textId="4597B797" w:rsidR="003042B0" w:rsidRPr="00D468D7" w:rsidRDefault="003042B0" w:rsidP="00D468D7">
      <w:pPr>
        <w:jc w:val="both"/>
        <w:rPr>
          <w:rFonts w:ascii="Calibri" w:hAnsi="Calibri" w:cs="Calibri"/>
        </w:rPr>
      </w:pPr>
      <w:r w:rsidRPr="00D468D7">
        <w:rPr>
          <w:rFonts w:ascii="Calibri" w:hAnsi="Calibri" w:cs="Calibri"/>
        </w:rPr>
        <w:t>The involvement of Nikšić as European Capital of Culture 2030 provides a strategic opportunity to test and scale innovative participatory approaches linking culture, public space and democratic engagement. The project will contribute to building a participatory legacy aligned with the objectives of the European Capital of Culture initiative, while generating transferable knowledge relevant for European cultural and governance policies.</w:t>
      </w:r>
    </w:p>
    <w:p w14:paraId="6D21555C" w14:textId="32D4A8E7" w:rsidR="00D468D7" w:rsidRPr="00D468D7" w:rsidRDefault="003042B0" w:rsidP="00D468D7">
      <w:pPr>
        <w:pBdr>
          <w:bottom w:val="single" w:sz="12" w:space="1" w:color="auto"/>
        </w:pBdr>
        <w:jc w:val="both"/>
        <w:rPr>
          <w:rFonts w:ascii="Calibri" w:hAnsi="Calibri" w:cs="Calibri"/>
        </w:rPr>
      </w:pPr>
      <w:r w:rsidRPr="00D468D7">
        <w:rPr>
          <w:rFonts w:ascii="Calibri" w:hAnsi="Calibri" w:cs="Calibri"/>
        </w:rPr>
        <w:t>By connecting the New European Bauhaus principles with citizen participation in post-transition urban contexts, the project will offer innovative models for strengthening democratic culture across Europe and reinforce the role of cities as key actors in shaping the Union’s shared future.</w:t>
      </w:r>
    </w:p>
    <w:p w14:paraId="45D32103" w14:textId="77777777" w:rsidR="00D468D7" w:rsidRDefault="00D468D7" w:rsidP="00D468D7">
      <w:pPr>
        <w:jc w:val="both"/>
        <w:rPr>
          <w:rFonts w:ascii="Calibri" w:hAnsi="Calibri" w:cs="Calibri"/>
          <w:i/>
          <w:iCs/>
        </w:rPr>
      </w:pPr>
    </w:p>
    <w:p w14:paraId="2C8A80E0" w14:textId="236070C6" w:rsidR="00D468D7" w:rsidRPr="00D468D7" w:rsidRDefault="00D468D7" w:rsidP="00D468D7">
      <w:pPr>
        <w:jc w:val="both"/>
        <w:rPr>
          <w:rFonts w:ascii="Calibri" w:hAnsi="Calibri" w:cs="Calibri"/>
          <w:i/>
          <w:iCs/>
        </w:rPr>
      </w:pPr>
      <w:r w:rsidRPr="00D468D7">
        <w:rPr>
          <w:rFonts w:ascii="Calibri" w:hAnsi="Calibri" w:cs="Calibri"/>
          <w:i/>
          <w:iCs/>
        </w:rPr>
        <w:t>About New European Bauhaus</w:t>
      </w:r>
    </w:p>
    <w:p w14:paraId="7C3B0742" w14:textId="4AE0B75E" w:rsidR="00D468D7" w:rsidRPr="00D468D7" w:rsidRDefault="00D468D7" w:rsidP="00D468D7">
      <w:pPr>
        <w:jc w:val="both"/>
        <w:rPr>
          <w:rFonts w:ascii="Calibri" w:hAnsi="Calibri" w:cs="Calibri"/>
          <w:i/>
          <w:iCs/>
        </w:rPr>
      </w:pPr>
      <w:r w:rsidRPr="00D468D7">
        <w:rPr>
          <w:rFonts w:ascii="Calibri" w:hAnsi="Calibri" w:cs="Calibri"/>
          <w:i/>
          <w:iCs/>
        </w:rPr>
        <w:t xml:space="preserve">The New European Bauhaus (NEB) is an initiative of the European Union launched in 2020 to support the green transition by connecting sustainability with culture, design and everyday life. It promotes the transformation of living </w:t>
      </w:r>
      <w:proofErr w:type="spellStart"/>
      <w:proofErr w:type="gramStart"/>
      <w:r w:rsidRPr="00D468D7">
        <w:rPr>
          <w:rFonts w:ascii="Calibri" w:hAnsi="Calibri" w:cs="Calibri"/>
          <w:i/>
          <w:iCs/>
        </w:rPr>
        <w:t>environments</w:t>
      </w:r>
      <w:r>
        <w:rPr>
          <w:rFonts w:ascii="Calibri" w:hAnsi="Calibri" w:cs="Calibri"/>
          <w:i/>
          <w:iCs/>
        </w:rPr>
        <w:t>,</w:t>
      </w:r>
      <w:r w:rsidRPr="00D468D7">
        <w:rPr>
          <w:rFonts w:ascii="Calibri" w:hAnsi="Calibri" w:cs="Calibri"/>
          <w:i/>
          <w:iCs/>
        </w:rPr>
        <w:t>including</w:t>
      </w:r>
      <w:proofErr w:type="spellEnd"/>
      <w:proofErr w:type="gramEnd"/>
      <w:r w:rsidRPr="00D468D7">
        <w:rPr>
          <w:rFonts w:ascii="Calibri" w:hAnsi="Calibri" w:cs="Calibri"/>
          <w:i/>
          <w:iCs/>
        </w:rPr>
        <w:t xml:space="preserve"> public spaces, neighbourhoods and cities </w:t>
      </w:r>
      <w:r>
        <w:rPr>
          <w:rFonts w:ascii="Calibri" w:hAnsi="Calibri" w:cs="Calibri"/>
          <w:i/>
          <w:iCs/>
        </w:rPr>
        <w:t>-</w:t>
      </w:r>
      <w:r w:rsidRPr="00D468D7">
        <w:rPr>
          <w:rFonts w:ascii="Calibri" w:hAnsi="Calibri" w:cs="Calibri"/>
          <w:i/>
          <w:iCs/>
        </w:rPr>
        <w:t xml:space="preserve"> in ways that are environmentally sustainable, socially inclusive and culturally meaningful.</w:t>
      </w:r>
    </w:p>
    <w:p w14:paraId="3160D6A2" w14:textId="640BA4C5" w:rsidR="00D468D7" w:rsidRPr="00D468D7" w:rsidRDefault="00D468D7" w:rsidP="00D468D7">
      <w:pPr>
        <w:jc w:val="both"/>
        <w:rPr>
          <w:rFonts w:ascii="Calibri" w:hAnsi="Calibri" w:cs="Calibri"/>
          <w:i/>
          <w:iCs/>
        </w:rPr>
      </w:pPr>
      <w:r w:rsidRPr="00D468D7">
        <w:rPr>
          <w:rFonts w:ascii="Calibri" w:hAnsi="Calibri" w:cs="Calibri"/>
          <w:i/>
          <w:iCs/>
        </w:rPr>
        <w:t>A key focus of the initiative is the role of culture and creativity in shaping more liveable and democratic spaces. NEB encourages collaboration between artists, designers, architects, local authorities and citizens to co-create solutions that improve quality of life while strengthening social cohesion and European identity.</w:t>
      </w:r>
    </w:p>
    <w:p w14:paraId="003A854C" w14:textId="6B16C836" w:rsidR="00D468D7" w:rsidRPr="00D468D7" w:rsidRDefault="00D468D7" w:rsidP="00D468D7">
      <w:pPr>
        <w:jc w:val="both"/>
        <w:rPr>
          <w:rFonts w:ascii="Calibri" w:hAnsi="Calibri" w:cs="Calibri"/>
          <w:i/>
          <w:iCs/>
        </w:rPr>
      </w:pPr>
      <w:r w:rsidRPr="00D468D7">
        <w:rPr>
          <w:rFonts w:ascii="Calibri" w:hAnsi="Calibri" w:cs="Calibri"/>
          <w:i/>
          <w:iCs/>
        </w:rPr>
        <w:t>Through participatory approaches, cultural activities and innovative design, the New European Bauhaus seeks to make sustainable development more tangible and engaging for communities across Europe</w:t>
      </w:r>
    </w:p>
    <w:sectPr w:rsidR="00D468D7" w:rsidRPr="00D468D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13602"/>
    <w:multiLevelType w:val="hybridMultilevel"/>
    <w:tmpl w:val="376C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8D2F52"/>
    <w:multiLevelType w:val="hybridMultilevel"/>
    <w:tmpl w:val="18D6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074EB8"/>
    <w:multiLevelType w:val="hybridMultilevel"/>
    <w:tmpl w:val="8126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6942438">
    <w:abstractNumId w:val="2"/>
  </w:num>
  <w:num w:numId="2" w16cid:durableId="1365980939">
    <w:abstractNumId w:val="1"/>
  </w:num>
  <w:num w:numId="3" w16cid:durableId="213228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DB"/>
    <w:rsid w:val="001C0206"/>
    <w:rsid w:val="003042B0"/>
    <w:rsid w:val="004964BF"/>
    <w:rsid w:val="0066220D"/>
    <w:rsid w:val="007655DB"/>
    <w:rsid w:val="00921B2F"/>
    <w:rsid w:val="00CE7549"/>
    <w:rsid w:val="00D468D7"/>
    <w:rsid w:val="00E61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8009"/>
  <w15:chartTrackingRefBased/>
  <w15:docId w15:val="{7E06F21C-592A-48CE-84C7-7D498A23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5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5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5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5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5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5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5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5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5DB"/>
    <w:rPr>
      <w:rFonts w:eastAsiaTheme="majorEastAsia" w:cstheme="majorBidi"/>
      <w:color w:val="272727" w:themeColor="text1" w:themeTint="D8"/>
    </w:rPr>
  </w:style>
  <w:style w:type="paragraph" w:styleId="Title">
    <w:name w:val="Title"/>
    <w:basedOn w:val="Normal"/>
    <w:next w:val="Normal"/>
    <w:link w:val="TitleChar"/>
    <w:uiPriority w:val="10"/>
    <w:qFormat/>
    <w:rsid w:val="00765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5DB"/>
    <w:pPr>
      <w:spacing w:before="160"/>
      <w:jc w:val="center"/>
    </w:pPr>
    <w:rPr>
      <w:i/>
      <w:iCs/>
      <w:color w:val="404040" w:themeColor="text1" w:themeTint="BF"/>
    </w:rPr>
  </w:style>
  <w:style w:type="character" w:customStyle="1" w:styleId="QuoteChar">
    <w:name w:val="Quote Char"/>
    <w:basedOn w:val="DefaultParagraphFont"/>
    <w:link w:val="Quote"/>
    <w:uiPriority w:val="29"/>
    <w:rsid w:val="007655DB"/>
    <w:rPr>
      <w:i/>
      <w:iCs/>
      <w:color w:val="404040" w:themeColor="text1" w:themeTint="BF"/>
    </w:rPr>
  </w:style>
  <w:style w:type="paragraph" w:styleId="ListParagraph">
    <w:name w:val="List Paragraph"/>
    <w:basedOn w:val="Normal"/>
    <w:uiPriority w:val="34"/>
    <w:qFormat/>
    <w:rsid w:val="007655DB"/>
    <w:pPr>
      <w:ind w:left="720"/>
      <w:contextualSpacing/>
    </w:pPr>
  </w:style>
  <w:style w:type="character" w:styleId="IntenseEmphasis">
    <w:name w:val="Intense Emphasis"/>
    <w:basedOn w:val="DefaultParagraphFont"/>
    <w:uiPriority w:val="21"/>
    <w:qFormat/>
    <w:rsid w:val="007655DB"/>
    <w:rPr>
      <w:i/>
      <w:iCs/>
      <w:color w:val="0F4761" w:themeColor="accent1" w:themeShade="BF"/>
    </w:rPr>
  </w:style>
  <w:style w:type="paragraph" w:styleId="IntenseQuote">
    <w:name w:val="Intense Quote"/>
    <w:basedOn w:val="Normal"/>
    <w:next w:val="Normal"/>
    <w:link w:val="IntenseQuoteChar"/>
    <w:uiPriority w:val="30"/>
    <w:qFormat/>
    <w:rsid w:val="00765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5DB"/>
    <w:rPr>
      <w:i/>
      <w:iCs/>
      <w:color w:val="0F4761" w:themeColor="accent1" w:themeShade="BF"/>
    </w:rPr>
  </w:style>
  <w:style w:type="character" w:styleId="IntenseReference">
    <w:name w:val="Intense Reference"/>
    <w:basedOn w:val="DefaultParagraphFont"/>
    <w:uiPriority w:val="32"/>
    <w:qFormat/>
    <w:rsid w:val="007655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Starovlah</dc:creator>
  <cp:keywords/>
  <dc:description/>
  <cp:lastModifiedBy>Natalija Milovic</cp:lastModifiedBy>
  <cp:revision>2</cp:revision>
  <dcterms:created xsi:type="dcterms:W3CDTF">2026-03-25T10:29:00Z</dcterms:created>
  <dcterms:modified xsi:type="dcterms:W3CDTF">2026-03-25T10:29:00Z</dcterms:modified>
</cp:coreProperties>
</file>